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A95199922B35451BA4692EFAEB695DC7"/>
        </w:placeholder>
      </w:sdtPr>
      <w:sdtEndPr/>
      <w:sdtContent>
        <w:sdt>
          <w:sdtPr>
            <w:id w:val="-1462265599"/>
            <w:lock w:val="sdtContentLocked"/>
            <w:placeholder>
              <w:docPart w:val="A95199922B35451BA4692EFAEB695DC7"/>
            </w:placeholder>
            <w15:appearance w15:val="hidden"/>
          </w:sdtPr>
          <w:sdtEndPr/>
          <w:sdtContent>
            <w:p w14:paraId="125E68DD" w14:textId="77777777" w:rsidR="00AB0B86" w:rsidRDefault="00AB0B86" w:rsidP="00AB0B86">
              <w:pPr>
                <w:jc w:val="center"/>
              </w:pPr>
            </w:p>
            <w:p w14:paraId="4AE99856"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50522E1" wp14:editId="7117E3E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E8601F7"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C902BA1" wp14:editId="01E6973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606620E" w14:textId="77777777" w:rsidR="00AB0B86" w:rsidRDefault="00AB0B86" w:rsidP="00AB0B86">
              <w:pPr>
                <w:jc w:val="center"/>
              </w:pPr>
            </w:p>
            <w:p w14:paraId="6DECA0B4" w14:textId="77777777" w:rsidR="00AB0B86" w:rsidRDefault="00AB0B86" w:rsidP="00AB0B86">
              <w:pPr>
                <w:jc w:val="center"/>
              </w:pPr>
            </w:p>
            <w:p w14:paraId="29DE0FB4" w14:textId="77777777" w:rsidR="00AB0B86" w:rsidRDefault="00AB0B86" w:rsidP="00AB0B86">
              <w:pPr>
                <w:jc w:val="center"/>
              </w:pPr>
            </w:p>
            <w:p w14:paraId="470D3F09" w14:textId="77777777" w:rsidR="00AB0B86" w:rsidRDefault="00AB0B86" w:rsidP="00AB0B86">
              <w:pPr>
                <w:jc w:val="center"/>
              </w:pPr>
            </w:p>
            <w:p w14:paraId="62382385" w14:textId="77777777" w:rsidR="00AB0B86" w:rsidRDefault="00AB0B86" w:rsidP="00AB0B86">
              <w:pPr>
                <w:jc w:val="center"/>
              </w:pPr>
            </w:p>
            <w:p w14:paraId="1EB78AB2" w14:textId="77777777" w:rsidR="00AB0B86" w:rsidRDefault="00AB0B86" w:rsidP="00AB0B86">
              <w:pPr>
                <w:jc w:val="center"/>
              </w:pPr>
            </w:p>
            <w:p w14:paraId="02509F4A" w14:textId="77777777" w:rsidR="00AB0B86" w:rsidRDefault="00AB0B86" w:rsidP="00AB0B86">
              <w:pPr>
                <w:jc w:val="center"/>
              </w:pPr>
            </w:p>
            <w:p w14:paraId="69FB9E71" w14:textId="77777777" w:rsidR="00F70A16" w:rsidRDefault="00995D47" w:rsidP="00AB0B86">
              <w:pPr>
                <w:jc w:val="center"/>
              </w:pPr>
            </w:p>
          </w:sdtContent>
        </w:sdt>
      </w:sdtContent>
    </w:sdt>
    <w:p w14:paraId="05E04E79" w14:textId="6AA051F8" w:rsidR="00BD5E98" w:rsidRPr="00B82F98" w:rsidRDefault="009C0D1E" w:rsidP="00995D47">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w:t>
      </w:r>
    </w:p>
    <w:p w14:paraId="5640E22E" w14:textId="34BE20AF" w:rsidR="007D24C2" w:rsidRPr="001C391C" w:rsidRDefault="00790EAC" w:rsidP="007D24C2">
      <w:pPr>
        <w:jc w:val="center"/>
        <w:rPr>
          <w:rFonts w:asciiTheme="majorHAnsi" w:hAnsiTheme="majorHAnsi"/>
          <w:b/>
          <w:color w:val="0E1B8D"/>
          <w:sz w:val="40"/>
          <w:szCs w:val="40"/>
        </w:rPr>
      </w:pPr>
      <w:r w:rsidRPr="001C391C">
        <w:rPr>
          <w:rFonts w:asciiTheme="majorHAnsi" w:hAnsiTheme="majorHAnsi"/>
          <w:b/>
          <w:color w:val="0E1B8D"/>
          <w:sz w:val="40"/>
          <w:szCs w:val="40"/>
        </w:rPr>
        <w:t xml:space="preserve">REQUEST FOR BID FOR THE </w:t>
      </w:r>
      <w:r w:rsidR="00BD5E98" w:rsidRPr="001C391C">
        <w:rPr>
          <w:rFonts w:asciiTheme="majorHAnsi" w:hAnsiTheme="majorHAnsi"/>
          <w:b/>
          <w:color w:val="0E1B8D"/>
          <w:sz w:val="40"/>
          <w:szCs w:val="40"/>
        </w:rPr>
        <w:t xml:space="preserve">PROCUREMENT OF ADOBE </w:t>
      </w:r>
      <w:r w:rsidR="00DE7A1A" w:rsidRPr="001C391C">
        <w:rPr>
          <w:rFonts w:asciiTheme="majorHAnsi" w:hAnsiTheme="majorHAnsi"/>
          <w:b/>
          <w:color w:val="0E1B8D"/>
          <w:sz w:val="40"/>
          <w:szCs w:val="40"/>
        </w:rPr>
        <w:t>PRO</w:t>
      </w:r>
      <w:r w:rsidR="00E52B8E">
        <w:rPr>
          <w:rFonts w:asciiTheme="majorHAnsi" w:hAnsiTheme="majorHAnsi"/>
          <w:b/>
          <w:color w:val="0E1B8D"/>
          <w:sz w:val="40"/>
          <w:szCs w:val="40"/>
        </w:rPr>
        <w:t xml:space="preserve"> EDITION</w:t>
      </w:r>
      <w:r w:rsidR="00BD5E98" w:rsidRPr="001C391C">
        <w:rPr>
          <w:rFonts w:asciiTheme="majorHAnsi" w:hAnsiTheme="majorHAnsi"/>
          <w:b/>
          <w:color w:val="0E1B8D"/>
          <w:sz w:val="40"/>
          <w:szCs w:val="40"/>
        </w:rPr>
        <w:t xml:space="preserve"> LICENSES FOR THE WCG DEPARTMENT OF HEALTH AND WELLNESS</w:t>
      </w:r>
    </w:p>
    <w:p w14:paraId="34C4C4ED"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7BC3875E" w14:textId="77777777" w:rsidR="009C0D1E" w:rsidRDefault="009C0D1E">
      <w:pPr>
        <w:jc w:val="left"/>
      </w:pPr>
    </w:p>
    <w:p w14:paraId="172D2819" w14:textId="77777777" w:rsidR="00AB0B86" w:rsidRDefault="00AB0B86">
      <w:pPr>
        <w:jc w:val="left"/>
        <w:rPr>
          <w:b/>
          <w:color w:val="000099"/>
          <w:sz w:val="24"/>
        </w:rPr>
      </w:pPr>
    </w:p>
    <w:p w14:paraId="3A67FFCE" w14:textId="77777777" w:rsidR="00F70A16" w:rsidRDefault="00F70A16">
      <w:pPr>
        <w:jc w:val="left"/>
      </w:pPr>
      <w:r>
        <w:br w:type="page"/>
      </w:r>
    </w:p>
    <w:p w14:paraId="42CD4892" w14:textId="77777777" w:rsidR="00A44D99" w:rsidRPr="006C0A8D" w:rsidRDefault="00A44D99" w:rsidP="00C2646C">
      <w:pPr>
        <w:pStyle w:val="Title"/>
      </w:pPr>
      <w:r w:rsidRPr="006C0A8D">
        <w:lastRenderedPageBreak/>
        <w:t>Contents</w:t>
      </w:r>
    </w:p>
    <w:p w14:paraId="47F66FF8" w14:textId="17B35E43" w:rsidR="00FB2527"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8970910" w:history="1">
        <w:r w:rsidR="00FB2527" w:rsidRPr="00FB1079">
          <w:rPr>
            <w:rStyle w:val="Hyperlink"/>
            <w:noProof/>
          </w:rPr>
          <w:t>1.</w:t>
        </w:r>
        <w:r w:rsidR="00FB2527">
          <w:rPr>
            <w:rFonts w:asciiTheme="minorHAnsi" w:eastAsiaTheme="minorEastAsia" w:hAnsiTheme="minorHAnsi" w:cstheme="minorBidi"/>
            <w:b w:val="0"/>
            <w:noProof/>
            <w:kern w:val="2"/>
            <w:sz w:val="24"/>
            <w:szCs w:val="24"/>
            <w:lang w:eastAsia="en-ZA"/>
            <w14:ligatures w14:val="standardContextual"/>
          </w:rPr>
          <w:tab/>
        </w:r>
        <w:r w:rsidR="00FB2527" w:rsidRPr="00FB1079">
          <w:rPr>
            <w:rStyle w:val="Hyperlink"/>
            <w:noProof/>
          </w:rPr>
          <w:t>Introduction</w:t>
        </w:r>
        <w:r w:rsidR="00FB2527">
          <w:rPr>
            <w:noProof/>
            <w:webHidden/>
          </w:rPr>
          <w:tab/>
        </w:r>
        <w:r w:rsidR="00FB2527">
          <w:rPr>
            <w:noProof/>
            <w:webHidden/>
          </w:rPr>
          <w:fldChar w:fldCharType="begin"/>
        </w:r>
        <w:r w:rsidR="00FB2527">
          <w:rPr>
            <w:noProof/>
            <w:webHidden/>
          </w:rPr>
          <w:instrText xml:space="preserve"> PAGEREF _Toc228970910 \h </w:instrText>
        </w:r>
        <w:r w:rsidR="00FB2527">
          <w:rPr>
            <w:noProof/>
            <w:webHidden/>
          </w:rPr>
        </w:r>
        <w:r w:rsidR="00FB2527">
          <w:rPr>
            <w:noProof/>
            <w:webHidden/>
          </w:rPr>
          <w:fldChar w:fldCharType="separate"/>
        </w:r>
        <w:r w:rsidR="00FB2527">
          <w:rPr>
            <w:noProof/>
            <w:webHidden/>
          </w:rPr>
          <w:t>3</w:t>
        </w:r>
        <w:r w:rsidR="00FB2527">
          <w:rPr>
            <w:noProof/>
            <w:webHidden/>
          </w:rPr>
          <w:fldChar w:fldCharType="end"/>
        </w:r>
      </w:hyperlink>
    </w:p>
    <w:p w14:paraId="543268FD" w14:textId="7CA37B80"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11" w:history="1">
        <w:r w:rsidR="00FB2527" w:rsidRPr="00FB1079">
          <w:rPr>
            <w:rStyle w:val="Hyperlink"/>
            <w:bCs/>
            <w:noProof/>
          </w:rPr>
          <w:t>1.1</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Purpose</w:t>
        </w:r>
        <w:r w:rsidR="00FB2527">
          <w:rPr>
            <w:noProof/>
            <w:webHidden/>
          </w:rPr>
          <w:tab/>
        </w:r>
        <w:r w:rsidR="00FB2527">
          <w:rPr>
            <w:noProof/>
            <w:webHidden/>
          </w:rPr>
          <w:fldChar w:fldCharType="begin"/>
        </w:r>
        <w:r w:rsidR="00FB2527">
          <w:rPr>
            <w:noProof/>
            <w:webHidden/>
          </w:rPr>
          <w:instrText xml:space="preserve"> PAGEREF _Toc228970911 \h </w:instrText>
        </w:r>
        <w:r w:rsidR="00FB2527">
          <w:rPr>
            <w:noProof/>
            <w:webHidden/>
          </w:rPr>
        </w:r>
        <w:r w:rsidR="00FB2527">
          <w:rPr>
            <w:noProof/>
            <w:webHidden/>
          </w:rPr>
          <w:fldChar w:fldCharType="separate"/>
        </w:r>
        <w:r w:rsidR="00FB2527">
          <w:rPr>
            <w:noProof/>
            <w:webHidden/>
          </w:rPr>
          <w:t>3</w:t>
        </w:r>
        <w:r w:rsidR="00FB2527">
          <w:rPr>
            <w:noProof/>
            <w:webHidden/>
          </w:rPr>
          <w:fldChar w:fldCharType="end"/>
        </w:r>
      </w:hyperlink>
    </w:p>
    <w:p w14:paraId="2CF2A154" w14:textId="0E58C56B"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12" w:history="1">
        <w:r w:rsidR="00FB2527" w:rsidRPr="00FB1079">
          <w:rPr>
            <w:rStyle w:val="Hyperlink"/>
            <w:bCs/>
            <w:noProof/>
          </w:rPr>
          <w:t>1.2</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Background</w:t>
        </w:r>
        <w:r w:rsidR="00FB2527">
          <w:rPr>
            <w:noProof/>
            <w:webHidden/>
          </w:rPr>
          <w:tab/>
        </w:r>
        <w:r w:rsidR="00FB2527">
          <w:rPr>
            <w:noProof/>
            <w:webHidden/>
          </w:rPr>
          <w:fldChar w:fldCharType="begin"/>
        </w:r>
        <w:r w:rsidR="00FB2527">
          <w:rPr>
            <w:noProof/>
            <w:webHidden/>
          </w:rPr>
          <w:instrText xml:space="preserve"> PAGEREF _Toc228970912 \h </w:instrText>
        </w:r>
        <w:r w:rsidR="00FB2527">
          <w:rPr>
            <w:noProof/>
            <w:webHidden/>
          </w:rPr>
        </w:r>
        <w:r w:rsidR="00FB2527">
          <w:rPr>
            <w:noProof/>
            <w:webHidden/>
          </w:rPr>
          <w:fldChar w:fldCharType="separate"/>
        </w:r>
        <w:r w:rsidR="00FB2527">
          <w:rPr>
            <w:noProof/>
            <w:webHidden/>
          </w:rPr>
          <w:t>3</w:t>
        </w:r>
        <w:r w:rsidR="00FB2527">
          <w:rPr>
            <w:noProof/>
            <w:webHidden/>
          </w:rPr>
          <w:fldChar w:fldCharType="end"/>
        </w:r>
      </w:hyperlink>
    </w:p>
    <w:p w14:paraId="7323F12C" w14:textId="7E8258ED" w:rsidR="00FB2527" w:rsidRDefault="00995D47">
      <w:pPr>
        <w:pStyle w:val="TOC1"/>
        <w:rPr>
          <w:rFonts w:asciiTheme="minorHAnsi" w:eastAsiaTheme="minorEastAsia" w:hAnsiTheme="minorHAnsi" w:cstheme="minorBidi"/>
          <w:b w:val="0"/>
          <w:noProof/>
          <w:kern w:val="2"/>
          <w:sz w:val="24"/>
          <w:szCs w:val="24"/>
          <w:lang w:eastAsia="en-ZA"/>
          <w14:ligatures w14:val="standardContextual"/>
        </w:rPr>
      </w:pPr>
      <w:hyperlink w:anchor="_Toc228970913" w:history="1">
        <w:r w:rsidR="00FB2527" w:rsidRPr="00FB1079">
          <w:rPr>
            <w:rStyle w:val="Hyperlink"/>
            <w:noProof/>
          </w:rPr>
          <w:t>2.</w:t>
        </w:r>
        <w:r w:rsidR="00FB2527">
          <w:rPr>
            <w:rFonts w:asciiTheme="minorHAnsi" w:eastAsiaTheme="minorEastAsia" w:hAnsiTheme="minorHAnsi" w:cstheme="minorBidi"/>
            <w:b w:val="0"/>
            <w:noProof/>
            <w:kern w:val="2"/>
            <w:sz w:val="24"/>
            <w:szCs w:val="24"/>
            <w:lang w:eastAsia="en-ZA"/>
            <w14:ligatures w14:val="standardContextual"/>
          </w:rPr>
          <w:tab/>
        </w:r>
        <w:r w:rsidR="00FB2527" w:rsidRPr="00FB1079">
          <w:rPr>
            <w:rStyle w:val="Hyperlink"/>
            <w:noProof/>
          </w:rPr>
          <w:t>Scope of Bid</w:t>
        </w:r>
        <w:r w:rsidR="00FB2527">
          <w:rPr>
            <w:noProof/>
            <w:webHidden/>
          </w:rPr>
          <w:tab/>
        </w:r>
        <w:r w:rsidR="00FB2527">
          <w:rPr>
            <w:noProof/>
            <w:webHidden/>
          </w:rPr>
          <w:fldChar w:fldCharType="begin"/>
        </w:r>
        <w:r w:rsidR="00FB2527">
          <w:rPr>
            <w:noProof/>
            <w:webHidden/>
          </w:rPr>
          <w:instrText xml:space="preserve"> PAGEREF _Toc228970913 \h </w:instrText>
        </w:r>
        <w:r w:rsidR="00FB2527">
          <w:rPr>
            <w:noProof/>
            <w:webHidden/>
          </w:rPr>
        </w:r>
        <w:r w:rsidR="00FB2527">
          <w:rPr>
            <w:noProof/>
            <w:webHidden/>
          </w:rPr>
          <w:fldChar w:fldCharType="separate"/>
        </w:r>
        <w:r w:rsidR="00FB2527">
          <w:rPr>
            <w:noProof/>
            <w:webHidden/>
          </w:rPr>
          <w:t>3</w:t>
        </w:r>
        <w:r w:rsidR="00FB2527">
          <w:rPr>
            <w:noProof/>
            <w:webHidden/>
          </w:rPr>
          <w:fldChar w:fldCharType="end"/>
        </w:r>
      </w:hyperlink>
    </w:p>
    <w:p w14:paraId="44E82723" w14:textId="65D630C5"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14" w:history="1">
        <w:r w:rsidR="00FB2527" w:rsidRPr="00FB1079">
          <w:rPr>
            <w:rStyle w:val="Hyperlink"/>
            <w:bCs/>
            <w:noProof/>
          </w:rPr>
          <w:t>2.1</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Scope of Work</w:t>
        </w:r>
        <w:r w:rsidR="00FB2527">
          <w:rPr>
            <w:noProof/>
            <w:webHidden/>
          </w:rPr>
          <w:tab/>
        </w:r>
        <w:r w:rsidR="00FB2527">
          <w:rPr>
            <w:noProof/>
            <w:webHidden/>
          </w:rPr>
          <w:fldChar w:fldCharType="begin"/>
        </w:r>
        <w:r w:rsidR="00FB2527">
          <w:rPr>
            <w:noProof/>
            <w:webHidden/>
          </w:rPr>
          <w:instrText xml:space="preserve"> PAGEREF _Toc228970914 \h </w:instrText>
        </w:r>
        <w:r w:rsidR="00FB2527">
          <w:rPr>
            <w:noProof/>
            <w:webHidden/>
          </w:rPr>
        </w:r>
        <w:r w:rsidR="00FB2527">
          <w:rPr>
            <w:noProof/>
            <w:webHidden/>
          </w:rPr>
          <w:fldChar w:fldCharType="separate"/>
        </w:r>
        <w:r w:rsidR="00FB2527">
          <w:rPr>
            <w:noProof/>
            <w:webHidden/>
          </w:rPr>
          <w:t>3</w:t>
        </w:r>
        <w:r w:rsidR="00FB2527">
          <w:rPr>
            <w:noProof/>
            <w:webHidden/>
          </w:rPr>
          <w:fldChar w:fldCharType="end"/>
        </w:r>
      </w:hyperlink>
    </w:p>
    <w:p w14:paraId="193230D3" w14:textId="2E2D4CCD"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15" w:history="1">
        <w:r w:rsidR="00FB2527" w:rsidRPr="00FB1079">
          <w:rPr>
            <w:rStyle w:val="Hyperlink"/>
            <w:bCs/>
            <w:noProof/>
          </w:rPr>
          <w:t>2.2</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Delivery address or contact information</w:t>
        </w:r>
        <w:r w:rsidR="00FB2527">
          <w:rPr>
            <w:noProof/>
            <w:webHidden/>
          </w:rPr>
          <w:tab/>
        </w:r>
        <w:r w:rsidR="00FB2527">
          <w:rPr>
            <w:noProof/>
            <w:webHidden/>
          </w:rPr>
          <w:fldChar w:fldCharType="begin"/>
        </w:r>
        <w:r w:rsidR="00FB2527">
          <w:rPr>
            <w:noProof/>
            <w:webHidden/>
          </w:rPr>
          <w:instrText xml:space="preserve"> PAGEREF _Toc228970915 \h </w:instrText>
        </w:r>
        <w:r w:rsidR="00FB2527">
          <w:rPr>
            <w:noProof/>
            <w:webHidden/>
          </w:rPr>
        </w:r>
        <w:r w:rsidR="00FB2527">
          <w:rPr>
            <w:noProof/>
            <w:webHidden/>
          </w:rPr>
          <w:fldChar w:fldCharType="separate"/>
        </w:r>
        <w:r w:rsidR="00FB2527">
          <w:rPr>
            <w:noProof/>
            <w:webHidden/>
          </w:rPr>
          <w:t>3</w:t>
        </w:r>
        <w:r w:rsidR="00FB2527">
          <w:rPr>
            <w:noProof/>
            <w:webHidden/>
          </w:rPr>
          <w:fldChar w:fldCharType="end"/>
        </w:r>
      </w:hyperlink>
    </w:p>
    <w:p w14:paraId="3587D097" w14:textId="58AA2035" w:rsidR="00FB2527" w:rsidRDefault="00995D47">
      <w:pPr>
        <w:pStyle w:val="TOC1"/>
        <w:rPr>
          <w:rFonts w:asciiTheme="minorHAnsi" w:eastAsiaTheme="minorEastAsia" w:hAnsiTheme="minorHAnsi" w:cstheme="minorBidi"/>
          <w:b w:val="0"/>
          <w:noProof/>
          <w:kern w:val="2"/>
          <w:sz w:val="24"/>
          <w:szCs w:val="24"/>
          <w:lang w:eastAsia="en-ZA"/>
          <w14:ligatures w14:val="standardContextual"/>
        </w:rPr>
      </w:pPr>
      <w:hyperlink w:anchor="_Toc228970916" w:history="1">
        <w:r w:rsidR="00FB2527" w:rsidRPr="00FB1079">
          <w:rPr>
            <w:rStyle w:val="Hyperlink"/>
            <w:noProof/>
          </w:rPr>
          <w:t>3.</w:t>
        </w:r>
        <w:r w:rsidR="00FB2527">
          <w:rPr>
            <w:rFonts w:asciiTheme="minorHAnsi" w:eastAsiaTheme="minorEastAsia" w:hAnsiTheme="minorHAnsi" w:cstheme="minorBidi"/>
            <w:b w:val="0"/>
            <w:noProof/>
            <w:kern w:val="2"/>
            <w:sz w:val="24"/>
            <w:szCs w:val="24"/>
            <w:lang w:eastAsia="en-ZA"/>
            <w14:ligatures w14:val="standardContextual"/>
          </w:rPr>
          <w:tab/>
        </w:r>
        <w:r w:rsidR="00FB2527" w:rsidRPr="00FB1079">
          <w:rPr>
            <w:rStyle w:val="Hyperlink"/>
            <w:noProof/>
          </w:rPr>
          <w:t>Requirements</w:t>
        </w:r>
        <w:r w:rsidR="00FB2527">
          <w:rPr>
            <w:noProof/>
            <w:webHidden/>
          </w:rPr>
          <w:tab/>
        </w:r>
        <w:r w:rsidR="00FB2527">
          <w:rPr>
            <w:noProof/>
            <w:webHidden/>
          </w:rPr>
          <w:fldChar w:fldCharType="begin"/>
        </w:r>
        <w:r w:rsidR="00FB2527">
          <w:rPr>
            <w:noProof/>
            <w:webHidden/>
          </w:rPr>
          <w:instrText xml:space="preserve"> PAGEREF _Toc228970916 \h </w:instrText>
        </w:r>
        <w:r w:rsidR="00FB2527">
          <w:rPr>
            <w:noProof/>
            <w:webHidden/>
          </w:rPr>
        </w:r>
        <w:r w:rsidR="00FB2527">
          <w:rPr>
            <w:noProof/>
            <w:webHidden/>
          </w:rPr>
          <w:fldChar w:fldCharType="separate"/>
        </w:r>
        <w:r w:rsidR="00FB2527">
          <w:rPr>
            <w:noProof/>
            <w:webHidden/>
          </w:rPr>
          <w:t>3</w:t>
        </w:r>
        <w:r w:rsidR="00FB2527">
          <w:rPr>
            <w:noProof/>
            <w:webHidden/>
          </w:rPr>
          <w:fldChar w:fldCharType="end"/>
        </w:r>
      </w:hyperlink>
    </w:p>
    <w:p w14:paraId="365A04B3" w14:textId="20439A43"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17" w:history="1">
        <w:r w:rsidR="00FB2527" w:rsidRPr="00FB1079">
          <w:rPr>
            <w:rStyle w:val="Hyperlink"/>
            <w:bCs/>
            <w:noProof/>
          </w:rPr>
          <w:t>3.1</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Procurement of Adobe Pro Edition Licenses</w:t>
        </w:r>
        <w:r w:rsidR="00FB2527">
          <w:rPr>
            <w:noProof/>
            <w:webHidden/>
          </w:rPr>
          <w:tab/>
        </w:r>
        <w:r w:rsidR="00FB2527">
          <w:rPr>
            <w:noProof/>
            <w:webHidden/>
          </w:rPr>
          <w:fldChar w:fldCharType="begin"/>
        </w:r>
        <w:r w:rsidR="00FB2527">
          <w:rPr>
            <w:noProof/>
            <w:webHidden/>
          </w:rPr>
          <w:instrText xml:space="preserve"> PAGEREF _Toc228970917 \h </w:instrText>
        </w:r>
        <w:r w:rsidR="00FB2527">
          <w:rPr>
            <w:noProof/>
            <w:webHidden/>
          </w:rPr>
        </w:r>
        <w:r w:rsidR="00FB2527">
          <w:rPr>
            <w:noProof/>
            <w:webHidden/>
          </w:rPr>
          <w:fldChar w:fldCharType="separate"/>
        </w:r>
        <w:r w:rsidR="00FB2527">
          <w:rPr>
            <w:noProof/>
            <w:webHidden/>
          </w:rPr>
          <w:t>3</w:t>
        </w:r>
        <w:r w:rsidR="00FB2527">
          <w:rPr>
            <w:noProof/>
            <w:webHidden/>
          </w:rPr>
          <w:fldChar w:fldCharType="end"/>
        </w:r>
      </w:hyperlink>
    </w:p>
    <w:p w14:paraId="36732AAF" w14:textId="78ACBACA" w:rsidR="00FB2527" w:rsidRDefault="00995D47">
      <w:pPr>
        <w:pStyle w:val="TOC1"/>
        <w:rPr>
          <w:rFonts w:asciiTheme="minorHAnsi" w:eastAsiaTheme="minorEastAsia" w:hAnsiTheme="minorHAnsi" w:cstheme="minorBidi"/>
          <w:b w:val="0"/>
          <w:noProof/>
          <w:kern w:val="2"/>
          <w:sz w:val="24"/>
          <w:szCs w:val="24"/>
          <w:lang w:eastAsia="en-ZA"/>
          <w14:ligatures w14:val="standardContextual"/>
        </w:rPr>
      </w:pPr>
      <w:hyperlink w:anchor="_Toc228970918" w:history="1">
        <w:r w:rsidR="00FB2527" w:rsidRPr="00FB1079">
          <w:rPr>
            <w:rStyle w:val="Hyperlink"/>
            <w:noProof/>
          </w:rPr>
          <w:t>4.</w:t>
        </w:r>
        <w:r w:rsidR="00FB2527">
          <w:rPr>
            <w:rFonts w:asciiTheme="minorHAnsi" w:eastAsiaTheme="minorEastAsia" w:hAnsiTheme="minorHAnsi" w:cstheme="minorBidi"/>
            <w:b w:val="0"/>
            <w:noProof/>
            <w:kern w:val="2"/>
            <w:sz w:val="24"/>
            <w:szCs w:val="24"/>
            <w:lang w:eastAsia="en-ZA"/>
            <w14:ligatures w14:val="standardContextual"/>
          </w:rPr>
          <w:tab/>
        </w:r>
        <w:r w:rsidR="00FB2527" w:rsidRPr="00FB1079">
          <w:rPr>
            <w:rStyle w:val="Hyperlink"/>
            <w:noProof/>
          </w:rPr>
          <w:t>Bid Evaluation Stages</w:t>
        </w:r>
        <w:r w:rsidR="00FB2527">
          <w:rPr>
            <w:noProof/>
            <w:webHidden/>
          </w:rPr>
          <w:tab/>
        </w:r>
        <w:r w:rsidR="00FB2527">
          <w:rPr>
            <w:noProof/>
            <w:webHidden/>
          </w:rPr>
          <w:fldChar w:fldCharType="begin"/>
        </w:r>
        <w:r w:rsidR="00FB2527">
          <w:rPr>
            <w:noProof/>
            <w:webHidden/>
          </w:rPr>
          <w:instrText xml:space="preserve"> PAGEREF _Toc228970918 \h </w:instrText>
        </w:r>
        <w:r w:rsidR="00FB2527">
          <w:rPr>
            <w:noProof/>
            <w:webHidden/>
          </w:rPr>
        </w:r>
        <w:r w:rsidR="00FB2527">
          <w:rPr>
            <w:noProof/>
            <w:webHidden/>
          </w:rPr>
          <w:fldChar w:fldCharType="separate"/>
        </w:r>
        <w:r w:rsidR="00FB2527">
          <w:rPr>
            <w:noProof/>
            <w:webHidden/>
          </w:rPr>
          <w:t>4</w:t>
        </w:r>
        <w:r w:rsidR="00FB2527">
          <w:rPr>
            <w:noProof/>
            <w:webHidden/>
          </w:rPr>
          <w:fldChar w:fldCharType="end"/>
        </w:r>
      </w:hyperlink>
    </w:p>
    <w:p w14:paraId="7B394560" w14:textId="706B4E46"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19" w:history="1">
        <w:r w:rsidR="00FB2527" w:rsidRPr="00FB1079">
          <w:rPr>
            <w:rStyle w:val="Hyperlink"/>
            <w:bCs/>
            <w:noProof/>
          </w:rPr>
          <w:t>4.1</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Mandatory Administrative Responsiveness (Stage 1)</w:t>
        </w:r>
        <w:r w:rsidR="00FB2527">
          <w:rPr>
            <w:noProof/>
            <w:webHidden/>
          </w:rPr>
          <w:tab/>
        </w:r>
        <w:r w:rsidR="00FB2527">
          <w:rPr>
            <w:noProof/>
            <w:webHidden/>
          </w:rPr>
          <w:fldChar w:fldCharType="begin"/>
        </w:r>
        <w:r w:rsidR="00FB2527">
          <w:rPr>
            <w:noProof/>
            <w:webHidden/>
          </w:rPr>
          <w:instrText xml:space="preserve"> PAGEREF _Toc228970919 \h </w:instrText>
        </w:r>
        <w:r w:rsidR="00FB2527">
          <w:rPr>
            <w:noProof/>
            <w:webHidden/>
          </w:rPr>
        </w:r>
        <w:r w:rsidR="00FB2527">
          <w:rPr>
            <w:noProof/>
            <w:webHidden/>
          </w:rPr>
          <w:fldChar w:fldCharType="separate"/>
        </w:r>
        <w:r w:rsidR="00FB2527">
          <w:rPr>
            <w:noProof/>
            <w:webHidden/>
          </w:rPr>
          <w:t>4</w:t>
        </w:r>
        <w:r w:rsidR="00FB2527">
          <w:rPr>
            <w:noProof/>
            <w:webHidden/>
          </w:rPr>
          <w:fldChar w:fldCharType="end"/>
        </w:r>
      </w:hyperlink>
    </w:p>
    <w:p w14:paraId="5F2770DB" w14:textId="1D796688" w:rsidR="00FB2527" w:rsidRDefault="00995D47">
      <w:pPr>
        <w:pStyle w:val="TOC3"/>
        <w:rPr>
          <w:rFonts w:asciiTheme="minorHAnsi" w:eastAsiaTheme="minorEastAsia" w:hAnsiTheme="minorHAnsi" w:cstheme="minorBidi"/>
          <w:noProof/>
          <w:kern w:val="2"/>
          <w:sz w:val="24"/>
          <w:szCs w:val="24"/>
          <w:lang w:eastAsia="en-ZA"/>
          <w14:ligatures w14:val="standardContextual"/>
        </w:rPr>
      </w:pPr>
      <w:hyperlink w:anchor="_Toc228970920" w:history="1">
        <w:r w:rsidR="00FB2527" w:rsidRPr="00FB1079">
          <w:rPr>
            <w:rStyle w:val="Hyperlink"/>
            <w:noProof/>
          </w:rPr>
          <w:t>4.1.1</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Attendance of briefing session</w:t>
        </w:r>
        <w:r w:rsidR="00FB2527">
          <w:rPr>
            <w:noProof/>
            <w:webHidden/>
          </w:rPr>
          <w:tab/>
        </w:r>
        <w:r w:rsidR="00FB2527">
          <w:rPr>
            <w:noProof/>
            <w:webHidden/>
          </w:rPr>
          <w:fldChar w:fldCharType="begin"/>
        </w:r>
        <w:r w:rsidR="00FB2527">
          <w:rPr>
            <w:noProof/>
            <w:webHidden/>
          </w:rPr>
          <w:instrText xml:space="preserve"> PAGEREF _Toc228970920 \h </w:instrText>
        </w:r>
        <w:r w:rsidR="00FB2527">
          <w:rPr>
            <w:noProof/>
            <w:webHidden/>
          </w:rPr>
        </w:r>
        <w:r w:rsidR="00FB2527">
          <w:rPr>
            <w:noProof/>
            <w:webHidden/>
          </w:rPr>
          <w:fldChar w:fldCharType="separate"/>
        </w:r>
        <w:r w:rsidR="00FB2527">
          <w:rPr>
            <w:noProof/>
            <w:webHidden/>
          </w:rPr>
          <w:t>4</w:t>
        </w:r>
        <w:r w:rsidR="00FB2527">
          <w:rPr>
            <w:noProof/>
            <w:webHidden/>
          </w:rPr>
          <w:fldChar w:fldCharType="end"/>
        </w:r>
      </w:hyperlink>
    </w:p>
    <w:p w14:paraId="07215A81" w14:textId="3E0C26CD" w:rsidR="00FB2527" w:rsidRDefault="00995D47">
      <w:pPr>
        <w:pStyle w:val="TOC3"/>
        <w:rPr>
          <w:rFonts w:asciiTheme="minorHAnsi" w:eastAsiaTheme="minorEastAsia" w:hAnsiTheme="minorHAnsi" w:cstheme="minorBidi"/>
          <w:noProof/>
          <w:kern w:val="2"/>
          <w:sz w:val="24"/>
          <w:szCs w:val="24"/>
          <w:lang w:eastAsia="en-ZA"/>
          <w14:ligatures w14:val="standardContextual"/>
        </w:rPr>
      </w:pPr>
      <w:hyperlink w:anchor="_Toc228970921" w:history="1">
        <w:r w:rsidR="00FB2527" w:rsidRPr="00FB1079">
          <w:rPr>
            <w:rStyle w:val="Hyperlink"/>
            <w:noProof/>
          </w:rPr>
          <w:t>4.1.2</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Registered Supplier</w:t>
        </w:r>
        <w:r w:rsidR="00FB2527">
          <w:rPr>
            <w:noProof/>
            <w:webHidden/>
          </w:rPr>
          <w:tab/>
        </w:r>
        <w:r w:rsidR="00FB2527">
          <w:rPr>
            <w:noProof/>
            <w:webHidden/>
          </w:rPr>
          <w:fldChar w:fldCharType="begin"/>
        </w:r>
        <w:r w:rsidR="00FB2527">
          <w:rPr>
            <w:noProof/>
            <w:webHidden/>
          </w:rPr>
          <w:instrText xml:space="preserve"> PAGEREF _Toc228970921 \h </w:instrText>
        </w:r>
        <w:r w:rsidR="00FB2527">
          <w:rPr>
            <w:noProof/>
            <w:webHidden/>
          </w:rPr>
        </w:r>
        <w:r w:rsidR="00FB2527">
          <w:rPr>
            <w:noProof/>
            <w:webHidden/>
          </w:rPr>
          <w:fldChar w:fldCharType="separate"/>
        </w:r>
        <w:r w:rsidR="00FB2527">
          <w:rPr>
            <w:noProof/>
            <w:webHidden/>
          </w:rPr>
          <w:t>4</w:t>
        </w:r>
        <w:r w:rsidR="00FB2527">
          <w:rPr>
            <w:noProof/>
            <w:webHidden/>
          </w:rPr>
          <w:fldChar w:fldCharType="end"/>
        </w:r>
      </w:hyperlink>
    </w:p>
    <w:p w14:paraId="2599AB48" w14:textId="786AAEAD"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22" w:history="1">
        <w:r w:rsidR="00FB2527" w:rsidRPr="00FB1079">
          <w:rPr>
            <w:rStyle w:val="Hyperlink"/>
            <w:bCs/>
            <w:noProof/>
          </w:rPr>
          <w:t>4.2</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Technical returnable documents</w:t>
        </w:r>
        <w:r w:rsidR="00FB2527">
          <w:rPr>
            <w:noProof/>
            <w:webHidden/>
          </w:rPr>
          <w:tab/>
        </w:r>
        <w:r w:rsidR="00FB2527">
          <w:rPr>
            <w:noProof/>
            <w:webHidden/>
          </w:rPr>
          <w:fldChar w:fldCharType="begin"/>
        </w:r>
        <w:r w:rsidR="00FB2527">
          <w:rPr>
            <w:noProof/>
            <w:webHidden/>
          </w:rPr>
          <w:instrText xml:space="preserve"> PAGEREF _Toc228970922 \h </w:instrText>
        </w:r>
        <w:r w:rsidR="00FB2527">
          <w:rPr>
            <w:noProof/>
            <w:webHidden/>
          </w:rPr>
        </w:r>
        <w:r w:rsidR="00FB2527">
          <w:rPr>
            <w:noProof/>
            <w:webHidden/>
          </w:rPr>
          <w:fldChar w:fldCharType="separate"/>
        </w:r>
        <w:r w:rsidR="00FB2527">
          <w:rPr>
            <w:noProof/>
            <w:webHidden/>
          </w:rPr>
          <w:t>4</w:t>
        </w:r>
        <w:r w:rsidR="00FB2527">
          <w:rPr>
            <w:noProof/>
            <w:webHidden/>
          </w:rPr>
          <w:fldChar w:fldCharType="end"/>
        </w:r>
      </w:hyperlink>
    </w:p>
    <w:p w14:paraId="134CA746" w14:textId="5CDC1B06" w:rsidR="00FB2527" w:rsidRDefault="00995D47">
      <w:pPr>
        <w:pStyle w:val="TOC3"/>
        <w:rPr>
          <w:rFonts w:asciiTheme="minorHAnsi" w:eastAsiaTheme="minorEastAsia" w:hAnsiTheme="minorHAnsi" w:cstheme="minorBidi"/>
          <w:noProof/>
          <w:kern w:val="2"/>
          <w:sz w:val="24"/>
          <w:szCs w:val="24"/>
          <w:lang w:eastAsia="en-ZA"/>
          <w14:ligatures w14:val="standardContextual"/>
        </w:rPr>
      </w:pPr>
      <w:hyperlink w:anchor="_Toc228970923" w:history="1">
        <w:r w:rsidR="00FB2527" w:rsidRPr="00FB1079">
          <w:rPr>
            <w:rStyle w:val="Hyperlink"/>
            <w:noProof/>
          </w:rPr>
          <w:t>4.2.1</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Instruction and evaluation criteria</w:t>
        </w:r>
        <w:r w:rsidR="00FB2527">
          <w:rPr>
            <w:noProof/>
            <w:webHidden/>
          </w:rPr>
          <w:tab/>
        </w:r>
        <w:r w:rsidR="00FB2527">
          <w:rPr>
            <w:noProof/>
            <w:webHidden/>
          </w:rPr>
          <w:fldChar w:fldCharType="begin"/>
        </w:r>
        <w:r w:rsidR="00FB2527">
          <w:rPr>
            <w:noProof/>
            <w:webHidden/>
          </w:rPr>
          <w:instrText xml:space="preserve"> PAGEREF _Toc228970923 \h </w:instrText>
        </w:r>
        <w:r w:rsidR="00FB2527">
          <w:rPr>
            <w:noProof/>
            <w:webHidden/>
          </w:rPr>
        </w:r>
        <w:r w:rsidR="00FB2527">
          <w:rPr>
            <w:noProof/>
            <w:webHidden/>
          </w:rPr>
          <w:fldChar w:fldCharType="separate"/>
        </w:r>
        <w:r w:rsidR="00FB2527">
          <w:rPr>
            <w:noProof/>
            <w:webHidden/>
          </w:rPr>
          <w:t>4</w:t>
        </w:r>
        <w:r w:rsidR="00FB2527">
          <w:rPr>
            <w:noProof/>
            <w:webHidden/>
          </w:rPr>
          <w:fldChar w:fldCharType="end"/>
        </w:r>
      </w:hyperlink>
    </w:p>
    <w:p w14:paraId="7EB9F228" w14:textId="097D0B46" w:rsidR="00FB2527" w:rsidRDefault="00995D47">
      <w:pPr>
        <w:pStyle w:val="TOC3"/>
        <w:rPr>
          <w:rFonts w:asciiTheme="minorHAnsi" w:eastAsiaTheme="minorEastAsia" w:hAnsiTheme="minorHAnsi" w:cstheme="minorBidi"/>
          <w:noProof/>
          <w:kern w:val="2"/>
          <w:sz w:val="24"/>
          <w:szCs w:val="24"/>
          <w:lang w:eastAsia="en-ZA"/>
          <w14:ligatures w14:val="standardContextual"/>
        </w:rPr>
      </w:pPr>
      <w:hyperlink w:anchor="_Toc228970924" w:history="1">
        <w:r w:rsidR="00FB2527" w:rsidRPr="00FB1079">
          <w:rPr>
            <w:rStyle w:val="Hyperlink"/>
            <w:noProof/>
          </w:rPr>
          <w:t>4.2.2</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Technical Mandatory Requirements (Stage 2)</w:t>
        </w:r>
        <w:r w:rsidR="00FB2527">
          <w:rPr>
            <w:noProof/>
            <w:webHidden/>
          </w:rPr>
          <w:tab/>
        </w:r>
        <w:r w:rsidR="00FB2527">
          <w:rPr>
            <w:noProof/>
            <w:webHidden/>
          </w:rPr>
          <w:fldChar w:fldCharType="begin"/>
        </w:r>
        <w:r w:rsidR="00FB2527">
          <w:rPr>
            <w:noProof/>
            <w:webHidden/>
          </w:rPr>
          <w:instrText xml:space="preserve"> PAGEREF _Toc228970924 \h </w:instrText>
        </w:r>
        <w:r w:rsidR="00FB2527">
          <w:rPr>
            <w:noProof/>
            <w:webHidden/>
          </w:rPr>
        </w:r>
        <w:r w:rsidR="00FB2527">
          <w:rPr>
            <w:noProof/>
            <w:webHidden/>
          </w:rPr>
          <w:fldChar w:fldCharType="separate"/>
        </w:r>
        <w:r w:rsidR="00FB2527">
          <w:rPr>
            <w:noProof/>
            <w:webHidden/>
          </w:rPr>
          <w:t>4</w:t>
        </w:r>
        <w:r w:rsidR="00FB2527">
          <w:rPr>
            <w:noProof/>
            <w:webHidden/>
          </w:rPr>
          <w:fldChar w:fldCharType="end"/>
        </w:r>
      </w:hyperlink>
    </w:p>
    <w:p w14:paraId="3E8BDE8B" w14:textId="5D451D3B"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25" w:history="1">
        <w:r w:rsidR="00FB2527" w:rsidRPr="00FB1079">
          <w:rPr>
            <w:rStyle w:val="Hyperlink"/>
            <w:bCs/>
            <w:noProof/>
          </w:rPr>
          <w:t>4.3</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Special Conditions of Contract (Stage 3)</w:t>
        </w:r>
        <w:r w:rsidR="00FB2527">
          <w:rPr>
            <w:noProof/>
            <w:webHidden/>
          </w:rPr>
          <w:tab/>
        </w:r>
        <w:r w:rsidR="00FB2527">
          <w:rPr>
            <w:noProof/>
            <w:webHidden/>
          </w:rPr>
          <w:fldChar w:fldCharType="begin"/>
        </w:r>
        <w:r w:rsidR="00FB2527">
          <w:rPr>
            <w:noProof/>
            <w:webHidden/>
          </w:rPr>
          <w:instrText xml:space="preserve"> PAGEREF _Toc228970925 \h </w:instrText>
        </w:r>
        <w:r w:rsidR="00FB2527">
          <w:rPr>
            <w:noProof/>
            <w:webHidden/>
          </w:rPr>
        </w:r>
        <w:r w:rsidR="00FB2527">
          <w:rPr>
            <w:noProof/>
            <w:webHidden/>
          </w:rPr>
          <w:fldChar w:fldCharType="separate"/>
        </w:r>
        <w:r w:rsidR="00FB2527">
          <w:rPr>
            <w:noProof/>
            <w:webHidden/>
          </w:rPr>
          <w:t>6</w:t>
        </w:r>
        <w:r w:rsidR="00FB2527">
          <w:rPr>
            <w:noProof/>
            <w:webHidden/>
          </w:rPr>
          <w:fldChar w:fldCharType="end"/>
        </w:r>
      </w:hyperlink>
    </w:p>
    <w:p w14:paraId="16E557A3" w14:textId="0F7C8A89" w:rsidR="00FB2527" w:rsidRDefault="00995D47">
      <w:pPr>
        <w:pStyle w:val="TOC3"/>
        <w:rPr>
          <w:rFonts w:asciiTheme="minorHAnsi" w:eastAsiaTheme="minorEastAsia" w:hAnsiTheme="minorHAnsi" w:cstheme="minorBidi"/>
          <w:noProof/>
          <w:kern w:val="2"/>
          <w:sz w:val="24"/>
          <w:szCs w:val="24"/>
          <w:lang w:eastAsia="en-ZA"/>
          <w14:ligatures w14:val="standardContextual"/>
        </w:rPr>
      </w:pPr>
      <w:hyperlink w:anchor="_Toc228970926" w:history="1">
        <w:r w:rsidR="00FB2527" w:rsidRPr="00FB1079">
          <w:rPr>
            <w:rStyle w:val="Hyperlink"/>
            <w:noProof/>
          </w:rPr>
          <w:t>4.3.1</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Special Conditions of Contract</w:t>
        </w:r>
        <w:r w:rsidR="00FB2527">
          <w:rPr>
            <w:noProof/>
            <w:webHidden/>
          </w:rPr>
          <w:tab/>
        </w:r>
        <w:r w:rsidR="00FB2527">
          <w:rPr>
            <w:noProof/>
            <w:webHidden/>
          </w:rPr>
          <w:fldChar w:fldCharType="begin"/>
        </w:r>
        <w:r w:rsidR="00FB2527">
          <w:rPr>
            <w:noProof/>
            <w:webHidden/>
          </w:rPr>
          <w:instrText xml:space="preserve"> PAGEREF _Toc228970926 \h </w:instrText>
        </w:r>
        <w:r w:rsidR="00FB2527">
          <w:rPr>
            <w:noProof/>
            <w:webHidden/>
          </w:rPr>
        </w:r>
        <w:r w:rsidR="00FB2527">
          <w:rPr>
            <w:noProof/>
            <w:webHidden/>
          </w:rPr>
          <w:fldChar w:fldCharType="separate"/>
        </w:r>
        <w:r w:rsidR="00FB2527">
          <w:rPr>
            <w:noProof/>
            <w:webHidden/>
          </w:rPr>
          <w:t>6</w:t>
        </w:r>
        <w:r w:rsidR="00FB2527">
          <w:rPr>
            <w:noProof/>
            <w:webHidden/>
          </w:rPr>
          <w:fldChar w:fldCharType="end"/>
        </w:r>
      </w:hyperlink>
    </w:p>
    <w:p w14:paraId="775FB338" w14:textId="784CAC42" w:rsidR="00FB2527" w:rsidRDefault="00995D47">
      <w:pPr>
        <w:pStyle w:val="TOC3"/>
        <w:rPr>
          <w:rFonts w:asciiTheme="minorHAnsi" w:eastAsiaTheme="minorEastAsia" w:hAnsiTheme="minorHAnsi" w:cstheme="minorBidi"/>
          <w:noProof/>
          <w:kern w:val="2"/>
          <w:sz w:val="24"/>
          <w:szCs w:val="24"/>
          <w:lang w:eastAsia="en-ZA"/>
          <w14:ligatures w14:val="standardContextual"/>
        </w:rPr>
      </w:pPr>
      <w:hyperlink w:anchor="_Toc228970927" w:history="1">
        <w:r w:rsidR="00FB2527" w:rsidRPr="00FB1079">
          <w:rPr>
            <w:rStyle w:val="Hyperlink"/>
            <w:noProof/>
          </w:rPr>
          <w:t>4.3.2</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Declaration of compliance and acceptance SCC</w:t>
        </w:r>
        <w:r w:rsidR="00FB2527">
          <w:rPr>
            <w:noProof/>
            <w:webHidden/>
          </w:rPr>
          <w:tab/>
        </w:r>
        <w:r w:rsidR="00FB2527">
          <w:rPr>
            <w:noProof/>
            <w:webHidden/>
          </w:rPr>
          <w:fldChar w:fldCharType="begin"/>
        </w:r>
        <w:r w:rsidR="00FB2527">
          <w:rPr>
            <w:noProof/>
            <w:webHidden/>
          </w:rPr>
          <w:instrText xml:space="preserve"> PAGEREF _Toc228970927 \h </w:instrText>
        </w:r>
        <w:r w:rsidR="00FB2527">
          <w:rPr>
            <w:noProof/>
            <w:webHidden/>
          </w:rPr>
        </w:r>
        <w:r w:rsidR="00FB2527">
          <w:rPr>
            <w:noProof/>
            <w:webHidden/>
          </w:rPr>
          <w:fldChar w:fldCharType="separate"/>
        </w:r>
        <w:r w:rsidR="00FB2527">
          <w:rPr>
            <w:noProof/>
            <w:webHidden/>
          </w:rPr>
          <w:t>10</w:t>
        </w:r>
        <w:r w:rsidR="00FB2527">
          <w:rPr>
            <w:noProof/>
            <w:webHidden/>
          </w:rPr>
          <w:fldChar w:fldCharType="end"/>
        </w:r>
      </w:hyperlink>
    </w:p>
    <w:p w14:paraId="2D6B7597" w14:textId="3B6016FA"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28" w:history="1">
        <w:r w:rsidR="00FB2527" w:rsidRPr="00FB1079">
          <w:rPr>
            <w:rStyle w:val="Hyperlink"/>
            <w:bCs/>
            <w:noProof/>
          </w:rPr>
          <w:t>4.4</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Price and Preference Points Evaluation (Stage 4)</w:t>
        </w:r>
        <w:r w:rsidR="00FB2527">
          <w:rPr>
            <w:noProof/>
            <w:webHidden/>
          </w:rPr>
          <w:tab/>
        </w:r>
        <w:r w:rsidR="00FB2527">
          <w:rPr>
            <w:noProof/>
            <w:webHidden/>
          </w:rPr>
          <w:fldChar w:fldCharType="begin"/>
        </w:r>
        <w:r w:rsidR="00FB2527">
          <w:rPr>
            <w:noProof/>
            <w:webHidden/>
          </w:rPr>
          <w:instrText xml:space="preserve"> PAGEREF _Toc228970928 \h </w:instrText>
        </w:r>
        <w:r w:rsidR="00FB2527">
          <w:rPr>
            <w:noProof/>
            <w:webHidden/>
          </w:rPr>
        </w:r>
        <w:r w:rsidR="00FB2527">
          <w:rPr>
            <w:noProof/>
            <w:webHidden/>
          </w:rPr>
          <w:fldChar w:fldCharType="separate"/>
        </w:r>
        <w:r w:rsidR="00FB2527">
          <w:rPr>
            <w:noProof/>
            <w:webHidden/>
          </w:rPr>
          <w:t>11</w:t>
        </w:r>
        <w:r w:rsidR="00FB2527">
          <w:rPr>
            <w:noProof/>
            <w:webHidden/>
          </w:rPr>
          <w:fldChar w:fldCharType="end"/>
        </w:r>
      </w:hyperlink>
    </w:p>
    <w:p w14:paraId="0E8ADA48" w14:textId="6AAF3593"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29" w:history="1">
        <w:r w:rsidR="00FB2527" w:rsidRPr="00FB1079">
          <w:rPr>
            <w:rStyle w:val="Hyperlink"/>
            <w:bCs/>
            <w:noProof/>
          </w:rPr>
          <w:t>4.5</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Preference Requirements</w:t>
        </w:r>
        <w:r w:rsidR="00FB2527">
          <w:rPr>
            <w:noProof/>
            <w:webHidden/>
          </w:rPr>
          <w:tab/>
        </w:r>
        <w:r w:rsidR="00FB2527">
          <w:rPr>
            <w:noProof/>
            <w:webHidden/>
          </w:rPr>
          <w:fldChar w:fldCharType="begin"/>
        </w:r>
        <w:r w:rsidR="00FB2527">
          <w:rPr>
            <w:noProof/>
            <w:webHidden/>
          </w:rPr>
          <w:instrText xml:space="preserve"> PAGEREF _Toc228970929 \h </w:instrText>
        </w:r>
        <w:r w:rsidR="00FB2527">
          <w:rPr>
            <w:noProof/>
            <w:webHidden/>
          </w:rPr>
        </w:r>
        <w:r w:rsidR="00FB2527">
          <w:rPr>
            <w:noProof/>
            <w:webHidden/>
          </w:rPr>
          <w:fldChar w:fldCharType="separate"/>
        </w:r>
        <w:r w:rsidR="00FB2527">
          <w:rPr>
            <w:noProof/>
            <w:webHidden/>
          </w:rPr>
          <w:t>12</w:t>
        </w:r>
        <w:r w:rsidR="00FB2527">
          <w:rPr>
            <w:noProof/>
            <w:webHidden/>
          </w:rPr>
          <w:fldChar w:fldCharType="end"/>
        </w:r>
      </w:hyperlink>
    </w:p>
    <w:p w14:paraId="7FE4A703" w14:textId="52AA7334" w:rsidR="00FB2527" w:rsidRDefault="00995D47">
      <w:pPr>
        <w:pStyle w:val="TOC1"/>
        <w:rPr>
          <w:rFonts w:asciiTheme="minorHAnsi" w:eastAsiaTheme="minorEastAsia" w:hAnsiTheme="minorHAnsi" w:cstheme="minorBidi"/>
          <w:b w:val="0"/>
          <w:noProof/>
          <w:kern w:val="2"/>
          <w:sz w:val="24"/>
          <w:szCs w:val="24"/>
          <w:lang w:eastAsia="en-ZA"/>
          <w14:ligatures w14:val="standardContextual"/>
        </w:rPr>
      </w:pPr>
      <w:hyperlink w:anchor="_Toc228970930" w:history="1">
        <w:r w:rsidR="00FB2527" w:rsidRPr="00FB1079">
          <w:rPr>
            <w:rStyle w:val="Hyperlink"/>
            <w:noProof/>
            <w14:scene3d>
              <w14:camera w14:prst="orthographicFront"/>
              <w14:lightRig w14:rig="threePt" w14:dir="t">
                <w14:rot w14:lat="0" w14:lon="0" w14:rev="0"/>
              </w14:lightRig>
            </w14:scene3d>
          </w:rPr>
          <w:t>Annex A:</w:t>
        </w:r>
        <w:r w:rsidR="00FB2527" w:rsidRPr="00FB1079">
          <w:rPr>
            <w:rStyle w:val="Hyperlink"/>
            <w:noProof/>
          </w:rPr>
          <w:t xml:space="preserve"> Bidder Substantiating Evidence</w:t>
        </w:r>
        <w:r w:rsidR="00FB2527">
          <w:rPr>
            <w:noProof/>
            <w:webHidden/>
          </w:rPr>
          <w:tab/>
        </w:r>
        <w:r w:rsidR="00FB2527">
          <w:rPr>
            <w:noProof/>
            <w:webHidden/>
          </w:rPr>
          <w:fldChar w:fldCharType="begin"/>
        </w:r>
        <w:r w:rsidR="00FB2527">
          <w:rPr>
            <w:noProof/>
            <w:webHidden/>
          </w:rPr>
          <w:instrText xml:space="preserve"> PAGEREF _Toc228970930 \h </w:instrText>
        </w:r>
        <w:r w:rsidR="00FB2527">
          <w:rPr>
            <w:noProof/>
            <w:webHidden/>
          </w:rPr>
        </w:r>
        <w:r w:rsidR="00FB2527">
          <w:rPr>
            <w:noProof/>
            <w:webHidden/>
          </w:rPr>
          <w:fldChar w:fldCharType="separate"/>
        </w:r>
        <w:r w:rsidR="00FB2527">
          <w:rPr>
            <w:noProof/>
            <w:webHidden/>
          </w:rPr>
          <w:t>16</w:t>
        </w:r>
        <w:r w:rsidR="00FB2527">
          <w:rPr>
            <w:noProof/>
            <w:webHidden/>
          </w:rPr>
          <w:fldChar w:fldCharType="end"/>
        </w:r>
      </w:hyperlink>
    </w:p>
    <w:p w14:paraId="01E81A66" w14:textId="0FB59FD9" w:rsidR="00FB2527" w:rsidRDefault="00995D47">
      <w:pPr>
        <w:pStyle w:val="TOC1"/>
        <w:rPr>
          <w:rFonts w:asciiTheme="minorHAnsi" w:eastAsiaTheme="minorEastAsia" w:hAnsiTheme="minorHAnsi" w:cstheme="minorBidi"/>
          <w:b w:val="0"/>
          <w:noProof/>
          <w:kern w:val="2"/>
          <w:sz w:val="24"/>
          <w:szCs w:val="24"/>
          <w:lang w:eastAsia="en-ZA"/>
          <w14:ligatures w14:val="standardContextual"/>
        </w:rPr>
      </w:pPr>
      <w:hyperlink w:anchor="_Toc228970931" w:history="1">
        <w:r w:rsidR="00FB2527" w:rsidRPr="00FB1079">
          <w:rPr>
            <w:rStyle w:val="Hyperlink"/>
            <w:noProof/>
          </w:rPr>
          <w:t>5.</w:t>
        </w:r>
        <w:r w:rsidR="00FB2527">
          <w:rPr>
            <w:rFonts w:asciiTheme="minorHAnsi" w:eastAsiaTheme="minorEastAsia" w:hAnsiTheme="minorHAnsi" w:cstheme="minorBidi"/>
            <w:b w:val="0"/>
            <w:noProof/>
            <w:kern w:val="2"/>
            <w:sz w:val="24"/>
            <w:szCs w:val="24"/>
            <w:lang w:eastAsia="en-ZA"/>
            <w14:ligatures w14:val="standardContextual"/>
          </w:rPr>
          <w:tab/>
        </w:r>
        <w:r w:rsidR="00FB2527" w:rsidRPr="00FB1079">
          <w:rPr>
            <w:rStyle w:val="Hyperlink"/>
            <w:noProof/>
          </w:rPr>
          <w:t>Technical Mandatory Requirement Evidence</w:t>
        </w:r>
        <w:r w:rsidR="00FB2527">
          <w:rPr>
            <w:noProof/>
            <w:webHidden/>
          </w:rPr>
          <w:tab/>
        </w:r>
        <w:r w:rsidR="00FB2527">
          <w:rPr>
            <w:noProof/>
            <w:webHidden/>
          </w:rPr>
          <w:fldChar w:fldCharType="begin"/>
        </w:r>
        <w:r w:rsidR="00FB2527">
          <w:rPr>
            <w:noProof/>
            <w:webHidden/>
          </w:rPr>
          <w:instrText xml:space="preserve"> PAGEREF _Toc228970931 \h </w:instrText>
        </w:r>
        <w:r w:rsidR="00FB2527">
          <w:rPr>
            <w:noProof/>
            <w:webHidden/>
          </w:rPr>
        </w:r>
        <w:r w:rsidR="00FB2527">
          <w:rPr>
            <w:noProof/>
            <w:webHidden/>
          </w:rPr>
          <w:fldChar w:fldCharType="separate"/>
        </w:r>
        <w:r w:rsidR="00FB2527">
          <w:rPr>
            <w:noProof/>
            <w:webHidden/>
          </w:rPr>
          <w:t>16</w:t>
        </w:r>
        <w:r w:rsidR="00FB2527">
          <w:rPr>
            <w:noProof/>
            <w:webHidden/>
          </w:rPr>
          <w:fldChar w:fldCharType="end"/>
        </w:r>
      </w:hyperlink>
    </w:p>
    <w:p w14:paraId="40497BB8" w14:textId="3E5151AE"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32" w:history="1">
        <w:r w:rsidR="00FB2527" w:rsidRPr="00FB1079">
          <w:rPr>
            <w:rStyle w:val="Hyperlink"/>
            <w:bCs/>
            <w:noProof/>
          </w:rPr>
          <w:t>5.1</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Bidder Certification / Affiliation Requirements</w:t>
        </w:r>
        <w:r w:rsidR="00FB2527">
          <w:rPr>
            <w:noProof/>
            <w:webHidden/>
          </w:rPr>
          <w:tab/>
        </w:r>
        <w:r w:rsidR="00FB2527">
          <w:rPr>
            <w:noProof/>
            <w:webHidden/>
          </w:rPr>
          <w:fldChar w:fldCharType="begin"/>
        </w:r>
        <w:r w:rsidR="00FB2527">
          <w:rPr>
            <w:noProof/>
            <w:webHidden/>
          </w:rPr>
          <w:instrText xml:space="preserve"> PAGEREF _Toc228970932 \h </w:instrText>
        </w:r>
        <w:r w:rsidR="00FB2527">
          <w:rPr>
            <w:noProof/>
            <w:webHidden/>
          </w:rPr>
        </w:r>
        <w:r w:rsidR="00FB2527">
          <w:rPr>
            <w:noProof/>
            <w:webHidden/>
          </w:rPr>
          <w:fldChar w:fldCharType="separate"/>
        </w:r>
        <w:r w:rsidR="00FB2527">
          <w:rPr>
            <w:noProof/>
            <w:webHidden/>
          </w:rPr>
          <w:t>16</w:t>
        </w:r>
        <w:r w:rsidR="00FB2527">
          <w:rPr>
            <w:noProof/>
            <w:webHidden/>
          </w:rPr>
          <w:fldChar w:fldCharType="end"/>
        </w:r>
      </w:hyperlink>
    </w:p>
    <w:p w14:paraId="5E1C1251" w14:textId="2687A511"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33" w:history="1">
        <w:r w:rsidR="00FB2527" w:rsidRPr="00FB1079">
          <w:rPr>
            <w:rStyle w:val="Hyperlink"/>
            <w:bCs/>
            <w:noProof/>
          </w:rPr>
          <w:t>5.2</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Special Conditions of Contracts</w:t>
        </w:r>
        <w:r w:rsidR="00FB2527">
          <w:rPr>
            <w:noProof/>
            <w:webHidden/>
          </w:rPr>
          <w:tab/>
        </w:r>
        <w:r w:rsidR="00FB2527">
          <w:rPr>
            <w:noProof/>
            <w:webHidden/>
          </w:rPr>
          <w:fldChar w:fldCharType="begin"/>
        </w:r>
        <w:r w:rsidR="00FB2527">
          <w:rPr>
            <w:noProof/>
            <w:webHidden/>
          </w:rPr>
          <w:instrText xml:space="preserve"> PAGEREF _Toc228970933 \h </w:instrText>
        </w:r>
        <w:r w:rsidR="00FB2527">
          <w:rPr>
            <w:noProof/>
            <w:webHidden/>
          </w:rPr>
        </w:r>
        <w:r w:rsidR="00FB2527">
          <w:rPr>
            <w:noProof/>
            <w:webHidden/>
          </w:rPr>
          <w:fldChar w:fldCharType="separate"/>
        </w:r>
        <w:r w:rsidR="00FB2527">
          <w:rPr>
            <w:noProof/>
            <w:webHidden/>
          </w:rPr>
          <w:t>16</w:t>
        </w:r>
        <w:r w:rsidR="00FB2527">
          <w:rPr>
            <w:noProof/>
            <w:webHidden/>
          </w:rPr>
          <w:fldChar w:fldCharType="end"/>
        </w:r>
      </w:hyperlink>
    </w:p>
    <w:p w14:paraId="75F7A169" w14:textId="36C52107" w:rsidR="00FB2527" w:rsidRDefault="00995D47">
      <w:pPr>
        <w:pStyle w:val="TOC2"/>
        <w:rPr>
          <w:rFonts w:asciiTheme="minorHAnsi" w:eastAsiaTheme="minorEastAsia" w:hAnsiTheme="minorHAnsi" w:cstheme="minorBidi"/>
          <w:noProof/>
          <w:kern w:val="2"/>
          <w:sz w:val="24"/>
          <w:szCs w:val="24"/>
          <w:lang w:eastAsia="en-ZA"/>
          <w14:ligatures w14:val="standardContextual"/>
        </w:rPr>
      </w:pPr>
      <w:hyperlink w:anchor="_Toc228970934" w:history="1">
        <w:r w:rsidR="00FB2527" w:rsidRPr="00FB1079">
          <w:rPr>
            <w:rStyle w:val="Hyperlink"/>
            <w:bCs/>
            <w:noProof/>
          </w:rPr>
          <w:t>5.3</w:t>
        </w:r>
        <w:r w:rsidR="00FB2527">
          <w:rPr>
            <w:rFonts w:asciiTheme="minorHAnsi" w:eastAsiaTheme="minorEastAsia" w:hAnsiTheme="minorHAnsi" w:cstheme="minorBidi"/>
            <w:noProof/>
            <w:kern w:val="2"/>
            <w:sz w:val="24"/>
            <w:szCs w:val="24"/>
            <w:lang w:eastAsia="en-ZA"/>
            <w14:ligatures w14:val="standardContextual"/>
          </w:rPr>
          <w:tab/>
        </w:r>
        <w:r w:rsidR="00FB2527" w:rsidRPr="00FB1079">
          <w:rPr>
            <w:rStyle w:val="Hyperlink"/>
            <w:noProof/>
          </w:rPr>
          <w:t>Preference Points Preferential Goals Evidence</w:t>
        </w:r>
        <w:r w:rsidR="00FB2527">
          <w:rPr>
            <w:noProof/>
            <w:webHidden/>
          </w:rPr>
          <w:tab/>
        </w:r>
        <w:r w:rsidR="00FB2527">
          <w:rPr>
            <w:noProof/>
            <w:webHidden/>
          </w:rPr>
          <w:fldChar w:fldCharType="begin"/>
        </w:r>
        <w:r w:rsidR="00FB2527">
          <w:rPr>
            <w:noProof/>
            <w:webHidden/>
          </w:rPr>
          <w:instrText xml:space="preserve"> PAGEREF _Toc228970934 \h </w:instrText>
        </w:r>
        <w:r w:rsidR="00FB2527">
          <w:rPr>
            <w:noProof/>
            <w:webHidden/>
          </w:rPr>
        </w:r>
        <w:r w:rsidR="00FB2527">
          <w:rPr>
            <w:noProof/>
            <w:webHidden/>
          </w:rPr>
          <w:fldChar w:fldCharType="separate"/>
        </w:r>
        <w:r w:rsidR="00FB2527">
          <w:rPr>
            <w:noProof/>
            <w:webHidden/>
          </w:rPr>
          <w:t>16</w:t>
        </w:r>
        <w:r w:rsidR="00FB2527">
          <w:rPr>
            <w:noProof/>
            <w:webHidden/>
          </w:rPr>
          <w:fldChar w:fldCharType="end"/>
        </w:r>
      </w:hyperlink>
    </w:p>
    <w:p w14:paraId="7A8E3A3C" w14:textId="37F8403E" w:rsidR="00A44D99" w:rsidRPr="004B49C2" w:rsidRDefault="00A44D99" w:rsidP="0042716E">
      <w:r>
        <w:rPr>
          <w:rFonts w:asciiTheme="minorHAnsi" w:hAnsiTheme="minorHAnsi"/>
          <w:b/>
          <w:bCs/>
          <w:caps/>
          <w:sz w:val="20"/>
        </w:rPr>
        <w:fldChar w:fldCharType="end"/>
      </w:r>
    </w:p>
    <w:p w14:paraId="3D5D0DAD" w14:textId="77777777" w:rsidR="00A44D99" w:rsidRPr="001C5223" w:rsidRDefault="00A44D99" w:rsidP="00C2646C">
      <w:pPr>
        <w:pStyle w:val="Title"/>
      </w:pPr>
      <w:r w:rsidRPr="001C5223">
        <w:t>Tables</w:t>
      </w:r>
    </w:p>
    <w:p w14:paraId="1C11AE63" w14:textId="2A61D36F" w:rsidR="00412656" w:rsidRDefault="00A44D99">
      <w:pPr>
        <w:pStyle w:val="TableofFigures"/>
        <w:rPr>
          <w:rFonts w:eastAsiaTheme="minorEastAsia" w:cstheme="minorBidi"/>
          <w:noProof/>
          <w:kern w:val="2"/>
          <w:sz w:val="24"/>
          <w:szCs w:val="24"/>
          <w:lang w:eastAsia="en-ZA"/>
          <w14:ligatures w14:val="standardContextual"/>
        </w:rPr>
      </w:pPr>
      <w:r w:rsidRPr="00A44D99">
        <w:fldChar w:fldCharType="begin"/>
      </w:r>
      <w:r w:rsidRPr="00A44D99">
        <w:instrText xml:space="preserve"> TOC \h \z \c "Table" </w:instrText>
      </w:r>
      <w:r w:rsidRPr="00A44D99">
        <w:fldChar w:fldCharType="separate"/>
      </w:r>
      <w:hyperlink w:anchor="_Toc224153213" w:history="1">
        <w:r w:rsidR="00412656" w:rsidRPr="006A6BE7">
          <w:rPr>
            <w:rStyle w:val="Hyperlink"/>
            <w:noProof/>
          </w:rPr>
          <w:t xml:space="preserve">Table 1: </w:t>
        </w:r>
        <w:r w:rsidR="00412656" w:rsidRPr="006A6BE7">
          <w:rPr>
            <w:rStyle w:val="Hyperlink"/>
            <w:rFonts w:cstheme="minorHAnsi"/>
            <w:noProof/>
          </w:rPr>
          <w:t>Scope Requirements</w:t>
        </w:r>
        <w:r w:rsidR="00412656">
          <w:rPr>
            <w:noProof/>
            <w:webHidden/>
          </w:rPr>
          <w:tab/>
        </w:r>
        <w:r w:rsidR="00412656">
          <w:rPr>
            <w:noProof/>
            <w:webHidden/>
          </w:rPr>
          <w:fldChar w:fldCharType="begin"/>
        </w:r>
        <w:r w:rsidR="00412656">
          <w:rPr>
            <w:noProof/>
            <w:webHidden/>
          </w:rPr>
          <w:instrText xml:space="preserve"> PAGEREF _Toc224153213 \h </w:instrText>
        </w:r>
        <w:r w:rsidR="00412656">
          <w:rPr>
            <w:noProof/>
            <w:webHidden/>
          </w:rPr>
        </w:r>
        <w:r w:rsidR="00412656">
          <w:rPr>
            <w:noProof/>
            <w:webHidden/>
          </w:rPr>
          <w:fldChar w:fldCharType="separate"/>
        </w:r>
        <w:r w:rsidR="00412656">
          <w:rPr>
            <w:noProof/>
            <w:webHidden/>
          </w:rPr>
          <w:t>3</w:t>
        </w:r>
        <w:r w:rsidR="00412656">
          <w:rPr>
            <w:noProof/>
            <w:webHidden/>
          </w:rPr>
          <w:fldChar w:fldCharType="end"/>
        </w:r>
      </w:hyperlink>
    </w:p>
    <w:p w14:paraId="6D5BCFD9" w14:textId="41201B6E" w:rsidR="00412656" w:rsidRDefault="00995D47">
      <w:pPr>
        <w:pStyle w:val="TableofFigures"/>
        <w:rPr>
          <w:rFonts w:eastAsiaTheme="minorEastAsia" w:cstheme="minorBidi"/>
          <w:noProof/>
          <w:kern w:val="2"/>
          <w:sz w:val="24"/>
          <w:szCs w:val="24"/>
          <w:lang w:eastAsia="en-ZA"/>
          <w14:ligatures w14:val="standardContextual"/>
        </w:rPr>
      </w:pPr>
      <w:hyperlink w:anchor="_Toc224153214" w:history="1">
        <w:r w:rsidR="00412656" w:rsidRPr="006A6BE7">
          <w:rPr>
            <w:rStyle w:val="Hyperlink"/>
            <w:noProof/>
          </w:rPr>
          <w:t>Table 2: Bid Evaluation Stages</w:t>
        </w:r>
        <w:r w:rsidR="00412656">
          <w:rPr>
            <w:noProof/>
            <w:webHidden/>
          </w:rPr>
          <w:tab/>
        </w:r>
        <w:r w:rsidR="00412656">
          <w:rPr>
            <w:noProof/>
            <w:webHidden/>
          </w:rPr>
          <w:fldChar w:fldCharType="begin"/>
        </w:r>
        <w:r w:rsidR="00412656">
          <w:rPr>
            <w:noProof/>
            <w:webHidden/>
          </w:rPr>
          <w:instrText xml:space="preserve"> PAGEREF _Toc224153214 \h </w:instrText>
        </w:r>
        <w:r w:rsidR="00412656">
          <w:rPr>
            <w:noProof/>
            <w:webHidden/>
          </w:rPr>
        </w:r>
        <w:r w:rsidR="00412656">
          <w:rPr>
            <w:noProof/>
            <w:webHidden/>
          </w:rPr>
          <w:fldChar w:fldCharType="separate"/>
        </w:r>
        <w:r w:rsidR="00412656">
          <w:rPr>
            <w:noProof/>
            <w:webHidden/>
          </w:rPr>
          <w:t>4</w:t>
        </w:r>
        <w:r w:rsidR="00412656">
          <w:rPr>
            <w:noProof/>
            <w:webHidden/>
          </w:rPr>
          <w:fldChar w:fldCharType="end"/>
        </w:r>
      </w:hyperlink>
    </w:p>
    <w:p w14:paraId="7641A766" w14:textId="4BD78FA9" w:rsidR="00412656" w:rsidRDefault="00995D47">
      <w:pPr>
        <w:pStyle w:val="TableofFigures"/>
        <w:rPr>
          <w:rFonts w:eastAsiaTheme="minorEastAsia" w:cstheme="minorBidi"/>
          <w:noProof/>
          <w:kern w:val="2"/>
          <w:sz w:val="24"/>
          <w:szCs w:val="24"/>
          <w:lang w:eastAsia="en-ZA"/>
          <w14:ligatures w14:val="standardContextual"/>
        </w:rPr>
      </w:pPr>
      <w:hyperlink w:anchor="_Toc224153215" w:history="1">
        <w:r w:rsidR="00412656" w:rsidRPr="006A6BE7">
          <w:rPr>
            <w:rStyle w:val="Hyperlink"/>
            <w:noProof/>
          </w:rPr>
          <w:t>Table 3: Technical Mandatory Requirements</w:t>
        </w:r>
        <w:r w:rsidR="00412656">
          <w:rPr>
            <w:noProof/>
            <w:webHidden/>
          </w:rPr>
          <w:tab/>
        </w:r>
        <w:r w:rsidR="00412656">
          <w:rPr>
            <w:noProof/>
            <w:webHidden/>
          </w:rPr>
          <w:fldChar w:fldCharType="begin"/>
        </w:r>
        <w:r w:rsidR="00412656">
          <w:rPr>
            <w:noProof/>
            <w:webHidden/>
          </w:rPr>
          <w:instrText xml:space="preserve"> PAGEREF _Toc224153215 \h </w:instrText>
        </w:r>
        <w:r w:rsidR="00412656">
          <w:rPr>
            <w:noProof/>
            <w:webHidden/>
          </w:rPr>
        </w:r>
        <w:r w:rsidR="00412656">
          <w:rPr>
            <w:noProof/>
            <w:webHidden/>
          </w:rPr>
          <w:fldChar w:fldCharType="separate"/>
        </w:r>
        <w:r w:rsidR="00412656">
          <w:rPr>
            <w:noProof/>
            <w:webHidden/>
          </w:rPr>
          <w:t>4</w:t>
        </w:r>
        <w:r w:rsidR="00412656">
          <w:rPr>
            <w:noProof/>
            <w:webHidden/>
          </w:rPr>
          <w:fldChar w:fldCharType="end"/>
        </w:r>
      </w:hyperlink>
    </w:p>
    <w:p w14:paraId="1FE1AAE8" w14:textId="4FBFDFBA" w:rsidR="00AB361C" w:rsidRDefault="00A44D99" w:rsidP="00A44D99">
      <w:pPr>
        <w:sectPr w:rsidR="00AB361C" w:rsidSect="005038B5">
          <w:footerReference w:type="default" r:id="rId13"/>
          <w:pgSz w:w="11906" w:h="16838" w:code="9"/>
          <w:pgMar w:top="1276" w:right="1134" w:bottom="993" w:left="1134" w:header="709" w:footer="584" w:gutter="0"/>
          <w:cols w:space="708"/>
          <w:docGrid w:linePitch="360"/>
        </w:sectPr>
      </w:pPr>
      <w:r w:rsidRPr="00A44D99">
        <w:fldChar w:fldCharType="end"/>
      </w:r>
    </w:p>
    <w:p w14:paraId="2F665375" w14:textId="77777777" w:rsidR="001313AD" w:rsidRPr="001C391C" w:rsidRDefault="00496E1A" w:rsidP="007E6FC0">
      <w:pPr>
        <w:pStyle w:val="Heading1"/>
        <w:rPr>
          <w:szCs w:val="32"/>
        </w:rPr>
      </w:pPr>
      <w:bookmarkStart w:id="0" w:name="_Toc228970910"/>
      <w:bookmarkStart w:id="1" w:name="_Toc394775451"/>
      <w:bookmarkStart w:id="2" w:name="_Toc394778358"/>
      <w:bookmarkStart w:id="3" w:name="_Toc498843318"/>
      <w:bookmarkStart w:id="4" w:name="_Toc505652265"/>
      <w:r w:rsidRPr="001C391C">
        <w:rPr>
          <w:szCs w:val="32"/>
        </w:rPr>
        <w:lastRenderedPageBreak/>
        <w:t>Introduction</w:t>
      </w:r>
      <w:bookmarkEnd w:id="0"/>
    </w:p>
    <w:p w14:paraId="00EE700E" w14:textId="1BB00FD2" w:rsidR="005A576D" w:rsidRPr="001C391C" w:rsidRDefault="005A576D" w:rsidP="005A576D">
      <w:pPr>
        <w:pStyle w:val="Heading2"/>
      </w:pPr>
      <w:bookmarkStart w:id="5" w:name="_Toc228970911"/>
      <w:r w:rsidRPr="001C391C">
        <w:t>Purpose</w:t>
      </w:r>
      <w:bookmarkEnd w:id="5"/>
    </w:p>
    <w:p w14:paraId="75A93570" w14:textId="4B99667E" w:rsidR="007D24C2" w:rsidRDefault="006F48A8" w:rsidP="001C391C">
      <w:pPr>
        <w:ind w:left="567"/>
      </w:pPr>
      <w:r w:rsidRPr="005A576D">
        <w:t xml:space="preserve">The purpose of this </w:t>
      </w:r>
      <w:r w:rsidR="00790EAC">
        <w:t>Request for Bid (</w:t>
      </w:r>
      <w:r w:rsidRPr="005A576D">
        <w:t>RFB</w:t>
      </w:r>
      <w:r w:rsidR="00790EAC">
        <w:t>)</w:t>
      </w:r>
      <w:r w:rsidRPr="005A576D">
        <w:t xml:space="preserve"> is to invite Suppliers (hereinafter referred to as “bidders”) to submit </w:t>
      </w:r>
      <w:r w:rsidR="005A576D">
        <w:t>b</w:t>
      </w:r>
      <w:r w:rsidRPr="005A576D">
        <w:t>ids</w:t>
      </w:r>
      <w:r w:rsidR="007D24C2" w:rsidRPr="005A576D">
        <w:t xml:space="preserve"> </w:t>
      </w:r>
      <w:r w:rsidR="00A77F66" w:rsidRPr="005A576D">
        <w:t xml:space="preserve">for the appointment </w:t>
      </w:r>
      <w:r w:rsidR="00EA438E" w:rsidRPr="005A576D">
        <w:t>of a</w:t>
      </w:r>
      <w:r w:rsidR="00A77F66" w:rsidRPr="005A576D">
        <w:t xml:space="preserve"> service provider to supply and deliver</w:t>
      </w:r>
      <w:r w:rsidR="00B9189D" w:rsidRPr="005A576D">
        <w:t xml:space="preserve"> </w:t>
      </w:r>
      <w:r w:rsidR="00790EAC">
        <w:t>T</w:t>
      </w:r>
      <w:r w:rsidR="00DE7A1A">
        <w:t xml:space="preserve">wo </w:t>
      </w:r>
      <w:r w:rsidR="00790EAC">
        <w:t>H</w:t>
      </w:r>
      <w:r w:rsidR="00DE7A1A">
        <w:t>undred</w:t>
      </w:r>
      <w:r w:rsidR="00E52B8E">
        <w:t xml:space="preserve"> and </w:t>
      </w:r>
      <w:r w:rsidR="001F79C3">
        <w:t>F</w:t>
      </w:r>
      <w:r w:rsidR="00E52B8E">
        <w:t>orty-</w:t>
      </w:r>
      <w:r w:rsidR="001F79C3">
        <w:t>F</w:t>
      </w:r>
      <w:r w:rsidR="00E52B8E">
        <w:t>our</w:t>
      </w:r>
      <w:r w:rsidR="00A77F66" w:rsidRPr="005A576D">
        <w:t xml:space="preserve"> </w:t>
      </w:r>
      <w:r w:rsidR="00B9189D" w:rsidRPr="005A576D">
        <w:t>(2</w:t>
      </w:r>
      <w:r w:rsidR="00E52B8E">
        <w:t>44</w:t>
      </w:r>
      <w:r w:rsidR="00B9189D" w:rsidRPr="005A576D">
        <w:t xml:space="preserve">) Adobe </w:t>
      </w:r>
      <w:r w:rsidR="00DE7A1A">
        <w:t>Pro</w:t>
      </w:r>
      <w:r w:rsidR="00E52B8E">
        <w:t xml:space="preserve"> Edition</w:t>
      </w:r>
      <w:r w:rsidR="00B9189D" w:rsidRPr="005A576D">
        <w:t xml:space="preserve"> Licences </w:t>
      </w:r>
      <w:r w:rsidR="00A77F66" w:rsidRPr="005A576D">
        <w:t xml:space="preserve">for </w:t>
      </w:r>
      <w:r w:rsidR="005A576D" w:rsidRPr="005A576D">
        <w:t>Western Cape Department of Health and Wellness</w:t>
      </w:r>
      <w:r w:rsidR="005A576D">
        <w:t xml:space="preserve"> for </w:t>
      </w:r>
      <w:r w:rsidR="00B82F98">
        <w:t>a period of T</w:t>
      </w:r>
      <w:r w:rsidR="00E52B8E">
        <w:t>wo</w:t>
      </w:r>
      <w:r w:rsidR="005A576D" w:rsidRPr="005A576D">
        <w:t xml:space="preserve"> (</w:t>
      </w:r>
      <w:r w:rsidR="00E52B8E">
        <w:t>2</w:t>
      </w:r>
      <w:r w:rsidR="005A576D" w:rsidRPr="005A576D">
        <w:t>) year</w:t>
      </w:r>
      <w:r w:rsidR="00E52B8E">
        <w:t>s</w:t>
      </w:r>
      <w:r w:rsidR="005A576D">
        <w:t>.</w:t>
      </w:r>
      <w:r w:rsidR="00A77F66" w:rsidRPr="005A576D">
        <w:t xml:space="preserve"> </w:t>
      </w:r>
    </w:p>
    <w:p w14:paraId="79826835" w14:textId="51E2A923" w:rsidR="00084B0E" w:rsidRDefault="00084B0E" w:rsidP="0037163F">
      <w:pPr>
        <w:pStyle w:val="Heading2"/>
      </w:pPr>
      <w:bookmarkStart w:id="6" w:name="_Toc228970912"/>
      <w:r>
        <w:t>Background</w:t>
      </w:r>
      <w:bookmarkEnd w:id="6"/>
    </w:p>
    <w:p w14:paraId="59B1D1A7" w14:textId="4F29EF25" w:rsidR="00084B0E" w:rsidRPr="0037163F" w:rsidRDefault="0037163F" w:rsidP="001C391C">
      <w:pPr>
        <w:pStyle w:val="ListParagraph"/>
        <w:spacing w:after="120"/>
        <w:ind w:left="567"/>
        <w:rPr>
          <w:rFonts w:ascii="Calibri Light" w:hAnsi="Calibri Light"/>
        </w:rPr>
      </w:pPr>
      <w:r w:rsidRPr="002147F5">
        <w:rPr>
          <w:rFonts w:ascii="Calibri Light" w:hAnsi="Calibri Light"/>
        </w:rPr>
        <w:t>Adob</w:t>
      </w:r>
      <w:r w:rsidR="00E52B8E">
        <w:rPr>
          <w:rFonts w:ascii="Calibri Light" w:hAnsi="Calibri Light"/>
        </w:rPr>
        <w:t>e</w:t>
      </w:r>
      <w:r w:rsidRPr="002147F5">
        <w:rPr>
          <w:rFonts w:ascii="Calibri Light" w:hAnsi="Calibri Light"/>
        </w:rPr>
        <w:t xml:space="preserve"> Pro </w:t>
      </w:r>
      <w:r w:rsidR="00E52B8E">
        <w:rPr>
          <w:rFonts w:ascii="Calibri Light" w:hAnsi="Calibri Light"/>
        </w:rPr>
        <w:t xml:space="preserve">Edition </w:t>
      </w:r>
      <w:r w:rsidRPr="002147F5">
        <w:rPr>
          <w:rFonts w:ascii="Calibri Light" w:hAnsi="Calibri Light"/>
        </w:rPr>
        <w:t>licenses are critical tools for WCG-DHW, integral to various functions such as editing, design, and document management. Furthermore, they are essential for users like management with needs, such as protecting sensitive information.</w:t>
      </w:r>
      <w:r w:rsidR="00084B0E" w:rsidRPr="00DE7A1A">
        <w:rPr>
          <w:rFonts w:asciiTheme="majorHAnsi" w:hAnsiTheme="majorHAnsi" w:cstheme="majorHAnsi"/>
        </w:rPr>
        <w:t xml:space="preserve"> </w:t>
      </w:r>
      <w:r>
        <w:rPr>
          <w:rFonts w:asciiTheme="majorHAnsi" w:hAnsiTheme="majorHAnsi" w:cstheme="majorHAnsi"/>
        </w:rPr>
        <w:t>A</w:t>
      </w:r>
      <w:r w:rsidR="00084B0E" w:rsidRPr="00DE7A1A">
        <w:rPr>
          <w:rFonts w:asciiTheme="majorHAnsi" w:hAnsiTheme="majorHAnsi" w:cstheme="majorHAnsi"/>
        </w:rPr>
        <w:t xml:space="preserve">ccess </w:t>
      </w:r>
      <w:r>
        <w:rPr>
          <w:rFonts w:asciiTheme="majorHAnsi" w:hAnsiTheme="majorHAnsi" w:cstheme="majorHAnsi"/>
        </w:rPr>
        <w:t xml:space="preserve">to the </w:t>
      </w:r>
      <w:r w:rsidR="00084B0E" w:rsidRPr="00DE7A1A">
        <w:rPr>
          <w:rFonts w:asciiTheme="majorHAnsi" w:hAnsiTheme="majorHAnsi" w:cstheme="majorHAnsi"/>
        </w:rPr>
        <w:t xml:space="preserve">software </w:t>
      </w:r>
      <w:r>
        <w:rPr>
          <w:rFonts w:asciiTheme="majorHAnsi" w:hAnsiTheme="majorHAnsi" w:cstheme="majorHAnsi"/>
        </w:rPr>
        <w:t>is needed</w:t>
      </w:r>
      <w:r w:rsidR="00084B0E" w:rsidRPr="00DE7A1A">
        <w:rPr>
          <w:rFonts w:asciiTheme="majorHAnsi" w:hAnsiTheme="majorHAnsi" w:cstheme="majorHAnsi"/>
        </w:rPr>
        <w:t xml:space="preserve"> for creating and editing PDF documents, encrypting, redacting, and digitally signing pdf documents, a format commonly used in healthcare for sharing sensitive health information securely in compliance with privacy regulations. </w:t>
      </w:r>
    </w:p>
    <w:p w14:paraId="49F9EABD" w14:textId="77777777" w:rsidR="00084B0E" w:rsidRPr="005A576D" w:rsidRDefault="00084B0E" w:rsidP="006F48A8"/>
    <w:p w14:paraId="3E7161F0" w14:textId="77777777" w:rsidR="00496E1A" w:rsidRPr="001C391C" w:rsidRDefault="00AF05FE" w:rsidP="00AF05FE">
      <w:pPr>
        <w:pStyle w:val="Heading1"/>
        <w:rPr>
          <w:szCs w:val="32"/>
        </w:rPr>
      </w:pPr>
      <w:bookmarkStart w:id="7" w:name="_Toc228970913"/>
      <w:r w:rsidRPr="001C391C">
        <w:rPr>
          <w:szCs w:val="32"/>
        </w:rPr>
        <w:t>Scope of Bid</w:t>
      </w:r>
      <w:bookmarkEnd w:id="7"/>
    </w:p>
    <w:p w14:paraId="1EC713A6" w14:textId="77777777" w:rsidR="00AF05FE" w:rsidRPr="001C391C" w:rsidRDefault="00AF05FE" w:rsidP="00AF05FE">
      <w:pPr>
        <w:pStyle w:val="Heading2"/>
        <w:rPr>
          <w:szCs w:val="28"/>
        </w:rPr>
      </w:pPr>
      <w:bookmarkStart w:id="8" w:name="_Toc228970914"/>
      <w:r w:rsidRPr="001C391C">
        <w:rPr>
          <w:szCs w:val="28"/>
        </w:rPr>
        <w:t>Scope of Work</w:t>
      </w:r>
      <w:bookmarkEnd w:id="8"/>
    </w:p>
    <w:p w14:paraId="55F0E093" w14:textId="764F1B84" w:rsidR="006F48A8" w:rsidRPr="005A576D" w:rsidRDefault="006F48A8" w:rsidP="001C391C">
      <w:pPr>
        <w:ind w:firstLine="567"/>
        <w:rPr>
          <w:rFonts w:cs="Calibri"/>
        </w:rPr>
      </w:pPr>
      <w:bookmarkStart w:id="9" w:name="_Hlk144988733"/>
      <w:r w:rsidRPr="005A576D">
        <w:rPr>
          <w:rFonts w:cs="Calibri"/>
        </w:rPr>
        <w:t xml:space="preserve">The scope of work for the </w:t>
      </w:r>
      <w:r w:rsidR="00111B54" w:rsidRPr="005A576D">
        <w:rPr>
          <w:rFonts w:cs="Calibri"/>
        </w:rPr>
        <w:t>bidders is</w:t>
      </w:r>
      <w:r w:rsidRPr="005A576D">
        <w:rPr>
          <w:rFonts w:cs="Calibri"/>
        </w:rPr>
        <w:t xml:space="preserve"> as follow</w:t>
      </w:r>
      <w:r w:rsidR="00111B54">
        <w:rPr>
          <w:rFonts w:cs="Calibri"/>
        </w:rPr>
        <w:t>s</w:t>
      </w:r>
      <w:r w:rsidRPr="005A576D">
        <w:rPr>
          <w:rFonts w:cs="Calibri"/>
        </w:rPr>
        <w:t>:</w:t>
      </w:r>
    </w:p>
    <w:p w14:paraId="3514431D" w14:textId="3B78B5EB" w:rsidR="00BC7F26" w:rsidRPr="005A576D" w:rsidRDefault="00BC7F26" w:rsidP="005A576D">
      <w:pPr>
        <w:pStyle w:val="Specification"/>
        <w:jc w:val="both"/>
        <w:rPr>
          <w:rFonts w:ascii="Calibri Light" w:eastAsiaTheme="minorHAnsi" w:hAnsi="Calibri Light" w:cstheme="majorBidi"/>
          <w:sz w:val="22"/>
          <w:szCs w:val="22"/>
        </w:rPr>
      </w:pPr>
      <w:r>
        <w:rPr>
          <w:rFonts w:ascii="Calibri Light" w:eastAsiaTheme="minorHAnsi" w:hAnsi="Calibri Light" w:cstheme="majorBidi"/>
          <w:sz w:val="22"/>
          <w:szCs w:val="22"/>
        </w:rPr>
        <w:tab/>
        <w:t>Provision of Adobe</w:t>
      </w:r>
      <w:r w:rsidR="00790EAC">
        <w:rPr>
          <w:rFonts w:ascii="Calibri Light" w:eastAsiaTheme="minorHAnsi" w:hAnsi="Calibri Light" w:cstheme="majorBidi"/>
          <w:sz w:val="22"/>
          <w:szCs w:val="22"/>
        </w:rPr>
        <w:t xml:space="preserve"> P</w:t>
      </w:r>
      <w:r w:rsidR="00F03E42">
        <w:rPr>
          <w:rFonts w:ascii="Calibri Light" w:eastAsiaTheme="minorHAnsi" w:hAnsi="Calibri Light" w:cstheme="majorBidi"/>
          <w:sz w:val="22"/>
          <w:szCs w:val="22"/>
        </w:rPr>
        <w:t>ro Edition</w:t>
      </w:r>
      <w:r w:rsidR="00790EAC">
        <w:rPr>
          <w:rFonts w:ascii="Calibri Light" w:eastAsiaTheme="minorHAnsi" w:hAnsi="Calibri Light" w:cstheme="majorBidi"/>
          <w:sz w:val="22"/>
          <w:szCs w:val="22"/>
        </w:rPr>
        <w:t xml:space="preserve"> L</w:t>
      </w:r>
      <w:r>
        <w:rPr>
          <w:rFonts w:ascii="Calibri Light" w:eastAsiaTheme="minorHAnsi" w:hAnsi="Calibri Light" w:cstheme="majorBidi"/>
          <w:sz w:val="22"/>
          <w:szCs w:val="22"/>
        </w:rPr>
        <w:t xml:space="preserve">icenses for a period </w:t>
      </w:r>
      <w:r w:rsidR="00E52B8E">
        <w:rPr>
          <w:rFonts w:ascii="Calibri Light" w:eastAsiaTheme="minorHAnsi" w:hAnsi="Calibri Light" w:cstheme="majorBidi"/>
          <w:sz w:val="22"/>
          <w:szCs w:val="22"/>
        </w:rPr>
        <w:t>of 2</w:t>
      </w:r>
      <w:r w:rsidR="00B82F98">
        <w:rPr>
          <w:rFonts w:ascii="Calibri Light" w:eastAsiaTheme="minorHAnsi" w:hAnsi="Calibri Light" w:cstheme="majorBidi"/>
          <w:sz w:val="22"/>
          <w:szCs w:val="22"/>
        </w:rPr>
        <w:t xml:space="preserve"> years</w:t>
      </w:r>
      <w:r>
        <w:rPr>
          <w:rFonts w:ascii="Calibri Light" w:eastAsiaTheme="minorHAnsi" w:hAnsi="Calibri Light" w:cstheme="majorBidi"/>
          <w:sz w:val="22"/>
          <w:szCs w:val="22"/>
        </w:rPr>
        <w:t xml:space="preserve"> for 2</w:t>
      </w:r>
      <w:r w:rsidR="00E52B8E">
        <w:rPr>
          <w:rFonts w:ascii="Calibri Light" w:eastAsiaTheme="minorHAnsi" w:hAnsi="Calibri Light" w:cstheme="majorBidi"/>
          <w:sz w:val="22"/>
          <w:szCs w:val="22"/>
        </w:rPr>
        <w:t>44</w:t>
      </w:r>
      <w:r>
        <w:rPr>
          <w:rFonts w:ascii="Calibri Light" w:eastAsiaTheme="minorHAnsi" w:hAnsi="Calibri Light" w:cstheme="majorBidi"/>
          <w:sz w:val="22"/>
          <w:szCs w:val="22"/>
        </w:rPr>
        <w:t xml:space="preserve"> users</w:t>
      </w:r>
      <w:r w:rsidR="00111B54">
        <w:rPr>
          <w:rFonts w:ascii="Calibri Light" w:eastAsiaTheme="minorHAnsi" w:hAnsi="Calibri Light" w:cstheme="majorBidi"/>
          <w:sz w:val="22"/>
          <w:szCs w:val="22"/>
        </w:rPr>
        <w:t>.</w:t>
      </w:r>
    </w:p>
    <w:p w14:paraId="63BE55F0" w14:textId="1F037069" w:rsidR="00AF05FE" w:rsidRPr="001C391C" w:rsidRDefault="00AF05FE" w:rsidP="00A20B45">
      <w:pPr>
        <w:pStyle w:val="Heading2"/>
        <w:rPr>
          <w:szCs w:val="28"/>
        </w:rPr>
      </w:pPr>
      <w:bookmarkStart w:id="10" w:name="_Ref137713592"/>
      <w:bookmarkStart w:id="11" w:name="_Toc228970915"/>
      <w:bookmarkEnd w:id="9"/>
      <w:r w:rsidRPr="001C391C">
        <w:rPr>
          <w:szCs w:val="28"/>
        </w:rPr>
        <w:t>Delivery address</w:t>
      </w:r>
      <w:bookmarkEnd w:id="10"/>
      <w:r w:rsidR="0040402C" w:rsidRPr="001C391C">
        <w:rPr>
          <w:szCs w:val="28"/>
        </w:rPr>
        <w:t xml:space="preserve"> or contact information</w:t>
      </w:r>
      <w:bookmarkEnd w:id="11"/>
    </w:p>
    <w:p w14:paraId="41FD6BE6" w14:textId="7BCC2DF7" w:rsidR="000A3FD6" w:rsidRPr="001C391C" w:rsidRDefault="000A3FD6" w:rsidP="005A576D">
      <w:pPr>
        <w:spacing w:after="0" w:line="240" w:lineRule="auto"/>
        <w:ind w:left="567"/>
      </w:pPr>
      <w:r w:rsidRPr="001C391C">
        <w:t>4 Dorp Street</w:t>
      </w:r>
      <w:r w:rsidR="005A576D" w:rsidRPr="001C391C">
        <w:t xml:space="preserve">, </w:t>
      </w:r>
      <w:r w:rsidRPr="001C391C">
        <w:t>Cape Town</w:t>
      </w:r>
      <w:r w:rsidR="005A576D" w:rsidRPr="001C391C">
        <w:t xml:space="preserve">, </w:t>
      </w:r>
      <w:r w:rsidR="002147F5" w:rsidRPr="001C391C">
        <w:t>800</w:t>
      </w:r>
      <w:r w:rsidR="00CA52D1" w:rsidRPr="001C391C">
        <w:t>1</w:t>
      </w:r>
    </w:p>
    <w:p w14:paraId="3A1570CB" w14:textId="77777777" w:rsidR="00F063FF" w:rsidRPr="007629DB" w:rsidRDefault="00F063FF" w:rsidP="00E44945">
      <w:pPr>
        <w:rPr>
          <w:bCs/>
          <w:color w:val="FF0000"/>
        </w:rPr>
      </w:pPr>
    </w:p>
    <w:p w14:paraId="22F055B2" w14:textId="77777777" w:rsidR="00AF05FE" w:rsidRPr="005A576D" w:rsidRDefault="00AF05FE" w:rsidP="00A20B45">
      <w:pPr>
        <w:pStyle w:val="Heading1"/>
      </w:pPr>
      <w:bookmarkStart w:id="12" w:name="_Toc129333662"/>
      <w:bookmarkStart w:id="13" w:name="_Toc129257779"/>
      <w:bookmarkStart w:id="14" w:name="_Toc129333664"/>
      <w:bookmarkStart w:id="15" w:name="_Toc228970916"/>
      <w:bookmarkEnd w:id="12"/>
      <w:bookmarkEnd w:id="13"/>
      <w:bookmarkEnd w:id="14"/>
      <w:r w:rsidRPr="005A576D">
        <w:t>Requirements</w:t>
      </w:r>
      <w:bookmarkEnd w:id="15"/>
    </w:p>
    <w:p w14:paraId="79146541" w14:textId="7E7ADE52" w:rsidR="00AF05FE" w:rsidRPr="005A576D" w:rsidRDefault="00111B54" w:rsidP="00BD5E98">
      <w:pPr>
        <w:pStyle w:val="Heading2"/>
        <w:rPr>
          <w:sz w:val="24"/>
          <w:szCs w:val="24"/>
        </w:rPr>
      </w:pPr>
      <w:bookmarkStart w:id="16" w:name="_Toc228970917"/>
      <w:r>
        <w:rPr>
          <w:sz w:val="24"/>
          <w:szCs w:val="24"/>
        </w:rPr>
        <w:t>P</w:t>
      </w:r>
      <w:r w:rsidR="00251E59" w:rsidRPr="005A576D">
        <w:rPr>
          <w:sz w:val="24"/>
          <w:szCs w:val="24"/>
        </w:rPr>
        <w:t xml:space="preserve">rocurement of </w:t>
      </w:r>
      <w:r w:rsidR="00BD5E98" w:rsidRPr="005A576D">
        <w:rPr>
          <w:sz w:val="24"/>
          <w:szCs w:val="24"/>
        </w:rPr>
        <w:t xml:space="preserve">Adobe Pro </w:t>
      </w:r>
      <w:r w:rsidR="00E52B8E">
        <w:rPr>
          <w:sz w:val="24"/>
          <w:szCs w:val="24"/>
        </w:rPr>
        <w:t xml:space="preserve">Edition </w:t>
      </w:r>
      <w:r w:rsidR="00BD5E98" w:rsidRPr="005A576D">
        <w:rPr>
          <w:sz w:val="24"/>
          <w:szCs w:val="24"/>
        </w:rPr>
        <w:t>Licenses</w:t>
      </w:r>
      <w:bookmarkEnd w:id="16"/>
    </w:p>
    <w:p w14:paraId="65CF4D09" w14:textId="28ADE6F2" w:rsidR="00251E59" w:rsidRPr="00251E59" w:rsidRDefault="00251E59" w:rsidP="00251E59">
      <w:pPr>
        <w:pStyle w:val="Caption"/>
        <w:rPr>
          <w:szCs w:val="22"/>
        </w:rPr>
      </w:pPr>
      <w:bookmarkStart w:id="17" w:name="_Toc224153213"/>
      <w:r w:rsidRPr="00251E59">
        <w:rPr>
          <w:szCs w:val="22"/>
        </w:rPr>
        <w:t xml:space="preserve">Table </w:t>
      </w:r>
      <w:r w:rsidRPr="00251E59">
        <w:rPr>
          <w:szCs w:val="22"/>
        </w:rPr>
        <w:fldChar w:fldCharType="begin"/>
      </w:r>
      <w:r w:rsidRPr="00251E59">
        <w:rPr>
          <w:szCs w:val="22"/>
        </w:rPr>
        <w:instrText xml:space="preserve"> SEQ Table \* ARABIC </w:instrText>
      </w:r>
      <w:r w:rsidRPr="00251E59">
        <w:rPr>
          <w:szCs w:val="22"/>
        </w:rPr>
        <w:fldChar w:fldCharType="separate"/>
      </w:r>
      <w:r>
        <w:rPr>
          <w:noProof/>
          <w:szCs w:val="22"/>
        </w:rPr>
        <w:t>1</w:t>
      </w:r>
      <w:r w:rsidRPr="00251E59">
        <w:rPr>
          <w:szCs w:val="22"/>
        </w:rPr>
        <w:fldChar w:fldCharType="end"/>
      </w:r>
      <w:r w:rsidRPr="00251E59">
        <w:rPr>
          <w:szCs w:val="22"/>
        </w:rPr>
        <w:t xml:space="preserve">: </w:t>
      </w:r>
      <w:r w:rsidRPr="00251E59">
        <w:rPr>
          <w:rFonts w:cstheme="minorHAnsi"/>
          <w:szCs w:val="22"/>
        </w:rPr>
        <w:t>Scope Requirements</w:t>
      </w:r>
      <w:bookmarkEnd w:id="17"/>
    </w:p>
    <w:tbl>
      <w:tblPr>
        <w:tblStyle w:val="TableGrid"/>
        <w:tblW w:w="0" w:type="auto"/>
        <w:jc w:val="center"/>
        <w:tblLook w:val="04A0" w:firstRow="1" w:lastRow="0" w:firstColumn="1" w:lastColumn="0" w:noHBand="0" w:noVBand="1"/>
      </w:tblPr>
      <w:tblGrid>
        <w:gridCol w:w="1446"/>
        <w:gridCol w:w="4592"/>
        <w:gridCol w:w="2483"/>
      </w:tblGrid>
      <w:tr w:rsidR="00FC5DDE" w:rsidRPr="00FC5DDE" w14:paraId="53697986" w14:textId="77777777" w:rsidTr="00F03E42">
        <w:trPr>
          <w:jc w:val="center"/>
        </w:trPr>
        <w:tc>
          <w:tcPr>
            <w:tcW w:w="1446" w:type="dxa"/>
            <w:shd w:val="clear" w:color="auto" w:fill="C6D9F1" w:themeFill="text2" w:themeFillTint="33"/>
          </w:tcPr>
          <w:p w14:paraId="270EE5D3" w14:textId="7B651431" w:rsidR="00251E59" w:rsidRPr="001C391C" w:rsidRDefault="00251E59" w:rsidP="001C391C">
            <w:pPr>
              <w:pStyle w:val="Caption"/>
              <w:spacing w:before="0"/>
              <w:jc w:val="left"/>
              <w:rPr>
                <w:rFonts w:cstheme="minorHAnsi"/>
                <w:b w:val="0"/>
                <w:color w:val="1F497D" w:themeColor="text2"/>
                <w:sz w:val="20"/>
                <w:szCs w:val="22"/>
              </w:rPr>
            </w:pPr>
            <w:r w:rsidRPr="001C391C">
              <w:rPr>
                <w:rFonts w:cstheme="minorHAnsi"/>
                <w:color w:val="1F497D" w:themeColor="text2"/>
                <w:sz w:val="20"/>
                <w:szCs w:val="22"/>
              </w:rPr>
              <w:t>Scope Requirements#</w:t>
            </w:r>
          </w:p>
        </w:tc>
        <w:tc>
          <w:tcPr>
            <w:tcW w:w="4592" w:type="dxa"/>
            <w:shd w:val="clear" w:color="auto" w:fill="C6D9F1" w:themeFill="text2" w:themeFillTint="33"/>
            <w:vAlign w:val="center"/>
          </w:tcPr>
          <w:p w14:paraId="01938ADA" w14:textId="720C6E3C" w:rsidR="00251E59" w:rsidRPr="001C391C" w:rsidRDefault="00251E59" w:rsidP="001C391C">
            <w:pPr>
              <w:pStyle w:val="Caption"/>
              <w:spacing w:before="0"/>
              <w:jc w:val="left"/>
              <w:rPr>
                <w:rFonts w:cstheme="minorHAnsi"/>
                <w:b w:val="0"/>
                <w:color w:val="1F497D" w:themeColor="text2"/>
                <w:sz w:val="20"/>
                <w:szCs w:val="22"/>
              </w:rPr>
            </w:pPr>
            <w:r w:rsidRPr="001C391C">
              <w:rPr>
                <w:rFonts w:cstheme="minorHAnsi"/>
                <w:color w:val="1F497D" w:themeColor="text2"/>
                <w:sz w:val="20"/>
                <w:szCs w:val="22"/>
              </w:rPr>
              <w:t>Service/ Product</w:t>
            </w:r>
          </w:p>
        </w:tc>
        <w:tc>
          <w:tcPr>
            <w:tcW w:w="2483" w:type="dxa"/>
            <w:shd w:val="clear" w:color="auto" w:fill="C6D9F1" w:themeFill="text2" w:themeFillTint="33"/>
            <w:vAlign w:val="center"/>
          </w:tcPr>
          <w:p w14:paraId="14426D58" w14:textId="77777777" w:rsidR="00251E59" w:rsidRPr="001C391C" w:rsidRDefault="00251E59" w:rsidP="001C391C">
            <w:pPr>
              <w:pStyle w:val="Caption"/>
              <w:spacing w:before="0"/>
              <w:jc w:val="left"/>
              <w:rPr>
                <w:rFonts w:cstheme="minorHAnsi"/>
                <w:b w:val="0"/>
                <w:color w:val="1F497D" w:themeColor="text2"/>
                <w:sz w:val="20"/>
                <w:szCs w:val="22"/>
              </w:rPr>
            </w:pPr>
            <w:r w:rsidRPr="001C391C">
              <w:rPr>
                <w:rFonts w:cstheme="minorHAnsi"/>
                <w:color w:val="1F497D" w:themeColor="text2"/>
                <w:sz w:val="20"/>
                <w:szCs w:val="22"/>
              </w:rPr>
              <w:t>Quantity</w:t>
            </w:r>
          </w:p>
        </w:tc>
      </w:tr>
      <w:tr w:rsidR="00251E59" w:rsidRPr="00C37EFF" w14:paraId="10A94287" w14:textId="77777777" w:rsidTr="00F03E42">
        <w:trPr>
          <w:jc w:val="center"/>
        </w:trPr>
        <w:tc>
          <w:tcPr>
            <w:tcW w:w="1446" w:type="dxa"/>
          </w:tcPr>
          <w:p w14:paraId="1067E3A2" w14:textId="77777777" w:rsidR="00251E59" w:rsidRPr="00C71A6C" w:rsidRDefault="00251E59">
            <w:pPr>
              <w:pStyle w:val="ListParagraph"/>
              <w:numPr>
                <w:ilvl w:val="0"/>
                <w:numId w:val="19"/>
              </w:numPr>
              <w:spacing w:after="120"/>
              <w:jc w:val="left"/>
              <w:outlineLvl w:val="9"/>
            </w:pPr>
          </w:p>
        </w:tc>
        <w:tc>
          <w:tcPr>
            <w:tcW w:w="4592" w:type="dxa"/>
          </w:tcPr>
          <w:p w14:paraId="7C9486D4" w14:textId="7935EAC0" w:rsidR="00251E59" w:rsidRPr="00FC69DF" w:rsidRDefault="005F5EC8" w:rsidP="005306C4">
            <w:pPr>
              <w:rPr>
                <w:rFonts w:asciiTheme="minorHAnsi" w:hAnsiTheme="minorHAnsi"/>
              </w:rPr>
            </w:pPr>
            <w:r w:rsidRPr="00FC69DF">
              <w:t xml:space="preserve">Adobe </w:t>
            </w:r>
            <w:r w:rsidR="002147F5" w:rsidRPr="00FC69DF">
              <w:t>Pro</w:t>
            </w:r>
            <w:r w:rsidRPr="00FC69DF">
              <w:t xml:space="preserve"> </w:t>
            </w:r>
            <w:r w:rsidR="00E52B8E">
              <w:t>Edition</w:t>
            </w:r>
            <w:r w:rsidRPr="00FC69DF">
              <w:t xml:space="preserve"> </w:t>
            </w:r>
            <w:r w:rsidR="00E52B8E">
              <w:t xml:space="preserve">Licenses </w:t>
            </w:r>
            <w:r w:rsidR="006A30A6" w:rsidRPr="00FC69DF">
              <w:t xml:space="preserve">for </w:t>
            </w:r>
            <w:r w:rsidR="00B82F98">
              <w:t>T</w:t>
            </w:r>
            <w:r w:rsidR="00E52B8E">
              <w:t>wo</w:t>
            </w:r>
            <w:r w:rsidR="006A30A6" w:rsidRPr="00FC69DF">
              <w:t xml:space="preserve"> (</w:t>
            </w:r>
            <w:r w:rsidR="00E52B8E">
              <w:t>2</w:t>
            </w:r>
            <w:r w:rsidR="006A30A6" w:rsidRPr="00FC69DF">
              <w:t>) year</w:t>
            </w:r>
            <w:r w:rsidR="00E52B8E">
              <w:t>s</w:t>
            </w:r>
          </w:p>
        </w:tc>
        <w:tc>
          <w:tcPr>
            <w:tcW w:w="2483" w:type="dxa"/>
          </w:tcPr>
          <w:p w14:paraId="69057012" w14:textId="55D651DB" w:rsidR="00251E59" w:rsidRPr="00C37EFF" w:rsidRDefault="005F5EC8" w:rsidP="005306C4">
            <w:pPr>
              <w:jc w:val="center"/>
              <w:rPr>
                <w:rFonts w:asciiTheme="minorHAnsi" w:hAnsiTheme="minorHAnsi"/>
                <w:szCs w:val="24"/>
              </w:rPr>
            </w:pPr>
            <w:r>
              <w:rPr>
                <w:rFonts w:asciiTheme="minorHAnsi" w:hAnsiTheme="minorHAnsi"/>
                <w:szCs w:val="24"/>
              </w:rPr>
              <w:t>2</w:t>
            </w:r>
            <w:r w:rsidR="00F03E42">
              <w:rPr>
                <w:rFonts w:asciiTheme="minorHAnsi" w:hAnsiTheme="minorHAnsi"/>
                <w:szCs w:val="24"/>
              </w:rPr>
              <w:t>44</w:t>
            </w:r>
          </w:p>
        </w:tc>
      </w:tr>
      <w:tr w:rsidR="00084B0E" w:rsidRPr="00C37EFF" w14:paraId="4B88E8DD" w14:textId="77777777" w:rsidTr="00F03E42">
        <w:trPr>
          <w:jc w:val="center"/>
        </w:trPr>
        <w:tc>
          <w:tcPr>
            <w:tcW w:w="1446" w:type="dxa"/>
          </w:tcPr>
          <w:p w14:paraId="52887C3F" w14:textId="77777777" w:rsidR="00084B0E" w:rsidRPr="00C71A6C" w:rsidRDefault="00084B0E">
            <w:pPr>
              <w:pStyle w:val="ListParagraph"/>
              <w:numPr>
                <w:ilvl w:val="0"/>
                <w:numId w:val="19"/>
              </w:numPr>
              <w:spacing w:after="120"/>
              <w:jc w:val="left"/>
              <w:outlineLvl w:val="9"/>
            </w:pPr>
          </w:p>
        </w:tc>
        <w:tc>
          <w:tcPr>
            <w:tcW w:w="4592" w:type="dxa"/>
          </w:tcPr>
          <w:p w14:paraId="591370CD" w14:textId="55DAF2DA" w:rsidR="00084B0E" w:rsidRPr="00FC69DF" w:rsidRDefault="00084B0E" w:rsidP="005306C4">
            <w:r w:rsidRPr="00FC69DF">
              <w:t>Should be able to run on Windows 10, Windows 11, MacOS Ventura 13.7.2 or latest</w:t>
            </w:r>
          </w:p>
        </w:tc>
        <w:tc>
          <w:tcPr>
            <w:tcW w:w="2483" w:type="dxa"/>
          </w:tcPr>
          <w:p w14:paraId="59DB423C" w14:textId="77777777" w:rsidR="00084B0E" w:rsidRDefault="00084B0E" w:rsidP="005306C4">
            <w:pPr>
              <w:jc w:val="center"/>
              <w:rPr>
                <w:rFonts w:asciiTheme="minorHAnsi" w:hAnsiTheme="minorHAnsi"/>
                <w:szCs w:val="24"/>
              </w:rPr>
            </w:pPr>
          </w:p>
        </w:tc>
      </w:tr>
      <w:tr w:rsidR="00084B0E" w:rsidRPr="00C37EFF" w14:paraId="2C04D62A" w14:textId="77777777" w:rsidTr="00F03E42">
        <w:trPr>
          <w:jc w:val="center"/>
        </w:trPr>
        <w:tc>
          <w:tcPr>
            <w:tcW w:w="1446" w:type="dxa"/>
          </w:tcPr>
          <w:p w14:paraId="5E5A43CB" w14:textId="77777777" w:rsidR="00084B0E" w:rsidRPr="00C71A6C" w:rsidRDefault="00084B0E">
            <w:pPr>
              <w:pStyle w:val="ListParagraph"/>
              <w:numPr>
                <w:ilvl w:val="0"/>
                <w:numId w:val="19"/>
              </w:numPr>
              <w:spacing w:after="120"/>
              <w:jc w:val="left"/>
              <w:outlineLvl w:val="9"/>
            </w:pPr>
          </w:p>
        </w:tc>
        <w:tc>
          <w:tcPr>
            <w:tcW w:w="4592" w:type="dxa"/>
          </w:tcPr>
          <w:p w14:paraId="47E7B6F6" w14:textId="6A7C90FB" w:rsidR="00084B0E" w:rsidRPr="00FC69DF" w:rsidRDefault="00084B0E" w:rsidP="005306C4">
            <w:r w:rsidRPr="00FC69DF">
              <w:t>Supplier should deliver the latest English version at the time of purchase</w:t>
            </w:r>
          </w:p>
        </w:tc>
        <w:tc>
          <w:tcPr>
            <w:tcW w:w="2483" w:type="dxa"/>
          </w:tcPr>
          <w:p w14:paraId="1F62CAA5" w14:textId="77777777" w:rsidR="00084B0E" w:rsidRDefault="00084B0E" w:rsidP="005306C4">
            <w:pPr>
              <w:jc w:val="center"/>
              <w:rPr>
                <w:rFonts w:asciiTheme="minorHAnsi" w:hAnsiTheme="minorHAnsi"/>
                <w:szCs w:val="24"/>
              </w:rPr>
            </w:pPr>
          </w:p>
        </w:tc>
      </w:tr>
      <w:tr w:rsidR="00084B0E" w:rsidRPr="00C37EFF" w14:paraId="066D07F9" w14:textId="77777777" w:rsidTr="00F03E42">
        <w:trPr>
          <w:jc w:val="center"/>
        </w:trPr>
        <w:tc>
          <w:tcPr>
            <w:tcW w:w="1446" w:type="dxa"/>
          </w:tcPr>
          <w:p w14:paraId="1C6B315C" w14:textId="77777777" w:rsidR="00084B0E" w:rsidRPr="00C71A6C" w:rsidRDefault="00084B0E">
            <w:pPr>
              <w:pStyle w:val="ListParagraph"/>
              <w:numPr>
                <w:ilvl w:val="0"/>
                <w:numId w:val="19"/>
              </w:numPr>
              <w:spacing w:after="120"/>
              <w:jc w:val="left"/>
              <w:outlineLvl w:val="9"/>
            </w:pPr>
          </w:p>
        </w:tc>
        <w:tc>
          <w:tcPr>
            <w:tcW w:w="4592" w:type="dxa"/>
          </w:tcPr>
          <w:p w14:paraId="57515AAE" w14:textId="3EBD939C" w:rsidR="00084B0E" w:rsidRPr="00FC69DF" w:rsidRDefault="00084B0E" w:rsidP="005306C4">
            <w:r w:rsidRPr="00FC69DF">
              <w:t>1:1 Session with product experts, accessible from the Admin Console</w:t>
            </w:r>
          </w:p>
        </w:tc>
        <w:tc>
          <w:tcPr>
            <w:tcW w:w="2483" w:type="dxa"/>
          </w:tcPr>
          <w:p w14:paraId="6710B141" w14:textId="77777777" w:rsidR="00084B0E" w:rsidRDefault="00084B0E" w:rsidP="005306C4">
            <w:pPr>
              <w:jc w:val="center"/>
              <w:rPr>
                <w:rFonts w:asciiTheme="minorHAnsi" w:hAnsiTheme="minorHAnsi"/>
                <w:szCs w:val="24"/>
              </w:rPr>
            </w:pPr>
          </w:p>
        </w:tc>
      </w:tr>
      <w:tr w:rsidR="00F03E42" w:rsidRPr="00C37EFF" w14:paraId="5AE87FCD" w14:textId="77777777" w:rsidTr="00F03E42">
        <w:trPr>
          <w:jc w:val="center"/>
        </w:trPr>
        <w:tc>
          <w:tcPr>
            <w:tcW w:w="1446" w:type="dxa"/>
          </w:tcPr>
          <w:p w14:paraId="5C0B5435" w14:textId="77777777" w:rsidR="00F03E42" w:rsidRPr="00C71A6C" w:rsidRDefault="00F03E42">
            <w:pPr>
              <w:pStyle w:val="ListParagraph"/>
              <w:numPr>
                <w:ilvl w:val="0"/>
                <w:numId w:val="19"/>
              </w:numPr>
              <w:spacing w:after="120"/>
              <w:jc w:val="left"/>
              <w:outlineLvl w:val="9"/>
            </w:pPr>
          </w:p>
        </w:tc>
        <w:tc>
          <w:tcPr>
            <w:tcW w:w="4592" w:type="dxa"/>
          </w:tcPr>
          <w:p w14:paraId="3576933E" w14:textId="77777777" w:rsidR="00F03E42" w:rsidRPr="00F03E42" w:rsidRDefault="00F03E42" w:rsidP="00F03E42">
            <w:r w:rsidRPr="00F03E42">
              <w:t xml:space="preserve">Provide access to software for creating and editing PDF documents, encrypting, redacting, and digitally signing PDF documents. This format is commonly used in healthcare to securely share sensitive health information in compliance with privacy regulations. </w:t>
            </w:r>
          </w:p>
          <w:p w14:paraId="39AA65CC" w14:textId="77777777" w:rsidR="00F03E42" w:rsidRPr="00FC69DF" w:rsidRDefault="00F03E42" w:rsidP="005306C4"/>
        </w:tc>
        <w:tc>
          <w:tcPr>
            <w:tcW w:w="2483" w:type="dxa"/>
          </w:tcPr>
          <w:p w14:paraId="591021AB" w14:textId="77777777" w:rsidR="00F03E42" w:rsidRDefault="00F03E42" w:rsidP="005306C4">
            <w:pPr>
              <w:jc w:val="center"/>
              <w:rPr>
                <w:rFonts w:asciiTheme="minorHAnsi" w:hAnsiTheme="minorHAnsi"/>
                <w:szCs w:val="24"/>
              </w:rPr>
            </w:pPr>
          </w:p>
        </w:tc>
      </w:tr>
    </w:tbl>
    <w:p w14:paraId="49DA04CC" w14:textId="77777777" w:rsidR="00790EAC" w:rsidRDefault="00790EAC" w:rsidP="00FD03AA">
      <w:pPr>
        <w:contextualSpacing/>
        <w:rPr>
          <w:sz w:val="24"/>
          <w:szCs w:val="24"/>
        </w:rPr>
      </w:pPr>
    </w:p>
    <w:p w14:paraId="3BEE09A4" w14:textId="77777777" w:rsidR="00790EAC" w:rsidRDefault="00790EAC" w:rsidP="00FD03AA">
      <w:pPr>
        <w:contextualSpacing/>
        <w:rPr>
          <w:sz w:val="24"/>
          <w:szCs w:val="24"/>
        </w:rPr>
      </w:pPr>
    </w:p>
    <w:p w14:paraId="0E195A38" w14:textId="77777777" w:rsidR="009A07C6" w:rsidRPr="001C391C" w:rsidRDefault="00CE4A9B" w:rsidP="00CE4A9B">
      <w:pPr>
        <w:pStyle w:val="Heading1"/>
      </w:pPr>
      <w:bookmarkStart w:id="18" w:name="_Toc129257789"/>
      <w:bookmarkStart w:id="19" w:name="_Toc129333671"/>
      <w:bookmarkStart w:id="20" w:name="_Toc129257794"/>
      <w:bookmarkStart w:id="21" w:name="_Toc129333676"/>
      <w:bookmarkStart w:id="22" w:name="_Toc129257803"/>
      <w:bookmarkStart w:id="23" w:name="_Toc129333685"/>
      <w:bookmarkStart w:id="24" w:name="_Toc129257805"/>
      <w:bookmarkStart w:id="25" w:name="_Toc129333687"/>
      <w:bookmarkStart w:id="26" w:name="_Toc129257806"/>
      <w:bookmarkStart w:id="27" w:name="_Toc129333688"/>
      <w:bookmarkStart w:id="28" w:name="_Toc129257807"/>
      <w:bookmarkStart w:id="29" w:name="_Toc129333689"/>
      <w:bookmarkStart w:id="30" w:name="_Toc129257808"/>
      <w:bookmarkStart w:id="31" w:name="_Toc129333690"/>
      <w:bookmarkStart w:id="32" w:name="_Toc129257809"/>
      <w:bookmarkStart w:id="33" w:name="_Toc129333691"/>
      <w:bookmarkStart w:id="34" w:name="_Toc22897091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1C391C">
        <w:lastRenderedPageBreak/>
        <w:t>Bid Evaluation Stages</w:t>
      </w:r>
      <w:bookmarkEnd w:id="34"/>
    </w:p>
    <w:p w14:paraId="7DA6D6A1" w14:textId="276B176C" w:rsidR="00CE4A9B" w:rsidRDefault="00CE4A9B" w:rsidP="00CE4A9B">
      <w:pPr>
        <w:rPr>
          <w:rFonts w:cs="Calibri"/>
        </w:rPr>
      </w:pPr>
      <w:r w:rsidRPr="000A4071">
        <w:rPr>
          <w:rFonts w:cs="Calibri"/>
        </w:rPr>
        <w:t xml:space="preserve">The bid evaluation process consists of </w:t>
      </w:r>
      <w:r w:rsidR="00790EAC">
        <w:rPr>
          <w:rFonts w:cs="Calibri"/>
          <w:b/>
          <w:bCs/>
        </w:rPr>
        <w:t>F</w:t>
      </w:r>
      <w:r w:rsidRPr="001C391C">
        <w:rPr>
          <w:rFonts w:cs="Calibri"/>
          <w:b/>
          <w:bCs/>
        </w:rPr>
        <w:t>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0484D8DA" w14:textId="247D08EE" w:rsidR="00CE4A9B" w:rsidRDefault="00251E59" w:rsidP="00251E59">
      <w:pPr>
        <w:pStyle w:val="Caption"/>
        <w:rPr>
          <w:rFonts w:cs="Calibri"/>
        </w:rPr>
      </w:pPr>
      <w:bookmarkStart w:id="35" w:name="_Toc224153214"/>
      <w:r>
        <w:t xml:space="preserve">Table </w:t>
      </w:r>
      <w:r>
        <w:fldChar w:fldCharType="begin"/>
      </w:r>
      <w:r>
        <w:instrText xml:space="preserve"> SEQ Table \* ARABIC </w:instrText>
      </w:r>
      <w:r>
        <w:fldChar w:fldCharType="separate"/>
      </w:r>
      <w:r>
        <w:rPr>
          <w:noProof/>
        </w:rPr>
        <w:t>2</w:t>
      </w:r>
      <w:r>
        <w:fldChar w:fldCharType="end"/>
      </w:r>
      <w:r>
        <w:t xml:space="preserve">: </w:t>
      </w:r>
      <w:r w:rsidR="00CE4A9B">
        <w:t>Bid Evaluation Stages</w:t>
      </w:r>
      <w:bookmarkEnd w:id="35"/>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0B5205B4" w14:textId="77777777" w:rsidTr="0042716E">
        <w:tc>
          <w:tcPr>
            <w:tcW w:w="736" w:type="pct"/>
            <w:shd w:val="clear" w:color="auto" w:fill="DBE5F1" w:themeFill="accent1" w:themeFillTint="33"/>
            <w:vAlign w:val="center"/>
          </w:tcPr>
          <w:p w14:paraId="777FC822"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7C2DAF3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FA8D721" w14:textId="526E59E2"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 xml:space="preserve">Applicable for this bid </w:t>
            </w:r>
          </w:p>
        </w:tc>
      </w:tr>
      <w:tr w:rsidR="00A62B8F" w:rsidRPr="00E140C0" w14:paraId="24B7FA02" w14:textId="77777777" w:rsidTr="0042716E">
        <w:tc>
          <w:tcPr>
            <w:tcW w:w="736" w:type="pct"/>
            <w:vAlign w:val="center"/>
          </w:tcPr>
          <w:p w14:paraId="64B16F7A" w14:textId="77777777" w:rsidR="00CE4A9B" w:rsidRPr="00535AA5" w:rsidRDefault="00CE4A9B" w:rsidP="00595AD7">
            <w:pPr>
              <w:rPr>
                <w:rFonts w:cs="Calibri"/>
              </w:rPr>
            </w:pPr>
            <w:r w:rsidRPr="00535AA5">
              <w:rPr>
                <w:rFonts w:cs="Calibri"/>
              </w:rPr>
              <w:t>Stage 1</w:t>
            </w:r>
            <w:r w:rsidRPr="00535AA5">
              <w:rPr>
                <w:rFonts w:cs="Calibri"/>
              </w:rPr>
              <w:tab/>
            </w:r>
          </w:p>
        </w:tc>
        <w:tc>
          <w:tcPr>
            <w:tcW w:w="2723" w:type="pct"/>
            <w:vAlign w:val="center"/>
          </w:tcPr>
          <w:p w14:paraId="060E9828" w14:textId="0227E5AA" w:rsidR="00CE4A9B" w:rsidRPr="00535AA5" w:rsidRDefault="00430F7E" w:rsidP="00F52232">
            <w:pPr>
              <w:jc w:val="left"/>
              <w:rPr>
                <w:rFonts w:cs="Calibri"/>
              </w:rPr>
            </w:pPr>
            <w:r>
              <w:rPr>
                <w:rFonts w:cs="Calibri"/>
              </w:rPr>
              <w:t xml:space="preserve">Mandatory </w:t>
            </w:r>
            <w:r w:rsidR="00790EAC">
              <w:rPr>
                <w:rFonts w:cs="Calibri"/>
              </w:rPr>
              <w:t>A</w:t>
            </w:r>
            <w:r w:rsidR="00CE4A9B" w:rsidRPr="00535AA5">
              <w:rPr>
                <w:rFonts w:cs="Calibri"/>
              </w:rPr>
              <w:t xml:space="preserve">dministrative </w:t>
            </w:r>
            <w:r w:rsidR="00790EAC">
              <w:rPr>
                <w:rFonts w:cs="Calibri"/>
              </w:rPr>
              <w:t>R</w:t>
            </w:r>
            <w:r w:rsidR="00F52232" w:rsidRPr="00535AA5">
              <w:rPr>
                <w:rFonts w:cs="Calibri"/>
              </w:rPr>
              <w:t>esponsiveness</w:t>
            </w:r>
          </w:p>
        </w:tc>
        <w:tc>
          <w:tcPr>
            <w:tcW w:w="1541" w:type="pct"/>
            <w:shd w:val="clear" w:color="auto" w:fill="DBE5F1" w:themeFill="accent1" w:themeFillTint="33"/>
            <w:vAlign w:val="center"/>
          </w:tcPr>
          <w:p w14:paraId="78EFDB2B" w14:textId="77777777" w:rsidR="00CE4A9B" w:rsidRPr="0042716E" w:rsidRDefault="00535AA5" w:rsidP="00595AD7">
            <w:pPr>
              <w:jc w:val="center"/>
              <w:rPr>
                <w:rFonts w:cs="Calibri"/>
              </w:rPr>
            </w:pPr>
            <w:r w:rsidRPr="0042716E">
              <w:rPr>
                <w:rFonts w:cs="Calibri"/>
              </w:rPr>
              <w:t>YES</w:t>
            </w:r>
          </w:p>
        </w:tc>
      </w:tr>
      <w:tr w:rsidR="00A62B8F" w:rsidRPr="00E140C0" w14:paraId="13955162" w14:textId="77777777" w:rsidTr="0042716E">
        <w:tc>
          <w:tcPr>
            <w:tcW w:w="736" w:type="pct"/>
            <w:vAlign w:val="center"/>
          </w:tcPr>
          <w:p w14:paraId="40FEDC18" w14:textId="77777777" w:rsidR="00CE4A9B" w:rsidRPr="0042716E" w:rsidRDefault="00CE4A9B" w:rsidP="00595AD7">
            <w:pPr>
              <w:rPr>
                <w:rFonts w:cs="Calibri"/>
              </w:rPr>
            </w:pPr>
            <w:r w:rsidRPr="0042716E">
              <w:rPr>
                <w:rFonts w:cs="Calibri"/>
              </w:rPr>
              <w:t xml:space="preserve">Stage 2 </w:t>
            </w:r>
          </w:p>
        </w:tc>
        <w:tc>
          <w:tcPr>
            <w:tcW w:w="2723" w:type="pct"/>
            <w:vAlign w:val="center"/>
          </w:tcPr>
          <w:p w14:paraId="0C4E557F" w14:textId="4FA26C78" w:rsidR="00CE4A9B" w:rsidRPr="0042716E" w:rsidRDefault="00CE4A9B" w:rsidP="00F52232">
            <w:pPr>
              <w:jc w:val="left"/>
              <w:rPr>
                <w:rFonts w:cs="Calibri"/>
              </w:rPr>
            </w:pPr>
            <w:r w:rsidRPr="0042716E">
              <w:rPr>
                <w:rFonts w:cs="Calibri"/>
              </w:rPr>
              <w:t>Technical Mandatory</w:t>
            </w:r>
            <w:r w:rsidR="00F52232" w:rsidRPr="0042716E">
              <w:rPr>
                <w:rFonts w:cs="Calibri"/>
              </w:rPr>
              <w:t xml:space="preserve"> </w:t>
            </w:r>
            <w:r w:rsidR="00790EAC">
              <w:rPr>
                <w:rFonts w:cs="Calibri"/>
              </w:rPr>
              <w:t>R</w:t>
            </w:r>
            <w:r w:rsidR="00F52232" w:rsidRPr="0042716E">
              <w:rPr>
                <w:rFonts w:cs="Calibri"/>
              </w:rPr>
              <w:t>esponsiveness</w:t>
            </w:r>
            <w:r w:rsidRPr="0042716E">
              <w:rPr>
                <w:rFonts w:cs="Calibri"/>
              </w:rPr>
              <w:t xml:space="preserve"> </w:t>
            </w:r>
          </w:p>
        </w:tc>
        <w:tc>
          <w:tcPr>
            <w:tcW w:w="1541" w:type="pct"/>
            <w:shd w:val="clear" w:color="auto" w:fill="DBE5F1" w:themeFill="accent1" w:themeFillTint="33"/>
            <w:vAlign w:val="center"/>
          </w:tcPr>
          <w:p w14:paraId="34329545" w14:textId="77777777" w:rsidR="00CE4A9B" w:rsidRPr="0042716E" w:rsidRDefault="00535AA5" w:rsidP="00595AD7">
            <w:pPr>
              <w:jc w:val="center"/>
              <w:rPr>
                <w:rFonts w:cs="Calibri"/>
              </w:rPr>
            </w:pPr>
            <w:r w:rsidRPr="0042716E">
              <w:rPr>
                <w:rFonts w:cs="Calibri"/>
              </w:rPr>
              <w:t>YES</w:t>
            </w:r>
          </w:p>
        </w:tc>
      </w:tr>
      <w:tr w:rsidR="00A62B8F" w:rsidRPr="00E140C0" w14:paraId="73CAA185" w14:textId="77777777" w:rsidTr="0042716E">
        <w:tc>
          <w:tcPr>
            <w:tcW w:w="736" w:type="pct"/>
            <w:vAlign w:val="center"/>
          </w:tcPr>
          <w:p w14:paraId="625FE3DB" w14:textId="77777777" w:rsidR="00CE4A9B" w:rsidRPr="0042716E" w:rsidRDefault="00CE4A9B" w:rsidP="00595AD7">
            <w:pPr>
              <w:rPr>
                <w:rFonts w:cs="Calibri"/>
              </w:rPr>
            </w:pPr>
            <w:r w:rsidRPr="0042716E">
              <w:rPr>
                <w:rFonts w:cs="Calibri"/>
              </w:rPr>
              <w:t xml:space="preserve">Stage </w:t>
            </w:r>
            <w:r w:rsidR="00535AA5" w:rsidRPr="0042716E">
              <w:rPr>
                <w:rFonts w:cs="Calibri"/>
              </w:rPr>
              <w:t>3</w:t>
            </w:r>
          </w:p>
        </w:tc>
        <w:tc>
          <w:tcPr>
            <w:tcW w:w="2723" w:type="pct"/>
            <w:vAlign w:val="center"/>
          </w:tcPr>
          <w:p w14:paraId="13B53ECC" w14:textId="365D4D9C" w:rsidR="00CE4A9B" w:rsidRPr="0042716E" w:rsidRDefault="00CE4A9B" w:rsidP="00F52232">
            <w:pPr>
              <w:jc w:val="left"/>
              <w:rPr>
                <w:rFonts w:cs="Calibri"/>
              </w:rPr>
            </w:pPr>
            <w:r w:rsidRPr="0042716E">
              <w:rPr>
                <w:rFonts w:cs="Calibri"/>
              </w:rPr>
              <w:t xml:space="preserve">Special Conditions of Contract </w:t>
            </w:r>
          </w:p>
        </w:tc>
        <w:tc>
          <w:tcPr>
            <w:tcW w:w="1541" w:type="pct"/>
            <w:shd w:val="clear" w:color="auto" w:fill="DBE5F1" w:themeFill="accent1" w:themeFillTint="33"/>
            <w:vAlign w:val="center"/>
          </w:tcPr>
          <w:p w14:paraId="2B36E3B7" w14:textId="77777777" w:rsidR="00CE4A9B" w:rsidRPr="0042716E" w:rsidRDefault="00535AA5" w:rsidP="00595AD7">
            <w:pPr>
              <w:jc w:val="center"/>
              <w:rPr>
                <w:rFonts w:cs="Calibri"/>
              </w:rPr>
            </w:pPr>
            <w:r w:rsidRPr="0042716E">
              <w:rPr>
                <w:rFonts w:cs="Calibri"/>
              </w:rPr>
              <w:t>YES</w:t>
            </w:r>
          </w:p>
        </w:tc>
      </w:tr>
      <w:tr w:rsidR="00A62B8F" w:rsidRPr="00E140C0" w14:paraId="117328CA" w14:textId="77777777" w:rsidTr="0042716E">
        <w:tc>
          <w:tcPr>
            <w:tcW w:w="736" w:type="pct"/>
            <w:vAlign w:val="center"/>
          </w:tcPr>
          <w:p w14:paraId="3FA35471" w14:textId="77777777" w:rsidR="00CE4A9B" w:rsidRPr="00535AA5" w:rsidRDefault="00CE4A9B" w:rsidP="00595AD7">
            <w:pPr>
              <w:rPr>
                <w:rFonts w:cs="Calibri"/>
              </w:rPr>
            </w:pPr>
            <w:r w:rsidRPr="00535AA5">
              <w:rPr>
                <w:rFonts w:cs="Calibri"/>
              </w:rPr>
              <w:t xml:space="preserve">Stage </w:t>
            </w:r>
            <w:r w:rsidR="00535AA5" w:rsidRPr="00535AA5">
              <w:rPr>
                <w:rFonts w:cs="Calibri"/>
              </w:rPr>
              <w:t>4</w:t>
            </w:r>
          </w:p>
        </w:tc>
        <w:tc>
          <w:tcPr>
            <w:tcW w:w="2723" w:type="pct"/>
            <w:vAlign w:val="center"/>
          </w:tcPr>
          <w:p w14:paraId="77EB46E4" w14:textId="0EE98437" w:rsidR="00CE4A9B" w:rsidRPr="00535AA5" w:rsidRDefault="00CE4A9B" w:rsidP="00F52232">
            <w:pPr>
              <w:jc w:val="left"/>
              <w:rPr>
                <w:rFonts w:cs="Calibri"/>
              </w:rPr>
            </w:pPr>
            <w:r w:rsidRPr="00535AA5">
              <w:rPr>
                <w:rFonts w:cs="Calibri"/>
              </w:rPr>
              <w:t xml:space="preserve">Price </w:t>
            </w:r>
            <w:r w:rsidR="00790EAC">
              <w:rPr>
                <w:rFonts w:cs="Calibri"/>
              </w:rPr>
              <w:t>and</w:t>
            </w:r>
            <w:r w:rsidRPr="00535AA5">
              <w:rPr>
                <w:rFonts w:cs="Calibri"/>
              </w:rPr>
              <w:t xml:space="preserve"> </w:t>
            </w:r>
            <w:r w:rsidR="00504F20" w:rsidRPr="00535AA5">
              <w:rPr>
                <w:rFonts w:cs="Calibri"/>
              </w:rPr>
              <w:t xml:space="preserve">Preference </w:t>
            </w:r>
            <w:r w:rsidR="00790EAC">
              <w:rPr>
                <w:rFonts w:cs="Calibri"/>
              </w:rPr>
              <w:t>P</w:t>
            </w:r>
            <w:r w:rsidR="00504F20" w:rsidRPr="00535AA5">
              <w:rPr>
                <w:rFonts w:cs="Calibri"/>
              </w:rPr>
              <w:t>oints</w:t>
            </w:r>
            <w:r w:rsidR="00790EAC">
              <w:rPr>
                <w:rFonts w:cs="Calibri"/>
              </w:rPr>
              <w:t xml:space="preserve"> Evaluation</w:t>
            </w:r>
          </w:p>
        </w:tc>
        <w:tc>
          <w:tcPr>
            <w:tcW w:w="1541" w:type="pct"/>
            <w:shd w:val="clear" w:color="auto" w:fill="DBE5F1" w:themeFill="accent1" w:themeFillTint="33"/>
            <w:vAlign w:val="center"/>
          </w:tcPr>
          <w:p w14:paraId="180BA2D9" w14:textId="77777777" w:rsidR="00CE4A9B" w:rsidRPr="0042716E" w:rsidRDefault="00535AA5" w:rsidP="00595AD7">
            <w:pPr>
              <w:jc w:val="center"/>
              <w:rPr>
                <w:rFonts w:cs="Calibri"/>
              </w:rPr>
            </w:pPr>
            <w:r w:rsidRPr="0042716E">
              <w:rPr>
                <w:rFonts w:cs="Calibri"/>
              </w:rPr>
              <w:t>YES</w:t>
            </w:r>
          </w:p>
        </w:tc>
      </w:tr>
    </w:tbl>
    <w:p w14:paraId="09F08B94" w14:textId="77777777" w:rsidR="00AF05FE" w:rsidRDefault="00AF05FE" w:rsidP="00AF05FE"/>
    <w:p w14:paraId="6C275719" w14:textId="271E363A" w:rsidR="00CE4A9B" w:rsidRPr="001C391C" w:rsidRDefault="0094157A" w:rsidP="00CE4A9B">
      <w:pPr>
        <w:pStyle w:val="Heading2"/>
        <w:rPr>
          <w:szCs w:val="28"/>
        </w:rPr>
      </w:pPr>
      <w:bookmarkStart w:id="36" w:name="_Toc228970919"/>
      <w:r w:rsidRPr="001C391C">
        <w:rPr>
          <w:szCs w:val="28"/>
        </w:rPr>
        <w:t xml:space="preserve">Mandatory </w:t>
      </w:r>
      <w:r w:rsidR="00790EAC" w:rsidRPr="001C391C">
        <w:rPr>
          <w:szCs w:val="28"/>
        </w:rPr>
        <w:t>A</w:t>
      </w:r>
      <w:r w:rsidR="00CE4A9B" w:rsidRPr="001C391C">
        <w:rPr>
          <w:szCs w:val="28"/>
        </w:rPr>
        <w:t xml:space="preserve">dministrative </w:t>
      </w:r>
      <w:r w:rsidR="00790EAC" w:rsidRPr="001C391C">
        <w:rPr>
          <w:szCs w:val="28"/>
        </w:rPr>
        <w:t>R</w:t>
      </w:r>
      <w:r w:rsidR="00F52232" w:rsidRPr="001C391C">
        <w:rPr>
          <w:szCs w:val="28"/>
        </w:rPr>
        <w:t>esponsiveness</w:t>
      </w:r>
      <w:r w:rsidR="00595AD7" w:rsidRPr="001C391C">
        <w:rPr>
          <w:szCs w:val="28"/>
        </w:rPr>
        <w:t xml:space="preserve"> (Stage 1)</w:t>
      </w:r>
      <w:bookmarkEnd w:id="36"/>
    </w:p>
    <w:p w14:paraId="3C454BF9" w14:textId="77777777" w:rsidR="00942B4A" w:rsidRDefault="00942B4A" w:rsidP="000560FC">
      <w:pPr>
        <w:pStyle w:val="Heading3"/>
      </w:pPr>
      <w:bookmarkStart w:id="37" w:name="_Toc228970920"/>
      <w:r w:rsidRPr="00C10572">
        <w:t>Attendance of briefing session</w:t>
      </w:r>
      <w:bookmarkEnd w:id="37"/>
    </w:p>
    <w:p w14:paraId="686E36BD" w14:textId="3F9AFFFF" w:rsidR="005A576D" w:rsidRPr="001C391C" w:rsidRDefault="00790EAC" w:rsidP="001C391C">
      <w:pPr>
        <w:pStyle w:val="ListParagraph"/>
        <w:numPr>
          <w:ilvl w:val="0"/>
          <w:numId w:val="3"/>
        </w:numPr>
      </w:pPr>
      <w:r w:rsidRPr="001C391C">
        <w:t xml:space="preserve">A </w:t>
      </w:r>
      <w:r w:rsidR="005A576D" w:rsidRPr="001C391C">
        <w:rPr>
          <w:b/>
          <w:bCs/>
        </w:rPr>
        <w:t>Compulsory virtual briefing session</w:t>
      </w:r>
      <w:r w:rsidR="005A576D" w:rsidRPr="001C391C">
        <w:t xml:space="preserve"> will be held</w:t>
      </w:r>
      <w:r>
        <w:t xml:space="preserve">. </w:t>
      </w:r>
      <w:r w:rsidR="005A576D" w:rsidRPr="001C391C">
        <w:t>Any bidder who fai</w:t>
      </w:r>
      <w:r>
        <w:t>ls</w:t>
      </w:r>
      <w:r w:rsidR="005A576D" w:rsidRPr="001C391C">
        <w:t xml:space="preserve"> to attend</w:t>
      </w:r>
      <w:r>
        <w:t xml:space="preserve"> the compulsory virtual briefing session</w:t>
      </w:r>
      <w:r w:rsidR="005A576D" w:rsidRPr="001C391C">
        <w:t xml:space="preserve"> will be disqualified.</w:t>
      </w:r>
    </w:p>
    <w:p w14:paraId="5EDE5412" w14:textId="77777777" w:rsidR="00942B4A" w:rsidRDefault="00942B4A" w:rsidP="005A576D">
      <w:pPr>
        <w:pStyle w:val="Heading3"/>
      </w:pPr>
      <w:bookmarkStart w:id="38" w:name="_Toc228970921"/>
      <w:r>
        <w:t>Registered Supplier</w:t>
      </w:r>
      <w:bookmarkEnd w:id="38"/>
    </w:p>
    <w:p w14:paraId="124C304D" w14:textId="77777777" w:rsidR="00504F20" w:rsidRPr="00504F20" w:rsidRDefault="00504F20">
      <w:pPr>
        <w:pStyle w:val="ListParagraph"/>
        <w:numPr>
          <w:ilvl w:val="0"/>
          <w:numId w:val="29"/>
        </w:numPr>
      </w:pPr>
      <w:r w:rsidRPr="00790EAC">
        <w:t xml:space="preserve">Only responses from bidders who are registered as a Supplier on National Treasury’s Central Supplier Database (CSD) </w:t>
      </w:r>
      <w:r w:rsidR="00942B4A" w:rsidRPr="00790EAC">
        <w:t>in terms of National Treasury</w:t>
      </w:r>
      <w:r w:rsidR="00F52232" w:rsidRPr="00790EAC">
        <w:t>’s</w:t>
      </w:r>
      <w:r w:rsidR="00942B4A" w:rsidRPr="00790EAC">
        <w:t xml:space="preserve"> Instruction Note 4A of 2016/17</w:t>
      </w:r>
      <w:r w:rsidRPr="00790EAC">
        <w:t xml:space="preserve"> will be considered for award on this </w:t>
      </w:r>
      <w:r w:rsidR="004C7D16" w:rsidRPr="00790EAC">
        <w:t>RFB</w:t>
      </w:r>
      <w:r w:rsidRPr="00790EAC">
        <w:t>.</w:t>
      </w:r>
    </w:p>
    <w:p w14:paraId="0FE5B3D2" w14:textId="77777777" w:rsidR="00235913" w:rsidRPr="00C10572" w:rsidRDefault="00235913" w:rsidP="00235913">
      <w:pPr>
        <w:pStyle w:val="Heading2"/>
        <w:rPr>
          <w:sz w:val="24"/>
          <w:szCs w:val="24"/>
        </w:rPr>
      </w:pPr>
      <w:bookmarkStart w:id="39" w:name="_Toc228970922"/>
      <w:r w:rsidRPr="00C10572">
        <w:rPr>
          <w:sz w:val="24"/>
          <w:szCs w:val="24"/>
        </w:rPr>
        <w:t xml:space="preserve">Technical </w:t>
      </w:r>
      <w:r w:rsidR="003806BB" w:rsidRPr="00C10572">
        <w:rPr>
          <w:sz w:val="24"/>
          <w:szCs w:val="24"/>
        </w:rPr>
        <w:t>returnable documents</w:t>
      </w:r>
      <w:bookmarkEnd w:id="39"/>
    </w:p>
    <w:p w14:paraId="7A303B74" w14:textId="77777777" w:rsidR="00942B4A" w:rsidRPr="00C10572" w:rsidRDefault="00235913" w:rsidP="00235913">
      <w:pPr>
        <w:pStyle w:val="Heading3"/>
      </w:pPr>
      <w:bookmarkStart w:id="40" w:name="_Toc228970923"/>
      <w:r w:rsidRPr="00C10572">
        <w:t>Instruction and evaluation criteria</w:t>
      </w:r>
      <w:bookmarkEnd w:id="40"/>
    </w:p>
    <w:p w14:paraId="2765CBE0" w14:textId="77777777" w:rsidR="00235913" w:rsidRPr="00235913" w:rsidRDefault="00235913">
      <w:pPr>
        <w:pStyle w:val="ListParagraph"/>
        <w:numPr>
          <w:ilvl w:val="0"/>
          <w:numId w:val="30"/>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074B183C" w14:textId="77777777" w:rsidR="00235913" w:rsidRPr="00235913" w:rsidRDefault="00235913">
      <w:pPr>
        <w:pStyle w:val="ListParagraph"/>
        <w:numPr>
          <w:ilvl w:val="0"/>
          <w:numId w:val="30"/>
        </w:numPr>
      </w:pPr>
      <w:r w:rsidRPr="00235913">
        <w:t xml:space="preserve">The bidder must provide a unique reference number (e.g. binder/folio, chapter, section, page) to locate substantiating evidence in the bid response. </w:t>
      </w:r>
    </w:p>
    <w:p w14:paraId="66ED70B0" w14:textId="77777777" w:rsidR="00235913" w:rsidRDefault="00235913">
      <w:pPr>
        <w:pStyle w:val="ListParagraph"/>
        <w:numPr>
          <w:ilvl w:val="0"/>
          <w:numId w:val="30"/>
        </w:numPr>
      </w:pPr>
      <w:r w:rsidRPr="00235913">
        <w:t xml:space="preserve">The bidder must comply with </w:t>
      </w:r>
      <w:r w:rsidRPr="0042716E">
        <w:t>ALL</w:t>
      </w:r>
      <w:r w:rsidRPr="00235913">
        <w:t xml:space="preserve"> the TECHNICAL MANDATORY REQUIREMENTS in order for the bid</w:t>
      </w:r>
      <w:r>
        <w:t xml:space="preserve"> response</w:t>
      </w:r>
      <w:r w:rsidRPr="00235913">
        <w:t xml:space="preserve"> to proceed to the next stage of the evaluation.</w:t>
      </w:r>
    </w:p>
    <w:p w14:paraId="398E5510" w14:textId="77777777" w:rsidR="00F063FF" w:rsidRPr="00235913" w:rsidRDefault="00F063FF" w:rsidP="00F063FF">
      <w:pPr>
        <w:pStyle w:val="ListParagraph"/>
        <w:ind w:left="1134"/>
      </w:pPr>
    </w:p>
    <w:p w14:paraId="3E09074C" w14:textId="2EDEF991" w:rsidR="00235913" w:rsidRDefault="00235913" w:rsidP="00235913">
      <w:pPr>
        <w:pStyle w:val="Heading3"/>
      </w:pPr>
      <w:bookmarkStart w:id="41" w:name="_Toc129333697"/>
      <w:bookmarkStart w:id="42" w:name="_Toc228970924"/>
      <w:bookmarkEnd w:id="41"/>
      <w:r>
        <w:t xml:space="preserve">Technical </w:t>
      </w:r>
      <w:r w:rsidR="00790EAC">
        <w:t>M</w:t>
      </w:r>
      <w:r>
        <w:t xml:space="preserve">andatory </w:t>
      </w:r>
      <w:r w:rsidR="00790EAC">
        <w:t>R</w:t>
      </w:r>
      <w:r>
        <w:t>equirement</w:t>
      </w:r>
      <w:r w:rsidR="00B46FFE">
        <w:t>s</w:t>
      </w:r>
      <w:r w:rsidR="00512A12">
        <w:t xml:space="preserve"> (Stage 2)</w:t>
      </w:r>
      <w:bookmarkEnd w:id="42"/>
    </w:p>
    <w:p w14:paraId="7B69D602" w14:textId="44ACECA0" w:rsidR="00576C51" w:rsidRPr="00576C51" w:rsidRDefault="00576C51" w:rsidP="00576C51">
      <w:pPr>
        <w:pStyle w:val="Caption"/>
      </w:pPr>
      <w:bookmarkStart w:id="43" w:name="_Toc224153215"/>
      <w:r>
        <w:t xml:space="preserve">Table </w:t>
      </w:r>
      <w:r>
        <w:fldChar w:fldCharType="begin"/>
      </w:r>
      <w:r>
        <w:instrText xml:space="preserve"> SEQ Table \* ARABIC </w:instrText>
      </w:r>
      <w:r>
        <w:fldChar w:fldCharType="separate"/>
      </w:r>
      <w:r w:rsidR="00251E59">
        <w:rPr>
          <w:noProof/>
        </w:rPr>
        <w:t>3</w:t>
      </w:r>
      <w:r>
        <w:fldChar w:fldCharType="end"/>
      </w:r>
      <w:r>
        <w:t>: Technical</w:t>
      </w:r>
      <w:r w:rsidR="003711BF">
        <w:t xml:space="preserve"> </w:t>
      </w:r>
      <w:r>
        <w:t>Mandatory Requirements</w:t>
      </w:r>
      <w:bookmarkEnd w:id="4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1F35E944" w14:textId="77777777" w:rsidTr="006856DA">
        <w:trPr>
          <w:tblHeader/>
        </w:trPr>
        <w:tc>
          <w:tcPr>
            <w:tcW w:w="3209" w:type="dxa"/>
            <w:shd w:val="solid" w:color="DBE5F1" w:themeColor="accent1" w:themeTint="33" w:fill="DBE5F1" w:themeFill="accent1" w:themeFillTint="33"/>
          </w:tcPr>
          <w:p w14:paraId="2643FE0B"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1975B474"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398926B"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1D74A1E8" w14:textId="77777777" w:rsidTr="00595AD7">
        <w:tc>
          <w:tcPr>
            <w:tcW w:w="9628" w:type="dxa"/>
            <w:gridSpan w:val="3"/>
          </w:tcPr>
          <w:p w14:paraId="724299BC" w14:textId="38F26856" w:rsidR="00805234" w:rsidRPr="001C391C" w:rsidRDefault="00A20B45">
            <w:pPr>
              <w:numPr>
                <w:ilvl w:val="0"/>
                <w:numId w:val="20"/>
              </w:numPr>
              <w:ind w:left="0" w:firstLine="0"/>
              <w:rPr>
                <w:bCs/>
              </w:rPr>
            </w:pPr>
            <w:r w:rsidRPr="001C391C">
              <w:rPr>
                <w:b/>
                <w:bCs/>
                <w:lang w:val="en-GB"/>
              </w:rPr>
              <w:t xml:space="preserve"> </w:t>
            </w:r>
            <w:r w:rsidR="00805234" w:rsidRPr="001C391C">
              <w:rPr>
                <w:b/>
                <w:bCs/>
                <w:lang w:val="en-GB"/>
              </w:rPr>
              <w:t>Bidder Certification/ Affiliation Requirements</w:t>
            </w:r>
          </w:p>
          <w:p w14:paraId="0010BECE" w14:textId="77777777" w:rsidR="00805234" w:rsidRDefault="00805234" w:rsidP="00235913">
            <w:pPr>
              <w:rPr>
                <w:lang w:val="en-GB"/>
              </w:rPr>
            </w:pPr>
          </w:p>
        </w:tc>
      </w:tr>
      <w:tr w:rsidR="00805234" w14:paraId="36E4882B" w14:textId="77777777" w:rsidTr="001C391C">
        <w:tc>
          <w:tcPr>
            <w:tcW w:w="3209" w:type="dxa"/>
            <w:tcBorders>
              <w:bottom w:val="single" w:sz="4" w:space="0" w:color="4F81BD" w:themeColor="accent1"/>
            </w:tcBorders>
          </w:tcPr>
          <w:p w14:paraId="1E73F62F" w14:textId="0B7A1799" w:rsidR="00251E59" w:rsidRDefault="004C7D16" w:rsidP="001C391C">
            <w:pPr>
              <w:jc w:val="left"/>
              <w:rPr>
                <w:lang w:val="en-GB"/>
              </w:rPr>
            </w:pPr>
            <w:r w:rsidRPr="001C391C">
              <w:rPr>
                <w:lang w:val="en-GB"/>
              </w:rPr>
              <w:t>The bidder must be</w:t>
            </w:r>
            <w:r w:rsidR="00790EAC" w:rsidRPr="001C391C">
              <w:rPr>
                <w:lang w:val="en-GB"/>
              </w:rPr>
              <w:t xml:space="preserve"> </w:t>
            </w:r>
            <w:r w:rsidR="002A0CDB">
              <w:rPr>
                <w:lang w:val="en-GB"/>
              </w:rPr>
              <w:t>registered</w:t>
            </w:r>
            <w:r w:rsidR="00790EAC" w:rsidRPr="001C391C">
              <w:rPr>
                <w:lang w:val="en-GB"/>
              </w:rPr>
              <w:t>/certified with the Original Software Manufacturer (</w:t>
            </w:r>
            <w:r w:rsidRPr="001C391C">
              <w:rPr>
                <w:lang w:val="en-GB"/>
              </w:rPr>
              <w:t>O</w:t>
            </w:r>
            <w:r w:rsidR="00251E59" w:rsidRPr="001C391C">
              <w:rPr>
                <w:lang w:val="en-GB"/>
              </w:rPr>
              <w:t>S</w:t>
            </w:r>
            <w:r w:rsidRPr="001C391C">
              <w:rPr>
                <w:lang w:val="en-GB"/>
              </w:rPr>
              <w:t>M</w:t>
            </w:r>
            <w:r w:rsidR="002A0CDB" w:rsidRPr="001C391C">
              <w:rPr>
                <w:lang w:val="en-GB"/>
              </w:rPr>
              <w:t>)</w:t>
            </w:r>
            <w:r w:rsidRPr="001C391C">
              <w:rPr>
                <w:lang w:val="en-GB"/>
              </w:rPr>
              <w:t xml:space="preserve"> </w:t>
            </w:r>
            <w:r w:rsidR="002A0CDB">
              <w:rPr>
                <w:lang w:val="en-GB"/>
              </w:rPr>
              <w:t>as a</w:t>
            </w:r>
            <w:r w:rsidRPr="001C391C">
              <w:rPr>
                <w:lang w:val="en-GB"/>
              </w:rPr>
              <w:t xml:space="preserve"> reseller</w:t>
            </w:r>
            <w:r w:rsidR="002A0CDB">
              <w:rPr>
                <w:lang w:val="en-GB"/>
              </w:rPr>
              <w:t>/</w:t>
            </w:r>
            <w:r w:rsidR="00251E59" w:rsidRPr="001C391C">
              <w:rPr>
                <w:lang w:val="en-GB"/>
              </w:rPr>
              <w:t>installer</w:t>
            </w:r>
            <w:r w:rsidR="002A0CDB">
              <w:rPr>
                <w:lang w:val="en-GB"/>
              </w:rPr>
              <w:t>/</w:t>
            </w:r>
            <w:r w:rsidRPr="001C391C">
              <w:rPr>
                <w:lang w:val="en-GB"/>
              </w:rPr>
              <w:t xml:space="preserve">partner </w:t>
            </w:r>
            <w:r w:rsidR="00251E59" w:rsidRPr="001C391C">
              <w:rPr>
                <w:lang w:val="en-GB"/>
              </w:rPr>
              <w:t xml:space="preserve">to provide </w:t>
            </w:r>
            <w:r w:rsidR="00C10572" w:rsidRPr="001C391C">
              <w:rPr>
                <w:lang w:val="en-GB"/>
              </w:rPr>
              <w:t xml:space="preserve">Adobe Pro </w:t>
            </w:r>
            <w:r w:rsidR="00F03E42">
              <w:rPr>
                <w:lang w:val="en-GB"/>
              </w:rPr>
              <w:t xml:space="preserve">Edition </w:t>
            </w:r>
            <w:r w:rsidR="00C10572" w:rsidRPr="001C391C">
              <w:rPr>
                <w:lang w:val="en-GB"/>
              </w:rPr>
              <w:t>Licences</w:t>
            </w:r>
            <w:r w:rsidR="002A0CDB">
              <w:rPr>
                <w:lang w:val="en-GB"/>
              </w:rPr>
              <w:t>.</w:t>
            </w:r>
            <w:r w:rsidR="00C10572" w:rsidRPr="0071168E">
              <w:rPr>
                <w:rFonts w:asciiTheme="minorHAnsi" w:hAnsiTheme="minorHAnsi" w:cstheme="minorHAnsi"/>
                <w:color w:val="1F497D" w:themeColor="text2"/>
              </w:rPr>
              <w:t xml:space="preserve"> </w:t>
            </w:r>
          </w:p>
        </w:tc>
        <w:tc>
          <w:tcPr>
            <w:tcW w:w="3209" w:type="dxa"/>
            <w:tcBorders>
              <w:bottom w:val="single" w:sz="4" w:space="0" w:color="4F81BD" w:themeColor="accent1"/>
            </w:tcBorders>
          </w:tcPr>
          <w:p w14:paraId="61B83354" w14:textId="17B32D62" w:rsidR="004C7D16" w:rsidRDefault="004C7D16" w:rsidP="001C391C">
            <w:pPr>
              <w:spacing w:line="276" w:lineRule="auto"/>
              <w:jc w:val="left"/>
              <w:rPr>
                <w:b/>
                <w:bCs/>
              </w:rPr>
            </w:pPr>
            <w:r>
              <w:t xml:space="preserve">Attach to </w:t>
            </w:r>
            <w:r w:rsidRPr="001C391C">
              <w:rPr>
                <w:b/>
                <w:bCs/>
              </w:rPr>
              <w:t>A</w:t>
            </w:r>
            <w:r w:rsidR="002A0CDB" w:rsidRPr="001C391C">
              <w:rPr>
                <w:b/>
                <w:bCs/>
              </w:rPr>
              <w:t>NNEX</w:t>
            </w:r>
            <w:r w:rsidR="00C10572" w:rsidRPr="001C391C">
              <w:rPr>
                <w:b/>
                <w:bCs/>
              </w:rPr>
              <w:t xml:space="preserve"> A</w:t>
            </w:r>
            <w:r w:rsidR="002A0CDB">
              <w:rPr>
                <w:b/>
                <w:bCs/>
              </w:rPr>
              <w:t>,</w:t>
            </w:r>
            <w:r>
              <w:t xml:space="preserve"> a copy of a valid</w:t>
            </w:r>
            <w:r w:rsidR="002A0CDB">
              <w:t xml:space="preserve"> documentation (certificate </w:t>
            </w:r>
            <w:r w:rsidR="000A2DF6" w:rsidRPr="000A2DF6">
              <w:rPr>
                <w:b/>
                <w:bCs/>
              </w:rPr>
              <w:t>and/</w:t>
            </w:r>
            <w:r w:rsidR="002A0CDB" w:rsidRPr="000A2DF6">
              <w:rPr>
                <w:b/>
                <w:bCs/>
              </w:rPr>
              <w:t>or</w:t>
            </w:r>
            <w:r w:rsidR="002A0CDB">
              <w:t xml:space="preserve"> letter) as proof that the bidder is</w:t>
            </w:r>
            <w:r>
              <w:t xml:space="preserve"> </w:t>
            </w:r>
            <w:r w:rsidR="002A0CDB">
              <w:rPr>
                <w:lang w:val="en-GB"/>
              </w:rPr>
              <w:t>registered</w:t>
            </w:r>
            <w:r w:rsidR="002A0CDB" w:rsidRPr="006658E1">
              <w:rPr>
                <w:lang w:val="en-GB"/>
              </w:rPr>
              <w:t xml:space="preserve">/certified with the OSM </w:t>
            </w:r>
            <w:r w:rsidR="002A0CDB">
              <w:rPr>
                <w:lang w:val="en-GB"/>
              </w:rPr>
              <w:t>as a</w:t>
            </w:r>
            <w:r w:rsidR="002A0CDB" w:rsidRPr="006658E1">
              <w:rPr>
                <w:lang w:val="en-GB"/>
              </w:rPr>
              <w:t xml:space="preserve"> reseller</w:t>
            </w:r>
            <w:r w:rsidR="002A0CDB">
              <w:rPr>
                <w:lang w:val="en-GB"/>
              </w:rPr>
              <w:t>/</w:t>
            </w:r>
            <w:r w:rsidR="002A0CDB" w:rsidRPr="006658E1">
              <w:rPr>
                <w:lang w:val="en-GB"/>
              </w:rPr>
              <w:t>installer</w:t>
            </w:r>
            <w:r w:rsidR="002A0CDB">
              <w:rPr>
                <w:lang w:val="en-GB"/>
              </w:rPr>
              <w:t>/</w:t>
            </w:r>
            <w:r w:rsidR="002A0CDB" w:rsidRPr="006658E1">
              <w:rPr>
                <w:lang w:val="en-GB"/>
              </w:rPr>
              <w:t>partner to provide Adobe</w:t>
            </w:r>
            <w:r w:rsidR="00F03E42">
              <w:rPr>
                <w:lang w:val="en-GB"/>
              </w:rPr>
              <w:t xml:space="preserve"> </w:t>
            </w:r>
            <w:r w:rsidR="002A0CDB" w:rsidRPr="006658E1">
              <w:rPr>
                <w:lang w:val="en-GB"/>
              </w:rPr>
              <w:t xml:space="preserve">Pro </w:t>
            </w:r>
            <w:r w:rsidR="00F03E42">
              <w:rPr>
                <w:lang w:val="en-GB"/>
              </w:rPr>
              <w:t xml:space="preserve">Edition </w:t>
            </w:r>
            <w:r w:rsidR="002A0CDB" w:rsidRPr="006658E1">
              <w:rPr>
                <w:lang w:val="en-GB"/>
              </w:rPr>
              <w:t>Licences</w:t>
            </w:r>
            <w:r w:rsidR="002A0CDB">
              <w:rPr>
                <w:lang w:val="en-GB"/>
              </w:rPr>
              <w:t>.</w:t>
            </w:r>
            <w:r w:rsidR="002A0CDB" w:rsidRPr="0071168E">
              <w:rPr>
                <w:rFonts w:asciiTheme="minorHAnsi" w:hAnsiTheme="minorHAnsi" w:cstheme="minorHAnsi"/>
                <w:color w:val="1F497D" w:themeColor="text2"/>
              </w:rPr>
              <w:t xml:space="preserve"> </w:t>
            </w:r>
          </w:p>
          <w:p w14:paraId="7295F794" w14:textId="77777777" w:rsidR="001A50CD" w:rsidRDefault="001A50CD" w:rsidP="00805234">
            <w:pPr>
              <w:jc w:val="left"/>
              <w:rPr>
                <w:lang w:val="en-GB"/>
              </w:rPr>
            </w:pPr>
          </w:p>
          <w:p w14:paraId="3EAFF79C" w14:textId="77777777" w:rsidR="002A0CDB" w:rsidRDefault="002A0CDB" w:rsidP="002A0CDB">
            <w:pPr>
              <w:jc w:val="left"/>
              <w:rPr>
                <w:b/>
                <w:bCs/>
              </w:rPr>
            </w:pPr>
            <w:bookmarkStart w:id="44" w:name="_Hlk202963363"/>
            <w:r w:rsidRPr="00095BCD">
              <w:rPr>
                <w:b/>
                <w:bCs/>
              </w:rPr>
              <w:t>NOTE (1)</w:t>
            </w:r>
          </w:p>
          <w:p w14:paraId="7FBAFEA6" w14:textId="77777777" w:rsidR="002A0CDB" w:rsidRPr="00095BCD" w:rsidRDefault="002A0CDB" w:rsidP="002A0CDB">
            <w:pPr>
              <w:jc w:val="left"/>
            </w:pPr>
          </w:p>
          <w:p w14:paraId="43C8247C" w14:textId="58F376FD" w:rsidR="002A0CDB" w:rsidRDefault="002A0CDB" w:rsidP="002A0CDB">
            <w:r w:rsidRPr="00095BCD">
              <w:t xml:space="preserve">The </w:t>
            </w:r>
            <w:r w:rsidRPr="00B91A4C">
              <w:t>valid lette</w:t>
            </w:r>
            <w:r w:rsidR="001C3B0E">
              <w:t>r</w:t>
            </w:r>
            <w:r w:rsidRPr="00095BCD">
              <w:t xml:space="preserve"> </w:t>
            </w:r>
            <w:r>
              <w:t xml:space="preserve">should not be older than 12 months, </w:t>
            </w:r>
            <w:r w:rsidRPr="00597DFA">
              <w:t xml:space="preserve">must be dated, signed and on a letterhead of the entity that issued </w:t>
            </w:r>
            <w:r>
              <w:t xml:space="preserve">it. </w:t>
            </w:r>
          </w:p>
          <w:p w14:paraId="702C7E63" w14:textId="77777777" w:rsidR="002A0CDB" w:rsidRDefault="002A0CDB" w:rsidP="002A0CDB">
            <w:pPr>
              <w:jc w:val="left"/>
            </w:pPr>
          </w:p>
          <w:p w14:paraId="75F997E5" w14:textId="1111C50C" w:rsidR="002A0CDB" w:rsidRDefault="002A0CDB" w:rsidP="002A0CDB">
            <w:r>
              <w:t>The letter should</w:t>
            </w:r>
            <w:r w:rsidRPr="00095BCD">
              <w:t xml:space="preserve"> clearly indicat</w:t>
            </w:r>
            <w:r>
              <w:t>e</w:t>
            </w:r>
            <w:r w:rsidRPr="00095BCD">
              <w:t xml:space="preserve"> the following information below:</w:t>
            </w:r>
          </w:p>
          <w:p w14:paraId="034516D2" w14:textId="77777777" w:rsidR="002A0CDB" w:rsidRPr="00095BCD" w:rsidRDefault="002A0CDB" w:rsidP="002A0CDB"/>
          <w:p w14:paraId="0C8915B0" w14:textId="77777777" w:rsidR="002A0CDB" w:rsidRPr="00095BCD" w:rsidRDefault="002A0CDB">
            <w:pPr>
              <w:pStyle w:val="ListParagraph"/>
              <w:numPr>
                <w:ilvl w:val="0"/>
                <w:numId w:val="31"/>
              </w:numPr>
              <w:ind w:left="357" w:hanging="357"/>
              <w:jc w:val="left"/>
            </w:pPr>
            <w:r>
              <w:t xml:space="preserve">The </w:t>
            </w:r>
            <w:r w:rsidRPr="00095BCD">
              <w:t>O</w:t>
            </w:r>
            <w:r>
              <w:t>SM name</w:t>
            </w:r>
            <w:r w:rsidRPr="00095BCD">
              <w:t>;</w:t>
            </w:r>
            <w:r w:rsidRPr="00A06DA7">
              <w:rPr>
                <w:b/>
                <w:bCs/>
              </w:rPr>
              <w:t xml:space="preserve"> </w:t>
            </w:r>
            <w:r w:rsidRPr="0014315A">
              <w:rPr>
                <w:b/>
                <w:bCs/>
              </w:rPr>
              <w:t>and</w:t>
            </w:r>
          </w:p>
          <w:p w14:paraId="0211B88A" w14:textId="77777777" w:rsidR="002A0CDB" w:rsidRPr="00A06DA7" w:rsidRDefault="002A0CDB">
            <w:pPr>
              <w:pStyle w:val="ListParagraph"/>
              <w:numPr>
                <w:ilvl w:val="0"/>
                <w:numId w:val="31"/>
              </w:numPr>
              <w:ind w:left="357" w:hanging="357"/>
              <w:jc w:val="left"/>
            </w:pPr>
            <w:r w:rsidRPr="00095BCD">
              <w:t xml:space="preserve">The Bidder’s name; </w:t>
            </w:r>
            <w:r w:rsidRPr="0014315A">
              <w:rPr>
                <w:b/>
                <w:bCs/>
              </w:rPr>
              <w:t>and</w:t>
            </w:r>
          </w:p>
          <w:p w14:paraId="7CE1480F" w14:textId="6AF65B2A" w:rsidR="002A0CDB" w:rsidRPr="00095BCD" w:rsidRDefault="002A0CDB">
            <w:pPr>
              <w:pStyle w:val="ListParagraph"/>
              <w:numPr>
                <w:ilvl w:val="0"/>
                <w:numId w:val="31"/>
              </w:numPr>
              <w:ind w:left="357" w:hanging="357"/>
              <w:jc w:val="left"/>
            </w:pPr>
            <w:r w:rsidRPr="00387842">
              <w:t>Confirmation that</w:t>
            </w:r>
            <w:r w:rsidRPr="0014315A">
              <w:rPr>
                <w:b/>
                <w:bCs/>
              </w:rPr>
              <w:t xml:space="preserve"> </w:t>
            </w:r>
            <w:r w:rsidRPr="00597DFA">
              <w:t>the bidder</w:t>
            </w:r>
            <w:r>
              <w:t xml:space="preserve"> is registered</w:t>
            </w:r>
            <w:r w:rsidRPr="0014315A">
              <w:rPr>
                <w:color w:val="000000" w:themeColor="text1"/>
                <w:lang w:val="en-GB"/>
              </w:rPr>
              <w:t xml:space="preserve">/certified with the </w:t>
            </w:r>
            <w:r w:rsidRPr="0014315A">
              <w:rPr>
                <w:rFonts w:cs="Calibri"/>
                <w:color w:val="000000" w:themeColor="text1"/>
                <w:szCs w:val="24"/>
              </w:rPr>
              <w:t xml:space="preserve">OSM </w:t>
            </w:r>
            <w:r w:rsidRPr="0014315A">
              <w:rPr>
                <w:rFonts w:cs="Calibri"/>
                <w:bCs/>
                <w:color w:val="000000" w:themeColor="text1"/>
              </w:rPr>
              <w:t>to provide the</w:t>
            </w:r>
            <w:r w:rsidRPr="006658E1">
              <w:rPr>
                <w:rFonts w:ascii="Calibri Light" w:hAnsi="Calibri Light"/>
                <w:lang w:val="en-GB"/>
              </w:rPr>
              <w:t xml:space="preserve"> Adobe Pro </w:t>
            </w:r>
            <w:r w:rsidR="00F03E42">
              <w:rPr>
                <w:rFonts w:ascii="Calibri Light" w:hAnsi="Calibri Light"/>
                <w:lang w:val="en-GB"/>
              </w:rPr>
              <w:t xml:space="preserve">Edition </w:t>
            </w:r>
            <w:r w:rsidRPr="006658E1">
              <w:rPr>
                <w:rFonts w:ascii="Calibri Light" w:hAnsi="Calibri Light"/>
                <w:lang w:val="en-GB"/>
              </w:rPr>
              <w:t>Licences</w:t>
            </w:r>
            <w:r w:rsidRPr="0014315A">
              <w:rPr>
                <w:rFonts w:cs="Calibri"/>
                <w:szCs w:val="24"/>
              </w:rPr>
              <w:t xml:space="preserve">; </w:t>
            </w:r>
            <w:r w:rsidRPr="0014315A">
              <w:rPr>
                <w:rFonts w:cs="Calibri"/>
                <w:b/>
                <w:bCs/>
                <w:szCs w:val="24"/>
              </w:rPr>
              <w:t>and</w:t>
            </w:r>
          </w:p>
          <w:p w14:paraId="69965266" w14:textId="77777777" w:rsidR="002A0CDB" w:rsidRPr="00095BCD" w:rsidRDefault="002A0CDB">
            <w:pPr>
              <w:pStyle w:val="ListParagraph"/>
              <w:numPr>
                <w:ilvl w:val="0"/>
                <w:numId w:val="31"/>
              </w:numPr>
              <w:ind w:left="357" w:hanging="357"/>
              <w:jc w:val="left"/>
            </w:pPr>
            <w:r w:rsidRPr="00095BCD">
              <w:t xml:space="preserve">The date it was issued; </w:t>
            </w:r>
            <w:r w:rsidRPr="0014315A">
              <w:rPr>
                <w:b/>
                <w:bCs/>
              </w:rPr>
              <w:t>and</w:t>
            </w:r>
          </w:p>
          <w:p w14:paraId="46E4131B" w14:textId="77777777" w:rsidR="002A0CDB" w:rsidRDefault="002A0CDB">
            <w:pPr>
              <w:pStyle w:val="ListParagraph"/>
              <w:numPr>
                <w:ilvl w:val="0"/>
                <w:numId w:val="31"/>
              </w:numPr>
              <w:ind w:left="357" w:hanging="357"/>
              <w:jc w:val="left"/>
            </w:pPr>
            <w:r>
              <w:t>I</w:t>
            </w:r>
            <w:r w:rsidRPr="00095BCD">
              <w:t>f applicable, the expiry date</w:t>
            </w:r>
          </w:p>
          <w:p w14:paraId="15CF7D81" w14:textId="77777777" w:rsidR="001C3B0E" w:rsidRDefault="001C3B0E" w:rsidP="001C3B0E">
            <w:pPr>
              <w:jc w:val="left"/>
            </w:pPr>
          </w:p>
          <w:p w14:paraId="0A00EDFE" w14:textId="6183486C" w:rsidR="001C3B0E" w:rsidRDefault="001C3B0E" w:rsidP="001C3B0E">
            <w:pPr>
              <w:jc w:val="left"/>
              <w:rPr>
                <w:b/>
                <w:bCs/>
              </w:rPr>
            </w:pPr>
            <w:r w:rsidRPr="001C3B0E">
              <w:rPr>
                <w:b/>
                <w:bCs/>
              </w:rPr>
              <w:t>NOTE (2):</w:t>
            </w:r>
          </w:p>
          <w:p w14:paraId="37AC8C20" w14:textId="77777777" w:rsidR="005320D7" w:rsidRPr="001C3B0E" w:rsidRDefault="005320D7" w:rsidP="001C3B0E">
            <w:pPr>
              <w:jc w:val="left"/>
              <w:rPr>
                <w:b/>
                <w:bCs/>
              </w:rPr>
            </w:pPr>
          </w:p>
          <w:p w14:paraId="4307F324" w14:textId="2BEC5D9F" w:rsidR="001C3B0E" w:rsidRDefault="001C3B0E" w:rsidP="001C3B0E">
            <w:pPr>
              <w:jc w:val="left"/>
            </w:pPr>
            <w:r>
              <w:t>The valid certificate should not be older than 12 months, must be</w:t>
            </w:r>
            <w:r w:rsidR="005651EB">
              <w:t xml:space="preserve"> signed,</w:t>
            </w:r>
            <w:r>
              <w:t xml:space="preserve"> dated and on a letterhead of the entity that issued it. </w:t>
            </w:r>
          </w:p>
          <w:p w14:paraId="230779EE" w14:textId="77777777" w:rsidR="001C3B0E" w:rsidRDefault="001C3B0E" w:rsidP="001C3B0E">
            <w:pPr>
              <w:jc w:val="left"/>
            </w:pPr>
          </w:p>
          <w:p w14:paraId="70DD6EBB" w14:textId="69827D78" w:rsidR="001C3B0E" w:rsidRDefault="001C3B0E" w:rsidP="001C3B0E">
            <w:pPr>
              <w:jc w:val="left"/>
            </w:pPr>
            <w:r>
              <w:t xml:space="preserve">The </w:t>
            </w:r>
            <w:r w:rsidR="00AA14C5">
              <w:t>certificate</w:t>
            </w:r>
            <w:r>
              <w:t xml:space="preserve"> should clearly indicate the following information below:</w:t>
            </w:r>
          </w:p>
          <w:p w14:paraId="79EE02E0" w14:textId="77777777" w:rsidR="001C3B0E" w:rsidRDefault="001C3B0E" w:rsidP="001C3B0E">
            <w:pPr>
              <w:jc w:val="left"/>
            </w:pPr>
          </w:p>
          <w:p w14:paraId="3AF150D3" w14:textId="154CCD0E" w:rsidR="001C3B0E" w:rsidRDefault="001C3B0E" w:rsidP="005320D7">
            <w:pPr>
              <w:pStyle w:val="ListParagraph"/>
              <w:numPr>
                <w:ilvl w:val="0"/>
                <w:numId w:val="37"/>
              </w:numPr>
              <w:ind w:left="357" w:hanging="357"/>
              <w:jc w:val="left"/>
            </w:pPr>
            <w:r>
              <w:t xml:space="preserve">The OSM name; </w:t>
            </w:r>
            <w:r w:rsidRPr="005320D7">
              <w:rPr>
                <w:b/>
                <w:bCs/>
              </w:rPr>
              <w:t>and</w:t>
            </w:r>
          </w:p>
          <w:p w14:paraId="56B67575" w14:textId="1B7DD48C" w:rsidR="001C3B0E" w:rsidRDefault="001C3B0E" w:rsidP="005320D7">
            <w:pPr>
              <w:pStyle w:val="ListParagraph"/>
              <w:numPr>
                <w:ilvl w:val="0"/>
                <w:numId w:val="37"/>
              </w:numPr>
              <w:ind w:left="357" w:hanging="357"/>
              <w:jc w:val="left"/>
            </w:pPr>
            <w:r>
              <w:t xml:space="preserve">The Bidder’s name; </w:t>
            </w:r>
            <w:r w:rsidRPr="005320D7">
              <w:rPr>
                <w:b/>
                <w:bCs/>
              </w:rPr>
              <w:t>and</w:t>
            </w:r>
          </w:p>
          <w:p w14:paraId="6F585346" w14:textId="567BED99" w:rsidR="00AA14C5" w:rsidRDefault="00AA14C5" w:rsidP="005320D7">
            <w:pPr>
              <w:pStyle w:val="ListParagraph"/>
              <w:numPr>
                <w:ilvl w:val="0"/>
                <w:numId w:val="37"/>
              </w:numPr>
              <w:ind w:left="357" w:hanging="357"/>
              <w:jc w:val="left"/>
            </w:pPr>
            <w:r>
              <w:t>Nature of the partnership between the Bidder and the OSM</w:t>
            </w:r>
            <w:r w:rsidR="005320D7">
              <w:t xml:space="preserve">; </w:t>
            </w:r>
            <w:r w:rsidR="005320D7" w:rsidRPr="005320D7">
              <w:rPr>
                <w:b/>
                <w:bCs/>
              </w:rPr>
              <w:t>and</w:t>
            </w:r>
          </w:p>
          <w:p w14:paraId="7B5846B9" w14:textId="1ED28624" w:rsidR="00AA14C5" w:rsidRDefault="00AA14C5" w:rsidP="005320D7">
            <w:pPr>
              <w:pStyle w:val="ListParagraph"/>
              <w:numPr>
                <w:ilvl w:val="0"/>
                <w:numId w:val="37"/>
              </w:numPr>
              <w:ind w:left="357" w:hanging="357"/>
              <w:jc w:val="left"/>
            </w:pPr>
            <w:r>
              <w:t>Certificate Number</w:t>
            </w:r>
            <w:r w:rsidR="005320D7">
              <w:t xml:space="preserve">; </w:t>
            </w:r>
            <w:r w:rsidR="005320D7" w:rsidRPr="005320D7">
              <w:rPr>
                <w:b/>
                <w:bCs/>
              </w:rPr>
              <w:t>and</w:t>
            </w:r>
            <w:r w:rsidR="001C3B0E" w:rsidRPr="005320D7">
              <w:rPr>
                <w:b/>
                <w:bCs/>
              </w:rPr>
              <w:tab/>
            </w:r>
          </w:p>
          <w:p w14:paraId="100FAD94" w14:textId="7790A54F" w:rsidR="001C3B0E" w:rsidRDefault="001C3B0E" w:rsidP="005320D7">
            <w:pPr>
              <w:pStyle w:val="ListParagraph"/>
              <w:numPr>
                <w:ilvl w:val="0"/>
                <w:numId w:val="37"/>
              </w:numPr>
              <w:ind w:left="357" w:hanging="357"/>
              <w:jc w:val="left"/>
            </w:pPr>
            <w:r>
              <w:t xml:space="preserve">The date it was issued; </w:t>
            </w:r>
            <w:r w:rsidRPr="005320D7">
              <w:rPr>
                <w:b/>
                <w:bCs/>
              </w:rPr>
              <w:t>and</w:t>
            </w:r>
          </w:p>
          <w:p w14:paraId="7BB9CEB4" w14:textId="03E93ACB" w:rsidR="001C3B0E" w:rsidRPr="00095BCD" w:rsidRDefault="001C3B0E" w:rsidP="005320D7">
            <w:pPr>
              <w:pStyle w:val="ListParagraph"/>
              <w:numPr>
                <w:ilvl w:val="0"/>
                <w:numId w:val="37"/>
              </w:numPr>
              <w:ind w:left="357" w:hanging="357"/>
              <w:jc w:val="left"/>
            </w:pPr>
            <w:r>
              <w:t>If applicable, the expiry date</w:t>
            </w:r>
          </w:p>
          <w:bookmarkEnd w:id="44"/>
          <w:p w14:paraId="2BC0A0BA" w14:textId="77777777" w:rsidR="0071168E" w:rsidRPr="0071168E" w:rsidRDefault="0071168E" w:rsidP="0071168E">
            <w:pPr>
              <w:pStyle w:val="ListParagraph"/>
              <w:ind w:left="360"/>
              <w:jc w:val="left"/>
              <w:rPr>
                <w:lang w:val="en-GB"/>
              </w:rPr>
            </w:pPr>
          </w:p>
          <w:p w14:paraId="23EA3012" w14:textId="268B3805" w:rsidR="001A50CD" w:rsidRPr="001C391C" w:rsidRDefault="001A50CD" w:rsidP="001A50CD">
            <w:pPr>
              <w:jc w:val="left"/>
              <w:rPr>
                <w:b/>
                <w:bCs/>
                <w:lang w:val="en-GB"/>
              </w:rPr>
            </w:pPr>
            <w:r w:rsidRPr="001C391C">
              <w:rPr>
                <w:b/>
                <w:bCs/>
                <w:lang w:val="en-GB"/>
              </w:rPr>
              <w:t>NOTE (</w:t>
            </w:r>
            <w:r w:rsidR="00CC767A">
              <w:rPr>
                <w:b/>
                <w:bCs/>
                <w:lang w:val="en-GB"/>
              </w:rPr>
              <w:t>3</w:t>
            </w:r>
            <w:r w:rsidRPr="001C391C">
              <w:rPr>
                <w:b/>
                <w:bCs/>
                <w:lang w:val="en-GB"/>
              </w:rPr>
              <w:t xml:space="preserve">): </w:t>
            </w:r>
          </w:p>
          <w:p w14:paraId="6A42F8EE" w14:textId="77777777" w:rsidR="001A50CD" w:rsidRPr="001C391C" w:rsidRDefault="001A50CD" w:rsidP="001A50CD">
            <w:pPr>
              <w:jc w:val="left"/>
              <w:rPr>
                <w:lang w:val="en-GB"/>
              </w:rPr>
            </w:pPr>
            <w:r w:rsidRPr="001C391C">
              <w:rPr>
                <w:lang w:val="en-GB"/>
              </w:rPr>
              <w:t>SITA reserves the right to verify information provided.</w:t>
            </w:r>
          </w:p>
          <w:p w14:paraId="2654ACDC" w14:textId="77777777" w:rsidR="001A50CD" w:rsidRDefault="001A50CD" w:rsidP="00805234">
            <w:pPr>
              <w:jc w:val="left"/>
              <w:rPr>
                <w:lang w:val="en-GB"/>
              </w:rPr>
            </w:pPr>
          </w:p>
        </w:tc>
        <w:tc>
          <w:tcPr>
            <w:tcW w:w="3210" w:type="dxa"/>
            <w:tcBorders>
              <w:bottom w:val="single" w:sz="4" w:space="0" w:color="4F81BD" w:themeColor="accent1"/>
            </w:tcBorders>
          </w:tcPr>
          <w:p w14:paraId="19784B11" w14:textId="77777777" w:rsidR="00805234" w:rsidRDefault="00805234" w:rsidP="00805234">
            <w:pPr>
              <w:jc w:val="left"/>
              <w:rPr>
                <w:lang w:val="en-GB"/>
              </w:rPr>
            </w:pPr>
            <w:r w:rsidRPr="000A4071">
              <w:rPr>
                <w:rFonts w:cs="Calibri"/>
                <w:color w:val="FF0000"/>
              </w:rPr>
              <w:lastRenderedPageBreak/>
              <w:t xml:space="preserve">&lt;provide unique reference to locate substantiating evidence in the bid response – </w:t>
            </w:r>
            <w:r w:rsidRPr="001C391C">
              <w:rPr>
                <w:rFonts w:cs="Calibri"/>
                <w:color w:val="FF0000"/>
              </w:rPr>
              <w:t xml:space="preserve">see </w:t>
            </w:r>
            <w:r w:rsidRPr="00EB15D1">
              <w:rPr>
                <w:rFonts w:cs="Calibri"/>
                <w:b/>
                <w:bCs/>
                <w:color w:val="FF0000"/>
              </w:rPr>
              <w:t xml:space="preserve">Annex </w:t>
            </w:r>
            <w:r w:rsidR="0002219A" w:rsidRPr="00EB15D1">
              <w:rPr>
                <w:rFonts w:cs="Calibri"/>
                <w:b/>
                <w:bCs/>
                <w:color w:val="FF0000"/>
              </w:rPr>
              <w:t>A</w:t>
            </w:r>
            <w:r w:rsidRPr="00EB15D1">
              <w:rPr>
                <w:rFonts w:cs="Calibri"/>
                <w:b/>
                <w:bCs/>
                <w:color w:val="FF0000"/>
              </w:rPr>
              <w:t xml:space="preserve">, </w:t>
            </w:r>
            <w:r w:rsidR="003711BF" w:rsidRPr="001C391C">
              <w:rPr>
                <w:rFonts w:cs="Calibri"/>
                <w:b/>
                <w:bCs/>
                <w:color w:val="FF0000"/>
              </w:rPr>
              <w:t>par 5</w:t>
            </w:r>
            <w:r w:rsidRPr="001C391C">
              <w:rPr>
                <w:rFonts w:cs="Calibri"/>
                <w:b/>
                <w:bCs/>
                <w:color w:val="FF0000"/>
              </w:rPr>
              <w:t>.1</w:t>
            </w:r>
            <w:r w:rsidRPr="003711BF">
              <w:rPr>
                <w:rFonts w:cs="Calibri"/>
                <w:color w:val="FF0000"/>
              </w:rPr>
              <w:t>&gt;</w:t>
            </w:r>
          </w:p>
        </w:tc>
      </w:tr>
      <w:tr w:rsidR="0071168E" w14:paraId="62BD7E65" w14:textId="77777777" w:rsidTr="001C391C">
        <w:tc>
          <w:tcPr>
            <w:tcW w:w="9628" w:type="dxa"/>
            <w:gridSpan w:val="3"/>
            <w:tcBorders>
              <w:bottom w:val="single" w:sz="4" w:space="0" w:color="4F81BD" w:themeColor="accent1"/>
            </w:tcBorders>
          </w:tcPr>
          <w:p w14:paraId="7E6779ED" w14:textId="72053F6C" w:rsidR="0071168E" w:rsidRPr="00A20B45" w:rsidRDefault="00A20B45">
            <w:pPr>
              <w:numPr>
                <w:ilvl w:val="0"/>
                <w:numId w:val="20"/>
              </w:numPr>
              <w:ind w:left="0" w:firstLine="0"/>
              <w:rPr>
                <w:bCs/>
                <w:sz w:val="24"/>
                <w:szCs w:val="24"/>
              </w:rPr>
            </w:pPr>
            <w:r w:rsidRPr="001C391C">
              <w:rPr>
                <w:b/>
                <w:bCs/>
                <w:lang w:val="en-GB"/>
              </w:rPr>
              <w:t xml:space="preserve"> </w:t>
            </w:r>
            <w:r w:rsidR="0071168E" w:rsidRPr="001C391C">
              <w:rPr>
                <w:b/>
                <w:bCs/>
                <w:lang w:val="en-GB"/>
              </w:rPr>
              <w:t>Special Condition of Contracts</w:t>
            </w:r>
          </w:p>
        </w:tc>
      </w:tr>
      <w:tr w:rsidR="00A20B45" w:rsidRPr="00907E67" w14:paraId="5AA4E274" w14:textId="77777777" w:rsidTr="001C391C">
        <w:tc>
          <w:tcPr>
            <w:tcW w:w="32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D43337A" w14:textId="77777777" w:rsidR="00A20B45" w:rsidRPr="00907E67" w:rsidRDefault="00A20B45" w:rsidP="00E17F17">
            <w:pPr>
              <w:jc w:val="left"/>
              <w:rPr>
                <w:rFonts w:eastAsia="Calibri Light" w:cs="Calibri Light"/>
              </w:rPr>
            </w:pPr>
            <w:r w:rsidRPr="00907E67">
              <w:rPr>
                <w:rFonts w:cs="Calibri Light"/>
              </w:rPr>
              <w:t xml:space="preserve">Bidder </w:t>
            </w:r>
            <w:r w:rsidRPr="00907E67">
              <w:rPr>
                <w:rFonts w:cs="Calibri Light"/>
                <w:b/>
                <w:bCs/>
              </w:rPr>
              <w:t xml:space="preserve">must accept </w:t>
            </w:r>
            <w:r w:rsidRPr="00907E67">
              <w:rPr>
                <w:rFonts w:cs="Calibri Light"/>
                <w:b/>
                <w:bCs/>
                <w:u w:val="single"/>
              </w:rPr>
              <w:t>ALL</w:t>
            </w:r>
            <w:r w:rsidRPr="00907E67">
              <w:rPr>
                <w:rFonts w:cs="Calibri Light"/>
              </w:rPr>
              <w:t xml:space="preserve"> the Special Conditions of contract.</w:t>
            </w:r>
          </w:p>
        </w:tc>
        <w:tc>
          <w:tcPr>
            <w:tcW w:w="320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61A898A" w14:textId="15452622" w:rsidR="00A20B45" w:rsidRPr="00907E67" w:rsidRDefault="00A20B45" w:rsidP="00025F1D">
            <w:pPr>
              <w:pStyle w:val="Specification"/>
              <w:spacing w:line="276" w:lineRule="auto"/>
              <w:jc w:val="both"/>
              <w:rPr>
                <w:rFonts w:ascii="Calibri Light" w:hAnsi="Calibri Light" w:cs="Calibri Light"/>
                <w:sz w:val="22"/>
                <w:szCs w:val="22"/>
              </w:rPr>
            </w:pPr>
            <w:r w:rsidRPr="00907E67">
              <w:rPr>
                <w:rFonts w:ascii="Calibri Light" w:hAnsi="Calibri Light" w:cs="Calibri Light"/>
                <w:sz w:val="22"/>
                <w:szCs w:val="22"/>
              </w:rPr>
              <w:t xml:space="preserve">The Bidder </w:t>
            </w:r>
            <w:r w:rsidRPr="00907E67">
              <w:rPr>
                <w:rFonts w:ascii="Calibri Light" w:hAnsi="Calibri Light" w:cs="Calibri Light"/>
                <w:b/>
                <w:bCs/>
                <w:sz w:val="22"/>
                <w:szCs w:val="22"/>
              </w:rPr>
              <w:t xml:space="preserve">must accept </w:t>
            </w:r>
            <w:r w:rsidRPr="00907E67">
              <w:rPr>
                <w:rFonts w:ascii="Calibri Light" w:hAnsi="Calibri Light" w:cs="Calibri Light"/>
                <w:b/>
                <w:bCs/>
                <w:sz w:val="22"/>
                <w:szCs w:val="22"/>
                <w:u w:val="single"/>
              </w:rPr>
              <w:t>ALL</w:t>
            </w:r>
            <w:r w:rsidRPr="00907E67">
              <w:rPr>
                <w:rFonts w:ascii="Calibri Light" w:hAnsi="Calibri Light" w:cs="Calibri Light"/>
                <w:sz w:val="22"/>
                <w:szCs w:val="22"/>
              </w:rPr>
              <w:t xml:space="preserve"> the Special Conditions of Contract by completing and signing the declaration of Acceptance in the </w:t>
            </w:r>
            <w:r w:rsidRPr="00907E67">
              <w:rPr>
                <w:rFonts w:ascii="Calibri Light" w:hAnsi="Calibri Light" w:cs="Calibri Light"/>
                <w:sz w:val="22"/>
                <w:szCs w:val="22"/>
              </w:rPr>
              <w:lastRenderedPageBreak/>
              <w:t xml:space="preserve">Declaration of Compliance and Acceptance under the Special Conditions </w:t>
            </w:r>
            <w:r w:rsidRPr="00907E67">
              <w:rPr>
                <w:rFonts w:ascii="Calibri Light" w:hAnsi="Calibri Light" w:cs="Calibri Light"/>
                <w:b/>
                <w:bCs/>
                <w:sz w:val="22"/>
                <w:szCs w:val="22"/>
              </w:rPr>
              <w:t>(Section 4.</w:t>
            </w:r>
            <w:r w:rsidR="00025F1D">
              <w:rPr>
                <w:rFonts w:ascii="Calibri Light" w:hAnsi="Calibri Light" w:cs="Calibri Light"/>
                <w:b/>
                <w:bCs/>
                <w:sz w:val="22"/>
                <w:szCs w:val="22"/>
              </w:rPr>
              <w:t>3.2</w:t>
            </w:r>
            <w:r w:rsidRPr="00907E67">
              <w:rPr>
                <w:rFonts w:ascii="Calibri Light" w:hAnsi="Calibri Light" w:cs="Calibri Light"/>
                <w:b/>
                <w:bCs/>
                <w:sz w:val="22"/>
                <w:szCs w:val="22"/>
              </w:rPr>
              <w:t>)</w:t>
            </w:r>
            <w:r w:rsidRPr="00907E67">
              <w:rPr>
                <w:rFonts w:ascii="Calibri Light" w:hAnsi="Calibri Light" w:cs="Calibri Light"/>
                <w:sz w:val="22"/>
                <w:szCs w:val="22"/>
              </w:rPr>
              <w:t>.</w:t>
            </w:r>
          </w:p>
          <w:p w14:paraId="231B5225" w14:textId="77777777" w:rsidR="00A20B45" w:rsidRPr="00907E67" w:rsidRDefault="00A20B45" w:rsidP="00E17F17">
            <w:pPr>
              <w:pStyle w:val="Specification"/>
              <w:spacing w:line="276" w:lineRule="auto"/>
              <w:jc w:val="both"/>
              <w:rPr>
                <w:rFonts w:ascii="Calibri Light" w:hAnsi="Calibri Light" w:cs="Calibri Light"/>
                <w:b/>
                <w:bCs/>
                <w:sz w:val="22"/>
                <w:szCs w:val="22"/>
              </w:rPr>
            </w:pPr>
            <w:r w:rsidRPr="00907E67">
              <w:rPr>
                <w:rFonts w:ascii="Calibri Light" w:hAnsi="Calibri Light" w:cs="Calibri Light"/>
                <w:b/>
                <w:bCs/>
                <w:sz w:val="22"/>
                <w:szCs w:val="22"/>
              </w:rPr>
              <w:t xml:space="preserve">NOTE (1): </w:t>
            </w:r>
          </w:p>
          <w:p w14:paraId="290DE636" w14:textId="77777777" w:rsidR="00A20B45" w:rsidRDefault="00A20B45" w:rsidP="00E17F17">
            <w:pPr>
              <w:jc w:val="left"/>
              <w:rPr>
                <w:rFonts w:cs="Calibri Light"/>
              </w:rPr>
            </w:pPr>
            <w:r w:rsidRPr="00907E67">
              <w:rPr>
                <w:rFonts w:cs="Calibri Light"/>
              </w:rPr>
              <w:t xml:space="preserve">Failure to </w:t>
            </w:r>
            <w:r w:rsidRPr="00907E67">
              <w:rPr>
                <w:rFonts w:cs="Calibri Light"/>
                <w:b/>
                <w:bCs/>
              </w:rPr>
              <w:t xml:space="preserve">accept </w:t>
            </w:r>
            <w:r w:rsidRPr="00907E67">
              <w:rPr>
                <w:rFonts w:cs="Calibri Light"/>
                <w:b/>
                <w:bCs/>
                <w:u w:val="single"/>
              </w:rPr>
              <w:t>ALL</w:t>
            </w:r>
            <w:r w:rsidRPr="00907E67">
              <w:rPr>
                <w:rFonts w:cs="Calibri Light"/>
              </w:rPr>
              <w:t xml:space="preserve"> the Special Conditions of Contract will result in disqualification.</w:t>
            </w:r>
          </w:p>
          <w:p w14:paraId="6A2B1534" w14:textId="77777777" w:rsidR="00A30323" w:rsidRPr="00907E67" w:rsidRDefault="00A30323" w:rsidP="00E17F17">
            <w:pPr>
              <w:jc w:val="left"/>
              <w:rPr>
                <w:rFonts w:cstheme="minorHAnsi"/>
              </w:rPr>
            </w:pPr>
          </w:p>
        </w:tc>
        <w:tc>
          <w:tcPr>
            <w:tcW w:w="321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D5080A7" w14:textId="59C8763B" w:rsidR="00A20B45" w:rsidRDefault="00A20B45" w:rsidP="00E17F17">
            <w:pPr>
              <w:jc w:val="left"/>
              <w:rPr>
                <w:rFonts w:cs="Calibri Light"/>
                <w:b/>
                <w:bCs/>
                <w:color w:val="FF0000"/>
              </w:rPr>
            </w:pPr>
            <w:r w:rsidRPr="00907E67">
              <w:rPr>
                <w:rFonts w:cs="Calibri Light"/>
                <w:color w:val="FF0000"/>
              </w:rPr>
              <w:lastRenderedPageBreak/>
              <w:t xml:space="preserve">&lt;Provide unique reference to locate substantiating evidence in the bid response – see </w:t>
            </w:r>
            <w:r w:rsidRPr="00907E67">
              <w:rPr>
                <w:rFonts w:cs="Calibri Light"/>
                <w:b/>
                <w:bCs/>
                <w:color w:val="FF0000"/>
              </w:rPr>
              <w:t xml:space="preserve">Annex A, </w:t>
            </w:r>
            <w:r w:rsidR="00A30323">
              <w:rPr>
                <w:rFonts w:cs="Calibri Light"/>
                <w:b/>
                <w:bCs/>
                <w:color w:val="FF0000"/>
              </w:rPr>
              <w:t>par</w:t>
            </w:r>
            <w:r w:rsidRPr="00907E67">
              <w:rPr>
                <w:rFonts w:cs="Calibri Light"/>
                <w:b/>
                <w:bCs/>
                <w:color w:val="FF0000"/>
              </w:rPr>
              <w:t xml:space="preserve"> 5.</w:t>
            </w:r>
            <w:r>
              <w:rPr>
                <w:rFonts w:cs="Calibri Light"/>
                <w:b/>
                <w:bCs/>
                <w:color w:val="FF0000"/>
              </w:rPr>
              <w:t>2</w:t>
            </w:r>
            <w:r w:rsidRPr="00907E67">
              <w:rPr>
                <w:rFonts w:cs="Calibri Light"/>
                <w:color w:val="FF0000"/>
              </w:rPr>
              <w:t>&gt;</w:t>
            </w:r>
          </w:p>
          <w:p w14:paraId="11D95BD6" w14:textId="446473EA" w:rsidR="00A30323" w:rsidRPr="001C391C" w:rsidRDefault="00A30323" w:rsidP="001C391C">
            <w:pPr>
              <w:tabs>
                <w:tab w:val="left" w:pos="756"/>
              </w:tabs>
              <w:rPr>
                <w:rFonts w:cs="Calibri Light"/>
              </w:rPr>
            </w:pPr>
            <w:r>
              <w:rPr>
                <w:rFonts w:cs="Calibri Light"/>
              </w:rPr>
              <w:tab/>
            </w:r>
          </w:p>
        </w:tc>
      </w:tr>
    </w:tbl>
    <w:p w14:paraId="4AD85087" w14:textId="77777777" w:rsidR="004F7BA5" w:rsidRDefault="004F7BA5" w:rsidP="00640BD3"/>
    <w:p w14:paraId="1744D11D" w14:textId="7D92C70C" w:rsidR="00942B4A" w:rsidRPr="001C391C" w:rsidRDefault="00A20B45" w:rsidP="00A20B45">
      <w:pPr>
        <w:pStyle w:val="Heading2"/>
        <w:rPr>
          <w:szCs w:val="28"/>
        </w:rPr>
      </w:pPr>
      <w:bookmarkStart w:id="45" w:name="_Toc129257817"/>
      <w:bookmarkStart w:id="46" w:name="_Toc129333700"/>
      <w:bookmarkStart w:id="47" w:name="_Toc129257825"/>
      <w:bookmarkStart w:id="48" w:name="_Toc129333708"/>
      <w:bookmarkStart w:id="49" w:name="_Toc129257826"/>
      <w:bookmarkStart w:id="50" w:name="_Toc129333709"/>
      <w:bookmarkStart w:id="51" w:name="_Toc129257827"/>
      <w:bookmarkStart w:id="52" w:name="_Toc129333710"/>
      <w:bookmarkStart w:id="53" w:name="_Toc129257828"/>
      <w:bookmarkStart w:id="54" w:name="_Toc129333711"/>
      <w:bookmarkStart w:id="55" w:name="_Toc129257856"/>
      <w:bookmarkStart w:id="56" w:name="_Toc129333739"/>
      <w:bookmarkStart w:id="57" w:name="_Toc129257857"/>
      <w:bookmarkStart w:id="58" w:name="_Toc129333740"/>
      <w:bookmarkStart w:id="59" w:name="_Toc129257859"/>
      <w:bookmarkStart w:id="60" w:name="_Toc129333742"/>
      <w:bookmarkStart w:id="61" w:name="_Toc129257861"/>
      <w:bookmarkStart w:id="62" w:name="_Toc129333744"/>
      <w:bookmarkStart w:id="63" w:name="_Toc129257897"/>
      <w:bookmarkStart w:id="64" w:name="_Toc129333780"/>
      <w:bookmarkStart w:id="65" w:name="_Toc129257900"/>
      <w:bookmarkStart w:id="66" w:name="_Toc129333783"/>
      <w:bookmarkStart w:id="67" w:name="_Toc129257901"/>
      <w:bookmarkStart w:id="68" w:name="_Toc129333784"/>
      <w:bookmarkStart w:id="69" w:name="_Toc129257902"/>
      <w:bookmarkStart w:id="70" w:name="_Toc129333785"/>
      <w:bookmarkStart w:id="71" w:name="_Toc129257903"/>
      <w:bookmarkStart w:id="72" w:name="_Toc129333786"/>
      <w:bookmarkStart w:id="73" w:name="_Toc129257904"/>
      <w:bookmarkStart w:id="74" w:name="_Toc129333787"/>
      <w:bookmarkStart w:id="75" w:name="_Toc129257905"/>
      <w:bookmarkStart w:id="76" w:name="_Toc129333788"/>
      <w:bookmarkStart w:id="77" w:name="_Toc129257906"/>
      <w:bookmarkStart w:id="78" w:name="_Toc129333789"/>
      <w:bookmarkStart w:id="79" w:name="_Toc129257907"/>
      <w:bookmarkStart w:id="80" w:name="_Toc129333790"/>
      <w:bookmarkStart w:id="81" w:name="_Toc129257908"/>
      <w:bookmarkStart w:id="82" w:name="_Toc129333791"/>
      <w:bookmarkStart w:id="83" w:name="_Toc129257922"/>
      <w:bookmarkStart w:id="84" w:name="_Toc129333805"/>
      <w:bookmarkStart w:id="85" w:name="_Toc129257924"/>
      <w:bookmarkStart w:id="86" w:name="_Toc12933380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sz w:val="24"/>
          <w:szCs w:val="24"/>
        </w:rPr>
        <w:t xml:space="preserve"> </w:t>
      </w:r>
      <w:bookmarkStart w:id="87" w:name="_Toc228970925"/>
      <w:r w:rsidRPr="001C391C">
        <w:rPr>
          <w:szCs w:val="28"/>
        </w:rPr>
        <w:t>Special</w:t>
      </w:r>
      <w:r w:rsidR="00B402FF" w:rsidRPr="001C391C">
        <w:rPr>
          <w:szCs w:val="28"/>
        </w:rPr>
        <w:t xml:space="preserve"> Conditions of Contract (Stage </w:t>
      </w:r>
      <w:r w:rsidR="000A1EA1" w:rsidRPr="001C391C">
        <w:rPr>
          <w:szCs w:val="28"/>
        </w:rPr>
        <w:t>3</w:t>
      </w:r>
      <w:r w:rsidR="00B402FF" w:rsidRPr="001C391C">
        <w:rPr>
          <w:szCs w:val="28"/>
        </w:rPr>
        <w:t>)</w:t>
      </w:r>
      <w:bookmarkEnd w:id="87"/>
    </w:p>
    <w:p w14:paraId="4616F69D" w14:textId="77777777" w:rsidR="00B402FF" w:rsidRPr="00B402FF" w:rsidRDefault="00B402FF">
      <w:pPr>
        <w:pStyle w:val="ListParagraph"/>
        <w:numPr>
          <w:ilvl w:val="0"/>
          <w:numId w:val="18"/>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9FFBDE6" w14:textId="77777777" w:rsidR="00B402FF" w:rsidRDefault="00B402FF">
      <w:pPr>
        <w:pStyle w:val="ListParagraph"/>
        <w:numPr>
          <w:ilvl w:val="0"/>
          <w:numId w:val="18"/>
        </w:numPr>
        <w:rPr>
          <w:lang w:val="en-GB"/>
        </w:rPr>
      </w:pPr>
      <w:r w:rsidRPr="00B402FF">
        <w:rPr>
          <w:lang w:val="en-GB"/>
        </w:rPr>
        <w:t>SITA reserves the right to</w:t>
      </w:r>
      <w:r>
        <w:rPr>
          <w:lang w:val="en-GB"/>
        </w:rPr>
        <w:t>:</w:t>
      </w:r>
    </w:p>
    <w:p w14:paraId="63250ABA" w14:textId="77777777" w:rsidR="00B402FF" w:rsidRPr="00B402FF" w:rsidRDefault="00B402FF">
      <w:pPr>
        <w:pStyle w:val="ListParagraph"/>
        <w:numPr>
          <w:ilvl w:val="1"/>
          <w:numId w:val="18"/>
        </w:numPr>
        <w:rPr>
          <w:lang w:val="en-GB"/>
        </w:rPr>
      </w:pPr>
      <w:r w:rsidRPr="00B402FF">
        <w:rPr>
          <w:lang w:val="en-GB"/>
        </w:rPr>
        <w:t>Negotiate the conditions</w:t>
      </w:r>
      <w:r>
        <w:rPr>
          <w:lang w:val="en-GB"/>
        </w:rPr>
        <w:t>;</w:t>
      </w:r>
      <w:r w:rsidRPr="00B402FF">
        <w:rPr>
          <w:lang w:val="en-GB"/>
        </w:rPr>
        <w:t xml:space="preserve"> or</w:t>
      </w:r>
    </w:p>
    <w:p w14:paraId="1F196A3F" w14:textId="77777777" w:rsidR="00B402FF" w:rsidRDefault="00B402FF">
      <w:pPr>
        <w:pStyle w:val="ListParagraph"/>
        <w:numPr>
          <w:ilvl w:val="1"/>
          <w:numId w:val="18"/>
        </w:numPr>
        <w:rPr>
          <w:lang w:val="en-GB"/>
        </w:rPr>
      </w:pPr>
      <w:r w:rsidRPr="00B402FF">
        <w:rPr>
          <w:lang w:val="en-GB"/>
        </w:rPr>
        <w:t>Automatically disqualify a bidder for not accepting these conditions</w:t>
      </w:r>
      <w:r w:rsidR="00B222ED">
        <w:rPr>
          <w:lang w:val="en-GB"/>
        </w:rPr>
        <w:t>; or</w:t>
      </w:r>
    </w:p>
    <w:p w14:paraId="0406BDAC" w14:textId="77777777" w:rsidR="00B402FF" w:rsidRDefault="00B222ED">
      <w:pPr>
        <w:pStyle w:val="ListParagraph"/>
        <w:numPr>
          <w:ilvl w:val="0"/>
          <w:numId w:val="18"/>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11A714CD" w14:textId="77777777" w:rsidR="00B222ED" w:rsidRPr="0042716E" w:rsidRDefault="00B222ED" w:rsidP="00B222ED">
      <w:pPr>
        <w:pStyle w:val="Heading3"/>
      </w:pPr>
      <w:bookmarkStart w:id="88" w:name="_Toc129333809"/>
      <w:bookmarkStart w:id="89" w:name="_Toc228970926"/>
      <w:bookmarkEnd w:id="88"/>
      <w:r w:rsidRPr="0042716E">
        <w:t>Special Conditions of Contract</w:t>
      </w:r>
      <w:bookmarkEnd w:id="89"/>
    </w:p>
    <w:p w14:paraId="51D5C17B" w14:textId="77777777" w:rsidR="00B222ED" w:rsidRPr="0042716E" w:rsidRDefault="00B222ED" w:rsidP="00A20B45">
      <w:pPr>
        <w:pStyle w:val="Heading4"/>
        <w:ind w:hanging="1135"/>
      </w:pPr>
      <w:r w:rsidRPr="0042716E">
        <w:t>Contracting Conditions</w:t>
      </w:r>
    </w:p>
    <w:p w14:paraId="106C70B1" w14:textId="77777777" w:rsidR="00B222ED" w:rsidRPr="0042716E" w:rsidRDefault="00B222ED">
      <w:pPr>
        <w:pStyle w:val="ListParagraph"/>
        <w:numPr>
          <w:ilvl w:val="0"/>
          <w:numId w:val="4"/>
        </w:numPr>
        <w:rPr>
          <w:lang w:val="en-GB"/>
        </w:rPr>
      </w:pPr>
      <w:r w:rsidRPr="0042716E">
        <w:rPr>
          <w:b/>
          <w:bCs/>
          <w:lang w:val="en-GB"/>
        </w:rPr>
        <w:t>Formal Contract</w:t>
      </w:r>
      <w:r w:rsidRPr="0042716E">
        <w:rPr>
          <w:lang w:val="en-GB"/>
        </w:rPr>
        <w:t xml:space="preserve"> - The supplier must enter into a formal written contract (agreement) with SITA.</w:t>
      </w:r>
    </w:p>
    <w:p w14:paraId="2B2BE415" w14:textId="77777777" w:rsidR="00B222ED" w:rsidRPr="0042716E" w:rsidRDefault="00B222ED">
      <w:pPr>
        <w:pStyle w:val="ListParagraph"/>
        <w:numPr>
          <w:ilvl w:val="0"/>
          <w:numId w:val="4"/>
        </w:numPr>
        <w:rPr>
          <w:lang w:val="en-GB"/>
        </w:rPr>
      </w:pPr>
      <w:r w:rsidRPr="0042716E">
        <w:rPr>
          <w:b/>
          <w:bCs/>
          <w:lang w:val="en-GB"/>
        </w:rPr>
        <w:t>Right to Audit</w:t>
      </w:r>
      <w:r w:rsidRPr="0042716E">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DD9D2CB" w14:textId="77777777" w:rsidR="00B222ED" w:rsidRPr="0042716E" w:rsidRDefault="00B222ED" w:rsidP="00A20B45">
      <w:pPr>
        <w:pStyle w:val="Heading4"/>
        <w:ind w:hanging="1135"/>
      </w:pPr>
      <w:r w:rsidRPr="0042716E">
        <w:t>Delivery Address</w:t>
      </w:r>
    </w:p>
    <w:p w14:paraId="3878956E" w14:textId="63EE8345" w:rsidR="00B222ED" w:rsidRPr="0042716E" w:rsidRDefault="00B222ED" w:rsidP="00640BD3">
      <w:pPr>
        <w:pStyle w:val="ListParagraph"/>
        <w:numPr>
          <w:ilvl w:val="0"/>
          <w:numId w:val="5"/>
        </w:numPr>
        <w:ind w:hanging="425"/>
      </w:pPr>
      <w:r w:rsidRPr="0042716E">
        <w:t>The supplier must deliver the required products or services at as indicated in Section 2.2, Delivery Address</w:t>
      </w:r>
      <w:r w:rsidR="002E547C">
        <w:t>.</w:t>
      </w:r>
    </w:p>
    <w:p w14:paraId="05097515" w14:textId="77777777" w:rsidR="00E60BE0" w:rsidRPr="0042716E" w:rsidRDefault="00E60BE0" w:rsidP="00A20B45">
      <w:pPr>
        <w:pStyle w:val="Heading4"/>
        <w:ind w:hanging="1135"/>
      </w:pPr>
      <w:r w:rsidRPr="0042716E">
        <w:t>Certification, Expertise and Qualification</w:t>
      </w:r>
    </w:p>
    <w:p w14:paraId="56DD4B1E" w14:textId="77777777" w:rsidR="00E60BE0" w:rsidRPr="0042716E" w:rsidRDefault="00E60BE0">
      <w:pPr>
        <w:pStyle w:val="ListParagraph"/>
        <w:numPr>
          <w:ilvl w:val="0"/>
          <w:numId w:val="5"/>
        </w:numPr>
        <w:ind w:hanging="425"/>
      </w:pPr>
      <w:r w:rsidRPr="0042716E">
        <w:t>The bidder certifies that:</w:t>
      </w:r>
    </w:p>
    <w:p w14:paraId="0297A95A" w14:textId="77777777" w:rsidR="00E60BE0" w:rsidRPr="0042716E" w:rsidRDefault="00CA731E">
      <w:pPr>
        <w:pStyle w:val="ListParagraph"/>
        <w:numPr>
          <w:ilvl w:val="1"/>
          <w:numId w:val="5"/>
        </w:numPr>
      </w:pPr>
      <w:r w:rsidRPr="0042716E">
        <w:t>it has the necessary expertise, skill, qualifications and ability to undertake the work required in terms of the Statement of Work or Service Definition</w:t>
      </w:r>
    </w:p>
    <w:p w14:paraId="0F4880F2" w14:textId="77777777" w:rsidR="00CA731E" w:rsidRPr="0042716E" w:rsidRDefault="00CA731E">
      <w:pPr>
        <w:pStyle w:val="ListParagraph"/>
        <w:numPr>
          <w:ilvl w:val="1"/>
          <w:numId w:val="5"/>
        </w:numPr>
      </w:pPr>
      <w:r w:rsidRPr="0042716E">
        <w:t>it is committed to provide the Products or Services; and</w:t>
      </w:r>
    </w:p>
    <w:p w14:paraId="6B876D93" w14:textId="77777777" w:rsidR="00CA731E" w:rsidRPr="0042716E" w:rsidRDefault="00CA731E">
      <w:pPr>
        <w:pStyle w:val="ListParagraph"/>
        <w:numPr>
          <w:ilvl w:val="1"/>
          <w:numId w:val="5"/>
        </w:numPr>
      </w:pPr>
      <w:r w:rsidRPr="0042716E">
        <w:t>perform all obligations detailed herein without any interruption to the Customer</w:t>
      </w:r>
    </w:p>
    <w:p w14:paraId="458390F2" w14:textId="77777777" w:rsidR="00CA731E" w:rsidRPr="0042716E" w:rsidRDefault="00CA731E">
      <w:pPr>
        <w:pStyle w:val="ListParagraph"/>
        <w:numPr>
          <w:ilvl w:val="1"/>
          <w:numId w:val="5"/>
        </w:numPr>
      </w:pPr>
      <w:r w:rsidRPr="0042716E">
        <w:t>it has been certified for the Products and Services required</w:t>
      </w:r>
    </w:p>
    <w:p w14:paraId="635C6728" w14:textId="77777777" w:rsidR="00CA731E" w:rsidRPr="0042716E" w:rsidRDefault="00CA731E" w:rsidP="00A20B45">
      <w:pPr>
        <w:pStyle w:val="Heading4"/>
        <w:ind w:hanging="1135"/>
      </w:pPr>
      <w:r w:rsidRPr="0042716E">
        <w:t>Logistical Conditions</w:t>
      </w:r>
    </w:p>
    <w:p w14:paraId="6AEE622A" w14:textId="77777777" w:rsidR="00CA731E" w:rsidRPr="0042716E" w:rsidRDefault="00CA731E">
      <w:pPr>
        <w:pStyle w:val="ListParagraph"/>
        <w:numPr>
          <w:ilvl w:val="0"/>
          <w:numId w:val="6"/>
        </w:numPr>
        <w:ind w:hanging="425"/>
      </w:pPr>
      <w:r w:rsidRPr="0042716E">
        <w:rPr>
          <w:b/>
          <w:bCs/>
        </w:rPr>
        <w:t>Hours of Work</w:t>
      </w:r>
      <w:r w:rsidRPr="0042716E">
        <w:t xml:space="preserve">  </w:t>
      </w:r>
    </w:p>
    <w:p w14:paraId="5638D008" w14:textId="77777777" w:rsidR="00B12F3C" w:rsidRPr="0042716E" w:rsidRDefault="00CA731E">
      <w:pPr>
        <w:pStyle w:val="ListParagraph"/>
        <w:numPr>
          <w:ilvl w:val="1"/>
          <w:numId w:val="6"/>
        </w:numPr>
      </w:pPr>
      <w:r w:rsidRPr="0042716E">
        <w:t>Office hours are defined as business working hours of the customer and is Mondays to Fridays between 07:30 and 16:00</w:t>
      </w:r>
    </w:p>
    <w:p w14:paraId="5C91969A" w14:textId="5AD07997" w:rsidR="00CA731E" w:rsidRPr="0042716E" w:rsidRDefault="00CA731E">
      <w:pPr>
        <w:pStyle w:val="ListParagraph"/>
        <w:numPr>
          <w:ilvl w:val="1"/>
          <w:numId w:val="6"/>
        </w:numPr>
      </w:pPr>
      <w:r w:rsidRPr="0042716E">
        <w:lastRenderedPageBreak/>
        <w:t xml:space="preserve">After hours of the customer during </w:t>
      </w:r>
      <w:r w:rsidR="00A20B45" w:rsidRPr="0042716E">
        <w:t>weekdays</w:t>
      </w:r>
      <w:r w:rsidRPr="0042716E">
        <w:t xml:space="preserve"> are from16:00 to 07:30</w:t>
      </w:r>
    </w:p>
    <w:p w14:paraId="584B67AA" w14:textId="77777777" w:rsidR="00CA731E" w:rsidRPr="0042716E" w:rsidRDefault="00CA731E">
      <w:pPr>
        <w:pStyle w:val="ListParagraph"/>
        <w:numPr>
          <w:ilvl w:val="0"/>
          <w:numId w:val="6"/>
        </w:numPr>
        <w:ind w:hanging="425"/>
        <w:rPr>
          <w:b/>
          <w:bCs/>
        </w:rPr>
      </w:pPr>
      <w:r w:rsidRPr="0042716E">
        <w:rPr>
          <w:b/>
          <w:bCs/>
        </w:rPr>
        <w:t>Tools of Trade</w:t>
      </w:r>
    </w:p>
    <w:p w14:paraId="5FD4B6CD" w14:textId="77777777" w:rsidR="00F2583E" w:rsidRPr="0042716E" w:rsidRDefault="00CA731E" w:rsidP="00A20B45">
      <w:pPr>
        <w:ind w:left="1134"/>
      </w:pPr>
      <w:r w:rsidRPr="0042716E">
        <w:t xml:space="preserve">The bidder is expected to use its own </w:t>
      </w:r>
      <w:r w:rsidR="00F2583E" w:rsidRPr="0042716E">
        <w:t>resources (cell phone, laptops etc) to communicate with its own offices or outside of the SITA/Client buildings, including all tools and equipment to render the services effectively</w:t>
      </w:r>
      <w:r w:rsidR="004176AA" w:rsidRPr="0042716E">
        <w:t>.</w:t>
      </w:r>
    </w:p>
    <w:p w14:paraId="7E75D2B3" w14:textId="77777777" w:rsidR="00B12F3C" w:rsidRPr="0042716E" w:rsidRDefault="00F2583E" w:rsidP="00A20B45">
      <w:pPr>
        <w:pStyle w:val="Heading4"/>
        <w:ind w:hanging="1135"/>
      </w:pPr>
      <w:r w:rsidRPr="0042716E">
        <w:t>Regulatory, Quality and Standards</w:t>
      </w:r>
    </w:p>
    <w:p w14:paraId="5756E793" w14:textId="77777777" w:rsidR="00664380" w:rsidRPr="00226321" w:rsidRDefault="00904CB8">
      <w:pPr>
        <w:pStyle w:val="ListParagraph"/>
        <w:numPr>
          <w:ilvl w:val="0"/>
          <w:numId w:val="7"/>
        </w:numPr>
        <w:ind w:left="1276" w:hanging="425"/>
        <w:rPr>
          <w:rFonts w:asciiTheme="majorHAnsi" w:hAnsiTheme="majorHAnsi" w:cstheme="majorHAnsi"/>
        </w:rPr>
      </w:pPr>
      <w:r w:rsidRPr="00226321">
        <w:rPr>
          <w:rFonts w:asciiTheme="majorHAnsi" w:hAnsiTheme="majorHAnsi" w:cstheme="majorHAnsi"/>
        </w:rPr>
        <w:t>The Supplier must for the duration of the contract ensure compliance with ISO/IEC General Quality Standards, ISO27001, and Protection of Personal Information Act (POPIA).</w:t>
      </w:r>
    </w:p>
    <w:p w14:paraId="3BFEDA1B" w14:textId="77777777" w:rsidR="00664380" w:rsidRPr="00226321" w:rsidRDefault="00904CB8">
      <w:pPr>
        <w:pStyle w:val="ListParagraph"/>
        <w:numPr>
          <w:ilvl w:val="0"/>
          <w:numId w:val="7"/>
        </w:numPr>
        <w:ind w:left="1276" w:hanging="425"/>
        <w:rPr>
          <w:rStyle w:val="Strong"/>
          <w:rFonts w:asciiTheme="majorHAnsi" w:hAnsiTheme="majorHAnsi" w:cstheme="majorHAnsi"/>
          <w:b w:val="0"/>
          <w:bCs w:val="0"/>
        </w:rPr>
      </w:pPr>
      <w:r w:rsidRPr="00226321">
        <w:rPr>
          <w:rStyle w:val="Strong"/>
          <w:rFonts w:asciiTheme="majorHAnsi" w:hAnsiTheme="majorHAnsi" w:cstheme="majorHAnsi"/>
          <w:b w:val="0"/>
        </w:rPr>
        <w:t>The Supplier must for the duration of the contract ensure compliance with General Quality Standards, ISO 9001</w:t>
      </w:r>
      <w:r w:rsidR="00664380" w:rsidRPr="00226321">
        <w:rPr>
          <w:rFonts w:asciiTheme="majorHAnsi" w:hAnsiTheme="majorHAnsi" w:cstheme="majorHAnsi"/>
        </w:rPr>
        <w:t>.</w:t>
      </w:r>
    </w:p>
    <w:p w14:paraId="0D0A3BD6" w14:textId="77777777" w:rsidR="00226321" w:rsidRPr="00226321" w:rsidRDefault="00226321" w:rsidP="00226321">
      <w:pPr>
        <w:pStyle w:val="Heading4"/>
        <w:ind w:hanging="1135"/>
      </w:pPr>
      <w:bookmarkStart w:id="90" w:name="_Toc181792634"/>
      <w:r w:rsidRPr="00226321">
        <w:t>Security screening and clearance requirements</w:t>
      </w:r>
      <w:bookmarkEnd w:id="90"/>
      <w:r w:rsidRPr="00226321">
        <w:t xml:space="preserve"> </w:t>
      </w:r>
    </w:p>
    <w:p w14:paraId="5CA62CCC" w14:textId="77777777" w:rsidR="00226321" w:rsidRPr="001C391C" w:rsidRDefault="00226321">
      <w:pPr>
        <w:numPr>
          <w:ilvl w:val="1"/>
          <w:numId w:val="21"/>
        </w:numPr>
        <w:tabs>
          <w:tab w:val="clear" w:pos="1134"/>
          <w:tab w:val="num" w:pos="1107"/>
        </w:tabs>
        <w:spacing w:after="0" w:line="240" w:lineRule="auto"/>
        <w:ind w:left="1107" w:hanging="540"/>
        <w:rPr>
          <w:rFonts w:asciiTheme="minorHAnsi" w:eastAsia="Times New Roman" w:hAnsiTheme="minorHAnsi" w:cstheme="minorHAnsi"/>
        </w:rPr>
      </w:pPr>
      <w:r w:rsidRPr="001C391C">
        <w:rPr>
          <w:rFonts w:asciiTheme="minorHAnsi" w:eastAsia="Times New Roman" w:hAnsiTheme="minorHAnsi" w:cstheme="minorHAnsi"/>
          <w:b/>
        </w:rPr>
        <w:t>Company security screening:</w:t>
      </w:r>
      <w:r w:rsidRPr="001C391C">
        <w:rPr>
          <w:rFonts w:asciiTheme="minorHAnsi" w:eastAsia="Times New Roman" w:hAnsiTheme="minorHAnsi" w:cstheme="minorHAnsi"/>
        </w:rPr>
        <w:t xml:space="preserve"> The supplier may be required to undergo a company security screening conducted by the State Security Agency (SSA). Should the SSA find the supplier </w:t>
      </w:r>
      <w:r w:rsidRPr="001C391C">
        <w:rPr>
          <w:rFonts w:asciiTheme="minorHAnsi" w:eastAsia="Times New Roman" w:hAnsiTheme="minorHAnsi" w:cstheme="minorHAnsi"/>
          <w:b/>
        </w:rPr>
        <w:t>not suitable</w:t>
      </w:r>
      <w:r w:rsidRPr="001C391C">
        <w:rPr>
          <w:rFonts w:asciiTheme="minorHAnsi" w:eastAsia="Times New Roman" w:hAnsiTheme="minorHAnsi" w:cstheme="minorHAnsi"/>
        </w:rPr>
        <w:t xml:space="preserve"> after the conduct of the security screening, the business relationship will be terminated. The following documentation will be required for the company security screening process to be conducted:</w:t>
      </w:r>
    </w:p>
    <w:p w14:paraId="6E1186D1" w14:textId="77777777" w:rsidR="00226321" w:rsidRPr="001C391C" w:rsidRDefault="00226321">
      <w:pPr>
        <w:numPr>
          <w:ilvl w:val="2"/>
          <w:numId w:val="21"/>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 of company registration documentation.</w:t>
      </w:r>
    </w:p>
    <w:p w14:paraId="316DF1AB" w14:textId="77777777" w:rsidR="00226321" w:rsidRPr="001C391C" w:rsidRDefault="00226321">
      <w:pPr>
        <w:numPr>
          <w:ilvl w:val="2"/>
          <w:numId w:val="21"/>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 xml:space="preserve">Copy(ies) of identity documentation of Director(s), Member(s) or Trustee(s); </w:t>
      </w:r>
    </w:p>
    <w:p w14:paraId="61DCFCC5" w14:textId="77777777" w:rsidR="00226321" w:rsidRPr="001C391C" w:rsidRDefault="00226321">
      <w:pPr>
        <w:numPr>
          <w:ilvl w:val="2"/>
          <w:numId w:val="21"/>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 xml:space="preserve">Copy of valid tax clearance certificate. </w:t>
      </w:r>
    </w:p>
    <w:p w14:paraId="75D9EEA0" w14:textId="77777777" w:rsidR="00226321" w:rsidRPr="001C391C" w:rsidRDefault="00226321">
      <w:pPr>
        <w:numPr>
          <w:ilvl w:val="1"/>
          <w:numId w:val="21"/>
        </w:numPr>
        <w:tabs>
          <w:tab w:val="clear" w:pos="1134"/>
          <w:tab w:val="num" w:pos="1107"/>
        </w:tabs>
        <w:spacing w:after="0" w:line="240" w:lineRule="auto"/>
        <w:ind w:left="1107" w:hanging="398"/>
        <w:rPr>
          <w:rFonts w:asciiTheme="minorHAnsi" w:eastAsia="Times New Roman" w:hAnsiTheme="minorHAnsi" w:cstheme="minorHAnsi"/>
        </w:rPr>
      </w:pPr>
      <w:r w:rsidRPr="001C391C">
        <w:rPr>
          <w:rFonts w:asciiTheme="minorHAnsi" w:eastAsia="Times New Roman" w:hAnsiTheme="minorHAnsi" w:cstheme="minorHAnsi"/>
          <w:b/>
        </w:rPr>
        <w:t>Security suitability check for individuals:</w:t>
      </w:r>
      <w:r w:rsidRPr="001C391C">
        <w:rPr>
          <w:rFonts w:asciiTheme="minorHAnsi" w:eastAsia="Times New Roman" w:hAnsiTheme="minorHAnsi" w:cstheme="min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4A460E4" w14:textId="77777777" w:rsidR="00226321" w:rsidRPr="001C391C" w:rsidRDefault="00226321">
      <w:pPr>
        <w:numPr>
          <w:ilvl w:val="2"/>
          <w:numId w:val="21"/>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 of identity document.</w:t>
      </w:r>
    </w:p>
    <w:p w14:paraId="7125F2E7" w14:textId="77777777" w:rsidR="00226321" w:rsidRPr="001C391C" w:rsidRDefault="00226321">
      <w:pPr>
        <w:numPr>
          <w:ilvl w:val="2"/>
          <w:numId w:val="21"/>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Copy(ies) of qualification(s) if SITA requires verification thereof.</w:t>
      </w:r>
    </w:p>
    <w:p w14:paraId="57E46D38" w14:textId="77777777" w:rsidR="00226321" w:rsidRPr="001C391C" w:rsidRDefault="00226321">
      <w:pPr>
        <w:numPr>
          <w:ilvl w:val="2"/>
          <w:numId w:val="21"/>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Fingerprints – will be taken electronically.</w:t>
      </w:r>
    </w:p>
    <w:p w14:paraId="713EED5C" w14:textId="77777777" w:rsidR="00226321" w:rsidRPr="001C391C" w:rsidRDefault="00226321">
      <w:pPr>
        <w:numPr>
          <w:ilvl w:val="2"/>
          <w:numId w:val="21"/>
        </w:numPr>
        <w:spacing w:after="0" w:line="240" w:lineRule="auto"/>
        <w:rPr>
          <w:rFonts w:asciiTheme="minorHAnsi" w:eastAsia="Times New Roman" w:hAnsiTheme="minorHAnsi" w:cstheme="minorHAnsi"/>
        </w:rPr>
      </w:pPr>
      <w:r w:rsidRPr="001C391C">
        <w:rPr>
          <w:rFonts w:asciiTheme="minorHAnsi" w:eastAsia="Times New Roman" w:hAnsiTheme="minorHAnsi" w:cstheme="minorHAnsi"/>
        </w:rPr>
        <w:t xml:space="preserve">Signed consent form for the conduct of background checks. </w:t>
      </w:r>
    </w:p>
    <w:p w14:paraId="1624D178" w14:textId="77777777" w:rsidR="00226321" w:rsidRPr="001C391C" w:rsidRDefault="00226321">
      <w:pPr>
        <w:numPr>
          <w:ilvl w:val="1"/>
          <w:numId w:val="21"/>
        </w:numPr>
        <w:tabs>
          <w:tab w:val="clear" w:pos="1134"/>
          <w:tab w:val="num" w:pos="1107"/>
        </w:tabs>
        <w:spacing w:after="0" w:line="240" w:lineRule="auto"/>
        <w:ind w:left="1107" w:hanging="398"/>
        <w:rPr>
          <w:rFonts w:asciiTheme="minorHAnsi" w:eastAsia="Times New Roman" w:hAnsiTheme="minorHAnsi" w:cstheme="minorHAnsi"/>
        </w:rPr>
      </w:pPr>
      <w:r w:rsidRPr="001C391C">
        <w:rPr>
          <w:rFonts w:asciiTheme="minorHAnsi" w:eastAsia="Times New Roman" w:hAnsiTheme="minorHAnsi" w:cstheme="minorHAnsi"/>
          <w:b/>
        </w:rPr>
        <w:t xml:space="preserve">Security clearance: </w:t>
      </w:r>
      <w:r w:rsidRPr="001C391C">
        <w:rPr>
          <w:rFonts w:asciiTheme="minorHAnsi" w:eastAsia="Times New Roman" w:hAnsiTheme="minorHAnsi" w:cstheme="minorHAnsi"/>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1C391C">
        <w:rPr>
          <w:rFonts w:asciiTheme="minorHAnsi" w:eastAsia="Times New Roman" w:hAnsiTheme="minorHAnsi" w:cstheme="minorHAnsi"/>
          <w:b/>
        </w:rPr>
        <w:t>Confidential</w:t>
      </w:r>
      <w:r w:rsidRPr="001C391C">
        <w:rPr>
          <w:rFonts w:asciiTheme="minorHAnsi" w:eastAsia="Times New Roman" w:hAnsiTheme="minorHAnsi" w:cstheme="minorHAnsi"/>
        </w:rPr>
        <w:t xml:space="preserve">, </w:t>
      </w:r>
      <w:r w:rsidRPr="001C391C">
        <w:rPr>
          <w:rFonts w:asciiTheme="minorHAnsi" w:eastAsia="Times New Roman" w:hAnsiTheme="minorHAnsi" w:cstheme="minorHAnsi"/>
          <w:b/>
        </w:rPr>
        <w:t>Secret</w:t>
      </w:r>
      <w:r w:rsidRPr="001C391C">
        <w:rPr>
          <w:rFonts w:asciiTheme="minorHAnsi" w:eastAsia="Times New Roman" w:hAnsiTheme="minorHAnsi" w:cstheme="minorHAnsi"/>
        </w:rPr>
        <w:t xml:space="preserve"> or </w:t>
      </w:r>
      <w:r w:rsidRPr="001C391C">
        <w:rPr>
          <w:rFonts w:asciiTheme="minorHAnsi" w:eastAsia="Times New Roman" w:hAnsiTheme="minorHAnsi" w:cstheme="minorHAnsi"/>
          <w:b/>
        </w:rPr>
        <w:t>Top Secret</w:t>
      </w:r>
      <w:r w:rsidRPr="001C391C">
        <w:rPr>
          <w:rFonts w:asciiTheme="minorHAnsi" w:eastAsia="Times New Roman" w:hAnsiTheme="minorHAnsi" w:cstheme="minorHAnsi"/>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D84A391" w14:textId="77777777" w:rsidR="00226321" w:rsidRPr="001C391C" w:rsidRDefault="00226321">
      <w:pPr>
        <w:numPr>
          <w:ilvl w:val="2"/>
          <w:numId w:val="21"/>
        </w:numPr>
        <w:spacing w:after="0" w:line="240" w:lineRule="auto"/>
        <w:ind w:hanging="398"/>
        <w:rPr>
          <w:rFonts w:asciiTheme="minorHAnsi" w:eastAsia="Times New Roman" w:hAnsiTheme="minorHAnsi" w:cstheme="minorHAnsi"/>
        </w:rPr>
      </w:pPr>
      <w:r w:rsidRPr="001C391C">
        <w:rPr>
          <w:rFonts w:asciiTheme="minorHAnsi" w:eastAsia="Times New Roman" w:hAnsiTheme="minorHAnsi" w:cstheme="minorHAnsi"/>
        </w:rPr>
        <w:t>Completed Z204 or DD1057 security clearance application form.</w:t>
      </w:r>
    </w:p>
    <w:p w14:paraId="0483A348" w14:textId="77777777" w:rsidR="00226321" w:rsidRPr="001C391C" w:rsidRDefault="00226321">
      <w:pPr>
        <w:numPr>
          <w:ilvl w:val="2"/>
          <w:numId w:val="21"/>
        </w:numPr>
        <w:spacing w:after="0" w:line="240" w:lineRule="auto"/>
        <w:ind w:hanging="398"/>
        <w:rPr>
          <w:rFonts w:asciiTheme="minorHAnsi" w:eastAsia="Times New Roman" w:hAnsiTheme="minorHAnsi" w:cstheme="minorHAnsi"/>
        </w:rPr>
      </w:pPr>
      <w:r w:rsidRPr="001C391C">
        <w:rPr>
          <w:rFonts w:asciiTheme="minorHAnsi" w:eastAsia="Times New Roman" w:hAnsiTheme="minorHAnsi" w:cstheme="minorHAnsi"/>
        </w:rPr>
        <w:t xml:space="preserve"> Fingerprints.</w:t>
      </w:r>
    </w:p>
    <w:p w14:paraId="6081A294" w14:textId="49B9354F" w:rsidR="004176AA" w:rsidRPr="001C391C" w:rsidRDefault="00226321">
      <w:pPr>
        <w:numPr>
          <w:ilvl w:val="2"/>
          <w:numId w:val="21"/>
        </w:numPr>
        <w:spacing w:after="0" w:line="240" w:lineRule="auto"/>
        <w:ind w:hanging="398"/>
        <w:rPr>
          <w:rFonts w:asciiTheme="minorHAnsi" w:hAnsiTheme="minorHAnsi" w:cstheme="minorHAnsi"/>
        </w:rPr>
      </w:pPr>
      <w:r w:rsidRPr="001C391C">
        <w:rPr>
          <w:rFonts w:asciiTheme="minorHAnsi" w:eastAsia="Times New Roman" w:hAnsiTheme="minorHAnsi" w:cstheme="minorHAnsi"/>
        </w:rPr>
        <w:t xml:space="preserve">Personal documentation of the applicant, including but not limited to, identity document, passport, marriage certificate (if applicable), divorce order (if applicable), qualifications, salary advice and bank statements.     </w:t>
      </w:r>
    </w:p>
    <w:p w14:paraId="6846EC18" w14:textId="77777777" w:rsidR="00F2583E" w:rsidRPr="0042716E" w:rsidRDefault="004176AA" w:rsidP="004176AA">
      <w:pPr>
        <w:pStyle w:val="Heading4"/>
        <w:ind w:left="567"/>
      </w:pPr>
      <w:r w:rsidRPr="0042716E">
        <w:t>Confidentiality and non -disclosure conditions</w:t>
      </w:r>
    </w:p>
    <w:p w14:paraId="03DC36E1" w14:textId="77777777" w:rsidR="00942B4A" w:rsidRPr="0042716E" w:rsidRDefault="004176AA">
      <w:pPr>
        <w:pStyle w:val="ListParagraph"/>
        <w:numPr>
          <w:ilvl w:val="0"/>
          <w:numId w:val="8"/>
        </w:numPr>
        <w:ind w:hanging="425"/>
      </w:pPr>
      <w:r w:rsidRPr="0042716E">
        <w:t>The Supplier, including its management and staff, must before commencement of the Contract, sign a non-disclosure agreement regarding Confidential Information</w:t>
      </w:r>
    </w:p>
    <w:p w14:paraId="32320744" w14:textId="56E56F05" w:rsidR="00785040" w:rsidRPr="0042716E" w:rsidRDefault="00785040">
      <w:pPr>
        <w:pStyle w:val="ListParagraph"/>
        <w:numPr>
          <w:ilvl w:val="0"/>
          <w:numId w:val="8"/>
        </w:numPr>
        <w:ind w:hanging="425"/>
      </w:pPr>
      <w:r w:rsidRPr="0042716E">
        <w:t xml:space="preserve">Confidential Information means any information or data, irrespective of the form or medium in which it may be stored, which is not in the public </w:t>
      </w:r>
      <w:r w:rsidR="00226321" w:rsidRPr="0042716E">
        <w:t>domain,</w:t>
      </w:r>
      <w:r w:rsidRPr="0042716E">
        <w:t xml:space="preserve"> and which becomes available or accessible to a Party as a consequence of this Contract, including information or data which is prohibited from disclosure by virtue of:</w:t>
      </w:r>
    </w:p>
    <w:p w14:paraId="444D9804" w14:textId="77777777" w:rsidR="00785040" w:rsidRPr="0042716E" w:rsidRDefault="00785040">
      <w:pPr>
        <w:pStyle w:val="ListParagraph"/>
        <w:numPr>
          <w:ilvl w:val="1"/>
          <w:numId w:val="8"/>
        </w:numPr>
      </w:pPr>
      <w:r w:rsidRPr="0042716E">
        <w:lastRenderedPageBreak/>
        <w:t>the Promotion of Access to Information Act, 2000 (Act no. 2 of 2000);</w:t>
      </w:r>
    </w:p>
    <w:p w14:paraId="6FCDA2E6" w14:textId="28980E61" w:rsidR="00785040" w:rsidRPr="0042716E" w:rsidRDefault="00785040">
      <w:pPr>
        <w:pStyle w:val="ListParagraph"/>
        <w:numPr>
          <w:ilvl w:val="1"/>
          <w:numId w:val="8"/>
        </w:numPr>
      </w:pPr>
      <w:r w:rsidRPr="0042716E">
        <w:t xml:space="preserve">being clearly marked "Confidential" and which is provided by one Party to another Party in terms of this </w:t>
      </w:r>
      <w:r w:rsidR="00226321" w:rsidRPr="0042716E">
        <w:t>Contract.</w:t>
      </w:r>
    </w:p>
    <w:p w14:paraId="3EEF3C67" w14:textId="0774EE21" w:rsidR="00785040" w:rsidRPr="0042716E" w:rsidRDefault="00785040">
      <w:pPr>
        <w:pStyle w:val="ListParagraph"/>
        <w:numPr>
          <w:ilvl w:val="1"/>
          <w:numId w:val="8"/>
        </w:numPr>
      </w:pPr>
      <w:r w:rsidRPr="0042716E">
        <w:t xml:space="preserve">being information or data, which one Party provides to another Party or to which a Party has access because of Services provided in terms of this Contract and in which a Party would have a reasonable expectation of </w:t>
      </w:r>
      <w:r w:rsidR="00226321" w:rsidRPr="0042716E">
        <w:t>confidentiality.</w:t>
      </w:r>
    </w:p>
    <w:p w14:paraId="7AED1627" w14:textId="5D1F7693" w:rsidR="00785040" w:rsidRPr="0042716E" w:rsidRDefault="00785040">
      <w:pPr>
        <w:pStyle w:val="ListParagraph"/>
        <w:numPr>
          <w:ilvl w:val="1"/>
          <w:numId w:val="8"/>
        </w:numPr>
      </w:pPr>
      <w:r w:rsidRPr="0042716E">
        <w:t xml:space="preserve">being information provided by one Party to another Party in the course of contractual or other negotiations, which could reasonably be expected to prejudice the right of the non-disclosing </w:t>
      </w:r>
      <w:r w:rsidR="00226321" w:rsidRPr="0042716E">
        <w:t>Party.</w:t>
      </w:r>
    </w:p>
    <w:p w14:paraId="7477D518" w14:textId="32D26D1A" w:rsidR="00785040" w:rsidRPr="0042716E" w:rsidRDefault="00785040">
      <w:pPr>
        <w:pStyle w:val="ListParagraph"/>
        <w:numPr>
          <w:ilvl w:val="1"/>
          <w:numId w:val="8"/>
        </w:numPr>
      </w:pPr>
      <w:r w:rsidRPr="0042716E">
        <w:t xml:space="preserve">being information, the disclosure of which could reasonably be expected to endanger a life or physical security of a </w:t>
      </w:r>
      <w:r w:rsidR="00226321" w:rsidRPr="0042716E">
        <w:t>person.</w:t>
      </w:r>
    </w:p>
    <w:p w14:paraId="3436EE88" w14:textId="7F1592C2" w:rsidR="00785040" w:rsidRPr="0042716E" w:rsidRDefault="00785040">
      <w:pPr>
        <w:pStyle w:val="ListParagraph"/>
        <w:numPr>
          <w:ilvl w:val="1"/>
          <w:numId w:val="8"/>
        </w:numPr>
      </w:pPr>
      <w:r w:rsidRPr="0042716E">
        <w:t xml:space="preserve">being technical, scientific, commercial, financial and market-related information, know-how and trade secrets of a </w:t>
      </w:r>
      <w:r w:rsidR="00226321" w:rsidRPr="0042716E">
        <w:t>Party.</w:t>
      </w:r>
    </w:p>
    <w:p w14:paraId="3A69B824" w14:textId="77777777" w:rsidR="00785040" w:rsidRPr="0042716E" w:rsidRDefault="00785040">
      <w:pPr>
        <w:pStyle w:val="ListParagraph"/>
        <w:numPr>
          <w:ilvl w:val="1"/>
          <w:numId w:val="8"/>
        </w:numPr>
      </w:pPr>
      <w:r w:rsidRPr="0042716E">
        <w:t>being financial, commercial, scientific or technical information, other than trade secrets, of a Party, the disclosure of which would be likely to cause harm to the commercial or financial interests of a non-disclosing Party; and</w:t>
      </w:r>
    </w:p>
    <w:p w14:paraId="04CA03AA" w14:textId="77777777" w:rsidR="00785040" w:rsidRPr="0042716E" w:rsidRDefault="00785040">
      <w:pPr>
        <w:pStyle w:val="ListParagraph"/>
        <w:numPr>
          <w:ilvl w:val="1"/>
          <w:numId w:val="8"/>
        </w:numPr>
      </w:pPr>
      <w:r w:rsidRPr="0042716E">
        <w:t>being information supplied by a Party in confidence, the disclosure of which could reasonably be expected either to put the Party at a disadvantage in contractual or other negotiations or to prejudice the Party in commercial competition; or</w:t>
      </w:r>
    </w:p>
    <w:p w14:paraId="54FB4847" w14:textId="77777777" w:rsidR="00785040" w:rsidRPr="0042716E" w:rsidRDefault="00785040">
      <w:pPr>
        <w:pStyle w:val="ListParagraph"/>
        <w:numPr>
          <w:ilvl w:val="1"/>
          <w:numId w:val="8"/>
        </w:numPr>
      </w:pPr>
      <w:r w:rsidRPr="0042716E">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710BC7C" w14:textId="04FC1C41" w:rsidR="00785040" w:rsidRPr="0042716E" w:rsidRDefault="00785040">
      <w:pPr>
        <w:pStyle w:val="ListParagraph"/>
        <w:numPr>
          <w:ilvl w:val="0"/>
          <w:numId w:val="8"/>
        </w:numPr>
        <w:ind w:hanging="425"/>
      </w:pPr>
      <w:r w:rsidRPr="0042716E">
        <w:t xml:space="preserve">Notwithstanding the provisions of this Contract, no Party is entitled to disclose Confidential Information, except where required to do so in terms of a law, without the prior written consent of any other Party having an interest in the </w:t>
      </w:r>
      <w:r w:rsidR="00226321" w:rsidRPr="0042716E">
        <w:t>disclosure.</w:t>
      </w:r>
    </w:p>
    <w:p w14:paraId="681BC214" w14:textId="1574E06D" w:rsidR="00785040" w:rsidRPr="0042716E" w:rsidRDefault="00785040">
      <w:pPr>
        <w:pStyle w:val="ListParagraph"/>
        <w:numPr>
          <w:ilvl w:val="0"/>
          <w:numId w:val="8"/>
        </w:numPr>
        <w:ind w:hanging="425"/>
      </w:pPr>
      <w:r w:rsidRPr="0042716E">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226321" w:rsidRPr="0042716E">
        <w:t>dispute.</w:t>
      </w:r>
    </w:p>
    <w:p w14:paraId="0BF15BBA" w14:textId="77777777" w:rsidR="00785040" w:rsidRPr="0042716E" w:rsidRDefault="00785040">
      <w:pPr>
        <w:pStyle w:val="ListParagraph"/>
        <w:numPr>
          <w:ilvl w:val="0"/>
          <w:numId w:val="8"/>
        </w:numPr>
        <w:ind w:hanging="425"/>
      </w:pPr>
      <w:r w:rsidRPr="0042716E">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558959C" w14:textId="77777777" w:rsidR="004176AA" w:rsidRPr="0042716E" w:rsidRDefault="00785040" w:rsidP="00785040">
      <w:pPr>
        <w:pStyle w:val="Heading4"/>
        <w:ind w:left="567"/>
      </w:pPr>
      <w:r w:rsidRPr="0042716E">
        <w:t>Guarantee and warranties</w:t>
      </w:r>
    </w:p>
    <w:p w14:paraId="72704D7F" w14:textId="77777777" w:rsidR="00785040" w:rsidRPr="0042716E" w:rsidRDefault="00785040">
      <w:pPr>
        <w:pStyle w:val="ListParagraph"/>
        <w:numPr>
          <w:ilvl w:val="0"/>
          <w:numId w:val="9"/>
        </w:numPr>
        <w:ind w:hanging="425"/>
      </w:pPr>
      <w:r w:rsidRPr="0042716E">
        <w:t>The supplier confirms that:</w:t>
      </w:r>
    </w:p>
    <w:p w14:paraId="5959FA72" w14:textId="77777777" w:rsidR="00785040" w:rsidRPr="0042716E" w:rsidRDefault="00785040">
      <w:pPr>
        <w:pStyle w:val="ListParagraph"/>
        <w:numPr>
          <w:ilvl w:val="1"/>
          <w:numId w:val="9"/>
        </w:numPr>
        <w:ind w:hanging="425"/>
      </w:pPr>
      <w:r w:rsidRPr="0042716E">
        <w:lastRenderedPageBreak/>
        <w:t>The warranty of goods supplied under this contract remains valid for the duration of the contract after the goods were delivered, installed and commissioned with a sign off, including the clients</w:t>
      </w:r>
      <w:r w:rsidR="00664380" w:rsidRPr="0042716E">
        <w:t xml:space="preserve"> and SITA representative’s </w:t>
      </w:r>
      <w:r w:rsidRPr="0042716E">
        <w:t>signature</w:t>
      </w:r>
    </w:p>
    <w:p w14:paraId="6BE9C43F" w14:textId="77840B1C" w:rsidR="00785040" w:rsidRPr="0042716E" w:rsidRDefault="00785040">
      <w:pPr>
        <w:pStyle w:val="ListParagraph"/>
        <w:numPr>
          <w:ilvl w:val="1"/>
          <w:numId w:val="9"/>
        </w:numPr>
      </w:pPr>
      <w:r w:rsidRPr="0042716E">
        <w:t xml:space="preserve">as at Commencement Date, it has the rights, title and interest in and to the Product or Services to deliver such Product or Services in terms of the Contract and that such rights are free from any encumbrances </w:t>
      </w:r>
      <w:r w:rsidR="00226321" w:rsidRPr="0042716E">
        <w:t>whatsoever.</w:t>
      </w:r>
    </w:p>
    <w:p w14:paraId="021AA71E" w14:textId="05CB7F0A" w:rsidR="00785040" w:rsidRPr="0042716E" w:rsidRDefault="00785040">
      <w:pPr>
        <w:pStyle w:val="ListParagraph"/>
        <w:numPr>
          <w:ilvl w:val="1"/>
          <w:numId w:val="9"/>
        </w:numPr>
      </w:pPr>
      <w:r w:rsidRPr="0042716E">
        <w:t xml:space="preserve">the Product is in good working order, free from </w:t>
      </w:r>
      <w:r w:rsidR="00664380" w:rsidRPr="0042716E">
        <w:t>d</w:t>
      </w:r>
      <w:r w:rsidRPr="0042716E">
        <w:t xml:space="preserve">efects in material and workmanship, and substantially conforms to the Specifications, for the duration of the Warranty </w:t>
      </w:r>
      <w:r w:rsidR="00226321" w:rsidRPr="0042716E">
        <w:t>period.</w:t>
      </w:r>
    </w:p>
    <w:p w14:paraId="5389D1AF" w14:textId="77777777" w:rsidR="004176AA" w:rsidRPr="0042716E" w:rsidRDefault="00785040" w:rsidP="00785040">
      <w:pPr>
        <w:pStyle w:val="Heading4"/>
        <w:ind w:left="567"/>
      </w:pPr>
      <w:r w:rsidRPr="0042716E">
        <w:t>Intellectual Property Rights</w:t>
      </w:r>
    </w:p>
    <w:p w14:paraId="693E11B9" w14:textId="77777777" w:rsidR="004176AA" w:rsidRPr="0042716E" w:rsidRDefault="00785040">
      <w:pPr>
        <w:pStyle w:val="ListParagraph"/>
        <w:numPr>
          <w:ilvl w:val="0"/>
          <w:numId w:val="10"/>
        </w:numPr>
        <w:ind w:hanging="425"/>
      </w:pPr>
      <w:r w:rsidRPr="0042716E">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D3ACD50" w14:textId="662529B0" w:rsidR="00FB0A01" w:rsidRPr="0042716E" w:rsidRDefault="00FB0A01">
      <w:pPr>
        <w:pStyle w:val="ListParagraph"/>
        <w:numPr>
          <w:ilvl w:val="1"/>
          <w:numId w:val="10"/>
        </w:numPr>
      </w:pPr>
      <w:r w:rsidRPr="0042716E">
        <w:t xml:space="preserve">termination or expiration date of this </w:t>
      </w:r>
      <w:r w:rsidR="00226321" w:rsidRPr="0042716E">
        <w:t>Contract.</w:t>
      </w:r>
      <w:r w:rsidRPr="0042716E">
        <w:t xml:space="preserve"> </w:t>
      </w:r>
    </w:p>
    <w:p w14:paraId="23E32724" w14:textId="77777777" w:rsidR="00FB0A01" w:rsidRPr="0042716E" w:rsidRDefault="00FB0A01">
      <w:pPr>
        <w:pStyle w:val="ListParagraph"/>
        <w:numPr>
          <w:ilvl w:val="1"/>
          <w:numId w:val="10"/>
        </w:numPr>
      </w:pPr>
      <w:r w:rsidRPr="0042716E">
        <w:t xml:space="preserve">the date of completion of the Services; and </w:t>
      </w:r>
    </w:p>
    <w:p w14:paraId="5C6168F1" w14:textId="77777777" w:rsidR="00FB0A01" w:rsidRPr="0042716E" w:rsidRDefault="00FB0A01">
      <w:pPr>
        <w:pStyle w:val="ListParagraph"/>
        <w:numPr>
          <w:ilvl w:val="1"/>
          <w:numId w:val="10"/>
        </w:numPr>
      </w:pPr>
      <w:r w:rsidRPr="0042716E">
        <w:t>the date of rendering of the last of the Deliverables</w:t>
      </w:r>
    </w:p>
    <w:p w14:paraId="2003CFBA" w14:textId="77777777" w:rsidR="00FB0A01" w:rsidRPr="0042716E" w:rsidRDefault="00FB0A01">
      <w:pPr>
        <w:pStyle w:val="ListParagraph"/>
        <w:numPr>
          <w:ilvl w:val="0"/>
          <w:numId w:val="10"/>
        </w:numPr>
      </w:pPr>
      <w:r w:rsidRPr="0042716E">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4D44D4CE" w14:textId="77777777" w:rsidR="00FB0A01" w:rsidRPr="0042716E" w:rsidRDefault="00FB0A01">
      <w:pPr>
        <w:pStyle w:val="ListParagraph"/>
        <w:numPr>
          <w:ilvl w:val="0"/>
          <w:numId w:val="10"/>
        </w:numPr>
      </w:pPr>
      <w:r w:rsidRPr="0042716E">
        <w:t xml:space="preserve">SITA, at all times, owns all Intellectual Property Rights in and to all Bespoke Intellectual Property. </w:t>
      </w:r>
    </w:p>
    <w:p w14:paraId="64A4D28D" w14:textId="77777777" w:rsidR="00FB0A01" w:rsidRPr="0042716E" w:rsidRDefault="00FB0A01">
      <w:pPr>
        <w:pStyle w:val="ListParagraph"/>
        <w:numPr>
          <w:ilvl w:val="0"/>
          <w:numId w:val="10"/>
        </w:numPr>
      </w:pPr>
      <w:r w:rsidRPr="0042716E">
        <w:t>Save for the license granted in terms of this Contract, the Supplier retains all Intellectual Property Rights in and to the Supplier’s pre-existing Intellectual Property that is used or supplied in connection with the Products or Services</w:t>
      </w:r>
    </w:p>
    <w:p w14:paraId="68DC31C7" w14:textId="77777777" w:rsidR="00AF6423" w:rsidRPr="0042716E" w:rsidRDefault="00AF6423" w:rsidP="00AF6423">
      <w:pPr>
        <w:pStyle w:val="Heading4"/>
        <w:ind w:left="567"/>
      </w:pPr>
      <w:r w:rsidRPr="0042716E">
        <w:t>General</w:t>
      </w:r>
    </w:p>
    <w:p w14:paraId="626E8E2F" w14:textId="77777777" w:rsidR="00785040" w:rsidRPr="0042716E" w:rsidRDefault="00AF6423">
      <w:pPr>
        <w:pStyle w:val="ListParagraph"/>
        <w:numPr>
          <w:ilvl w:val="0"/>
          <w:numId w:val="11"/>
        </w:numPr>
        <w:ind w:hanging="425"/>
      </w:pPr>
      <w:r w:rsidRPr="0042716E">
        <w:t>The supplier will be bound by Government Procurement: General Conditions of Contract.</w:t>
      </w:r>
    </w:p>
    <w:p w14:paraId="46519AAF" w14:textId="77777777" w:rsidR="00AF6423" w:rsidRPr="0042716E" w:rsidRDefault="00AF6423">
      <w:pPr>
        <w:pStyle w:val="ListParagraph"/>
        <w:numPr>
          <w:ilvl w:val="0"/>
          <w:numId w:val="11"/>
        </w:numPr>
        <w:ind w:hanging="425"/>
      </w:pPr>
      <w:r w:rsidRPr="0042716E">
        <w:t>(GCC) as well as this Special Conditions of Contract (SCC), which will form part of the signed contract with the Supplier. However, SITA reserves the right to include or waive the condition in the signed contract.</w:t>
      </w:r>
    </w:p>
    <w:p w14:paraId="43A7FDD8" w14:textId="77777777" w:rsidR="00AF6423" w:rsidRPr="0042716E" w:rsidRDefault="00AF6423">
      <w:pPr>
        <w:pStyle w:val="ListParagraph"/>
        <w:numPr>
          <w:ilvl w:val="0"/>
          <w:numId w:val="11"/>
        </w:numPr>
        <w:ind w:hanging="425"/>
      </w:pPr>
      <w:r w:rsidRPr="0042716E">
        <w:t>SITA reserves the right to:</w:t>
      </w:r>
    </w:p>
    <w:p w14:paraId="1EC2323E" w14:textId="77777777" w:rsidR="00AF6423" w:rsidRPr="0042716E" w:rsidRDefault="00AF6423">
      <w:pPr>
        <w:pStyle w:val="ListParagraph"/>
        <w:numPr>
          <w:ilvl w:val="1"/>
          <w:numId w:val="11"/>
        </w:numPr>
        <w:ind w:hanging="425"/>
      </w:pPr>
      <w:r w:rsidRPr="0042716E">
        <w:t>Negotiate the conditions, or</w:t>
      </w:r>
    </w:p>
    <w:p w14:paraId="1B0E4825" w14:textId="77777777" w:rsidR="00AF6423" w:rsidRPr="0042716E" w:rsidRDefault="00AF6423">
      <w:pPr>
        <w:pStyle w:val="ListParagraph"/>
        <w:numPr>
          <w:ilvl w:val="1"/>
          <w:numId w:val="11"/>
        </w:numPr>
        <w:ind w:hanging="425"/>
      </w:pPr>
      <w:r w:rsidRPr="0042716E">
        <w:t>Automatically disqualify a bidder for not accepting these conditions, or</w:t>
      </w:r>
    </w:p>
    <w:p w14:paraId="0DF28232" w14:textId="77777777" w:rsidR="00AF6423" w:rsidRPr="0042716E" w:rsidRDefault="00AF6423">
      <w:pPr>
        <w:pStyle w:val="ListParagraph"/>
        <w:numPr>
          <w:ilvl w:val="1"/>
          <w:numId w:val="11"/>
        </w:numPr>
        <w:ind w:hanging="425"/>
      </w:pPr>
      <w:r w:rsidRPr="0042716E">
        <w:t>Before entering into a contract, conduct or commission an external service provider to audit or conduct probity to ascertain whether a qualifying bidder has the technical capability to provide the goods and services as required by this tender.</w:t>
      </w:r>
    </w:p>
    <w:p w14:paraId="2B7967F8" w14:textId="77777777" w:rsidR="00AF6423" w:rsidRPr="0042716E" w:rsidRDefault="00AF6423" w:rsidP="00AF6423">
      <w:pPr>
        <w:pStyle w:val="Heading4"/>
        <w:ind w:left="567"/>
      </w:pPr>
      <w:r w:rsidRPr="0042716E">
        <w:t>Counter Conditions</w:t>
      </w:r>
    </w:p>
    <w:p w14:paraId="6B966A96" w14:textId="77777777" w:rsidR="00AF6423" w:rsidRPr="0042716E" w:rsidRDefault="00AF6423">
      <w:pPr>
        <w:pStyle w:val="ListParagraph"/>
        <w:numPr>
          <w:ilvl w:val="0"/>
          <w:numId w:val="12"/>
        </w:numPr>
        <w:ind w:hanging="425"/>
      </w:pPr>
      <w:r w:rsidRPr="0042716E">
        <w:t>Bidders’ attention is drawn to the fact that amendments to any of the Bid Conditions or setting of counter conditions by bidders may result in the invalidation of such bids.</w:t>
      </w:r>
    </w:p>
    <w:p w14:paraId="0483E000" w14:textId="77777777" w:rsidR="00AF6423" w:rsidRPr="0042716E" w:rsidRDefault="00AF6423" w:rsidP="00AF6423">
      <w:pPr>
        <w:pStyle w:val="Heading4"/>
        <w:ind w:left="567"/>
      </w:pPr>
      <w:r w:rsidRPr="0042716E">
        <w:lastRenderedPageBreak/>
        <w:t>Fronting</w:t>
      </w:r>
    </w:p>
    <w:p w14:paraId="52351BDE" w14:textId="3E2E0357" w:rsidR="00AF6423" w:rsidRPr="0042716E" w:rsidRDefault="00AF6423" w:rsidP="00640BD3">
      <w:pPr>
        <w:pStyle w:val="ListParagraph"/>
        <w:numPr>
          <w:ilvl w:val="0"/>
          <w:numId w:val="32"/>
        </w:numPr>
        <w:ind w:left="1276" w:hanging="425"/>
      </w:pPr>
      <w:r w:rsidRPr="0042716E">
        <w:t>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A7AF282" w14:textId="77777777" w:rsidR="00AF6423" w:rsidRPr="0042716E" w:rsidRDefault="00AF6423" w:rsidP="00111B54">
      <w:pPr>
        <w:pStyle w:val="ListParagraph"/>
        <w:numPr>
          <w:ilvl w:val="0"/>
          <w:numId w:val="32"/>
        </w:numPr>
        <w:ind w:left="1276" w:hanging="425"/>
      </w:pPr>
      <w:r w:rsidRPr="0042716E">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9B63D6B" w14:textId="77777777" w:rsidR="005F2530" w:rsidRPr="0042716E" w:rsidRDefault="005F2530" w:rsidP="005F2530">
      <w:pPr>
        <w:pStyle w:val="Heading4"/>
        <w:ind w:left="567"/>
      </w:pPr>
      <w:r w:rsidRPr="0042716E">
        <w:t>Supplier Due Diligence</w:t>
      </w:r>
    </w:p>
    <w:p w14:paraId="1F5F03B2" w14:textId="77777777" w:rsidR="0072760B" w:rsidRPr="0042716E" w:rsidRDefault="005F2530">
      <w:pPr>
        <w:pStyle w:val="ListParagraph"/>
        <w:numPr>
          <w:ilvl w:val="0"/>
          <w:numId w:val="33"/>
        </w:numPr>
        <w:ind w:left="1418"/>
      </w:pPr>
      <w:r w:rsidRPr="0042716E">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B1D84A1" w14:textId="77777777" w:rsidR="0072760B" w:rsidRPr="0042716E" w:rsidRDefault="0072760B" w:rsidP="0072760B">
      <w:pPr>
        <w:pStyle w:val="Heading4"/>
        <w:ind w:left="567"/>
      </w:pPr>
      <w:r w:rsidRPr="0042716E">
        <w:t>Preference Goal Requirements conditions</w:t>
      </w:r>
    </w:p>
    <w:p w14:paraId="5675DA78" w14:textId="77777777" w:rsidR="0072760B" w:rsidRPr="0042716E" w:rsidRDefault="0072760B">
      <w:pPr>
        <w:pStyle w:val="ListParagraph"/>
        <w:numPr>
          <w:ilvl w:val="0"/>
          <w:numId w:val="16"/>
        </w:numPr>
        <w:ind w:hanging="425"/>
      </w:pPr>
      <w:r w:rsidRPr="0042716E">
        <w:t>The Bidder’s commitment for the Preference Goal Requirements in this tender will be legally binding and the Bidder needs to perform against their commitment for the duration of the contract which will form part of the Contractual Agreement.</w:t>
      </w:r>
    </w:p>
    <w:p w14:paraId="024B2077" w14:textId="0BE04D63" w:rsidR="0072760B" w:rsidRPr="0042716E" w:rsidRDefault="0072760B">
      <w:pPr>
        <w:pStyle w:val="ListParagraph"/>
        <w:numPr>
          <w:ilvl w:val="0"/>
          <w:numId w:val="16"/>
        </w:numPr>
        <w:ind w:hanging="425"/>
      </w:pPr>
      <w:r w:rsidRPr="0042716E">
        <w:t xml:space="preserve">The Bidder must </w:t>
      </w:r>
      <w:r w:rsidR="00226321" w:rsidRPr="0042716E">
        <w:t>sustain or</w:t>
      </w:r>
      <w:r w:rsidRPr="0042716E">
        <w:t xml:space="preserve"> improve the company’s BBBEE Level for the duration of the contact which will form part of the Contractual Agreement.</w:t>
      </w:r>
    </w:p>
    <w:p w14:paraId="172913CE" w14:textId="77777777" w:rsidR="0072760B" w:rsidRPr="0042716E" w:rsidRDefault="0072760B">
      <w:pPr>
        <w:pStyle w:val="ListParagraph"/>
        <w:numPr>
          <w:ilvl w:val="0"/>
          <w:numId w:val="16"/>
        </w:numPr>
        <w:ind w:hanging="425"/>
      </w:pPr>
      <w:r w:rsidRPr="0042716E">
        <w:t>Performance of Preference Goal Requirements will be determined annually. Bidders must submit their Preference status report indicating progress against the Bidder’s Preferential commitments within 30 days of the yearly anniversary of the contract.</w:t>
      </w:r>
    </w:p>
    <w:p w14:paraId="1DE97D83" w14:textId="30CCED18" w:rsidR="0072760B" w:rsidRPr="0042716E" w:rsidRDefault="0072760B">
      <w:pPr>
        <w:pStyle w:val="ListParagraph"/>
        <w:numPr>
          <w:ilvl w:val="0"/>
          <w:numId w:val="16"/>
        </w:numPr>
        <w:ind w:hanging="425"/>
      </w:pPr>
      <w:r w:rsidRPr="0042716E">
        <w:t>Bidders need to keep auditable substantive records / evidence and upon request by SIT</w:t>
      </w:r>
      <w:r w:rsidR="004F7BA5">
        <w:t>A</w:t>
      </w:r>
      <w:r w:rsidRPr="0042716E">
        <w:t xml:space="preserve"> must be made available for audit and, or due diligence purposes.</w:t>
      </w:r>
    </w:p>
    <w:p w14:paraId="2180D37F" w14:textId="77777777" w:rsidR="0072760B" w:rsidRPr="0042716E" w:rsidRDefault="0072760B">
      <w:pPr>
        <w:pStyle w:val="ListParagraph"/>
        <w:numPr>
          <w:ilvl w:val="0"/>
          <w:numId w:val="16"/>
        </w:numPr>
        <w:ind w:hanging="425"/>
      </w:pPr>
      <w:r w:rsidRPr="0042716E">
        <w:t>SITA reserves the right to require from a Bidder, either before a bid is adjudicated or at any time subsequently, to substantiate any claim with regards to preferences, in any manner required by SITA.</w:t>
      </w:r>
    </w:p>
    <w:p w14:paraId="663E7EDC" w14:textId="77777777" w:rsidR="0072760B" w:rsidRPr="0042716E" w:rsidRDefault="0072760B">
      <w:pPr>
        <w:pStyle w:val="ListParagraph"/>
        <w:numPr>
          <w:ilvl w:val="0"/>
          <w:numId w:val="16"/>
        </w:numPr>
        <w:ind w:hanging="425"/>
      </w:pPr>
      <w:r w:rsidRPr="0042716E">
        <w:t>SITA reserves the right to verify information / evidence provided by the Bidder.</w:t>
      </w:r>
    </w:p>
    <w:p w14:paraId="0695A1F4" w14:textId="5098F69A" w:rsidR="008049F9" w:rsidRPr="0042716E" w:rsidRDefault="0072760B">
      <w:pPr>
        <w:pStyle w:val="ListParagraph"/>
        <w:numPr>
          <w:ilvl w:val="0"/>
          <w:numId w:val="16"/>
        </w:numPr>
        <w:ind w:hanging="425"/>
      </w:pPr>
      <w:r w:rsidRPr="0042716E">
        <w:t xml:space="preserve">SITA reserves the right to introduce a </w:t>
      </w:r>
      <w:r w:rsidRPr="0042716E">
        <w:rPr>
          <w:b/>
          <w:bCs/>
        </w:rPr>
        <w:t>penalty of 1%</w:t>
      </w:r>
      <w:r w:rsidRPr="0042716E">
        <w:t xml:space="preserve"> of the overall annual year spent by SITA for the prior year if the Bidder fails to comply to </w:t>
      </w:r>
      <w:r w:rsidRPr="0042716E">
        <w:rPr>
          <w:b/>
          <w:bCs/>
        </w:rPr>
        <w:t>paragraphs (a), (b) and (c) above</w:t>
      </w:r>
      <w:r w:rsidRPr="0042716E">
        <w:t>.</w:t>
      </w:r>
    </w:p>
    <w:p w14:paraId="3572D3ED" w14:textId="77777777" w:rsidR="008049F9" w:rsidRPr="0042716E" w:rsidRDefault="008049F9" w:rsidP="00226321">
      <w:pPr>
        <w:pStyle w:val="Heading3"/>
      </w:pPr>
      <w:bookmarkStart w:id="91" w:name="_Toc106894479"/>
      <w:bookmarkStart w:id="92" w:name="_Toc228970927"/>
      <w:r w:rsidRPr="0042716E">
        <w:t>Declaration of compliance and acceptance SCC</w:t>
      </w:r>
      <w:bookmarkEnd w:id="91"/>
      <w:bookmarkEnd w:id="92"/>
    </w:p>
    <w:p w14:paraId="4FED25FC" w14:textId="0447FC39" w:rsidR="008049F9" w:rsidRDefault="008049F9" w:rsidP="008049F9">
      <w:pPr>
        <w:rPr>
          <w:lang w:val="en-GB"/>
        </w:rPr>
      </w:pPr>
      <w:r w:rsidRPr="0042716E">
        <w:rPr>
          <w:lang w:val="en-GB"/>
        </w:rPr>
        <w:t>I (we), the bidder hereby declare that I (we) accept ALL the Special Conditions of Contract as specified in par 4.3.</w:t>
      </w:r>
      <w:r w:rsidR="004F7BA5">
        <w:rPr>
          <w:lang w:val="en-GB"/>
        </w:rPr>
        <w:t>1</w:t>
      </w:r>
      <w:r w:rsidRPr="0042716E">
        <w:rPr>
          <w:lang w:val="en-GB"/>
        </w:rPr>
        <w:t xml:space="preserve"> above and shall comply with all stated obligations:</w:t>
      </w:r>
    </w:p>
    <w:p w14:paraId="5F9853B3" w14:textId="77777777" w:rsidR="00FF43EB" w:rsidRPr="0042716E" w:rsidRDefault="00FF43EB" w:rsidP="008049F9">
      <w:pPr>
        <w:rPr>
          <w:lang w:val="en-GB"/>
        </w:rPr>
      </w:pPr>
    </w:p>
    <w:p w14:paraId="712A33CE" w14:textId="58A3D067" w:rsidR="008049F9" w:rsidRPr="00FF43EB" w:rsidRDefault="008049F9" w:rsidP="008049F9">
      <w:pPr>
        <w:rPr>
          <w:lang w:val="en-GB"/>
        </w:rPr>
      </w:pPr>
      <w:r w:rsidRPr="0042716E">
        <w:rPr>
          <w:lang w:val="en-GB"/>
        </w:rPr>
        <w:t xml:space="preserve">Name of </w:t>
      </w:r>
      <w:proofErr w:type="gramStart"/>
      <w:r w:rsidRPr="0042716E">
        <w:rPr>
          <w:lang w:val="en-GB"/>
        </w:rPr>
        <w:t>Bidder:_</w:t>
      </w:r>
      <w:proofErr w:type="gramEnd"/>
      <w:r w:rsidRPr="0042716E">
        <w:rPr>
          <w:lang w:val="en-GB"/>
        </w:rPr>
        <w:t>____________________________</w:t>
      </w:r>
      <w:r w:rsidRPr="0042716E">
        <w:rPr>
          <w:lang w:val="en-GB"/>
        </w:rPr>
        <w:tab/>
        <w:t>Signature: _________________________</w:t>
      </w:r>
    </w:p>
    <w:p w14:paraId="0ADEAB06" w14:textId="71CFE758" w:rsidR="000A1EA1" w:rsidRDefault="008049F9" w:rsidP="0026097F">
      <w:proofErr w:type="gramStart"/>
      <w:r w:rsidRPr="0042716E">
        <w:t>Date:_</w:t>
      </w:r>
      <w:proofErr w:type="gramEnd"/>
      <w:r w:rsidRPr="0042716E">
        <w:t>_____________</w:t>
      </w:r>
    </w:p>
    <w:p w14:paraId="228E5F25" w14:textId="77777777" w:rsidR="00025F1D" w:rsidRPr="001C391C" w:rsidRDefault="00025F1D" w:rsidP="001C391C">
      <w:pPr>
        <w:pStyle w:val="Heading2"/>
        <w:rPr>
          <w:b w:val="0"/>
          <w:szCs w:val="28"/>
        </w:rPr>
      </w:pPr>
      <w:bookmarkStart w:id="93" w:name="_Toc165635687"/>
      <w:bookmarkStart w:id="94" w:name="_Toc228970928"/>
      <w:r w:rsidRPr="001C391C">
        <w:rPr>
          <w:szCs w:val="28"/>
        </w:rPr>
        <w:lastRenderedPageBreak/>
        <w:t>Price and Preference Points Evaluation (Stage 4)</w:t>
      </w:r>
      <w:bookmarkEnd w:id="93"/>
      <w:bookmarkEnd w:id="94"/>
      <w:r w:rsidRPr="001C391C">
        <w:rPr>
          <w:szCs w:val="28"/>
        </w:rPr>
        <w:t xml:space="preserve"> </w:t>
      </w:r>
    </w:p>
    <w:p w14:paraId="4AE4DA6C" w14:textId="77777777" w:rsidR="00025F1D" w:rsidRPr="003A42B3" w:rsidRDefault="00025F1D">
      <w:pPr>
        <w:keepNext/>
        <w:numPr>
          <w:ilvl w:val="2"/>
          <w:numId w:val="26"/>
        </w:numPr>
        <w:spacing w:before="120" w:after="0"/>
        <w:ind w:left="567" w:hanging="567"/>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95" w:name="_Toc132720221"/>
      <w:bookmarkStart w:id="96" w:name="_Toc139372678"/>
      <w:r w:rsidRPr="003A42B3">
        <w:rPr>
          <w:rFonts w:eastAsia="Times New Roman" w:cs="Calibri Light"/>
          <w:b/>
          <w:iCs/>
          <w:color w:val="0E1B8D"/>
          <w:sz w:val="24"/>
          <w:szCs w:val="24"/>
          <w:lang w:val="en-GB"/>
          <w14:scene3d>
            <w14:camera w14:prst="orthographicFront"/>
            <w14:lightRig w14:rig="threePt" w14:dir="t">
              <w14:rot w14:lat="0" w14:lon="0" w14:rev="0"/>
            </w14:lightRig>
          </w14:scene3d>
        </w:rPr>
        <w:t xml:space="preserve">Costing </w:t>
      </w:r>
      <w:bookmarkEnd w:id="95"/>
      <w:r w:rsidRPr="003A42B3">
        <w:rPr>
          <w:rFonts w:eastAsia="Times New Roman" w:cs="Calibri Light"/>
          <w:b/>
          <w:iCs/>
          <w:color w:val="0E1B8D"/>
          <w:sz w:val="24"/>
          <w:szCs w:val="24"/>
          <w:lang w:val="en-GB"/>
          <w14:scene3d>
            <w14:camera w14:prst="orthographicFront"/>
            <w14:lightRig w14:rig="threePt" w14:dir="t">
              <w14:rot w14:lat="0" w14:lon="0" w14:rev="0"/>
            </w14:lightRig>
          </w14:scene3d>
        </w:rPr>
        <w:t>and Preference Evaluation</w:t>
      </w:r>
    </w:p>
    <w:p w14:paraId="489C32C2" w14:textId="4FAD1C15" w:rsidR="00025F1D" w:rsidRPr="003A42B3" w:rsidRDefault="00025F1D">
      <w:pPr>
        <w:numPr>
          <w:ilvl w:val="0"/>
          <w:numId w:val="22"/>
        </w:numPr>
        <w:rPr>
          <w:rFonts w:eastAsia="Calibri Light" w:cs="Calibri Light"/>
        </w:rPr>
      </w:pPr>
      <w:r w:rsidRPr="003A42B3">
        <w:rPr>
          <w:rFonts w:eastAsia="Calibri Light" w:cs="Calibri Light"/>
          <w:lang w:val="en-GB"/>
        </w:rPr>
        <w:t xml:space="preserve">In terms of </w:t>
      </w:r>
      <w:bookmarkStart w:id="97" w:name="_Hlk80033687"/>
      <w:r w:rsidRPr="003A42B3">
        <w:rPr>
          <w:rFonts w:eastAsia="Calibri Light" w:cs="Calibri Light"/>
          <w:lang w:val="en-GB"/>
        </w:rPr>
        <w:t>the SITA Preferential Procurement Policy</w:t>
      </w:r>
      <w:bookmarkEnd w:id="97"/>
      <w:r w:rsidRPr="003A42B3">
        <w:rPr>
          <w:rFonts w:eastAsia="Calibri Light" w:cs="Calibri Light"/>
          <w:lang w:val="en-GB"/>
        </w:rPr>
        <w:t xml:space="preserve"> (PPP), the following preference point system is applicable to </w:t>
      </w:r>
      <w:r w:rsidR="00FF43EB">
        <w:rPr>
          <w:rFonts w:eastAsia="Calibri Light" w:cs="Calibri Light"/>
          <w:lang w:val="en-GB"/>
        </w:rPr>
        <w:t>this</w:t>
      </w:r>
      <w:r w:rsidRPr="003A42B3">
        <w:rPr>
          <w:rFonts w:eastAsia="Calibri Light" w:cs="Calibri Light"/>
          <w:lang w:val="en-GB"/>
        </w:rPr>
        <w:t xml:space="preserve"> </w:t>
      </w:r>
      <w:r w:rsidR="00FF43EB">
        <w:rPr>
          <w:rFonts w:eastAsia="Calibri Light" w:cs="Calibri Light"/>
          <w:lang w:val="en-GB"/>
        </w:rPr>
        <w:t>b</w:t>
      </w:r>
      <w:r w:rsidRPr="003A42B3">
        <w:rPr>
          <w:rFonts w:eastAsia="Calibri Light" w:cs="Calibri Light"/>
          <w:lang w:val="en-GB"/>
        </w:rPr>
        <w:t>id:</w:t>
      </w:r>
    </w:p>
    <w:p w14:paraId="2B5407EE" w14:textId="2A98517A" w:rsidR="00025F1D" w:rsidRPr="003A42B3" w:rsidRDefault="00025F1D">
      <w:pPr>
        <w:numPr>
          <w:ilvl w:val="1"/>
          <w:numId w:val="24"/>
        </w:numPr>
        <w:rPr>
          <w:rFonts w:eastAsia="Calibri Light" w:cs="Calibri Light"/>
        </w:rPr>
      </w:pPr>
      <w:r w:rsidRPr="003A42B3">
        <w:rPr>
          <w:rFonts w:eastAsia="Calibri Light" w:cs="Calibri Light"/>
        </w:rPr>
        <w:t xml:space="preserve">the 80/20 system (80 Price, 20 </w:t>
      </w:r>
      <w:r w:rsidR="004F7BA5">
        <w:rPr>
          <w:rFonts w:eastAsia="Calibri Light" w:cs="Calibri Light"/>
        </w:rPr>
        <w:t>Specific Goals</w:t>
      </w:r>
      <w:r w:rsidRPr="003A42B3">
        <w:rPr>
          <w:rFonts w:eastAsia="Calibri Light" w:cs="Calibri Light"/>
        </w:rPr>
        <w:t>) for requirements with a Rand value of up to R50 000 000 (all applicable taxes included)</w:t>
      </w:r>
    </w:p>
    <w:p w14:paraId="51C10BED" w14:textId="77777777" w:rsidR="00025F1D" w:rsidRPr="003A42B3" w:rsidRDefault="00025F1D">
      <w:pPr>
        <w:numPr>
          <w:ilvl w:val="0"/>
          <w:numId w:val="22"/>
        </w:numPr>
        <w:rPr>
          <w:rFonts w:eastAsia="Calibri Light" w:cs="Calibri Light"/>
          <w:lang w:val="en-GB"/>
        </w:rPr>
      </w:pPr>
      <w:r w:rsidRPr="003A42B3">
        <w:rPr>
          <w:rFonts w:eastAsia="Calibri Light" w:cs="Calibri Light"/>
          <w:lang w:val="en-GB"/>
        </w:rPr>
        <w:t xml:space="preserve">The Applicable Preference Point system for this tender is the </w:t>
      </w:r>
      <w:r w:rsidRPr="001C391C">
        <w:rPr>
          <w:rFonts w:eastAsia="Calibri Light" w:cs="Calibri Light"/>
          <w:b/>
          <w:bCs/>
          <w:lang w:val="en-GB"/>
        </w:rPr>
        <w:t>80/20</w:t>
      </w:r>
      <w:r w:rsidRPr="001C391C">
        <w:rPr>
          <w:rFonts w:eastAsia="Calibri Light" w:cs="Calibri Light"/>
          <w:lang w:val="en-GB"/>
        </w:rPr>
        <w:t xml:space="preserve"> </w:t>
      </w:r>
      <w:r w:rsidRPr="004F7BA5">
        <w:rPr>
          <w:rFonts w:eastAsia="Calibri Light" w:cs="Calibri Light"/>
          <w:lang w:val="en-GB"/>
        </w:rPr>
        <w:t xml:space="preserve">preference </w:t>
      </w:r>
      <w:r w:rsidRPr="003A42B3">
        <w:rPr>
          <w:rFonts w:eastAsia="Calibri Light" w:cs="Calibri Light"/>
          <w:lang w:val="en-GB"/>
        </w:rPr>
        <w:t xml:space="preserve">point system. </w:t>
      </w:r>
    </w:p>
    <w:p w14:paraId="75F37476" w14:textId="77777777" w:rsidR="00025F1D" w:rsidRPr="003A42B3" w:rsidRDefault="00025F1D">
      <w:pPr>
        <w:numPr>
          <w:ilvl w:val="0"/>
          <w:numId w:val="22"/>
        </w:numPr>
        <w:rPr>
          <w:rFonts w:eastAsia="Calibri Light" w:cs="Calibri Light"/>
          <w:lang w:val="en-GB"/>
        </w:rPr>
      </w:pPr>
      <w:r w:rsidRPr="003A42B3">
        <w:rPr>
          <w:rFonts w:eastAsia="Calibri Light" w:cs="Calibri Light"/>
          <w:lang w:val="en-GB"/>
        </w:rPr>
        <w:t xml:space="preserve">Points for this tender shall be awarded for: </w:t>
      </w:r>
    </w:p>
    <w:p w14:paraId="17C7CC41" w14:textId="77777777" w:rsidR="00025F1D" w:rsidRPr="003A42B3" w:rsidRDefault="00025F1D">
      <w:pPr>
        <w:numPr>
          <w:ilvl w:val="1"/>
          <w:numId w:val="25"/>
        </w:numPr>
        <w:rPr>
          <w:rFonts w:eastAsia="Calibri Light" w:cs="Calibri Light"/>
        </w:rPr>
      </w:pPr>
      <w:r w:rsidRPr="003A42B3">
        <w:rPr>
          <w:rFonts w:eastAsia="Calibri Light" w:cs="Calibri Light"/>
        </w:rPr>
        <w:t>Price; and</w:t>
      </w:r>
    </w:p>
    <w:p w14:paraId="66F396FA" w14:textId="77777777" w:rsidR="00025F1D" w:rsidRPr="003A42B3" w:rsidRDefault="00025F1D">
      <w:pPr>
        <w:numPr>
          <w:ilvl w:val="1"/>
          <w:numId w:val="25"/>
        </w:numPr>
        <w:rPr>
          <w:rFonts w:eastAsia="Calibri Light" w:cs="Calibri Light"/>
        </w:rPr>
      </w:pPr>
      <w:r w:rsidRPr="003A42B3">
        <w:rPr>
          <w:rFonts w:eastAsia="Calibri Light" w:cs="Calibri Light"/>
        </w:rPr>
        <w:t>Preference points for specific goals.</w:t>
      </w:r>
    </w:p>
    <w:p w14:paraId="29F3EBF5" w14:textId="77777777" w:rsidR="00025F1D" w:rsidRPr="003A42B3" w:rsidRDefault="00025F1D">
      <w:pPr>
        <w:numPr>
          <w:ilvl w:val="0"/>
          <w:numId w:val="22"/>
        </w:numPr>
        <w:rPr>
          <w:rFonts w:eastAsia="Calibri Light" w:cs="Calibri Light"/>
          <w:lang w:val="en-GB"/>
        </w:rPr>
      </w:pPr>
      <w:r w:rsidRPr="003A42B3">
        <w:rPr>
          <w:rFonts w:eastAsia="Calibri Light" w:cs="Calibri Light"/>
          <w:lang w:val="en-GB"/>
        </w:rPr>
        <w:t>The maximum points for this tender will be allocated as follows, subject to par.2.</w:t>
      </w:r>
    </w:p>
    <w:p w14:paraId="0DAFE881" w14:textId="068EF41C" w:rsidR="00025F1D" w:rsidRPr="00412656" w:rsidRDefault="00025F1D" w:rsidP="00412656">
      <w:pPr>
        <w:pStyle w:val="Caption"/>
        <w:rPr>
          <w:rFonts w:eastAsia="Calibri Light"/>
        </w:rPr>
      </w:pPr>
      <w:bookmarkStart w:id="98" w:name="_Toc107394442"/>
      <w:r w:rsidRPr="00412656">
        <w:rPr>
          <w:rFonts w:eastAsia="Calibri Light"/>
        </w:rPr>
        <w:t>Table</w:t>
      </w:r>
      <w:r w:rsidRPr="00412656">
        <w:t xml:space="preserve"> </w:t>
      </w:r>
      <w:r w:rsidRPr="00412656">
        <w:rPr>
          <w:rStyle w:val="TableHeadingChar"/>
          <w:b/>
          <w:color w:val="auto"/>
          <w:sz w:val="22"/>
        </w:rPr>
        <w:t>4</w:t>
      </w:r>
      <w:r w:rsidRPr="00412656">
        <w:rPr>
          <w:rStyle w:val="TableHeadingChar"/>
          <w:rFonts w:eastAsia="Calibri Light"/>
          <w:b/>
          <w:color w:val="auto"/>
          <w:sz w:val="22"/>
        </w:rPr>
        <w:t>:</w:t>
      </w:r>
      <w:r w:rsidRPr="00412656">
        <w:rPr>
          <w:rFonts w:eastAsia="Calibri Light"/>
        </w:rPr>
        <w:t xml:space="preserve"> Points allocation</w:t>
      </w:r>
      <w:bookmarkEnd w:id="98"/>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025F1D" w:rsidRPr="00111B54" w14:paraId="19CEF6F3" w14:textId="77777777" w:rsidTr="00E17F17">
        <w:tc>
          <w:tcPr>
            <w:tcW w:w="7791" w:type="dxa"/>
            <w:shd w:val="solid" w:color="DBE5F1" w:fill="DBE5F1"/>
          </w:tcPr>
          <w:p w14:paraId="30774FD1" w14:textId="77777777" w:rsidR="00025F1D" w:rsidRPr="00111B54" w:rsidRDefault="00025F1D" w:rsidP="00111B54">
            <w:pPr>
              <w:spacing w:after="120" w:line="276" w:lineRule="auto"/>
              <w:rPr>
                <w:rFonts w:asciiTheme="minorHAnsi" w:eastAsia="Calibri Light" w:hAnsiTheme="minorHAnsi" w:cstheme="minorHAnsi"/>
                <w:b/>
                <w:bCs/>
                <w:color w:val="002060"/>
              </w:rPr>
            </w:pPr>
            <w:r w:rsidRPr="00111B54">
              <w:rPr>
                <w:rFonts w:asciiTheme="minorHAnsi" w:eastAsia="Calibri Light" w:hAnsiTheme="minorHAnsi" w:cstheme="minorHAnsi"/>
                <w:b/>
                <w:bCs/>
                <w:color w:val="002060"/>
              </w:rPr>
              <w:t>Description</w:t>
            </w:r>
          </w:p>
        </w:tc>
        <w:tc>
          <w:tcPr>
            <w:tcW w:w="1275" w:type="dxa"/>
            <w:shd w:val="solid" w:color="DBE5F1" w:fill="DBE5F1"/>
          </w:tcPr>
          <w:p w14:paraId="6C3DCC2E" w14:textId="77777777" w:rsidR="00025F1D" w:rsidRPr="00111B54" w:rsidRDefault="00025F1D" w:rsidP="00E17F17">
            <w:pPr>
              <w:rPr>
                <w:rFonts w:asciiTheme="minorHAnsi" w:eastAsia="Calibri Light" w:hAnsiTheme="minorHAnsi" w:cstheme="minorHAnsi"/>
                <w:b/>
                <w:bCs/>
                <w:color w:val="002060"/>
              </w:rPr>
            </w:pPr>
            <w:r w:rsidRPr="00111B54">
              <w:rPr>
                <w:rFonts w:asciiTheme="minorHAnsi" w:eastAsia="Calibri Light" w:hAnsiTheme="minorHAnsi" w:cstheme="minorHAnsi"/>
                <w:b/>
                <w:bCs/>
                <w:color w:val="002060"/>
              </w:rPr>
              <w:t>Points</w:t>
            </w:r>
          </w:p>
        </w:tc>
      </w:tr>
      <w:tr w:rsidR="00025F1D" w:rsidRPr="00111B54" w14:paraId="6EB438FB" w14:textId="77777777" w:rsidTr="00E17F17">
        <w:tc>
          <w:tcPr>
            <w:tcW w:w="7791" w:type="dxa"/>
          </w:tcPr>
          <w:p w14:paraId="33E49408" w14:textId="77777777" w:rsidR="00025F1D" w:rsidRPr="00111B54" w:rsidRDefault="00025F1D" w:rsidP="001C391C">
            <w:pPr>
              <w:spacing w:after="120" w:line="276" w:lineRule="auto"/>
              <w:rPr>
                <w:rFonts w:asciiTheme="minorHAnsi" w:eastAsia="Calibri Light" w:hAnsiTheme="minorHAnsi" w:cstheme="minorHAnsi"/>
                <w:lang w:val="en-GB"/>
              </w:rPr>
            </w:pPr>
            <w:r w:rsidRPr="00111B54">
              <w:rPr>
                <w:rFonts w:asciiTheme="minorHAnsi" w:eastAsia="Calibri Light" w:hAnsiTheme="minorHAnsi" w:cstheme="minorHAnsi"/>
                <w:lang w:val="en-GB"/>
              </w:rPr>
              <w:t>Price</w:t>
            </w:r>
          </w:p>
        </w:tc>
        <w:tc>
          <w:tcPr>
            <w:tcW w:w="1275" w:type="dxa"/>
          </w:tcPr>
          <w:p w14:paraId="630FC2E2" w14:textId="77777777" w:rsidR="00025F1D" w:rsidRPr="00111B54" w:rsidRDefault="00025F1D" w:rsidP="001C391C">
            <w:pPr>
              <w:jc w:val="center"/>
              <w:rPr>
                <w:rFonts w:asciiTheme="minorHAnsi" w:eastAsia="Calibri Light" w:hAnsiTheme="minorHAnsi" w:cstheme="minorHAnsi"/>
                <w:b/>
                <w:bCs/>
              </w:rPr>
            </w:pPr>
            <w:r w:rsidRPr="00111B54">
              <w:rPr>
                <w:rFonts w:asciiTheme="minorHAnsi" w:eastAsia="Calibri Light" w:hAnsiTheme="minorHAnsi" w:cstheme="minorHAnsi"/>
                <w:b/>
                <w:bCs/>
              </w:rPr>
              <w:t>80</w:t>
            </w:r>
          </w:p>
        </w:tc>
      </w:tr>
      <w:tr w:rsidR="00025F1D" w:rsidRPr="00111B54" w14:paraId="725EF05D" w14:textId="77777777" w:rsidTr="00E17F17">
        <w:tc>
          <w:tcPr>
            <w:tcW w:w="7791" w:type="dxa"/>
          </w:tcPr>
          <w:p w14:paraId="12FAF012" w14:textId="77777777" w:rsidR="00025F1D" w:rsidRPr="00111B54" w:rsidRDefault="00025F1D" w:rsidP="001C391C">
            <w:pPr>
              <w:spacing w:after="120" w:line="276" w:lineRule="auto"/>
              <w:rPr>
                <w:rFonts w:asciiTheme="minorHAnsi" w:eastAsia="Calibri Light" w:hAnsiTheme="minorHAnsi" w:cstheme="minorHAnsi"/>
                <w:lang w:val="en-GB"/>
              </w:rPr>
            </w:pPr>
            <w:r w:rsidRPr="00111B54">
              <w:rPr>
                <w:rFonts w:asciiTheme="minorHAnsi" w:eastAsia="Calibri Light" w:hAnsiTheme="minorHAnsi" w:cstheme="minorHAnsi"/>
                <w:lang w:val="en-GB"/>
              </w:rPr>
              <w:t>Preference points for specific goals</w:t>
            </w:r>
          </w:p>
        </w:tc>
        <w:tc>
          <w:tcPr>
            <w:tcW w:w="1275" w:type="dxa"/>
          </w:tcPr>
          <w:p w14:paraId="3FD891D2" w14:textId="77777777" w:rsidR="00025F1D" w:rsidRPr="00111B54" w:rsidRDefault="00025F1D" w:rsidP="001C391C">
            <w:pPr>
              <w:jc w:val="center"/>
              <w:rPr>
                <w:rFonts w:asciiTheme="minorHAnsi" w:eastAsia="Calibri Light" w:hAnsiTheme="minorHAnsi" w:cstheme="minorHAnsi"/>
                <w:b/>
                <w:bCs/>
              </w:rPr>
            </w:pPr>
            <w:r w:rsidRPr="00111B54">
              <w:rPr>
                <w:rFonts w:asciiTheme="minorHAnsi" w:eastAsia="Calibri Light" w:hAnsiTheme="minorHAnsi" w:cstheme="minorHAnsi"/>
                <w:b/>
                <w:bCs/>
              </w:rPr>
              <w:t>20</w:t>
            </w:r>
          </w:p>
        </w:tc>
      </w:tr>
      <w:tr w:rsidR="00025F1D" w:rsidRPr="00111B54" w14:paraId="13D6272C" w14:textId="77777777" w:rsidTr="00E17F17">
        <w:tc>
          <w:tcPr>
            <w:tcW w:w="7791" w:type="dxa"/>
          </w:tcPr>
          <w:p w14:paraId="3F382023" w14:textId="77777777" w:rsidR="00025F1D" w:rsidRPr="00111B54" w:rsidRDefault="00025F1D" w:rsidP="001C391C">
            <w:pPr>
              <w:spacing w:after="120" w:line="276" w:lineRule="auto"/>
              <w:rPr>
                <w:rFonts w:asciiTheme="minorHAnsi" w:eastAsia="Calibri Light" w:hAnsiTheme="minorHAnsi" w:cstheme="minorHAnsi"/>
                <w:lang w:val="en-GB"/>
              </w:rPr>
            </w:pPr>
            <w:r w:rsidRPr="00111B54">
              <w:rPr>
                <w:rFonts w:asciiTheme="minorHAnsi" w:eastAsia="Calibri Light" w:hAnsiTheme="minorHAnsi" w:cstheme="minorHAnsi"/>
                <w:lang w:val="en-GB"/>
              </w:rPr>
              <w:t>Total points for Price and preference points for specific goals</w:t>
            </w:r>
          </w:p>
        </w:tc>
        <w:tc>
          <w:tcPr>
            <w:tcW w:w="1275" w:type="dxa"/>
          </w:tcPr>
          <w:p w14:paraId="6735BE65" w14:textId="77777777" w:rsidR="00025F1D" w:rsidRPr="00111B54" w:rsidRDefault="00025F1D" w:rsidP="001C391C">
            <w:pPr>
              <w:jc w:val="center"/>
              <w:rPr>
                <w:rFonts w:asciiTheme="minorHAnsi" w:eastAsia="Calibri Light" w:hAnsiTheme="minorHAnsi" w:cstheme="minorHAnsi"/>
                <w:b/>
                <w:bCs/>
              </w:rPr>
            </w:pPr>
            <w:r w:rsidRPr="00111B54">
              <w:rPr>
                <w:rFonts w:asciiTheme="minorHAnsi" w:eastAsia="Calibri Light" w:hAnsiTheme="minorHAnsi" w:cstheme="minorHAnsi"/>
                <w:b/>
                <w:bCs/>
              </w:rPr>
              <w:t>100</w:t>
            </w:r>
          </w:p>
        </w:tc>
      </w:tr>
    </w:tbl>
    <w:p w14:paraId="19A98DD7" w14:textId="77777777" w:rsidR="00025F1D" w:rsidRPr="003A42B3" w:rsidRDefault="00025F1D">
      <w:pPr>
        <w:keepNext/>
        <w:numPr>
          <w:ilvl w:val="2"/>
          <w:numId w:val="26"/>
        </w:numPr>
        <w:spacing w:before="120" w:after="0" w:line="240" w:lineRule="auto"/>
        <w:ind w:left="567" w:hanging="567"/>
        <w:jc w:val="left"/>
        <w:outlineLvl w:val="2"/>
        <w:rPr>
          <w:rFonts w:eastAsia="Times New Roman" w:cs="Calibri Light"/>
          <w:b/>
          <w:iCs/>
          <w:color w:val="0E1B8D"/>
          <w:sz w:val="24"/>
          <w:szCs w:val="24"/>
          <w:lang w:val="en-GB"/>
        </w:rPr>
      </w:pPr>
      <w:bookmarkStart w:id="99" w:name="_Toc141871390"/>
      <w:r w:rsidRPr="003A42B3">
        <w:rPr>
          <w:rFonts w:eastAsia="Times New Roman" w:cs="Calibri Light"/>
          <w:b/>
          <w:iCs/>
          <w:color w:val="0E1B8D"/>
          <w:sz w:val="24"/>
          <w:szCs w:val="24"/>
          <w:lang w:val="en-GB"/>
        </w:rPr>
        <w:t>Costing and Pricing Conditions</w:t>
      </w:r>
      <w:bookmarkEnd w:id="99"/>
    </w:p>
    <w:p w14:paraId="18B33631" w14:textId="051C90A9" w:rsidR="00025F1D" w:rsidRPr="00025F1D" w:rsidRDefault="00025F1D">
      <w:pPr>
        <w:pStyle w:val="ListParagraph"/>
        <w:numPr>
          <w:ilvl w:val="6"/>
          <w:numId w:val="22"/>
        </w:numPr>
        <w:tabs>
          <w:tab w:val="left" w:pos="709"/>
        </w:tabs>
        <w:ind w:left="851" w:hanging="284"/>
        <w:rPr>
          <w:rFonts w:eastAsia="Calibri Light" w:cs="Calibri Light"/>
        </w:rPr>
      </w:pPr>
      <w:r>
        <w:rPr>
          <w:rFonts w:eastAsia="Calibri Light" w:cs="Calibri Light"/>
          <w:b/>
          <w:bCs/>
        </w:rPr>
        <w:t xml:space="preserve"> </w:t>
      </w:r>
      <w:r w:rsidRPr="00025F1D">
        <w:rPr>
          <w:rFonts w:eastAsia="Calibri Light" w:cs="Calibri Light"/>
          <w:b/>
          <w:bCs/>
        </w:rPr>
        <w:t>South African Pricing</w:t>
      </w:r>
      <w:r w:rsidRPr="00025F1D">
        <w:rPr>
          <w:rFonts w:eastAsia="Calibri Light" w:cs="Calibri Light"/>
        </w:rPr>
        <w:t xml:space="preserve"> - The total price must be VAT inclusive and be quoted in South African Rand (ZAR).</w:t>
      </w:r>
    </w:p>
    <w:p w14:paraId="2E32BB69" w14:textId="77777777" w:rsidR="00025F1D" w:rsidRPr="003A42B3" w:rsidRDefault="00025F1D">
      <w:pPr>
        <w:pStyle w:val="ListParagraph"/>
        <w:numPr>
          <w:ilvl w:val="6"/>
          <w:numId w:val="22"/>
        </w:numPr>
        <w:tabs>
          <w:tab w:val="left" w:pos="709"/>
        </w:tabs>
        <w:ind w:left="851" w:hanging="284"/>
        <w:rPr>
          <w:rFonts w:eastAsia="Calibri Light" w:cs="Calibri Light"/>
          <w:b/>
          <w:bCs/>
        </w:rPr>
      </w:pPr>
      <w:r w:rsidRPr="003A42B3">
        <w:rPr>
          <w:rFonts w:eastAsia="Calibri Light" w:cs="Calibri Light"/>
          <w:b/>
          <w:bCs/>
        </w:rPr>
        <w:t>Total Price</w:t>
      </w:r>
    </w:p>
    <w:p w14:paraId="6B4C7B2A" w14:textId="77777777" w:rsidR="00025F1D" w:rsidRPr="003A42B3" w:rsidRDefault="00025F1D">
      <w:pPr>
        <w:numPr>
          <w:ilvl w:val="1"/>
          <w:numId w:val="13"/>
        </w:numPr>
        <w:spacing w:after="0"/>
        <w:ind w:left="1276" w:hanging="425"/>
        <w:outlineLvl w:val="0"/>
        <w:rPr>
          <w:rFonts w:eastAsia="Calibri Light" w:cs="Calibri Light"/>
        </w:rPr>
      </w:pPr>
      <w:r w:rsidRPr="003A42B3">
        <w:rPr>
          <w:rFonts w:eastAsia="Calibri Light" w:cs="Calibri Light"/>
        </w:rPr>
        <w:t>All quoted prices are the total price for the entire scope of required services and deliverables to be provided by the bidder.</w:t>
      </w:r>
    </w:p>
    <w:p w14:paraId="701DFA28" w14:textId="77777777" w:rsidR="00025F1D" w:rsidRPr="003A42B3" w:rsidRDefault="00025F1D">
      <w:pPr>
        <w:numPr>
          <w:ilvl w:val="1"/>
          <w:numId w:val="13"/>
        </w:numPr>
        <w:spacing w:after="0"/>
        <w:ind w:left="1276" w:hanging="425"/>
        <w:outlineLvl w:val="0"/>
        <w:rPr>
          <w:rFonts w:eastAsia="Calibri Light" w:cs="Calibri Light"/>
        </w:rPr>
      </w:pPr>
      <w:r w:rsidRPr="003A42B3">
        <w:rPr>
          <w:rFonts w:eastAsia="Calibri Light" w:cs="Calibri Light"/>
        </w:rPr>
        <w:t>All additional costs as well as cost of delivery, labour, S&amp;T, overtime, etc. must be included in this bid.</w:t>
      </w:r>
    </w:p>
    <w:p w14:paraId="4912D322" w14:textId="77777777" w:rsidR="00025F1D" w:rsidRPr="003A42B3" w:rsidRDefault="00025F1D">
      <w:pPr>
        <w:numPr>
          <w:ilvl w:val="1"/>
          <w:numId w:val="13"/>
        </w:numPr>
        <w:spacing w:after="0"/>
        <w:ind w:left="1276" w:hanging="425"/>
        <w:outlineLvl w:val="0"/>
        <w:rPr>
          <w:rFonts w:eastAsia="Calibri Light" w:cs="Calibri Light"/>
        </w:rPr>
      </w:pPr>
      <w:r w:rsidRPr="003A42B3">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723A89E7" w14:textId="77777777" w:rsidR="00025F1D" w:rsidRPr="003A42B3" w:rsidRDefault="00025F1D">
      <w:pPr>
        <w:numPr>
          <w:ilvl w:val="1"/>
          <w:numId w:val="13"/>
        </w:numPr>
        <w:spacing w:after="0"/>
        <w:ind w:left="1276" w:hanging="425"/>
        <w:outlineLvl w:val="0"/>
        <w:rPr>
          <w:rFonts w:eastAsia="Calibri Light" w:cs="Calibri Light"/>
          <w:u w:val="single"/>
        </w:rPr>
      </w:pPr>
      <w:r w:rsidRPr="003A42B3">
        <w:rPr>
          <w:rFonts w:eastAsia="Calibri Light" w:cs="Calibri Light"/>
          <w:u w:val="single"/>
        </w:rPr>
        <w:t>SITA reserves the right to negotiate pricing with the successful bidder prior to the award as well as envisaged quantities</w:t>
      </w:r>
    </w:p>
    <w:p w14:paraId="4AC958DB" w14:textId="77777777" w:rsidR="00025F1D" w:rsidRPr="003A7119" w:rsidRDefault="00025F1D">
      <w:pPr>
        <w:pStyle w:val="ListParagraph"/>
        <w:numPr>
          <w:ilvl w:val="6"/>
          <w:numId w:val="22"/>
        </w:numPr>
        <w:tabs>
          <w:tab w:val="left" w:pos="709"/>
        </w:tabs>
        <w:ind w:left="851" w:hanging="284"/>
        <w:rPr>
          <w:rFonts w:eastAsia="Calibri Light" w:cs="Calibri Light"/>
        </w:rPr>
      </w:pPr>
      <w:r w:rsidRPr="003A7119">
        <w:rPr>
          <w:rFonts w:eastAsia="Calibri Light" w:cs="Calibri Light"/>
        </w:rPr>
        <w:t>These conditions will form part of the Contract between SITA and the bidder. However, SITA reserves the right to include or waive the condition in the Contract.</w:t>
      </w:r>
    </w:p>
    <w:p w14:paraId="29629FCE" w14:textId="77777777" w:rsidR="00025F1D" w:rsidRPr="003A7119" w:rsidRDefault="00025F1D">
      <w:pPr>
        <w:pStyle w:val="ListParagraph"/>
        <w:numPr>
          <w:ilvl w:val="6"/>
          <w:numId w:val="22"/>
        </w:numPr>
        <w:tabs>
          <w:tab w:val="left" w:pos="709"/>
        </w:tabs>
        <w:ind w:left="851" w:hanging="284"/>
        <w:rPr>
          <w:rFonts w:eastAsia="Calibri Light" w:cs="Calibri Light"/>
        </w:rPr>
      </w:pPr>
      <w:r w:rsidRPr="003A7119">
        <w:rPr>
          <w:rFonts w:eastAsia="Calibri Light" w:cs="Calibri Light"/>
        </w:rPr>
        <w:t xml:space="preserve">The bidder must complete the declaration of acceptance as per par 4.4.5 below by marking with an “X” either “ACCEPT ALL”, or “DO NOT ACCEPT ALL”, failing which the declaration will be regarded as “DO NOT ACCEPT ALL” and the bid will be disqualified. </w:t>
      </w:r>
    </w:p>
    <w:p w14:paraId="479957EF" w14:textId="77777777" w:rsidR="00025F1D" w:rsidRPr="003A7119" w:rsidRDefault="00025F1D">
      <w:pPr>
        <w:pStyle w:val="ListParagraph"/>
        <w:numPr>
          <w:ilvl w:val="6"/>
          <w:numId w:val="22"/>
        </w:numPr>
        <w:tabs>
          <w:tab w:val="left" w:pos="709"/>
        </w:tabs>
        <w:ind w:left="851" w:hanging="284"/>
        <w:rPr>
          <w:rFonts w:eastAsia="Calibri Light" w:cs="Calibri Light"/>
        </w:rPr>
      </w:pPr>
      <w:r w:rsidRPr="003A7119">
        <w:rPr>
          <w:rFonts w:eastAsia="Calibri Light" w:cs="Calibri Light"/>
        </w:rPr>
        <w:t>Rate of Exchange Pricing Information</w:t>
      </w:r>
    </w:p>
    <w:p w14:paraId="60CF4B35" w14:textId="77777777" w:rsidR="00025F1D" w:rsidRPr="0078148D" w:rsidRDefault="00025F1D" w:rsidP="003A7119">
      <w:pPr>
        <w:ind w:left="851"/>
      </w:pPr>
      <w:r w:rsidRPr="0078148D">
        <w:t>Provide the TOTAL BID PRICE for the duration of Contract and clearly indicate the Local Price and Foreign Price, where –</w:t>
      </w:r>
    </w:p>
    <w:p w14:paraId="0B8512DD" w14:textId="77777777" w:rsidR="00025F1D" w:rsidRPr="0078148D" w:rsidRDefault="00025F1D">
      <w:pPr>
        <w:numPr>
          <w:ilvl w:val="0"/>
          <w:numId w:val="28"/>
        </w:numPr>
        <w:ind w:left="1134" w:hanging="283"/>
      </w:pPr>
      <w:r w:rsidRPr="0078148D">
        <w:rPr>
          <w:b/>
        </w:rPr>
        <w:t>Local Price</w:t>
      </w:r>
      <w:r w:rsidRPr="0078148D">
        <w:t xml:space="preserve"> means the portion of the TOTAL price that is NOT dependent on the Foreign Rate of Exchange (ROE) and.</w:t>
      </w:r>
    </w:p>
    <w:p w14:paraId="0B315D43" w14:textId="77777777" w:rsidR="00025F1D" w:rsidRPr="0078148D" w:rsidRDefault="00025F1D">
      <w:pPr>
        <w:numPr>
          <w:ilvl w:val="0"/>
          <w:numId w:val="28"/>
        </w:numPr>
        <w:ind w:left="1134" w:hanging="283"/>
      </w:pPr>
      <w:r w:rsidRPr="0078148D">
        <w:rPr>
          <w:b/>
        </w:rPr>
        <w:t>Foreign Price</w:t>
      </w:r>
      <w:r w:rsidRPr="0078148D">
        <w:t xml:space="preserve"> means the portion of the TOTAL price that is dependent on the Foreign Rate of Exchange (ROE).</w:t>
      </w:r>
    </w:p>
    <w:p w14:paraId="7FD396EC" w14:textId="77777777" w:rsidR="00025F1D" w:rsidRDefault="00025F1D">
      <w:pPr>
        <w:numPr>
          <w:ilvl w:val="0"/>
          <w:numId w:val="28"/>
        </w:numPr>
        <w:ind w:left="1134" w:hanging="283"/>
      </w:pPr>
      <w:r w:rsidRPr="0078148D">
        <w:rPr>
          <w:b/>
        </w:rPr>
        <w:lastRenderedPageBreak/>
        <w:t>Exchange Rate</w:t>
      </w:r>
      <w:r w:rsidRPr="0078148D">
        <w:t xml:space="preserve"> means the ROE (ZA Rand vs foreign currency) as determined at time of bid.</w:t>
      </w:r>
    </w:p>
    <w:p w14:paraId="719B3479" w14:textId="77777777" w:rsidR="00C124BB" w:rsidRPr="0078148D" w:rsidRDefault="00C124BB" w:rsidP="00C124BB">
      <w:pPr>
        <w:ind w:left="1134"/>
      </w:pPr>
    </w:p>
    <w:p w14:paraId="7351D5CA" w14:textId="77777777" w:rsidR="00025F1D" w:rsidRPr="001C391C" w:rsidRDefault="00025F1D">
      <w:pPr>
        <w:keepNext/>
        <w:numPr>
          <w:ilvl w:val="2"/>
          <w:numId w:val="26"/>
        </w:numPr>
        <w:spacing w:before="120" w:after="0" w:line="240" w:lineRule="auto"/>
        <w:ind w:left="567" w:hanging="567"/>
        <w:jc w:val="left"/>
        <w:outlineLvl w:val="2"/>
        <w:rPr>
          <w:rFonts w:eastAsia="Times New Roman" w:cs="Calibri Light"/>
          <w:b/>
          <w:iCs/>
          <w:color w:val="0E1B8D"/>
          <w:sz w:val="24"/>
          <w:szCs w:val="24"/>
          <w:lang w:val="en-GB"/>
        </w:rPr>
      </w:pPr>
      <w:r w:rsidRPr="001C391C">
        <w:rPr>
          <w:rFonts w:eastAsia="Times New Roman" w:cs="Calibri Light"/>
          <w:b/>
          <w:iCs/>
          <w:color w:val="0E1B8D"/>
          <w:sz w:val="24"/>
          <w:szCs w:val="24"/>
          <w:lang w:val="en-GB"/>
        </w:rPr>
        <w:t>Bid Exchange Rate Conditions</w:t>
      </w:r>
    </w:p>
    <w:p w14:paraId="2583A28A" w14:textId="77777777" w:rsidR="00025F1D" w:rsidRPr="0078148D" w:rsidRDefault="00025F1D" w:rsidP="00025F1D">
      <w:pPr>
        <w:ind w:left="720"/>
        <w:rPr>
          <w:b/>
        </w:rPr>
      </w:pPr>
      <w:r w:rsidRPr="00111B54">
        <w:rPr>
          <w:rFonts w:asciiTheme="minorHAnsi" w:hAnsiTheme="minorHAnsi" w:cstheme="minorHAnsi"/>
        </w:rPr>
        <w:t>The bidders must use the exchange rate provided below to enable SITA to compare the prices provided by using the same exchange rate</w:t>
      </w:r>
      <w:r w:rsidRPr="0078148D">
        <w:t>:</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025F1D" w:rsidRPr="0078148D" w14:paraId="7DB42B78" w14:textId="77777777" w:rsidTr="00E17F17">
        <w:tc>
          <w:tcPr>
            <w:tcW w:w="3969" w:type="dxa"/>
            <w:shd w:val="clear" w:color="auto" w:fill="C6D9F1"/>
          </w:tcPr>
          <w:p w14:paraId="45FF6139" w14:textId="77777777" w:rsidR="00025F1D" w:rsidRPr="0078148D" w:rsidRDefault="00025F1D" w:rsidP="00E17F17">
            <w:pPr>
              <w:rPr>
                <w:b/>
              </w:rPr>
            </w:pPr>
            <w:r w:rsidRPr="0078148D">
              <w:rPr>
                <w:b/>
              </w:rPr>
              <w:t>Foreign currency</w:t>
            </w:r>
          </w:p>
        </w:tc>
        <w:tc>
          <w:tcPr>
            <w:tcW w:w="4530" w:type="dxa"/>
            <w:shd w:val="clear" w:color="auto" w:fill="C6D9F1"/>
          </w:tcPr>
          <w:p w14:paraId="7141A06B" w14:textId="77777777" w:rsidR="00025F1D" w:rsidRPr="0078148D" w:rsidRDefault="00025F1D" w:rsidP="00E17F17">
            <w:pPr>
              <w:rPr>
                <w:b/>
              </w:rPr>
            </w:pPr>
            <w:r w:rsidRPr="0078148D">
              <w:rPr>
                <w:b/>
              </w:rPr>
              <w:t xml:space="preserve">South African Rand (ZAR) exchange rate </w:t>
            </w:r>
          </w:p>
        </w:tc>
      </w:tr>
      <w:tr w:rsidR="00995D47" w:rsidRPr="0078148D" w14:paraId="21453139" w14:textId="77777777" w:rsidTr="00E17F17">
        <w:tc>
          <w:tcPr>
            <w:tcW w:w="3969" w:type="dxa"/>
          </w:tcPr>
          <w:p w14:paraId="03F48B84" w14:textId="77777777" w:rsidR="00995D47" w:rsidRPr="0078148D" w:rsidRDefault="00995D47" w:rsidP="00995D47">
            <w:bookmarkStart w:id="100" w:name="_GoBack"/>
            <w:bookmarkEnd w:id="100"/>
            <w:r w:rsidRPr="0078148D">
              <w:t>1 US Dollar</w:t>
            </w:r>
          </w:p>
        </w:tc>
        <w:tc>
          <w:tcPr>
            <w:tcW w:w="4530" w:type="dxa"/>
          </w:tcPr>
          <w:p w14:paraId="5798F03D" w14:textId="63615E20" w:rsidR="00995D47" w:rsidRPr="0078148D" w:rsidRDefault="00995D47" w:rsidP="00995D47">
            <w:pPr>
              <w:rPr>
                <w:b/>
                <w:bCs/>
              </w:rPr>
            </w:pPr>
            <w:r w:rsidRPr="00D95C8A">
              <w:t xml:space="preserve"> R16,41 </w:t>
            </w:r>
          </w:p>
        </w:tc>
      </w:tr>
      <w:tr w:rsidR="00995D47" w:rsidRPr="0078148D" w14:paraId="00489A53" w14:textId="77777777" w:rsidTr="00E17F17">
        <w:tc>
          <w:tcPr>
            <w:tcW w:w="3969" w:type="dxa"/>
          </w:tcPr>
          <w:p w14:paraId="767E221C" w14:textId="77777777" w:rsidR="00995D47" w:rsidRPr="0078148D" w:rsidRDefault="00995D47" w:rsidP="00995D47">
            <w:r w:rsidRPr="0078148D">
              <w:t>1 Euro</w:t>
            </w:r>
          </w:p>
        </w:tc>
        <w:tc>
          <w:tcPr>
            <w:tcW w:w="4530" w:type="dxa"/>
          </w:tcPr>
          <w:p w14:paraId="5FEF742C" w14:textId="2964E3BE" w:rsidR="00995D47" w:rsidRPr="0078148D" w:rsidRDefault="00995D47" w:rsidP="00995D47">
            <w:pPr>
              <w:rPr>
                <w:b/>
                <w:bCs/>
              </w:rPr>
            </w:pPr>
            <w:r w:rsidRPr="00D95C8A">
              <w:t xml:space="preserve"> R19,06 </w:t>
            </w:r>
          </w:p>
        </w:tc>
      </w:tr>
      <w:tr w:rsidR="00995D47" w:rsidRPr="0078148D" w14:paraId="3370DB59" w14:textId="77777777" w:rsidTr="00E17F17">
        <w:tc>
          <w:tcPr>
            <w:tcW w:w="3969" w:type="dxa"/>
          </w:tcPr>
          <w:p w14:paraId="7C550990" w14:textId="77777777" w:rsidR="00995D47" w:rsidRPr="0078148D" w:rsidRDefault="00995D47" w:rsidP="00995D47">
            <w:r w:rsidRPr="0078148D">
              <w:t>1 Pound</w:t>
            </w:r>
          </w:p>
        </w:tc>
        <w:tc>
          <w:tcPr>
            <w:tcW w:w="4530" w:type="dxa"/>
          </w:tcPr>
          <w:p w14:paraId="655CC7FB" w14:textId="1E81BC01" w:rsidR="00995D47" w:rsidRPr="0078148D" w:rsidRDefault="00995D47" w:rsidP="00995D47">
            <w:pPr>
              <w:rPr>
                <w:b/>
                <w:bCs/>
              </w:rPr>
            </w:pPr>
            <w:r w:rsidRPr="00D95C8A">
              <w:t xml:space="preserve"> R21,99 </w:t>
            </w:r>
          </w:p>
        </w:tc>
      </w:tr>
    </w:tbl>
    <w:p w14:paraId="0B9BC625" w14:textId="77777777" w:rsidR="00025F1D" w:rsidRPr="0078148D" w:rsidRDefault="00025F1D" w:rsidP="00025F1D">
      <w:pPr>
        <w:ind w:left="567"/>
        <w:rPr>
          <w:b/>
          <w:bCs/>
        </w:rPr>
      </w:pPr>
      <w:r w:rsidRPr="0078148D">
        <w:rPr>
          <w:b/>
          <w:bCs/>
        </w:rPr>
        <w:t>Note (</w:t>
      </w:r>
      <w:r>
        <w:rPr>
          <w:b/>
          <w:bCs/>
        </w:rPr>
        <w:t>1</w:t>
      </w:r>
      <w:r w:rsidRPr="0078148D">
        <w:rPr>
          <w:b/>
          <w:bCs/>
        </w:rPr>
        <w:t>):</w:t>
      </w:r>
    </w:p>
    <w:p w14:paraId="720D20A0" w14:textId="77777777" w:rsidR="00025F1D" w:rsidRDefault="00025F1D" w:rsidP="00025F1D">
      <w:pPr>
        <w:ind w:left="567"/>
      </w:pPr>
      <w:r>
        <w:t>This bid is subject to ROE.</w:t>
      </w:r>
    </w:p>
    <w:p w14:paraId="2791915F" w14:textId="77777777" w:rsidR="00C124BB" w:rsidRPr="0078148D" w:rsidRDefault="00C124BB" w:rsidP="00025F1D">
      <w:pPr>
        <w:ind w:left="567"/>
        <w:rPr>
          <w:b/>
        </w:rPr>
      </w:pPr>
    </w:p>
    <w:p w14:paraId="7CA99A40" w14:textId="77777777" w:rsidR="00025F1D" w:rsidRPr="001C391C" w:rsidRDefault="00025F1D">
      <w:pPr>
        <w:keepNext/>
        <w:numPr>
          <w:ilvl w:val="2"/>
          <w:numId w:val="26"/>
        </w:numPr>
        <w:spacing w:before="120" w:after="0" w:line="240" w:lineRule="auto"/>
        <w:ind w:left="567" w:hanging="567"/>
        <w:jc w:val="left"/>
        <w:outlineLvl w:val="2"/>
        <w:rPr>
          <w:rFonts w:eastAsia="Times New Roman" w:cs="Calibri Light"/>
          <w:b/>
          <w:iCs/>
          <w:color w:val="0E1B8D"/>
          <w:sz w:val="24"/>
          <w:szCs w:val="24"/>
          <w:lang w:val="en-GB"/>
        </w:rPr>
      </w:pPr>
      <w:r w:rsidRPr="001C391C">
        <w:rPr>
          <w:rFonts w:eastAsia="Times New Roman" w:cs="Calibri Light"/>
          <w:b/>
          <w:iCs/>
          <w:color w:val="0E1B8D"/>
          <w:sz w:val="24"/>
          <w:szCs w:val="24"/>
          <w:lang w:val="en-GB"/>
        </w:rPr>
        <w:t>Bid Pricing Schedule</w:t>
      </w:r>
    </w:p>
    <w:p w14:paraId="118F7A78" w14:textId="77777777" w:rsidR="00025F1D" w:rsidRDefault="00025F1D" w:rsidP="00025F1D">
      <w:pPr>
        <w:ind w:left="567"/>
        <w:rPr>
          <w:lang w:val="en-GB"/>
        </w:rPr>
      </w:pPr>
      <w:r w:rsidRPr="0078148D">
        <w:rPr>
          <w:lang w:val="en-GB"/>
        </w:rPr>
        <w:t xml:space="preserve">Bidders </w:t>
      </w:r>
      <w:r w:rsidRPr="0078148D">
        <w:rPr>
          <w:b/>
          <w:bCs/>
          <w:lang w:val="en-GB"/>
        </w:rPr>
        <w:t xml:space="preserve">must </w:t>
      </w:r>
      <w:r w:rsidRPr="0078148D">
        <w:rPr>
          <w:lang w:val="en-GB"/>
        </w:rPr>
        <w:t>complete the bid pricing schedule in the Excel spreadsheet format provided and upload this as part of their submission.</w:t>
      </w:r>
    </w:p>
    <w:p w14:paraId="65FA459C" w14:textId="77777777" w:rsidR="00A30323" w:rsidRPr="0078148D" w:rsidRDefault="00A30323" w:rsidP="00025F1D">
      <w:pPr>
        <w:ind w:left="567"/>
      </w:pPr>
    </w:p>
    <w:p w14:paraId="485A12C1" w14:textId="77777777" w:rsidR="00025F1D" w:rsidRDefault="00025F1D">
      <w:pPr>
        <w:keepNext/>
        <w:numPr>
          <w:ilvl w:val="2"/>
          <w:numId w:val="26"/>
        </w:numPr>
        <w:spacing w:before="120" w:after="0" w:line="240" w:lineRule="auto"/>
        <w:ind w:left="567" w:hanging="567"/>
        <w:jc w:val="left"/>
        <w:outlineLvl w:val="2"/>
        <w:rPr>
          <w:rFonts w:eastAsia="Times New Roman" w:cs="Calibri Light"/>
          <w:b/>
          <w:iCs/>
          <w:color w:val="0E1B8D"/>
          <w:sz w:val="24"/>
          <w:szCs w:val="24"/>
          <w:lang w:val="en-GB"/>
        </w:rPr>
      </w:pPr>
      <w:bookmarkStart w:id="101" w:name="_Toc435315930"/>
      <w:bookmarkStart w:id="102" w:name="_Ref455338328"/>
      <w:bookmarkStart w:id="103" w:name="_Ref455597629"/>
      <w:bookmarkStart w:id="104" w:name="_Toc127119463"/>
      <w:bookmarkEnd w:id="96"/>
      <w:r w:rsidRPr="001C391C">
        <w:rPr>
          <w:rFonts w:eastAsia="Times New Roman" w:cs="Calibri Light"/>
          <w:b/>
          <w:iCs/>
          <w:color w:val="0E1B8D"/>
          <w:sz w:val="24"/>
          <w:szCs w:val="24"/>
          <w:lang w:val="en-GB"/>
        </w:rPr>
        <w:t>D</w:t>
      </w:r>
      <w:bookmarkEnd w:id="101"/>
      <w:bookmarkEnd w:id="102"/>
      <w:bookmarkEnd w:id="103"/>
      <w:bookmarkEnd w:id="104"/>
      <w:r w:rsidRPr="001C391C">
        <w:rPr>
          <w:rFonts w:eastAsia="Times New Roman" w:cs="Calibri Light"/>
          <w:b/>
          <w:iCs/>
          <w:color w:val="0E1B8D"/>
          <w:sz w:val="24"/>
          <w:szCs w:val="24"/>
          <w:lang w:val="en-GB"/>
        </w:rPr>
        <w:t>eclaration of Acceptance</w:t>
      </w:r>
    </w:p>
    <w:p w14:paraId="691BB9F5" w14:textId="77777777" w:rsidR="00A30323" w:rsidRPr="001C391C" w:rsidRDefault="00A30323" w:rsidP="001C391C">
      <w:pPr>
        <w:keepNext/>
        <w:spacing w:before="120" w:after="0" w:line="240" w:lineRule="auto"/>
        <w:ind w:left="567"/>
        <w:jc w:val="left"/>
        <w:outlineLvl w:val="2"/>
        <w:rPr>
          <w:rFonts w:eastAsia="Times New Roman" w:cs="Calibri Light"/>
          <w:b/>
          <w:iCs/>
          <w:color w:val="0E1B8D"/>
          <w:sz w:val="24"/>
          <w:szCs w:val="24"/>
          <w:lang w:val="en-GB"/>
        </w:rPr>
      </w:pP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025F1D" w:rsidRPr="00025F1D" w14:paraId="5FC3F779" w14:textId="77777777" w:rsidTr="00E17F17">
        <w:trPr>
          <w:tblHeader/>
        </w:trPr>
        <w:tc>
          <w:tcPr>
            <w:tcW w:w="3339" w:type="pct"/>
            <w:shd w:val="clear" w:color="auto" w:fill="C6D9F1"/>
          </w:tcPr>
          <w:p w14:paraId="428E42B1" w14:textId="77777777" w:rsidR="00025F1D" w:rsidRPr="00025F1D" w:rsidRDefault="00025F1D" w:rsidP="00E17F17">
            <w:pPr>
              <w:rPr>
                <w:rFonts w:eastAsia="Calibri Light" w:cs="Calibri Light"/>
                <w:b/>
              </w:rPr>
            </w:pPr>
          </w:p>
        </w:tc>
        <w:tc>
          <w:tcPr>
            <w:tcW w:w="764" w:type="pct"/>
            <w:shd w:val="clear" w:color="auto" w:fill="C6D9F1"/>
          </w:tcPr>
          <w:p w14:paraId="66A14C33" w14:textId="77777777" w:rsidR="00025F1D" w:rsidRPr="00025F1D" w:rsidRDefault="00025F1D" w:rsidP="00E17F17">
            <w:pPr>
              <w:jc w:val="center"/>
              <w:rPr>
                <w:rFonts w:eastAsia="Calibri Light" w:cs="Calibri Light"/>
                <w:b/>
              </w:rPr>
            </w:pPr>
            <w:r w:rsidRPr="00025F1D">
              <w:rPr>
                <w:rFonts w:eastAsia="Calibri Light" w:cs="Calibri Light"/>
                <w:b/>
              </w:rPr>
              <w:t>ACCEPT ALL</w:t>
            </w:r>
          </w:p>
        </w:tc>
        <w:tc>
          <w:tcPr>
            <w:tcW w:w="897" w:type="pct"/>
            <w:shd w:val="clear" w:color="auto" w:fill="C6D9F1"/>
          </w:tcPr>
          <w:p w14:paraId="54F540CE" w14:textId="77777777" w:rsidR="00025F1D" w:rsidRPr="00025F1D" w:rsidRDefault="00025F1D" w:rsidP="00E17F17">
            <w:pPr>
              <w:jc w:val="center"/>
              <w:rPr>
                <w:rFonts w:eastAsia="Calibri Light" w:cs="Calibri Light"/>
                <w:b/>
              </w:rPr>
            </w:pPr>
            <w:r w:rsidRPr="00025F1D">
              <w:rPr>
                <w:rFonts w:eastAsia="Calibri Light" w:cs="Calibri Light"/>
                <w:b/>
              </w:rPr>
              <w:t>DO NOT ACCEPT ALL</w:t>
            </w:r>
          </w:p>
        </w:tc>
      </w:tr>
      <w:tr w:rsidR="00025F1D" w:rsidRPr="00025F1D" w14:paraId="0FE6FF33" w14:textId="77777777" w:rsidTr="00E17F17">
        <w:tc>
          <w:tcPr>
            <w:tcW w:w="3339" w:type="pct"/>
          </w:tcPr>
          <w:p w14:paraId="7BF9D896" w14:textId="77777777" w:rsidR="00025F1D" w:rsidRPr="00025F1D" w:rsidRDefault="00025F1D">
            <w:pPr>
              <w:numPr>
                <w:ilvl w:val="0"/>
                <w:numId w:val="17"/>
              </w:numPr>
              <w:spacing w:after="120"/>
              <w:jc w:val="left"/>
              <w:rPr>
                <w:rFonts w:eastAsia="Times New Roman" w:cs="Calibri Light"/>
                <w:color w:val="000000"/>
              </w:rPr>
            </w:pPr>
            <w:r w:rsidRPr="00025F1D">
              <w:rPr>
                <w:rFonts w:eastAsia="Times New Roman" w:cs="Calibri Light"/>
              </w:rPr>
              <w:t xml:space="preserve">The bidder declares to ACCEPT ALL the Costing and Pricing conditions as specified in </w:t>
            </w:r>
            <w:r w:rsidRPr="00025F1D">
              <w:rPr>
                <w:rFonts w:eastAsia="Times New Roman" w:cs="Calibri Light"/>
                <w:b/>
                <w:bCs/>
                <w:color w:val="000000"/>
              </w:rPr>
              <w:t xml:space="preserve">par 4.4.2 </w:t>
            </w:r>
            <w:r w:rsidRPr="00025F1D">
              <w:rPr>
                <w:rFonts w:eastAsia="Times New Roman" w:cs="Calibri Light"/>
                <w:color w:val="000000"/>
              </w:rPr>
              <w:t>above by indicating with an “X” in the “ACCEPT ALL” column, or</w:t>
            </w:r>
          </w:p>
          <w:p w14:paraId="3AF6E775" w14:textId="77777777" w:rsidR="00025F1D" w:rsidRPr="00025F1D" w:rsidRDefault="00025F1D">
            <w:pPr>
              <w:numPr>
                <w:ilvl w:val="0"/>
                <w:numId w:val="17"/>
              </w:numPr>
              <w:spacing w:after="120"/>
              <w:jc w:val="left"/>
              <w:rPr>
                <w:rFonts w:eastAsia="Times New Roman" w:cs="Calibri Light"/>
              </w:rPr>
            </w:pPr>
            <w:r w:rsidRPr="00025F1D">
              <w:rPr>
                <w:rFonts w:eastAsia="Times New Roman" w:cs="Calibri Light"/>
                <w:color w:val="000000"/>
              </w:rPr>
              <w:t xml:space="preserve">The bidder declares to NOT ACCEPT ALL the Costing and Pricing Conditions as specified in </w:t>
            </w:r>
            <w:r w:rsidRPr="00025F1D">
              <w:rPr>
                <w:rFonts w:eastAsia="Times New Roman" w:cs="Calibri Light"/>
                <w:b/>
                <w:bCs/>
                <w:color w:val="000000"/>
              </w:rPr>
              <w:t xml:space="preserve">par 4.4.2 </w:t>
            </w:r>
            <w:r w:rsidRPr="00025F1D">
              <w:rPr>
                <w:rFonts w:eastAsia="Times New Roman" w:cs="Calibri Light"/>
                <w:color w:val="000000"/>
              </w:rPr>
              <w:t xml:space="preserve">above </w:t>
            </w:r>
            <w:r w:rsidRPr="00025F1D">
              <w:rPr>
                <w:rFonts w:eastAsia="Times New Roman" w:cs="Calibri Light"/>
              </w:rPr>
              <w:t xml:space="preserve">by - </w:t>
            </w:r>
          </w:p>
          <w:p w14:paraId="2D1A3BD0" w14:textId="77777777" w:rsidR="00025F1D" w:rsidRPr="00025F1D" w:rsidRDefault="00025F1D">
            <w:pPr>
              <w:numPr>
                <w:ilvl w:val="1"/>
                <w:numId w:val="17"/>
              </w:numPr>
              <w:tabs>
                <w:tab w:val="num" w:pos="993"/>
              </w:tabs>
              <w:spacing w:after="120"/>
              <w:ind w:left="993"/>
              <w:jc w:val="left"/>
              <w:rPr>
                <w:rFonts w:eastAsia="Times New Roman" w:cs="Calibri Light"/>
              </w:rPr>
            </w:pPr>
            <w:r w:rsidRPr="00025F1D">
              <w:rPr>
                <w:rFonts w:eastAsia="Times New Roman" w:cs="Calibri Light"/>
              </w:rPr>
              <w:t>Indicating with an “X” in the “DO NOT ACCEPT ALL” column, and.</w:t>
            </w:r>
          </w:p>
          <w:p w14:paraId="627558E7" w14:textId="77777777" w:rsidR="00025F1D" w:rsidRPr="00025F1D" w:rsidRDefault="00025F1D">
            <w:pPr>
              <w:numPr>
                <w:ilvl w:val="1"/>
                <w:numId w:val="17"/>
              </w:numPr>
              <w:tabs>
                <w:tab w:val="num" w:pos="993"/>
              </w:tabs>
              <w:spacing w:after="120"/>
              <w:ind w:left="993"/>
              <w:jc w:val="left"/>
              <w:rPr>
                <w:rFonts w:eastAsia="Times New Roman" w:cs="Calibri Light"/>
              </w:rPr>
            </w:pPr>
            <w:r w:rsidRPr="00025F1D">
              <w:rPr>
                <w:rFonts w:eastAsia="Times New Roman" w:cs="Calibri Light"/>
              </w:rPr>
              <w:t xml:space="preserve">Provide reason and proposal for each of the condition not accepted. </w:t>
            </w:r>
          </w:p>
        </w:tc>
        <w:tc>
          <w:tcPr>
            <w:tcW w:w="764" w:type="pct"/>
          </w:tcPr>
          <w:p w14:paraId="4AE0748D" w14:textId="77777777" w:rsidR="00025F1D" w:rsidRPr="00025F1D" w:rsidRDefault="00025F1D" w:rsidP="00E17F17">
            <w:pPr>
              <w:jc w:val="center"/>
              <w:rPr>
                <w:rFonts w:eastAsia="Calibri Light" w:cs="Calibri Light"/>
              </w:rPr>
            </w:pPr>
          </w:p>
        </w:tc>
        <w:tc>
          <w:tcPr>
            <w:tcW w:w="897" w:type="pct"/>
          </w:tcPr>
          <w:p w14:paraId="1FE42EE0" w14:textId="77777777" w:rsidR="00025F1D" w:rsidRPr="00025F1D" w:rsidRDefault="00025F1D" w:rsidP="00E17F17">
            <w:pPr>
              <w:jc w:val="center"/>
              <w:rPr>
                <w:rFonts w:eastAsia="Calibri Light" w:cs="Calibri Light"/>
              </w:rPr>
            </w:pPr>
          </w:p>
        </w:tc>
      </w:tr>
      <w:tr w:rsidR="00025F1D" w:rsidRPr="00025F1D" w14:paraId="43859C14" w14:textId="77777777" w:rsidTr="00E17F17">
        <w:tc>
          <w:tcPr>
            <w:tcW w:w="5000" w:type="pct"/>
            <w:gridSpan w:val="3"/>
          </w:tcPr>
          <w:p w14:paraId="2BD9075E" w14:textId="77777777" w:rsidR="00025F1D" w:rsidRPr="00025F1D" w:rsidRDefault="00025F1D" w:rsidP="00E17F17">
            <w:pPr>
              <w:rPr>
                <w:rFonts w:eastAsia="Calibri Light" w:cs="Calibri Light"/>
                <w:b/>
              </w:rPr>
            </w:pPr>
            <w:r w:rsidRPr="00025F1D">
              <w:rPr>
                <w:rFonts w:eastAsia="Calibri Light" w:cs="Calibri Light"/>
                <w:b/>
              </w:rPr>
              <w:t>Comments by bidder:</w:t>
            </w:r>
          </w:p>
          <w:p w14:paraId="3FFC71B2" w14:textId="77777777" w:rsidR="00025F1D" w:rsidRPr="00025F1D" w:rsidRDefault="00025F1D" w:rsidP="00E17F17">
            <w:pPr>
              <w:rPr>
                <w:rFonts w:eastAsia="Calibri Light" w:cs="Calibri Light"/>
              </w:rPr>
            </w:pPr>
            <w:r w:rsidRPr="00025F1D">
              <w:rPr>
                <w:rFonts w:eastAsia="Calibri Light" w:cs="Calibri Light"/>
              </w:rPr>
              <w:t>Provide the condition reference, the reasons for not accepting the condition.</w:t>
            </w:r>
          </w:p>
          <w:p w14:paraId="52A29D9E" w14:textId="77777777" w:rsidR="00025F1D" w:rsidRPr="00025F1D" w:rsidRDefault="00025F1D" w:rsidP="00E17F17">
            <w:pPr>
              <w:rPr>
                <w:rFonts w:eastAsia="Calibri Light" w:cs="Calibri Light"/>
                <w:b/>
              </w:rPr>
            </w:pPr>
          </w:p>
        </w:tc>
      </w:tr>
    </w:tbl>
    <w:p w14:paraId="77C17165" w14:textId="77777777" w:rsidR="00025F1D" w:rsidRPr="00025F1D" w:rsidRDefault="00025F1D" w:rsidP="00025F1D">
      <w:pPr>
        <w:rPr>
          <w:rFonts w:eastAsia="Calibri Light" w:cs="Calibri Light"/>
        </w:rPr>
      </w:pPr>
    </w:p>
    <w:p w14:paraId="5328307E" w14:textId="77777777" w:rsidR="00025F1D" w:rsidRPr="001C391C" w:rsidRDefault="00025F1D" w:rsidP="001C391C">
      <w:pPr>
        <w:pStyle w:val="Heading2"/>
        <w:rPr>
          <w:szCs w:val="28"/>
        </w:rPr>
      </w:pPr>
      <w:bookmarkStart w:id="105" w:name="_Toc139372684"/>
      <w:r w:rsidRPr="001C391C">
        <w:rPr>
          <w:szCs w:val="28"/>
        </w:rPr>
        <w:tab/>
      </w:r>
      <w:bookmarkStart w:id="106" w:name="_Toc165635688"/>
      <w:bookmarkStart w:id="107" w:name="_Toc228970929"/>
      <w:r w:rsidRPr="001C391C">
        <w:rPr>
          <w:szCs w:val="28"/>
        </w:rPr>
        <w:t>Preference Requirements</w:t>
      </w:r>
      <w:bookmarkEnd w:id="105"/>
      <w:bookmarkEnd w:id="106"/>
      <w:bookmarkEnd w:id="107"/>
    </w:p>
    <w:p w14:paraId="47D934E7" w14:textId="77777777" w:rsidR="00025F1D" w:rsidRPr="00025F1D" w:rsidRDefault="00025F1D">
      <w:pPr>
        <w:numPr>
          <w:ilvl w:val="0"/>
          <w:numId w:val="14"/>
        </w:numPr>
        <w:spacing w:after="0"/>
        <w:ind w:left="1701"/>
        <w:outlineLvl w:val="0"/>
        <w:rPr>
          <w:rFonts w:eastAsia="Calibri Light" w:cs="Calibri Light"/>
        </w:rPr>
      </w:pPr>
      <w:r w:rsidRPr="00025F1D">
        <w:rPr>
          <w:rFonts w:eastAsia="Calibri Light" w:cs="Calibri Light"/>
        </w:rPr>
        <w:t>The bidder must complete in full all the PREFERENCE requirements.</w:t>
      </w:r>
    </w:p>
    <w:p w14:paraId="72CF67AB" w14:textId="77777777" w:rsidR="00025F1D" w:rsidRPr="00025F1D" w:rsidRDefault="00025F1D">
      <w:pPr>
        <w:numPr>
          <w:ilvl w:val="0"/>
          <w:numId w:val="14"/>
        </w:numPr>
        <w:ind w:left="1701"/>
        <w:rPr>
          <w:rFonts w:eastAsia="Calibri Light" w:cs="Calibri Light"/>
        </w:rPr>
      </w:pPr>
      <w:r w:rsidRPr="00025F1D">
        <w:rPr>
          <w:rFonts w:eastAsia="Calibri Light" w:cs="Calibri Light"/>
        </w:rPr>
        <w:t>Allocation of points per requirements:</w:t>
      </w:r>
      <w:r w:rsidRPr="00025F1D">
        <w:rPr>
          <w:rFonts w:eastAsia="Calibri Light" w:cs="Calibri Light"/>
          <w:b/>
          <w:bCs/>
        </w:rPr>
        <w:t xml:space="preserve"> </w:t>
      </w:r>
      <w:r w:rsidRPr="00025F1D">
        <w:rPr>
          <w:rFonts w:eastAsia="Calibri Light" w:cs="Calibri Light"/>
        </w:rPr>
        <w:t>The points allocation of bidders’ responses to the requirements will be determined by the completeness, relevance and accuracy of substantiating evidence.</w:t>
      </w:r>
    </w:p>
    <w:p w14:paraId="19C8FE97" w14:textId="482D804E" w:rsidR="00025F1D" w:rsidRPr="00025F1D" w:rsidRDefault="00025F1D">
      <w:pPr>
        <w:numPr>
          <w:ilvl w:val="0"/>
          <w:numId w:val="14"/>
        </w:numPr>
        <w:ind w:left="1701"/>
        <w:rPr>
          <w:rFonts w:eastAsia="Calibri Light" w:cs="Calibri Light"/>
        </w:rPr>
      </w:pPr>
      <w:r w:rsidRPr="00025F1D">
        <w:rPr>
          <w:rFonts w:eastAsia="Calibri Light" w:cs="Calibri Light"/>
        </w:rPr>
        <w:t xml:space="preserve">Points will be allocated for each </w:t>
      </w:r>
      <w:r w:rsidRPr="00025F1D">
        <w:rPr>
          <w:rFonts w:eastAsia="Calibri Light" w:cs="Calibri Light"/>
          <w:b/>
          <w:bCs/>
        </w:rPr>
        <w:t>PREFERENCE requirement</w:t>
      </w:r>
      <w:r w:rsidRPr="00025F1D">
        <w:rPr>
          <w:rFonts w:eastAsia="Calibri Light" w:cs="Calibri Light"/>
        </w:rPr>
        <w:t xml:space="preserve"> as per the criteria set in each section in the </w:t>
      </w:r>
      <w:r w:rsidRPr="00C74C4F">
        <w:rPr>
          <w:rFonts w:eastAsia="Calibri Light" w:cs="Calibri Light"/>
          <w:b/>
          <w:bCs/>
        </w:rPr>
        <w:t>table</w:t>
      </w:r>
      <w:r w:rsidRPr="001C391C">
        <w:rPr>
          <w:rFonts w:eastAsia="Calibri Light" w:cs="Calibri Light"/>
          <w:b/>
          <w:bCs/>
        </w:rPr>
        <w:t xml:space="preserve"> 5</w:t>
      </w:r>
      <w:r w:rsidRPr="00025F1D">
        <w:rPr>
          <w:rFonts w:eastAsia="Calibri Light" w:cs="Calibri Light"/>
        </w:rPr>
        <w:t xml:space="preserve"> below.</w:t>
      </w:r>
    </w:p>
    <w:p w14:paraId="4EDB96E2" w14:textId="77777777" w:rsidR="00025F1D" w:rsidRPr="00025F1D" w:rsidRDefault="00025F1D">
      <w:pPr>
        <w:numPr>
          <w:ilvl w:val="0"/>
          <w:numId w:val="14"/>
        </w:numPr>
        <w:ind w:left="1701"/>
        <w:rPr>
          <w:rFonts w:eastAsia="Calibri Light" w:cs="Calibri Light"/>
        </w:rPr>
      </w:pPr>
      <w:r w:rsidRPr="00025F1D">
        <w:rPr>
          <w:rFonts w:eastAsia="Calibri Light" w:cs="Calibri Light"/>
          <w:b/>
          <w:bCs/>
        </w:rPr>
        <w:lastRenderedPageBreak/>
        <w:t>The bidder must provide a unique reference number</w:t>
      </w:r>
      <w:r w:rsidRPr="00025F1D">
        <w:rPr>
          <w:rFonts w:eastAsia="Calibri Light" w:cs="Calibri Light"/>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025F1D">
        <w:rPr>
          <w:rFonts w:eastAsia="Calibri Light" w:cs="Calibri Light"/>
          <w:b/>
          <w:bCs/>
        </w:rPr>
        <w:t>ANNEX A</w:t>
      </w:r>
      <w:r w:rsidRPr="00025F1D">
        <w:rPr>
          <w:rFonts w:eastAsia="Calibri Light" w:cs="Calibri Light"/>
        </w:rPr>
        <w:t>.</w:t>
      </w:r>
    </w:p>
    <w:p w14:paraId="59384680" w14:textId="77777777" w:rsidR="00025F1D" w:rsidRPr="00025F1D" w:rsidRDefault="00025F1D">
      <w:pPr>
        <w:numPr>
          <w:ilvl w:val="0"/>
          <w:numId w:val="14"/>
        </w:numPr>
        <w:ind w:left="1701"/>
        <w:rPr>
          <w:rFonts w:eastAsia="Calibri Light" w:cs="Calibri Light"/>
        </w:rPr>
      </w:pPr>
      <w:r w:rsidRPr="00025F1D">
        <w:rPr>
          <w:rFonts w:eastAsia="Calibri Light" w:cs="Calibri Light"/>
          <w:b/>
          <w:bCs/>
        </w:rPr>
        <w:t>Preference Goal Requirements</w:t>
      </w:r>
    </w:p>
    <w:p w14:paraId="5EF573A4" w14:textId="77777777" w:rsidR="00025F1D" w:rsidRPr="00025F1D" w:rsidRDefault="00025F1D">
      <w:pPr>
        <w:numPr>
          <w:ilvl w:val="1"/>
          <w:numId w:val="27"/>
        </w:numPr>
        <w:ind w:left="2268"/>
        <w:rPr>
          <w:rFonts w:eastAsia="Calibri Light" w:cs="Calibri Light"/>
        </w:rPr>
      </w:pPr>
      <w:r w:rsidRPr="00025F1D">
        <w:rPr>
          <w:rFonts w:eastAsia="Calibri Light" w:cs="Calibri Light"/>
        </w:rPr>
        <w:t xml:space="preserve">The applicable Preference Point system for this tender and points claimed is </w:t>
      </w:r>
      <w:r w:rsidRPr="00025F1D">
        <w:rPr>
          <w:rFonts w:eastAsia="Calibri Light" w:cs="Calibri Light"/>
          <w:b/>
          <w:bCs/>
        </w:rPr>
        <w:t>80/20.</w:t>
      </w:r>
    </w:p>
    <w:p w14:paraId="09623DF0" w14:textId="587A0BA0" w:rsidR="00025F1D" w:rsidRPr="00025F1D" w:rsidRDefault="00025F1D">
      <w:pPr>
        <w:numPr>
          <w:ilvl w:val="1"/>
          <w:numId w:val="27"/>
        </w:numPr>
        <w:ind w:left="2268"/>
        <w:rPr>
          <w:rFonts w:eastAsia="Calibri Light" w:cs="Calibri Light"/>
        </w:rPr>
      </w:pPr>
      <w:r w:rsidRPr="00025F1D">
        <w:rPr>
          <w:rFonts w:eastAsia="Calibri Light" w:cs="Calibri Light"/>
        </w:rPr>
        <w:t xml:space="preserve">The specific Preferential Goal Requirements for this tender is indicated in </w:t>
      </w:r>
      <w:r w:rsidRPr="00025F1D">
        <w:rPr>
          <w:rFonts w:eastAsia="Calibri Light" w:cs="Calibri Light"/>
          <w:b/>
          <w:bCs/>
        </w:rPr>
        <w:t>table 5</w:t>
      </w:r>
      <w:r w:rsidRPr="00025F1D">
        <w:rPr>
          <w:rFonts w:eastAsia="Calibri Light" w:cs="Calibri Light"/>
        </w:rPr>
        <w:t xml:space="preserve"> below.</w:t>
      </w:r>
    </w:p>
    <w:p w14:paraId="18EECE1F" w14:textId="77777777" w:rsidR="00025F1D" w:rsidRPr="00025F1D" w:rsidRDefault="00025F1D">
      <w:pPr>
        <w:numPr>
          <w:ilvl w:val="1"/>
          <w:numId w:val="27"/>
        </w:numPr>
        <w:ind w:left="2268"/>
        <w:rPr>
          <w:rFonts w:eastAsia="Calibri Light" w:cs="Calibri Light"/>
        </w:rPr>
      </w:pPr>
      <w:r w:rsidRPr="00025F1D">
        <w:rPr>
          <w:rFonts w:eastAsia="Calibri Light" w:cs="Calibri Light"/>
        </w:rPr>
        <w:t xml:space="preserve">The Bidder </w:t>
      </w:r>
      <w:r w:rsidRPr="00025F1D">
        <w:rPr>
          <w:rFonts w:eastAsia="Calibri Light" w:cs="Calibri Light"/>
          <w:b/>
          <w:bCs/>
          <w:u w:val="single"/>
        </w:rPr>
        <w:t xml:space="preserve">must </w:t>
      </w:r>
      <w:r w:rsidRPr="00025F1D">
        <w:rPr>
          <w:rFonts w:eastAsia="Calibri Light" w:cs="Calibri Light"/>
        </w:rPr>
        <w:t xml:space="preserve">complete 80/20 </w:t>
      </w:r>
      <w:r w:rsidRPr="00025F1D">
        <w:rPr>
          <w:rFonts w:eastAsia="Calibri Light" w:cs="Calibri Light"/>
          <w:b/>
          <w:bCs/>
        </w:rPr>
        <w:t>preference point system</w:t>
      </w:r>
      <w:r w:rsidRPr="00025F1D">
        <w:rPr>
          <w:rFonts w:eastAsia="Calibri Light" w:cs="Calibri Light"/>
        </w:rPr>
        <w:t xml:space="preserve"> and submit proof or documentation required in terms of this tender.</w:t>
      </w:r>
    </w:p>
    <w:p w14:paraId="1C663C01" w14:textId="77777777" w:rsidR="00025F1D" w:rsidRPr="00025F1D" w:rsidRDefault="00025F1D">
      <w:pPr>
        <w:numPr>
          <w:ilvl w:val="1"/>
          <w:numId w:val="27"/>
        </w:numPr>
        <w:ind w:left="2268"/>
        <w:rPr>
          <w:rFonts w:eastAsia="Calibri Light" w:cs="Calibri Light"/>
        </w:rPr>
      </w:pPr>
      <w:r w:rsidRPr="00025F1D">
        <w:rPr>
          <w:rFonts w:eastAsia="Calibri Light" w:cs="Calibri Light"/>
        </w:rPr>
        <w:t xml:space="preserve">The Bidder </w:t>
      </w:r>
      <w:r w:rsidRPr="00025F1D">
        <w:rPr>
          <w:rFonts w:eastAsia="Calibri Light" w:cs="Calibri Light"/>
          <w:b/>
          <w:bCs/>
        </w:rPr>
        <w:t>must indicate their commitment</w:t>
      </w:r>
      <w:r w:rsidRPr="00025F1D">
        <w:rPr>
          <w:rFonts w:eastAsia="Calibri Light" w:cs="Calibri Light"/>
        </w:rPr>
        <w:t xml:space="preserve"> to claim points for each of the preference points by signing at par 4.5 in the Invitation to Bid document.</w:t>
      </w:r>
    </w:p>
    <w:p w14:paraId="1918A372" w14:textId="77777777" w:rsidR="00025F1D" w:rsidRPr="00025F1D" w:rsidRDefault="00025F1D">
      <w:pPr>
        <w:numPr>
          <w:ilvl w:val="1"/>
          <w:numId w:val="27"/>
        </w:numPr>
        <w:ind w:left="2268"/>
        <w:rPr>
          <w:rFonts w:eastAsia="Calibri Light" w:cs="Calibri Light"/>
        </w:rPr>
      </w:pPr>
      <w:r w:rsidRPr="00025F1D">
        <w:rPr>
          <w:rFonts w:eastAsia="Calibri Light" w:cs="Calibri Light"/>
        </w:rPr>
        <w:t xml:space="preserve">Failure on the part of a bidder to submit proof or documentation required or to comply to paragraph (d) above in terms of this tender to claim preference points for the </w:t>
      </w:r>
      <w:r w:rsidRPr="00025F1D">
        <w:rPr>
          <w:rFonts w:eastAsia="Calibri Light" w:cs="Calibri Light"/>
          <w:b/>
          <w:bCs/>
        </w:rPr>
        <w:t>Preference Goal Requirements</w:t>
      </w:r>
      <w:r w:rsidRPr="00025F1D">
        <w:rPr>
          <w:rFonts w:eastAsia="Calibri Light" w:cs="Calibri Light"/>
        </w:rPr>
        <w:t xml:space="preserve"> for this tender, will be interpreted to mean that preference points are not claimed.</w:t>
      </w:r>
    </w:p>
    <w:p w14:paraId="6142FEEA" w14:textId="77777777" w:rsidR="00025F1D" w:rsidRPr="00025F1D" w:rsidRDefault="00025F1D">
      <w:pPr>
        <w:numPr>
          <w:ilvl w:val="1"/>
          <w:numId w:val="27"/>
        </w:numPr>
        <w:ind w:left="2268"/>
        <w:rPr>
          <w:rFonts w:eastAsia="Calibri Light" w:cs="Calibri Light"/>
        </w:rPr>
      </w:pPr>
      <w:r w:rsidRPr="00025F1D">
        <w:rPr>
          <w:rFonts w:eastAsia="Calibri Light" w:cs="Calibri Light"/>
        </w:rPr>
        <w:t xml:space="preserve">The Bidder’s </w:t>
      </w:r>
      <w:r w:rsidRPr="00025F1D">
        <w:rPr>
          <w:rFonts w:eastAsia="Calibri Light" w:cs="Calibri Light"/>
          <w:b/>
          <w:bCs/>
        </w:rPr>
        <w:t>commitment</w:t>
      </w:r>
      <w:r w:rsidRPr="00025F1D">
        <w:rPr>
          <w:rFonts w:eastAsia="Calibri Light" w:cs="Calibri Light"/>
        </w:rPr>
        <w:t xml:space="preserve"> for the </w:t>
      </w:r>
      <w:r w:rsidRPr="00025F1D">
        <w:rPr>
          <w:rFonts w:eastAsia="Calibri Light" w:cs="Calibri Light"/>
          <w:b/>
          <w:bCs/>
        </w:rPr>
        <w:t xml:space="preserve">Preference Goal Requirements </w:t>
      </w:r>
      <w:r w:rsidRPr="00025F1D">
        <w:rPr>
          <w:rFonts w:eastAsia="Calibri Light" w:cs="Calibri Light"/>
        </w:rPr>
        <w:t xml:space="preserve">in this tender will be </w:t>
      </w:r>
      <w:r w:rsidRPr="00025F1D">
        <w:rPr>
          <w:rFonts w:eastAsia="Calibri Light" w:cs="Calibri Light"/>
          <w:b/>
          <w:bCs/>
        </w:rPr>
        <w:t>legally binding</w:t>
      </w:r>
      <w:r w:rsidRPr="00025F1D">
        <w:rPr>
          <w:rFonts w:eastAsia="Calibri Light" w:cs="Calibri Light"/>
        </w:rPr>
        <w:t xml:space="preserve"> and the Bidder needs to </w:t>
      </w:r>
      <w:r w:rsidRPr="00025F1D">
        <w:rPr>
          <w:rFonts w:eastAsia="Calibri Light" w:cs="Calibri Light"/>
          <w:b/>
          <w:bCs/>
        </w:rPr>
        <w:t>perform against their commitment</w:t>
      </w:r>
      <w:r w:rsidRPr="00025F1D">
        <w:rPr>
          <w:rFonts w:eastAsia="Calibri Light" w:cs="Calibri Light"/>
        </w:rPr>
        <w:t xml:space="preserve"> for the duration of the contract which will form part of the Contractual Agreement.</w:t>
      </w:r>
    </w:p>
    <w:p w14:paraId="623A412E" w14:textId="77777777" w:rsidR="00025F1D" w:rsidRPr="00025F1D" w:rsidRDefault="00025F1D">
      <w:pPr>
        <w:numPr>
          <w:ilvl w:val="1"/>
          <w:numId w:val="27"/>
        </w:numPr>
        <w:ind w:left="2268"/>
        <w:rPr>
          <w:rFonts w:eastAsia="Calibri Light" w:cs="Calibri Light"/>
        </w:rPr>
      </w:pPr>
      <w:r w:rsidRPr="00025F1D">
        <w:rPr>
          <w:rFonts w:eastAsia="Calibri Light" w:cs="Calibri Light"/>
        </w:rPr>
        <w:t xml:space="preserve">The Bidder </w:t>
      </w:r>
      <w:r w:rsidRPr="00025F1D">
        <w:rPr>
          <w:rFonts w:eastAsia="Calibri Light" w:cs="Calibri Light"/>
          <w:b/>
          <w:bCs/>
        </w:rPr>
        <w:t>must sustain or improve</w:t>
      </w:r>
      <w:r w:rsidRPr="00025F1D">
        <w:rPr>
          <w:rFonts w:eastAsia="Calibri Light" w:cs="Calibri Light"/>
        </w:rPr>
        <w:t xml:space="preserve"> the company’s </w:t>
      </w:r>
      <w:r w:rsidRPr="00025F1D">
        <w:rPr>
          <w:rFonts w:eastAsia="Calibri Light" w:cs="Calibri Light"/>
          <w:b/>
          <w:bCs/>
        </w:rPr>
        <w:t>B-BBEE Level</w:t>
      </w:r>
      <w:r w:rsidRPr="00025F1D">
        <w:rPr>
          <w:rFonts w:eastAsia="Calibri Light" w:cs="Calibri Light"/>
        </w:rPr>
        <w:t xml:space="preserve"> for the duration of the contact which will form part of the Contractual Agreement.</w:t>
      </w:r>
    </w:p>
    <w:p w14:paraId="6FE36A4F" w14:textId="77777777" w:rsidR="00025F1D" w:rsidRPr="00025F1D" w:rsidRDefault="00025F1D">
      <w:pPr>
        <w:numPr>
          <w:ilvl w:val="1"/>
          <w:numId w:val="27"/>
        </w:numPr>
        <w:ind w:left="2268"/>
        <w:rPr>
          <w:rFonts w:eastAsia="Calibri Light" w:cs="Calibri Light"/>
        </w:rPr>
      </w:pPr>
      <w:r w:rsidRPr="00025F1D">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0272486C" w14:textId="77777777" w:rsidR="00025F1D" w:rsidRPr="00025F1D" w:rsidRDefault="00025F1D">
      <w:pPr>
        <w:numPr>
          <w:ilvl w:val="1"/>
          <w:numId w:val="27"/>
        </w:numPr>
        <w:ind w:left="2268"/>
        <w:rPr>
          <w:rFonts w:eastAsia="Calibri Light" w:cs="Calibri Light"/>
        </w:rPr>
      </w:pPr>
      <w:r w:rsidRPr="00025F1D">
        <w:rPr>
          <w:rFonts w:eastAsia="Calibri Light" w:cs="Calibri Light"/>
        </w:rPr>
        <w:t xml:space="preserve">Bidders need to keep auditable substantive records / evidence and upon request by </w:t>
      </w:r>
      <w:r w:rsidRPr="00025F1D">
        <w:rPr>
          <w:rFonts w:eastAsia="Calibri Light" w:cs="Calibri Light"/>
          <w:b/>
          <w:bCs/>
        </w:rPr>
        <w:t xml:space="preserve">SITA </w:t>
      </w:r>
      <w:r w:rsidRPr="00025F1D">
        <w:rPr>
          <w:rFonts w:eastAsia="Calibri Light" w:cs="Calibri Light"/>
        </w:rPr>
        <w:t>must be made available for audit and, or due diligence purposes.</w:t>
      </w:r>
    </w:p>
    <w:p w14:paraId="7551041D" w14:textId="77777777" w:rsidR="00025F1D" w:rsidRPr="00025F1D" w:rsidRDefault="00025F1D">
      <w:pPr>
        <w:numPr>
          <w:ilvl w:val="1"/>
          <w:numId w:val="27"/>
        </w:numPr>
        <w:ind w:left="2268"/>
        <w:rPr>
          <w:rFonts w:eastAsia="Calibri Light" w:cs="Calibri Light"/>
        </w:rPr>
      </w:pPr>
      <w:r w:rsidRPr="00025F1D">
        <w:rPr>
          <w:rFonts w:eastAsia="Calibri Light" w:cs="Calibri Light"/>
          <w:b/>
          <w:bCs/>
        </w:rPr>
        <w:t>SITA reserves the right</w:t>
      </w:r>
      <w:r w:rsidRPr="00025F1D">
        <w:rPr>
          <w:rFonts w:eastAsia="Calibri Light" w:cs="Calibri Light"/>
        </w:rPr>
        <w:t xml:space="preserve"> </w:t>
      </w:r>
      <w:r w:rsidRPr="00025F1D">
        <w:rPr>
          <w:rFonts w:eastAsia="Calibri Light" w:cs="Calibri Light"/>
          <w:b/>
          <w:bCs/>
        </w:rPr>
        <w:t>to</w:t>
      </w:r>
      <w:r w:rsidRPr="00025F1D">
        <w:rPr>
          <w:rFonts w:eastAsia="Calibri Light" w:cs="Calibri Light"/>
        </w:rPr>
        <w:t xml:space="preserve"> require from a Bidder, either before a bid is adjudicated or at any time subsequently, to substantiate any claim with regards to preferences, in any manner required by SITA.</w:t>
      </w:r>
    </w:p>
    <w:p w14:paraId="4017C52C" w14:textId="77777777" w:rsidR="00025F1D" w:rsidRPr="00025F1D" w:rsidRDefault="00025F1D">
      <w:pPr>
        <w:numPr>
          <w:ilvl w:val="1"/>
          <w:numId w:val="27"/>
        </w:numPr>
        <w:ind w:left="2268"/>
        <w:rPr>
          <w:rFonts w:eastAsia="Calibri Light" w:cs="Calibri Light"/>
        </w:rPr>
      </w:pPr>
      <w:r w:rsidRPr="00025F1D">
        <w:rPr>
          <w:rFonts w:eastAsia="Calibri Light" w:cs="Calibri Light"/>
          <w:b/>
          <w:bCs/>
        </w:rPr>
        <w:t>SITA reserves the right to</w:t>
      </w:r>
      <w:r w:rsidRPr="00025F1D">
        <w:rPr>
          <w:rFonts w:eastAsia="Calibri Light" w:cs="Calibri Light"/>
        </w:rPr>
        <w:t xml:space="preserve"> verify information / evidence provided by the Bidder.</w:t>
      </w:r>
    </w:p>
    <w:p w14:paraId="6AF40478" w14:textId="77777777" w:rsidR="00025F1D" w:rsidRDefault="00025F1D">
      <w:pPr>
        <w:numPr>
          <w:ilvl w:val="1"/>
          <w:numId w:val="27"/>
        </w:numPr>
        <w:ind w:left="2268"/>
        <w:rPr>
          <w:rFonts w:eastAsia="Calibri Light" w:cs="Calibri Light"/>
          <w:b/>
          <w:bCs/>
        </w:rPr>
      </w:pPr>
      <w:r w:rsidRPr="00025F1D">
        <w:rPr>
          <w:rFonts w:eastAsia="Calibri Light" w:cs="Calibri Light"/>
          <w:b/>
          <w:bCs/>
        </w:rPr>
        <w:t>SITA reserves the right to</w:t>
      </w:r>
      <w:r w:rsidRPr="00025F1D">
        <w:rPr>
          <w:rFonts w:eastAsia="Calibri Light" w:cs="Calibri Light"/>
        </w:rPr>
        <w:t xml:space="preserve"> introduce a </w:t>
      </w:r>
      <w:r w:rsidRPr="00025F1D">
        <w:rPr>
          <w:rFonts w:eastAsia="Calibri Light" w:cs="Calibri Light"/>
          <w:b/>
          <w:bCs/>
        </w:rPr>
        <w:t>penalty of 1%</w:t>
      </w:r>
      <w:r w:rsidRPr="00025F1D">
        <w:rPr>
          <w:rFonts w:eastAsia="Calibri Light" w:cs="Calibri Light"/>
        </w:rPr>
        <w:t xml:space="preserve"> of the overall annual year spent by </w:t>
      </w:r>
      <w:r w:rsidRPr="00025F1D">
        <w:rPr>
          <w:rFonts w:eastAsia="Calibri Light" w:cs="Calibri Light"/>
          <w:b/>
          <w:bCs/>
        </w:rPr>
        <w:t>SITA</w:t>
      </w:r>
      <w:r w:rsidRPr="00025F1D">
        <w:rPr>
          <w:rFonts w:eastAsia="Calibri Light" w:cs="Calibri Light"/>
        </w:rPr>
        <w:t xml:space="preserve"> for the prior year if the Bidder fails to comply to </w:t>
      </w:r>
      <w:r w:rsidRPr="00025F1D">
        <w:rPr>
          <w:rFonts w:eastAsia="Calibri Light" w:cs="Calibri Light"/>
          <w:b/>
          <w:bCs/>
        </w:rPr>
        <w:t>paragraphs (f), (g) and (h) above.</w:t>
      </w:r>
    </w:p>
    <w:p w14:paraId="14633467" w14:textId="77777777" w:rsidR="008E7085" w:rsidRDefault="008E7085" w:rsidP="00025F1D">
      <w:pPr>
        <w:ind w:left="1701"/>
        <w:rPr>
          <w:rFonts w:eastAsia="Calibri Light" w:cs="Calibri Light"/>
        </w:rPr>
      </w:pPr>
    </w:p>
    <w:p w14:paraId="024CF323" w14:textId="77777777" w:rsidR="008E7085" w:rsidRDefault="008E7085" w:rsidP="00025F1D">
      <w:pPr>
        <w:ind w:left="1701"/>
        <w:rPr>
          <w:rFonts w:eastAsia="Calibri Light" w:cs="Calibri Light"/>
        </w:rPr>
      </w:pPr>
    </w:p>
    <w:p w14:paraId="2E4542ED" w14:textId="77777777" w:rsidR="008E7085" w:rsidRDefault="008E7085" w:rsidP="00025F1D">
      <w:pPr>
        <w:ind w:left="1701"/>
        <w:rPr>
          <w:rFonts w:eastAsia="Calibri Light" w:cs="Calibri Light"/>
        </w:rPr>
      </w:pPr>
    </w:p>
    <w:p w14:paraId="70DCF523" w14:textId="77777777" w:rsidR="00FB2527" w:rsidRDefault="00FB2527" w:rsidP="00FB2527">
      <w:pPr>
        <w:pStyle w:val="TableHeading"/>
        <w:rPr>
          <w:color w:val="auto"/>
        </w:rPr>
      </w:pPr>
    </w:p>
    <w:p w14:paraId="2E42790D" w14:textId="77777777" w:rsidR="00FB2527" w:rsidRDefault="00FB2527" w:rsidP="00FB2527">
      <w:pPr>
        <w:pStyle w:val="TableHeading"/>
        <w:rPr>
          <w:color w:val="auto"/>
        </w:rPr>
      </w:pPr>
    </w:p>
    <w:p w14:paraId="4DCF28CE" w14:textId="77777777" w:rsidR="00FB2527" w:rsidRDefault="00FB2527" w:rsidP="00FB2527">
      <w:pPr>
        <w:pStyle w:val="TableHeading"/>
        <w:rPr>
          <w:color w:val="auto"/>
        </w:rPr>
      </w:pPr>
    </w:p>
    <w:p w14:paraId="0209ECB2" w14:textId="472ABE31" w:rsidR="00FC5DDE" w:rsidRPr="00412656" w:rsidRDefault="00FC5DDE" w:rsidP="00FB2527">
      <w:pPr>
        <w:pStyle w:val="TableHeading"/>
        <w:rPr>
          <w:color w:val="auto"/>
        </w:rPr>
      </w:pPr>
      <w:r w:rsidRPr="00412656">
        <w:rPr>
          <w:color w:val="auto"/>
        </w:rPr>
        <w:lastRenderedPageBreak/>
        <w:t xml:space="preserve">Table </w:t>
      </w:r>
      <w:r w:rsidR="00A30323" w:rsidRPr="00412656">
        <w:rPr>
          <w:color w:val="auto"/>
        </w:rPr>
        <w:t>5</w:t>
      </w:r>
      <w:r w:rsidRPr="00412656">
        <w:rPr>
          <w:color w:val="auto"/>
        </w:rPr>
        <w:t>: 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FC5DDE" w:rsidRPr="009A3123" w14:paraId="710B443B" w14:textId="77777777" w:rsidTr="006658E1">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51CA1792" w14:textId="77777777" w:rsidR="00FC5DDE" w:rsidRPr="009A3123" w:rsidRDefault="00FC5DDE" w:rsidP="006658E1">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50F70AA4" w14:textId="77777777" w:rsidR="00FC5DDE" w:rsidRPr="009A3123" w:rsidRDefault="00FC5DDE" w:rsidP="006658E1">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306014D0" w14:textId="77777777" w:rsidR="00FC5DDE" w:rsidRPr="009A3123" w:rsidRDefault="00FC5DDE" w:rsidP="006658E1">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 xml:space="preserve">Preferential Goal Requirements </w:t>
            </w:r>
          </w:p>
        </w:tc>
      </w:tr>
      <w:tr w:rsidR="00FC5DDE" w:rsidRPr="009A3123" w14:paraId="5974D504" w14:textId="77777777" w:rsidTr="006658E1">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58456F03" w14:textId="77777777" w:rsidR="00FC5DDE" w:rsidRPr="009A3123" w:rsidRDefault="00FC5DDE" w:rsidP="006658E1">
            <w:pPr>
              <w:jc w:val="left"/>
              <w:rPr>
                <w:rFonts w:asciiTheme="majorHAnsi" w:hAnsiTheme="majorHAnsi" w:cstheme="majorHAns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AC0AF5C" w14:textId="77777777" w:rsidR="00FC5DDE" w:rsidRPr="009A3123" w:rsidRDefault="00FC5DDE" w:rsidP="006658E1">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4D14647E" w14:textId="77777777" w:rsidR="00FC5DDE" w:rsidRPr="009A3123" w:rsidRDefault="00FC5DDE" w:rsidP="006658E1">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 xml:space="preserve">Substantiating evidence and evidence reference to be completed by bidder. </w:t>
            </w:r>
            <w:r w:rsidRPr="009A3123">
              <w:rPr>
                <w:rFonts w:asciiTheme="majorHAnsi" w:hAnsiTheme="majorHAnsi" w:cstheme="maj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22600A38" w14:textId="77777777" w:rsidR="00FC5DDE" w:rsidRPr="009A3123" w:rsidRDefault="00FC5DDE" w:rsidP="006658E1">
            <w:pPr>
              <w:jc w:val="left"/>
              <w:rPr>
                <w:rFonts w:asciiTheme="majorHAnsi" w:hAnsiTheme="majorHAnsi" w:cstheme="majorHAnsi"/>
                <w:b/>
                <w:bCs/>
                <w:color w:val="0E1B8D"/>
                <w:szCs w:val="24"/>
                <w:lang w:eastAsia="en-GB"/>
              </w:rPr>
            </w:pPr>
            <w:r w:rsidRPr="009A3123">
              <w:rPr>
                <w:rFonts w:asciiTheme="majorHAnsi" w:hAnsiTheme="majorHAnsi" w:cstheme="majorHAnsi"/>
                <w:b/>
                <w:bCs/>
                <w:color w:val="0E1B8D"/>
                <w:szCs w:val="24"/>
                <w:lang w:eastAsia="en-GB"/>
              </w:rPr>
              <w:t>Evidence Reference</w:t>
            </w:r>
          </w:p>
        </w:tc>
      </w:tr>
      <w:tr w:rsidR="00FC5DDE" w:rsidRPr="009A3123" w14:paraId="58B4E416" w14:textId="77777777" w:rsidTr="006658E1">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721CF003" w14:textId="77777777" w:rsidR="00FC5DDE" w:rsidRPr="009A3123" w:rsidRDefault="00FC5DDE" w:rsidP="006658E1">
            <w:pPr>
              <w:rPr>
                <w:rFonts w:asciiTheme="majorHAnsi" w:hAnsiTheme="majorHAnsi" w:cstheme="majorHAns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5B30A311" w14:textId="77777777" w:rsidR="00FC5DDE" w:rsidRPr="009A3123" w:rsidRDefault="00FC5DDE" w:rsidP="006658E1">
            <w:pPr>
              <w:rPr>
                <w:rFonts w:asciiTheme="majorHAnsi" w:hAnsiTheme="majorHAnsi" w:cstheme="majorHAnsi"/>
                <w:b/>
                <w:bCs/>
                <w:color w:val="305496"/>
                <w:szCs w:val="24"/>
                <w:lang w:eastAsia="en-GB"/>
              </w:rPr>
            </w:pPr>
            <w:r w:rsidRPr="009A3123">
              <w:rPr>
                <w:rFonts w:asciiTheme="majorHAnsi" w:hAnsiTheme="majorHAnsi" w:cstheme="majorHAnsi"/>
                <w:b/>
                <w:bCs/>
                <w:color w:val="305496"/>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73ECA64E" w14:textId="77777777" w:rsidR="00FC5DDE" w:rsidRPr="009A3123" w:rsidRDefault="00FC5DDE" w:rsidP="006658E1">
            <w:pPr>
              <w:rPr>
                <w:rFonts w:asciiTheme="majorHAnsi" w:hAnsiTheme="majorHAnsi" w:cstheme="majorHAnsi"/>
                <w:b/>
                <w:bCs/>
                <w:color w:val="0E1B8D"/>
                <w:lang w:eastAsia="en-GB"/>
              </w:rPr>
            </w:pPr>
            <w:r w:rsidRPr="009A3123">
              <w:rPr>
                <w:rFonts w:asciiTheme="majorHAnsi" w:hAnsiTheme="majorHAnsi" w:cstheme="majorHAnsi"/>
                <w:b/>
                <w:bCs/>
                <w:color w:val="0E1B8D"/>
                <w:lang w:eastAsia="en-GB"/>
              </w:rPr>
              <w:t> </w:t>
            </w:r>
          </w:p>
        </w:tc>
      </w:tr>
      <w:tr w:rsidR="00FC5DDE" w:rsidRPr="009A3123" w14:paraId="797ACB51" w14:textId="77777777" w:rsidTr="006658E1">
        <w:trPr>
          <w:trHeight w:val="2144"/>
        </w:trPr>
        <w:tc>
          <w:tcPr>
            <w:tcW w:w="1691" w:type="dxa"/>
            <w:tcBorders>
              <w:top w:val="nil"/>
              <w:left w:val="single" w:sz="8" w:space="0" w:color="4F81BD"/>
              <w:bottom w:val="single" w:sz="8" w:space="0" w:color="4F81BD"/>
              <w:right w:val="single" w:sz="8" w:space="0" w:color="4F81BD"/>
            </w:tcBorders>
          </w:tcPr>
          <w:p w14:paraId="2E9F139C" w14:textId="77777777" w:rsidR="00FC5DDE" w:rsidRPr="009A3123" w:rsidRDefault="00FC5DDE" w:rsidP="006658E1">
            <w:pPr>
              <w:jc w:val="left"/>
              <w:rPr>
                <w:rFonts w:asciiTheme="majorHAnsi" w:hAnsiTheme="majorHAnsi" w:cstheme="majorHAnsi"/>
                <w:szCs w:val="24"/>
                <w:lang w:eastAsia="en-GB"/>
              </w:rPr>
            </w:pPr>
            <w:r w:rsidRPr="009A3123">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27C00590" w14:textId="77777777" w:rsidR="00FC5DDE" w:rsidRPr="009A3123" w:rsidRDefault="00FC5DDE" w:rsidP="006658E1">
            <w:pPr>
              <w:jc w:val="left"/>
              <w:rPr>
                <w:rFonts w:asciiTheme="majorHAnsi" w:hAnsiTheme="majorHAnsi" w:cstheme="majorHAnsi"/>
                <w:szCs w:val="24"/>
                <w:lang w:eastAsia="en-GB"/>
              </w:rPr>
            </w:pPr>
            <w:r w:rsidRPr="009A3123">
              <w:rPr>
                <w:rFonts w:asciiTheme="majorHAnsi" w:hAnsiTheme="majorHAnsi" w:cstheme="majorHAnsi"/>
                <w:b/>
                <w:bCs/>
                <w:szCs w:val="24"/>
                <w:lang w:eastAsia="en-GB"/>
              </w:rPr>
              <w:t>B-BBEE Requirements</w:t>
            </w:r>
          </w:p>
          <w:p w14:paraId="0CA24081" w14:textId="77777777" w:rsidR="00FC5DDE" w:rsidRPr="009A3123" w:rsidRDefault="00FC5DDE" w:rsidP="006658E1">
            <w:pPr>
              <w:jc w:val="left"/>
              <w:rPr>
                <w:rFonts w:asciiTheme="majorHAnsi" w:hAnsiTheme="majorHAnsi" w:cstheme="majorHAnsi"/>
                <w:szCs w:val="24"/>
                <w:lang w:eastAsia="en-GB"/>
              </w:rPr>
            </w:pPr>
            <w:r w:rsidRPr="009A3123">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47914A83" w14:textId="77777777" w:rsidR="00FC5DDE" w:rsidRPr="009A3123" w:rsidRDefault="00FC5DDE" w:rsidP="006658E1">
            <w:pPr>
              <w:rPr>
                <w:rFonts w:asciiTheme="majorHAnsi" w:hAnsiTheme="majorHAnsi" w:cstheme="majorHAnsi"/>
                <w:szCs w:val="24"/>
                <w:lang w:eastAsia="en-GB"/>
              </w:rPr>
            </w:pPr>
            <w:r w:rsidRPr="009A3123">
              <w:rPr>
                <w:rFonts w:asciiTheme="majorHAnsi" w:hAnsiTheme="majorHAnsi" w:cstheme="majorHAnsi"/>
                <w:b/>
                <w:bCs/>
              </w:rPr>
              <w:t>Evidence:</w:t>
            </w:r>
            <w:r w:rsidRPr="009A3123">
              <w:rPr>
                <w:rFonts w:asciiTheme="majorHAnsi" w:hAnsiTheme="majorHAnsi" w:cstheme="majorHAnsi"/>
              </w:rPr>
              <w:br/>
            </w: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2BE45F87" w14:textId="62FF9A2F" w:rsidR="00FC5DDE" w:rsidRPr="00220020" w:rsidRDefault="00FC5DDE">
            <w:pPr>
              <w:numPr>
                <w:ilvl w:val="0"/>
                <w:numId w:val="35"/>
              </w:numPr>
              <w:spacing w:after="0"/>
              <w:ind w:left="460" w:hanging="460"/>
              <w:jc w:val="left"/>
              <w:outlineLvl w:val="0"/>
              <w:rPr>
                <w:rFonts w:eastAsia="Calibri Light" w:cs="Calibri"/>
                <w:szCs w:val="24"/>
              </w:rPr>
            </w:pPr>
            <w:r w:rsidRPr="00220020">
              <w:rPr>
                <w:rFonts w:eastAsia="Calibri Light" w:cs="Calibri"/>
                <w:b/>
                <w:bCs/>
                <w:szCs w:val="24"/>
              </w:rPr>
              <w:t xml:space="preserve">Columns A, B, C and D in table </w:t>
            </w:r>
            <w:r w:rsidR="00A30323">
              <w:rPr>
                <w:rFonts w:eastAsia="Calibri Light" w:cs="Calibri"/>
                <w:b/>
                <w:bCs/>
                <w:szCs w:val="24"/>
              </w:rPr>
              <w:t>6</w:t>
            </w:r>
          </w:p>
          <w:p w14:paraId="73319302" w14:textId="77777777" w:rsidR="00FC5DDE" w:rsidRPr="00220020" w:rsidRDefault="00FC5DDE" w:rsidP="006658E1">
            <w:pPr>
              <w:spacing w:after="0"/>
              <w:ind w:left="460"/>
              <w:jc w:val="left"/>
              <w:outlineLvl w:val="0"/>
              <w:rPr>
                <w:rFonts w:eastAsia="Calibri Light" w:cs="Calibri"/>
                <w:szCs w:val="24"/>
              </w:rPr>
            </w:pPr>
            <w:r w:rsidRPr="00220020">
              <w:rPr>
                <w:rFonts w:eastAsia="Calibri Light" w:cs="Times New Roman"/>
                <w:bCs/>
                <w:szCs w:val="24"/>
              </w:rPr>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4FE1B32E" w14:textId="77777777" w:rsidR="00FC5DDE" w:rsidRPr="00220020" w:rsidRDefault="00FC5DDE" w:rsidP="006658E1">
            <w:pPr>
              <w:spacing w:after="0"/>
              <w:ind w:left="746"/>
              <w:jc w:val="left"/>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
          <w:p w14:paraId="20A3C481" w14:textId="77777777" w:rsidR="00FC5DDE" w:rsidRPr="00220020" w:rsidRDefault="00FC5DDE" w:rsidP="006658E1">
            <w:pPr>
              <w:spacing w:after="0"/>
              <w:ind w:left="746"/>
              <w:jc w:val="left"/>
              <w:outlineLvl w:val="0"/>
              <w:rPr>
                <w:rFonts w:eastAsia="Calibri Light" w:cs="Times New Roman"/>
                <w:b/>
                <w:szCs w:val="24"/>
              </w:rPr>
            </w:pPr>
            <w:r w:rsidRPr="00220020">
              <w:rPr>
                <w:rFonts w:eastAsia="Calibri Light" w:cs="Times New Roman"/>
                <w:b/>
                <w:szCs w:val="24"/>
              </w:rPr>
              <w:t xml:space="preserve">or </w:t>
            </w:r>
          </w:p>
          <w:p w14:paraId="45B645B4" w14:textId="77777777" w:rsidR="00FC5DDE" w:rsidRPr="00712EA0" w:rsidRDefault="00FC5DDE" w:rsidP="006658E1">
            <w:pPr>
              <w:spacing w:after="0"/>
              <w:ind w:left="746"/>
              <w:jc w:val="left"/>
              <w:outlineLvl w:val="0"/>
              <w:rPr>
                <w:rFonts w:eastAsia="Calibri Light" w:cs="Calibri"/>
                <w:bCs/>
                <w:szCs w:val="24"/>
              </w:rPr>
            </w:pPr>
            <w:r w:rsidRPr="00220020">
              <w:rPr>
                <w:rFonts w:eastAsia="Calibri Light" w:cs="Times New Roman"/>
                <w:b/>
                <w:i/>
                <w:iCs/>
                <w:szCs w:val="24"/>
              </w:rPr>
              <w:t xml:space="preserve">Sworn affidavit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only;</w:t>
            </w:r>
            <w:r>
              <w:rPr>
                <w:rFonts w:eastAsia="Calibri Light" w:cs="Calibri"/>
                <w:bCs/>
                <w:szCs w:val="24"/>
              </w:rPr>
              <w:t xml:space="preserve"> </w:t>
            </w:r>
            <w:r w:rsidRPr="00220020">
              <w:rPr>
                <w:rFonts w:eastAsia="Calibri Light" w:cs="Calibri"/>
                <w:b/>
                <w:bCs/>
                <w:szCs w:val="24"/>
              </w:rPr>
              <w:t>and/ or</w:t>
            </w:r>
          </w:p>
          <w:p w14:paraId="7C9CF71C" w14:textId="54414496" w:rsidR="00FC5DDE" w:rsidRPr="00220020" w:rsidRDefault="00FC5DDE">
            <w:pPr>
              <w:numPr>
                <w:ilvl w:val="0"/>
                <w:numId w:val="35"/>
              </w:numPr>
              <w:spacing w:after="0"/>
              <w:ind w:left="460" w:hanging="460"/>
              <w:jc w:val="left"/>
              <w:outlineLvl w:val="0"/>
              <w:rPr>
                <w:rFonts w:eastAsia="Calibri Light" w:cs="Calibri"/>
                <w:b/>
                <w:bCs/>
                <w:szCs w:val="24"/>
              </w:rPr>
            </w:pPr>
            <w:r w:rsidRPr="00220020">
              <w:rPr>
                <w:rFonts w:eastAsia="Calibri Light" w:cs="Calibri"/>
                <w:b/>
                <w:bCs/>
                <w:szCs w:val="24"/>
              </w:rPr>
              <w:t xml:space="preserve">Column D in table </w:t>
            </w:r>
            <w:r w:rsidR="00A30323">
              <w:rPr>
                <w:rFonts w:eastAsia="Calibri Light" w:cs="Calibri"/>
                <w:b/>
                <w:bCs/>
                <w:szCs w:val="24"/>
              </w:rPr>
              <w:t>6</w:t>
            </w:r>
          </w:p>
          <w:p w14:paraId="2CC0DC84" w14:textId="77777777" w:rsidR="00FC5DDE" w:rsidRPr="00220020" w:rsidRDefault="00FC5DDE" w:rsidP="006658E1">
            <w:pPr>
              <w:spacing w:after="0"/>
              <w:ind w:left="460"/>
              <w:jc w:val="left"/>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r w:rsidRPr="00220020">
              <w:rPr>
                <w:rFonts w:eastAsia="Calibri Light" w:cs="Times New Roman"/>
                <w:b/>
                <w:szCs w:val="24"/>
              </w:rPr>
              <w:t>and/ or</w:t>
            </w:r>
          </w:p>
          <w:p w14:paraId="7DD88ACB" w14:textId="6195C75D" w:rsidR="00FC5DDE" w:rsidRPr="00220020" w:rsidRDefault="00FC5DDE">
            <w:pPr>
              <w:numPr>
                <w:ilvl w:val="0"/>
                <w:numId w:val="35"/>
              </w:numPr>
              <w:spacing w:after="0"/>
              <w:ind w:left="460" w:hanging="460"/>
              <w:jc w:val="left"/>
              <w:outlineLvl w:val="0"/>
              <w:rPr>
                <w:rFonts w:eastAsia="Calibri Light" w:cs="Calibri"/>
                <w:b/>
                <w:bCs/>
                <w:szCs w:val="24"/>
              </w:rPr>
            </w:pPr>
            <w:r w:rsidRPr="00220020">
              <w:rPr>
                <w:rFonts w:eastAsia="Calibri Light" w:cs="Calibri"/>
                <w:b/>
                <w:bCs/>
                <w:szCs w:val="24"/>
              </w:rPr>
              <w:t xml:space="preserve">Column E in table </w:t>
            </w:r>
            <w:r w:rsidR="00A30323">
              <w:rPr>
                <w:rFonts w:eastAsia="Calibri Light" w:cs="Calibri"/>
                <w:b/>
                <w:bCs/>
                <w:szCs w:val="24"/>
              </w:rPr>
              <w:t>6</w:t>
            </w:r>
          </w:p>
          <w:p w14:paraId="77517B97" w14:textId="77777777" w:rsidR="00FC5DDE" w:rsidRPr="00220020" w:rsidRDefault="00FC5DDE" w:rsidP="006658E1">
            <w:pPr>
              <w:spacing w:after="0"/>
              <w:ind w:left="460"/>
              <w:jc w:val="left"/>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Broad-Based Black Economic Empowerment Act</w:t>
            </w:r>
            <w:r w:rsidRPr="00220020">
              <w:rPr>
                <w:rFonts w:eastAsia="Calibri Light" w:cs="Calibri"/>
                <w:szCs w:val="24"/>
              </w:rPr>
              <w:t>.</w:t>
            </w:r>
          </w:p>
          <w:p w14:paraId="0BFF34CA" w14:textId="2A878E44" w:rsidR="00FC5DDE" w:rsidRPr="009A3123" w:rsidRDefault="00FC5DDE" w:rsidP="006658E1">
            <w:pPr>
              <w:jc w:val="left"/>
              <w:rPr>
                <w:rFonts w:asciiTheme="majorHAnsi" w:hAnsiTheme="majorHAnsi" w:cstheme="majorHAnsi"/>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Pr="009A3123" w:rsidDel="00FC1EAF">
              <w:rPr>
                <w:rFonts w:asciiTheme="majorHAnsi" w:hAnsiTheme="majorHAnsi" w:cstheme="majorHAnsi"/>
                <w:b/>
                <w:bCs/>
              </w:rPr>
              <w:t>table</w:t>
            </w:r>
            <w:r w:rsidRPr="009A3123">
              <w:rPr>
                <w:rFonts w:asciiTheme="majorHAnsi" w:hAnsiTheme="majorHAnsi" w:cstheme="majorHAnsi"/>
                <w:b/>
                <w:bCs/>
              </w:rPr>
              <w:t xml:space="preserve"> </w:t>
            </w:r>
            <w:r w:rsidR="00111B54">
              <w:rPr>
                <w:rFonts w:asciiTheme="majorHAnsi" w:hAnsiTheme="majorHAnsi" w:cstheme="majorHAnsi"/>
                <w:b/>
                <w:bCs/>
              </w:rPr>
              <w:t>6.</w:t>
            </w:r>
          </w:p>
        </w:tc>
        <w:tc>
          <w:tcPr>
            <w:tcW w:w="1559" w:type="dxa"/>
            <w:tcBorders>
              <w:top w:val="nil"/>
              <w:left w:val="nil"/>
              <w:bottom w:val="single" w:sz="8" w:space="0" w:color="4F81BD"/>
              <w:right w:val="single" w:sz="8" w:space="0" w:color="4F81BD"/>
            </w:tcBorders>
            <w:hideMark/>
          </w:tcPr>
          <w:p w14:paraId="5898D045" w14:textId="02E5B4C2" w:rsidR="00FC5DDE" w:rsidRPr="009A3123" w:rsidRDefault="00FC5DDE" w:rsidP="006658E1">
            <w:pPr>
              <w:jc w:val="left"/>
              <w:rPr>
                <w:rFonts w:asciiTheme="majorHAnsi" w:hAnsiTheme="majorHAnsi" w:cstheme="majorHAnsi"/>
                <w:color w:val="FF0000"/>
                <w:szCs w:val="24"/>
                <w:lang w:eastAsia="en-GB"/>
              </w:rPr>
            </w:pPr>
            <w:r w:rsidRPr="009A3123">
              <w:rPr>
                <w:rFonts w:asciiTheme="majorHAnsi" w:hAnsiTheme="majorHAnsi" w:cstheme="majorHAnsi"/>
                <w:color w:val="FF0000"/>
                <w:szCs w:val="24"/>
                <w:lang w:eastAsia="en-GB"/>
              </w:rPr>
              <w:t xml:space="preserve">&lt;provide unique reference to locate substantiating evidence in the bid response – </w:t>
            </w:r>
            <w:r w:rsidRPr="009A3123">
              <w:rPr>
                <w:rFonts w:asciiTheme="majorHAnsi" w:hAnsiTheme="majorHAnsi" w:cstheme="majorHAnsi"/>
                <w:b/>
                <w:bCs/>
                <w:color w:val="FF0000"/>
                <w:szCs w:val="24"/>
                <w:lang w:eastAsia="en-GB"/>
              </w:rPr>
              <w:t xml:space="preserve">Annex A, </w:t>
            </w:r>
            <w:r>
              <w:rPr>
                <w:rFonts w:asciiTheme="majorHAnsi" w:hAnsiTheme="majorHAnsi" w:cstheme="majorHAnsi"/>
                <w:b/>
                <w:bCs/>
                <w:color w:val="FF0000"/>
                <w:szCs w:val="24"/>
                <w:lang w:eastAsia="en-GB"/>
              </w:rPr>
              <w:t>par</w:t>
            </w:r>
            <w:r w:rsidRPr="009A3123">
              <w:rPr>
                <w:rFonts w:asciiTheme="majorHAnsi" w:hAnsiTheme="majorHAnsi" w:cstheme="majorHAnsi"/>
                <w:b/>
                <w:bCs/>
                <w:color w:val="FF0000"/>
                <w:szCs w:val="24"/>
                <w:lang w:eastAsia="en-GB"/>
              </w:rPr>
              <w:t xml:space="preserve"> 5.</w:t>
            </w:r>
            <w:r w:rsidR="00427A7C">
              <w:rPr>
                <w:rFonts w:asciiTheme="majorHAnsi" w:hAnsiTheme="majorHAnsi" w:cstheme="majorHAnsi"/>
                <w:b/>
                <w:bCs/>
                <w:color w:val="FF0000"/>
                <w:szCs w:val="24"/>
                <w:lang w:eastAsia="en-GB"/>
              </w:rPr>
              <w:t>3</w:t>
            </w:r>
            <w:r w:rsidRPr="009A3123">
              <w:rPr>
                <w:rFonts w:asciiTheme="majorHAnsi" w:hAnsiTheme="majorHAnsi" w:cstheme="majorHAnsi"/>
                <w:color w:val="FF0000"/>
                <w:szCs w:val="24"/>
                <w:lang w:eastAsia="en-GB"/>
              </w:rPr>
              <w:t>&gt;</w:t>
            </w:r>
          </w:p>
        </w:tc>
      </w:tr>
    </w:tbl>
    <w:p w14:paraId="76D6E3F9" w14:textId="77777777" w:rsidR="00FC5DDE" w:rsidRPr="009A3123" w:rsidRDefault="00FC5DDE" w:rsidP="00FC5DDE">
      <w:pPr>
        <w:rPr>
          <w:rFonts w:asciiTheme="majorHAnsi" w:hAnsiTheme="majorHAnsi" w:cstheme="majorHAnsi"/>
          <w:szCs w:val="24"/>
        </w:rPr>
      </w:pPr>
    </w:p>
    <w:p w14:paraId="2CF4C9E9" w14:textId="77777777" w:rsidR="00FC5DDE" w:rsidRPr="009A3123" w:rsidRDefault="00FC5DDE" w:rsidP="00FC5DDE">
      <w:pPr>
        <w:jc w:val="left"/>
        <w:rPr>
          <w:rFonts w:asciiTheme="majorHAnsi" w:hAnsiTheme="majorHAnsi" w:cstheme="majorHAnsi"/>
          <w:szCs w:val="24"/>
        </w:rPr>
      </w:pPr>
      <w:r w:rsidRPr="009A3123">
        <w:rPr>
          <w:rFonts w:asciiTheme="majorHAnsi" w:hAnsiTheme="majorHAnsi" w:cstheme="majorHAnsi"/>
          <w:szCs w:val="24"/>
        </w:rPr>
        <w:br w:type="page"/>
      </w:r>
    </w:p>
    <w:p w14:paraId="45F2AC43" w14:textId="77777777" w:rsidR="00FC5DDE" w:rsidRPr="009A3123" w:rsidRDefault="00FC5DDE" w:rsidP="00FC5DDE">
      <w:pPr>
        <w:rPr>
          <w:rFonts w:asciiTheme="majorHAnsi" w:hAnsiTheme="majorHAnsi" w:cstheme="majorHAnsi"/>
          <w:szCs w:val="24"/>
        </w:rPr>
        <w:sectPr w:rsidR="00FC5DDE" w:rsidRPr="009A3123" w:rsidSect="00FC5DDE">
          <w:pgSz w:w="11906" w:h="16838"/>
          <w:pgMar w:top="1134" w:right="1134" w:bottom="1134" w:left="1134" w:header="680" w:footer="344" w:gutter="0"/>
          <w:cols w:space="720"/>
        </w:sectPr>
      </w:pPr>
    </w:p>
    <w:p w14:paraId="06C3FA7F" w14:textId="77777777" w:rsidR="001C391C" w:rsidRPr="00412656" w:rsidRDefault="00FC5DDE" w:rsidP="00412656">
      <w:pPr>
        <w:pStyle w:val="TableHeading"/>
        <w:rPr>
          <w:color w:val="auto"/>
          <w:lang w:eastAsia="en-GB"/>
        </w:rPr>
      </w:pPr>
      <w:r w:rsidRPr="00412656">
        <w:rPr>
          <w:color w:val="auto"/>
        </w:rPr>
        <w:lastRenderedPageBreak/>
        <w:t xml:space="preserve">Table </w:t>
      </w:r>
      <w:r w:rsidR="00A30323" w:rsidRPr="00412656">
        <w:rPr>
          <w:color w:val="auto"/>
        </w:rPr>
        <w:t>6</w:t>
      </w:r>
      <w:r w:rsidRPr="00412656">
        <w:rPr>
          <w:color w:val="auto"/>
        </w:rPr>
        <w:t>:</w:t>
      </w:r>
      <w:r w:rsidRPr="00412656">
        <w:rPr>
          <w:bCs/>
          <w:color w:val="auto"/>
          <w:lang w:eastAsia="en-GB"/>
        </w:rPr>
        <w:t xml:space="preserve"> </w:t>
      </w:r>
      <w:r w:rsidRPr="00412656">
        <w:rPr>
          <w:color w:val="auto"/>
          <w:lang w:eastAsia="en-GB"/>
        </w:rPr>
        <w:t>B-BBEE Points as part of the Preference Goal requirements (Preferential Goal Requirements for (80/20) system)</w:t>
      </w:r>
    </w:p>
    <w:p w14:paraId="4073F9E0" w14:textId="40408891" w:rsidR="00FC5DDE" w:rsidRPr="001C391C" w:rsidRDefault="00FC5DDE" w:rsidP="001C391C">
      <w:pPr>
        <w:pStyle w:val="Caption"/>
        <w:spacing w:line="276" w:lineRule="auto"/>
        <w:jc w:val="both"/>
        <w:rPr>
          <w:rFonts w:asciiTheme="majorHAnsi" w:hAnsiTheme="majorHAnsi" w:cstheme="majorHAnsi"/>
          <w:b w:val="0"/>
          <w:bCs/>
          <w:szCs w:val="22"/>
          <w:lang w:eastAsia="en-GB"/>
        </w:rPr>
      </w:pPr>
      <w:r w:rsidRPr="009A3123">
        <w:rPr>
          <w:rFonts w:asciiTheme="majorHAnsi" w:hAnsiTheme="majorHAnsi" w:cstheme="majorHAnsi"/>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FC5DDE" w:rsidRPr="009A3123" w14:paraId="7A9B0489" w14:textId="77777777" w:rsidTr="006658E1">
        <w:trPr>
          <w:trHeight w:val="340"/>
        </w:trPr>
        <w:tc>
          <w:tcPr>
            <w:tcW w:w="236" w:type="dxa"/>
            <w:tcBorders>
              <w:top w:val="nil"/>
              <w:left w:val="nil"/>
              <w:bottom w:val="nil"/>
              <w:right w:val="nil"/>
            </w:tcBorders>
            <w:noWrap/>
            <w:vAlign w:val="bottom"/>
            <w:hideMark/>
          </w:tcPr>
          <w:p w14:paraId="3C45DBF2"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5F139706"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0D959F4B"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400CB91E"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4326889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38520642"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c>
          <w:tcPr>
            <w:tcW w:w="1701" w:type="dxa"/>
            <w:tcBorders>
              <w:top w:val="nil"/>
              <w:left w:val="nil"/>
              <w:bottom w:val="nil"/>
              <w:right w:val="nil"/>
            </w:tcBorders>
            <w:noWrap/>
            <w:vAlign w:val="bottom"/>
            <w:hideMark/>
          </w:tcPr>
          <w:p w14:paraId="3DC6D4D0"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0FDF0A4E"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r>
      <w:tr w:rsidR="00FC5DDE" w:rsidRPr="009A3123" w14:paraId="19EEF76F" w14:textId="77777777" w:rsidTr="006658E1">
        <w:trPr>
          <w:trHeight w:val="320"/>
        </w:trPr>
        <w:tc>
          <w:tcPr>
            <w:tcW w:w="236" w:type="dxa"/>
            <w:tcBorders>
              <w:top w:val="nil"/>
              <w:left w:val="nil"/>
              <w:bottom w:val="nil"/>
              <w:right w:val="nil"/>
            </w:tcBorders>
            <w:noWrap/>
            <w:vAlign w:val="bottom"/>
            <w:hideMark/>
          </w:tcPr>
          <w:p w14:paraId="2809F06F"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2059A51F" w14:textId="77777777" w:rsidR="00FC5DDE" w:rsidRPr="009A3123" w:rsidRDefault="00FC5DDE" w:rsidP="006658E1">
            <w:pPr>
              <w:spacing w:after="0" w:line="240" w:lineRule="auto"/>
              <w:ind w:firstLine="3"/>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2A206517"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7D2DA2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2F06F55D" w14:textId="77777777" w:rsidR="00FC5DDE" w:rsidRPr="009A3123" w:rsidRDefault="00FC5DDE" w:rsidP="006658E1">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Black Owned</w:t>
            </w:r>
            <w:r w:rsidRPr="009A3123">
              <w:rPr>
                <w:rFonts w:asciiTheme="majorHAnsi" w:eastAsia="Times New Roman" w:hAnsiTheme="majorHAnsi" w:cstheme="majorHAnsi"/>
                <w:b/>
                <w:bCs/>
                <w:sz w:val="20"/>
                <w:szCs w:val="20"/>
                <w:lang w:eastAsia="en-GB"/>
              </w:rPr>
              <w:br/>
              <w:t>(BO)</w:t>
            </w:r>
            <w:r w:rsidRPr="009A3123">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38FFAE4D" w14:textId="77777777" w:rsidR="00FC5DDE" w:rsidRPr="009A3123" w:rsidRDefault="00FC5DDE" w:rsidP="006658E1">
            <w:pPr>
              <w:spacing w:after="24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Black Woman Owned</w:t>
            </w:r>
            <w:r w:rsidRPr="009A3123">
              <w:rPr>
                <w:rFonts w:asciiTheme="majorHAnsi" w:eastAsia="Times New Roman" w:hAnsiTheme="majorHAnsi" w:cstheme="majorHAnsi"/>
                <w:b/>
                <w:bCs/>
                <w:sz w:val="20"/>
                <w:szCs w:val="20"/>
                <w:lang w:eastAsia="en-GB"/>
              </w:rPr>
              <w:br/>
              <w:t>(BWO)</w:t>
            </w:r>
            <w:r w:rsidRPr="009A3123">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43CE9EA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68AA69D3"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CAAC41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6E3119D7" w14:textId="77777777" w:rsidR="00FC5DDE" w:rsidRPr="009A3123" w:rsidRDefault="00FC5DDE" w:rsidP="006658E1">
            <w:pPr>
              <w:spacing w:after="0" w:line="240" w:lineRule="auto"/>
              <w:jc w:val="center"/>
              <w:rPr>
                <w:rFonts w:asciiTheme="majorHAnsi" w:eastAsia="Times New Roman" w:hAnsiTheme="majorHAnsi" w:cstheme="majorHAnsi"/>
                <w:b/>
                <w:bCs/>
                <w:color w:val="FF0000"/>
                <w:sz w:val="20"/>
                <w:szCs w:val="20"/>
                <w:lang w:eastAsia="en-GB"/>
              </w:rPr>
            </w:pPr>
            <w:r w:rsidRPr="009A3123">
              <w:rPr>
                <w:rFonts w:asciiTheme="majorHAnsi" w:eastAsia="Times New Roman" w:hAnsiTheme="majorHAnsi" w:cstheme="majorHAnsi"/>
                <w:b/>
                <w:bCs/>
                <w:color w:val="FF0000"/>
                <w:sz w:val="20"/>
                <w:szCs w:val="20"/>
                <w:lang w:eastAsia="en-GB"/>
              </w:rPr>
              <w:t>Bidder to select the section for points they wish to claim</w:t>
            </w:r>
            <w:r w:rsidRPr="009A3123">
              <w:rPr>
                <w:rFonts w:asciiTheme="majorHAnsi" w:eastAsia="Times New Roman" w:hAnsiTheme="majorHAnsi" w:cstheme="majorHAnsi"/>
                <w:b/>
                <w:bCs/>
                <w:color w:val="FF0000"/>
                <w:sz w:val="20"/>
                <w:szCs w:val="20"/>
                <w:lang w:eastAsia="en-GB"/>
              </w:rPr>
              <w:br/>
              <w:t>(Mark as Y= Yes)</w:t>
            </w:r>
          </w:p>
        </w:tc>
        <w:tc>
          <w:tcPr>
            <w:tcW w:w="1863" w:type="dxa"/>
            <w:tcBorders>
              <w:top w:val="nil"/>
              <w:left w:val="nil"/>
              <w:bottom w:val="nil"/>
              <w:right w:val="nil"/>
            </w:tcBorders>
            <w:noWrap/>
            <w:vAlign w:val="bottom"/>
            <w:hideMark/>
          </w:tcPr>
          <w:p w14:paraId="6CB94091" w14:textId="77777777" w:rsidR="00FC5DDE" w:rsidRPr="009A3123" w:rsidRDefault="00FC5DDE" w:rsidP="006658E1">
            <w:pPr>
              <w:spacing w:after="0" w:line="240" w:lineRule="auto"/>
              <w:jc w:val="center"/>
              <w:rPr>
                <w:rFonts w:asciiTheme="majorHAnsi" w:eastAsia="Times New Roman" w:hAnsiTheme="majorHAnsi" w:cstheme="majorHAnsi"/>
                <w:b/>
                <w:bCs/>
                <w:color w:val="FF0000"/>
                <w:sz w:val="20"/>
                <w:szCs w:val="20"/>
                <w:lang w:eastAsia="en-GB"/>
              </w:rPr>
            </w:pPr>
          </w:p>
        </w:tc>
      </w:tr>
      <w:tr w:rsidR="00FC5DDE" w:rsidRPr="009A3123" w14:paraId="1A30AC6A" w14:textId="77777777" w:rsidTr="006658E1">
        <w:trPr>
          <w:trHeight w:val="803"/>
        </w:trPr>
        <w:tc>
          <w:tcPr>
            <w:tcW w:w="236" w:type="dxa"/>
            <w:tcBorders>
              <w:top w:val="nil"/>
              <w:left w:val="nil"/>
              <w:bottom w:val="nil"/>
              <w:right w:val="nil"/>
            </w:tcBorders>
            <w:noWrap/>
            <w:vAlign w:val="bottom"/>
            <w:hideMark/>
          </w:tcPr>
          <w:p w14:paraId="7F97216E"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3EA7D6F" w14:textId="77777777" w:rsidR="00FC5DDE" w:rsidRPr="009A3123" w:rsidRDefault="00FC5DDE" w:rsidP="006658E1">
            <w:pPr>
              <w:spacing w:after="0" w:line="240" w:lineRule="auto"/>
              <w:jc w:val="left"/>
              <w:rPr>
                <w:rFonts w:asciiTheme="majorHAnsi" w:eastAsia="Times New Roman" w:hAnsiTheme="majorHAnsi" w:cstheme="majorHAnsi"/>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5DAEA8F" w14:textId="77777777" w:rsidR="00FC5DDE" w:rsidRPr="009A3123" w:rsidRDefault="00FC5DDE" w:rsidP="006658E1">
            <w:pPr>
              <w:spacing w:after="0" w:line="240" w:lineRule="auto"/>
              <w:jc w:val="left"/>
              <w:rPr>
                <w:rFonts w:asciiTheme="majorHAnsi" w:eastAsia="Times New Roman" w:hAnsiTheme="majorHAnsi" w:cstheme="majorHAnsi"/>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A65449F" w14:textId="77777777" w:rsidR="00FC5DDE" w:rsidRPr="009A3123" w:rsidRDefault="00FC5DDE" w:rsidP="006658E1">
            <w:pPr>
              <w:spacing w:after="0" w:line="240" w:lineRule="auto"/>
              <w:jc w:val="left"/>
              <w:rPr>
                <w:rFonts w:asciiTheme="majorHAnsi" w:eastAsia="Times New Roman" w:hAnsiTheme="majorHAnsi" w:cstheme="majorHAnsi"/>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A0644FB" w14:textId="77777777" w:rsidR="00FC5DDE" w:rsidRPr="009A3123" w:rsidRDefault="00FC5DDE" w:rsidP="006658E1">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D911405" w14:textId="77777777" w:rsidR="00FC5DDE" w:rsidRPr="009A3123" w:rsidRDefault="00FC5DDE" w:rsidP="006658E1">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1B9DE8E" w14:textId="77777777" w:rsidR="00FC5DDE" w:rsidRPr="009A3123" w:rsidRDefault="00FC5DDE" w:rsidP="006658E1">
            <w:pPr>
              <w:spacing w:after="0" w:line="240" w:lineRule="auto"/>
              <w:jc w:val="left"/>
              <w:rPr>
                <w:rFonts w:asciiTheme="majorHAnsi" w:eastAsia="Times New Roman" w:hAnsiTheme="majorHAnsi" w:cstheme="majorHAnsi"/>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29BC627" w14:textId="77777777" w:rsidR="00FC5DDE" w:rsidRPr="009A3123" w:rsidRDefault="00FC5DDE" w:rsidP="006658E1">
            <w:pPr>
              <w:spacing w:after="0" w:line="240" w:lineRule="auto"/>
              <w:jc w:val="left"/>
              <w:rPr>
                <w:rFonts w:asciiTheme="majorHAnsi" w:eastAsia="Times New Roman" w:hAnsiTheme="majorHAnsi" w:cstheme="majorHAnsi"/>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D0D9477" w14:textId="77777777" w:rsidR="00FC5DDE" w:rsidRPr="009A3123" w:rsidRDefault="00FC5DDE" w:rsidP="006658E1">
            <w:pPr>
              <w:spacing w:after="0" w:line="240" w:lineRule="auto"/>
              <w:jc w:val="left"/>
              <w:rPr>
                <w:rFonts w:asciiTheme="majorHAnsi" w:eastAsia="Times New Roman" w:hAnsiTheme="majorHAnsi" w:cstheme="majorHAnsi"/>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D059251" w14:textId="77777777" w:rsidR="00FC5DDE" w:rsidRPr="009A3123" w:rsidRDefault="00FC5DDE" w:rsidP="006658E1">
            <w:pPr>
              <w:spacing w:after="0" w:line="240" w:lineRule="auto"/>
              <w:jc w:val="left"/>
              <w:rPr>
                <w:rFonts w:asciiTheme="majorHAnsi" w:eastAsia="Times New Roman" w:hAnsiTheme="majorHAnsi" w:cstheme="majorHAnsi"/>
                <w:b/>
                <w:bCs/>
                <w:color w:val="FF0000"/>
                <w:sz w:val="20"/>
                <w:szCs w:val="20"/>
                <w:lang w:eastAsia="en-GB"/>
              </w:rPr>
            </w:pPr>
          </w:p>
        </w:tc>
        <w:tc>
          <w:tcPr>
            <w:tcW w:w="1863" w:type="dxa"/>
            <w:tcBorders>
              <w:top w:val="nil"/>
              <w:left w:val="nil"/>
              <w:bottom w:val="nil"/>
              <w:right w:val="nil"/>
            </w:tcBorders>
            <w:noWrap/>
            <w:vAlign w:val="bottom"/>
            <w:hideMark/>
          </w:tcPr>
          <w:p w14:paraId="19CAF549"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r>
      <w:tr w:rsidR="00FC5DDE" w:rsidRPr="009A3123" w14:paraId="12EC07C8" w14:textId="77777777" w:rsidTr="006658E1">
        <w:trPr>
          <w:trHeight w:val="340"/>
        </w:trPr>
        <w:tc>
          <w:tcPr>
            <w:tcW w:w="236" w:type="dxa"/>
            <w:tcBorders>
              <w:top w:val="nil"/>
              <w:left w:val="nil"/>
              <w:bottom w:val="nil"/>
              <w:right w:val="nil"/>
            </w:tcBorders>
            <w:noWrap/>
            <w:vAlign w:val="bottom"/>
            <w:hideMark/>
          </w:tcPr>
          <w:p w14:paraId="58532F81"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A524F45" w14:textId="77777777" w:rsidR="00FC5DDE" w:rsidRPr="009A3123" w:rsidRDefault="00FC5DDE" w:rsidP="006658E1">
            <w:pPr>
              <w:spacing w:after="0" w:line="240" w:lineRule="auto"/>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2B7B0A8" w14:textId="77777777" w:rsidR="00FC5DDE" w:rsidRPr="009A3123" w:rsidRDefault="00FC5DDE" w:rsidP="006658E1">
            <w:pPr>
              <w:spacing w:after="0" w:line="240" w:lineRule="auto"/>
              <w:jc w:val="left"/>
              <w:rPr>
                <w:rFonts w:asciiTheme="majorHAnsi" w:eastAsia="Times New Roman" w:hAnsiTheme="majorHAnsi" w:cstheme="majorHAnsi"/>
                <w:color w:val="000000"/>
                <w:lang w:eastAsia="en-GB"/>
              </w:rPr>
            </w:pPr>
            <w:r w:rsidRPr="009A3123">
              <w:rPr>
                <w:rFonts w:asciiTheme="majorHAnsi" w:eastAsia="Times New Roman" w:hAnsiTheme="majorHAnsi" w:cstheme="majorHAnsi"/>
                <w:color w:val="000000"/>
                <w:lang w:eastAsia="en-GB"/>
              </w:rPr>
              <w:t> </w:t>
            </w:r>
          </w:p>
        </w:tc>
        <w:tc>
          <w:tcPr>
            <w:tcW w:w="1275" w:type="dxa"/>
            <w:tcBorders>
              <w:top w:val="nil"/>
              <w:left w:val="nil"/>
              <w:bottom w:val="single" w:sz="8" w:space="0" w:color="auto"/>
              <w:right w:val="single" w:sz="8" w:space="0" w:color="auto"/>
            </w:tcBorders>
            <w:vAlign w:val="center"/>
            <w:hideMark/>
          </w:tcPr>
          <w:p w14:paraId="2C00E56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396DD8D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4623A470"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606846B6"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1B6D8EC8"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550B604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30787009"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76EDB9E"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3D7ADB8F" w14:textId="77777777" w:rsidTr="006658E1">
        <w:trPr>
          <w:trHeight w:val="340"/>
        </w:trPr>
        <w:tc>
          <w:tcPr>
            <w:tcW w:w="236" w:type="dxa"/>
            <w:tcBorders>
              <w:top w:val="nil"/>
              <w:left w:val="nil"/>
              <w:bottom w:val="nil"/>
              <w:right w:val="nil"/>
            </w:tcBorders>
            <w:noWrap/>
            <w:vAlign w:val="bottom"/>
            <w:hideMark/>
          </w:tcPr>
          <w:p w14:paraId="03F32CCC"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30A36D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9E7DBA8"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EE2A349" w14:textId="77777777" w:rsidR="00FC5DDE" w:rsidRPr="009A3123" w:rsidRDefault="00FC5DDE" w:rsidP="006658E1">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79EE689" w14:textId="77777777" w:rsidR="00FC5DDE" w:rsidRPr="009A3123" w:rsidRDefault="00FC5DDE" w:rsidP="006658E1">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35FEE665" w14:textId="77777777" w:rsidR="00FC5DDE" w:rsidRPr="009A3123" w:rsidRDefault="00FC5DDE" w:rsidP="006658E1">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0ED97541" w14:textId="77777777" w:rsidR="00FC5DDE" w:rsidRPr="009A3123" w:rsidRDefault="00FC5DDE" w:rsidP="006658E1">
            <w:pPr>
              <w:spacing w:after="0" w:line="240" w:lineRule="auto"/>
              <w:jc w:val="center"/>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4773F9CE"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474340B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7A1636AB"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413C32E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3C40C716" w14:textId="77777777" w:rsidTr="006658E1">
        <w:trPr>
          <w:trHeight w:val="340"/>
        </w:trPr>
        <w:tc>
          <w:tcPr>
            <w:tcW w:w="236" w:type="dxa"/>
            <w:tcBorders>
              <w:top w:val="nil"/>
              <w:left w:val="nil"/>
              <w:bottom w:val="nil"/>
              <w:right w:val="nil"/>
            </w:tcBorders>
            <w:noWrap/>
            <w:vAlign w:val="bottom"/>
            <w:hideMark/>
          </w:tcPr>
          <w:p w14:paraId="2D45C388"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86B164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6F430593"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939B96E"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68BB9DB"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965DB0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438F840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73C942D4"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B15BEF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C4CF967"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008CA2D"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38FD6BD2" w14:textId="77777777" w:rsidTr="006658E1">
        <w:trPr>
          <w:trHeight w:val="340"/>
        </w:trPr>
        <w:tc>
          <w:tcPr>
            <w:tcW w:w="236" w:type="dxa"/>
            <w:tcBorders>
              <w:top w:val="nil"/>
              <w:left w:val="nil"/>
              <w:bottom w:val="nil"/>
              <w:right w:val="nil"/>
            </w:tcBorders>
            <w:noWrap/>
            <w:vAlign w:val="bottom"/>
            <w:hideMark/>
          </w:tcPr>
          <w:p w14:paraId="1C226D50"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FC85320"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7329F440"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B8C1E62"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3976551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0BAA4140"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1D95E016"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9C26970"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2539F1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D0A1D8C"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81C83E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4D974DA8" w14:textId="77777777" w:rsidTr="006658E1">
        <w:trPr>
          <w:trHeight w:val="340"/>
        </w:trPr>
        <w:tc>
          <w:tcPr>
            <w:tcW w:w="236" w:type="dxa"/>
            <w:tcBorders>
              <w:top w:val="nil"/>
              <w:left w:val="nil"/>
              <w:bottom w:val="nil"/>
              <w:right w:val="nil"/>
            </w:tcBorders>
            <w:noWrap/>
            <w:vAlign w:val="bottom"/>
            <w:hideMark/>
          </w:tcPr>
          <w:p w14:paraId="6D1E1986"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C61966"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68C9314C" w14:textId="77777777" w:rsidR="00FC5DDE" w:rsidRPr="009A3123" w:rsidRDefault="00FC5DDE" w:rsidP="006658E1">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975293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EBC1A4B"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4149A93B"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1EE0B2F"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42FE03D"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BBA800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CCDFCF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56E253C"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71EDDE67" w14:textId="77777777" w:rsidTr="006658E1">
        <w:trPr>
          <w:trHeight w:val="340"/>
        </w:trPr>
        <w:tc>
          <w:tcPr>
            <w:tcW w:w="236" w:type="dxa"/>
            <w:tcBorders>
              <w:top w:val="nil"/>
              <w:left w:val="nil"/>
              <w:bottom w:val="nil"/>
              <w:right w:val="nil"/>
            </w:tcBorders>
            <w:noWrap/>
            <w:vAlign w:val="bottom"/>
            <w:hideMark/>
          </w:tcPr>
          <w:p w14:paraId="408AFE39"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47A288"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6A32FC5E"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1088E7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04F6AA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1BADA8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85DB1A0"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D742DC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2D0C8C59"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55710B7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CD2E6D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0E9B5BFB" w14:textId="77777777" w:rsidTr="006658E1">
        <w:trPr>
          <w:trHeight w:val="340"/>
        </w:trPr>
        <w:tc>
          <w:tcPr>
            <w:tcW w:w="236" w:type="dxa"/>
            <w:tcBorders>
              <w:top w:val="nil"/>
              <w:left w:val="nil"/>
              <w:bottom w:val="nil"/>
              <w:right w:val="nil"/>
            </w:tcBorders>
            <w:noWrap/>
            <w:vAlign w:val="bottom"/>
            <w:hideMark/>
          </w:tcPr>
          <w:p w14:paraId="4D7A06A2"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D5D605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62470F73"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B28A10B"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0B6FCE9"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7114F49"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E1B78C9"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EF5ABFB"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D3AADB"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204E51F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7ABA30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47798F1B" w14:textId="77777777" w:rsidTr="006658E1">
        <w:trPr>
          <w:trHeight w:val="340"/>
        </w:trPr>
        <w:tc>
          <w:tcPr>
            <w:tcW w:w="236" w:type="dxa"/>
            <w:tcBorders>
              <w:top w:val="nil"/>
              <w:left w:val="nil"/>
              <w:bottom w:val="nil"/>
              <w:right w:val="nil"/>
            </w:tcBorders>
            <w:noWrap/>
            <w:vAlign w:val="bottom"/>
            <w:hideMark/>
          </w:tcPr>
          <w:p w14:paraId="79246474"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2E9FCB"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0BB4E6B9"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603EE9F"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FE6121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84FFAE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F586860"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DA8EE29"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4C5791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76C2DA77"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C43FE2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739FBF77" w14:textId="77777777" w:rsidTr="006658E1">
        <w:trPr>
          <w:trHeight w:val="340"/>
        </w:trPr>
        <w:tc>
          <w:tcPr>
            <w:tcW w:w="236" w:type="dxa"/>
            <w:tcBorders>
              <w:top w:val="nil"/>
              <w:left w:val="nil"/>
              <w:bottom w:val="nil"/>
              <w:right w:val="nil"/>
            </w:tcBorders>
            <w:noWrap/>
            <w:vAlign w:val="bottom"/>
            <w:hideMark/>
          </w:tcPr>
          <w:p w14:paraId="1D73EB75"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1CA98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7DA007C3" w14:textId="77777777" w:rsidR="00FC5DDE" w:rsidRPr="009A3123" w:rsidRDefault="00FC5DDE" w:rsidP="006658E1">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F56C9BC"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F8638D8"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B3F8093"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E345387"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87550DC"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7ABFAA2"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BBB1C9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744419D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2E5CFF6D" w14:textId="77777777" w:rsidTr="006658E1">
        <w:trPr>
          <w:trHeight w:val="340"/>
        </w:trPr>
        <w:tc>
          <w:tcPr>
            <w:tcW w:w="236" w:type="dxa"/>
            <w:tcBorders>
              <w:top w:val="nil"/>
              <w:left w:val="nil"/>
              <w:bottom w:val="nil"/>
              <w:right w:val="nil"/>
            </w:tcBorders>
            <w:noWrap/>
            <w:vAlign w:val="bottom"/>
            <w:hideMark/>
          </w:tcPr>
          <w:p w14:paraId="52813655"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20E4FB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3A1419F5"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034B1FC"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09CCC30"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4A523DC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017F9BE"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42D4C5B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77B0DEB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575CA390"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17FBB50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33B4FC06" w14:textId="77777777" w:rsidTr="006658E1">
        <w:trPr>
          <w:trHeight w:val="340"/>
        </w:trPr>
        <w:tc>
          <w:tcPr>
            <w:tcW w:w="236" w:type="dxa"/>
            <w:tcBorders>
              <w:top w:val="nil"/>
              <w:left w:val="nil"/>
              <w:bottom w:val="nil"/>
              <w:right w:val="nil"/>
            </w:tcBorders>
            <w:noWrap/>
            <w:vAlign w:val="bottom"/>
            <w:hideMark/>
          </w:tcPr>
          <w:p w14:paraId="40BFB451"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75585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51CB2EC4"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ACDE646"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807F9CD"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506F660"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726B6F7"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345DF66"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A981256"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3704559E"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C556949"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31DB8921" w14:textId="77777777" w:rsidTr="006658E1">
        <w:trPr>
          <w:trHeight w:val="340"/>
        </w:trPr>
        <w:tc>
          <w:tcPr>
            <w:tcW w:w="236" w:type="dxa"/>
            <w:tcBorders>
              <w:top w:val="nil"/>
              <w:left w:val="nil"/>
              <w:bottom w:val="nil"/>
              <w:right w:val="nil"/>
            </w:tcBorders>
            <w:noWrap/>
            <w:vAlign w:val="bottom"/>
            <w:hideMark/>
          </w:tcPr>
          <w:p w14:paraId="4135383D"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1BB4FA2"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9EABAA9"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D07EA2B"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3AF485D"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6780256"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64FE5C1B"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D2060DD"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E30A4B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1B2C2E0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08EE1D02"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75D03633" w14:textId="77777777" w:rsidTr="006658E1">
        <w:trPr>
          <w:trHeight w:val="340"/>
        </w:trPr>
        <w:tc>
          <w:tcPr>
            <w:tcW w:w="236" w:type="dxa"/>
            <w:tcBorders>
              <w:top w:val="nil"/>
              <w:left w:val="nil"/>
              <w:bottom w:val="nil"/>
              <w:right w:val="nil"/>
            </w:tcBorders>
            <w:noWrap/>
            <w:vAlign w:val="bottom"/>
            <w:hideMark/>
          </w:tcPr>
          <w:p w14:paraId="4E2881B1"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0440D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55373969" w14:textId="77777777" w:rsidR="00FC5DDE" w:rsidRPr="009A3123" w:rsidRDefault="00FC5DDE" w:rsidP="006658E1">
            <w:pPr>
              <w:spacing w:after="0" w:line="240" w:lineRule="auto"/>
              <w:rPr>
                <w:rFonts w:asciiTheme="majorHAnsi" w:eastAsia="Times New Roman" w:hAnsiTheme="majorHAnsi" w:cstheme="majorHAnsi"/>
                <w:b/>
                <w:bCs/>
                <w:sz w:val="20"/>
                <w:szCs w:val="20"/>
                <w:lang w:eastAsia="en-GB"/>
              </w:rPr>
            </w:pPr>
            <w:r w:rsidRPr="009A3123">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2A266C9"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6B4DFE3D"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A1F6678"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1AACA43"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01E1673"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D5016C3"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048620A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289EF957"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72D3AB9B" w14:textId="77777777" w:rsidTr="006658E1">
        <w:trPr>
          <w:trHeight w:val="340"/>
        </w:trPr>
        <w:tc>
          <w:tcPr>
            <w:tcW w:w="236" w:type="dxa"/>
            <w:tcBorders>
              <w:top w:val="nil"/>
              <w:left w:val="nil"/>
              <w:bottom w:val="nil"/>
              <w:right w:val="nil"/>
            </w:tcBorders>
            <w:noWrap/>
            <w:vAlign w:val="bottom"/>
            <w:hideMark/>
          </w:tcPr>
          <w:p w14:paraId="4FBC3A30"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11206D"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4315B909"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33685408"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46C8582"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124A9476"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522E2A3D"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01748EA"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8552249"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51105DC"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591AC3BA"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7B95572F" w14:textId="77777777" w:rsidTr="006658E1">
        <w:trPr>
          <w:trHeight w:val="340"/>
        </w:trPr>
        <w:tc>
          <w:tcPr>
            <w:tcW w:w="236" w:type="dxa"/>
            <w:tcBorders>
              <w:top w:val="nil"/>
              <w:left w:val="nil"/>
              <w:bottom w:val="nil"/>
              <w:right w:val="nil"/>
            </w:tcBorders>
            <w:noWrap/>
            <w:vAlign w:val="bottom"/>
            <w:hideMark/>
          </w:tcPr>
          <w:p w14:paraId="3D6B4EDF"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8BD9AB3"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CE4AF1F"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6C1F4041"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5F0F188"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76EA1E3"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A452CC6"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AD38153"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F14F503"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208663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745CB4E"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1D65C68D" w14:textId="77777777" w:rsidTr="006658E1">
        <w:trPr>
          <w:trHeight w:val="340"/>
        </w:trPr>
        <w:tc>
          <w:tcPr>
            <w:tcW w:w="236" w:type="dxa"/>
            <w:tcBorders>
              <w:top w:val="nil"/>
              <w:left w:val="nil"/>
              <w:bottom w:val="nil"/>
              <w:right w:val="nil"/>
            </w:tcBorders>
            <w:noWrap/>
            <w:vAlign w:val="bottom"/>
            <w:hideMark/>
          </w:tcPr>
          <w:p w14:paraId="2B3E9CD6"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C1393D6"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61B4745"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proofErr w:type="gramStart"/>
            <w:r w:rsidRPr="009A3123">
              <w:rPr>
                <w:rFonts w:asciiTheme="majorHAnsi" w:eastAsia="Times New Roman" w:hAnsiTheme="majorHAnsi" w:cstheme="majorHAnsi"/>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4F89E354"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7E2EF5E"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805F1E4"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71DA4B2"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7443DF2"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0093B5E"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D373F72"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6B89B807"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208E4134" w14:textId="77777777" w:rsidTr="006658E1">
        <w:trPr>
          <w:trHeight w:val="340"/>
        </w:trPr>
        <w:tc>
          <w:tcPr>
            <w:tcW w:w="236" w:type="dxa"/>
            <w:tcBorders>
              <w:top w:val="nil"/>
              <w:left w:val="nil"/>
              <w:bottom w:val="nil"/>
              <w:right w:val="nil"/>
            </w:tcBorders>
            <w:noWrap/>
            <w:vAlign w:val="bottom"/>
            <w:hideMark/>
          </w:tcPr>
          <w:p w14:paraId="647ED92D"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15E77E6"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502AA99D"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0FB9DE01"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8868A67"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C787A8C"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501FA45"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7EADF64" w14:textId="77777777" w:rsidR="00FC5DDE" w:rsidRPr="009A3123" w:rsidRDefault="00FC5DDE" w:rsidP="006658E1">
            <w:pPr>
              <w:spacing w:after="0" w:line="240" w:lineRule="auto"/>
              <w:jc w:val="center"/>
              <w:rPr>
                <w:rFonts w:asciiTheme="majorHAnsi" w:eastAsia="Times New Roman" w:hAnsiTheme="majorHAnsi" w:cstheme="majorHAnsi"/>
                <w:color w:val="000000"/>
                <w:sz w:val="20"/>
                <w:szCs w:val="20"/>
                <w:lang w:eastAsia="en-GB"/>
              </w:rPr>
            </w:pPr>
            <w:r w:rsidRPr="009A3123">
              <w:rPr>
                <w:rFonts w:asciiTheme="majorHAnsi" w:eastAsia="Times New Roman" w:hAnsiTheme="majorHAnsi" w:cstheme="majorHAnsi"/>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888CD41"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3370CDB"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 </w:t>
            </w:r>
          </w:p>
        </w:tc>
        <w:tc>
          <w:tcPr>
            <w:tcW w:w="1863" w:type="dxa"/>
            <w:tcBorders>
              <w:top w:val="nil"/>
              <w:left w:val="nil"/>
              <w:bottom w:val="nil"/>
              <w:right w:val="nil"/>
            </w:tcBorders>
            <w:noWrap/>
            <w:vAlign w:val="bottom"/>
            <w:hideMark/>
          </w:tcPr>
          <w:p w14:paraId="31F50A05"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r>
      <w:tr w:rsidR="00FC5DDE" w:rsidRPr="009A3123" w14:paraId="21986C1D" w14:textId="77777777" w:rsidTr="006658E1">
        <w:trPr>
          <w:trHeight w:val="340"/>
        </w:trPr>
        <w:tc>
          <w:tcPr>
            <w:tcW w:w="236" w:type="dxa"/>
            <w:tcBorders>
              <w:top w:val="nil"/>
              <w:left w:val="nil"/>
              <w:bottom w:val="nil"/>
              <w:right w:val="nil"/>
            </w:tcBorders>
            <w:noWrap/>
            <w:vAlign w:val="bottom"/>
            <w:hideMark/>
          </w:tcPr>
          <w:p w14:paraId="0C682423"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123F07B1" w14:textId="77777777" w:rsidR="00FC5DDE" w:rsidRPr="009A3123" w:rsidRDefault="00FC5DDE" w:rsidP="006658E1">
            <w:pPr>
              <w:spacing w:after="0" w:line="240" w:lineRule="auto"/>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716D4E4"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r w:rsidRPr="009A3123">
              <w:rPr>
                <w:rFonts w:asciiTheme="majorHAnsi" w:eastAsia="Times New Roman" w:hAnsiTheme="majorHAnsi" w:cstheme="majorHAnsi"/>
                <w:b/>
                <w:bCs/>
                <w:color w:val="000000"/>
                <w:sz w:val="20"/>
                <w:szCs w:val="20"/>
                <w:lang w:eastAsia="en-GB"/>
              </w:rPr>
              <w:t>20</w:t>
            </w:r>
          </w:p>
        </w:tc>
        <w:tc>
          <w:tcPr>
            <w:tcW w:w="2277" w:type="dxa"/>
            <w:tcBorders>
              <w:top w:val="nil"/>
              <w:left w:val="nil"/>
              <w:bottom w:val="nil"/>
              <w:right w:val="nil"/>
            </w:tcBorders>
            <w:noWrap/>
            <w:vAlign w:val="center"/>
            <w:hideMark/>
          </w:tcPr>
          <w:p w14:paraId="61F1DC28" w14:textId="77777777" w:rsidR="00FC5DDE" w:rsidRPr="009A3123" w:rsidRDefault="00FC5DDE" w:rsidP="006658E1">
            <w:pPr>
              <w:spacing w:after="0" w:line="240" w:lineRule="auto"/>
              <w:jc w:val="center"/>
              <w:rPr>
                <w:rFonts w:asciiTheme="majorHAnsi" w:eastAsia="Times New Roman" w:hAnsiTheme="majorHAnsi" w:cstheme="majorHAnsi"/>
                <w:b/>
                <w:bCs/>
                <w:color w:val="000000"/>
                <w:sz w:val="20"/>
                <w:szCs w:val="20"/>
                <w:lang w:eastAsia="en-GB"/>
              </w:rPr>
            </w:pPr>
          </w:p>
        </w:tc>
        <w:tc>
          <w:tcPr>
            <w:tcW w:w="1976" w:type="dxa"/>
            <w:tcBorders>
              <w:top w:val="nil"/>
              <w:left w:val="nil"/>
              <w:bottom w:val="nil"/>
              <w:right w:val="nil"/>
            </w:tcBorders>
            <w:noWrap/>
            <w:vAlign w:val="bottom"/>
            <w:hideMark/>
          </w:tcPr>
          <w:p w14:paraId="1697E69E" w14:textId="77777777" w:rsidR="00FC5DDE" w:rsidRPr="009A3123" w:rsidRDefault="00FC5DDE" w:rsidP="006658E1">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5C76E715"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588BE67F"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0A167620"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1ABE50E4" w14:textId="77777777" w:rsidR="00FC5DDE" w:rsidRPr="009A3123" w:rsidRDefault="00FC5DDE" w:rsidP="006658E1">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1231F533" w14:textId="77777777" w:rsidR="00FC5DDE" w:rsidRPr="009A3123" w:rsidRDefault="00FC5DDE" w:rsidP="006658E1">
            <w:pPr>
              <w:spacing w:after="0" w:line="240" w:lineRule="auto"/>
              <w:rPr>
                <w:rFonts w:asciiTheme="majorHAnsi" w:eastAsia="Times New Roman" w:hAnsiTheme="majorHAnsi" w:cstheme="majorHAnsi"/>
                <w:sz w:val="20"/>
                <w:szCs w:val="20"/>
                <w:lang w:eastAsia="en-GB"/>
              </w:rPr>
            </w:pPr>
          </w:p>
        </w:tc>
      </w:tr>
    </w:tbl>
    <w:p w14:paraId="6F784C0E" w14:textId="77777777" w:rsidR="00FC5DDE" w:rsidRDefault="00FC5DDE" w:rsidP="00FC5DDE">
      <w:pPr>
        <w:pStyle w:val="AnnexH1"/>
        <w:pageBreakBefore w:val="0"/>
        <w:rPr>
          <w:color w:val="auto"/>
        </w:rPr>
        <w:sectPr w:rsidR="00FC5DDE" w:rsidSect="00FC5DDE">
          <w:pgSz w:w="16838" w:h="11906" w:orient="landscape" w:code="9"/>
          <w:pgMar w:top="1134" w:right="1276" w:bottom="1134" w:left="992" w:header="709" w:footer="584" w:gutter="0"/>
          <w:cols w:space="708"/>
          <w:docGrid w:linePitch="360"/>
        </w:sectPr>
      </w:pPr>
    </w:p>
    <w:p w14:paraId="50811559" w14:textId="67C75116" w:rsidR="005E2437" w:rsidRPr="00B7255B" w:rsidRDefault="007D7386" w:rsidP="005E2437">
      <w:pPr>
        <w:pStyle w:val="AnnexH1"/>
      </w:pPr>
      <w:bookmarkStart w:id="108" w:name="_Toc228970930"/>
      <w:r>
        <w:lastRenderedPageBreak/>
        <w:t xml:space="preserve">Bidder </w:t>
      </w:r>
      <w:r w:rsidR="00FC5DDE">
        <w:t>S</w:t>
      </w:r>
      <w:r>
        <w:t xml:space="preserve">ubstantiating </w:t>
      </w:r>
      <w:r w:rsidR="00FC5DDE">
        <w:t>E</w:t>
      </w:r>
      <w:r>
        <w:t>vidence</w:t>
      </w:r>
      <w:bookmarkEnd w:id="108"/>
    </w:p>
    <w:p w14:paraId="031CCFE7" w14:textId="77777777" w:rsidR="007D7386" w:rsidRPr="001C391C" w:rsidRDefault="007D7386" w:rsidP="007D7386">
      <w:pPr>
        <w:pStyle w:val="Heading1"/>
        <w:rPr>
          <w:sz w:val="28"/>
          <w:szCs w:val="28"/>
        </w:rPr>
      </w:pPr>
      <w:bookmarkStart w:id="109" w:name="_Toc228970931"/>
      <w:r w:rsidRPr="001C391C">
        <w:t>Technical Mandatory Requirement Evidence</w:t>
      </w:r>
      <w:bookmarkEnd w:id="109"/>
    </w:p>
    <w:p w14:paraId="036078DC" w14:textId="77777777" w:rsidR="007D7386" w:rsidRPr="001C391C" w:rsidRDefault="007D7386" w:rsidP="007D7386">
      <w:pPr>
        <w:pStyle w:val="Heading2"/>
        <w:rPr>
          <w:szCs w:val="28"/>
        </w:rPr>
      </w:pPr>
      <w:bookmarkStart w:id="110" w:name="_Toc228970932"/>
      <w:r w:rsidRPr="001C391C">
        <w:rPr>
          <w:szCs w:val="28"/>
        </w:rPr>
        <w:t>Bidder Certification / Affiliation Requirements</w:t>
      </w:r>
      <w:bookmarkEnd w:id="110"/>
    </w:p>
    <w:p w14:paraId="2622FA18" w14:textId="03629445" w:rsidR="00FC5DDE" w:rsidRDefault="00FC5DDE" w:rsidP="001C391C">
      <w:pPr>
        <w:ind w:left="567"/>
        <w:rPr>
          <w:b/>
          <w:bCs/>
        </w:rPr>
      </w:pPr>
      <w:r>
        <w:t xml:space="preserve">Attach copy of a valid </w:t>
      </w:r>
      <w:r w:rsidRPr="005320D7">
        <w:t xml:space="preserve">documentation (certificate </w:t>
      </w:r>
      <w:r w:rsidR="00156C1B" w:rsidRPr="005320D7">
        <w:rPr>
          <w:b/>
          <w:bCs/>
        </w:rPr>
        <w:t>and/</w:t>
      </w:r>
      <w:r w:rsidRPr="005320D7">
        <w:rPr>
          <w:b/>
          <w:bCs/>
        </w:rPr>
        <w:t>or</w:t>
      </w:r>
      <w:r w:rsidRPr="005320D7">
        <w:t xml:space="preserve"> letter)</w:t>
      </w:r>
      <w:r>
        <w:t xml:space="preserve"> as proof that the bidder is </w:t>
      </w:r>
      <w:r>
        <w:rPr>
          <w:lang w:val="en-GB"/>
        </w:rPr>
        <w:t>registered</w:t>
      </w:r>
      <w:r w:rsidRPr="006658E1">
        <w:rPr>
          <w:lang w:val="en-GB"/>
        </w:rPr>
        <w:t xml:space="preserve">/certified with the OSM </w:t>
      </w:r>
      <w:r>
        <w:rPr>
          <w:lang w:val="en-GB"/>
        </w:rPr>
        <w:t>as a</w:t>
      </w:r>
      <w:r w:rsidRPr="006658E1">
        <w:rPr>
          <w:lang w:val="en-GB"/>
        </w:rPr>
        <w:t xml:space="preserve"> reseller</w:t>
      </w:r>
      <w:r>
        <w:rPr>
          <w:lang w:val="en-GB"/>
        </w:rPr>
        <w:t>/</w:t>
      </w:r>
      <w:r w:rsidRPr="006658E1">
        <w:rPr>
          <w:lang w:val="en-GB"/>
        </w:rPr>
        <w:t>installer</w:t>
      </w:r>
      <w:r>
        <w:rPr>
          <w:lang w:val="en-GB"/>
        </w:rPr>
        <w:t>/</w:t>
      </w:r>
      <w:r w:rsidRPr="006658E1">
        <w:rPr>
          <w:lang w:val="en-GB"/>
        </w:rPr>
        <w:t xml:space="preserve">partner to provide Adobe Pro </w:t>
      </w:r>
      <w:r w:rsidR="00F03E42">
        <w:rPr>
          <w:lang w:val="en-GB"/>
        </w:rPr>
        <w:t xml:space="preserve">Edition </w:t>
      </w:r>
      <w:r w:rsidRPr="006658E1">
        <w:rPr>
          <w:lang w:val="en-GB"/>
        </w:rPr>
        <w:t>Licences</w:t>
      </w:r>
      <w:r>
        <w:rPr>
          <w:lang w:val="en-GB"/>
        </w:rPr>
        <w:t xml:space="preserve"> </w:t>
      </w:r>
      <w:r w:rsidRPr="001C391C">
        <w:rPr>
          <w:b/>
          <w:bCs/>
          <w:lang w:val="en-GB"/>
        </w:rPr>
        <w:t>here.</w:t>
      </w:r>
      <w:r w:rsidRPr="0071168E">
        <w:rPr>
          <w:rFonts w:asciiTheme="minorHAnsi" w:hAnsiTheme="minorHAnsi" w:cstheme="minorHAnsi"/>
          <w:color w:val="1F497D" w:themeColor="text2"/>
        </w:rPr>
        <w:t xml:space="preserve"> </w:t>
      </w:r>
    </w:p>
    <w:p w14:paraId="44B7EF3C" w14:textId="77777777" w:rsidR="00C15654" w:rsidRDefault="005320D7" w:rsidP="00C15654">
      <w:pPr>
        <w:ind w:firstLine="567"/>
        <w:jc w:val="left"/>
        <w:rPr>
          <w:b/>
          <w:bCs/>
        </w:rPr>
      </w:pPr>
      <w:r w:rsidRPr="00095BCD">
        <w:rPr>
          <w:b/>
          <w:bCs/>
        </w:rPr>
        <w:t>NOTE (1)</w:t>
      </w:r>
    </w:p>
    <w:p w14:paraId="289B588F" w14:textId="3C708C02" w:rsidR="005320D7" w:rsidRPr="00C15654" w:rsidRDefault="005320D7" w:rsidP="00C15654">
      <w:pPr>
        <w:ind w:left="567"/>
        <w:jc w:val="left"/>
        <w:rPr>
          <w:b/>
          <w:bCs/>
        </w:rPr>
      </w:pPr>
      <w:r w:rsidRPr="00095BCD">
        <w:t xml:space="preserve">The </w:t>
      </w:r>
      <w:r w:rsidRPr="00B91A4C">
        <w:t>valid lette</w:t>
      </w:r>
      <w:r>
        <w:t>r</w:t>
      </w:r>
      <w:r w:rsidRPr="00095BCD">
        <w:t xml:space="preserve"> </w:t>
      </w:r>
      <w:r>
        <w:t xml:space="preserve">should not be older than 12 months, </w:t>
      </w:r>
      <w:r w:rsidRPr="00597DFA">
        <w:t xml:space="preserve">must be dated, signed and on a letterhead of the entity that issued </w:t>
      </w:r>
      <w:r>
        <w:t xml:space="preserve">it. </w:t>
      </w:r>
    </w:p>
    <w:p w14:paraId="1C83171E" w14:textId="5F61A7B6" w:rsidR="005320D7" w:rsidRPr="00095BCD" w:rsidRDefault="005320D7" w:rsidP="00C15654">
      <w:pPr>
        <w:ind w:firstLine="567"/>
      </w:pPr>
      <w:r>
        <w:t>The letter should</w:t>
      </w:r>
      <w:r w:rsidRPr="00095BCD">
        <w:t xml:space="preserve"> clearly indicat</w:t>
      </w:r>
      <w:r>
        <w:t>e</w:t>
      </w:r>
      <w:r w:rsidRPr="00095BCD">
        <w:t xml:space="preserve"> the following information below:</w:t>
      </w:r>
    </w:p>
    <w:p w14:paraId="6C1A8A86" w14:textId="77777777" w:rsidR="005320D7" w:rsidRPr="00095BCD" w:rsidRDefault="005320D7" w:rsidP="00C15654">
      <w:pPr>
        <w:pStyle w:val="ListParagraph"/>
        <w:numPr>
          <w:ilvl w:val="0"/>
          <w:numId w:val="38"/>
        </w:numPr>
        <w:ind w:left="924" w:hanging="357"/>
        <w:jc w:val="left"/>
      </w:pPr>
      <w:r>
        <w:t xml:space="preserve">The </w:t>
      </w:r>
      <w:r w:rsidRPr="00095BCD">
        <w:t>O</w:t>
      </w:r>
      <w:r>
        <w:t>SM name</w:t>
      </w:r>
      <w:r w:rsidRPr="00095BCD">
        <w:t>;</w:t>
      </w:r>
      <w:r w:rsidRPr="00A06DA7">
        <w:rPr>
          <w:b/>
          <w:bCs/>
        </w:rPr>
        <w:t xml:space="preserve"> </w:t>
      </w:r>
      <w:r w:rsidRPr="0014315A">
        <w:rPr>
          <w:b/>
          <w:bCs/>
        </w:rPr>
        <w:t>and</w:t>
      </w:r>
    </w:p>
    <w:p w14:paraId="51413276" w14:textId="77777777" w:rsidR="005320D7" w:rsidRPr="00A06DA7" w:rsidRDefault="005320D7" w:rsidP="00C15654">
      <w:pPr>
        <w:pStyle w:val="ListParagraph"/>
        <w:numPr>
          <w:ilvl w:val="0"/>
          <w:numId w:val="38"/>
        </w:numPr>
        <w:ind w:left="924" w:hanging="357"/>
        <w:jc w:val="left"/>
      </w:pPr>
      <w:r w:rsidRPr="00095BCD">
        <w:t xml:space="preserve">The Bidder’s name; </w:t>
      </w:r>
      <w:r w:rsidRPr="0014315A">
        <w:rPr>
          <w:b/>
          <w:bCs/>
        </w:rPr>
        <w:t>and</w:t>
      </w:r>
    </w:p>
    <w:p w14:paraId="4D39B567" w14:textId="43801F96" w:rsidR="005320D7" w:rsidRPr="00095BCD" w:rsidRDefault="005320D7" w:rsidP="00C15654">
      <w:pPr>
        <w:pStyle w:val="ListParagraph"/>
        <w:numPr>
          <w:ilvl w:val="0"/>
          <w:numId w:val="38"/>
        </w:numPr>
        <w:ind w:left="924" w:hanging="357"/>
        <w:jc w:val="left"/>
      </w:pPr>
      <w:r w:rsidRPr="00387842">
        <w:t>Confirmation that</w:t>
      </w:r>
      <w:r w:rsidRPr="0014315A">
        <w:rPr>
          <w:b/>
          <w:bCs/>
        </w:rPr>
        <w:t xml:space="preserve"> </w:t>
      </w:r>
      <w:r w:rsidRPr="00597DFA">
        <w:t>the bidder</w:t>
      </w:r>
      <w:r>
        <w:t xml:space="preserve"> is registered</w:t>
      </w:r>
      <w:r w:rsidRPr="0014315A">
        <w:rPr>
          <w:color w:val="000000" w:themeColor="text1"/>
          <w:lang w:val="en-GB"/>
        </w:rPr>
        <w:t xml:space="preserve">/certified with the </w:t>
      </w:r>
      <w:r w:rsidRPr="0014315A">
        <w:rPr>
          <w:rFonts w:cs="Calibri"/>
          <w:color w:val="000000" w:themeColor="text1"/>
          <w:szCs w:val="24"/>
        </w:rPr>
        <w:t xml:space="preserve">OSM </w:t>
      </w:r>
      <w:r w:rsidRPr="0014315A">
        <w:rPr>
          <w:rFonts w:cs="Calibri"/>
          <w:bCs/>
          <w:color w:val="000000" w:themeColor="text1"/>
        </w:rPr>
        <w:t>to provide the</w:t>
      </w:r>
      <w:r w:rsidRPr="006658E1">
        <w:rPr>
          <w:rFonts w:ascii="Calibri Light" w:hAnsi="Calibri Light"/>
          <w:lang w:val="en-GB"/>
        </w:rPr>
        <w:t xml:space="preserve"> Adobe Pro</w:t>
      </w:r>
      <w:r w:rsidR="00F03E42">
        <w:rPr>
          <w:rFonts w:ascii="Calibri Light" w:hAnsi="Calibri Light"/>
          <w:lang w:val="en-GB"/>
        </w:rPr>
        <w:t xml:space="preserve"> Edition</w:t>
      </w:r>
      <w:r w:rsidRPr="006658E1">
        <w:rPr>
          <w:rFonts w:ascii="Calibri Light" w:hAnsi="Calibri Light"/>
          <w:lang w:val="en-GB"/>
        </w:rPr>
        <w:t xml:space="preserve"> Licences</w:t>
      </w:r>
      <w:r w:rsidRPr="0014315A">
        <w:rPr>
          <w:rFonts w:cs="Calibri"/>
          <w:szCs w:val="24"/>
        </w:rPr>
        <w:t xml:space="preserve">; </w:t>
      </w:r>
      <w:r w:rsidRPr="0014315A">
        <w:rPr>
          <w:rFonts w:cs="Calibri"/>
          <w:b/>
          <w:bCs/>
          <w:szCs w:val="24"/>
        </w:rPr>
        <w:t>and</w:t>
      </w:r>
    </w:p>
    <w:p w14:paraId="39F116C5" w14:textId="77777777" w:rsidR="005320D7" w:rsidRPr="00095BCD" w:rsidRDefault="005320D7" w:rsidP="00C15654">
      <w:pPr>
        <w:pStyle w:val="ListParagraph"/>
        <w:numPr>
          <w:ilvl w:val="0"/>
          <w:numId w:val="38"/>
        </w:numPr>
        <w:ind w:left="924" w:hanging="357"/>
        <w:jc w:val="left"/>
      </w:pPr>
      <w:r w:rsidRPr="00095BCD">
        <w:t xml:space="preserve">The date it was issued; </w:t>
      </w:r>
      <w:r w:rsidRPr="0014315A">
        <w:rPr>
          <w:b/>
          <w:bCs/>
        </w:rPr>
        <w:t>and</w:t>
      </w:r>
    </w:p>
    <w:p w14:paraId="7103620C" w14:textId="77777777" w:rsidR="005320D7" w:rsidRDefault="005320D7" w:rsidP="00C15654">
      <w:pPr>
        <w:pStyle w:val="ListParagraph"/>
        <w:numPr>
          <w:ilvl w:val="0"/>
          <w:numId w:val="38"/>
        </w:numPr>
        <w:ind w:left="924" w:hanging="357"/>
        <w:jc w:val="left"/>
      </w:pPr>
      <w:r>
        <w:t>I</w:t>
      </w:r>
      <w:r w:rsidRPr="00095BCD">
        <w:t>f applicable, the expiry date</w:t>
      </w:r>
    </w:p>
    <w:p w14:paraId="29D56870" w14:textId="77777777" w:rsidR="005320D7" w:rsidRDefault="005320D7" w:rsidP="005320D7">
      <w:pPr>
        <w:jc w:val="left"/>
      </w:pPr>
    </w:p>
    <w:p w14:paraId="556ABB34" w14:textId="52EEDC43" w:rsidR="005320D7" w:rsidRPr="001C3B0E" w:rsidRDefault="005320D7" w:rsidP="00C15654">
      <w:pPr>
        <w:ind w:firstLine="567"/>
        <w:jc w:val="left"/>
        <w:rPr>
          <w:b/>
          <w:bCs/>
        </w:rPr>
      </w:pPr>
      <w:r w:rsidRPr="001C3B0E">
        <w:rPr>
          <w:b/>
          <w:bCs/>
        </w:rPr>
        <w:t>NOTE (2):</w:t>
      </w:r>
    </w:p>
    <w:p w14:paraId="7A9C91A1" w14:textId="673A991C" w:rsidR="005320D7" w:rsidRDefault="005320D7" w:rsidP="00C15654">
      <w:pPr>
        <w:spacing w:after="0" w:line="240" w:lineRule="auto"/>
        <w:ind w:left="567"/>
        <w:jc w:val="left"/>
      </w:pPr>
      <w:r>
        <w:t>The valid certificate should not be older than 12 months, must be</w:t>
      </w:r>
      <w:r w:rsidR="005651EB">
        <w:t xml:space="preserve"> signed,</w:t>
      </w:r>
      <w:r>
        <w:t xml:space="preserve"> dated and on a letterhead of the entity that issued it. </w:t>
      </w:r>
    </w:p>
    <w:p w14:paraId="638BC23A" w14:textId="77777777" w:rsidR="005320D7" w:rsidRDefault="005320D7" w:rsidP="005320D7">
      <w:pPr>
        <w:spacing w:after="0" w:line="240" w:lineRule="auto"/>
        <w:jc w:val="left"/>
      </w:pPr>
    </w:p>
    <w:p w14:paraId="03A704EA" w14:textId="77777777" w:rsidR="005320D7" w:rsidRDefault="005320D7" w:rsidP="00C15654">
      <w:pPr>
        <w:spacing w:after="0" w:line="240" w:lineRule="auto"/>
        <w:ind w:firstLine="567"/>
        <w:jc w:val="left"/>
      </w:pPr>
      <w:r>
        <w:t>The certificate should clearly indicate the following information below:</w:t>
      </w:r>
    </w:p>
    <w:p w14:paraId="39743051" w14:textId="77777777" w:rsidR="005320D7" w:rsidRDefault="005320D7" w:rsidP="005320D7">
      <w:pPr>
        <w:spacing w:after="0" w:line="240" w:lineRule="auto"/>
        <w:jc w:val="left"/>
      </w:pPr>
    </w:p>
    <w:p w14:paraId="396E6CD1" w14:textId="77777777" w:rsidR="005320D7" w:rsidRPr="00C15654" w:rsidRDefault="005320D7" w:rsidP="00C15654">
      <w:pPr>
        <w:pStyle w:val="ListParagraph"/>
        <w:numPr>
          <w:ilvl w:val="0"/>
          <w:numId w:val="39"/>
        </w:numPr>
        <w:ind w:left="924" w:hanging="357"/>
        <w:jc w:val="left"/>
        <w:rPr>
          <w:b/>
          <w:bCs/>
        </w:rPr>
      </w:pPr>
      <w:r>
        <w:t xml:space="preserve">The OSM name; </w:t>
      </w:r>
      <w:r w:rsidRPr="00C15654">
        <w:rPr>
          <w:b/>
          <w:bCs/>
        </w:rPr>
        <w:t>and</w:t>
      </w:r>
    </w:p>
    <w:p w14:paraId="5C515C26" w14:textId="77777777" w:rsidR="005320D7" w:rsidRDefault="005320D7" w:rsidP="00C15654">
      <w:pPr>
        <w:pStyle w:val="ListParagraph"/>
        <w:numPr>
          <w:ilvl w:val="0"/>
          <w:numId w:val="39"/>
        </w:numPr>
        <w:ind w:left="924" w:hanging="357"/>
        <w:jc w:val="left"/>
      </w:pPr>
      <w:r>
        <w:t xml:space="preserve">The Bidder’s name; </w:t>
      </w:r>
      <w:r w:rsidRPr="00C15654">
        <w:rPr>
          <w:b/>
          <w:bCs/>
        </w:rPr>
        <w:t>and</w:t>
      </w:r>
    </w:p>
    <w:p w14:paraId="38490FEC" w14:textId="77777777" w:rsidR="005320D7" w:rsidRDefault="005320D7" w:rsidP="00C15654">
      <w:pPr>
        <w:pStyle w:val="ListParagraph"/>
        <w:numPr>
          <w:ilvl w:val="0"/>
          <w:numId w:val="39"/>
        </w:numPr>
        <w:ind w:left="924" w:hanging="357"/>
        <w:jc w:val="left"/>
      </w:pPr>
      <w:r>
        <w:t xml:space="preserve">Nature of the partnership between the Bidder and the OSM; </w:t>
      </w:r>
      <w:r w:rsidRPr="00C15654">
        <w:rPr>
          <w:b/>
          <w:bCs/>
        </w:rPr>
        <w:t>and</w:t>
      </w:r>
    </w:p>
    <w:p w14:paraId="65F49CB6" w14:textId="77777777" w:rsidR="005320D7" w:rsidRDefault="005320D7" w:rsidP="00C15654">
      <w:pPr>
        <w:pStyle w:val="ListParagraph"/>
        <w:numPr>
          <w:ilvl w:val="0"/>
          <w:numId w:val="39"/>
        </w:numPr>
        <w:ind w:left="924" w:hanging="357"/>
        <w:jc w:val="left"/>
      </w:pPr>
      <w:r>
        <w:t xml:space="preserve">Certificate Number; </w:t>
      </w:r>
      <w:r w:rsidRPr="00C15654">
        <w:t>and</w:t>
      </w:r>
      <w:r w:rsidRPr="00C15654">
        <w:tab/>
      </w:r>
    </w:p>
    <w:p w14:paraId="742CD2FF" w14:textId="77777777" w:rsidR="005320D7" w:rsidRDefault="005320D7" w:rsidP="00C15654">
      <w:pPr>
        <w:pStyle w:val="ListParagraph"/>
        <w:numPr>
          <w:ilvl w:val="0"/>
          <w:numId w:val="39"/>
        </w:numPr>
        <w:ind w:left="924" w:hanging="357"/>
        <w:jc w:val="left"/>
      </w:pPr>
      <w:r>
        <w:t xml:space="preserve">The date it was issued; </w:t>
      </w:r>
      <w:r w:rsidRPr="00C15654">
        <w:t>and</w:t>
      </w:r>
    </w:p>
    <w:p w14:paraId="76A77B84" w14:textId="77777777" w:rsidR="005320D7" w:rsidRPr="00095BCD" w:rsidRDefault="005320D7" w:rsidP="00C15654">
      <w:pPr>
        <w:pStyle w:val="ListParagraph"/>
        <w:numPr>
          <w:ilvl w:val="0"/>
          <w:numId w:val="39"/>
        </w:numPr>
        <w:ind w:left="924" w:hanging="357"/>
        <w:jc w:val="left"/>
      </w:pPr>
      <w:r>
        <w:t>If applicable, the expiry date</w:t>
      </w:r>
    </w:p>
    <w:p w14:paraId="123A72F6" w14:textId="77777777" w:rsidR="005320D7" w:rsidRPr="0071168E" w:rsidRDefault="005320D7" w:rsidP="005320D7">
      <w:pPr>
        <w:pStyle w:val="ListParagraph"/>
        <w:ind w:left="360"/>
        <w:jc w:val="left"/>
        <w:rPr>
          <w:lang w:val="en-GB"/>
        </w:rPr>
      </w:pPr>
    </w:p>
    <w:p w14:paraId="67591285" w14:textId="77777777" w:rsidR="005320D7" w:rsidRPr="001C391C" w:rsidRDefault="005320D7" w:rsidP="00640BD3">
      <w:pPr>
        <w:ind w:firstLine="567"/>
        <w:jc w:val="left"/>
        <w:rPr>
          <w:b/>
          <w:bCs/>
          <w:lang w:val="en-GB"/>
        </w:rPr>
      </w:pPr>
      <w:r w:rsidRPr="001C391C">
        <w:rPr>
          <w:b/>
          <w:bCs/>
          <w:lang w:val="en-GB"/>
        </w:rPr>
        <w:t>NOTE (</w:t>
      </w:r>
      <w:r>
        <w:rPr>
          <w:b/>
          <w:bCs/>
          <w:lang w:val="en-GB"/>
        </w:rPr>
        <w:t>3</w:t>
      </w:r>
      <w:r w:rsidRPr="001C391C">
        <w:rPr>
          <w:b/>
          <w:bCs/>
          <w:lang w:val="en-GB"/>
        </w:rPr>
        <w:t xml:space="preserve">): </w:t>
      </w:r>
    </w:p>
    <w:p w14:paraId="5F285946" w14:textId="77777777" w:rsidR="005320D7" w:rsidRPr="001C391C" w:rsidRDefault="005320D7" w:rsidP="00640BD3">
      <w:pPr>
        <w:ind w:firstLine="567"/>
        <w:jc w:val="left"/>
        <w:rPr>
          <w:lang w:val="en-GB"/>
        </w:rPr>
      </w:pPr>
      <w:r w:rsidRPr="001C391C">
        <w:rPr>
          <w:lang w:val="en-GB"/>
        </w:rPr>
        <w:t>SITA reserves the right to verify information provided.</w:t>
      </w:r>
    </w:p>
    <w:p w14:paraId="2FB6B2CF" w14:textId="161FA47C" w:rsidR="00025F1D" w:rsidRPr="001C391C" w:rsidRDefault="00025F1D" w:rsidP="00025F1D">
      <w:pPr>
        <w:pStyle w:val="Heading2"/>
        <w:rPr>
          <w:szCs w:val="28"/>
        </w:rPr>
      </w:pPr>
      <w:bookmarkStart w:id="111" w:name="_Toc228970933"/>
      <w:r w:rsidRPr="001C391C">
        <w:rPr>
          <w:szCs w:val="28"/>
        </w:rPr>
        <w:t>Special Conditions of Contracts</w:t>
      </w:r>
      <w:bookmarkEnd w:id="111"/>
    </w:p>
    <w:p w14:paraId="226C0483" w14:textId="4112D642" w:rsidR="007D7386" w:rsidRDefault="00025F1D" w:rsidP="00025F1D">
      <w:pPr>
        <w:pStyle w:val="ListParagraph"/>
        <w:ind w:left="567"/>
        <w:rPr>
          <w:lang w:val="en-GB"/>
        </w:rPr>
      </w:pPr>
      <w:r w:rsidRPr="00025F1D">
        <w:rPr>
          <w:lang w:val="en-GB"/>
        </w:rPr>
        <w:t>The Bidder must accept ALL the Special Conditions of Contract by completing and signing the declaration of Acceptance in the Declaration of Compliance and Acceptance under the Special Conditions (Section 4.3.2)</w:t>
      </w:r>
      <w:r w:rsidR="00FC5DDE">
        <w:rPr>
          <w:lang w:val="en-GB"/>
        </w:rPr>
        <w:t xml:space="preserve"> and attach </w:t>
      </w:r>
      <w:r w:rsidR="00FC5DDE" w:rsidRPr="001C391C">
        <w:rPr>
          <w:b/>
          <w:bCs/>
          <w:lang w:val="en-GB"/>
        </w:rPr>
        <w:t>here</w:t>
      </w:r>
      <w:r w:rsidRPr="00025F1D">
        <w:rPr>
          <w:lang w:val="en-GB"/>
        </w:rPr>
        <w:t>.</w:t>
      </w:r>
    </w:p>
    <w:p w14:paraId="24F5E461" w14:textId="77777777" w:rsidR="0060212A" w:rsidRPr="001C391C" w:rsidRDefault="0060212A" w:rsidP="001C391C">
      <w:pPr>
        <w:pStyle w:val="Heading2"/>
        <w:rPr>
          <w:szCs w:val="28"/>
        </w:rPr>
      </w:pPr>
      <w:bookmarkStart w:id="112" w:name="_Toc129257939"/>
      <w:bookmarkStart w:id="113" w:name="_Toc129333823"/>
      <w:bookmarkStart w:id="114" w:name="_Toc129257940"/>
      <w:bookmarkStart w:id="115" w:name="_Toc129333824"/>
      <w:bookmarkStart w:id="116" w:name="_Toc129257944"/>
      <w:bookmarkStart w:id="117" w:name="_Toc129333828"/>
      <w:bookmarkStart w:id="118" w:name="_Toc129257945"/>
      <w:bookmarkStart w:id="119" w:name="_Toc129333829"/>
      <w:bookmarkStart w:id="120" w:name="_Toc129257946"/>
      <w:bookmarkStart w:id="121" w:name="_Toc129333830"/>
      <w:bookmarkStart w:id="122" w:name="_Toc129257980"/>
      <w:bookmarkStart w:id="123" w:name="_Toc129333864"/>
      <w:bookmarkStart w:id="124" w:name="_Toc129257983"/>
      <w:bookmarkStart w:id="125" w:name="_Toc129333867"/>
      <w:bookmarkStart w:id="126" w:name="_Toc129257985"/>
      <w:bookmarkStart w:id="127" w:name="_Toc129333869"/>
      <w:bookmarkStart w:id="128" w:name="_Toc129257986"/>
      <w:bookmarkStart w:id="129" w:name="_Toc129333870"/>
      <w:bookmarkStart w:id="130" w:name="_Toc129257988"/>
      <w:bookmarkStart w:id="131" w:name="_Toc129333872"/>
      <w:bookmarkStart w:id="132" w:name="_Toc129257990"/>
      <w:bookmarkStart w:id="133" w:name="_Toc129333874"/>
      <w:bookmarkStart w:id="134" w:name="_Toc129258006"/>
      <w:bookmarkStart w:id="135" w:name="_Toc129333890"/>
      <w:bookmarkStart w:id="136" w:name="_Toc129258022"/>
      <w:bookmarkStart w:id="137" w:name="_Toc129333906"/>
      <w:bookmarkStart w:id="138" w:name="_Toc228970934"/>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1C391C">
        <w:rPr>
          <w:szCs w:val="28"/>
        </w:rPr>
        <w:t>Preference Point</w:t>
      </w:r>
      <w:r w:rsidR="0071278B" w:rsidRPr="001C391C">
        <w:rPr>
          <w:szCs w:val="28"/>
        </w:rPr>
        <w:t>s</w:t>
      </w:r>
      <w:r w:rsidRPr="001C391C">
        <w:rPr>
          <w:szCs w:val="28"/>
        </w:rPr>
        <w:t xml:space="preserve"> </w:t>
      </w:r>
      <w:r w:rsidR="000E14DD" w:rsidRPr="001C391C">
        <w:rPr>
          <w:szCs w:val="28"/>
        </w:rPr>
        <w:t xml:space="preserve">Preferential </w:t>
      </w:r>
      <w:r w:rsidRPr="001C391C">
        <w:rPr>
          <w:szCs w:val="28"/>
        </w:rPr>
        <w:t>Goals</w:t>
      </w:r>
      <w:r w:rsidR="00AE3179" w:rsidRPr="001C391C">
        <w:rPr>
          <w:szCs w:val="28"/>
        </w:rPr>
        <w:t xml:space="preserve"> Evidence</w:t>
      </w:r>
      <w:bookmarkEnd w:id="138"/>
    </w:p>
    <w:p w14:paraId="5D1F7D06" w14:textId="77777777" w:rsidR="008E7085" w:rsidRPr="009A3123" w:rsidRDefault="008E7085" w:rsidP="001C391C">
      <w:pPr>
        <w:ind w:left="567"/>
        <w:rPr>
          <w:rFonts w:asciiTheme="majorHAnsi" w:hAnsiTheme="majorHAnsi" w:cstheme="majorHAnsi"/>
          <w:szCs w:val="24"/>
          <w:lang w:eastAsia="en-GB"/>
        </w:rPr>
      </w:pPr>
      <w:r w:rsidRPr="009A3123">
        <w:rPr>
          <w:rFonts w:asciiTheme="majorHAnsi" w:hAnsiTheme="majorHAnsi" w:cstheme="majorHAnsi"/>
          <w:szCs w:val="24"/>
          <w:lang w:eastAsia="en-GB"/>
        </w:rPr>
        <w:t>The Bidder must provide a copy of the following relevant evidence for the Preferential Goal points which the Bidder qualifies for:</w:t>
      </w:r>
    </w:p>
    <w:p w14:paraId="1C0C25F3" w14:textId="622285D4" w:rsidR="008E7085" w:rsidRPr="00220020" w:rsidRDefault="008E7085">
      <w:pPr>
        <w:numPr>
          <w:ilvl w:val="0"/>
          <w:numId w:val="36"/>
        </w:numPr>
        <w:spacing w:after="0"/>
        <w:ind w:left="924" w:hanging="357"/>
        <w:jc w:val="left"/>
        <w:outlineLvl w:val="0"/>
        <w:rPr>
          <w:rFonts w:eastAsia="Calibri Light" w:cs="Calibri"/>
          <w:szCs w:val="24"/>
        </w:rPr>
      </w:pPr>
      <w:r w:rsidRPr="00220020">
        <w:rPr>
          <w:rFonts w:eastAsia="Calibri Light" w:cs="Calibri"/>
          <w:b/>
          <w:bCs/>
          <w:szCs w:val="24"/>
        </w:rPr>
        <w:lastRenderedPageBreak/>
        <w:t xml:space="preserve">Columns A, B, C and D in table </w:t>
      </w:r>
      <w:r w:rsidR="00A30323">
        <w:rPr>
          <w:rFonts w:eastAsia="Calibri Light" w:cs="Calibri"/>
          <w:b/>
          <w:bCs/>
          <w:szCs w:val="24"/>
        </w:rPr>
        <w:t>6</w:t>
      </w:r>
    </w:p>
    <w:p w14:paraId="19189BCB" w14:textId="77777777" w:rsidR="008E7085" w:rsidRPr="00220020" w:rsidRDefault="008E7085" w:rsidP="001C391C">
      <w:pPr>
        <w:spacing w:after="0"/>
        <w:ind w:left="924"/>
        <w:jc w:val="left"/>
        <w:outlineLvl w:val="0"/>
        <w:rPr>
          <w:rFonts w:eastAsia="Calibri Light" w:cs="Calibri"/>
          <w:szCs w:val="24"/>
        </w:rPr>
      </w:pPr>
      <w:r w:rsidRPr="00220020">
        <w:rPr>
          <w:rFonts w:eastAsia="Calibri Light" w:cs="Times New Roman"/>
          <w:bCs/>
          <w:szCs w:val="24"/>
        </w:rPr>
        <w:t xml:space="preserve">Copy of relevant proof of the following to confirm the B-BBEE status of the contributor </w:t>
      </w:r>
      <w:r w:rsidRPr="00220020">
        <w:rPr>
          <w:rFonts w:eastAsia="Calibri Light" w:cs="Calibri"/>
          <w:szCs w:val="24"/>
        </w:rPr>
        <w:t xml:space="preserve">as defined in </w:t>
      </w:r>
      <w:r w:rsidRPr="00220020">
        <w:rPr>
          <w:rFonts w:eastAsia="Calibri Light" w:cs="Times New Roman"/>
          <w:bCs/>
          <w:szCs w:val="24"/>
        </w:rPr>
        <w:t>the</w:t>
      </w:r>
      <w:r w:rsidRPr="00220020">
        <w:rPr>
          <w:rFonts w:eastAsia="Calibri Light" w:cs="Calibri"/>
          <w:szCs w:val="24"/>
        </w:rPr>
        <w:t xml:space="preserve"> Broad-Based Black Economic Empowerment Act:</w:t>
      </w:r>
    </w:p>
    <w:p w14:paraId="601D7D48" w14:textId="77777777" w:rsidR="008E7085" w:rsidRPr="00220020" w:rsidRDefault="008E7085" w:rsidP="001C391C">
      <w:pPr>
        <w:spacing w:after="0"/>
        <w:ind w:left="746" w:firstLine="178"/>
        <w:jc w:val="left"/>
        <w:outlineLvl w:val="0"/>
        <w:rPr>
          <w:rFonts w:eastAsia="Calibri Light" w:cs="Times New Roman"/>
          <w:bCs/>
          <w:i/>
          <w:iCs/>
          <w:szCs w:val="24"/>
        </w:rPr>
      </w:pPr>
      <w:r w:rsidRPr="00220020">
        <w:rPr>
          <w:rFonts w:eastAsia="Calibri Light" w:cs="Times New Roman"/>
          <w:b/>
          <w:i/>
          <w:iCs/>
          <w:szCs w:val="24"/>
        </w:rPr>
        <w:t>B-BBEE certificate</w:t>
      </w:r>
      <w:r w:rsidRPr="00220020">
        <w:rPr>
          <w:rFonts w:eastAsia="Calibri Light" w:cs="Times New Roman"/>
          <w:bCs/>
          <w:i/>
          <w:iCs/>
          <w:szCs w:val="24"/>
        </w:rPr>
        <w:t xml:space="preserve"> (from a SANAS Accredited Agency);</w:t>
      </w:r>
    </w:p>
    <w:p w14:paraId="665C1862" w14:textId="670F5C6C" w:rsidR="008E7085" w:rsidRPr="00220020" w:rsidRDefault="008E7085" w:rsidP="001C391C">
      <w:pPr>
        <w:spacing w:after="0"/>
        <w:ind w:left="746" w:firstLine="178"/>
        <w:jc w:val="left"/>
        <w:outlineLvl w:val="0"/>
        <w:rPr>
          <w:rFonts w:eastAsia="Calibri Light" w:cs="Times New Roman"/>
          <w:b/>
          <w:szCs w:val="24"/>
        </w:rPr>
      </w:pPr>
      <w:r w:rsidRPr="00220020">
        <w:rPr>
          <w:rFonts w:eastAsia="Calibri Light" w:cs="Times New Roman"/>
          <w:b/>
          <w:szCs w:val="24"/>
        </w:rPr>
        <w:t xml:space="preserve">or </w:t>
      </w:r>
      <w:r w:rsidR="00F65201">
        <w:rPr>
          <w:rFonts w:eastAsia="Calibri Light" w:cs="Times New Roman"/>
          <w:b/>
          <w:szCs w:val="24"/>
        </w:rPr>
        <w:tab/>
      </w:r>
    </w:p>
    <w:p w14:paraId="762050A6" w14:textId="77777777" w:rsidR="008E7085" w:rsidRPr="00712EA0" w:rsidRDefault="008E7085" w:rsidP="001C391C">
      <w:pPr>
        <w:spacing w:after="0"/>
        <w:ind w:left="746" w:firstLine="178"/>
        <w:jc w:val="left"/>
        <w:outlineLvl w:val="0"/>
        <w:rPr>
          <w:rFonts w:eastAsia="Calibri Light" w:cs="Calibri"/>
          <w:bCs/>
          <w:szCs w:val="24"/>
        </w:rPr>
      </w:pPr>
      <w:r w:rsidRPr="00220020">
        <w:rPr>
          <w:rFonts w:eastAsia="Calibri Light" w:cs="Times New Roman"/>
          <w:b/>
          <w:i/>
          <w:iCs/>
          <w:szCs w:val="24"/>
        </w:rPr>
        <w:t xml:space="preserve">Sworn affidavit </w:t>
      </w:r>
      <w:r w:rsidRPr="00220020">
        <w:rPr>
          <w:rFonts w:eastAsia="Calibri Light" w:cs="Times New Roman"/>
          <w:bCs/>
          <w:szCs w:val="24"/>
        </w:rPr>
        <w:t>in the format provided by CIPC -</w:t>
      </w:r>
      <w:r w:rsidRPr="00220020">
        <w:rPr>
          <w:rFonts w:eastAsia="Calibri Light" w:cs="Times New Roman"/>
          <w:b/>
          <w:i/>
          <w:iCs/>
          <w:szCs w:val="24"/>
        </w:rPr>
        <w:t xml:space="preserve"> Applicable to EMEs and QSEs only;</w:t>
      </w:r>
      <w:r>
        <w:rPr>
          <w:rFonts w:eastAsia="Calibri Light" w:cs="Calibri"/>
          <w:bCs/>
          <w:szCs w:val="24"/>
        </w:rPr>
        <w:t xml:space="preserve"> </w:t>
      </w:r>
      <w:r w:rsidRPr="00220020">
        <w:rPr>
          <w:rFonts w:eastAsia="Calibri Light" w:cs="Calibri"/>
          <w:b/>
          <w:bCs/>
          <w:szCs w:val="24"/>
        </w:rPr>
        <w:t>and/ or</w:t>
      </w:r>
    </w:p>
    <w:p w14:paraId="50C2E378" w14:textId="36A3062E" w:rsidR="008E7085" w:rsidRPr="00220020" w:rsidRDefault="008E7085">
      <w:pPr>
        <w:numPr>
          <w:ilvl w:val="0"/>
          <w:numId w:val="36"/>
        </w:numPr>
        <w:spacing w:after="0"/>
        <w:ind w:left="924" w:hanging="357"/>
        <w:jc w:val="left"/>
        <w:outlineLvl w:val="0"/>
        <w:rPr>
          <w:rFonts w:eastAsia="Calibri Light" w:cs="Calibri"/>
          <w:b/>
          <w:bCs/>
          <w:szCs w:val="24"/>
        </w:rPr>
      </w:pPr>
      <w:r w:rsidRPr="00220020">
        <w:rPr>
          <w:rFonts w:eastAsia="Calibri Light" w:cs="Calibri"/>
          <w:b/>
          <w:bCs/>
          <w:szCs w:val="24"/>
        </w:rPr>
        <w:t xml:space="preserve">Column D in table </w:t>
      </w:r>
      <w:r w:rsidR="00A30323">
        <w:rPr>
          <w:rFonts w:eastAsia="Calibri Light" w:cs="Calibri"/>
          <w:b/>
          <w:bCs/>
          <w:szCs w:val="24"/>
        </w:rPr>
        <w:t>6</w:t>
      </w:r>
    </w:p>
    <w:p w14:paraId="5F9D5379" w14:textId="77777777" w:rsidR="008E7085" w:rsidRPr="00220020" w:rsidRDefault="008E7085" w:rsidP="001C391C">
      <w:pPr>
        <w:spacing w:after="0"/>
        <w:ind w:left="817" w:firstLine="107"/>
        <w:jc w:val="left"/>
        <w:outlineLvl w:val="0"/>
        <w:rPr>
          <w:rFonts w:eastAsia="Calibri Light" w:cs="Times New Roman"/>
          <w:bCs/>
          <w:szCs w:val="24"/>
        </w:rPr>
      </w:pPr>
      <w:r w:rsidRPr="00220020">
        <w:rPr>
          <w:rFonts w:eastAsia="Calibri Light" w:cs="Times New Roman"/>
          <w:bCs/>
          <w:szCs w:val="24"/>
        </w:rPr>
        <w:t xml:space="preserve">Copy of </w:t>
      </w:r>
      <w:r w:rsidRPr="00220020">
        <w:rPr>
          <w:rFonts w:eastAsia="Calibri Light" w:cs="Times New Roman"/>
          <w:b/>
          <w:i/>
          <w:iCs/>
          <w:szCs w:val="24"/>
        </w:rPr>
        <w:t>South African Identification Document (ID)</w:t>
      </w:r>
      <w:r w:rsidRPr="00220020">
        <w:rPr>
          <w:rFonts w:eastAsia="Calibri Light" w:cs="Times New Roman"/>
          <w:bCs/>
          <w:szCs w:val="24"/>
        </w:rPr>
        <w:t xml:space="preserve">; </w:t>
      </w:r>
      <w:r w:rsidRPr="00220020">
        <w:rPr>
          <w:rFonts w:eastAsia="Calibri Light" w:cs="Times New Roman"/>
          <w:b/>
          <w:szCs w:val="24"/>
        </w:rPr>
        <w:t>and/ or</w:t>
      </w:r>
    </w:p>
    <w:p w14:paraId="319843D7" w14:textId="3F493690" w:rsidR="008E7085" w:rsidRPr="00220020" w:rsidRDefault="008E7085">
      <w:pPr>
        <w:numPr>
          <w:ilvl w:val="0"/>
          <w:numId w:val="36"/>
        </w:numPr>
        <w:spacing w:after="0"/>
        <w:ind w:left="924" w:hanging="357"/>
        <w:jc w:val="left"/>
        <w:outlineLvl w:val="0"/>
        <w:rPr>
          <w:rFonts w:eastAsia="Calibri Light" w:cs="Calibri"/>
          <w:b/>
          <w:bCs/>
          <w:szCs w:val="24"/>
        </w:rPr>
      </w:pPr>
      <w:r w:rsidRPr="00220020">
        <w:rPr>
          <w:rFonts w:eastAsia="Calibri Light" w:cs="Calibri"/>
          <w:b/>
          <w:bCs/>
          <w:szCs w:val="24"/>
        </w:rPr>
        <w:t xml:space="preserve">Column E in table </w:t>
      </w:r>
      <w:r w:rsidR="00A30323">
        <w:rPr>
          <w:rFonts w:eastAsia="Calibri Light" w:cs="Calibri"/>
          <w:b/>
          <w:bCs/>
          <w:szCs w:val="24"/>
        </w:rPr>
        <w:t>6</w:t>
      </w:r>
    </w:p>
    <w:p w14:paraId="396F64C0" w14:textId="77777777" w:rsidR="008E7085" w:rsidRPr="00220020" w:rsidRDefault="008E7085" w:rsidP="001C391C">
      <w:pPr>
        <w:spacing w:after="0"/>
        <w:ind w:left="924"/>
        <w:jc w:val="left"/>
        <w:outlineLvl w:val="0"/>
        <w:rPr>
          <w:rFonts w:eastAsia="Calibri Light" w:cs="Calibri"/>
          <w:szCs w:val="24"/>
        </w:rPr>
      </w:pPr>
      <w:r w:rsidRPr="00220020">
        <w:rPr>
          <w:rFonts w:eastAsia="Calibri Light" w:cs="Times New Roman"/>
          <w:bCs/>
          <w:szCs w:val="24"/>
        </w:rPr>
        <w:t xml:space="preserve">Copy of </w:t>
      </w:r>
      <w:r w:rsidRPr="00220020">
        <w:rPr>
          <w:rFonts w:eastAsia="Calibri Light" w:cs="Times New Roman"/>
          <w:b/>
          <w:i/>
          <w:iCs/>
          <w:szCs w:val="24"/>
        </w:rPr>
        <w:t>Medical Certificate</w:t>
      </w:r>
      <w:r w:rsidRPr="00220020">
        <w:rPr>
          <w:rFonts w:eastAsia="Calibri Light" w:cs="Times New Roman"/>
          <w:bCs/>
          <w:szCs w:val="24"/>
        </w:rPr>
        <w:t xml:space="preserve"> </w:t>
      </w:r>
      <w:r w:rsidRPr="00220020">
        <w:rPr>
          <w:rFonts w:eastAsia="Calibri Light" w:cs="Times New Roman"/>
          <w:b/>
          <w:i/>
          <w:iCs/>
          <w:szCs w:val="24"/>
        </w:rPr>
        <w:t xml:space="preserve">clearly indicating the disability in line with the B-BBEE status claimed </w:t>
      </w:r>
      <w:r w:rsidRPr="00220020">
        <w:rPr>
          <w:rFonts w:eastAsia="Calibri Light" w:cs="Calibri"/>
          <w:b/>
          <w:i/>
          <w:iCs/>
          <w:szCs w:val="24"/>
        </w:rPr>
        <w:t xml:space="preserve">as defined in </w:t>
      </w:r>
      <w:r w:rsidRPr="00220020">
        <w:rPr>
          <w:rFonts w:eastAsia="Calibri Light" w:cs="Times New Roman"/>
          <w:b/>
          <w:i/>
          <w:iCs/>
          <w:szCs w:val="24"/>
        </w:rPr>
        <w:t>the</w:t>
      </w:r>
      <w:r w:rsidRPr="00220020">
        <w:rPr>
          <w:rFonts w:eastAsia="Calibri Light" w:cs="Calibri"/>
          <w:b/>
          <w:i/>
          <w:iCs/>
          <w:szCs w:val="24"/>
        </w:rPr>
        <w:t xml:space="preserve"> Broad-Based Black Economic Empowerment Act</w:t>
      </w:r>
      <w:r w:rsidRPr="00220020">
        <w:rPr>
          <w:rFonts w:eastAsia="Calibri Light" w:cs="Calibri"/>
          <w:szCs w:val="24"/>
        </w:rPr>
        <w:t>.</w:t>
      </w:r>
    </w:p>
    <w:p w14:paraId="6385F293" w14:textId="0CB79CE0" w:rsidR="007D0577" w:rsidRPr="00025F1D" w:rsidRDefault="008E7085" w:rsidP="001C391C">
      <w:pPr>
        <w:ind w:left="567"/>
        <w:jc w:val="left"/>
        <w:rPr>
          <w:b/>
          <w:highlight w:val="yellow"/>
        </w:rPr>
      </w:pPr>
      <w:r w:rsidRPr="009A3123">
        <w:rPr>
          <w:rFonts w:asciiTheme="majorHAnsi" w:hAnsiTheme="majorHAnsi" w:cstheme="majorHAnsi"/>
        </w:rPr>
        <w:br/>
      </w:r>
      <w:r w:rsidRPr="009A3123">
        <w:rPr>
          <w:rFonts w:asciiTheme="majorHAnsi" w:hAnsiTheme="majorHAnsi" w:cstheme="majorHAnsi"/>
          <w:b/>
          <w:bCs/>
        </w:rPr>
        <w:t>Points allocation:</w:t>
      </w:r>
      <w:r w:rsidRPr="009A3123">
        <w:rPr>
          <w:rFonts w:asciiTheme="majorHAnsi" w:hAnsiTheme="majorHAnsi" w:cstheme="majorHAnsi"/>
        </w:rPr>
        <w:br/>
        <w:t xml:space="preserve">Points will be allocated for bidders that meets the requirements as indicated in </w:t>
      </w:r>
      <w:r w:rsidRPr="009A3123" w:rsidDel="00FC1EAF">
        <w:rPr>
          <w:rFonts w:asciiTheme="majorHAnsi" w:hAnsiTheme="majorHAnsi" w:cstheme="majorHAnsi"/>
          <w:b/>
          <w:bCs/>
        </w:rPr>
        <w:t>table</w:t>
      </w:r>
      <w:r w:rsidRPr="009A3123">
        <w:rPr>
          <w:rFonts w:asciiTheme="majorHAnsi" w:hAnsiTheme="majorHAnsi" w:cstheme="majorHAnsi"/>
          <w:b/>
          <w:bCs/>
        </w:rPr>
        <w:t xml:space="preserve"> </w:t>
      </w:r>
      <w:r w:rsidR="00111B54">
        <w:rPr>
          <w:rFonts w:asciiTheme="majorHAnsi" w:hAnsiTheme="majorHAnsi" w:cstheme="majorHAnsi"/>
          <w:b/>
          <w:bCs/>
        </w:rPr>
        <w:t>6</w:t>
      </w:r>
      <w:r w:rsidRPr="009A3123">
        <w:rPr>
          <w:rFonts w:asciiTheme="majorHAnsi" w:hAnsiTheme="majorHAnsi" w:cstheme="majorHAnsi"/>
          <w:b/>
          <w:bCs/>
        </w:rPr>
        <w:t>.</w:t>
      </w:r>
      <w:bookmarkEnd w:id="1"/>
      <w:bookmarkEnd w:id="2"/>
      <w:bookmarkEnd w:id="3"/>
      <w:bookmarkEnd w:id="4"/>
    </w:p>
    <w:sectPr w:rsidR="007D0577" w:rsidRPr="00025F1D" w:rsidSect="00025F1D">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77D96" w14:textId="77777777" w:rsidR="0044657E" w:rsidRDefault="0044657E" w:rsidP="000C56A7">
      <w:pPr>
        <w:spacing w:after="0" w:line="240" w:lineRule="auto"/>
      </w:pPr>
      <w:r>
        <w:separator/>
      </w:r>
    </w:p>
  </w:endnote>
  <w:endnote w:type="continuationSeparator" w:id="0">
    <w:p w14:paraId="56767F3D" w14:textId="77777777" w:rsidR="0044657E" w:rsidRDefault="0044657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127821" w14:paraId="4FA2ACC6" w14:textId="77777777" w:rsidTr="00E5740F">
      <w:tc>
        <w:tcPr>
          <w:tcW w:w="3828" w:type="dxa"/>
        </w:tcPr>
        <w:p w14:paraId="56837AAF" w14:textId="77777777" w:rsidR="00127821" w:rsidRDefault="00127821" w:rsidP="008360E8">
          <w:pPr>
            <w:jc w:val="left"/>
            <w:rPr>
              <w:sz w:val="20"/>
            </w:rPr>
          </w:pPr>
        </w:p>
      </w:tc>
      <w:tc>
        <w:tcPr>
          <w:tcW w:w="1984" w:type="dxa"/>
        </w:tcPr>
        <w:p w14:paraId="0D0665A4" w14:textId="77777777" w:rsidR="00127821" w:rsidRDefault="00127821" w:rsidP="008360E8">
          <w:pPr>
            <w:jc w:val="center"/>
            <w:rPr>
              <w:sz w:val="20"/>
            </w:rPr>
          </w:pPr>
          <w:r w:rsidRPr="000D1A1B">
            <w:rPr>
              <w:rFonts w:asciiTheme="minorHAnsi" w:hAnsiTheme="minorHAnsi" w:cstheme="minorHAnsi"/>
              <w:sz w:val="16"/>
              <w:szCs w:val="16"/>
              <w:lang w:val="en-GB"/>
            </w:rPr>
            <w:t>RESTRICTED</w:t>
          </w:r>
        </w:p>
      </w:tc>
      <w:tc>
        <w:tcPr>
          <w:tcW w:w="3816" w:type="dxa"/>
        </w:tcPr>
        <w:p w14:paraId="497604CB" w14:textId="77777777" w:rsidR="00127821" w:rsidRDefault="0012782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2ECAF748" w14:textId="77777777" w:rsidR="00127821" w:rsidRPr="00E5740F" w:rsidRDefault="00127821"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3D295010" wp14:editId="74F13BDE">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592AD7B" w14:textId="77777777" w:rsidR="00127821" w:rsidRPr="00F37BD6" w:rsidRDefault="0012782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29501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592AD7B" w14:textId="77777777" w:rsidR="00127821" w:rsidRPr="00F37BD6" w:rsidRDefault="0012782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5526D" w14:textId="77777777" w:rsidR="0044657E" w:rsidRDefault="0044657E" w:rsidP="000C56A7">
      <w:pPr>
        <w:spacing w:after="0" w:line="240" w:lineRule="auto"/>
      </w:pPr>
      <w:r>
        <w:separator/>
      </w:r>
    </w:p>
  </w:footnote>
  <w:footnote w:type="continuationSeparator" w:id="0">
    <w:p w14:paraId="2E4B21FC" w14:textId="77777777" w:rsidR="0044657E" w:rsidRDefault="0044657E"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935"/>
    <w:multiLevelType w:val="hybridMultilevel"/>
    <w:tmpl w:val="975AC35E"/>
    <w:lvl w:ilvl="0" w:tplc="1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879F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5E01A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4710C18"/>
    <w:multiLevelType w:val="multilevel"/>
    <w:tmpl w:val="74BCF574"/>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5FD5E03"/>
    <w:multiLevelType w:val="hybridMultilevel"/>
    <w:tmpl w:val="4D9267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F04486"/>
    <w:multiLevelType w:val="multilevel"/>
    <w:tmpl w:val="F3B643A0"/>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08DD4243"/>
    <w:multiLevelType w:val="hybridMultilevel"/>
    <w:tmpl w:val="4D9267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52514A"/>
    <w:multiLevelType w:val="multilevel"/>
    <w:tmpl w:val="F04C2E9C"/>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5B85F79"/>
    <w:multiLevelType w:val="hybridMultilevel"/>
    <w:tmpl w:val="120C9A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0C85F61"/>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2972BC"/>
    <w:multiLevelType w:val="multilevel"/>
    <w:tmpl w:val="C712B55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78310E2"/>
    <w:multiLevelType w:val="multilevel"/>
    <w:tmpl w:val="B16AE546"/>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315EB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E5538A"/>
    <w:multiLevelType w:val="hybridMultilevel"/>
    <w:tmpl w:val="4D9267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BE3004A"/>
    <w:multiLevelType w:val="multilevel"/>
    <w:tmpl w:val="1DEA05C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7365D" w:themeColor="text2"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7828B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1172F8D"/>
    <w:multiLevelType w:val="hybridMultilevel"/>
    <w:tmpl w:val="CB82E48A"/>
    <w:lvl w:ilvl="0" w:tplc="0CB4AAB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F3F096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A240C01"/>
    <w:multiLevelType w:val="multilevel"/>
    <w:tmpl w:val="1AE292B0"/>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E3E680A"/>
    <w:multiLevelType w:val="hybridMultilevel"/>
    <w:tmpl w:val="B470CED2"/>
    <w:lvl w:ilvl="0" w:tplc="DC0E9770">
      <w:start w:val="1"/>
      <w:numFmt w:val="decimal"/>
      <w:lvlText w:val="%1."/>
      <w:lvlJc w:val="left"/>
      <w:pPr>
        <w:ind w:left="720" w:hanging="360"/>
      </w:pPr>
      <w:rPr>
        <w:rFonts w:hint="default"/>
        <w:b/>
        <w:bCs w:val="0"/>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0"/>
  </w:num>
  <w:num w:numId="2">
    <w:abstractNumId w:val="5"/>
  </w:num>
  <w:num w:numId="3">
    <w:abstractNumId w:val="11"/>
  </w:num>
  <w:num w:numId="4">
    <w:abstractNumId w:val="32"/>
  </w:num>
  <w:num w:numId="5">
    <w:abstractNumId w:val="27"/>
  </w:num>
  <w:num w:numId="6">
    <w:abstractNumId w:val="15"/>
  </w:num>
  <w:num w:numId="7">
    <w:abstractNumId w:val="3"/>
  </w:num>
  <w:num w:numId="8">
    <w:abstractNumId w:val="33"/>
  </w:num>
  <w:num w:numId="9">
    <w:abstractNumId w:val="21"/>
  </w:num>
  <w:num w:numId="10">
    <w:abstractNumId w:val="29"/>
  </w:num>
  <w:num w:numId="11">
    <w:abstractNumId w:val="23"/>
  </w:num>
  <w:num w:numId="12">
    <w:abstractNumId w:val="36"/>
  </w:num>
  <w:num w:numId="13">
    <w:abstractNumId w:val="37"/>
  </w:num>
  <w:num w:numId="14">
    <w:abstractNumId w:val="9"/>
  </w:num>
  <w:num w:numId="15">
    <w:abstractNumId w:val="22"/>
  </w:num>
  <w:num w:numId="16">
    <w:abstractNumId w:val="2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39"/>
  </w:num>
  <w:num w:numId="21">
    <w:abstractNumId w:val="14"/>
  </w:num>
  <w:num w:numId="22">
    <w:abstractNumId w:val="38"/>
  </w:num>
  <w:num w:numId="23">
    <w:abstractNumId w:val="31"/>
  </w:num>
  <w:num w:numId="24">
    <w:abstractNumId w:val="30"/>
  </w:num>
  <w:num w:numId="25">
    <w:abstractNumId w:val="35"/>
  </w:num>
  <w:num w:numId="26">
    <w:abstractNumId w:val="24"/>
  </w:num>
  <w:num w:numId="27">
    <w:abstractNumId w:val="6"/>
  </w:num>
  <w:num w:numId="28">
    <w:abstractNumId w:val="13"/>
  </w:num>
  <w:num w:numId="29">
    <w:abstractNumId w:val="34"/>
  </w:num>
  <w:num w:numId="30">
    <w:abstractNumId w:val="1"/>
  </w:num>
  <w:num w:numId="31">
    <w:abstractNumId w:val="19"/>
  </w:num>
  <w:num w:numId="32">
    <w:abstractNumId w:val="2"/>
  </w:num>
  <w:num w:numId="33">
    <w:abstractNumId w:val="25"/>
  </w:num>
  <w:num w:numId="34">
    <w:abstractNumId w:val="0"/>
  </w:num>
  <w:num w:numId="35">
    <w:abstractNumId w:val="8"/>
  </w:num>
  <w:num w:numId="36">
    <w:abstractNumId w:val="12"/>
  </w:num>
  <w:num w:numId="37">
    <w:abstractNumId w:val="7"/>
  </w:num>
  <w:num w:numId="38">
    <w:abstractNumId w:val="4"/>
  </w:num>
  <w:num w:numId="39">
    <w:abstractNumId w:val="28"/>
  </w:num>
  <w:num w:numId="40">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7E"/>
    <w:rsid w:val="00001165"/>
    <w:rsid w:val="00016CFE"/>
    <w:rsid w:val="000218B7"/>
    <w:rsid w:val="00021DC9"/>
    <w:rsid w:val="0002219A"/>
    <w:rsid w:val="00025F1D"/>
    <w:rsid w:val="000502D8"/>
    <w:rsid w:val="0005538F"/>
    <w:rsid w:val="000560FC"/>
    <w:rsid w:val="0006246B"/>
    <w:rsid w:val="00084B0E"/>
    <w:rsid w:val="000875DD"/>
    <w:rsid w:val="00087CD2"/>
    <w:rsid w:val="00096193"/>
    <w:rsid w:val="000A1EA1"/>
    <w:rsid w:val="000A2DF6"/>
    <w:rsid w:val="000A3FD6"/>
    <w:rsid w:val="000A7D95"/>
    <w:rsid w:val="000B1A52"/>
    <w:rsid w:val="000C56A7"/>
    <w:rsid w:val="000C5FB4"/>
    <w:rsid w:val="000C68A6"/>
    <w:rsid w:val="000D0338"/>
    <w:rsid w:val="000D2E59"/>
    <w:rsid w:val="000E14DD"/>
    <w:rsid w:val="000E5A86"/>
    <w:rsid w:val="000F2B2F"/>
    <w:rsid w:val="000F7540"/>
    <w:rsid w:val="00103520"/>
    <w:rsid w:val="00103EF0"/>
    <w:rsid w:val="00111B54"/>
    <w:rsid w:val="0011532B"/>
    <w:rsid w:val="00124342"/>
    <w:rsid w:val="00127821"/>
    <w:rsid w:val="00130A04"/>
    <w:rsid w:val="0013132F"/>
    <w:rsid w:val="001313AD"/>
    <w:rsid w:val="00134BC4"/>
    <w:rsid w:val="00140641"/>
    <w:rsid w:val="001423CC"/>
    <w:rsid w:val="00145EA2"/>
    <w:rsid w:val="00146AE2"/>
    <w:rsid w:val="00151146"/>
    <w:rsid w:val="00151FF4"/>
    <w:rsid w:val="0015511B"/>
    <w:rsid w:val="00155CE9"/>
    <w:rsid w:val="00156C1B"/>
    <w:rsid w:val="00161B69"/>
    <w:rsid w:val="00165575"/>
    <w:rsid w:val="00177EBA"/>
    <w:rsid w:val="00180F03"/>
    <w:rsid w:val="00184BD7"/>
    <w:rsid w:val="0018714B"/>
    <w:rsid w:val="0018745D"/>
    <w:rsid w:val="00193065"/>
    <w:rsid w:val="001948CC"/>
    <w:rsid w:val="001A50CD"/>
    <w:rsid w:val="001B0E80"/>
    <w:rsid w:val="001B2FE2"/>
    <w:rsid w:val="001B63DC"/>
    <w:rsid w:val="001B648F"/>
    <w:rsid w:val="001C391C"/>
    <w:rsid w:val="001C3B0E"/>
    <w:rsid w:val="001C6609"/>
    <w:rsid w:val="001D1C9E"/>
    <w:rsid w:val="001E2F3D"/>
    <w:rsid w:val="001E3153"/>
    <w:rsid w:val="001E7DBE"/>
    <w:rsid w:val="001F5EDD"/>
    <w:rsid w:val="001F7572"/>
    <w:rsid w:val="001F79C3"/>
    <w:rsid w:val="00211D57"/>
    <w:rsid w:val="002147F5"/>
    <w:rsid w:val="00223B97"/>
    <w:rsid w:val="00226321"/>
    <w:rsid w:val="00231DB3"/>
    <w:rsid w:val="00233A39"/>
    <w:rsid w:val="00234E2A"/>
    <w:rsid w:val="00235913"/>
    <w:rsid w:val="00251E59"/>
    <w:rsid w:val="00257905"/>
    <w:rsid w:val="0026097F"/>
    <w:rsid w:val="00260F2A"/>
    <w:rsid w:val="0026119C"/>
    <w:rsid w:val="00275892"/>
    <w:rsid w:val="00291333"/>
    <w:rsid w:val="00292A86"/>
    <w:rsid w:val="002A0CDB"/>
    <w:rsid w:val="002A3AA8"/>
    <w:rsid w:val="002A7DA2"/>
    <w:rsid w:val="002B187F"/>
    <w:rsid w:val="002B260C"/>
    <w:rsid w:val="002B68EE"/>
    <w:rsid w:val="002E547C"/>
    <w:rsid w:val="002E5AED"/>
    <w:rsid w:val="003210AE"/>
    <w:rsid w:val="0033178D"/>
    <w:rsid w:val="00333610"/>
    <w:rsid w:val="003515AF"/>
    <w:rsid w:val="003522E9"/>
    <w:rsid w:val="003531F7"/>
    <w:rsid w:val="00355E9B"/>
    <w:rsid w:val="00357C61"/>
    <w:rsid w:val="0036570B"/>
    <w:rsid w:val="003672E8"/>
    <w:rsid w:val="003711BF"/>
    <w:rsid w:val="0037163F"/>
    <w:rsid w:val="00373D27"/>
    <w:rsid w:val="003806BB"/>
    <w:rsid w:val="00390E0E"/>
    <w:rsid w:val="003943CE"/>
    <w:rsid w:val="00394D10"/>
    <w:rsid w:val="00396A55"/>
    <w:rsid w:val="003A7119"/>
    <w:rsid w:val="003B76BB"/>
    <w:rsid w:val="003C0C5D"/>
    <w:rsid w:val="003C2E71"/>
    <w:rsid w:val="003E0A27"/>
    <w:rsid w:val="003F7BFE"/>
    <w:rsid w:val="00400714"/>
    <w:rsid w:val="0040402C"/>
    <w:rsid w:val="00412656"/>
    <w:rsid w:val="004139D0"/>
    <w:rsid w:val="004176AA"/>
    <w:rsid w:val="0042716E"/>
    <w:rsid w:val="00427A7C"/>
    <w:rsid w:val="00430F7E"/>
    <w:rsid w:val="00432631"/>
    <w:rsid w:val="0044207F"/>
    <w:rsid w:val="00445B91"/>
    <w:rsid w:val="0044657E"/>
    <w:rsid w:val="00446C24"/>
    <w:rsid w:val="004651ED"/>
    <w:rsid w:val="00465907"/>
    <w:rsid w:val="00473F58"/>
    <w:rsid w:val="0048501B"/>
    <w:rsid w:val="00490713"/>
    <w:rsid w:val="00492177"/>
    <w:rsid w:val="00496E1A"/>
    <w:rsid w:val="004A084B"/>
    <w:rsid w:val="004B0829"/>
    <w:rsid w:val="004B4427"/>
    <w:rsid w:val="004B4BCF"/>
    <w:rsid w:val="004C3A3C"/>
    <w:rsid w:val="004C3BAE"/>
    <w:rsid w:val="004C7D16"/>
    <w:rsid w:val="004D47F9"/>
    <w:rsid w:val="004E59D4"/>
    <w:rsid w:val="004F5065"/>
    <w:rsid w:val="004F7BA5"/>
    <w:rsid w:val="005038B5"/>
    <w:rsid w:val="00504F20"/>
    <w:rsid w:val="0051200F"/>
    <w:rsid w:val="00512329"/>
    <w:rsid w:val="00512A12"/>
    <w:rsid w:val="00513C34"/>
    <w:rsid w:val="00513DED"/>
    <w:rsid w:val="00522E16"/>
    <w:rsid w:val="00527C18"/>
    <w:rsid w:val="005320D7"/>
    <w:rsid w:val="00535AA5"/>
    <w:rsid w:val="005520C3"/>
    <w:rsid w:val="00560F4B"/>
    <w:rsid w:val="005651EB"/>
    <w:rsid w:val="005668D0"/>
    <w:rsid w:val="005718BB"/>
    <w:rsid w:val="00572364"/>
    <w:rsid w:val="00576C51"/>
    <w:rsid w:val="00593247"/>
    <w:rsid w:val="00595AD7"/>
    <w:rsid w:val="00595BC3"/>
    <w:rsid w:val="00595EDE"/>
    <w:rsid w:val="005A1B2B"/>
    <w:rsid w:val="005A576D"/>
    <w:rsid w:val="005A641A"/>
    <w:rsid w:val="005A74FB"/>
    <w:rsid w:val="005B18DD"/>
    <w:rsid w:val="005B4A13"/>
    <w:rsid w:val="005B6F06"/>
    <w:rsid w:val="005C4127"/>
    <w:rsid w:val="005D5CCF"/>
    <w:rsid w:val="005D655B"/>
    <w:rsid w:val="005E2437"/>
    <w:rsid w:val="005E7FD6"/>
    <w:rsid w:val="005F2530"/>
    <w:rsid w:val="005F4CD4"/>
    <w:rsid w:val="005F5EC8"/>
    <w:rsid w:val="0060212A"/>
    <w:rsid w:val="00603845"/>
    <w:rsid w:val="00605CC2"/>
    <w:rsid w:val="00606599"/>
    <w:rsid w:val="00613867"/>
    <w:rsid w:val="00621A13"/>
    <w:rsid w:val="006253FA"/>
    <w:rsid w:val="00625D64"/>
    <w:rsid w:val="00633E9F"/>
    <w:rsid w:val="00634C43"/>
    <w:rsid w:val="00637E58"/>
    <w:rsid w:val="00640BD3"/>
    <w:rsid w:val="006509B3"/>
    <w:rsid w:val="00664380"/>
    <w:rsid w:val="0066680F"/>
    <w:rsid w:val="006856DA"/>
    <w:rsid w:val="00686F5B"/>
    <w:rsid w:val="0069055E"/>
    <w:rsid w:val="006A30A6"/>
    <w:rsid w:val="006A55F1"/>
    <w:rsid w:val="006A5A54"/>
    <w:rsid w:val="006A5D17"/>
    <w:rsid w:val="006B37DF"/>
    <w:rsid w:val="006B582D"/>
    <w:rsid w:val="006C0A8D"/>
    <w:rsid w:val="006D342A"/>
    <w:rsid w:val="006F011E"/>
    <w:rsid w:val="006F4069"/>
    <w:rsid w:val="006F48A8"/>
    <w:rsid w:val="006F57F4"/>
    <w:rsid w:val="006F6614"/>
    <w:rsid w:val="007006B8"/>
    <w:rsid w:val="00702BB6"/>
    <w:rsid w:val="00703A3D"/>
    <w:rsid w:val="007065C7"/>
    <w:rsid w:val="00710F8D"/>
    <w:rsid w:val="0071168E"/>
    <w:rsid w:val="007126FF"/>
    <w:rsid w:val="0071278B"/>
    <w:rsid w:val="007240B7"/>
    <w:rsid w:val="0072505B"/>
    <w:rsid w:val="0072760B"/>
    <w:rsid w:val="00733FB4"/>
    <w:rsid w:val="00742328"/>
    <w:rsid w:val="0074267E"/>
    <w:rsid w:val="00750ECB"/>
    <w:rsid w:val="00751665"/>
    <w:rsid w:val="007629DB"/>
    <w:rsid w:val="00766D19"/>
    <w:rsid w:val="00770C27"/>
    <w:rsid w:val="00780D69"/>
    <w:rsid w:val="00785040"/>
    <w:rsid w:val="00785333"/>
    <w:rsid w:val="00790EAC"/>
    <w:rsid w:val="00794134"/>
    <w:rsid w:val="00797436"/>
    <w:rsid w:val="007A6FA3"/>
    <w:rsid w:val="007B4BE5"/>
    <w:rsid w:val="007C6533"/>
    <w:rsid w:val="007D0577"/>
    <w:rsid w:val="007D24C2"/>
    <w:rsid w:val="007D3E94"/>
    <w:rsid w:val="007D5C48"/>
    <w:rsid w:val="007D6919"/>
    <w:rsid w:val="007D7030"/>
    <w:rsid w:val="007D7386"/>
    <w:rsid w:val="007E0095"/>
    <w:rsid w:val="007E6FC0"/>
    <w:rsid w:val="007F39D6"/>
    <w:rsid w:val="008049F9"/>
    <w:rsid w:val="00805122"/>
    <w:rsid w:val="00805234"/>
    <w:rsid w:val="008078EF"/>
    <w:rsid w:val="00811091"/>
    <w:rsid w:val="008113CA"/>
    <w:rsid w:val="00820499"/>
    <w:rsid w:val="008228E6"/>
    <w:rsid w:val="008273F3"/>
    <w:rsid w:val="0083551A"/>
    <w:rsid w:val="008360E8"/>
    <w:rsid w:val="00837D22"/>
    <w:rsid w:val="00840E16"/>
    <w:rsid w:val="00854064"/>
    <w:rsid w:val="008600CB"/>
    <w:rsid w:val="00861103"/>
    <w:rsid w:val="008644ED"/>
    <w:rsid w:val="008711B7"/>
    <w:rsid w:val="008741FC"/>
    <w:rsid w:val="00887169"/>
    <w:rsid w:val="00891096"/>
    <w:rsid w:val="00891392"/>
    <w:rsid w:val="008B6BBF"/>
    <w:rsid w:val="008C7275"/>
    <w:rsid w:val="008E3D67"/>
    <w:rsid w:val="008E49B7"/>
    <w:rsid w:val="008E4A34"/>
    <w:rsid w:val="008E4D2A"/>
    <w:rsid w:val="008E59CE"/>
    <w:rsid w:val="008E7085"/>
    <w:rsid w:val="00904CB8"/>
    <w:rsid w:val="009056E8"/>
    <w:rsid w:val="009121EE"/>
    <w:rsid w:val="0093012F"/>
    <w:rsid w:val="0094157A"/>
    <w:rsid w:val="00942B4A"/>
    <w:rsid w:val="00945FB6"/>
    <w:rsid w:val="009563B9"/>
    <w:rsid w:val="00961A1D"/>
    <w:rsid w:val="00963616"/>
    <w:rsid w:val="00980940"/>
    <w:rsid w:val="00983663"/>
    <w:rsid w:val="00995D47"/>
    <w:rsid w:val="009A07C6"/>
    <w:rsid w:val="009A26AD"/>
    <w:rsid w:val="009A5B76"/>
    <w:rsid w:val="009A762D"/>
    <w:rsid w:val="009B07F6"/>
    <w:rsid w:val="009B4CD8"/>
    <w:rsid w:val="009C0D1E"/>
    <w:rsid w:val="009C77C5"/>
    <w:rsid w:val="009F4D84"/>
    <w:rsid w:val="00A058DB"/>
    <w:rsid w:val="00A06C58"/>
    <w:rsid w:val="00A1058C"/>
    <w:rsid w:val="00A105E4"/>
    <w:rsid w:val="00A14C8E"/>
    <w:rsid w:val="00A20B45"/>
    <w:rsid w:val="00A21293"/>
    <w:rsid w:val="00A21C97"/>
    <w:rsid w:val="00A30323"/>
    <w:rsid w:val="00A31D01"/>
    <w:rsid w:val="00A32230"/>
    <w:rsid w:val="00A32ABF"/>
    <w:rsid w:val="00A3417D"/>
    <w:rsid w:val="00A347DC"/>
    <w:rsid w:val="00A44D99"/>
    <w:rsid w:val="00A55373"/>
    <w:rsid w:val="00A600DF"/>
    <w:rsid w:val="00A62B8F"/>
    <w:rsid w:val="00A65726"/>
    <w:rsid w:val="00A66165"/>
    <w:rsid w:val="00A719D9"/>
    <w:rsid w:val="00A73C2E"/>
    <w:rsid w:val="00A77F66"/>
    <w:rsid w:val="00AA14C5"/>
    <w:rsid w:val="00AA3CDF"/>
    <w:rsid w:val="00AB0B86"/>
    <w:rsid w:val="00AB2AF8"/>
    <w:rsid w:val="00AB361C"/>
    <w:rsid w:val="00AC7C1D"/>
    <w:rsid w:val="00AD097C"/>
    <w:rsid w:val="00AD34B8"/>
    <w:rsid w:val="00AD460A"/>
    <w:rsid w:val="00AE3179"/>
    <w:rsid w:val="00AF05FE"/>
    <w:rsid w:val="00AF6423"/>
    <w:rsid w:val="00B01D51"/>
    <w:rsid w:val="00B06C7C"/>
    <w:rsid w:val="00B12F3C"/>
    <w:rsid w:val="00B13971"/>
    <w:rsid w:val="00B200C4"/>
    <w:rsid w:val="00B21C62"/>
    <w:rsid w:val="00B222ED"/>
    <w:rsid w:val="00B2743C"/>
    <w:rsid w:val="00B402FF"/>
    <w:rsid w:val="00B450E6"/>
    <w:rsid w:val="00B46FFE"/>
    <w:rsid w:val="00B5236F"/>
    <w:rsid w:val="00B562F3"/>
    <w:rsid w:val="00B649DE"/>
    <w:rsid w:val="00B709FB"/>
    <w:rsid w:val="00B7255B"/>
    <w:rsid w:val="00B75D9B"/>
    <w:rsid w:val="00B80FF6"/>
    <w:rsid w:val="00B82F98"/>
    <w:rsid w:val="00B9152C"/>
    <w:rsid w:val="00B9189D"/>
    <w:rsid w:val="00BA7077"/>
    <w:rsid w:val="00BB365B"/>
    <w:rsid w:val="00BC4635"/>
    <w:rsid w:val="00BC7F26"/>
    <w:rsid w:val="00BD2581"/>
    <w:rsid w:val="00BD3816"/>
    <w:rsid w:val="00BD3BA5"/>
    <w:rsid w:val="00BD42D4"/>
    <w:rsid w:val="00BD5E98"/>
    <w:rsid w:val="00BD74D9"/>
    <w:rsid w:val="00BF370D"/>
    <w:rsid w:val="00BF6DEC"/>
    <w:rsid w:val="00C026C6"/>
    <w:rsid w:val="00C053E9"/>
    <w:rsid w:val="00C0619F"/>
    <w:rsid w:val="00C06EAC"/>
    <w:rsid w:val="00C10322"/>
    <w:rsid w:val="00C10572"/>
    <w:rsid w:val="00C1106B"/>
    <w:rsid w:val="00C124BB"/>
    <w:rsid w:val="00C14FDB"/>
    <w:rsid w:val="00C15654"/>
    <w:rsid w:val="00C2646C"/>
    <w:rsid w:val="00C3246D"/>
    <w:rsid w:val="00C32B24"/>
    <w:rsid w:val="00C47C25"/>
    <w:rsid w:val="00C60D83"/>
    <w:rsid w:val="00C62945"/>
    <w:rsid w:val="00C66667"/>
    <w:rsid w:val="00C72749"/>
    <w:rsid w:val="00C74C4F"/>
    <w:rsid w:val="00C838A7"/>
    <w:rsid w:val="00C86426"/>
    <w:rsid w:val="00C96950"/>
    <w:rsid w:val="00C96A55"/>
    <w:rsid w:val="00CA2193"/>
    <w:rsid w:val="00CA40DB"/>
    <w:rsid w:val="00CA52D1"/>
    <w:rsid w:val="00CA731E"/>
    <w:rsid w:val="00CB28EC"/>
    <w:rsid w:val="00CC767A"/>
    <w:rsid w:val="00CE4A9B"/>
    <w:rsid w:val="00CF1FAF"/>
    <w:rsid w:val="00D00AEC"/>
    <w:rsid w:val="00D05646"/>
    <w:rsid w:val="00D10C5E"/>
    <w:rsid w:val="00D277BF"/>
    <w:rsid w:val="00D30CF8"/>
    <w:rsid w:val="00D544CC"/>
    <w:rsid w:val="00D631B3"/>
    <w:rsid w:val="00D64DC3"/>
    <w:rsid w:val="00D7773B"/>
    <w:rsid w:val="00D826CA"/>
    <w:rsid w:val="00DA2545"/>
    <w:rsid w:val="00DA53D7"/>
    <w:rsid w:val="00DA5C58"/>
    <w:rsid w:val="00DB5CEB"/>
    <w:rsid w:val="00DE424B"/>
    <w:rsid w:val="00DE6EDA"/>
    <w:rsid w:val="00DE7A1A"/>
    <w:rsid w:val="00DF0A1E"/>
    <w:rsid w:val="00DF3A7D"/>
    <w:rsid w:val="00E030BC"/>
    <w:rsid w:val="00E06686"/>
    <w:rsid w:val="00E1086A"/>
    <w:rsid w:val="00E15F47"/>
    <w:rsid w:val="00E17602"/>
    <w:rsid w:val="00E21EF6"/>
    <w:rsid w:val="00E2713B"/>
    <w:rsid w:val="00E300AB"/>
    <w:rsid w:val="00E30D21"/>
    <w:rsid w:val="00E3187F"/>
    <w:rsid w:val="00E35297"/>
    <w:rsid w:val="00E44945"/>
    <w:rsid w:val="00E47514"/>
    <w:rsid w:val="00E52B8E"/>
    <w:rsid w:val="00E5740F"/>
    <w:rsid w:val="00E60BE0"/>
    <w:rsid w:val="00E60DEA"/>
    <w:rsid w:val="00E63E7D"/>
    <w:rsid w:val="00E8344E"/>
    <w:rsid w:val="00E86FEF"/>
    <w:rsid w:val="00E87622"/>
    <w:rsid w:val="00EA438E"/>
    <w:rsid w:val="00EB15D1"/>
    <w:rsid w:val="00EB4B6A"/>
    <w:rsid w:val="00EC2F3A"/>
    <w:rsid w:val="00EC3DC9"/>
    <w:rsid w:val="00EC6F7C"/>
    <w:rsid w:val="00ED6AE6"/>
    <w:rsid w:val="00EF035C"/>
    <w:rsid w:val="00EF0D02"/>
    <w:rsid w:val="00EF0D82"/>
    <w:rsid w:val="00F01EBA"/>
    <w:rsid w:val="00F03E42"/>
    <w:rsid w:val="00F063FF"/>
    <w:rsid w:val="00F111A0"/>
    <w:rsid w:val="00F12BEC"/>
    <w:rsid w:val="00F17892"/>
    <w:rsid w:val="00F2293B"/>
    <w:rsid w:val="00F2583E"/>
    <w:rsid w:val="00F33FF7"/>
    <w:rsid w:val="00F34F50"/>
    <w:rsid w:val="00F37298"/>
    <w:rsid w:val="00F37BD6"/>
    <w:rsid w:val="00F505F5"/>
    <w:rsid w:val="00F52232"/>
    <w:rsid w:val="00F57298"/>
    <w:rsid w:val="00F618A6"/>
    <w:rsid w:val="00F61C86"/>
    <w:rsid w:val="00F65201"/>
    <w:rsid w:val="00F70A16"/>
    <w:rsid w:val="00F74C3E"/>
    <w:rsid w:val="00F93A9E"/>
    <w:rsid w:val="00FB0A01"/>
    <w:rsid w:val="00FB0FF2"/>
    <w:rsid w:val="00FB2527"/>
    <w:rsid w:val="00FC5021"/>
    <w:rsid w:val="00FC5DDE"/>
    <w:rsid w:val="00FC61AF"/>
    <w:rsid w:val="00FC69DF"/>
    <w:rsid w:val="00FC76AE"/>
    <w:rsid w:val="00FC7798"/>
    <w:rsid w:val="00FD018D"/>
    <w:rsid w:val="00FD03AA"/>
    <w:rsid w:val="00FD3A05"/>
    <w:rsid w:val="00FE162D"/>
    <w:rsid w:val="00FE46C6"/>
    <w:rsid w:val="00FE6661"/>
    <w:rsid w:val="00FF18DD"/>
    <w:rsid w:val="00FF43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6F7B7"/>
  <w15:chartTrackingRefBased/>
  <w15:docId w15:val="{FD67A7E6-7B50-4C6A-8C4C-AC4FBC4C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0D7"/>
    <w:pPr>
      <w:jc w:val="both"/>
    </w:p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FE6661"/>
    <w:pPr>
      <w:autoSpaceDE w:val="0"/>
      <w:autoSpaceDN w:val="0"/>
      <w:adjustRightInd w:val="0"/>
      <w:spacing w:after="0" w:line="240" w:lineRule="auto"/>
    </w:pPr>
    <w:rPr>
      <w:rFonts w:ascii="Calibri" w:hAnsi="Calibri" w:cs="Calibri"/>
      <w:color w:val="000000"/>
      <w:sz w:val="24"/>
      <w:szCs w:val="24"/>
    </w:rPr>
  </w:style>
  <w:style w:type="table" w:customStyle="1" w:styleId="TableGrid7">
    <w:name w:val="Table Grid7"/>
    <w:basedOn w:val="TableNormal"/>
    <w:next w:val="TableGrid"/>
    <w:qFormat/>
    <w:rsid w:val="00025F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025F1D"/>
    <w:pPr>
      <w:numPr>
        <w:ilvl w:val="2"/>
        <w:numId w:val="23"/>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025F1D"/>
    <w:pPr>
      <w:numPr>
        <w:ilvl w:val="3"/>
      </w:numPr>
    </w:pPr>
  </w:style>
  <w:style w:type="paragraph" w:customStyle="1" w:styleId="Level5">
    <w:name w:val="Level5"/>
    <w:basedOn w:val="Level4"/>
    <w:rsid w:val="00025F1D"/>
    <w:pPr>
      <w:numPr>
        <w:ilvl w:val="4"/>
      </w:numPr>
      <w:ind w:hanging="2552"/>
    </w:pPr>
  </w:style>
  <w:style w:type="table" w:customStyle="1" w:styleId="TableGrid3">
    <w:name w:val="Table Grid3"/>
    <w:basedOn w:val="TableNormal"/>
    <w:next w:val="TableGrid"/>
    <w:rsid w:val="00025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Service%20Management%20-%20WC\Western%20Cape%20Government\Request%20Management\Dept.%20of%20Correctional%20Services\Gertrude\DCS%20LAN%20Cabling%20-%20Annexure%201%20Bid%20Specification%20%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5199922B35451BA4692EFAEB695DC7"/>
        <w:category>
          <w:name w:val="General"/>
          <w:gallery w:val="placeholder"/>
        </w:category>
        <w:types>
          <w:type w:val="bbPlcHdr"/>
        </w:types>
        <w:behaviors>
          <w:behavior w:val="content"/>
        </w:behaviors>
        <w:guid w:val="{DF031446-219F-46D8-968A-84E2D91C405A}"/>
      </w:docPartPr>
      <w:docPartBody>
        <w:p w:rsidR="0090239E" w:rsidRDefault="00306D04">
          <w:pPr>
            <w:pStyle w:val="A95199922B35451BA4692EFAEB695DC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04"/>
    <w:rsid w:val="000F211B"/>
    <w:rsid w:val="000F4BB8"/>
    <w:rsid w:val="00102A16"/>
    <w:rsid w:val="001035CD"/>
    <w:rsid w:val="00121A4F"/>
    <w:rsid w:val="001763D5"/>
    <w:rsid w:val="00186BB3"/>
    <w:rsid w:val="001A7442"/>
    <w:rsid w:val="00213311"/>
    <w:rsid w:val="00291333"/>
    <w:rsid w:val="00293062"/>
    <w:rsid w:val="002B1E5F"/>
    <w:rsid w:val="00306D04"/>
    <w:rsid w:val="003515AF"/>
    <w:rsid w:val="003A1992"/>
    <w:rsid w:val="00452122"/>
    <w:rsid w:val="00490A4E"/>
    <w:rsid w:val="00492177"/>
    <w:rsid w:val="004F1853"/>
    <w:rsid w:val="005167DE"/>
    <w:rsid w:val="005750F3"/>
    <w:rsid w:val="005A1B2B"/>
    <w:rsid w:val="005F5783"/>
    <w:rsid w:val="0066680F"/>
    <w:rsid w:val="00675D33"/>
    <w:rsid w:val="006B37DF"/>
    <w:rsid w:val="00770C27"/>
    <w:rsid w:val="00781AF4"/>
    <w:rsid w:val="007D0320"/>
    <w:rsid w:val="008213B7"/>
    <w:rsid w:val="00872100"/>
    <w:rsid w:val="00891096"/>
    <w:rsid w:val="008E3F19"/>
    <w:rsid w:val="0090239E"/>
    <w:rsid w:val="009A59B6"/>
    <w:rsid w:val="009B097A"/>
    <w:rsid w:val="009B4CD8"/>
    <w:rsid w:val="009C77C5"/>
    <w:rsid w:val="009D1AC1"/>
    <w:rsid w:val="009E67AD"/>
    <w:rsid w:val="00A21C97"/>
    <w:rsid w:val="00A27FBA"/>
    <w:rsid w:val="00A32ABF"/>
    <w:rsid w:val="00A3417D"/>
    <w:rsid w:val="00AD05D1"/>
    <w:rsid w:val="00B60288"/>
    <w:rsid w:val="00B754C5"/>
    <w:rsid w:val="00B93354"/>
    <w:rsid w:val="00BE7B21"/>
    <w:rsid w:val="00C053E9"/>
    <w:rsid w:val="00C316C4"/>
    <w:rsid w:val="00C60D83"/>
    <w:rsid w:val="00C96A55"/>
    <w:rsid w:val="00CA7CDF"/>
    <w:rsid w:val="00D00AEC"/>
    <w:rsid w:val="00DB5CEB"/>
    <w:rsid w:val="00E30D21"/>
    <w:rsid w:val="00E46399"/>
    <w:rsid w:val="00E70290"/>
    <w:rsid w:val="00E82B9A"/>
    <w:rsid w:val="00E86FEF"/>
    <w:rsid w:val="00E95E92"/>
    <w:rsid w:val="00EB6D11"/>
    <w:rsid w:val="00EC3DC9"/>
    <w:rsid w:val="00F01EBA"/>
    <w:rsid w:val="00F33FF7"/>
    <w:rsid w:val="00F44BD3"/>
    <w:rsid w:val="00FE46C6"/>
    <w:rsid w:val="00FF75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95199922B35451BA4692EFAEB695DC7">
    <w:name w:val="A95199922B35451BA4692EFAEB695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BA15BCA10DE48BF34E76DD9AA8097" ma:contentTypeVersion="3" ma:contentTypeDescription="Create a new document." ma:contentTypeScope="" ma:versionID="795afb192f4ba7a47f5583667ebf550a">
  <xsd:schema xmlns:xsd="http://www.w3.org/2001/XMLSchema" xmlns:xs="http://www.w3.org/2001/XMLSchema" xmlns:p="http://schemas.microsoft.com/office/2006/metadata/properties" xmlns:ns2="24fe7174-c565-478e-83de-155458cc25da" targetNamespace="http://schemas.microsoft.com/office/2006/metadata/properties" ma:root="true" ma:fieldsID="7af775cb6106044ea22c9c4860466a2a" ns2:_="">
    <xsd:import namespace="24fe7174-c565-478e-83de-155458cc25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e7174-c565-478e-83de-155458cc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3108-8A11-4D23-BAC5-9E6F73518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5D7D9-93E2-4F11-9C69-7E0635388BD0}">
  <ds:schemaRefs>
    <ds:schemaRef ds:uri="http://schemas.microsoft.com/sharepoint/v3/contenttype/forms"/>
  </ds:schemaRefs>
</ds:datastoreItem>
</file>

<file path=customXml/itemProps3.xml><?xml version="1.0" encoding="utf-8"?>
<ds:datastoreItem xmlns:ds="http://schemas.openxmlformats.org/officeDocument/2006/customXml" ds:itemID="{CDCC3B96-8498-49B9-BFFC-AD0C23487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e7174-c565-478e-83de-155458cc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18A0F-EF10-45E6-B222-B2F6454E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DCS LAN Cabling - Annexure 1 Bid Specification  v2.0</Template>
  <TotalTime>76</TotalTime>
  <Pages>17</Pages>
  <Words>5257</Words>
  <Characters>29970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Jacobs</dc:creator>
  <cp:keywords/>
  <dc:description/>
  <cp:lastModifiedBy>Athini Ndungane</cp:lastModifiedBy>
  <cp:revision>8</cp:revision>
  <cp:lastPrinted>2017-11-22T15:08:00Z</cp:lastPrinted>
  <dcterms:created xsi:type="dcterms:W3CDTF">2026-04-22T07:24:00Z</dcterms:created>
  <dcterms:modified xsi:type="dcterms:W3CDTF">2026-05-29T07:03:00Z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0x01010050CBA15BCA10DE48BF34E76DD9AA8097</vt:lpwstr>
  </property>
</Properties>
</file>