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42AA" w14:textId="77777777" w:rsidR="000118C2" w:rsidRPr="001163B3" w:rsidRDefault="000118C2" w:rsidP="00516292">
      <w:pPr>
        <w:spacing w:before="360" w:after="240" w:line="276" w:lineRule="auto"/>
        <w:rPr>
          <w:rFonts w:ascii="Arial" w:hAnsi="Arial" w:cs="Arial"/>
          <w:sz w:val="20"/>
        </w:rPr>
      </w:pPr>
    </w:p>
    <w:p w14:paraId="7D5DA3D7" w14:textId="780ABC65" w:rsidR="00D024EB" w:rsidRPr="00D92E0E" w:rsidRDefault="00D024EB" w:rsidP="006C1300">
      <w:pPr>
        <w:ind w:right="1524"/>
        <w:rPr>
          <w:rFonts w:ascii="Arial" w:hAnsi="Arial" w:cs="Arial"/>
          <w:b/>
          <w:bCs/>
          <w:sz w:val="22"/>
          <w:szCs w:val="22"/>
          <w:lang w:val="en-GB"/>
        </w:rPr>
      </w:pPr>
      <w:r w:rsidRPr="00D92E0E">
        <w:rPr>
          <w:rFonts w:ascii="Arial" w:hAnsi="Arial" w:cs="Arial"/>
          <w:b/>
          <w:bCs/>
          <w:sz w:val="22"/>
          <w:szCs w:val="22"/>
          <w:lang w:val="en-GB"/>
        </w:rPr>
        <w:t>Annexure M</w:t>
      </w:r>
    </w:p>
    <w:p w14:paraId="4EEA6155" w14:textId="77777777" w:rsidR="00D024EB" w:rsidRPr="00D92E0E" w:rsidRDefault="00D024EB" w:rsidP="006C1300">
      <w:pPr>
        <w:ind w:right="1524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C636712" w14:textId="22D4D37B" w:rsidR="00D024EB" w:rsidRPr="00D92E0E" w:rsidRDefault="00D024EB" w:rsidP="00D024EB">
      <w:pPr>
        <w:pStyle w:val="BodyText"/>
        <w:spacing w:before="10"/>
        <w:rPr>
          <w:rFonts w:ascii="Arial" w:hAnsi="Arial" w:cs="Arial"/>
          <w:b/>
        </w:rPr>
      </w:pPr>
      <w:r w:rsidRPr="00D92E0E">
        <w:rPr>
          <w:rFonts w:ascii="Arial" w:hAnsi="Arial" w:cs="Arial"/>
          <w:b/>
        </w:rPr>
        <w:t xml:space="preserve">SUPPLIER DEVELOPMENT LOCALIZATION AND INDUSTRILISATION </w:t>
      </w:r>
      <w:r w:rsidR="0062635B">
        <w:rPr>
          <w:rFonts w:ascii="Arial" w:hAnsi="Arial" w:cs="Arial"/>
          <w:b/>
        </w:rPr>
        <w:t>REQUIREMENTS</w:t>
      </w:r>
    </w:p>
    <w:p w14:paraId="586327FA" w14:textId="77777777" w:rsidR="00A127E2" w:rsidRPr="00D92E0E" w:rsidRDefault="00A127E2" w:rsidP="00A127E2">
      <w:pPr>
        <w:spacing w:line="276" w:lineRule="auto"/>
        <w:rPr>
          <w:rFonts w:ascii="Arial" w:hAnsi="Arial" w:cs="Arial"/>
          <w:sz w:val="22"/>
          <w:szCs w:val="22"/>
        </w:rPr>
      </w:pPr>
    </w:p>
    <w:p w14:paraId="6F017EA7" w14:textId="77777777" w:rsidR="00A127E2" w:rsidRPr="00D92E0E" w:rsidRDefault="00A127E2" w:rsidP="00A127E2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D92E0E">
        <w:rPr>
          <w:rFonts w:ascii="Arial" w:hAnsi="Arial" w:cs="Arial"/>
          <w:b/>
          <w:sz w:val="22"/>
          <w:szCs w:val="22"/>
        </w:rPr>
        <w:t>Section 1: Objective Criteria</w:t>
      </w:r>
    </w:p>
    <w:p w14:paraId="2764CEE5" w14:textId="77777777" w:rsidR="00A127E2" w:rsidRPr="00D92E0E" w:rsidRDefault="00A127E2" w:rsidP="00A127E2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en-ZA"/>
        </w:rPr>
      </w:pPr>
      <w:r w:rsidRPr="00D92E0E">
        <w:rPr>
          <w:rFonts w:ascii="Arial" w:eastAsiaTheme="minorHAnsi" w:hAnsi="Arial" w:cs="Arial"/>
          <w:sz w:val="22"/>
          <w:szCs w:val="22"/>
          <w:lang w:val="en-ZA"/>
        </w:rPr>
        <w:t>The inclusion of objective criteria in an enquiry is not mandatory but a condition for contract award, and if included, this must align with the requirements of the PPPFA [clause 2(1)(f)] and be clearly stated in the enquiry together with the consequence of such objective criteria (i.e., if the tenderer does not meet objective criteria; it may lead to the second-ranked tenderer being recommended for award).</w:t>
      </w:r>
    </w:p>
    <w:p w14:paraId="6161F557" w14:textId="77777777" w:rsidR="00A127E2" w:rsidRPr="00D92E0E" w:rsidRDefault="00A127E2" w:rsidP="00A127E2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en-ZA"/>
        </w:rPr>
      </w:pPr>
    </w:p>
    <w:p w14:paraId="647833B0" w14:textId="77777777" w:rsidR="002E3ACD" w:rsidRPr="00EB6A30" w:rsidRDefault="002E3ACD" w:rsidP="002E3ACD">
      <w:pPr>
        <w:spacing w:after="200" w:line="276" w:lineRule="auto"/>
        <w:rPr>
          <w:rFonts w:ascii="Arial" w:hAnsi="Arial" w:cs="Arial"/>
          <w:b/>
          <w:sz w:val="22"/>
        </w:rPr>
      </w:pPr>
      <w:bookmarkStart w:id="0" w:name="_Hlk124873330"/>
      <w:r w:rsidRPr="008F177A">
        <w:rPr>
          <w:rFonts w:ascii="Arial" w:hAnsi="Arial" w:cs="Arial"/>
          <w:b/>
        </w:rPr>
        <w:t xml:space="preserve">SDL&amp;I Objectives in line with Reconstruction and Development </w:t>
      </w:r>
      <w:proofErr w:type="spellStart"/>
      <w:r w:rsidRPr="008F177A">
        <w:rPr>
          <w:rFonts w:ascii="Arial" w:hAnsi="Arial" w:cs="Arial"/>
          <w:b/>
        </w:rPr>
        <w:t>Programme</w:t>
      </w:r>
      <w:proofErr w:type="spellEnd"/>
      <w:r w:rsidRPr="008F177A">
        <w:rPr>
          <w:rFonts w:ascii="Arial" w:hAnsi="Arial" w:cs="Arial"/>
          <w:b/>
        </w:rPr>
        <w:t xml:space="preserve"> (RDP)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3ACD" w:rsidRPr="000C5130" w14:paraId="7920B5DD" w14:textId="77777777" w:rsidTr="00B23201">
        <w:tc>
          <w:tcPr>
            <w:tcW w:w="9016" w:type="dxa"/>
            <w:shd w:val="clear" w:color="auto" w:fill="000000" w:themeFill="text1"/>
          </w:tcPr>
          <w:bookmarkEnd w:id="0"/>
          <w:p w14:paraId="7263C8F1" w14:textId="77777777" w:rsidR="002E3ACD" w:rsidRPr="000C5130" w:rsidRDefault="002E3ACD" w:rsidP="00B23201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0C5130">
              <w:rPr>
                <w:rFonts w:ascii="Arial" w:hAnsi="Arial" w:cs="Arial"/>
                <w:sz w:val="20"/>
              </w:rPr>
              <w:t xml:space="preserve">Tenderers who complete and submit the </w:t>
            </w:r>
            <w:r>
              <w:rPr>
                <w:rFonts w:ascii="Arial" w:hAnsi="Arial" w:cs="Arial"/>
                <w:sz w:val="20"/>
              </w:rPr>
              <w:t>objectives</w:t>
            </w:r>
            <w:r w:rsidRPr="000C5130">
              <w:rPr>
                <w:rFonts w:ascii="Arial" w:hAnsi="Arial" w:cs="Arial"/>
                <w:sz w:val="20"/>
              </w:rPr>
              <w:t xml:space="preserve"> as required, but who do not meet </w:t>
            </w:r>
            <w:r>
              <w:rPr>
                <w:rFonts w:ascii="Arial" w:hAnsi="Arial" w:cs="Arial"/>
                <w:sz w:val="20"/>
              </w:rPr>
              <w:t>NTCSA</w:t>
            </w:r>
            <w:r w:rsidRPr="000C5130">
              <w:rPr>
                <w:rFonts w:ascii="Arial" w:hAnsi="Arial" w:cs="Arial"/>
                <w:sz w:val="20"/>
              </w:rPr>
              <w:t xml:space="preserve">’s targets, will not be disqualified. </w:t>
            </w:r>
            <w:r>
              <w:rPr>
                <w:rFonts w:ascii="Arial" w:hAnsi="Arial" w:cs="Arial"/>
                <w:sz w:val="20"/>
              </w:rPr>
              <w:t>SDL&amp;I</w:t>
            </w:r>
            <w:r w:rsidRPr="000C513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objective</w:t>
            </w:r>
            <w:r w:rsidRPr="000C5130">
              <w:rPr>
                <w:rFonts w:ascii="Arial" w:hAnsi="Arial" w:cs="Arial"/>
                <w:sz w:val="20"/>
              </w:rPr>
              <w:t xml:space="preserve">s do not form part of </w:t>
            </w:r>
            <w:proofErr w:type="gramStart"/>
            <w:r w:rsidRPr="000C5130">
              <w:rPr>
                <w:rFonts w:ascii="Arial" w:hAnsi="Arial" w:cs="Arial"/>
                <w:sz w:val="20"/>
              </w:rPr>
              <w:t>scoring</w:t>
            </w:r>
            <w:proofErr w:type="gramEnd"/>
            <w:r w:rsidRPr="000C5130">
              <w:rPr>
                <w:rFonts w:ascii="Arial" w:hAnsi="Arial" w:cs="Arial"/>
                <w:sz w:val="20"/>
              </w:rPr>
              <w:t xml:space="preserve"> but commitments will form part of contractual obligations</w:t>
            </w:r>
          </w:p>
        </w:tc>
      </w:tr>
      <w:tr w:rsidR="002E3ACD" w:rsidRPr="000C5130" w14:paraId="555FD2AB" w14:textId="77777777" w:rsidTr="00B23201">
        <w:trPr>
          <w:trHeight w:val="2424"/>
        </w:trPr>
        <w:tc>
          <w:tcPr>
            <w:tcW w:w="9016" w:type="dxa"/>
            <w:shd w:val="clear" w:color="auto" w:fill="FFFFFF" w:themeFill="background1"/>
          </w:tcPr>
          <w:p w14:paraId="76EDEA46" w14:textId="77777777" w:rsidR="002E3ACD" w:rsidRDefault="002E3ACD" w:rsidP="002E3ACD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sz w:val="20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Transformation – BBBEE Improvement or Retention Plan</w:t>
            </w:r>
          </w:p>
          <w:p w14:paraId="20417D89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Transformation remains an area of focus, where NTCSA continuously strives to align itself with national transformation imperatives to unlock growth, drive industrialization, create employment and contribute to skills development.</w:t>
            </w:r>
          </w:p>
          <w:p w14:paraId="0B79BF39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A9A800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NTCSA encourages its suppliers to constantly strive to improve their B-BBEE rating. Whereas Tenderer/s will be allocated points in terms of a preference point system based on specific goals, NTCSA also requests that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tenderer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/s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submits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their B-BBEE improvement or retention plan within 30 days of signing the contract. </w:t>
            </w:r>
          </w:p>
          <w:p w14:paraId="7F9EEDF9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1C71D4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Tenderer/s are therefore requested to indicate the extent to which they will maintain (only if the respondent is a Level 1) or may improve/maintain their B-BBEE status over the contract period if their B-BBEE status is level 2 or 3. Tenderer/s with a B-BBEE status level 4 at the time of contract award, shall migrate and achieve as a non-negotiable a milestone of </w:t>
            </w:r>
          </w:p>
          <w:p w14:paraId="51479BF8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B-BBEE Level 3 by the end of the first year of the contract and thereafter improve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their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375DA6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B-BBEE status level or migrate by one level higher. </w:t>
            </w:r>
          </w:p>
          <w:p w14:paraId="3E107A01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2543E5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Tenderer/s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with a B-BBEE recognition status of Level 5 to Level 8 or non-compliant at the time of contract award, shall migrate and achieve as a non-negotiable a milestone of Level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4 by the end of the first year of the contract and thereafter improve at least one B-BBEE Level higher of each year from the second year of the contract.</w:t>
            </w:r>
          </w:p>
          <w:p w14:paraId="45AA5F44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157A96" w14:textId="77777777" w:rsidR="002E3ACD" w:rsidRDefault="002E3ACD" w:rsidP="00B23201">
            <w:pPr>
              <w:pStyle w:val="ListParagraph"/>
              <w:spacing w:after="20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Tenderer/s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are requested to submit their B-BBEE Improvement Plan as an essential document within 30 days of signing the contract. </w:t>
            </w:r>
          </w:p>
          <w:p w14:paraId="370C9FE3" w14:textId="77777777" w:rsidR="002E3ACD" w:rsidRPr="00616789" w:rsidRDefault="002E3ACD" w:rsidP="00B23201">
            <w:pPr>
              <w:tabs>
                <w:tab w:val="left" w:pos="720"/>
              </w:tabs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NB: </w:t>
            </w:r>
            <w:r w:rsidRPr="00616789">
              <w:rPr>
                <w:rFonts w:ascii="Arial" w:hAnsi="Arial" w:cs="Arial"/>
                <w:sz w:val="22"/>
                <w:szCs w:val="22"/>
              </w:rPr>
              <w:t xml:space="preserve">A valid B-BBEE certificate or Sworn Affidavit is a condition for contract award, if your company’s annual Total Revenue is R10 Million or less you qualify as an Exempted Micro-Enterprise therefore you can submit Sworn Affidavit. If your annual Total Revenue is R50 Million or less, you qualify as Qualifying Small Enterprise and must comply with </w:t>
            </w:r>
            <w:proofErr w:type="gramStart"/>
            <w:r w:rsidRPr="00616789">
              <w:rPr>
                <w:rFonts w:ascii="Arial" w:hAnsi="Arial" w:cs="Arial"/>
                <w:sz w:val="22"/>
                <w:szCs w:val="22"/>
              </w:rPr>
              <w:t>all of</w:t>
            </w:r>
            <w:proofErr w:type="gramEnd"/>
            <w:r w:rsidRPr="00616789">
              <w:rPr>
                <w:rFonts w:ascii="Arial" w:hAnsi="Arial" w:cs="Arial"/>
                <w:sz w:val="22"/>
                <w:szCs w:val="22"/>
              </w:rPr>
              <w:t xml:space="preserve"> the elements of QSE score card relevant to your sector unless an entity is at least 51% Black owned you are required to obtain a Sworn affidavit. If your Annual Total Revenue is above R50m you need to submit a Valid B-BBEE certificate.</w:t>
            </w:r>
          </w:p>
          <w:p w14:paraId="7A5EA7AB" w14:textId="77777777" w:rsidR="002E3ACD" w:rsidRPr="004857E2" w:rsidRDefault="002E3ACD" w:rsidP="00B23201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C535405" w14:textId="77777777" w:rsidR="002E3ACD" w:rsidRPr="00D86CD2" w:rsidRDefault="002E3ACD" w:rsidP="002E3ACD">
            <w:pPr>
              <w:numPr>
                <w:ilvl w:val="0"/>
                <w:numId w:val="1"/>
              </w:num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u w:val="single"/>
                <w:lang w:val="en-ZA"/>
              </w:rPr>
            </w:pPr>
            <w:r>
              <w:rPr>
                <w:rFonts w:ascii="Arial" w:hAnsi="Arial" w:cs="Arial"/>
                <w:b/>
                <w:sz w:val="20"/>
                <w:u w:val="single"/>
                <w:lang w:val="en-ZA"/>
              </w:rPr>
              <w:t>Local</w:t>
            </w:r>
            <w:r w:rsidRPr="00D86CD2">
              <w:rPr>
                <w:rFonts w:ascii="Arial" w:hAnsi="Arial" w:cs="Arial"/>
                <w:b/>
                <w:sz w:val="20"/>
                <w:u w:val="single"/>
                <w:lang w:val="en-ZA"/>
              </w:rPr>
              <w:t xml:space="preserve"> Procurement Content </w:t>
            </w:r>
          </w:p>
          <w:p w14:paraId="43CAF1E6" w14:textId="77777777" w:rsidR="002E3ACD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sz w:val="20"/>
                <w:lang w:val="en-ZA"/>
              </w:rPr>
            </w:pPr>
            <w:r>
              <w:rPr>
                <w:rFonts w:ascii="Arial" w:hAnsi="Arial" w:cs="Arial"/>
                <w:sz w:val="20"/>
                <w:lang w:val="en-ZA"/>
              </w:rPr>
              <w:t>“</w:t>
            </w:r>
            <w:r w:rsidRPr="00D86CD2">
              <w:rPr>
                <w:rFonts w:ascii="Arial" w:hAnsi="Arial" w:cs="Arial"/>
                <w:sz w:val="20"/>
                <w:lang w:val="en-ZA"/>
              </w:rPr>
              <w:t xml:space="preserve">Local Procurement Content” refers to value added in South Africa by South African resources. Where a single contract involves a combination of local and imported goods and/or services, the tender response must be separated into its components as per the Price Schedule included with the tender documents. Local procurement content is total spending minus the imported component. </w:t>
            </w:r>
          </w:p>
          <w:p w14:paraId="5BAED33A" w14:textId="77777777" w:rsidR="002E3ACD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sz w:val="20"/>
                <w:lang w:val="en-ZA"/>
              </w:rPr>
            </w:pPr>
            <w:r>
              <w:rPr>
                <w:rFonts w:ascii="Arial" w:hAnsi="Arial" w:cs="Arial"/>
                <w:sz w:val="20"/>
                <w:lang w:val="en-ZA"/>
              </w:rPr>
              <w:t>Tenderers are required to submit their proposals in the table below.</w:t>
            </w:r>
          </w:p>
          <w:p w14:paraId="5CEA4DA2" w14:textId="77777777" w:rsidR="002E3ACD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sz w:val="20"/>
                <w:lang w:val="en-ZA"/>
              </w:rPr>
            </w:pPr>
          </w:p>
          <w:tbl>
            <w:tblPr>
              <w:tblW w:w="0" w:type="auto"/>
              <w:tblInd w:w="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8"/>
              <w:gridCol w:w="2546"/>
              <w:gridCol w:w="2797"/>
            </w:tblGrid>
            <w:tr w:rsidR="002E3ACD" w14:paraId="53B31373" w14:textId="77777777" w:rsidTr="00B23201">
              <w:trPr>
                <w:trHeight w:val="153"/>
              </w:trPr>
              <w:tc>
                <w:tcPr>
                  <w:tcW w:w="27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B11978" w14:textId="77777777" w:rsidR="002E3ACD" w:rsidRDefault="002E3ACD" w:rsidP="00B23201">
                  <w:pPr>
                    <w:spacing w:line="276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</w:rPr>
                    <w:t xml:space="preserve">Local Procurement Content 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ACD5C" w14:textId="77777777" w:rsidR="002E3ACD" w:rsidRDefault="002E3ACD" w:rsidP="00B2320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NTCSA target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5282C" w14:textId="77777777" w:rsidR="002E3ACD" w:rsidRDefault="002E3ACD" w:rsidP="00B2320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Tenderer Proposal</w:t>
                  </w:r>
                </w:p>
              </w:tc>
            </w:tr>
            <w:tr w:rsidR="002E3ACD" w14:paraId="4202315C" w14:textId="77777777" w:rsidTr="00B23201">
              <w:trPr>
                <w:trHeight w:val="378"/>
              </w:trPr>
              <w:tc>
                <w:tcPr>
                  <w:tcW w:w="27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DF92C" w14:textId="77777777" w:rsidR="002E3ACD" w:rsidRDefault="002E3ACD" w:rsidP="00B23201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CD106" w14:textId="77777777" w:rsidR="002E3ACD" w:rsidRPr="007D4E0A" w:rsidRDefault="002E3ACD" w:rsidP="00B2320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100</w:t>
                  </w:r>
                  <w:r w:rsidRPr="007D4E0A">
                    <w:rPr>
                      <w:rFonts w:ascii="Arial" w:hAnsi="Arial" w:cs="Arial"/>
                      <w:sz w:val="20"/>
                    </w:rPr>
                    <w:t>%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B83F5" w14:textId="77777777" w:rsidR="002E3ACD" w:rsidRPr="007D4E0A" w:rsidRDefault="002E3ACD" w:rsidP="00B23201">
                  <w:pPr>
                    <w:spacing w:line="276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92C6ADD" w14:textId="77777777" w:rsidR="002E3ACD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680C9552" w14:textId="77777777" w:rsidR="002E3ACD" w:rsidRPr="00861BE0" w:rsidRDefault="002E3ACD" w:rsidP="00B23201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en-ZA"/>
              </w:rPr>
            </w:pPr>
          </w:p>
          <w:p w14:paraId="45C9605A" w14:textId="77777777" w:rsidR="002E3ACD" w:rsidRPr="000263D8" w:rsidRDefault="002E3ACD" w:rsidP="002E3ACD">
            <w:pPr>
              <w:numPr>
                <w:ilvl w:val="0"/>
                <w:numId w:val="1"/>
              </w:num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  <w:r w:rsidRPr="00D479A6">
              <w:rPr>
                <w:rFonts w:ascii="Arial" w:hAnsi="Arial" w:cs="Arial"/>
                <w:b/>
                <w:sz w:val="20"/>
                <w:lang w:val="en-ZA"/>
              </w:rPr>
              <w:t>Jobs.</w:t>
            </w:r>
            <w:r w:rsidRPr="00D479A6">
              <w:rPr>
                <w:rFonts w:ascii="Arial" w:hAnsi="Arial" w:cs="Arial"/>
                <w:sz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lang w:val="en-ZA"/>
              </w:rPr>
              <w:t>Tenderers are required to submit proposals for the type and number of jobs that will be created and retained in South Africa as a direct result of being awarded a contract.</w:t>
            </w:r>
          </w:p>
          <w:p w14:paraId="5982364F" w14:textId="77777777" w:rsidR="002E3ACD" w:rsidRPr="00FA31B2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</w:p>
          <w:tbl>
            <w:tblPr>
              <w:tblpPr w:leftFromText="180" w:rightFromText="180" w:vertAnchor="text" w:horzAnchor="margin" w:tblpXSpec="center" w:tblpY="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6"/>
              <w:gridCol w:w="3676"/>
            </w:tblGrid>
            <w:tr w:rsidR="002E3ACD" w:rsidRPr="000C5130" w14:paraId="255963D2" w14:textId="77777777" w:rsidTr="00B23201">
              <w:trPr>
                <w:trHeight w:val="341"/>
              </w:trPr>
              <w:tc>
                <w:tcPr>
                  <w:tcW w:w="3676" w:type="dxa"/>
                  <w:shd w:val="clear" w:color="auto" w:fill="D9D9D9" w:themeFill="background1" w:themeFillShade="D9"/>
                </w:tcPr>
                <w:p w14:paraId="736A57D4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Type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 xml:space="preserve"> of Jobs to be created</w:t>
                  </w:r>
                </w:p>
              </w:tc>
              <w:tc>
                <w:tcPr>
                  <w:tcW w:w="3676" w:type="dxa"/>
                  <w:shd w:val="clear" w:color="auto" w:fill="D9D9D9" w:themeFill="background1" w:themeFillShade="D9"/>
                </w:tcPr>
                <w:p w14:paraId="51B845C4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C5130">
                    <w:rPr>
                      <w:rFonts w:ascii="Arial" w:hAnsi="Arial" w:cs="Arial"/>
                      <w:b/>
                      <w:sz w:val="20"/>
                    </w:rPr>
                    <w:t xml:space="preserve">Number of Jobs to be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c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>re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a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>t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e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>d</w:t>
                  </w:r>
                </w:p>
              </w:tc>
            </w:tr>
            <w:tr w:rsidR="002E3ACD" w:rsidRPr="000C5130" w14:paraId="4C610BA4" w14:textId="77777777" w:rsidTr="00B23201">
              <w:trPr>
                <w:trHeight w:val="359"/>
              </w:trPr>
              <w:tc>
                <w:tcPr>
                  <w:tcW w:w="3676" w:type="dxa"/>
                </w:tcPr>
                <w:p w14:paraId="71572D2D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76" w:type="dxa"/>
                </w:tcPr>
                <w:p w14:paraId="386D18E6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208757C" w14:textId="77777777" w:rsidR="002E3ACD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598FE6E5" w14:textId="77777777" w:rsidR="002E3ACD" w:rsidRPr="006E4F88" w:rsidRDefault="002E3ACD" w:rsidP="00B2320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0099B8A9" w14:textId="77777777" w:rsidR="002E3ACD" w:rsidRDefault="002E3ACD" w:rsidP="00B23201">
            <w:pPr>
              <w:pStyle w:val="ListParagraph"/>
              <w:rPr>
                <w:rFonts w:ascii="Arial" w:hAnsi="Arial" w:cs="Arial"/>
                <w:b/>
                <w:sz w:val="20"/>
                <w:lang w:val="en-ZA"/>
              </w:rPr>
            </w:pPr>
          </w:p>
          <w:tbl>
            <w:tblPr>
              <w:tblpPr w:leftFromText="180" w:rightFromText="180" w:vertAnchor="text" w:horzAnchor="margin" w:tblpXSpec="center" w:tblpY="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94"/>
              <w:gridCol w:w="3694"/>
            </w:tblGrid>
            <w:tr w:rsidR="002E3ACD" w:rsidRPr="000C5130" w14:paraId="42D6933F" w14:textId="77777777" w:rsidTr="00B23201">
              <w:trPr>
                <w:trHeight w:val="287"/>
              </w:trPr>
              <w:tc>
                <w:tcPr>
                  <w:tcW w:w="3694" w:type="dxa"/>
                  <w:shd w:val="clear" w:color="auto" w:fill="D9D9D9" w:themeFill="background1" w:themeFillShade="D9"/>
                </w:tcPr>
                <w:p w14:paraId="244DDA3A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 xml:space="preserve">Type of Jobs to be 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>ret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ain</w:t>
                  </w:r>
                  <w:r w:rsidRPr="000C5130">
                    <w:rPr>
                      <w:rFonts w:ascii="Arial" w:hAnsi="Arial" w:cs="Arial"/>
                      <w:b/>
                      <w:sz w:val="20"/>
                    </w:rPr>
                    <w:t>ed</w:t>
                  </w:r>
                </w:p>
              </w:tc>
              <w:tc>
                <w:tcPr>
                  <w:tcW w:w="3694" w:type="dxa"/>
                  <w:shd w:val="clear" w:color="auto" w:fill="D9D9D9" w:themeFill="background1" w:themeFillShade="D9"/>
                </w:tcPr>
                <w:p w14:paraId="59B9AAB4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C5130">
                    <w:rPr>
                      <w:rFonts w:ascii="Arial" w:hAnsi="Arial" w:cs="Arial"/>
                      <w:b/>
                      <w:sz w:val="20"/>
                    </w:rPr>
                    <w:t>Number of Jobs to be retained</w:t>
                  </w:r>
                </w:p>
              </w:tc>
            </w:tr>
            <w:tr w:rsidR="002E3ACD" w:rsidRPr="000C5130" w14:paraId="2C522553" w14:textId="77777777" w:rsidTr="00B23201">
              <w:trPr>
                <w:trHeight w:val="302"/>
              </w:trPr>
              <w:tc>
                <w:tcPr>
                  <w:tcW w:w="3694" w:type="dxa"/>
                </w:tcPr>
                <w:p w14:paraId="3CDB9D92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94" w:type="dxa"/>
                </w:tcPr>
                <w:p w14:paraId="5038C108" w14:textId="77777777" w:rsidR="002E3ACD" w:rsidRPr="000C5130" w:rsidRDefault="002E3ACD" w:rsidP="00B23201">
                  <w:pPr>
                    <w:tabs>
                      <w:tab w:val="left" w:pos="720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66EBDB0" w14:textId="77777777" w:rsidR="002E3ACD" w:rsidRDefault="002E3ACD" w:rsidP="00B23201">
            <w:pPr>
              <w:pStyle w:val="ListParagrap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416FEF4A" w14:textId="77777777" w:rsidR="002E3ACD" w:rsidRDefault="002E3ACD" w:rsidP="00B23201">
            <w:pPr>
              <w:pStyle w:val="ListParagrap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7E3BC85D" w14:textId="77777777" w:rsidR="002E3ACD" w:rsidRDefault="002E3ACD" w:rsidP="00B23201">
            <w:pPr>
              <w:pStyle w:val="ListParagrap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568299DC" w14:textId="77777777" w:rsidR="002E3ACD" w:rsidRDefault="002E3ACD" w:rsidP="00B23201">
            <w:pPr>
              <w:tabs>
                <w:tab w:val="left" w:pos="720"/>
              </w:tabs>
              <w:spacing w:line="276" w:lineRule="auto"/>
              <w:ind w:left="360"/>
              <w:jc w:val="both"/>
              <w:rPr>
                <w:rFonts w:ascii="Arial" w:hAnsi="Arial" w:cs="Arial"/>
                <w:b/>
                <w:sz w:val="20"/>
                <w:lang w:val="en-ZA"/>
              </w:rPr>
            </w:pPr>
          </w:p>
          <w:p w14:paraId="6B557359" w14:textId="77777777" w:rsidR="002E3ACD" w:rsidRDefault="002E3ACD" w:rsidP="00B23201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483702C9" w14:textId="77777777" w:rsidR="002E3ACD" w:rsidRDefault="002E3ACD" w:rsidP="00B23201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172B0C4" w14:textId="77777777" w:rsidR="002E3ACD" w:rsidRDefault="002E3ACD" w:rsidP="00B23201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7F3F737" w14:textId="77777777" w:rsidR="002E3ACD" w:rsidRPr="000C5130" w:rsidRDefault="002E3ACD" w:rsidP="00B23201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21DFB8" w14:textId="4F2B4045" w:rsidR="002E3ACD" w:rsidRDefault="002E3ACD" w:rsidP="002E3ACD">
      <w:pPr>
        <w:spacing w:after="120" w:line="276" w:lineRule="auto"/>
        <w:rPr>
          <w:rFonts w:ascii="Arial" w:hAnsi="Arial" w:cs="Arial"/>
          <w:b/>
          <w:sz w:val="22"/>
        </w:rPr>
      </w:pPr>
    </w:p>
    <w:p w14:paraId="494D7C4B" w14:textId="77777777" w:rsidR="002E3ACD" w:rsidRDefault="002E3ACD">
      <w:pPr>
        <w:spacing w:after="20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7EA9B254" w14:textId="77777777" w:rsidR="002E3ACD" w:rsidRDefault="002E3ACD" w:rsidP="002E3ACD">
      <w:pPr>
        <w:spacing w:after="120" w:line="276" w:lineRule="auto"/>
        <w:rPr>
          <w:rFonts w:ascii="Arial" w:hAnsi="Arial" w:cs="Arial"/>
          <w:b/>
          <w:sz w:val="22"/>
        </w:rPr>
      </w:pPr>
    </w:p>
    <w:p w14:paraId="26908617" w14:textId="77777777" w:rsidR="002E3ACD" w:rsidRPr="00506A41" w:rsidRDefault="002E3ACD" w:rsidP="002E3ACD">
      <w:pPr>
        <w:spacing w:after="120" w:line="276" w:lineRule="auto"/>
        <w:rPr>
          <w:rFonts w:ascii="Arial" w:hAnsi="Arial" w:cs="Arial"/>
          <w:b/>
          <w:sz w:val="22"/>
        </w:rPr>
      </w:pPr>
      <w:r w:rsidRPr="00506A41">
        <w:rPr>
          <w:rFonts w:ascii="Arial" w:hAnsi="Arial" w:cs="Arial"/>
          <w:b/>
          <w:sz w:val="22"/>
        </w:rPr>
        <w:t xml:space="preserve">Section </w:t>
      </w:r>
      <w:r>
        <w:rPr>
          <w:rFonts w:ascii="Arial" w:hAnsi="Arial" w:cs="Arial"/>
          <w:b/>
          <w:sz w:val="22"/>
        </w:rPr>
        <w:t>3</w:t>
      </w:r>
      <w:r w:rsidRPr="00506A41">
        <w:rPr>
          <w:rFonts w:ascii="Arial" w:hAnsi="Arial" w:cs="Arial"/>
          <w:b/>
          <w:sz w:val="22"/>
        </w:rPr>
        <w:t>: SD</w:t>
      </w:r>
      <w:r>
        <w:rPr>
          <w:rFonts w:ascii="Arial" w:hAnsi="Arial" w:cs="Arial"/>
          <w:b/>
          <w:sz w:val="22"/>
        </w:rPr>
        <w:t>L</w:t>
      </w:r>
      <w:r w:rsidRPr="00506A41">
        <w:rPr>
          <w:rFonts w:ascii="Arial" w:hAnsi="Arial" w:cs="Arial"/>
          <w:b/>
          <w:sz w:val="22"/>
        </w:rPr>
        <w:t>&amp;</w:t>
      </w:r>
      <w:r>
        <w:rPr>
          <w:rFonts w:ascii="Arial" w:hAnsi="Arial" w:cs="Arial"/>
          <w:b/>
          <w:sz w:val="22"/>
        </w:rPr>
        <w:t>I</w:t>
      </w:r>
      <w:r w:rsidRPr="00506A41">
        <w:rPr>
          <w:rFonts w:ascii="Arial" w:hAnsi="Arial" w:cs="Arial"/>
          <w:b/>
          <w:sz w:val="22"/>
        </w:rPr>
        <w:t xml:space="preserve"> Penalty and Performance Security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9050"/>
      </w:tblGrid>
      <w:tr w:rsidR="002E3ACD" w:rsidRPr="006260D8" w14:paraId="4A7F1D96" w14:textId="77777777" w:rsidTr="00B23201">
        <w:tc>
          <w:tcPr>
            <w:tcW w:w="9050" w:type="dxa"/>
            <w:shd w:val="clear" w:color="auto" w:fill="000000"/>
          </w:tcPr>
          <w:p w14:paraId="1174D795" w14:textId="77777777" w:rsidR="002E3ACD" w:rsidRPr="00506A41" w:rsidRDefault="002E3ACD" w:rsidP="00B23201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2"/>
                <w:lang w:val="en-ZA"/>
              </w:rPr>
            </w:pPr>
            <w:r>
              <w:rPr>
                <w:rFonts w:ascii="Arial" w:hAnsi="Arial" w:cs="Arial"/>
                <w:sz w:val="20"/>
                <w:szCs w:val="22"/>
                <w:lang w:val="en-ZA"/>
              </w:rPr>
              <w:t>NTCSA</w:t>
            </w:r>
            <w:r w:rsidRPr="00733FE1">
              <w:rPr>
                <w:rFonts w:ascii="Arial" w:hAnsi="Arial" w:cs="Arial"/>
                <w:sz w:val="20"/>
                <w:szCs w:val="22"/>
                <w:lang w:val="en-ZA"/>
              </w:rPr>
              <w:t xml:space="preserve"> will apply a penalty of 2.5% of the </w:t>
            </w:r>
            <w:r>
              <w:rPr>
                <w:rFonts w:ascii="Arial" w:hAnsi="Arial" w:cs="Arial"/>
                <w:sz w:val="20"/>
                <w:szCs w:val="22"/>
                <w:lang w:val="en-ZA"/>
              </w:rPr>
              <w:t>invoice amount</w:t>
            </w:r>
            <w:r w:rsidRPr="00733FE1">
              <w:rPr>
                <w:rFonts w:ascii="Arial" w:hAnsi="Arial" w:cs="Arial"/>
                <w:sz w:val="20"/>
                <w:szCs w:val="22"/>
                <w:lang w:val="en-ZA"/>
              </w:rPr>
              <w:t xml:space="preserve"> for failure to meet SDL&amp;I obligations.</w:t>
            </w:r>
          </w:p>
        </w:tc>
      </w:tr>
      <w:tr w:rsidR="002E3ACD" w:rsidRPr="000C5130" w14:paraId="2D719746" w14:textId="77777777" w:rsidTr="00B23201">
        <w:trPr>
          <w:trHeight w:val="723"/>
        </w:trPr>
        <w:tc>
          <w:tcPr>
            <w:tcW w:w="9050" w:type="dxa"/>
          </w:tcPr>
          <w:p w14:paraId="099ECEA6" w14:textId="77777777" w:rsidR="002E3ACD" w:rsidRPr="00005A8B" w:rsidRDefault="002E3ACD" w:rsidP="00B23201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16"/>
                <w:szCs w:val="16"/>
                <w:lang w:val="en-ZA"/>
              </w:rPr>
            </w:pPr>
          </w:p>
          <w:p w14:paraId="2C6A70E6" w14:textId="77777777" w:rsidR="002E3ACD" w:rsidRPr="0029148E" w:rsidRDefault="002E3ACD" w:rsidP="00B23201">
            <w:pPr>
              <w:spacing w:after="200" w:line="276" w:lineRule="auto"/>
              <w:jc w:val="both"/>
              <w:rPr>
                <w:rFonts w:ascii="Arial" w:hAnsi="Arial" w:cs="Arial"/>
                <w:sz w:val="20"/>
                <w:lang w:val="en-ZA"/>
              </w:rPr>
            </w:pPr>
            <w:r>
              <w:rPr>
                <w:rFonts w:ascii="Arial" w:hAnsi="Arial" w:cs="Arial"/>
                <w:sz w:val="20"/>
                <w:lang w:val="en-ZA"/>
              </w:rPr>
              <w:t>NTCSA</w:t>
            </w:r>
            <w:r w:rsidRPr="0029148E">
              <w:rPr>
                <w:rFonts w:ascii="Arial" w:hAnsi="Arial" w:cs="Arial"/>
                <w:sz w:val="20"/>
                <w:lang w:val="en-ZA"/>
              </w:rPr>
              <w:t xml:space="preserve"> will apply a penalty of 2.5% of the Contract Value for failure to meet SDL&amp;I obligations. </w:t>
            </w:r>
          </w:p>
          <w:p w14:paraId="0A7A030C" w14:textId="77777777" w:rsidR="002E3ACD" w:rsidRDefault="002E3ACD" w:rsidP="00B23201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lang w:val="en-ZA"/>
              </w:rPr>
            </w:pPr>
            <w:r w:rsidRPr="0029148E">
              <w:rPr>
                <w:rFonts w:ascii="Arial" w:hAnsi="Arial" w:cs="Arial"/>
                <w:sz w:val="20"/>
                <w:lang w:val="en-ZA"/>
              </w:rPr>
              <w:t xml:space="preserve">For the duration of the contract, </w:t>
            </w:r>
            <w:r>
              <w:rPr>
                <w:rFonts w:ascii="Arial" w:hAnsi="Arial" w:cs="Arial"/>
                <w:sz w:val="20"/>
                <w:lang w:val="en-ZA"/>
              </w:rPr>
              <w:t>NTCSA</w:t>
            </w:r>
            <w:r w:rsidRPr="0029148E">
              <w:rPr>
                <w:rFonts w:ascii="Arial" w:hAnsi="Arial" w:cs="Arial"/>
                <w:sz w:val="20"/>
                <w:lang w:val="en-ZA"/>
              </w:rPr>
              <w:t xml:space="preserve"> will retain 2.5% of every invoice (excluding VAT) as security for the fulfilment of</w:t>
            </w:r>
            <w:r w:rsidRPr="0029148E">
              <w:rPr>
                <w:rFonts w:ascii="Arial" w:hAnsi="Arial" w:cs="Arial"/>
                <w:sz w:val="20"/>
              </w:rPr>
              <w:t xml:space="preserve"> all SDL&amp;I Obligations.</w:t>
            </w:r>
            <w:r w:rsidRPr="0029148E">
              <w:rPr>
                <w:rFonts w:ascii="Arial" w:eastAsia="Calibri" w:hAnsi="Arial" w:cs="Arial"/>
                <w:sz w:val="20"/>
                <w:lang w:val="en-ZA"/>
              </w:rPr>
              <w:t xml:space="preserve"> The retained amounts shall only be released to the Contractor upon</w:t>
            </w:r>
            <w:r>
              <w:rPr>
                <w:rFonts w:ascii="Arial" w:eastAsia="Calibri" w:hAnsi="Arial" w:cs="Arial"/>
                <w:sz w:val="20"/>
                <w:lang w:val="en-ZA"/>
              </w:rPr>
              <w:t>:</w:t>
            </w:r>
          </w:p>
          <w:p w14:paraId="05D38E86" w14:textId="77777777" w:rsidR="002E3ACD" w:rsidRPr="00111B2E" w:rsidRDefault="002E3ACD" w:rsidP="002E3AC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eastAsia="Calibri" w:hAnsi="Arial" w:cs="Arial"/>
                <w:sz w:val="20"/>
                <w:lang w:val="en-ZA"/>
              </w:rPr>
            </w:pPr>
            <w:r>
              <w:rPr>
                <w:rFonts w:ascii="Arial" w:eastAsia="Calibri" w:hAnsi="Arial" w:cs="Arial"/>
                <w:sz w:val="20"/>
                <w:lang w:val="en-ZA"/>
              </w:rPr>
              <w:t>NTCSA</w:t>
            </w:r>
            <w:r w:rsidRPr="00111B2E">
              <w:rPr>
                <w:rFonts w:ascii="Arial" w:eastAsia="Calibri" w:hAnsi="Arial" w:cs="Arial"/>
                <w:sz w:val="20"/>
                <w:lang w:val="en-ZA"/>
              </w:rPr>
              <w:t xml:space="preserve"> receives the SDL&amp;I progress report</w:t>
            </w:r>
            <w:r>
              <w:rPr>
                <w:rFonts w:ascii="Arial" w:eastAsia="Calibri" w:hAnsi="Arial" w:cs="Arial"/>
                <w:sz w:val="20"/>
                <w:lang w:val="en-ZA"/>
              </w:rPr>
              <w:t>/</w:t>
            </w:r>
            <w:r w:rsidRPr="00111B2E">
              <w:rPr>
                <w:rFonts w:ascii="Arial" w:eastAsia="Calibri" w:hAnsi="Arial" w:cs="Arial"/>
                <w:sz w:val="20"/>
                <w:lang w:val="en-ZA"/>
              </w:rPr>
              <w:t>s from the contractor.</w:t>
            </w:r>
          </w:p>
          <w:p w14:paraId="200F4FC5" w14:textId="77777777" w:rsidR="002E3ACD" w:rsidRPr="00111B2E" w:rsidRDefault="002E3ACD" w:rsidP="002E3AC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eastAsia="Calibri" w:hAnsi="Arial" w:cs="Arial"/>
                <w:sz w:val="20"/>
                <w:lang w:val="en-ZA"/>
              </w:rPr>
            </w:pPr>
            <w:r w:rsidRPr="00111B2E">
              <w:rPr>
                <w:rFonts w:ascii="Arial" w:eastAsia="Calibri" w:hAnsi="Arial" w:cs="Arial"/>
                <w:sz w:val="20"/>
                <w:lang w:val="en-ZA"/>
              </w:rPr>
              <w:t>Fulfilment of all SDL&amp;I obligations by the contractor</w:t>
            </w:r>
            <w:r>
              <w:rPr>
                <w:rFonts w:ascii="Arial" w:eastAsia="Calibri" w:hAnsi="Arial" w:cs="Arial"/>
                <w:sz w:val="20"/>
                <w:lang w:val="en-ZA"/>
              </w:rPr>
              <w:t>.</w:t>
            </w:r>
          </w:p>
          <w:p w14:paraId="06740F0A" w14:textId="77777777" w:rsidR="002E3ACD" w:rsidRPr="00111B2E" w:rsidRDefault="002E3ACD" w:rsidP="002E3AC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2"/>
                <w:lang w:val="en-ZA"/>
              </w:rPr>
            </w:pPr>
            <w:r w:rsidRPr="00111B2E">
              <w:rPr>
                <w:rFonts w:ascii="Arial" w:eastAsia="Calibri" w:hAnsi="Arial" w:cs="Arial"/>
                <w:sz w:val="20"/>
                <w:lang w:val="en-ZA"/>
              </w:rPr>
              <w:t>Submission of an approved compliance report by SDL&amp;I Department.</w:t>
            </w:r>
          </w:p>
        </w:tc>
      </w:tr>
    </w:tbl>
    <w:p w14:paraId="67519FD0" w14:textId="77777777" w:rsidR="00A127E2" w:rsidRPr="00D92E0E" w:rsidRDefault="00A127E2" w:rsidP="002E3ACD">
      <w:p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sectPr w:rsidR="00A127E2" w:rsidRPr="00D92E0E" w:rsidSect="00304117">
      <w:footerReference w:type="default" r:id="rId7"/>
      <w:pgSz w:w="11906" w:h="16838"/>
      <w:pgMar w:top="1440" w:right="1440" w:bottom="1440" w:left="1440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C7CA4" w14:textId="77777777" w:rsidR="00CD0F39" w:rsidRDefault="00CD0F39" w:rsidP="00201A98">
      <w:r>
        <w:separator/>
      </w:r>
    </w:p>
  </w:endnote>
  <w:endnote w:type="continuationSeparator" w:id="0">
    <w:p w14:paraId="3ACE8B26" w14:textId="77777777" w:rsidR="00CD0F39" w:rsidRDefault="00CD0F39" w:rsidP="0020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EB7E" w14:textId="77777777" w:rsidR="00105474" w:rsidRPr="00105474" w:rsidRDefault="00105474" w:rsidP="00105474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16"/>
        <w:lang w:val="en-GB"/>
      </w:rPr>
    </w:pPr>
    <w:r w:rsidRPr="00105474">
      <w:rPr>
        <w:rFonts w:ascii="Arial" w:hAnsi="Arial" w:cs="Arial"/>
        <w:b/>
        <w:color w:val="FF0000"/>
        <w:sz w:val="20"/>
        <w:szCs w:val="16"/>
        <w:lang w:val="en-GB"/>
      </w:rPr>
      <w:t>Confidential</w:t>
    </w:r>
  </w:p>
  <w:p w14:paraId="29232DDD" w14:textId="242E275E" w:rsidR="00304117" w:rsidRPr="00105474" w:rsidRDefault="00105474" w:rsidP="00A22EF4">
    <w:pPr>
      <w:pStyle w:val="Footer"/>
      <w:rPr>
        <w:rFonts w:ascii="Arial" w:hAnsi="Arial" w:cs="Arial"/>
        <w:sz w:val="16"/>
        <w:szCs w:val="16"/>
      </w:rPr>
    </w:pPr>
    <w:r w:rsidRPr="00105474">
      <w:rPr>
        <w:rFonts w:ascii="Arial" w:hAnsi="Arial" w:cs="Arial"/>
        <w:sz w:val="16"/>
        <w:szCs w:val="16"/>
      </w:rPr>
      <w:tab/>
      <w:t xml:space="preserve"> Page </w:t>
    </w:r>
    <w:r w:rsidRPr="00105474">
      <w:rPr>
        <w:rFonts w:ascii="Arial" w:hAnsi="Arial" w:cs="Arial"/>
        <w:sz w:val="16"/>
        <w:szCs w:val="16"/>
      </w:rPr>
      <w:fldChar w:fldCharType="begin"/>
    </w:r>
    <w:r w:rsidRPr="00105474">
      <w:rPr>
        <w:rFonts w:ascii="Arial" w:hAnsi="Arial" w:cs="Arial"/>
        <w:sz w:val="16"/>
        <w:szCs w:val="16"/>
      </w:rPr>
      <w:instrText xml:space="preserve"> PAGE </w:instrText>
    </w:r>
    <w:r w:rsidRPr="00105474">
      <w:rPr>
        <w:rFonts w:ascii="Arial" w:hAnsi="Arial" w:cs="Arial"/>
        <w:sz w:val="16"/>
        <w:szCs w:val="16"/>
      </w:rPr>
      <w:fldChar w:fldCharType="separate"/>
    </w:r>
    <w:r w:rsidR="00B03F6F">
      <w:rPr>
        <w:rFonts w:ascii="Arial" w:hAnsi="Arial" w:cs="Arial"/>
        <w:noProof/>
        <w:sz w:val="16"/>
        <w:szCs w:val="16"/>
      </w:rPr>
      <w:t>5</w:t>
    </w:r>
    <w:r w:rsidRPr="00105474">
      <w:rPr>
        <w:rFonts w:ascii="Arial" w:hAnsi="Arial" w:cs="Arial"/>
        <w:sz w:val="16"/>
        <w:szCs w:val="16"/>
      </w:rPr>
      <w:fldChar w:fldCharType="end"/>
    </w:r>
    <w:r w:rsidRPr="00105474">
      <w:rPr>
        <w:rFonts w:ascii="Arial" w:hAnsi="Arial" w:cs="Arial"/>
        <w:sz w:val="16"/>
        <w:szCs w:val="16"/>
      </w:rPr>
      <w:t xml:space="preserve"> of </w:t>
    </w:r>
    <w:r w:rsidRPr="00105474">
      <w:rPr>
        <w:rFonts w:ascii="Arial" w:hAnsi="Arial" w:cs="Arial"/>
        <w:sz w:val="16"/>
        <w:szCs w:val="16"/>
      </w:rPr>
      <w:fldChar w:fldCharType="begin"/>
    </w:r>
    <w:r w:rsidRPr="00105474">
      <w:rPr>
        <w:rFonts w:ascii="Arial" w:hAnsi="Arial" w:cs="Arial"/>
        <w:sz w:val="16"/>
        <w:szCs w:val="16"/>
      </w:rPr>
      <w:instrText xml:space="preserve"> NUMPAGES </w:instrText>
    </w:r>
    <w:r w:rsidRPr="00105474">
      <w:rPr>
        <w:rFonts w:ascii="Arial" w:hAnsi="Arial" w:cs="Arial"/>
        <w:sz w:val="16"/>
        <w:szCs w:val="16"/>
      </w:rPr>
      <w:fldChar w:fldCharType="separate"/>
    </w:r>
    <w:r w:rsidR="00B03F6F">
      <w:rPr>
        <w:rFonts w:ascii="Arial" w:hAnsi="Arial" w:cs="Arial"/>
        <w:noProof/>
        <w:sz w:val="16"/>
        <w:szCs w:val="16"/>
      </w:rPr>
      <w:t>5</w:t>
    </w:r>
    <w:r w:rsidRPr="0010547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DC6F" w14:textId="77777777" w:rsidR="00CD0F39" w:rsidRDefault="00CD0F39" w:rsidP="00201A98">
      <w:r>
        <w:separator/>
      </w:r>
    </w:p>
  </w:footnote>
  <w:footnote w:type="continuationSeparator" w:id="0">
    <w:p w14:paraId="351073EF" w14:textId="77777777" w:rsidR="00CD0F39" w:rsidRDefault="00CD0F39" w:rsidP="0020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39E"/>
    <w:multiLevelType w:val="hybridMultilevel"/>
    <w:tmpl w:val="BA3898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843A7"/>
    <w:multiLevelType w:val="hybridMultilevel"/>
    <w:tmpl w:val="2D6A8AA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F210B4"/>
    <w:multiLevelType w:val="multilevel"/>
    <w:tmpl w:val="1DA2150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BF69A4"/>
    <w:multiLevelType w:val="hybridMultilevel"/>
    <w:tmpl w:val="026426C6"/>
    <w:lvl w:ilvl="0" w:tplc="3A48631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20" w:hanging="360"/>
      </w:pPr>
    </w:lvl>
    <w:lvl w:ilvl="2" w:tplc="1C09001B" w:tentative="1">
      <w:start w:val="1"/>
      <w:numFmt w:val="lowerRoman"/>
      <w:lvlText w:val="%3."/>
      <w:lvlJc w:val="right"/>
      <w:pPr>
        <w:ind w:left="2040" w:hanging="180"/>
      </w:pPr>
    </w:lvl>
    <w:lvl w:ilvl="3" w:tplc="1C09000F" w:tentative="1">
      <w:start w:val="1"/>
      <w:numFmt w:val="decimal"/>
      <w:lvlText w:val="%4."/>
      <w:lvlJc w:val="left"/>
      <w:pPr>
        <w:ind w:left="2760" w:hanging="360"/>
      </w:pPr>
    </w:lvl>
    <w:lvl w:ilvl="4" w:tplc="1C090019" w:tentative="1">
      <w:start w:val="1"/>
      <w:numFmt w:val="lowerLetter"/>
      <w:lvlText w:val="%5."/>
      <w:lvlJc w:val="left"/>
      <w:pPr>
        <w:ind w:left="3480" w:hanging="360"/>
      </w:pPr>
    </w:lvl>
    <w:lvl w:ilvl="5" w:tplc="1C09001B" w:tentative="1">
      <w:start w:val="1"/>
      <w:numFmt w:val="lowerRoman"/>
      <w:lvlText w:val="%6."/>
      <w:lvlJc w:val="right"/>
      <w:pPr>
        <w:ind w:left="4200" w:hanging="180"/>
      </w:pPr>
    </w:lvl>
    <w:lvl w:ilvl="6" w:tplc="1C09000F" w:tentative="1">
      <w:start w:val="1"/>
      <w:numFmt w:val="decimal"/>
      <w:lvlText w:val="%7."/>
      <w:lvlJc w:val="left"/>
      <w:pPr>
        <w:ind w:left="4920" w:hanging="360"/>
      </w:pPr>
    </w:lvl>
    <w:lvl w:ilvl="7" w:tplc="1C090019" w:tentative="1">
      <w:start w:val="1"/>
      <w:numFmt w:val="lowerLetter"/>
      <w:lvlText w:val="%8."/>
      <w:lvlJc w:val="left"/>
      <w:pPr>
        <w:ind w:left="5640" w:hanging="360"/>
      </w:pPr>
    </w:lvl>
    <w:lvl w:ilvl="8" w:tplc="1C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08F7FC1"/>
    <w:multiLevelType w:val="hybridMultilevel"/>
    <w:tmpl w:val="C0CA983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67F66"/>
    <w:multiLevelType w:val="hybridMultilevel"/>
    <w:tmpl w:val="51082582"/>
    <w:lvl w:ilvl="0" w:tplc="F620BB1A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30" w:hanging="360"/>
      </w:pPr>
    </w:lvl>
    <w:lvl w:ilvl="2" w:tplc="1C09001B" w:tentative="1">
      <w:start w:val="1"/>
      <w:numFmt w:val="lowerRoman"/>
      <w:lvlText w:val="%3."/>
      <w:lvlJc w:val="right"/>
      <w:pPr>
        <w:ind w:left="2250" w:hanging="180"/>
      </w:pPr>
    </w:lvl>
    <w:lvl w:ilvl="3" w:tplc="1C09000F" w:tentative="1">
      <w:start w:val="1"/>
      <w:numFmt w:val="decimal"/>
      <w:lvlText w:val="%4."/>
      <w:lvlJc w:val="left"/>
      <w:pPr>
        <w:ind w:left="2970" w:hanging="360"/>
      </w:pPr>
    </w:lvl>
    <w:lvl w:ilvl="4" w:tplc="1C090019" w:tentative="1">
      <w:start w:val="1"/>
      <w:numFmt w:val="lowerLetter"/>
      <w:lvlText w:val="%5."/>
      <w:lvlJc w:val="left"/>
      <w:pPr>
        <w:ind w:left="3690" w:hanging="360"/>
      </w:pPr>
    </w:lvl>
    <w:lvl w:ilvl="5" w:tplc="1C09001B" w:tentative="1">
      <w:start w:val="1"/>
      <w:numFmt w:val="lowerRoman"/>
      <w:lvlText w:val="%6."/>
      <w:lvlJc w:val="right"/>
      <w:pPr>
        <w:ind w:left="4410" w:hanging="180"/>
      </w:pPr>
    </w:lvl>
    <w:lvl w:ilvl="6" w:tplc="1C09000F" w:tentative="1">
      <w:start w:val="1"/>
      <w:numFmt w:val="decimal"/>
      <w:lvlText w:val="%7."/>
      <w:lvlJc w:val="left"/>
      <w:pPr>
        <w:ind w:left="5130" w:hanging="360"/>
      </w:pPr>
    </w:lvl>
    <w:lvl w:ilvl="7" w:tplc="1C090019" w:tentative="1">
      <w:start w:val="1"/>
      <w:numFmt w:val="lowerLetter"/>
      <w:lvlText w:val="%8."/>
      <w:lvlJc w:val="left"/>
      <w:pPr>
        <w:ind w:left="5850" w:hanging="360"/>
      </w:pPr>
    </w:lvl>
    <w:lvl w:ilvl="8" w:tplc="1C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0703EC"/>
    <w:multiLevelType w:val="hybridMultilevel"/>
    <w:tmpl w:val="026426C6"/>
    <w:lvl w:ilvl="0" w:tplc="3A486312">
      <w:start w:val="1"/>
      <w:numFmt w:val="lowerLetter"/>
      <w:lvlText w:val="%1)"/>
      <w:lvlJc w:val="left"/>
      <w:pPr>
        <w:ind w:left="600" w:hanging="360"/>
      </w:pPr>
    </w:lvl>
    <w:lvl w:ilvl="1" w:tplc="1C090019">
      <w:start w:val="1"/>
      <w:numFmt w:val="lowerLetter"/>
      <w:lvlText w:val="%2."/>
      <w:lvlJc w:val="left"/>
      <w:pPr>
        <w:ind w:left="1320" w:hanging="360"/>
      </w:pPr>
    </w:lvl>
    <w:lvl w:ilvl="2" w:tplc="1C09001B">
      <w:start w:val="1"/>
      <w:numFmt w:val="lowerRoman"/>
      <w:lvlText w:val="%3."/>
      <w:lvlJc w:val="right"/>
      <w:pPr>
        <w:ind w:left="2040" w:hanging="180"/>
      </w:pPr>
    </w:lvl>
    <w:lvl w:ilvl="3" w:tplc="1C09000F">
      <w:start w:val="1"/>
      <w:numFmt w:val="decimal"/>
      <w:lvlText w:val="%4."/>
      <w:lvlJc w:val="left"/>
      <w:pPr>
        <w:ind w:left="2760" w:hanging="360"/>
      </w:pPr>
    </w:lvl>
    <w:lvl w:ilvl="4" w:tplc="1C090019">
      <w:start w:val="1"/>
      <w:numFmt w:val="lowerLetter"/>
      <w:lvlText w:val="%5."/>
      <w:lvlJc w:val="left"/>
      <w:pPr>
        <w:ind w:left="3480" w:hanging="360"/>
      </w:pPr>
    </w:lvl>
    <w:lvl w:ilvl="5" w:tplc="1C09001B">
      <w:start w:val="1"/>
      <w:numFmt w:val="lowerRoman"/>
      <w:lvlText w:val="%6."/>
      <w:lvlJc w:val="right"/>
      <w:pPr>
        <w:ind w:left="4200" w:hanging="180"/>
      </w:pPr>
    </w:lvl>
    <w:lvl w:ilvl="6" w:tplc="1C09000F">
      <w:start w:val="1"/>
      <w:numFmt w:val="decimal"/>
      <w:lvlText w:val="%7."/>
      <w:lvlJc w:val="left"/>
      <w:pPr>
        <w:ind w:left="4920" w:hanging="360"/>
      </w:pPr>
    </w:lvl>
    <w:lvl w:ilvl="7" w:tplc="1C090019">
      <w:start w:val="1"/>
      <w:numFmt w:val="lowerLetter"/>
      <w:lvlText w:val="%8."/>
      <w:lvlJc w:val="left"/>
      <w:pPr>
        <w:ind w:left="5640" w:hanging="360"/>
      </w:pPr>
    </w:lvl>
    <w:lvl w:ilvl="8" w:tplc="1C09001B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E066210"/>
    <w:multiLevelType w:val="hybridMultilevel"/>
    <w:tmpl w:val="AC5E04BE"/>
    <w:lvl w:ilvl="0" w:tplc="5C58074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  <w:bCs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66791D"/>
    <w:multiLevelType w:val="hybridMultilevel"/>
    <w:tmpl w:val="4AE0020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4E263F"/>
    <w:multiLevelType w:val="hybridMultilevel"/>
    <w:tmpl w:val="E572E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341355">
    <w:abstractNumId w:val="7"/>
  </w:num>
  <w:num w:numId="2" w16cid:durableId="1734309864">
    <w:abstractNumId w:val="3"/>
  </w:num>
  <w:num w:numId="3" w16cid:durableId="1296065697">
    <w:abstractNumId w:val="5"/>
  </w:num>
  <w:num w:numId="4" w16cid:durableId="1218930333">
    <w:abstractNumId w:val="8"/>
  </w:num>
  <w:num w:numId="5" w16cid:durableId="1298299951">
    <w:abstractNumId w:val="1"/>
  </w:num>
  <w:num w:numId="6" w16cid:durableId="1910459044">
    <w:abstractNumId w:val="0"/>
  </w:num>
  <w:num w:numId="7" w16cid:durableId="7555181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0993282">
    <w:abstractNumId w:val="2"/>
  </w:num>
  <w:num w:numId="9" w16cid:durableId="906836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9189320">
    <w:abstractNumId w:val="9"/>
  </w:num>
  <w:num w:numId="11" w16cid:durableId="294719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03"/>
    <w:rsid w:val="000118C2"/>
    <w:rsid w:val="00012031"/>
    <w:rsid w:val="00012461"/>
    <w:rsid w:val="0002252F"/>
    <w:rsid w:val="00023030"/>
    <w:rsid w:val="00024499"/>
    <w:rsid w:val="000438C9"/>
    <w:rsid w:val="0004713F"/>
    <w:rsid w:val="00060687"/>
    <w:rsid w:val="00067038"/>
    <w:rsid w:val="00067DC9"/>
    <w:rsid w:val="00071F7B"/>
    <w:rsid w:val="00074278"/>
    <w:rsid w:val="00074C17"/>
    <w:rsid w:val="00086C11"/>
    <w:rsid w:val="000915EE"/>
    <w:rsid w:val="00091BBB"/>
    <w:rsid w:val="00097047"/>
    <w:rsid w:val="000A01FA"/>
    <w:rsid w:val="000A386C"/>
    <w:rsid w:val="000A588E"/>
    <w:rsid w:val="000B165C"/>
    <w:rsid w:val="000B28F1"/>
    <w:rsid w:val="000B7D6D"/>
    <w:rsid w:val="000C7918"/>
    <w:rsid w:val="000D0937"/>
    <w:rsid w:val="000D1475"/>
    <w:rsid w:val="001022DD"/>
    <w:rsid w:val="00105474"/>
    <w:rsid w:val="00115ECC"/>
    <w:rsid w:val="001163B3"/>
    <w:rsid w:val="001236D6"/>
    <w:rsid w:val="0014608D"/>
    <w:rsid w:val="001477A3"/>
    <w:rsid w:val="00154240"/>
    <w:rsid w:val="00154529"/>
    <w:rsid w:val="00155040"/>
    <w:rsid w:val="00155248"/>
    <w:rsid w:val="001570BD"/>
    <w:rsid w:val="001641D6"/>
    <w:rsid w:val="00171589"/>
    <w:rsid w:val="00173BE4"/>
    <w:rsid w:val="00177014"/>
    <w:rsid w:val="001817AB"/>
    <w:rsid w:val="001829A7"/>
    <w:rsid w:val="001A408A"/>
    <w:rsid w:val="001A57D9"/>
    <w:rsid w:val="001B2323"/>
    <w:rsid w:val="001B3B2A"/>
    <w:rsid w:val="001C28C8"/>
    <w:rsid w:val="001D042C"/>
    <w:rsid w:val="001D042F"/>
    <w:rsid w:val="001D1614"/>
    <w:rsid w:val="001D391D"/>
    <w:rsid w:val="001D3F40"/>
    <w:rsid w:val="00201A98"/>
    <w:rsid w:val="00224FAE"/>
    <w:rsid w:val="002341C9"/>
    <w:rsid w:val="00253B8A"/>
    <w:rsid w:val="00270763"/>
    <w:rsid w:val="0027400E"/>
    <w:rsid w:val="0027700C"/>
    <w:rsid w:val="00280783"/>
    <w:rsid w:val="002855B7"/>
    <w:rsid w:val="002856B8"/>
    <w:rsid w:val="00296B82"/>
    <w:rsid w:val="002A7C4A"/>
    <w:rsid w:val="002B0F02"/>
    <w:rsid w:val="002B296A"/>
    <w:rsid w:val="002B520B"/>
    <w:rsid w:val="002D1510"/>
    <w:rsid w:val="002E3A2C"/>
    <w:rsid w:val="002E3ACD"/>
    <w:rsid w:val="002E653C"/>
    <w:rsid w:val="002F4F5C"/>
    <w:rsid w:val="002F62BE"/>
    <w:rsid w:val="00304117"/>
    <w:rsid w:val="003113D9"/>
    <w:rsid w:val="003127C7"/>
    <w:rsid w:val="0032593D"/>
    <w:rsid w:val="003317CA"/>
    <w:rsid w:val="00332189"/>
    <w:rsid w:val="00332369"/>
    <w:rsid w:val="00347894"/>
    <w:rsid w:val="0035226B"/>
    <w:rsid w:val="00373CF8"/>
    <w:rsid w:val="0037426F"/>
    <w:rsid w:val="003840F2"/>
    <w:rsid w:val="0038681A"/>
    <w:rsid w:val="003914DE"/>
    <w:rsid w:val="0039219D"/>
    <w:rsid w:val="003A0432"/>
    <w:rsid w:val="003A0BBB"/>
    <w:rsid w:val="003A6DA9"/>
    <w:rsid w:val="003A7483"/>
    <w:rsid w:val="003B3ABD"/>
    <w:rsid w:val="003C07F4"/>
    <w:rsid w:val="003C78E0"/>
    <w:rsid w:val="003D48B8"/>
    <w:rsid w:val="003D66FA"/>
    <w:rsid w:val="003D78F9"/>
    <w:rsid w:val="003E052A"/>
    <w:rsid w:val="003E1CEC"/>
    <w:rsid w:val="003E4D3F"/>
    <w:rsid w:val="003F2387"/>
    <w:rsid w:val="003F3E07"/>
    <w:rsid w:val="003F7B1E"/>
    <w:rsid w:val="00400FBA"/>
    <w:rsid w:val="00404772"/>
    <w:rsid w:val="0040587F"/>
    <w:rsid w:val="00405C43"/>
    <w:rsid w:val="004210BB"/>
    <w:rsid w:val="004251A4"/>
    <w:rsid w:val="00457274"/>
    <w:rsid w:val="004578AB"/>
    <w:rsid w:val="00460577"/>
    <w:rsid w:val="00470A92"/>
    <w:rsid w:val="004857A1"/>
    <w:rsid w:val="004954EB"/>
    <w:rsid w:val="00495B71"/>
    <w:rsid w:val="004A53F9"/>
    <w:rsid w:val="004C3176"/>
    <w:rsid w:val="004C61A7"/>
    <w:rsid w:val="004D00A8"/>
    <w:rsid w:val="004D1602"/>
    <w:rsid w:val="004D17B1"/>
    <w:rsid w:val="004E19F4"/>
    <w:rsid w:val="004E6C33"/>
    <w:rsid w:val="004E6FF7"/>
    <w:rsid w:val="004E77C0"/>
    <w:rsid w:val="004F578D"/>
    <w:rsid w:val="00504CE2"/>
    <w:rsid w:val="00506A41"/>
    <w:rsid w:val="005125A6"/>
    <w:rsid w:val="00514EB4"/>
    <w:rsid w:val="00516292"/>
    <w:rsid w:val="00527B29"/>
    <w:rsid w:val="00550760"/>
    <w:rsid w:val="00557071"/>
    <w:rsid w:val="00560EDB"/>
    <w:rsid w:val="00563AC1"/>
    <w:rsid w:val="005765A0"/>
    <w:rsid w:val="00586532"/>
    <w:rsid w:val="005908DD"/>
    <w:rsid w:val="0059543E"/>
    <w:rsid w:val="00596B3A"/>
    <w:rsid w:val="00597211"/>
    <w:rsid w:val="005A63F7"/>
    <w:rsid w:val="005E0073"/>
    <w:rsid w:val="005E3BE0"/>
    <w:rsid w:val="005E6044"/>
    <w:rsid w:val="005F1E06"/>
    <w:rsid w:val="00602047"/>
    <w:rsid w:val="006067AC"/>
    <w:rsid w:val="00607D58"/>
    <w:rsid w:val="0061034B"/>
    <w:rsid w:val="00615D56"/>
    <w:rsid w:val="00620076"/>
    <w:rsid w:val="006260D8"/>
    <w:rsid w:val="0062635B"/>
    <w:rsid w:val="00627923"/>
    <w:rsid w:val="00633B8B"/>
    <w:rsid w:val="006343E5"/>
    <w:rsid w:val="0063746A"/>
    <w:rsid w:val="00637900"/>
    <w:rsid w:val="00644CAD"/>
    <w:rsid w:val="00657B8A"/>
    <w:rsid w:val="006668B2"/>
    <w:rsid w:val="00686AD4"/>
    <w:rsid w:val="00694BF3"/>
    <w:rsid w:val="006A1569"/>
    <w:rsid w:val="006A443E"/>
    <w:rsid w:val="006A55C5"/>
    <w:rsid w:val="006A73A5"/>
    <w:rsid w:val="006B0DF7"/>
    <w:rsid w:val="006B57DF"/>
    <w:rsid w:val="006D6104"/>
    <w:rsid w:val="006D79DE"/>
    <w:rsid w:val="006E14B5"/>
    <w:rsid w:val="006E1BFE"/>
    <w:rsid w:val="006E2222"/>
    <w:rsid w:val="006E4F88"/>
    <w:rsid w:val="006E52BA"/>
    <w:rsid w:val="006F1301"/>
    <w:rsid w:val="00702C96"/>
    <w:rsid w:val="00705512"/>
    <w:rsid w:val="00714632"/>
    <w:rsid w:val="00730262"/>
    <w:rsid w:val="00731DE6"/>
    <w:rsid w:val="00732A3F"/>
    <w:rsid w:val="00732BC4"/>
    <w:rsid w:val="00733FE1"/>
    <w:rsid w:val="007446C6"/>
    <w:rsid w:val="00766FB1"/>
    <w:rsid w:val="00791C9C"/>
    <w:rsid w:val="007A6F13"/>
    <w:rsid w:val="007B208D"/>
    <w:rsid w:val="007B5280"/>
    <w:rsid w:val="007C0A56"/>
    <w:rsid w:val="007D0A4C"/>
    <w:rsid w:val="007D2EFD"/>
    <w:rsid w:val="007D5EC6"/>
    <w:rsid w:val="007F5BC1"/>
    <w:rsid w:val="008133A2"/>
    <w:rsid w:val="0081759E"/>
    <w:rsid w:val="00825B67"/>
    <w:rsid w:val="00844D86"/>
    <w:rsid w:val="0084573D"/>
    <w:rsid w:val="00845A4B"/>
    <w:rsid w:val="0085043F"/>
    <w:rsid w:val="00860C12"/>
    <w:rsid w:val="008611B1"/>
    <w:rsid w:val="008616BF"/>
    <w:rsid w:val="00861AE9"/>
    <w:rsid w:val="00861BE0"/>
    <w:rsid w:val="00864B96"/>
    <w:rsid w:val="00874A63"/>
    <w:rsid w:val="0088295E"/>
    <w:rsid w:val="00886564"/>
    <w:rsid w:val="0089392A"/>
    <w:rsid w:val="00894E42"/>
    <w:rsid w:val="008951A9"/>
    <w:rsid w:val="0089757B"/>
    <w:rsid w:val="008A66CD"/>
    <w:rsid w:val="008B5871"/>
    <w:rsid w:val="008C0E9E"/>
    <w:rsid w:val="008E35C3"/>
    <w:rsid w:val="008E5271"/>
    <w:rsid w:val="008F5BEC"/>
    <w:rsid w:val="00902727"/>
    <w:rsid w:val="00903604"/>
    <w:rsid w:val="009138B9"/>
    <w:rsid w:val="009214A0"/>
    <w:rsid w:val="00924E22"/>
    <w:rsid w:val="00944D59"/>
    <w:rsid w:val="0095525E"/>
    <w:rsid w:val="0095559F"/>
    <w:rsid w:val="00962B6F"/>
    <w:rsid w:val="0096488C"/>
    <w:rsid w:val="00965504"/>
    <w:rsid w:val="0096765C"/>
    <w:rsid w:val="00970379"/>
    <w:rsid w:val="009801BA"/>
    <w:rsid w:val="00990864"/>
    <w:rsid w:val="009A77EC"/>
    <w:rsid w:val="009B662E"/>
    <w:rsid w:val="009C62D1"/>
    <w:rsid w:val="009F3555"/>
    <w:rsid w:val="00A111DA"/>
    <w:rsid w:val="00A127E2"/>
    <w:rsid w:val="00A13B73"/>
    <w:rsid w:val="00A16D63"/>
    <w:rsid w:val="00A17BE3"/>
    <w:rsid w:val="00A22EF4"/>
    <w:rsid w:val="00A256F9"/>
    <w:rsid w:val="00A346F0"/>
    <w:rsid w:val="00A470B1"/>
    <w:rsid w:val="00A6602E"/>
    <w:rsid w:val="00A67C16"/>
    <w:rsid w:val="00A72491"/>
    <w:rsid w:val="00A72A16"/>
    <w:rsid w:val="00A91CB3"/>
    <w:rsid w:val="00AA16F4"/>
    <w:rsid w:val="00AA3CD6"/>
    <w:rsid w:val="00AA403D"/>
    <w:rsid w:val="00AB3D64"/>
    <w:rsid w:val="00AB4D3B"/>
    <w:rsid w:val="00AB64E3"/>
    <w:rsid w:val="00AB650A"/>
    <w:rsid w:val="00AC1A30"/>
    <w:rsid w:val="00AC3774"/>
    <w:rsid w:val="00AD3ABA"/>
    <w:rsid w:val="00AD784B"/>
    <w:rsid w:val="00AE1D38"/>
    <w:rsid w:val="00AE7139"/>
    <w:rsid w:val="00AF35DE"/>
    <w:rsid w:val="00AF6824"/>
    <w:rsid w:val="00B03F6F"/>
    <w:rsid w:val="00B0566F"/>
    <w:rsid w:val="00B263C0"/>
    <w:rsid w:val="00B3212E"/>
    <w:rsid w:val="00B35AA2"/>
    <w:rsid w:val="00B43F08"/>
    <w:rsid w:val="00B44389"/>
    <w:rsid w:val="00B54B80"/>
    <w:rsid w:val="00B55340"/>
    <w:rsid w:val="00B57DBD"/>
    <w:rsid w:val="00B70E33"/>
    <w:rsid w:val="00B808F2"/>
    <w:rsid w:val="00B85F6B"/>
    <w:rsid w:val="00B9004A"/>
    <w:rsid w:val="00B90610"/>
    <w:rsid w:val="00B972B2"/>
    <w:rsid w:val="00BA55B5"/>
    <w:rsid w:val="00BA5C88"/>
    <w:rsid w:val="00BB6D00"/>
    <w:rsid w:val="00BC6F34"/>
    <w:rsid w:val="00BD2863"/>
    <w:rsid w:val="00BD65E2"/>
    <w:rsid w:val="00BE0CD8"/>
    <w:rsid w:val="00BE3DBD"/>
    <w:rsid w:val="00BE56E8"/>
    <w:rsid w:val="00BE6D5F"/>
    <w:rsid w:val="00C1018B"/>
    <w:rsid w:val="00C12D3D"/>
    <w:rsid w:val="00C221DA"/>
    <w:rsid w:val="00C229AD"/>
    <w:rsid w:val="00C2594A"/>
    <w:rsid w:val="00C2623C"/>
    <w:rsid w:val="00C27A04"/>
    <w:rsid w:val="00C3195E"/>
    <w:rsid w:val="00C32F4B"/>
    <w:rsid w:val="00C35982"/>
    <w:rsid w:val="00C40E58"/>
    <w:rsid w:val="00C413FB"/>
    <w:rsid w:val="00C47C57"/>
    <w:rsid w:val="00C5004E"/>
    <w:rsid w:val="00C5386A"/>
    <w:rsid w:val="00C67975"/>
    <w:rsid w:val="00C67A48"/>
    <w:rsid w:val="00C71201"/>
    <w:rsid w:val="00C71402"/>
    <w:rsid w:val="00C72E5D"/>
    <w:rsid w:val="00C7656D"/>
    <w:rsid w:val="00C77EB9"/>
    <w:rsid w:val="00C8088F"/>
    <w:rsid w:val="00C84543"/>
    <w:rsid w:val="00C87CC3"/>
    <w:rsid w:val="00C90CD2"/>
    <w:rsid w:val="00C95EC4"/>
    <w:rsid w:val="00C978F4"/>
    <w:rsid w:val="00CA666C"/>
    <w:rsid w:val="00CA7AEF"/>
    <w:rsid w:val="00CB13D4"/>
    <w:rsid w:val="00CB3BE1"/>
    <w:rsid w:val="00CC1006"/>
    <w:rsid w:val="00CD0F39"/>
    <w:rsid w:val="00CD4B19"/>
    <w:rsid w:val="00CD787A"/>
    <w:rsid w:val="00CE00CF"/>
    <w:rsid w:val="00CE5EEE"/>
    <w:rsid w:val="00CF781D"/>
    <w:rsid w:val="00D024EB"/>
    <w:rsid w:val="00D11341"/>
    <w:rsid w:val="00D21895"/>
    <w:rsid w:val="00D23E9C"/>
    <w:rsid w:val="00D256FC"/>
    <w:rsid w:val="00D32682"/>
    <w:rsid w:val="00D32E5C"/>
    <w:rsid w:val="00D3660F"/>
    <w:rsid w:val="00D4421E"/>
    <w:rsid w:val="00D45AEE"/>
    <w:rsid w:val="00D479A6"/>
    <w:rsid w:val="00D5588B"/>
    <w:rsid w:val="00D60523"/>
    <w:rsid w:val="00D6623D"/>
    <w:rsid w:val="00D700C2"/>
    <w:rsid w:val="00D740D9"/>
    <w:rsid w:val="00D754CB"/>
    <w:rsid w:val="00D817F7"/>
    <w:rsid w:val="00D92E0E"/>
    <w:rsid w:val="00DA3954"/>
    <w:rsid w:val="00DB22F3"/>
    <w:rsid w:val="00DB6A92"/>
    <w:rsid w:val="00DC3353"/>
    <w:rsid w:val="00DC6795"/>
    <w:rsid w:val="00DD5408"/>
    <w:rsid w:val="00DD578F"/>
    <w:rsid w:val="00DD7B12"/>
    <w:rsid w:val="00DF5F53"/>
    <w:rsid w:val="00E2355B"/>
    <w:rsid w:val="00E238C2"/>
    <w:rsid w:val="00E35EB0"/>
    <w:rsid w:val="00E37C36"/>
    <w:rsid w:val="00E41F28"/>
    <w:rsid w:val="00E500CF"/>
    <w:rsid w:val="00E51870"/>
    <w:rsid w:val="00E52F44"/>
    <w:rsid w:val="00E534E2"/>
    <w:rsid w:val="00E60B75"/>
    <w:rsid w:val="00E71A93"/>
    <w:rsid w:val="00E82744"/>
    <w:rsid w:val="00E90B24"/>
    <w:rsid w:val="00EA1B3D"/>
    <w:rsid w:val="00EA320B"/>
    <w:rsid w:val="00EA4206"/>
    <w:rsid w:val="00EB6A30"/>
    <w:rsid w:val="00EB75F5"/>
    <w:rsid w:val="00EC7B9F"/>
    <w:rsid w:val="00EE0F87"/>
    <w:rsid w:val="00EF279E"/>
    <w:rsid w:val="00EF2F58"/>
    <w:rsid w:val="00EF4E0F"/>
    <w:rsid w:val="00EF5055"/>
    <w:rsid w:val="00EF67B3"/>
    <w:rsid w:val="00EF6D03"/>
    <w:rsid w:val="00EF780B"/>
    <w:rsid w:val="00F04C7B"/>
    <w:rsid w:val="00F0521B"/>
    <w:rsid w:val="00F11ED5"/>
    <w:rsid w:val="00F1491D"/>
    <w:rsid w:val="00F152E3"/>
    <w:rsid w:val="00F160FC"/>
    <w:rsid w:val="00F16AC6"/>
    <w:rsid w:val="00F3247D"/>
    <w:rsid w:val="00F337F6"/>
    <w:rsid w:val="00F45833"/>
    <w:rsid w:val="00F53FC5"/>
    <w:rsid w:val="00F7339E"/>
    <w:rsid w:val="00F819D3"/>
    <w:rsid w:val="00F92697"/>
    <w:rsid w:val="00F9323F"/>
    <w:rsid w:val="00FB305D"/>
    <w:rsid w:val="00FB3F38"/>
    <w:rsid w:val="00FD40B9"/>
    <w:rsid w:val="00FE27D9"/>
    <w:rsid w:val="00FE5A63"/>
    <w:rsid w:val="00FE6AD8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8BC97"/>
  <w15:docId w15:val="{CFF154E1-CAF7-4E49-9D1C-4F08A4F5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1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A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A98"/>
  </w:style>
  <w:style w:type="paragraph" w:styleId="Footer">
    <w:name w:val="footer"/>
    <w:basedOn w:val="Normal"/>
    <w:link w:val="FooterChar"/>
    <w:unhideWhenUsed/>
    <w:rsid w:val="00201A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01A98"/>
  </w:style>
  <w:style w:type="table" w:styleId="TableGrid">
    <w:name w:val="Table Grid"/>
    <w:basedOn w:val="TableNormal"/>
    <w:uiPriority w:val="59"/>
    <w:rsid w:val="00C8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Indent Normal,Paragraph,Bulleted Text,Bullet List,Table of contents numbered,Standard Paragraph,List Paragraph 1,List Paragraph1,Normal for Tables,LIST,BULLETS,EOH bullet,Use Case List Paragraph,EOH paragraph,Figure_name,Table (List),lp1"/>
    <w:basedOn w:val="Normal"/>
    <w:link w:val="ListParagraphChar"/>
    <w:uiPriority w:val="34"/>
    <w:qFormat/>
    <w:rsid w:val="001829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6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6F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6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6F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Indent Normal Char,Paragraph Char,Bulleted Text Char,Bullet List Char,Table of contents numbered Char,Standard Paragraph Char,List Paragraph 1 Char,List Paragraph1 Char,Normal for Tables Char,LIST Char,BULLETS Char,EOH bullet Char"/>
    <w:link w:val="ListParagraph"/>
    <w:uiPriority w:val="34"/>
    <w:qFormat/>
    <w:rsid w:val="006E14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C27A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FF1B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D024E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BodyTextChar">
    <w:name w:val="Body Text Char"/>
    <w:basedOn w:val="DefaultParagraphFont"/>
    <w:link w:val="BodyText"/>
    <w:uiPriority w:val="99"/>
    <w:rsid w:val="00D0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3810</Characters>
  <Application>Microsoft Office Word</Application>
  <DocSecurity>0</DocSecurity>
  <Lines>165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Maudie Kesha</cp:lastModifiedBy>
  <cp:revision>2</cp:revision>
  <cp:lastPrinted>2023-11-14T13:17:00Z</cp:lastPrinted>
  <dcterms:created xsi:type="dcterms:W3CDTF">2025-10-07T08:58:00Z</dcterms:created>
  <dcterms:modified xsi:type="dcterms:W3CDTF">2025-10-07T08:58:00Z</dcterms:modified>
</cp:coreProperties>
</file>