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816" w:type="pct"/>
        <w:tblBorders>
          <w:top w:val="none" w:sz="0" w:space="0" w:color="auto"/>
          <w:left w:val="none" w:sz="0" w:space="0" w:color="auto"/>
          <w:bottom w:val="single" w:sz="8" w:space="0" w:color="0E1B8D"/>
          <w:right w:val="none" w:sz="0" w:space="0" w:color="auto"/>
          <w:insideH w:val="none" w:sz="0" w:space="0" w:color="auto"/>
          <w:insideV w:val="none" w:sz="0" w:space="0" w:color="auto"/>
        </w:tblBorders>
        <w:tblLook w:val="04A0" w:firstRow="1" w:lastRow="0" w:firstColumn="1" w:lastColumn="0" w:noHBand="0" w:noVBand="1"/>
      </w:tblPr>
      <w:tblGrid>
        <w:gridCol w:w="1549"/>
        <w:gridCol w:w="11305"/>
        <w:gridCol w:w="1179"/>
      </w:tblGrid>
      <w:tr w:rsidR="0020778B" w14:paraId="4195383E" w14:textId="77777777" w:rsidTr="00AA0B16">
        <w:tc>
          <w:tcPr>
            <w:tcW w:w="552" w:type="pct"/>
            <w:tcMar>
              <w:top w:w="57" w:type="dxa"/>
              <w:left w:w="57" w:type="dxa"/>
              <w:bottom w:w="57" w:type="dxa"/>
              <w:right w:w="57" w:type="dxa"/>
            </w:tcMar>
          </w:tcPr>
          <w:p w14:paraId="3989A991" w14:textId="77777777" w:rsidR="007D5970" w:rsidRDefault="00CE44AD" w:rsidP="0020778B">
            <w:r>
              <w:rPr>
                <w:noProof/>
                <w:lang w:val="en-ZA" w:eastAsia="en-ZA"/>
              </w:rPr>
              <w:drawing>
                <wp:inline distT="0" distB="0" distL="0" distR="0" wp14:anchorId="6B6D7BDF" wp14:editId="623618F0">
                  <wp:extent cx="579600" cy="720000"/>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600" cy="720000"/>
                          </a:xfrm>
                          <a:prstGeom prst="rect">
                            <a:avLst/>
                          </a:prstGeom>
                          <a:noFill/>
                        </pic:spPr>
                      </pic:pic>
                    </a:graphicData>
                  </a:graphic>
                </wp:inline>
              </w:drawing>
            </w:r>
            <w:r w:rsidR="007D5970" w:rsidRPr="007D5970">
              <w:rPr>
                <w:sz w:val="14"/>
              </w:rPr>
              <w:t xml:space="preserve"> </w:t>
            </w:r>
          </w:p>
        </w:tc>
        <w:tc>
          <w:tcPr>
            <w:tcW w:w="4028" w:type="pct"/>
            <w:tcMar>
              <w:top w:w="57" w:type="dxa"/>
              <w:left w:w="57" w:type="dxa"/>
              <w:bottom w:w="57" w:type="dxa"/>
              <w:right w:w="57" w:type="dxa"/>
            </w:tcMar>
          </w:tcPr>
          <w:p w14:paraId="75E933E9" w14:textId="7EB7AD9F" w:rsidR="00AA0B16" w:rsidRPr="00834DBA" w:rsidRDefault="005D298B" w:rsidP="00AA0B16">
            <w:pPr>
              <w:pStyle w:val="Title"/>
              <w:spacing w:after="120"/>
            </w:pPr>
            <w:r w:rsidRPr="00834DBA">
              <w:rPr>
                <w:rFonts w:ascii="Calibri Light" w:hAnsi="Calibri Light" w:cs="Calibri Light"/>
                <w:b/>
                <w:bCs/>
                <w:color w:val="0E1B8D"/>
                <w:sz w:val="24"/>
                <w:szCs w:val="28"/>
              </w:rPr>
              <w:t>RF</w:t>
            </w:r>
            <w:r w:rsidR="00AA0B16" w:rsidRPr="00834DBA">
              <w:rPr>
                <w:rFonts w:ascii="Calibri Light" w:hAnsi="Calibri Light" w:cs="Calibri Light"/>
                <w:b/>
                <w:bCs/>
                <w:color w:val="0E1B8D"/>
                <w:sz w:val="24"/>
                <w:szCs w:val="28"/>
              </w:rPr>
              <w:t>P</w:t>
            </w:r>
            <w:r w:rsidR="00996A16" w:rsidRPr="00834DBA">
              <w:rPr>
                <w:rFonts w:ascii="Calibri Light" w:hAnsi="Calibri Light" w:cs="Calibri Light"/>
                <w:b/>
                <w:bCs/>
                <w:color w:val="0E1B8D"/>
                <w:sz w:val="24"/>
                <w:szCs w:val="28"/>
              </w:rPr>
              <w:t xml:space="preserve"> 32</w:t>
            </w:r>
            <w:r w:rsidR="00476AB4" w:rsidRPr="00834DBA">
              <w:rPr>
                <w:rFonts w:ascii="Calibri Light" w:hAnsi="Calibri Light" w:cs="Calibri Light"/>
                <w:b/>
                <w:bCs/>
                <w:color w:val="0E1B8D"/>
                <w:sz w:val="24"/>
                <w:szCs w:val="28"/>
              </w:rPr>
              <w:t>85</w:t>
            </w:r>
            <w:r w:rsidRPr="00834DBA">
              <w:rPr>
                <w:rFonts w:ascii="Calibri Light" w:hAnsi="Calibri Light" w:cs="Calibri Light"/>
                <w:b/>
                <w:bCs/>
                <w:color w:val="0E1B8D"/>
                <w:sz w:val="24"/>
                <w:szCs w:val="28"/>
              </w:rPr>
              <w:t>-2026</w:t>
            </w:r>
            <w:r w:rsidR="00AA0B16" w:rsidRPr="00834DBA">
              <w:rPr>
                <w:rFonts w:ascii="Calibri Light" w:hAnsi="Calibri Light" w:cs="Calibri Light"/>
                <w:b/>
                <w:bCs/>
                <w:color w:val="0E1B8D"/>
                <w:sz w:val="24"/>
                <w:szCs w:val="28"/>
              </w:rPr>
              <w:t>:</w:t>
            </w:r>
          </w:p>
          <w:p w14:paraId="7E5AD06F" w14:textId="10FB0A96" w:rsidR="00CA2FBB" w:rsidRPr="00AA0B16" w:rsidRDefault="00AE65F5" w:rsidP="00AC2479">
            <w:pPr>
              <w:pStyle w:val="Title"/>
              <w:spacing w:after="120"/>
              <w:rPr>
                <w:rFonts w:ascii="Calibri Light" w:hAnsi="Calibri Light" w:cs="Calibri Light"/>
                <w:b/>
                <w:bCs/>
                <w:color w:val="0E1B8D"/>
                <w:sz w:val="24"/>
                <w:szCs w:val="28"/>
              </w:rPr>
            </w:pPr>
            <w:r w:rsidRPr="00834DBA">
              <w:rPr>
                <w:rFonts w:ascii="Calibri Light" w:hAnsi="Calibri Light" w:cs="Calibri Light"/>
                <w:b/>
                <w:bCs/>
                <w:color w:val="0E1B8D"/>
                <w:sz w:val="24"/>
                <w:szCs w:val="28"/>
              </w:rPr>
              <w:t>Questions and Answers</w:t>
            </w:r>
            <w:r w:rsidR="00326077" w:rsidRPr="00834DBA">
              <w:rPr>
                <w:rFonts w:ascii="Calibri Light" w:hAnsi="Calibri Light" w:cs="Calibri Light"/>
                <w:b/>
                <w:bCs/>
                <w:color w:val="0E1B8D"/>
                <w:sz w:val="24"/>
                <w:szCs w:val="28"/>
              </w:rPr>
              <w:t xml:space="preserve"> Pack </w:t>
            </w:r>
            <w:r w:rsidR="00091249">
              <w:rPr>
                <w:rFonts w:ascii="Calibri Light" w:hAnsi="Calibri Light" w:cs="Calibri Light"/>
                <w:b/>
                <w:bCs/>
                <w:color w:val="0E1B8D"/>
                <w:sz w:val="24"/>
                <w:szCs w:val="28"/>
              </w:rPr>
              <w:t>3</w:t>
            </w:r>
          </w:p>
          <w:p w14:paraId="7CFB1F0B" w14:textId="77777777" w:rsidR="00D44968" w:rsidRPr="00CA2FBB" w:rsidRDefault="00EC6AA0" w:rsidP="00CA2FBB">
            <w:pPr>
              <w:jc w:val="center"/>
              <w:rPr>
                <w:sz w:val="16"/>
                <w:szCs w:val="16"/>
              </w:rPr>
            </w:pPr>
            <w:r w:rsidRPr="00642AF6">
              <w:rPr>
                <w:color w:val="808080" w:themeColor="background1" w:themeShade="80"/>
                <w:sz w:val="14"/>
                <w:szCs w:val="16"/>
              </w:rPr>
              <w:t xml:space="preserve">SITA SOC Ltd, 459 Tsitsa Street, Erasmuskloof, Pretoria, South Africa • PO Box 26100, Monument Park, 0105, South Africa Tel: +27 12 482 3000 • Fax +27 12 367 5151 • Reg. No 1999/001899/30 • </w:t>
            </w:r>
            <w:hyperlink r:id="rId8" w:history="1">
              <w:r w:rsidRPr="00642AF6">
                <w:rPr>
                  <w:rStyle w:val="Hyperlink"/>
                  <w:color w:val="808080" w:themeColor="background1" w:themeShade="80"/>
                  <w:sz w:val="14"/>
                  <w:szCs w:val="16"/>
                </w:rPr>
                <w:t>www.sita.co.za</w:t>
              </w:r>
            </w:hyperlink>
          </w:p>
        </w:tc>
        <w:tc>
          <w:tcPr>
            <w:tcW w:w="420" w:type="pct"/>
            <w:tcMar>
              <w:top w:w="57" w:type="dxa"/>
              <w:left w:w="57" w:type="dxa"/>
              <w:bottom w:w="57" w:type="dxa"/>
              <w:right w:w="57" w:type="dxa"/>
            </w:tcMar>
          </w:tcPr>
          <w:p w14:paraId="48E2D86A" w14:textId="77777777" w:rsidR="00C42CDD" w:rsidRPr="007D5970" w:rsidRDefault="00C42CDD" w:rsidP="0020778B"/>
        </w:tc>
      </w:tr>
    </w:tbl>
    <w:p w14:paraId="149B8548" w14:textId="77777777" w:rsidR="0063221D" w:rsidRDefault="0063221D" w:rsidP="0063221D"/>
    <w:p w14:paraId="2D54DE12" w14:textId="28D08E20" w:rsidR="000D2356" w:rsidRDefault="00B75D5D" w:rsidP="00AA0B16">
      <w:pPr>
        <w:ind w:right="535"/>
        <w:rPr>
          <w:b/>
        </w:rPr>
      </w:pPr>
      <w:r w:rsidRPr="00B75D5D">
        <w:rPr>
          <w:b/>
        </w:rPr>
        <w:t>RFP 3285-2026/ RFB 496015 FOR THE PROVISION OF SERVICES TO ARCHITECT, DESIGN, DEVELOP, INTEGRATE, MIGRATE, INSTALL, CONFIGURE, AND TEST AN INCIDENT MANAGEMENT SOLUTION FOR THE SOUTH AFRICAN POLICE SERVICE FOR A PERIOD OF THIRTY-SIX (36) MONTHS</w:t>
      </w:r>
    </w:p>
    <w:tbl>
      <w:tblPr>
        <w:tblStyle w:val="TableGrid"/>
        <w:tblW w:w="13750" w:type="dxa"/>
        <w:tblInd w:w="-5" w:type="dxa"/>
        <w:tblLayout w:type="fixed"/>
        <w:tblLook w:val="04A0" w:firstRow="1" w:lastRow="0" w:firstColumn="1" w:lastColumn="0" w:noHBand="0" w:noVBand="1"/>
      </w:tblPr>
      <w:tblGrid>
        <w:gridCol w:w="850"/>
        <w:gridCol w:w="9212"/>
        <w:gridCol w:w="3688"/>
      </w:tblGrid>
      <w:tr w:rsidR="00171B43" w:rsidRPr="007B42B3" w14:paraId="09325E8A" w14:textId="77777777" w:rsidTr="002F4CAC">
        <w:trPr>
          <w:trHeight w:val="461"/>
          <w:tblHeader/>
        </w:trPr>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D813E2" w14:textId="32223A45" w:rsidR="00171B43" w:rsidRPr="007B42B3" w:rsidRDefault="00E86A9E" w:rsidP="000E2790">
            <w:pPr>
              <w:spacing w:line="360" w:lineRule="auto"/>
              <w:rPr>
                <w:rFonts w:cs="Calibri Light"/>
                <w:b/>
              </w:rPr>
            </w:pPr>
            <w:r>
              <w:rPr>
                <w:rFonts w:cs="Calibri Light"/>
                <w:b/>
              </w:rPr>
              <w:t>No.</w:t>
            </w:r>
          </w:p>
        </w:tc>
        <w:tc>
          <w:tcPr>
            <w:tcW w:w="920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48F44E" w14:textId="484A54FE" w:rsidR="00171B43" w:rsidRPr="007B42B3" w:rsidRDefault="00E86A9E" w:rsidP="000E2790">
            <w:pPr>
              <w:spacing w:line="360" w:lineRule="auto"/>
              <w:rPr>
                <w:rFonts w:cs="Calibri Light"/>
                <w:b/>
              </w:rPr>
            </w:pPr>
            <w:r w:rsidRPr="007B42B3">
              <w:rPr>
                <w:rFonts w:cs="Calibri Light"/>
                <w:b/>
              </w:rPr>
              <w:t>Questions</w:t>
            </w:r>
          </w:p>
        </w:tc>
        <w:tc>
          <w:tcPr>
            <w:tcW w:w="368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B7F998C" w14:textId="153FD131" w:rsidR="00171B43" w:rsidRPr="007B42B3" w:rsidRDefault="00171B43" w:rsidP="000E2790">
            <w:pPr>
              <w:spacing w:line="360" w:lineRule="auto"/>
              <w:rPr>
                <w:rFonts w:cs="Calibri Light"/>
                <w:b/>
              </w:rPr>
            </w:pPr>
            <w:r w:rsidRPr="007B42B3">
              <w:rPr>
                <w:rFonts w:cs="Calibri Light"/>
                <w:b/>
              </w:rPr>
              <w:t>Answers</w:t>
            </w:r>
          </w:p>
        </w:tc>
      </w:tr>
      <w:tr w:rsidR="003C492E" w:rsidRPr="007B42B3" w14:paraId="7DDB75E1"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6C617CF7" w14:textId="36BF45CE" w:rsidR="003C492E" w:rsidRPr="00E86A9E" w:rsidRDefault="003C492E" w:rsidP="00274AF8">
            <w:pPr>
              <w:pStyle w:val="ListParagraph"/>
              <w:numPr>
                <w:ilvl w:val="0"/>
                <w:numId w:val="4"/>
              </w:numPr>
              <w:spacing w:before="100" w:beforeAutospacing="1" w:after="100" w:afterAutospacing="1"/>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27654E46" w14:textId="7D8881C0" w:rsidR="003C492E" w:rsidRPr="00791AA2" w:rsidRDefault="003C492E" w:rsidP="003C492E">
            <w:pPr>
              <w:spacing w:before="100" w:beforeAutospacing="1" w:after="100" w:afterAutospacing="1"/>
              <w:jc w:val="left"/>
            </w:pPr>
            <w:r w:rsidRPr="00791AA2">
              <w:t xml:space="preserve">How many call takers, dispatchers, supervisors, and remote third-party users such as 112 etc?., as this impacts licensing. </w:t>
            </w:r>
          </w:p>
        </w:tc>
        <w:tc>
          <w:tcPr>
            <w:tcW w:w="3688" w:type="dxa"/>
            <w:tcBorders>
              <w:top w:val="single" w:sz="4" w:space="0" w:color="auto"/>
              <w:left w:val="single" w:sz="4" w:space="0" w:color="auto"/>
              <w:bottom w:val="single" w:sz="4" w:space="0" w:color="auto"/>
              <w:right w:val="single" w:sz="4" w:space="0" w:color="auto"/>
            </w:tcBorders>
          </w:tcPr>
          <w:p w14:paraId="2F30F4D2" w14:textId="77777777" w:rsidR="00246EA6" w:rsidRPr="00246EA6" w:rsidRDefault="00246EA6" w:rsidP="00246EA6">
            <w:pPr>
              <w:spacing w:line="360" w:lineRule="auto"/>
              <w:rPr>
                <w:rFonts w:cs="Calibri Light"/>
              </w:rPr>
            </w:pPr>
            <w:r w:rsidRPr="00246EA6">
              <w:rPr>
                <w:rFonts w:cs="Calibri Light"/>
              </w:rPr>
              <w:t>call takers - 2080</w:t>
            </w:r>
          </w:p>
          <w:p w14:paraId="042CE07A" w14:textId="77777777" w:rsidR="00246EA6" w:rsidRPr="00246EA6" w:rsidRDefault="00246EA6" w:rsidP="00246EA6">
            <w:pPr>
              <w:spacing w:line="360" w:lineRule="auto"/>
              <w:rPr>
                <w:rFonts w:cs="Calibri Light"/>
              </w:rPr>
            </w:pPr>
            <w:r w:rsidRPr="00246EA6">
              <w:rPr>
                <w:rFonts w:cs="Calibri Light"/>
              </w:rPr>
              <w:t>dispatchers - 2180</w:t>
            </w:r>
          </w:p>
          <w:p w14:paraId="73040FB5" w14:textId="48AC6709" w:rsidR="003C492E" w:rsidRPr="007B42B3" w:rsidRDefault="00246EA6" w:rsidP="00246EA6">
            <w:pPr>
              <w:spacing w:line="360" w:lineRule="auto"/>
              <w:rPr>
                <w:rFonts w:cs="Calibri Light"/>
              </w:rPr>
            </w:pPr>
            <w:r w:rsidRPr="00246EA6">
              <w:rPr>
                <w:rFonts w:cs="Calibri Light"/>
              </w:rPr>
              <w:t>Supervisors/Administrators - 1060.</w:t>
            </w:r>
          </w:p>
        </w:tc>
      </w:tr>
      <w:tr w:rsidR="003C492E" w:rsidRPr="007B42B3" w14:paraId="15A00D92"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61DA018F" w14:textId="46BA2B0B" w:rsidR="003C492E" w:rsidRPr="00E86A9E" w:rsidRDefault="003C492E" w:rsidP="00274AF8">
            <w:pPr>
              <w:pStyle w:val="ListParagraph"/>
              <w:numPr>
                <w:ilvl w:val="0"/>
                <w:numId w:val="4"/>
              </w:numPr>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5B5A95F6" w14:textId="78E68F8B" w:rsidR="003C492E" w:rsidRPr="00791AA2" w:rsidRDefault="003C492E" w:rsidP="003C492E">
            <w:pPr>
              <w:jc w:val="left"/>
            </w:pPr>
            <w:r w:rsidRPr="00791AA2">
              <w:t xml:space="preserve">Do we price for implementation and rollout of the solution, as this is normally done by SITA once training and handover has taken place? Training and handover to SITA is also mentioned as a requirement as SITA will maintain and support the solution. </w:t>
            </w:r>
          </w:p>
        </w:tc>
        <w:tc>
          <w:tcPr>
            <w:tcW w:w="3688" w:type="dxa"/>
            <w:tcBorders>
              <w:top w:val="single" w:sz="4" w:space="0" w:color="auto"/>
              <w:left w:val="single" w:sz="4" w:space="0" w:color="auto"/>
              <w:bottom w:val="single" w:sz="4" w:space="0" w:color="auto"/>
              <w:right w:val="single" w:sz="4" w:space="0" w:color="auto"/>
            </w:tcBorders>
          </w:tcPr>
          <w:p w14:paraId="037AB5E0" w14:textId="0A45AD43" w:rsidR="003C492E" w:rsidRPr="007B42B3" w:rsidRDefault="008C2425" w:rsidP="003C492E">
            <w:pPr>
              <w:spacing w:line="360" w:lineRule="auto"/>
              <w:rPr>
                <w:rFonts w:cs="Calibri Light"/>
              </w:rPr>
            </w:pPr>
            <w:r>
              <w:rPr>
                <w:rFonts w:cs="Calibri Light"/>
              </w:rPr>
              <w:t>Yes</w:t>
            </w:r>
          </w:p>
        </w:tc>
      </w:tr>
      <w:tr w:rsidR="003C492E" w:rsidRPr="007B42B3" w14:paraId="13148918"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01473038" w14:textId="777B6135" w:rsidR="003C492E" w:rsidRDefault="003C492E" w:rsidP="00274AF8">
            <w:pPr>
              <w:pStyle w:val="ListParagraph"/>
              <w:numPr>
                <w:ilvl w:val="0"/>
                <w:numId w:val="4"/>
              </w:numPr>
              <w:spacing w:after="160" w:line="254" w:lineRule="auto"/>
              <w:jc w:val="left"/>
              <w:rPr>
                <w:rFonts w:eastAsia="Times New Roman" w:cs="Calibri Light"/>
                <w:lang w:val="en-ZA"/>
                <w14:ligatures w14:val="standardContextual"/>
              </w:rPr>
            </w:pPr>
            <w:r>
              <w:rPr>
                <w:rFonts w:eastAsia="Times New Roman" w:cs="Calibri Light"/>
                <w:lang w:val="en-ZA"/>
                <w14:ligatures w14:val="standardContextual"/>
              </w:rPr>
              <w:t>3</w:t>
            </w:r>
          </w:p>
          <w:p w14:paraId="7D0F8952" w14:textId="23542395" w:rsidR="003C492E" w:rsidRPr="00E86A9E" w:rsidRDefault="003C492E" w:rsidP="003C492E">
            <w:pPr>
              <w:rPr>
                <w:lang w:val="en-ZA"/>
              </w:rPr>
            </w:pPr>
          </w:p>
        </w:tc>
        <w:tc>
          <w:tcPr>
            <w:tcW w:w="9207" w:type="dxa"/>
            <w:tcBorders>
              <w:top w:val="single" w:sz="4" w:space="0" w:color="auto"/>
              <w:left w:val="single" w:sz="4" w:space="0" w:color="auto"/>
              <w:bottom w:val="single" w:sz="4" w:space="0" w:color="auto"/>
              <w:right w:val="single" w:sz="4" w:space="0" w:color="auto"/>
            </w:tcBorders>
          </w:tcPr>
          <w:p w14:paraId="0CC201CF" w14:textId="401DBDCF" w:rsidR="003C492E" w:rsidRPr="00791AA2" w:rsidRDefault="003C492E" w:rsidP="003C492E">
            <w:pPr>
              <w:spacing w:after="160" w:line="254" w:lineRule="auto"/>
              <w:jc w:val="left"/>
            </w:pPr>
            <w:r w:rsidRPr="00791AA2">
              <w:t xml:space="preserve">We need to consume 2 years of data, would we have inputs into the Data cleaning and standardisation. </w:t>
            </w:r>
          </w:p>
        </w:tc>
        <w:tc>
          <w:tcPr>
            <w:tcW w:w="3688" w:type="dxa"/>
            <w:tcBorders>
              <w:top w:val="single" w:sz="4" w:space="0" w:color="auto"/>
              <w:left w:val="single" w:sz="4" w:space="0" w:color="auto"/>
              <w:bottom w:val="single" w:sz="4" w:space="0" w:color="auto"/>
              <w:right w:val="single" w:sz="4" w:space="0" w:color="auto"/>
            </w:tcBorders>
          </w:tcPr>
          <w:p w14:paraId="5814051A" w14:textId="11F748CE" w:rsidR="003C492E" w:rsidRPr="008C2425" w:rsidRDefault="008C2425" w:rsidP="008C2425">
            <w:pPr>
              <w:rPr>
                <w:rFonts w:cs="Calibri Light"/>
              </w:rPr>
            </w:pPr>
            <w:r>
              <w:rPr>
                <w:rFonts w:cs="Calibri Light"/>
              </w:rPr>
              <w:t>Yes</w:t>
            </w:r>
          </w:p>
        </w:tc>
      </w:tr>
      <w:tr w:rsidR="003C492E" w:rsidRPr="007B42B3" w14:paraId="2ACA12AC"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58E427F4" w14:textId="549FDE9F" w:rsidR="003C492E" w:rsidRPr="00487680" w:rsidRDefault="003C492E" w:rsidP="00274AF8">
            <w:pPr>
              <w:pStyle w:val="ListParagraph"/>
              <w:numPr>
                <w:ilvl w:val="0"/>
                <w:numId w:val="4"/>
              </w:numPr>
              <w:spacing w:after="160" w:line="254" w:lineRule="auto"/>
              <w:jc w:val="left"/>
              <w:rPr>
                <w:rFonts w:eastAsia="Times New Roman" w:cs="Calibri Light"/>
                <w:lang w:val="en-ZA"/>
                <w14:ligatures w14:val="standardContextual"/>
              </w:rPr>
            </w:pPr>
            <w:r>
              <w:rPr>
                <w:rFonts w:eastAsia="Times New Roman" w:cs="Calibri Light"/>
                <w:lang w:val="en-ZA"/>
                <w14:ligatures w14:val="standardContextual"/>
              </w:rPr>
              <w:t>4</w:t>
            </w:r>
          </w:p>
        </w:tc>
        <w:tc>
          <w:tcPr>
            <w:tcW w:w="9207" w:type="dxa"/>
            <w:tcBorders>
              <w:top w:val="single" w:sz="4" w:space="0" w:color="auto"/>
              <w:left w:val="single" w:sz="4" w:space="0" w:color="auto"/>
              <w:bottom w:val="single" w:sz="4" w:space="0" w:color="auto"/>
              <w:right w:val="single" w:sz="4" w:space="0" w:color="auto"/>
            </w:tcBorders>
          </w:tcPr>
          <w:p w14:paraId="409FDC0C" w14:textId="500780D8" w:rsidR="003C492E" w:rsidRPr="003C492E" w:rsidRDefault="003C492E" w:rsidP="003C492E">
            <w:pPr>
              <w:spacing w:after="160" w:line="254" w:lineRule="auto"/>
              <w:jc w:val="left"/>
              <w:rPr>
                <w:rFonts w:eastAsia="Times New Roman" w:cs="Calibri Light"/>
                <w:lang w:val="en-ZA"/>
                <w14:ligatures w14:val="standardContextual"/>
              </w:rPr>
            </w:pPr>
            <w:r w:rsidRPr="00791AA2">
              <w:t>Post -go-live it states we must support and maintain solution for a period of 3 months, what about additions integration and fixes etc. to the software this often takes more than three months or is it expected to hand over the source code to SITA?</w:t>
            </w:r>
            <w:r w:rsidRPr="003C492E">
              <w:rPr>
                <w:rFonts w:ascii="Calibri" w:eastAsia="Times New Roman" w:hAnsi="Calibri" w:cs="Calibri"/>
              </w:rPr>
              <w:t xml:space="preserve"> </w:t>
            </w:r>
          </w:p>
        </w:tc>
        <w:tc>
          <w:tcPr>
            <w:tcW w:w="3688" w:type="dxa"/>
            <w:tcBorders>
              <w:top w:val="single" w:sz="4" w:space="0" w:color="auto"/>
              <w:left w:val="single" w:sz="4" w:space="0" w:color="auto"/>
              <w:bottom w:val="single" w:sz="4" w:space="0" w:color="auto"/>
              <w:right w:val="single" w:sz="4" w:space="0" w:color="auto"/>
            </w:tcBorders>
          </w:tcPr>
          <w:p w14:paraId="43DDB087" w14:textId="6F546B35" w:rsidR="003C492E" w:rsidRPr="008C2425" w:rsidRDefault="008C2425" w:rsidP="008C2425">
            <w:pPr>
              <w:rPr>
                <w:rFonts w:cs="Calibri Light"/>
              </w:rPr>
            </w:pPr>
            <w:r>
              <w:rPr>
                <w:rFonts w:cs="Calibri Light"/>
              </w:rPr>
              <w:t>Yes</w:t>
            </w:r>
          </w:p>
        </w:tc>
      </w:tr>
      <w:tr w:rsidR="00A42FC2" w:rsidRPr="007B42B3" w14:paraId="23F6B198"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673B59DF" w14:textId="347E049E" w:rsidR="00A42FC2" w:rsidRPr="00E86A9E" w:rsidRDefault="00A42FC2" w:rsidP="00274AF8">
            <w:pPr>
              <w:pStyle w:val="ListParagraph"/>
              <w:numPr>
                <w:ilvl w:val="0"/>
                <w:numId w:val="4"/>
              </w:numPr>
              <w:spacing w:after="160" w:line="254" w:lineRule="auto"/>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041E926F" w14:textId="5CFA9545" w:rsidR="00A42FC2" w:rsidRPr="002A670B" w:rsidRDefault="00A42FC2" w:rsidP="00A42FC2">
            <w:pPr>
              <w:spacing w:after="160" w:line="254" w:lineRule="auto"/>
              <w:jc w:val="left"/>
              <w:rPr>
                <w:rFonts w:eastAsia="Times New Roman" w:cs="Calibri Light"/>
                <w:lang w:val="en-ZA"/>
                <w14:ligatures w14:val="standardContextual"/>
              </w:rPr>
            </w:pPr>
            <w:r w:rsidRPr="00AF3685">
              <w:t xml:space="preserve">How many call takers, dispatchers, supervisors, and remote third-party users such as 112 etc?. as this impacts licensing. </w:t>
            </w:r>
          </w:p>
        </w:tc>
        <w:tc>
          <w:tcPr>
            <w:tcW w:w="3688" w:type="dxa"/>
            <w:tcBorders>
              <w:top w:val="single" w:sz="4" w:space="0" w:color="auto"/>
              <w:left w:val="single" w:sz="4" w:space="0" w:color="auto"/>
              <w:bottom w:val="single" w:sz="4" w:space="0" w:color="auto"/>
              <w:right w:val="single" w:sz="4" w:space="0" w:color="auto"/>
            </w:tcBorders>
          </w:tcPr>
          <w:p w14:paraId="6AF3BF16" w14:textId="17090D14" w:rsidR="00A42FC2" w:rsidRPr="007B42B3" w:rsidRDefault="002C4B54" w:rsidP="00A42FC2">
            <w:pPr>
              <w:spacing w:line="360" w:lineRule="auto"/>
              <w:rPr>
                <w:rFonts w:cs="Calibri Light"/>
              </w:rPr>
            </w:pPr>
            <w:r>
              <w:rPr>
                <w:rFonts w:cs="Calibri Light"/>
              </w:rPr>
              <w:t>2080 call takers, 2180 dispatchers at 20 call centres across 9 provinces</w:t>
            </w:r>
          </w:p>
        </w:tc>
      </w:tr>
      <w:tr w:rsidR="00A42FC2" w:rsidRPr="007B42B3" w14:paraId="692E0F0C"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4C0C22CA" w14:textId="2A31C798" w:rsidR="00A42FC2" w:rsidRPr="007B42B3" w:rsidRDefault="00A42FC2" w:rsidP="00274AF8">
            <w:pPr>
              <w:pStyle w:val="ListParagraph"/>
              <w:numPr>
                <w:ilvl w:val="0"/>
                <w:numId w:val="4"/>
              </w:numPr>
              <w:spacing w:after="160" w:line="254" w:lineRule="auto"/>
              <w:jc w:val="left"/>
              <w:rPr>
                <w:rFonts w:cs="Calibri Light"/>
              </w:rPr>
            </w:pPr>
            <w:r>
              <w:rPr>
                <w:rFonts w:cs="Calibri Light"/>
              </w:rPr>
              <w:t>6</w:t>
            </w:r>
          </w:p>
        </w:tc>
        <w:tc>
          <w:tcPr>
            <w:tcW w:w="9207" w:type="dxa"/>
            <w:tcBorders>
              <w:top w:val="single" w:sz="4" w:space="0" w:color="auto"/>
              <w:left w:val="single" w:sz="4" w:space="0" w:color="auto"/>
              <w:bottom w:val="single" w:sz="4" w:space="0" w:color="auto"/>
              <w:right w:val="single" w:sz="4" w:space="0" w:color="auto"/>
            </w:tcBorders>
          </w:tcPr>
          <w:p w14:paraId="5CA21A15" w14:textId="4F19EE87" w:rsidR="00A42FC2" w:rsidRPr="00A42FC2" w:rsidRDefault="00A42FC2" w:rsidP="00A42FC2">
            <w:pPr>
              <w:spacing w:after="160" w:line="254" w:lineRule="auto"/>
              <w:jc w:val="left"/>
              <w:rPr>
                <w:rFonts w:cs="Calibri Light"/>
              </w:rPr>
            </w:pPr>
            <w:r w:rsidRPr="00AF3685">
              <w:t xml:space="preserve">Do we price for implementation and rollout of the solution, as this is normally done by SITA once training and handover has taken place? Training and handover to SITA is also mentioned as a requirement as SITA will maintain and support the solution. </w:t>
            </w:r>
          </w:p>
        </w:tc>
        <w:tc>
          <w:tcPr>
            <w:tcW w:w="3688" w:type="dxa"/>
            <w:tcBorders>
              <w:top w:val="single" w:sz="4" w:space="0" w:color="auto"/>
              <w:left w:val="single" w:sz="4" w:space="0" w:color="auto"/>
              <w:bottom w:val="single" w:sz="4" w:space="0" w:color="auto"/>
              <w:right w:val="single" w:sz="4" w:space="0" w:color="auto"/>
            </w:tcBorders>
          </w:tcPr>
          <w:p w14:paraId="089F7A93" w14:textId="144F352D" w:rsidR="00A42FC2" w:rsidRPr="008C2425" w:rsidRDefault="008C2425" w:rsidP="008C2425">
            <w:pPr>
              <w:rPr>
                <w:rFonts w:cs="Calibri Light"/>
              </w:rPr>
            </w:pPr>
            <w:r>
              <w:rPr>
                <w:rFonts w:cs="Calibri Light"/>
              </w:rPr>
              <w:t>Yes</w:t>
            </w:r>
          </w:p>
        </w:tc>
      </w:tr>
      <w:tr w:rsidR="00A42FC2" w:rsidRPr="007B42B3" w14:paraId="576036BC"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5900113E" w14:textId="4C2AC550" w:rsidR="00A42FC2" w:rsidRPr="00487680" w:rsidRDefault="00A42FC2" w:rsidP="00274AF8">
            <w:pPr>
              <w:pStyle w:val="ListParagraph"/>
              <w:numPr>
                <w:ilvl w:val="0"/>
                <w:numId w:val="4"/>
              </w:numPr>
              <w:spacing w:after="160" w:line="254" w:lineRule="auto"/>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60E91C51" w14:textId="30E0A123" w:rsidR="00A42FC2" w:rsidRPr="00A42FC2" w:rsidRDefault="00A42FC2" w:rsidP="00A42FC2">
            <w:pPr>
              <w:spacing w:after="160" w:line="254" w:lineRule="auto"/>
              <w:jc w:val="left"/>
              <w:rPr>
                <w:rFonts w:eastAsia="Times New Roman" w:cs="Calibri Light"/>
                <w:lang w:val="en-ZA"/>
                <w14:ligatures w14:val="standardContextual"/>
              </w:rPr>
            </w:pPr>
            <w:r w:rsidRPr="00AF3685">
              <w:t xml:space="preserve">We need to consume 2 years of data, would we have inputs into the Data cleaning and standardisation. </w:t>
            </w:r>
          </w:p>
        </w:tc>
        <w:tc>
          <w:tcPr>
            <w:tcW w:w="3688" w:type="dxa"/>
            <w:tcBorders>
              <w:top w:val="single" w:sz="4" w:space="0" w:color="auto"/>
              <w:left w:val="single" w:sz="4" w:space="0" w:color="auto"/>
              <w:bottom w:val="single" w:sz="4" w:space="0" w:color="auto"/>
              <w:right w:val="single" w:sz="4" w:space="0" w:color="auto"/>
            </w:tcBorders>
          </w:tcPr>
          <w:p w14:paraId="72A24C90" w14:textId="4584C79E" w:rsidR="00A42FC2" w:rsidRPr="008C2425" w:rsidRDefault="008C2425" w:rsidP="008C2425">
            <w:pPr>
              <w:rPr>
                <w:rFonts w:cs="Calibri Light"/>
              </w:rPr>
            </w:pPr>
            <w:r>
              <w:rPr>
                <w:rFonts w:cs="Calibri Light"/>
              </w:rPr>
              <w:t>Yes</w:t>
            </w:r>
          </w:p>
        </w:tc>
      </w:tr>
      <w:tr w:rsidR="00A42FC2" w:rsidRPr="007B42B3" w14:paraId="2F304480"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37D2F290" w14:textId="266A51DD" w:rsidR="00A42FC2" w:rsidRPr="00E86A9E" w:rsidRDefault="00A42FC2" w:rsidP="00274AF8">
            <w:pPr>
              <w:pStyle w:val="ListParagraph"/>
              <w:numPr>
                <w:ilvl w:val="0"/>
                <w:numId w:val="4"/>
              </w:numPr>
              <w:spacing w:after="160" w:line="254" w:lineRule="auto"/>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6B2DD9A1" w14:textId="34928B5D" w:rsidR="00A42FC2" w:rsidRPr="001A1E40" w:rsidRDefault="00A42FC2" w:rsidP="00A42FC2">
            <w:pPr>
              <w:spacing w:after="160" w:line="254" w:lineRule="auto"/>
              <w:jc w:val="left"/>
              <w:rPr>
                <w:rFonts w:eastAsia="Times New Roman" w:cs="Calibri Light"/>
                <w:lang w:val="en-ZA"/>
                <w14:ligatures w14:val="standardContextual"/>
              </w:rPr>
            </w:pPr>
            <w:r w:rsidRPr="00AF3685">
              <w:t xml:space="preserve">Post -go-live it states we must support and maintain solution for a period of 3 months, what about additions integration and fixes etc. to the software this often takes more than three months or is it expected to hand over the source code to SITA? </w:t>
            </w:r>
          </w:p>
        </w:tc>
        <w:tc>
          <w:tcPr>
            <w:tcW w:w="3688" w:type="dxa"/>
            <w:tcBorders>
              <w:top w:val="single" w:sz="4" w:space="0" w:color="auto"/>
              <w:left w:val="single" w:sz="4" w:space="0" w:color="auto"/>
              <w:bottom w:val="single" w:sz="4" w:space="0" w:color="auto"/>
              <w:right w:val="single" w:sz="4" w:space="0" w:color="auto"/>
            </w:tcBorders>
          </w:tcPr>
          <w:p w14:paraId="32B04412" w14:textId="77A9A8C8" w:rsidR="00A42FC2" w:rsidRPr="007B42B3" w:rsidRDefault="00107E31" w:rsidP="00A42FC2">
            <w:pPr>
              <w:spacing w:line="360" w:lineRule="auto"/>
              <w:rPr>
                <w:rFonts w:cs="Calibri Light"/>
              </w:rPr>
            </w:pPr>
            <w:r>
              <w:rPr>
                <w:rFonts w:cs="Calibri Light"/>
              </w:rPr>
              <w:t>Yes</w:t>
            </w:r>
          </w:p>
        </w:tc>
      </w:tr>
      <w:tr w:rsidR="00A42FC2" w:rsidRPr="007B42B3" w14:paraId="6D352AA8"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45C280A6" w14:textId="1CD3E255" w:rsidR="00A42FC2" w:rsidRPr="00A42FC2" w:rsidRDefault="00A42FC2" w:rsidP="00274AF8">
            <w:pPr>
              <w:pStyle w:val="ListParagraph"/>
              <w:numPr>
                <w:ilvl w:val="0"/>
                <w:numId w:val="4"/>
              </w:numPr>
              <w:spacing w:after="160" w:line="254" w:lineRule="auto"/>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76B7D78E" w14:textId="74F94BD8" w:rsidR="00A42FC2" w:rsidRPr="00A8571F" w:rsidRDefault="00A42FC2" w:rsidP="00A42FC2">
            <w:pPr>
              <w:spacing w:after="160" w:line="254" w:lineRule="auto"/>
              <w:jc w:val="left"/>
              <w:rPr>
                <w:rFonts w:asciiTheme="minorHAnsi" w:eastAsia="Times New Roman" w:hAnsiTheme="minorHAnsi" w:cs="Calibri Light"/>
                <w:lang w:val="en-ZA"/>
                <w14:ligatures w14:val="standardContextual"/>
              </w:rPr>
            </w:pPr>
            <w:r w:rsidRPr="00AF3685">
              <w:t xml:space="preserve">How many call takers, dispatchers, supervisors, and remote third-party users such as 112 etc?., as this impacts licensing. </w:t>
            </w:r>
          </w:p>
        </w:tc>
        <w:tc>
          <w:tcPr>
            <w:tcW w:w="3688" w:type="dxa"/>
            <w:tcBorders>
              <w:top w:val="single" w:sz="4" w:space="0" w:color="auto"/>
              <w:left w:val="single" w:sz="4" w:space="0" w:color="auto"/>
              <w:bottom w:val="single" w:sz="4" w:space="0" w:color="auto"/>
              <w:right w:val="single" w:sz="4" w:space="0" w:color="auto"/>
            </w:tcBorders>
          </w:tcPr>
          <w:p w14:paraId="51CE2A2F" w14:textId="1FBEAFC1" w:rsidR="00A42FC2" w:rsidRPr="007B42B3" w:rsidRDefault="009D105E" w:rsidP="00A42FC2">
            <w:pPr>
              <w:spacing w:line="360" w:lineRule="auto"/>
              <w:rPr>
                <w:rFonts w:cs="Calibri Light"/>
              </w:rPr>
            </w:pPr>
            <w:r>
              <w:rPr>
                <w:rFonts w:cs="Calibri Light"/>
              </w:rPr>
              <w:t>2080 call takers, 2180 dispatchers at 20 call centres across 9 provinces</w:t>
            </w:r>
          </w:p>
        </w:tc>
      </w:tr>
      <w:tr w:rsidR="00A42FC2" w:rsidRPr="007B42B3" w14:paraId="79D8F67B"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2D82AD7F" w14:textId="7D700B38" w:rsidR="00A42FC2" w:rsidRPr="00A42FC2" w:rsidRDefault="00A42FC2" w:rsidP="00274AF8">
            <w:pPr>
              <w:pStyle w:val="ListParagraph"/>
              <w:numPr>
                <w:ilvl w:val="0"/>
                <w:numId w:val="4"/>
              </w:numPr>
              <w:spacing w:after="160" w:line="254" w:lineRule="auto"/>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79918194" w14:textId="1ADF8E3D" w:rsidR="00A42FC2" w:rsidRPr="001A1E40" w:rsidRDefault="00A42FC2" w:rsidP="00A42FC2">
            <w:pPr>
              <w:spacing w:after="160" w:line="254" w:lineRule="auto"/>
              <w:jc w:val="left"/>
              <w:rPr>
                <w:rFonts w:eastAsia="Times New Roman" w:cs="Calibri Light"/>
                <w:lang w:val="en-ZA"/>
                <w14:ligatures w14:val="standardContextual"/>
              </w:rPr>
            </w:pPr>
            <w:r w:rsidRPr="00AF3685">
              <w:t xml:space="preserve">Do we price for implementation and rollout of the solution, as this is normally done by SITA once training and handover has taken place? Training and handover to SITA is also mentioned as a requirement as SITA will maintain and support the solution. </w:t>
            </w:r>
          </w:p>
        </w:tc>
        <w:tc>
          <w:tcPr>
            <w:tcW w:w="3688" w:type="dxa"/>
            <w:tcBorders>
              <w:top w:val="single" w:sz="4" w:space="0" w:color="auto"/>
              <w:left w:val="single" w:sz="4" w:space="0" w:color="auto"/>
              <w:bottom w:val="single" w:sz="4" w:space="0" w:color="auto"/>
              <w:right w:val="single" w:sz="4" w:space="0" w:color="auto"/>
            </w:tcBorders>
          </w:tcPr>
          <w:p w14:paraId="0946BD4D" w14:textId="1ED65D44" w:rsidR="00A42FC2" w:rsidRPr="007B42B3" w:rsidRDefault="00107E31" w:rsidP="00A42FC2">
            <w:pPr>
              <w:spacing w:line="360" w:lineRule="auto"/>
              <w:rPr>
                <w:rFonts w:cs="Calibri Light"/>
              </w:rPr>
            </w:pPr>
            <w:r>
              <w:rPr>
                <w:rFonts w:cs="Calibri Light"/>
              </w:rPr>
              <w:t>Yes</w:t>
            </w:r>
          </w:p>
        </w:tc>
      </w:tr>
      <w:tr w:rsidR="00A42FC2" w:rsidRPr="007B42B3" w14:paraId="012FA4B4"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2E63784F" w14:textId="23FD82A3" w:rsidR="00A42FC2" w:rsidRPr="00A42FC2" w:rsidRDefault="00A42FC2" w:rsidP="00274AF8">
            <w:pPr>
              <w:pStyle w:val="ListParagraph"/>
              <w:numPr>
                <w:ilvl w:val="0"/>
                <w:numId w:val="4"/>
              </w:numPr>
              <w:spacing w:after="160" w:line="254" w:lineRule="auto"/>
              <w:jc w:val="left"/>
              <w:rPr>
                <w:rFonts w:eastAsia="Times New Roman" w:cs="Calibri Light"/>
                <w:lang w:val="en-ZA"/>
                <w14:ligatures w14:val="standardContextual"/>
              </w:rPr>
            </w:pPr>
          </w:p>
        </w:tc>
        <w:tc>
          <w:tcPr>
            <w:tcW w:w="9207" w:type="dxa"/>
            <w:tcBorders>
              <w:top w:val="single" w:sz="4" w:space="0" w:color="auto"/>
              <w:left w:val="single" w:sz="4" w:space="0" w:color="auto"/>
              <w:bottom w:val="single" w:sz="4" w:space="0" w:color="auto"/>
              <w:right w:val="single" w:sz="4" w:space="0" w:color="auto"/>
            </w:tcBorders>
          </w:tcPr>
          <w:p w14:paraId="75F45E4A" w14:textId="0D607BE0" w:rsidR="00A42FC2" w:rsidRPr="00966054" w:rsidRDefault="00A42FC2" w:rsidP="00A42FC2">
            <w:pPr>
              <w:spacing w:after="160" w:line="254" w:lineRule="auto"/>
              <w:jc w:val="left"/>
              <w:rPr>
                <w:rFonts w:asciiTheme="minorHAnsi" w:eastAsia="Times New Roman" w:hAnsiTheme="minorHAnsi" w:cs="Calibri Light"/>
                <w:lang w:val="en-ZA"/>
                <w14:ligatures w14:val="standardContextual"/>
              </w:rPr>
            </w:pPr>
            <w:r w:rsidRPr="00AF3685">
              <w:t xml:space="preserve">We need to consume 2 years of data, would we have inputs into the Data cleaning and standardisation. </w:t>
            </w:r>
          </w:p>
        </w:tc>
        <w:tc>
          <w:tcPr>
            <w:tcW w:w="3688" w:type="dxa"/>
            <w:tcBorders>
              <w:top w:val="single" w:sz="4" w:space="0" w:color="auto"/>
              <w:left w:val="single" w:sz="4" w:space="0" w:color="auto"/>
              <w:bottom w:val="single" w:sz="4" w:space="0" w:color="auto"/>
              <w:right w:val="single" w:sz="4" w:space="0" w:color="auto"/>
            </w:tcBorders>
          </w:tcPr>
          <w:p w14:paraId="390B4A56" w14:textId="6B150E96" w:rsidR="00A42FC2" w:rsidRPr="007B42B3" w:rsidRDefault="00107E31" w:rsidP="00A42FC2">
            <w:pPr>
              <w:spacing w:line="360" w:lineRule="auto"/>
              <w:rPr>
                <w:rFonts w:cs="Calibri Light"/>
              </w:rPr>
            </w:pPr>
            <w:r>
              <w:rPr>
                <w:rFonts w:cs="Calibri Light"/>
              </w:rPr>
              <w:t>Yes</w:t>
            </w:r>
          </w:p>
        </w:tc>
      </w:tr>
      <w:tr w:rsidR="00091249" w:rsidRPr="007B42B3" w14:paraId="096DD852"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7B6CC64D" w14:textId="57DAB1F7" w:rsidR="00091249" w:rsidRPr="00966054" w:rsidRDefault="00091249" w:rsidP="00274AF8">
            <w:pPr>
              <w:pStyle w:val="ListParagraph"/>
              <w:numPr>
                <w:ilvl w:val="0"/>
                <w:numId w:val="4"/>
              </w:numPr>
              <w:spacing w:after="160" w:line="254" w:lineRule="auto"/>
              <w:jc w:val="left"/>
              <w:rPr>
                <w:rFonts w:ascii="Aptos" w:eastAsia="Times New Roman" w:hAnsi="Aptos" w:cs="Aptos"/>
                <w:color w:val="000000"/>
                <w:lang w:val="en-ZA" w:eastAsia="en-ZA"/>
              </w:rPr>
            </w:pPr>
          </w:p>
        </w:tc>
        <w:tc>
          <w:tcPr>
            <w:tcW w:w="9207" w:type="dxa"/>
            <w:tcBorders>
              <w:top w:val="single" w:sz="4" w:space="0" w:color="auto"/>
              <w:left w:val="single" w:sz="4" w:space="0" w:color="auto"/>
              <w:bottom w:val="single" w:sz="4" w:space="0" w:color="auto"/>
              <w:right w:val="single" w:sz="4" w:space="0" w:color="auto"/>
            </w:tcBorders>
          </w:tcPr>
          <w:p w14:paraId="199B00A2" w14:textId="238B0928" w:rsidR="00091249" w:rsidRPr="00091249" w:rsidRDefault="00091249" w:rsidP="00091249">
            <w:pPr>
              <w:spacing w:after="160" w:line="254" w:lineRule="auto"/>
              <w:jc w:val="left"/>
              <w:rPr>
                <w:rFonts w:ascii="Aptos" w:eastAsia="Times New Roman" w:hAnsi="Aptos" w:cs="Aptos"/>
                <w:color w:val="000000"/>
                <w:lang w:val="en-ZA" w:eastAsia="en-ZA"/>
              </w:rPr>
            </w:pPr>
            <w:r w:rsidRPr="003150AD">
              <w:t xml:space="preserve">How many call takers, dispatchers, supervisors, and remote third-party users such as 112 etc?., as this impacts licensing. </w:t>
            </w:r>
          </w:p>
        </w:tc>
        <w:tc>
          <w:tcPr>
            <w:tcW w:w="3688" w:type="dxa"/>
            <w:tcBorders>
              <w:top w:val="single" w:sz="4" w:space="0" w:color="auto"/>
              <w:left w:val="single" w:sz="4" w:space="0" w:color="auto"/>
              <w:bottom w:val="single" w:sz="4" w:space="0" w:color="auto"/>
              <w:right w:val="single" w:sz="4" w:space="0" w:color="auto"/>
            </w:tcBorders>
          </w:tcPr>
          <w:p w14:paraId="17008152" w14:textId="4C6F2583" w:rsidR="00091249" w:rsidRPr="00F6433A" w:rsidRDefault="00F6433A" w:rsidP="00F6433A">
            <w:pPr>
              <w:rPr>
                <w:rFonts w:cs="Calibri Light"/>
              </w:rPr>
            </w:pPr>
            <w:r>
              <w:rPr>
                <w:rFonts w:cs="Calibri Light"/>
              </w:rPr>
              <w:t>2080 call takers, 2180 dispatchers at 20 call centres across 9 provinces</w:t>
            </w:r>
          </w:p>
        </w:tc>
      </w:tr>
      <w:tr w:rsidR="00091249" w:rsidRPr="007B42B3" w14:paraId="691976E9"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1F91B229" w14:textId="260AB600" w:rsidR="00091249" w:rsidRPr="00966054" w:rsidRDefault="00091249"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13.</w:t>
            </w:r>
          </w:p>
        </w:tc>
        <w:tc>
          <w:tcPr>
            <w:tcW w:w="9207" w:type="dxa"/>
            <w:tcBorders>
              <w:top w:val="single" w:sz="4" w:space="0" w:color="auto"/>
              <w:left w:val="single" w:sz="4" w:space="0" w:color="auto"/>
              <w:bottom w:val="single" w:sz="4" w:space="0" w:color="auto"/>
              <w:right w:val="single" w:sz="4" w:space="0" w:color="auto"/>
            </w:tcBorders>
          </w:tcPr>
          <w:p w14:paraId="5F729850" w14:textId="27EB1714" w:rsidR="00091249" w:rsidRPr="00091249" w:rsidRDefault="00091249" w:rsidP="00091249">
            <w:pPr>
              <w:spacing w:before="100" w:beforeAutospacing="1" w:after="100" w:afterAutospacing="1" w:line="254" w:lineRule="auto"/>
              <w:jc w:val="left"/>
              <w:rPr>
                <w:rFonts w:eastAsia="Times New Roman" w:cs="Calibri Light"/>
                <w:lang w:val="en-ZA"/>
                <w14:ligatures w14:val="standardContextual"/>
              </w:rPr>
            </w:pPr>
            <w:r w:rsidRPr="003150AD">
              <w:t xml:space="preserve">Do we price for implementation and rollout of the solution, as this is normally done by SITA once training and handover has taken place? Training and handover to SITA is also mentioned as a requirement as SITA will maintain and support the solution. </w:t>
            </w:r>
          </w:p>
        </w:tc>
        <w:tc>
          <w:tcPr>
            <w:tcW w:w="3688" w:type="dxa"/>
            <w:tcBorders>
              <w:top w:val="single" w:sz="4" w:space="0" w:color="auto"/>
              <w:left w:val="single" w:sz="4" w:space="0" w:color="auto"/>
              <w:bottom w:val="single" w:sz="4" w:space="0" w:color="auto"/>
              <w:right w:val="single" w:sz="4" w:space="0" w:color="auto"/>
            </w:tcBorders>
          </w:tcPr>
          <w:p w14:paraId="336C9EEB" w14:textId="4D9219D7" w:rsidR="00091249" w:rsidRPr="00107E31" w:rsidRDefault="00107E31" w:rsidP="00107E31">
            <w:pPr>
              <w:rPr>
                <w:rFonts w:cs="Calibri Light"/>
              </w:rPr>
            </w:pPr>
            <w:r>
              <w:rPr>
                <w:rFonts w:cs="Calibri Light"/>
              </w:rPr>
              <w:t>Yes</w:t>
            </w:r>
          </w:p>
        </w:tc>
      </w:tr>
      <w:tr w:rsidR="00091249" w:rsidRPr="007B42B3" w14:paraId="7895EE5E"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051F7ED9" w14:textId="47BC462B" w:rsidR="00091249" w:rsidRPr="00834DBA" w:rsidRDefault="00091249"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14.</w:t>
            </w:r>
          </w:p>
        </w:tc>
        <w:tc>
          <w:tcPr>
            <w:tcW w:w="9207" w:type="dxa"/>
            <w:tcBorders>
              <w:top w:val="single" w:sz="4" w:space="0" w:color="auto"/>
              <w:left w:val="single" w:sz="4" w:space="0" w:color="auto"/>
              <w:bottom w:val="single" w:sz="4" w:space="0" w:color="auto"/>
              <w:right w:val="single" w:sz="4" w:space="0" w:color="auto"/>
            </w:tcBorders>
          </w:tcPr>
          <w:p w14:paraId="2D7248A7" w14:textId="00E1220D" w:rsidR="00091249" w:rsidRPr="00091249" w:rsidRDefault="00091249" w:rsidP="00091249">
            <w:pPr>
              <w:spacing w:before="100" w:beforeAutospacing="1" w:after="100" w:afterAutospacing="1" w:line="254" w:lineRule="auto"/>
              <w:jc w:val="left"/>
              <w:rPr>
                <w:rFonts w:eastAsia="Times New Roman" w:cs="Calibri Light"/>
                <w:lang w:val="en-ZA"/>
                <w14:ligatures w14:val="standardContextual"/>
              </w:rPr>
            </w:pPr>
            <w:r w:rsidRPr="003150AD">
              <w:t xml:space="preserve">We need to consume 2 years of data, would we have inputs into the Data cleaning and standardisation. </w:t>
            </w:r>
          </w:p>
        </w:tc>
        <w:tc>
          <w:tcPr>
            <w:tcW w:w="3688" w:type="dxa"/>
            <w:tcBorders>
              <w:top w:val="single" w:sz="4" w:space="0" w:color="auto"/>
              <w:left w:val="single" w:sz="4" w:space="0" w:color="auto"/>
              <w:bottom w:val="single" w:sz="4" w:space="0" w:color="auto"/>
              <w:right w:val="single" w:sz="4" w:space="0" w:color="auto"/>
            </w:tcBorders>
          </w:tcPr>
          <w:p w14:paraId="2451FE4F" w14:textId="5F3EF63F" w:rsidR="00091249" w:rsidRPr="00107E31" w:rsidRDefault="00107E31" w:rsidP="00107E31">
            <w:pPr>
              <w:rPr>
                <w:rFonts w:cs="Calibri Light"/>
              </w:rPr>
            </w:pPr>
            <w:r>
              <w:rPr>
                <w:rFonts w:cs="Calibri Light"/>
              </w:rPr>
              <w:t>Yes</w:t>
            </w:r>
          </w:p>
        </w:tc>
      </w:tr>
      <w:tr w:rsidR="00091249" w:rsidRPr="007B42B3" w14:paraId="795D6366"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712BAA6B" w14:textId="177BE9C2" w:rsidR="00091249" w:rsidRPr="00834DBA" w:rsidRDefault="00091249"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15.</w:t>
            </w:r>
          </w:p>
        </w:tc>
        <w:tc>
          <w:tcPr>
            <w:tcW w:w="9207" w:type="dxa"/>
            <w:tcBorders>
              <w:top w:val="single" w:sz="4" w:space="0" w:color="auto"/>
              <w:left w:val="single" w:sz="4" w:space="0" w:color="auto"/>
              <w:bottom w:val="single" w:sz="4" w:space="0" w:color="auto"/>
              <w:right w:val="single" w:sz="4" w:space="0" w:color="auto"/>
            </w:tcBorders>
          </w:tcPr>
          <w:p w14:paraId="3335B6B2" w14:textId="57E400A6" w:rsidR="00091249" w:rsidRPr="00091249" w:rsidRDefault="00091249" w:rsidP="00091249">
            <w:pPr>
              <w:spacing w:before="100" w:beforeAutospacing="1" w:after="100" w:afterAutospacing="1" w:line="254" w:lineRule="auto"/>
              <w:jc w:val="left"/>
              <w:rPr>
                <w:rFonts w:eastAsia="Times New Roman" w:cs="Calibri Light"/>
                <w:lang w:val="en-ZA"/>
                <w14:ligatures w14:val="standardContextual"/>
              </w:rPr>
            </w:pPr>
            <w:r w:rsidRPr="003150AD">
              <w:t xml:space="preserve">Post -go-live it states we must support and maintain solution for a period of 3 months, what about additions integration and fixes etc. to the software this often takes more than three months or is it expected to hand over the source code to SITA? </w:t>
            </w:r>
          </w:p>
        </w:tc>
        <w:tc>
          <w:tcPr>
            <w:tcW w:w="3688" w:type="dxa"/>
            <w:tcBorders>
              <w:top w:val="single" w:sz="4" w:space="0" w:color="auto"/>
              <w:left w:val="single" w:sz="4" w:space="0" w:color="auto"/>
              <w:bottom w:val="single" w:sz="4" w:space="0" w:color="auto"/>
              <w:right w:val="single" w:sz="4" w:space="0" w:color="auto"/>
            </w:tcBorders>
          </w:tcPr>
          <w:p w14:paraId="2EAE8CD4" w14:textId="4292859F" w:rsidR="00091249" w:rsidRPr="00107E31" w:rsidRDefault="00107E31" w:rsidP="00107E31">
            <w:pPr>
              <w:rPr>
                <w:rFonts w:cs="Calibri Light"/>
              </w:rPr>
            </w:pPr>
            <w:r>
              <w:rPr>
                <w:rFonts w:cs="Calibri Light"/>
              </w:rPr>
              <w:t>Yes</w:t>
            </w:r>
          </w:p>
        </w:tc>
      </w:tr>
      <w:tr w:rsidR="00644460" w:rsidRPr="007B42B3" w14:paraId="70300856"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31609BB0" w14:textId="0EF1DFDD" w:rsidR="00644460" w:rsidRDefault="00644460"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16</w:t>
            </w:r>
            <w:r w:rsidR="00025E1B">
              <w:rPr>
                <w:rFonts w:eastAsia="Times New Roman" w:cs="Calibri Light"/>
                <w:lang w:val="en-ZA"/>
                <w14:ligatures w14:val="standardContextual"/>
              </w:rPr>
              <w:t>.</w:t>
            </w:r>
          </w:p>
        </w:tc>
        <w:tc>
          <w:tcPr>
            <w:tcW w:w="9207" w:type="dxa"/>
            <w:tcBorders>
              <w:top w:val="single" w:sz="4" w:space="0" w:color="auto"/>
              <w:left w:val="single" w:sz="4" w:space="0" w:color="auto"/>
              <w:bottom w:val="single" w:sz="4" w:space="0" w:color="auto"/>
              <w:right w:val="single" w:sz="4" w:space="0" w:color="auto"/>
            </w:tcBorders>
          </w:tcPr>
          <w:p w14:paraId="624188A0" w14:textId="7F3D9B40" w:rsidR="00644460" w:rsidRPr="003150AD" w:rsidRDefault="00641675" w:rsidP="00091249">
            <w:pPr>
              <w:spacing w:before="100" w:beforeAutospacing="1" w:after="100" w:afterAutospacing="1" w:line="254" w:lineRule="auto"/>
              <w:jc w:val="left"/>
            </w:pPr>
            <w:r w:rsidRPr="00641675">
              <w:t>Due to the size and complexity of this RFP we kindly asking for a minimum of 4 weeks extension to provide an adequate response, setting-up partnerships and getting commercial approvals through our structures</w:t>
            </w:r>
          </w:p>
        </w:tc>
        <w:tc>
          <w:tcPr>
            <w:tcW w:w="3688" w:type="dxa"/>
            <w:tcBorders>
              <w:top w:val="single" w:sz="4" w:space="0" w:color="auto"/>
              <w:left w:val="single" w:sz="4" w:space="0" w:color="auto"/>
              <w:bottom w:val="single" w:sz="4" w:space="0" w:color="auto"/>
              <w:right w:val="single" w:sz="4" w:space="0" w:color="auto"/>
            </w:tcBorders>
          </w:tcPr>
          <w:p w14:paraId="07234C3A" w14:textId="64F72902" w:rsidR="00644460" w:rsidRPr="00107E31" w:rsidRDefault="002F4CAC" w:rsidP="00107E31">
            <w:pPr>
              <w:rPr>
                <w:rFonts w:cs="Calibri Light"/>
              </w:rPr>
            </w:pPr>
            <w:r>
              <w:rPr>
                <w:rFonts w:cs="Calibri Light"/>
              </w:rPr>
              <w:t>The tender has been extended and the new closing date is 08 October 2026 at 11:00am</w:t>
            </w:r>
          </w:p>
        </w:tc>
      </w:tr>
      <w:tr w:rsidR="00644460" w:rsidRPr="007B42B3" w14:paraId="2F09F74A"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3D0B5CCC" w14:textId="74E09F00" w:rsidR="00644460" w:rsidRDefault="00B23F90"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17.</w:t>
            </w:r>
          </w:p>
        </w:tc>
        <w:tc>
          <w:tcPr>
            <w:tcW w:w="9207" w:type="dxa"/>
            <w:tcBorders>
              <w:top w:val="single" w:sz="4" w:space="0" w:color="auto"/>
              <w:left w:val="single" w:sz="4" w:space="0" w:color="auto"/>
              <w:bottom w:val="single" w:sz="4" w:space="0" w:color="auto"/>
              <w:right w:val="single" w:sz="4" w:space="0" w:color="auto"/>
            </w:tcBorders>
          </w:tcPr>
          <w:p w14:paraId="564156AD" w14:textId="77777777" w:rsidR="00B23F90" w:rsidRPr="00CA1D05" w:rsidRDefault="00B23F90" w:rsidP="00B23F90">
            <w:pPr>
              <w:jc w:val="left"/>
            </w:pPr>
            <w:r w:rsidRPr="00CA1D05">
              <w:t xml:space="preserve">Can SITA confirm whether the preferred implementation approach is: </w:t>
            </w:r>
          </w:p>
          <w:p w14:paraId="23A71699" w14:textId="77777777" w:rsidR="00B23F90" w:rsidRPr="00CA1D05" w:rsidRDefault="00B23F90" w:rsidP="00274AF8">
            <w:pPr>
              <w:numPr>
                <w:ilvl w:val="1"/>
                <w:numId w:val="5"/>
              </w:numPr>
              <w:jc w:val="left"/>
            </w:pPr>
            <w:r w:rsidRPr="00CA1D05">
              <w:t xml:space="preserve">Development of a bespoke Incident Management System; or </w:t>
            </w:r>
          </w:p>
          <w:p w14:paraId="5C1AA6B3" w14:textId="77777777" w:rsidR="00B23F90" w:rsidRPr="00CA1D05" w:rsidRDefault="00B23F90" w:rsidP="00274AF8">
            <w:pPr>
              <w:numPr>
                <w:ilvl w:val="1"/>
                <w:numId w:val="5"/>
              </w:numPr>
              <w:jc w:val="left"/>
            </w:pPr>
            <w:r w:rsidRPr="00CA1D05">
              <w:t xml:space="preserve">Deployment and configuration of a Commercial Off-The-Shelf (COTS) solution? </w:t>
            </w:r>
          </w:p>
          <w:p w14:paraId="3B06842A" w14:textId="77777777" w:rsidR="00053EEE" w:rsidRDefault="00053EEE" w:rsidP="00025E1B">
            <w:pPr>
              <w:jc w:val="left"/>
            </w:pPr>
          </w:p>
          <w:p w14:paraId="6A4E9130" w14:textId="77777777" w:rsidR="00053EEE" w:rsidRDefault="00053EEE" w:rsidP="00025E1B">
            <w:pPr>
              <w:jc w:val="left"/>
            </w:pPr>
          </w:p>
          <w:p w14:paraId="16E8BD7D" w14:textId="77777777" w:rsidR="00053EEE" w:rsidRDefault="00053EEE" w:rsidP="00025E1B">
            <w:pPr>
              <w:jc w:val="left"/>
            </w:pPr>
          </w:p>
          <w:p w14:paraId="649D1F31" w14:textId="6324D413" w:rsidR="00025E1B" w:rsidRPr="00CA1D05" w:rsidRDefault="00025E1B" w:rsidP="00025E1B">
            <w:pPr>
              <w:jc w:val="left"/>
            </w:pPr>
            <w:r w:rsidRPr="00CA1D05">
              <w:t xml:space="preserve">If a bespoke development approach is preferred, what measures will SITA implement to mitigate the associated risks relating to: </w:t>
            </w:r>
          </w:p>
          <w:p w14:paraId="7AC28C04" w14:textId="77777777" w:rsidR="00025E1B" w:rsidRPr="00CA1D05" w:rsidRDefault="00025E1B" w:rsidP="00274AF8">
            <w:pPr>
              <w:numPr>
                <w:ilvl w:val="1"/>
                <w:numId w:val="6"/>
              </w:numPr>
              <w:jc w:val="left"/>
            </w:pPr>
            <w:r w:rsidRPr="00CA1D05">
              <w:t xml:space="preserve">Delivery timelines; </w:t>
            </w:r>
          </w:p>
          <w:p w14:paraId="148260E7" w14:textId="77777777" w:rsidR="00025E1B" w:rsidRPr="00CA1D05" w:rsidRDefault="00025E1B" w:rsidP="00274AF8">
            <w:pPr>
              <w:numPr>
                <w:ilvl w:val="1"/>
                <w:numId w:val="6"/>
              </w:numPr>
              <w:jc w:val="left"/>
            </w:pPr>
            <w:r w:rsidRPr="00CA1D05">
              <w:t xml:space="preserve">Cost escalation; </w:t>
            </w:r>
          </w:p>
          <w:p w14:paraId="68CC43AD" w14:textId="77777777" w:rsidR="00025E1B" w:rsidRPr="00CA1D05" w:rsidRDefault="00025E1B" w:rsidP="00274AF8">
            <w:pPr>
              <w:numPr>
                <w:ilvl w:val="1"/>
                <w:numId w:val="6"/>
              </w:numPr>
              <w:jc w:val="left"/>
            </w:pPr>
            <w:r w:rsidRPr="00CA1D05">
              <w:t xml:space="preserve">Scalability; and </w:t>
            </w:r>
          </w:p>
          <w:p w14:paraId="77F3D2C6" w14:textId="0D89D71C" w:rsidR="00644460" w:rsidRPr="00025E1B" w:rsidRDefault="00025E1B" w:rsidP="00274AF8">
            <w:pPr>
              <w:numPr>
                <w:ilvl w:val="1"/>
                <w:numId w:val="6"/>
              </w:numPr>
              <w:jc w:val="left"/>
              <w:rPr>
                <w:rFonts w:ascii="&amp;#34" w:eastAsia="Times New Roman" w:hAnsi="&amp;#34" w:cs="Aptos"/>
                <w:sz w:val="24"/>
                <w:szCs w:val="24"/>
                <w:lang w:val="en-ZA" w:eastAsia="en-ZA"/>
              </w:rPr>
            </w:pPr>
            <w:r w:rsidRPr="00CA1D05">
              <w:t>Long-term system reliability?</w:t>
            </w:r>
            <w:r w:rsidRPr="00025E1B">
              <w:rPr>
                <w:rFonts w:ascii="&amp;#34" w:eastAsia="Times New Roman" w:hAnsi="&amp;#34" w:cs="Aptos"/>
                <w:sz w:val="24"/>
                <w:szCs w:val="24"/>
                <w:lang w:val="en-ZA" w:eastAsia="en-ZA"/>
              </w:rPr>
              <w:t xml:space="preserve"> </w:t>
            </w:r>
          </w:p>
        </w:tc>
        <w:tc>
          <w:tcPr>
            <w:tcW w:w="3688" w:type="dxa"/>
            <w:tcBorders>
              <w:top w:val="single" w:sz="4" w:space="0" w:color="auto"/>
              <w:left w:val="single" w:sz="4" w:space="0" w:color="auto"/>
              <w:bottom w:val="single" w:sz="4" w:space="0" w:color="auto"/>
              <w:right w:val="single" w:sz="4" w:space="0" w:color="auto"/>
            </w:tcBorders>
          </w:tcPr>
          <w:p w14:paraId="49FCFFF2" w14:textId="77777777" w:rsidR="00644460" w:rsidRDefault="00600466" w:rsidP="00600466">
            <w:pPr>
              <w:rPr>
                <w:rFonts w:cs="Calibri Light"/>
              </w:rPr>
            </w:pPr>
            <w:r>
              <w:rPr>
                <w:rFonts w:cs="Calibri Light"/>
              </w:rPr>
              <w:lastRenderedPageBreak/>
              <w:t>Bidder can advise on the best approach.</w:t>
            </w:r>
          </w:p>
          <w:p w14:paraId="68758F6E" w14:textId="77777777" w:rsidR="0063066E" w:rsidRDefault="0063066E" w:rsidP="00600466">
            <w:pPr>
              <w:rPr>
                <w:rFonts w:cs="Calibri Light"/>
              </w:rPr>
            </w:pPr>
          </w:p>
          <w:p w14:paraId="4FB08DE0" w14:textId="77777777" w:rsidR="0063066E" w:rsidRDefault="0063066E" w:rsidP="00600466">
            <w:pPr>
              <w:rPr>
                <w:rFonts w:cs="Calibri Light"/>
              </w:rPr>
            </w:pPr>
          </w:p>
          <w:p w14:paraId="7E1831C2" w14:textId="77777777" w:rsidR="0063066E" w:rsidRDefault="0063066E" w:rsidP="00600466">
            <w:pPr>
              <w:rPr>
                <w:rFonts w:cs="Calibri Light"/>
              </w:rPr>
            </w:pPr>
          </w:p>
          <w:p w14:paraId="20CBD00D" w14:textId="77777777" w:rsidR="0063066E" w:rsidRDefault="0063066E" w:rsidP="00600466">
            <w:pPr>
              <w:rPr>
                <w:rFonts w:cs="Calibri Light"/>
              </w:rPr>
            </w:pPr>
          </w:p>
          <w:p w14:paraId="5FE9FFDF" w14:textId="45F94842" w:rsidR="0063066E" w:rsidRPr="00600466" w:rsidRDefault="0063066E" w:rsidP="00600466">
            <w:pPr>
              <w:rPr>
                <w:rFonts w:cs="Calibri Light"/>
              </w:rPr>
            </w:pPr>
            <w:r w:rsidRPr="003742BE">
              <w:t>SITA</w:t>
            </w:r>
            <w:r>
              <w:t>/SAPS</w:t>
            </w:r>
            <w:r w:rsidRPr="003742BE">
              <w:t xml:space="preserve"> , at all times, owns all Intellectual Property Rights in and to all Bespoke Intellectual Property</w:t>
            </w:r>
          </w:p>
        </w:tc>
      </w:tr>
      <w:tr w:rsidR="00644460" w:rsidRPr="007B42B3" w14:paraId="58055C2E"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3CFDAE14" w14:textId="5D4EE0FC" w:rsidR="00644460" w:rsidRDefault="00025E1B"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lastRenderedPageBreak/>
              <w:t xml:space="preserve">19. </w:t>
            </w:r>
          </w:p>
        </w:tc>
        <w:tc>
          <w:tcPr>
            <w:tcW w:w="9207" w:type="dxa"/>
            <w:tcBorders>
              <w:top w:val="single" w:sz="4" w:space="0" w:color="auto"/>
              <w:left w:val="single" w:sz="4" w:space="0" w:color="auto"/>
              <w:bottom w:val="single" w:sz="4" w:space="0" w:color="auto"/>
              <w:right w:val="single" w:sz="4" w:space="0" w:color="auto"/>
            </w:tcBorders>
          </w:tcPr>
          <w:p w14:paraId="7C7A30FE" w14:textId="77777777" w:rsidR="00025E1B" w:rsidRPr="00053EEE" w:rsidRDefault="00025E1B" w:rsidP="00025E1B">
            <w:pPr>
              <w:spacing w:before="100" w:beforeAutospacing="1" w:after="100" w:afterAutospacing="1" w:line="300" w:lineRule="atLeast"/>
              <w:jc w:val="left"/>
            </w:pPr>
            <w:r w:rsidRPr="00053EEE">
              <w:t xml:space="preserve">What GIS platforms, geospatial databases, and mapping technologies are currently utilised by SAPS? </w:t>
            </w:r>
          </w:p>
          <w:p w14:paraId="6B0C1A31" w14:textId="2EA1B685" w:rsidR="00644460" w:rsidRPr="00025E1B" w:rsidRDefault="00025E1B" w:rsidP="00274AF8">
            <w:pPr>
              <w:numPr>
                <w:ilvl w:val="1"/>
                <w:numId w:val="7"/>
              </w:numPr>
              <w:spacing w:before="100" w:beforeAutospacing="1" w:after="100" w:afterAutospacing="1" w:line="300" w:lineRule="atLeast"/>
              <w:jc w:val="left"/>
              <w:rPr>
                <w:rFonts w:ascii="&amp;#34" w:eastAsia="Times New Roman" w:hAnsi="&amp;#34" w:cs="Aptos"/>
                <w:sz w:val="24"/>
                <w:szCs w:val="24"/>
                <w:lang w:val="en-ZA" w:eastAsia="en-ZA"/>
              </w:rPr>
            </w:pPr>
            <w:r w:rsidRPr="00053EEE">
              <w:t>Can you please provide current versions of the above?</w:t>
            </w:r>
            <w:r w:rsidRPr="00025E1B">
              <w:rPr>
                <w:rFonts w:ascii="&amp;#34" w:eastAsia="Times New Roman" w:hAnsi="&amp;#34" w:cs="Aptos"/>
                <w:sz w:val="24"/>
                <w:szCs w:val="24"/>
                <w:lang w:val="en-ZA" w:eastAsia="en-ZA"/>
              </w:rPr>
              <w:t xml:space="preserve"> </w:t>
            </w:r>
          </w:p>
        </w:tc>
        <w:tc>
          <w:tcPr>
            <w:tcW w:w="3688" w:type="dxa"/>
            <w:tcBorders>
              <w:top w:val="single" w:sz="4" w:space="0" w:color="auto"/>
              <w:left w:val="single" w:sz="4" w:space="0" w:color="auto"/>
              <w:bottom w:val="single" w:sz="4" w:space="0" w:color="auto"/>
              <w:right w:val="single" w:sz="4" w:space="0" w:color="auto"/>
            </w:tcBorders>
          </w:tcPr>
          <w:p w14:paraId="4A55C8CE" w14:textId="1A488B5F" w:rsidR="00644460" w:rsidRPr="00F2715A" w:rsidRDefault="00F2715A" w:rsidP="00F2715A">
            <w:pPr>
              <w:rPr>
                <w:rFonts w:cs="Calibri Light"/>
              </w:rPr>
            </w:pPr>
            <w:r>
              <w:rPr>
                <w:rFonts w:cs="Calibri Light"/>
              </w:rPr>
              <w:t>ESRI</w:t>
            </w:r>
          </w:p>
        </w:tc>
      </w:tr>
      <w:tr w:rsidR="00644460" w:rsidRPr="007B42B3" w14:paraId="1D810D6A"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440D60C4" w14:textId="63945D38" w:rsidR="00644460" w:rsidRDefault="00025E1B"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 xml:space="preserve">20. </w:t>
            </w:r>
          </w:p>
        </w:tc>
        <w:tc>
          <w:tcPr>
            <w:tcW w:w="9207" w:type="dxa"/>
            <w:tcBorders>
              <w:top w:val="single" w:sz="4" w:space="0" w:color="auto"/>
              <w:left w:val="single" w:sz="4" w:space="0" w:color="auto"/>
              <w:bottom w:val="single" w:sz="4" w:space="0" w:color="auto"/>
              <w:right w:val="single" w:sz="4" w:space="0" w:color="auto"/>
            </w:tcBorders>
          </w:tcPr>
          <w:p w14:paraId="50460B68" w14:textId="62188F77" w:rsidR="00644460" w:rsidRPr="00053EEE" w:rsidRDefault="00B958D8" w:rsidP="00B958D8">
            <w:pPr>
              <w:spacing w:before="100" w:beforeAutospacing="1" w:after="100" w:afterAutospacing="1" w:line="300" w:lineRule="atLeast"/>
              <w:jc w:val="left"/>
            </w:pPr>
            <w:r w:rsidRPr="00053EEE">
              <w:t xml:space="preserve">What integration and interoperability requirements should bidders consider to enable geospatial capabilities within the Incident Management System? </w:t>
            </w:r>
          </w:p>
        </w:tc>
        <w:tc>
          <w:tcPr>
            <w:tcW w:w="3688" w:type="dxa"/>
            <w:tcBorders>
              <w:top w:val="single" w:sz="4" w:space="0" w:color="auto"/>
              <w:left w:val="single" w:sz="4" w:space="0" w:color="auto"/>
              <w:bottom w:val="single" w:sz="4" w:space="0" w:color="auto"/>
              <w:right w:val="single" w:sz="4" w:space="0" w:color="auto"/>
            </w:tcBorders>
          </w:tcPr>
          <w:p w14:paraId="2A306435" w14:textId="03F9AEA5" w:rsidR="00644460" w:rsidRPr="00021D00" w:rsidRDefault="00021D00" w:rsidP="00021D00">
            <w:pPr>
              <w:rPr>
                <w:rFonts w:cs="Calibri Light"/>
              </w:rPr>
            </w:pPr>
            <w:r w:rsidRPr="00C600BD">
              <w:rPr>
                <w:rFonts w:asciiTheme="minorHAnsi" w:hAnsiTheme="minorHAnsi" w:cstheme="minorHAnsi"/>
              </w:rPr>
              <w:t>Provide movement of information between Incident Management Solution and other required internal and external systems.</w:t>
            </w:r>
          </w:p>
        </w:tc>
      </w:tr>
      <w:tr w:rsidR="00644460" w:rsidRPr="007B42B3" w14:paraId="0557D993"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33AF1C21" w14:textId="5A66777A" w:rsidR="00644460" w:rsidRDefault="00B958D8"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21.</w:t>
            </w:r>
          </w:p>
        </w:tc>
        <w:tc>
          <w:tcPr>
            <w:tcW w:w="9207" w:type="dxa"/>
            <w:tcBorders>
              <w:top w:val="single" w:sz="4" w:space="0" w:color="auto"/>
              <w:left w:val="single" w:sz="4" w:space="0" w:color="auto"/>
              <w:bottom w:val="single" w:sz="4" w:space="0" w:color="auto"/>
              <w:right w:val="single" w:sz="4" w:space="0" w:color="auto"/>
            </w:tcBorders>
          </w:tcPr>
          <w:p w14:paraId="553F9DC7" w14:textId="77777777" w:rsidR="00B958D8" w:rsidRPr="00053EEE" w:rsidRDefault="00B958D8" w:rsidP="00B958D8">
            <w:pPr>
              <w:spacing w:before="100" w:beforeAutospacing="1" w:after="100" w:afterAutospacing="1" w:line="300" w:lineRule="atLeast"/>
              <w:jc w:val="left"/>
            </w:pPr>
            <w:r w:rsidRPr="00053EEE">
              <w:t xml:space="preserve">Does SAPS currently utilise an enterprise reporting and analytics platform that should be leveraged by the proposed solution? </w:t>
            </w:r>
          </w:p>
          <w:p w14:paraId="5FD6EAA3" w14:textId="7B94AFE9" w:rsidR="00644460" w:rsidRPr="00053EEE" w:rsidRDefault="00B958D8" w:rsidP="00274AF8">
            <w:pPr>
              <w:numPr>
                <w:ilvl w:val="1"/>
                <w:numId w:val="8"/>
              </w:numPr>
              <w:spacing w:before="100" w:beforeAutospacing="1" w:after="100" w:afterAutospacing="1" w:line="300" w:lineRule="atLeast"/>
              <w:jc w:val="left"/>
            </w:pPr>
            <w:r w:rsidRPr="00053EEE">
              <w:t xml:space="preserve">If not, should reporting and analytics capabilities form part of the bidder's proposed solution? </w:t>
            </w:r>
          </w:p>
        </w:tc>
        <w:tc>
          <w:tcPr>
            <w:tcW w:w="3688" w:type="dxa"/>
            <w:tcBorders>
              <w:top w:val="single" w:sz="4" w:space="0" w:color="auto"/>
              <w:left w:val="single" w:sz="4" w:space="0" w:color="auto"/>
              <w:bottom w:val="single" w:sz="4" w:space="0" w:color="auto"/>
              <w:right w:val="single" w:sz="4" w:space="0" w:color="auto"/>
            </w:tcBorders>
          </w:tcPr>
          <w:p w14:paraId="52F46873" w14:textId="2DFDCDE1" w:rsidR="00644460" w:rsidRPr="00BF6A2C" w:rsidRDefault="00BF6A2C" w:rsidP="00BF6A2C">
            <w:pPr>
              <w:rPr>
                <w:rFonts w:cs="Calibri Light"/>
              </w:rPr>
            </w:pPr>
            <w:r>
              <w:rPr>
                <w:rFonts w:cs="Calibri Light"/>
              </w:rPr>
              <w:t xml:space="preserve">Yes - </w:t>
            </w:r>
            <w:r w:rsidRPr="00053EEE">
              <w:t>reporting and analytics capabilities form part of the bidder's proposed solution</w:t>
            </w:r>
            <w:r>
              <w:t>.</w:t>
            </w:r>
          </w:p>
        </w:tc>
      </w:tr>
      <w:tr w:rsidR="00644460" w:rsidRPr="007B42B3" w14:paraId="0C6790BE"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01F555D4" w14:textId="2240A670" w:rsidR="00644460" w:rsidRDefault="00CA1D05"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22.</w:t>
            </w:r>
          </w:p>
        </w:tc>
        <w:tc>
          <w:tcPr>
            <w:tcW w:w="9207" w:type="dxa"/>
            <w:tcBorders>
              <w:top w:val="single" w:sz="4" w:space="0" w:color="auto"/>
              <w:left w:val="single" w:sz="4" w:space="0" w:color="auto"/>
              <w:bottom w:val="single" w:sz="4" w:space="0" w:color="auto"/>
              <w:right w:val="single" w:sz="4" w:space="0" w:color="auto"/>
            </w:tcBorders>
          </w:tcPr>
          <w:p w14:paraId="7C44707B" w14:textId="77777777" w:rsidR="00CA1D05" w:rsidRPr="00053EEE" w:rsidRDefault="00CA1D05" w:rsidP="00CA1D05">
            <w:pPr>
              <w:spacing w:before="100" w:beforeAutospacing="1" w:after="100" w:afterAutospacing="1" w:line="300" w:lineRule="atLeast"/>
              <w:jc w:val="left"/>
            </w:pPr>
            <w:r w:rsidRPr="00053EEE">
              <w:t xml:space="preserve">Can you please provide users (quantities) of each 10111 and 112 contact centre sites: </w:t>
            </w:r>
          </w:p>
          <w:p w14:paraId="689C2B06" w14:textId="77777777" w:rsidR="00CA1D05" w:rsidRPr="00053EEE" w:rsidRDefault="00CA1D05" w:rsidP="00274AF8">
            <w:pPr>
              <w:numPr>
                <w:ilvl w:val="1"/>
                <w:numId w:val="9"/>
              </w:numPr>
              <w:spacing w:line="300" w:lineRule="atLeast"/>
              <w:jc w:val="left"/>
            </w:pPr>
            <w:r w:rsidRPr="00053EEE">
              <w:t xml:space="preserve">Total number of call-taking personnel; </w:t>
            </w:r>
          </w:p>
          <w:p w14:paraId="4A2B6743" w14:textId="77777777" w:rsidR="00CA1D05" w:rsidRPr="00053EEE" w:rsidRDefault="00CA1D05" w:rsidP="00274AF8">
            <w:pPr>
              <w:numPr>
                <w:ilvl w:val="1"/>
                <w:numId w:val="9"/>
              </w:numPr>
              <w:spacing w:line="300" w:lineRule="atLeast"/>
              <w:jc w:val="left"/>
            </w:pPr>
            <w:r w:rsidRPr="00053EEE">
              <w:t xml:space="preserve">Number of concurrent call-taking seats per shift; </w:t>
            </w:r>
          </w:p>
          <w:p w14:paraId="7E254642" w14:textId="77777777" w:rsidR="00CA1D05" w:rsidRPr="00053EEE" w:rsidRDefault="00CA1D05" w:rsidP="00274AF8">
            <w:pPr>
              <w:numPr>
                <w:ilvl w:val="1"/>
                <w:numId w:val="9"/>
              </w:numPr>
              <w:spacing w:line="300" w:lineRule="atLeast"/>
              <w:jc w:val="left"/>
            </w:pPr>
            <w:r w:rsidRPr="00053EEE">
              <w:t xml:space="preserve"> Total number of dispatch personnel; </w:t>
            </w:r>
          </w:p>
          <w:p w14:paraId="770558C5" w14:textId="77777777" w:rsidR="00CA1D05" w:rsidRPr="00053EEE" w:rsidRDefault="00CA1D05" w:rsidP="00274AF8">
            <w:pPr>
              <w:numPr>
                <w:ilvl w:val="1"/>
                <w:numId w:val="9"/>
              </w:numPr>
              <w:spacing w:line="300" w:lineRule="atLeast"/>
              <w:jc w:val="left"/>
            </w:pPr>
            <w:r w:rsidRPr="00053EEE">
              <w:t xml:space="preserve">Number of concurrent dispatch seats per shift; </w:t>
            </w:r>
          </w:p>
          <w:p w14:paraId="232B7514" w14:textId="77777777" w:rsidR="00CA1D05" w:rsidRPr="00053EEE" w:rsidRDefault="00CA1D05" w:rsidP="00274AF8">
            <w:pPr>
              <w:numPr>
                <w:ilvl w:val="1"/>
                <w:numId w:val="9"/>
              </w:numPr>
              <w:spacing w:line="300" w:lineRule="atLeast"/>
              <w:jc w:val="left"/>
            </w:pPr>
            <w:r w:rsidRPr="00053EEE">
              <w:t xml:space="preserve">Total number of supervisory personnel; </w:t>
            </w:r>
          </w:p>
          <w:p w14:paraId="55374F50" w14:textId="77777777" w:rsidR="00CA1D05" w:rsidRPr="00053EEE" w:rsidRDefault="00CA1D05" w:rsidP="00274AF8">
            <w:pPr>
              <w:numPr>
                <w:ilvl w:val="1"/>
                <w:numId w:val="9"/>
              </w:numPr>
              <w:spacing w:line="300" w:lineRule="atLeast"/>
              <w:jc w:val="left"/>
            </w:pPr>
            <w:r w:rsidRPr="00053EEE">
              <w:t xml:space="preserve">Number of concurrent supervisor seats per shift; and </w:t>
            </w:r>
          </w:p>
          <w:p w14:paraId="45EAA21A" w14:textId="77777777" w:rsidR="00CA1D05" w:rsidRPr="00053EEE" w:rsidRDefault="00CA1D05" w:rsidP="00274AF8">
            <w:pPr>
              <w:numPr>
                <w:ilvl w:val="1"/>
                <w:numId w:val="9"/>
              </w:numPr>
              <w:spacing w:line="300" w:lineRule="atLeast"/>
              <w:jc w:val="left"/>
            </w:pPr>
            <w:r w:rsidRPr="00053EEE">
              <w:t xml:space="preserve">Number of system administrator users required </w:t>
            </w:r>
          </w:p>
          <w:p w14:paraId="5559AAD1" w14:textId="77777777" w:rsidR="00CA1D05" w:rsidRPr="00053EEE" w:rsidRDefault="00CA1D05" w:rsidP="00274AF8">
            <w:pPr>
              <w:numPr>
                <w:ilvl w:val="1"/>
                <w:numId w:val="9"/>
              </w:numPr>
              <w:spacing w:line="300" w:lineRule="atLeast"/>
              <w:jc w:val="left"/>
            </w:pPr>
            <w:r w:rsidRPr="00053EEE">
              <w:lastRenderedPageBreak/>
              <w:t xml:space="preserve">Which user groups will require access to reports and dashboard </w:t>
            </w:r>
          </w:p>
          <w:p w14:paraId="3BEA5200" w14:textId="7936EBA2" w:rsidR="00644460" w:rsidRPr="003150AD" w:rsidRDefault="00CA1D05" w:rsidP="00274AF8">
            <w:pPr>
              <w:numPr>
                <w:ilvl w:val="1"/>
                <w:numId w:val="9"/>
              </w:numPr>
              <w:spacing w:line="300" w:lineRule="atLeast"/>
              <w:jc w:val="left"/>
            </w:pPr>
            <w:r w:rsidRPr="00053EEE">
              <w:t xml:space="preserve">Please provide the estimated number of report users, categorised by user role and location. </w:t>
            </w:r>
          </w:p>
        </w:tc>
        <w:tc>
          <w:tcPr>
            <w:tcW w:w="3688" w:type="dxa"/>
            <w:tcBorders>
              <w:top w:val="single" w:sz="4" w:space="0" w:color="auto"/>
              <w:left w:val="single" w:sz="4" w:space="0" w:color="auto"/>
              <w:bottom w:val="single" w:sz="4" w:space="0" w:color="auto"/>
              <w:right w:val="single" w:sz="4" w:space="0" w:color="auto"/>
            </w:tcBorders>
          </w:tcPr>
          <w:p w14:paraId="769F34C5" w14:textId="77777777" w:rsidR="00644460" w:rsidRDefault="00644460" w:rsidP="006E7905">
            <w:pPr>
              <w:rPr>
                <w:rFonts w:cs="Calibri Light"/>
              </w:rPr>
            </w:pPr>
          </w:p>
          <w:p w14:paraId="00731044" w14:textId="77777777" w:rsidR="006E7905" w:rsidRDefault="006E7905" w:rsidP="006E7905">
            <w:pPr>
              <w:pStyle w:val="ListParagraph"/>
              <w:numPr>
                <w:ilvl w:val="0"/>
                <w:numId w:val="21"/>
              </w:numPr>
              <w:rPr>
                <w:rFonts w:cs="Calibri Light"/>
              </w:rPr>
            </w:pPr>
            <w:r>
              <w:rPr>
                <w:rFonts w:cs="Calibri Light"/>
              </w:rPr>
              <w:t>2080</w:t>
            </w:r>
          </w:p>
          <w:p w14:paraId="7C1FAC54" w14:textId="77777777" w:rsidR="006E7905" w:rsidRDefault="006E7905" w:rsidP="006E7905">
            <w:pPr>
              <w:pStyle w:val="ListParagraph"/>
              <w:numPr>
                <w:ilvl w:val="0"/>
                <w:numId w:val="21"/>
              </w:numPr>
              <w:rPr>
                <w:rFonts w:cs="Calibri Light"/>
              </w:rPr>
            </w:pPr>
            <w:r>
              <w:rPr>
                <w:rFonts w:cs="Calibri Light"/>
              </w:rPr>
              <w:t>2080</w:t>
            </w:r>
          </w:p>
          <w:p w14:paraId="5D521E12" w14:textId="77777777" w:rsidR="006E7905" w:rsidRDefault="006E7905" w:rsidP="006E7905">
            <w:pPr>
              <w:pStyle w:val="ListParagraph"/>
              <w:numPr>
                <w:ilvl w:val="0"/>
                <w:numId w:val="21"/>
              </w:numPr>
              <w:rPr>
                <w:rFonts w:cs="Calibri Light"/>
              </w:rPr>
            </w:pPr>
            <w:r>
              <w:rPr>
                <w:rFonts w:cs="Calibri Light"/>
              </w:rPr>
              <w:t>2180</w:t>
            </w:r>
          </w:p>
          <w:p w14:paraId="40E91D2D" w14:textId="5630C23A" w:rsidR="006E7905" w:rsidRDefault="0009391F" w:rsidP="006E7905">
            <w:pPr>
              <w:pStyle w:val="ListParagraph"/>
              <w:numPr>
                <w:ilvl w:val="0"/>
                <w:numId w:val="21"/>
              </w:numPr>
              <w:rPr>
                <w:rFonts w:cs="Calibri Light"/>
              </w:rPr>
            </w:pPr>
            <w:r w:rsidRPr="00A04199">
              <w:rPr>
                <w:rFonts w:cs="Calibri Light"/>
              </w:rPr>
              <w:t>28145</w:t>
            </w:r>
          </w:p>
          <w:p w14:paraId="6FFE4837" w14:textId="365F4605" w:rsidR="006E7905" w:rsidRDefault="006E7905" w:rsidP="006E7905">
            <w:pPr>
              <w:pStyle w:val="ListParagraph"/>
              <w:numPr>
                <w:ilvl w:val="0"/>
                <w:numId w:val="21"/>
              </w:numPr>
              <w:rPr>
                <w:rFonts w:cs="Calibri Light"/>
              </w:rPr>
            </w:pPr>
            <w:r>
              <w:rPr>
                <w:rFonts w:cs="Calibri Light"/>
              </w:rPr>
              <w:t>1060</w:t>
            </w:r>
          </w:p>
          <w:p w14:paraId="7EEF0187" w14:textId="29A1BC69" w:rsidR="006E7905" w:rsidRDefault="006E7905" w:rsidP="006E7905">
            <w:pPr>
              <w:pStyle w:val="ListParagraph"/>
              <w:numPr>
                <w:ilvl w:val="0"/>
                <w:numId w:val="21"/>
              </w:numPr>
              <w:rPr>
                <w:rFonts w:cs="Calibri Light"/>
              </w:rPr>
            </w:pPr>
            <w:r>
              <w:rPr>
                <w:rFonts w:cs="Calibri Light"/>
              </w:rPr>
              <w:t>1060</w:t>
            </w:r>
          </w:p>
          <w:p w14:paraId="1ED4BDF8" w14:textId="1C57ED56" w:rsidR="006E7905" w:rsidRDefault="006E7905" w:rsidP="006E7905">
            <w:pPr>
              <w:pStyle w:val="ListParagraph"/>
              <w:numPr>
                <w:ilvl w:val="0"/>
                <w:numId w:val="21"/>
              </w:numPr>
              <w:rPr>
                <w:rFonts w:cs="Calibri Light"/>
              </w:rPr>
            </w:pPr>
            <w:r>
              <w:rPr>
                <w:rFonts w:cs="Calibri Light"/>
              </w:rPr>
              <w:t>1060</w:t>
            </w:r>
          </w:p>
          <w:p w14:paraId="7BC561E5" w14:textId="77777777" w:rsidR="006E7905" w:rsidRDefault="006E7905" w:rsidP="006E7905">
            <w:pPr>
              <w:pStyle w:val="ListParagraph"/>
              <w:numPr>
                <w:ilvl w:val="0"/>
                <w:numId w:val="21"/>
              </w:numPr>
              <w:rPr>
                <w:rFonts w:cs="Calibri Light"/>
              </w:rPr>
            </w:pPr>
            <w:r>
              <w:rPr>
                <w:rFonts w:cs="Calibri Light"/>
              </w:rPr>
              <w:t>Supervisor/Administrator</w:t>
            </w:r>
          </w:p>
          <w:p w14:paraId="46E5AAA4" w14:textId="77777777" w:rsidR="00666BB4" w:rsidRDefault="00666BB4" w:rsidP="00666BB4">
            <w:pPr>
              <w:pStyle w:val="ListParagraph"/>
              <w:rPr>
                <w:rFonts w:cs="Calibri Light"/>
              </w:rPr>
            </w:pPr>
          </w:p>
          <w:p w14:paraId="175B6F27" w14:textId="77777777" w:rsidR="00666BB4" w:rsidRDefault="00666BB4" w:rsidP="00666BB4">
            <w:pPr>
              <w:pStyle w:val="ListParagraph"/>
              <w:rPr>
                <w:rFonts w:cs="Calibri Light"/>
              </w:rPr>
            </w:pPr>
          </w:p>
          <w:p w14:paraId="27589562" w14:textId="6D43D90A" w:rsidR="00666BB4" w:rsidRPr="00666BB4" w:rsidRDefault="00666BB4" w:rsidP="00666BB4">
            <w:pPr>
              <w:rPr>
                <w:rFonts w:cs="Calibri Light"/>
              </w:rPr>
            </w:pPr>
            <w:r>
              <w:rPr>
                <w:rFonts w:cs="Calibri Light"/>
              </w:rPr>
              <w:t>1060</w:t>
            </w:r>
          </w:p>
        </w:tc>
      </w:tr>
      <w:tr w:rsidR="00644460" w:rsidRPr="007B42B3" w14:paraId="5F1E8A1A"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749B8F15" w14:textId="3A8E3EC4" w:rsidR="00644460" w:rsidRDefault="00AE2758"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lastRenderedPageBreak/>
              <w:t xml:space="preserve">23. </w:t>
            </w:r>
          </w:p>
        </w:tc>
        <w:tc>
          <w:tcPr>
            <w:tcW w:w="9207" w:type="dxa"/>
            <w:tcBorders>
              <w:top w:val="single" w:sz="4" w:space="0" w:color="auto"/>
              <w:left w:val="single" w:sz="4" w:space="0" w:color="auto"/>
              <w:bottom w:val="single" w:sz="4" w:space="0" w:color="auto"/>
              <w:right w:val="single" w:sz="4" w:space="0" w:color="auto"/>
            </w:tcBorders>
          </w:tcPr>
          <w:p w14:paraId="1EAA05EF" w14:textId="77777777" w:rsidR="009F324F" w:rsidRPr="009F324F" w:rsidRDefault="009F324F" w:rsidP="009F324F">
            <w:pPr>
              <w:spacing w:line="300" w:lineRule="atLeast"/>
              <w:jc w:val="left"/>
            </w:pPr>
            <w:r w:rsidRPr="009F324F">
              <w:t xml:space="preserve">Police Station users (quantities) </w:t>
            </w:r>
          </w:p>
          <w:p w14:paraId="7BB270DF" w14:textId="77777777" w:rsidR="009F324F" w:rsidRPr="009F324F" w:rsidRDefault="009F324F" w:rsidP="00274AF8">
            <w:pPr>
              <w:numPr>
                <w:ilvl w:val="1"/>
                <w:numId w:val="10"/>
              </w:numPr>
              <w:jc w:val="left"/>
            </w:pPr>
            <w:r w:rsidRPr="009F324F">
              <w:t xml:space="preserve">Please confirm the total number of police stations within scope. </w:t>
            </w:r>
          </w:p>
          <w:p w14:paraId="07A10D0E" w14:textId="77777777" w:rsidR="009F324F" w:rsidRPr="009F324F" w:rsidRDefault="009F324F" w:rsidP="00274AF8">
            <w:pPr>
              <w:numPr>
                <w:ilvl w:val="1"/>
                <w:numId w:val="10"/>
              </w:numPr>
              <w:jc w:val="left"/>
            </w:pPr>
            <w:r w:rsidRPr="009F324F">
              <w:t xml:space="preserve">Please provide the number of call-taking seats required per police station. </w:t>
            </w:r>
          </w:p>
          <w:p w14:paraId="487E973F" w14:textId="77777777" w:rsidR="009F324F" w:rsidRPr="009F324F" w:rsidRDefault="009F324F" w:rsidP="00274AF8">
            <w:pPr>
              <w:numPr>
                <w:ilvl w:val="1"/>
                <w:numId w:val="10"/>
              </w:numPr>
              <w:jc w:val="left"/>
            </w:pPr>
            <w:r w:rsidRPr="009F324F">
              <w:t xml:space="preserve">At police station level, does SAPS prefer: </w:t>
            </w:r>
          </w:p>
          <w:p w14:paraId="3B7D1877" w14:textId="77777777" w:rsidR="009F324F" w:rsidRPr="009F324F" w:rsidRDefault="009F324F" w:rsidP="009F324F">
            <w:pPr>
              <w:ind w:left="2160" w:hanging="2160"/>
              <w:jc w:val="left"/>
            </w:pPr>
            <w:r w:rsidRPr="009F324F">
              <w:t xml:space="preserve">                                                                              i.         Dedicated call-taking and dispatch roles; or </w:t>
            </w:r>
          </w:p>
          <w:p w14:paraId="0ECD0FD8" w14:textId="484FC51D" w:rsidR="00644460" w:rsidRPr="003150AD" w:rsidRDefault="009F324F" w:rsidP="009F324F">
            <w:pPr>
              <w:ind w:left="2160" w:hanging="2160"/>
              <w:jc w:val="left"/>
            </w:pPr>
            <w:r w:rsidRPr="009F324F">
              <w:t xml:space="preserve">                                                                            ii.         Combined call-taking and dispatch roles? </w:t>
            </w:r>
          </w:p>
        </w:tc>
        <w:tc>
          <w:tcPr>
            <w:tcW w:w="3688" w:type="dxa"/>
            <w:tcBorders>
              <w:top w:val="single" w:sz="4" w:space="0" w:color="auto"/>
              <w:left w:val="single" w:sz="4" w:space="0" w:color="auto"/>
              <w:bottom w:val="single" w:sz="4" w:space="0" w:color="auto"/>
              <w:right w:val="single" w:sz="4" w:space="0" w:color="auto"/>
            </w:tcBorders>
          </w:tcPr>
          <w:p w14:paraId="1DA5E229" w14:textId="0BA15C86" w:rsidR="00F2715A" w:rsidRPr="00F2715A" w:rsidRDefault="00F2715A" w:rsidP="00F2715A">
            <w:pPr>
              <w:pStyle w:val="ListParagraph"/>
              <w:numPr>
                <w:ilvl w:val="0"/>
                <w:numId w:val="23"/>
              </w:numPr>
              <w:rPr>
                <w:rFonts w:cs="Calibri Light"/>
              </w:rPr>
            </w:pPr>
            <w:r w:rsidRPr="00F2715A">
              <w:rPr>
                <w:rFonts w:cs="Calibri Light"/>
              </w:rPr>
              <w:t xml:space="preserve">1174 police stations. </w:t>
            </w:r>
            <w:r w:rsidRPr="00F2715A">
              <w:rPr>
                <w:rFonts w:cs="Calibri Light"/>
                <w:color w:val="FF0000"/>
              </w:rPr>
              <w:t xml:space="preserve"> </w:t>
            </w:r>
          </w:p>
          <w:p w14:paraId="0806B0C4" w14:textId="77777777" w:rsidR="00644460" w:rsidRDefault="00F2715A" w:rsidP="00F2715A">
            <w:pPr>
              <w:pStyle w:val="ListParagraph"/>
              <w:numPr>
                <w:ilvl w:val="0"/>
                <w:numId w:val="23"/>
              </w:numPr>
              <w:rPr>
                <w:rFonts w:cs="Calibri Light"/>
              </w:rPr>
            </w:pPr>
            <w:r>
              <w:rPr>
                <w:rFonts w:cs="Calibri Light"/>
              </w:rPr>
              <w:t>2080 across 20 call centres in 9 provinces.</w:t>
            </w:r>
          </w:p>
          <w:p w14:paraId="6BE584A4" w14:textId="5C87ECC8" w:rsidR="00F2715A" w:rsidRPr="00F2715A" w:rsidRDefault="00F2715A" w:rsidP="00F2715A">
            <w:pPr>
              <w:pStyle w:val="ListParagraph"/>
              <w:numPr>
                <w:ilvl w:val="0"/>
                <w:numId w:val="23"/>
              </w:numPr>
              <w:rPr>
                <w:rFonts w:cs="Calibri Light"/>
              </w:rPr>
            </w:pPr>
            <w:r>
              <w:rPr>
                <w:rFonts w:cs="Calibri Light"/>
              </w:rPr>
              <w:t>Dedicated</w:t>
            </w:r>
          </w:p>
        </w:tc>
      </w:tr>
      <w:tr w:rsidR="00644460" w:rsidRPr="007B42B3" w14:paraId="5DCC91C1"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5F40448B" w14:textId="7D700A55" w:rsidR="00644460" w:rsidRDefault="00D225EC"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24.</w:t>
            </w:r>
          </w:p>
        </w:tc>
        <w:tc>
          <w:tcPr>
            <w:tcW w:w="9212" w:type="dxa"/>
            <w:tcBorders>
              <w:top w:val="single" w:sz="4" w:space="0" w:color="auto"/>
              <w:left w:val="single" w:sz="4" w:space="0" w:color="auto"/>
              <w:bottom w:val="single" w:sz="4" w:space="0" w:color="auto"/>
              <w:right w:val="single" w:sz="4" w:space="0" w:color="auto"/>
            </w:tcBorders>
          </w:tcPr>
          <w:p w14:paraId="1CD393F4" w14:textId="77777777" w:rsidR="00567517" w:rsidRPr="00567517" w:rsidRDefault="00567517" w:rsidP="00567517">
            <w:pPr>
              <w:spacing w:line="300" w:lineRule="atLeast"/>
              <w:jc w:val="left"/>
            </w:pPr>
            <w:r w:rsidRPr="00567517">
              <w:t xml:space="preserve">First Responder end Field communication users (quantities) </w:t>
            </w:r>
          </w:p>
          <w:p w14:paraId="7BDFC8EF" w14:textId="77777777" w:rsidR="00567517" w:rsidRPr="00567517" w:rsidRDefault="00567517" w:rsidP="00274AF8">
            <w:pPr>
              <w:numPr>
                <w:ilvl w:val="1"/>
                <w:numId w:val="11"/>
              </w:numPr>
              <w:jc w:val="left"/>
            </w:pPr>
            <w:r w:rsidRPr="00567517">
              <w:t xml:space="preserve">Please provide the total number of responder vehicles that will operate through the Incident Management Platform. </w:t>
            </w:r>
          </w:p>
          <w:p w14:paraId="532C7C19" w14:textId="77777777" w:rsidR="00567517" w:rsidRPr="00567517" w:rsidRDefault="00567517" w:rsidP="00274AF8">
            <w:pPr>
              <w:numPr>
                <w:ilvl w:val="1"/>
                <w:numId w:val="11"/>
              </w:numPr>
              <w:jc w:val="left"/>
            </w:pPr>
            <w:r w:rsidRPr="00567517">
              <w:t xml:space="preserve">How many responder vehicles are expected to be active during a typical shift nationally? </w:t>
            </w:r>
          </w:p>
          <w:p w14:paraId="6CA1ADE9" w14:textId="77777777" w:rsidR="00567517" w:rsidRPr="00567517" w:rsidRDefault="00567517" w:rsidP="00274AF8">
            <w:pPr>
              <w:numPr>
                <w:ilvl w:val="1"/>
                <w:numId w:val="11"/>
              </w:numPr>
              <w:jc w:val="left"/>
            </w:pPr>
            <w:r w:rsidRPr="00567517">
              <w:t xml:space="preserve">Please provide a breakdown of responder resource types, including but not limited to: </w:t>
            </w:r>
          </w:p>
          <w:p w14:paraId="1199B3E4" w14:textId="77777777" w:rsidR="00567517" w:rsidRPr="00567517" w:rsidRDefault="00567517" w:rsidP="00567517">
            <w:pPr>
              <w:ind w:left="2160" w:hanging="2160"/>
              <w:jc w:val="left"/>
            </w:pPr>
            <w:r w:rsidRPr="00567517">
              <w:t xml:space="preserve">                                                                              i.         Flying Squad; </w:t>
            </w:r>
          </w:p>
          <w:p w14:paraId="5096E933" w14:textId="77777777" w:rsidR="00567517" w:rsidRPr="00567517" w:rsidRDefault="00567517" w:rsidP="00567517">
            <w:pPr>
              <w:ind w:left="2160" w:hanging="2160"/>
              <w:jc w:val="left"/>
            </w:pPr>
            <w:r w:rsidRPr="00567517">
              <w:t xml:space="preserve">                                                                            ii.         Patrol Vehicles; </w:t>
            </w:r>
          </w:p>
          <w:p w14:paraId="487D2C48" w14:textId="77777777" w:rsidR="00567517" w:rsidRPr="00567517" w:rsidRDefault="00567517" w:rsidP="00567517">
            <w:pPr>
              <w:ind w:left="2160" w:hanging="2160"/>
              <w:jc w:val="left"/>
            </w:pPr>
            <w:r w:rsidRPr="00567517">
              <w:t xml:space="preserve">                                                                          iii.        Mounted Units; </w:t>
            </w:r>
          </w:p>
          <w:p w14:paraId="0518AF6F" w14:textId="77777777" w:rsidR="00567517" w:rsidRPr="00567517" w:rsidRDefault="00567517" w:rsidP="00567517">
            <w:pPr>
              <w:ind w:left="2160" w:hanging="2160"/>
              <w:jc w:val="left"/>
            </w:pPr>
            <w:r w:rsidRPr="00567517">
              <w:t xml:space="preserve">                                                                          iv.         Foot Patrols; </w:t>
            </w:r>
          </w:p>
          <w:p w14:paraId="1F0EF0AB" w14:textId="77777777" w:rsidR="00567517" w:rsidRPr="00567517" w:rsidRDefault="00567517" w:rsidP="00567517">
            <w:pPr>
              <w:ind w:left="2160" w:hanging="2160"/>
              <w:jc w:val="left"/>
            </w:pPr>
            <w:r w:rsidRPr="00567517">
              <w:t xml:space="preserve">                                                                            v.         Air Support; </w:t>
            </w:r>
          </w:p>
          <w:p w14:paraId="1B33A491" w14:textId="77777777" w:rsidR="00567517" w:rsidRPr="00567517" w:rsidRDefault="00567517" w:rsidP="00567517">
            <w:pPr>
              <w:ind w:left="2160" w:hanging="2160"/>
              <w:jc w:val="left"/>
            </w:pPr>
            <w:r w:rsidRPr="00567517">
              <w:t xml:space="preserve">                                                                          vi.         Marine Units; and </w:t>
            </w:r>
          </w:p>
          <w:p w14:paraId="273D1D5A" w14:textId="77777777" w:rsidR="00567517" w:rsidRPr="00567517" w:rsidRDefault="00567517" w:rsidP="00567517">
            <w:pPr>
              <w:ind w:left="2160" w:hanging="2160"/>
              <w:jc w:val="left"/>
            </w:pPr>
            <w:r w:rsidRPr="00567517">
              <w:t xml:space="preserve">                                                                        vii.         Other specialised response teams. </w:t>
            </w:r>
          </w:p>
          <w:p w14:paraId="6E9BD4E4" w14:textId="77777777" w:rsidR="00567517" w:rsidRPr="00567517" w:rsidRDefault="00567517" w:rsidP="00274AF8">
            <w:pPr>
              <w:numPr>
                <w:ilvl w:val="1"/>
                <w:numId w:val="12"/>
              </w:numPr>
              <w:jc w:val="left"/>
            </w:pPr>
            <w:r w:rsidRPr="00567517">
              <w:t xml:space="preserve">What communication equipment is currently utilised by vehicle-based responders? </w:t>
            </w:r>
          </w:p>
          <w:p w14:paraId="3F927F8F" w14:textId="0495A1F4" w:rsidR="00644460" w:rsidRPr="003150AD" w:rsidRDefault="00567517" w:rsidP="00274AF8">
            <w:pPr>
              <w:numPr>
                <w:ilvl w:val="1"/>
                <w:numId w:val="12"/>
              </w:numPr>
              <w:jc w:val="left"/>
            </w:pPr>
            <w:r w:rsidRPr="00567517">
              <w:t xml:space="preserve">What communication equipment is utilised by non-vehicle responders and specialist response units? </w:t>
            </w:r>
          </w:p>
        </w:tc>
        <w:tc>
          <w:tcPr>
            <w:tcW w:w="3688" w:type="dxa"/>
            <w:tcBorders>
              <w:top w:val="single" w:sz="4" w:space="0" w:color="auto"/>
              <w:left w:val="single" w:sz="4" w:space="0" w:color="auto"/>
              <w:bottom w:val="single" w:sz="4" w:space="0" w:color="auto"/>
              <w:right w:val="single" w:sz="4" w:space="0" w:color="auto"/>
            </w:tcBorders>
          </w:tcPr>
          <w:p w14:paraId="46500398" w14:textId="77777777" w:rsidR="00644460" w:rsidRDefault="007858B9" w:rsidP="00B73352">
            <w:pPr>
              <w:pStyle w:val="ListParagraph"/>
              <w:numPr>
                <w:ilvl w:val="0"/>
                <w:numId w:val="24"/>
              </w:numPr>
              <w:rPr>
                <w:rFonts w:cs="Calibri Light"/>
              </w:rPr>
            </w:pPr>
            <w:r>
              <w:rPr>
                <w:rFonts w:cs="Calibri Light"/>
              </w:rPr>
              <w:t>18932</w:t>
            </w:r>
          </w:p>
          <w:p w14:paraId="5D5B4306" w14:textId="77777777" w:rsidR="007858B9" w:rsidRDefault="007858B9" w:rsidP="00B73352">
            <w:pPr>
              <w:pStyle w:val="ListParagraph"/>
              <w:numPr>
                <w:ilvl w:val="0"/>
                <w:numId w:val="24"/>
              </w:numPr>
              <w:rPr>
                <w:rFonts w:cs="Calibri Light"/>
              </w:rPr>
            </w:pPr>
            <w:r>
              <w:rPr>
                <w:rFonts w:cs="Calibri Light"/>
              </w:rPr>
              <w:t>18932</w:t>
            </w:r>
          </w:p>
          <w:p w14:paraId="760B24DE" w14:textId="77777777" w:rsidR="007858B9" w:rsidRDefault="007858B9" w:rsidP="00B73352">
            <w:pPr>
              <w:pStyle w:val="ListParagraph"/>
              <w:numPr>
                <w:ilvl w:val="0"/>
                <w:numId w:val="24"/>
              </w:numPr>
              <w:spacing w:after="120" w:line="360" w:lineRule="auto"/>
              <w:rPr>
                <w:rFonts w:cs="Calibri Light"/>
              </w:rPr>
            </w:pPr>
            <w:r>
              <w:rPr>
                <w:rFonts w:cs="Calibri Light"/>
              </w:rPr>
              <w:t xml:space="preserve">Flying squad - </w:t>
            </w:r>
            <w:r w:rsidRPr="00031CF4">
              <w:rPr>
                <w:rFonts w:cs="Calibri Light"/>
              </w:rPr>
              <w:t>Police vehicles assigned to rapid response</w:t>
            </w:r>
          </w:p>
          <w:p w14:paraId="0BC47248" w14:textId="77777777" w:rsidR="007858B9" w:rsidRDefault="007858B9" w:rsidP="00B73352">
            <w:pPr>
              <w:pStyle w:val="ListParagraph"/>
              <w:numPr>
                <w:ilvl w:val="0"/>
                <w:numId w:val="24"/>
              </w:numPr>
              <w:rPr>
                <w:rFonts w:cs="Calibri Light"/>
              </w:rPr>
            </w:pPr>
            <w:r>
              <w:rPr>
                <w:rFonts w:cs="Calibri Light"/>
              </w:rPr>
              <w:t>Radio</w:t>
            </w:r>
          </w:p>
          <w:p w14:paraId="72345C79" w14:textId="39FBFBAE" w:rsidR="007858B9" w:rsidRPr="007858B9" w:rsidRDefault="007858B9" w:rsidP="00B73352">
            <w:pPr>
              <w:pStyle w:val="ListParagraph"/>
              <w:numPr>
                <w:ilvl w:val="0"/>
                <w:numId w:val="24"/>
              </w:numPr>
              <w:rPr>
                <w:rFonts w:cs="Calibri Light"/>
              </w:rPr>
            </w:pPr>
            <w:r>
              <w:rPr>
                <w:rFonts w:cs="Calibri Light"/>
              </w:rPr>
              <w:t>Hand Radio</w:t>
            </w:r>
          </w:p>
        </w:tc>
      </w:tr>
      <w:tr w:rsidR="00644460" w:rsidRPr="007B42B3" w14:paraId="040322D8"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5AB5A3CB" w14:textId="52729236" w:rsidR="00644460" w:rsidRDefault="00D225EC"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25.</w:t>
            </w:r>
          </w:p>
        </w:tc>
        <w:tc>
          <w:tcPr>
            <w:tcW w:w="9212" w:type="dxa"/>
            <w:tcBorders>
              <w:top w:val="single" w:sz="4" w:space="0" w:color="auto"/>
              <w:left w:val="single" w:sz="4" w:space="0" w:color="auto"/>
              <w:bottom w:val="single" w:sz="4" w:space="0" w:color="auto"/>
              <w:right w:val="single" w:sz="4" w:space="0" w:color="auto"/>
            </w:tcBorders>
          </w:tcPr>
          <w:p w14:paraId="51474F60" w14:textId="6832A463" w:rsidR="0097088C" w:rsidRPr="0097088C" w:rsidRDefault="0097088C" w:rsidP="0097088C">
            <w:pPr>
              <w:jc w:val="left"/>
            </w:pPr>
            <w:r w:rsidRPr="0097088C">
              <w:t xml:space="preserve">The incident management system must allow for inter-agency integration with other emergency organizations such as EMS, Disaster Management, GTP, NTP and Metro Police. </w:t>
            </w:r>
          </w:p>
          <w:p w14:paraId="37BCEF44" w14:textId="77777777" w:rsidR="0097088C" w:rsidRPr="0097088C" w:rsidRDefault="0097088C" w:rsidP="00274AF8">
            <w:pPr>
              <w:numPr>
                <w:ilvl w:val="1"/>
                <w:numId w:val="13"/>
              </w:numPr>
              <w:jc w:val="left"/>
            </w:pPr>
            <w:r w:rsidRPr="0097088C">
              <w:t xml:space="preserve">Can you please list the organizations that requires such inter-agency integration. </w:t>
            </w:r>
          </w:p>
          <w:p w14:paraId="6633D1ED" w14:textId="77777777" w:rsidR="0097088C" w:rsidRPr="0097088C" w:rsidRDefault="0097088C" w:rsidP="00274AF8">
            <w:pPr>
              <w:numPr>
                <w:ilvl w:val="1"/>
                <w:numId w:val="13"/>
              </w:numPr>
              <w:jc w:val="left"/>
            </w:pPr>
            <w:r w:rsidRPr="0097088C">
              <w:t xml:space="preserve">Can you please list per organization the number of call takers and dispatchers. </w:t>
            </w:r>
          </w:p>
          <w:p w14:paraId="05597655" w14:textId="308EEF98" w:rsidR="00644460" w:rsidRPr="003150AD" w:rsidRDefault="0097088C" w:rsidP="00274AF8">
            <w:pPr>
              <w:numPr>
                <w:ilvl w:val="1"/>
                <w:numId w:val="13"/>
              </w:numPr>
              <w:jc w:val="left"/>
            </w:pPr>
            <w:r w:rsidRPr="0097088C">
              <w:t xml:space="preserve">Can you please list what data would be required to share with these organizations </w:t>
            </w:r>
          </w:p>
        </w:tc>
        <w:tc>
          <w:tcPr>
            <w:tcW w:w="3688" w:type="dxa"/>
            <w:tcBorders>
              <w:top w:val="single" w:sz="4" w:space="0" w:color="auto"/>
              <w:left w:val="single" w:sz="4" w:space="0" w:color="auto"/>
              <w:bottom w:val="single" w:sz="4" w:space="0" w:color="auto"/>
              <w:right w:val="single" w:sz="4" w:space="0" w:color="auto"/>
            </w:tcBorders>
          </w:tcPr>
          <w:p w14:paraId="59F54BC3" w14:textId="425537F6" w:rsidR="00644460" w:rsidRPr="00B73352" w:rsidRDefault="00B73352" w:rsidP="00B73352">
            <w:pPr>
              <w:rPr>
                <w:rFonts w:cs="Calibri Light"/>
              </w:rPr>
            </w:pPr>
            <w:r w:rsidRPr="00B73352">
              <w:rPr>
                <w:rFonts w:cs="Calibri Light"/>
              </w:rPr>
              <w:t>EMS</w:t>
            </w:r>
          </w:p>
          <w:p w14:paraId="541D52ED" w14:textId="0640CDD9" w:rsidR="00B73352" w:rsidRPr="00B73352" w:rsidRDefault="00B73352" w:rsidP="00B73352">
            <w:pPr>
              <w:rPr>
                <w:rFonts w:cs="Calibri Light"/>
              </w:rPr>
            </w:pPr>
            <w:r w:rsidRPr="00B73352">
              <w:rPr>
                <w:rFonts w:cs="Calibri Light"/>
              </w:rPr>
              <w:t>Bidders</w:t>
            </w:r>
            <w:r>
              <w:rPr>
                <w:rFonts w:cs="Calibri Light"/>
              </w:rPr>
              <w:t xml:space="preserve"> </w:t>
            </w:r>
            <w:r w:rsidRPr="00B73352">
              <w:rPr>
                <w:rFonts w:cs="Calibri Light"/>
              </w:rPr>
              <w:t xml:space="preserve">should accordingly make provision for configurable inter-agency integration and should not base their solution sizing solely on fixed numbers </w:t>
            </w:r>
            <w:r w:rsidRPr="00B73352">
              <w:rPr>
                <w:rFonts w:cs="Calibri Light"/>
              </w:rPr>
              <w:lastRenderedPageBreak/>
              <w:t>of external-agency users unless otherwise specified in the RFP.</w:t>
            </w:r>
          </w:p>
        </w:tc>
      </w:tr>
      <w:tr w:rsidR="00644460" w:rsidRPr="007B42B3" w14:paraId="05BB8B5A"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3128C86E" w14:textId="3639ED0C" w:rsidR="00644460" w:rsidRDefault="00D225EC"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lastRenderedPageBreak/>
              <w:t>26.</w:t>
            </w:r>
          </w:p>
        </w:tc>
        <w:tc>
          <w:tcPr>
            <w:tcW w:w="9207" w:type="dxa"/>
            <w:tcBorders>
              <w:top w:val="single" w:sz="4" w:space="0" w:color="auto"/>
              <w:left w:val="single" w:sz="4" w:space="0" w:color="auto"/>
              <w:bottom w:val="single" w:sz="4" w:space="0" w:color="auto"/>
              <w:right w:val="single" w:sz="4" w:space="0" w:color="auto"/>
            </w:tcBorders>
          </w:tcPr>
          <w:p w14:paraId="008556FD" w14:textId="77777777" w:rsidR="006C12EB" w:rsidRPr="006C12EB" w:rsidRDefault="006C12EB" w:rsidP="006C12EB">
            <w:pPr>
              <w:jc w:val="left"/>
            </w:pPr>
            <w:r w:rsidRPr="006C12EB">
              <w:t xml:space="preserve">Integration requirements </w:t>
            </w:r>
          </w:p>
          <w:p w14:paraId="1666D9E4" w14:textId="77777777" w:rsidR="006C12EB" w:rsidRPr="006C12EB" w:rsidRDefault="006C12EB" w:rsidP="00274AF8">
            <w:pPr>
              <w:numPr>
                <w:ilvl w:val="1"/>
                <w:numId w:val="14"/>
              </w:numPr>
              <w:jc w:val="left"/>
            </w:pPr>
            <w:r w:rsidRPr="006C12EB">
              <w:t xml:space="preserve">How many 112 contact centres currently interface with SAPS and who operates each centre? </w:t>
            </w:r>
          </w:p>
          <w:p w14:paraId="02C1B93A" w14:textId="77777777" w:rsidR="006C12EB" w:rsidRPr="006C12EB" w:rsidRDefault="006C12EB" w:rsidP="00274AF8">
            <w:pPr>
              <w:numPr>
                <w:ilvl w:val="1"/>
                <w:numId w:val="14"/>
              </w:numPr>
              <w:jc w:val="left"/>
            </w:pPr>
            <w:r w:rsidRPr="006C12EB">
              <w:t xml:space="preserve">What are the monthly incident transfer volumes from each 112 contact centre to SAPS? </w:t>
            </w:r>
          </w:p>
          <w:p w14:paraId="5CEBAA4B" w14:textId="77777777" w:rsidR="006C12EB" w:rsidRPr="006C12EB" w:rsidRDefault="006C12EB" w:rsidP="00274AF8">
            <w:pPr>
              <w:numPr>
                <w:ilvl w:val="1"/>
                <w:numId w:val="14"/>
              </w:numPr>
              <w:jc w:val="left"/>
            </w:pPr>
            <w:r w:rsidRPr="006C12EB">
              <w:t xml:space="preserve">Are incidents transferred via: </w:t>
            </w:r>
          </w:p>
          <w:p w14:paraId="57F0D4A1" w14:textId="77777777" w:rsidR="006C12EB" w:rsidRPr="006C12EB" w:rsidRDefault="006C12EB" w:rsidP="006C12EB">
            <w:pPr>
              <w:ind w:left="2160" w:hanging="2160"/>
              <w:jc w:val="left"/>
            </w:pPr>
            <w:r w:rsidRPr="006C12EB">
              <w:t xml:space="preserve">                                                                              i.         Direct call transfer; or </w:t>
            </w:r>
          </w:p>
          <w:p w14:paraId="4D1A0153" w14:textId="77777777" w:rsidR="006C12EB" w:rsidRPr="006C12EB" w:rsidRDefault="006C12EB" w:rsidP="006C12EB">
            <w:pPr>
              <w:ind w:left="2160" w:hanging="2160"/>
              <w:jc w:val="left"/>
            </w:pPr>
            <w:r w:rsidRPr="006C12EB">
              <w:t xml:space="preserve">                                                                            ii.         Agent-to-agent communication? </w:t>
            </w:r>
          </w:p>
          <w:p w14:paraId="79B1A903" w14:textId="77777777" w:rsidR="006C12EB" w:rsidRPr="006C12EB" w:rsidRDefault="006C12EB" w:rsidP="006C12EB">
            <w:pPr>
              <w:ind w:left="2160" w:hanging="2160"/>
              <w:jc w:val="left"/>
            </w:pPr>
            <w:r w:rsidRPr="006C12EB">
              <w:t xml:space="preserve">                                                                          iii.        If direct transfers are used, are statistics available regarding unsuccessful, dropped, or incomplete transfers? </w:t>
            </w:r>
          </w:p>
          <w:p w14:paraId="2FADCC74" w14:textId="77777777" w:rsidR="006C12EB" w:rsidRPr="006C12EB" w:rsidRDefault="006C12EB" w:rsidP="006C12EB">
            <w:pPr>
              <w:ind w:left="2160" w:hanging="2160"/>
              <w:jc w:val="left"/>
            </w:pPr>
            <w:r w:rsidRPr="006C12EB">
              <w:t xml:space="preserve">                                                                          iv.         Would SAPS consider the electronic transfer of incident data where digital integration capabilities exist? </w:t>
            </w:r>
          </w:p>
          <w:p w14:paraId="39895B6D" w14:textId="77777777" w:rsidR="006C12EB" w:rsidRPr="006C12EB" w:rsidRDefault="006C12EB" w:rsidP="00274AF8">
            <w:pPr>
              <w:numPr>
                <w:ilvl w:val="1"/>
                <w:numId w:val="15"/>
              </w:numPr>
              <w:jc w:val="left"/>
            </w:pPr>
            <w:r w:rsidRPr="006C12EB">
              <w:t xml:space="preserve">Which telephony and PABX platforms must be integrated with the solution? </w:t>
            </w:r>
          </w:p>
          <w:p w14:paraId="658543E8" w14:textId="77777777" w:rsidR="006C12EB" w:rsidRPr="006C12EB" w:rsidRDefault="006C12EB" w:rsidP="00274AF8">
            <w:pPr>
              <w:numPr>
                <w:ilvl w:val="1"/>
                <w:numId w:val="15"/>
              </w:numPr>
              <w:jc w:val="left"/>
            </w:pPr>
            <w:r w:rsidRPr="006C12EB">
              <w:t xml:space="preserve">Must TETRA and other provincial radio communication networks be integrated with the solution? </w:t>
            </w:r>
          </w:p>
          <w:p w14:paraId="448AF6EB" w14:textId="77777777" w:rsidR="006C12EB" w:rsidRPr="006C12EB" w:rsidRDefault="006C12EB" w:rsidP="00274AF8">
            <w:pPr>
              <w:numPr>
                <w:ilvl w:val="1"/>
                <w:numId w:val="15"/>
              </w:numPr>
              <w:jc w:val="left"/>
            </w:pPr>
            <w:r w:rsidRPr="006C12EB">
              <w:t xml:space="preserve">If radio integration is required, what specific integration capabilities are expected? </w:t>
            </w:r>
          </w:p>
          <w:p w14:paraId="222F74D5" w14:textId="77777777" w:rsidR="006C12EB" w:rsidRPr="006C12EB" w:rsidRDefault="006C12EB" w:rsidP="00274AF8">
            <w:pPr>
              <w:numPr>
                <w:ilvl w:val="1"/>
                <w:numId w:val="15"/>
              </w:numPr>
              <w:jc w:val="left"/>
            </w:pPr>
            <w:r w:rsidRPr="006C12EB">
              <w:t xml:space="preserve">Please confirm whether CCTV and Video Management System (VMS) integrations are required. </w:t>
            </w:r>
          </w:p>
          <w:p w14:paraId="11A1D298" w14:textId="77777777" w:rsidR="006C12EB" w:rsidRPr="006C12EB" w:rsidRDefault="006C12EB" w:rsidP="00274AF8">
            <w:pPr>
              <w:numPr>
                <w:ilvl w:val="1"/>
                <w:numId w:val="15"/>
              </w:numPr>
              <w:jc w:val="left"/>
            </w:pPr>
            <w:r w:rsidRPr="006C12EB">
              <w:t xml:space="preserve">Please confirm whether alarm monitoring integrations are required. </w:t>
            </w:r>
          </w:p>
          <w:p w14:paraId="049DDFFC" w14:textId="5DDD6B3A" w:rsidR="00644460" w:rsidRPr="003150AD" w:rsidRDefault="006C12EB" w:rsidP="00274AF8">
            <w:pPr>
              <w:numPr>
                <w:ilvl w:val="1"/>
                <w:numId w:val="15"/>
              </w:numPr>
              <w:jc w:val="left"/>
            </w:pPr>
            <w:r w:rsidRPr="006C12EB">
              <w:t xml:space="preserve">Please confirm whether IoT and smart-device integrations are required. </w:t>
            </w:r>
          </w:p>
        </w:tc>
        <w:tc>
          <w:tcPr>
            <w:tcW w:w="3688" w:type="dxa"/>
            <w:tcBorders>
              <w:top w:val="single" w:sz="4" w:space="0" w:color="auto"/>
              <w:left w:val="single" w:sz="4" w:space="0" w:color="auto"/>
              <w:bottom w:val="single" w:sz="4" w:space="0" w:color="auto"/>
              <w:right w:val="single" w:sz="4" w:space="0" w:color="auto"/>
            </w:tcBorders>
          </w:tcPr>
          <w:p w14:paraId="0ED2D5A7" w14:textId="590FE7DD" w:rsidR="00644460" w:rsidRDefault="0044083E" w:rsidP="0044083E">
            <w:pPr>
              <w:jc w:val="left"/>
              <w:rPr>
                <w:rFonts w:cs="Calibri Light"/>
              </w:rPr>
            </w:pPr>
            <w:r>
              <w:rPr>
                <w:rFonts w:cs="Calibri Light"/>
              </w:rPr>
              <w:t xml:space="preserve">1 – </w:t>
            </w:r>
            <w:r w:rsidRPr="001D63FD">
              <w:rPr>
                <w:rFonts w:cs="Calibri Light"/>
              </w:rPr>
              <w:t>1174</w:t>
            </w:r>
            <w:r>
              <w:rPr>
                <w:rFonts w:cs="Calibri Light"/>
              </w:rPr>
              <w:t xml:space="preserve"> across 9 Provinces</w:t>
            </w:r>
          </w:p>
          <w:p w14:paraId="3FB95C5A" w14:textId="77777777" w:rsidR="0044083E" w:rsidRDefault="0044083E" w:rsidP="0044083E">
            <w:pPr>
              <w:rPr>
                <w:rFonts w:cs="Calibri Light"/>
              </w:rPr>
            </w:pPr>
            <w:r>
              <w:rPr>
                <w:rFonts w:cs="Calibri Light"/>
              </w:rPr>
              <w:t>2 - 18932 across 20 call centres in 9 provinces</w:t>
            </w:r>
          </w:p>
          <w:p w14:paraId="5145D82D" w14:textId="5F327140" w:rsidR="0044083E" w:rsidRDefault="0044083E" w:rsidP="0044083E">
            <w:pPr>
              <w:jc w:val="left"/>
              <w:rPr>
                <w:rFonts w:cs="Calibri Light"/>
              </w:rPr>
            </w:pPr>
            <w:r>
              <w:rPr>
                <w:rFonts w:cs="Calibri Light"/>
              </w:rPr>
              <w:t xml:space="preserve">3- Direct call and yes statistics are available. And Yes </w:t>
            </w:r>
            <w:r w:rsidR="00EB7860">
              <w:rPr>
                <w:rFonts w:cs="Calibri Light"/>
              </w:rPr>
              <w:t>options can be explored.</w:t>
            </w:r>
          </w:p>
          <w:p w14:paraId="30A0E4CB" w14:textId="791C5D06" w:rsidR="0044083E" w:rsidRDefault="00EB7860" w:rsidP="0044083E">
            <w:pPr>
              <w:jc w:val="left"/>
              <w:rPr>
                <w:rFonts w:cs="Calibri Light"/>
              </w:rPr>
            </w:pPr>
            <w:r>
              <w:rPr>
                <w:rFonts w:cs="Calibri Light"/>
              </w:rPr>
              <w:t>d – Yes</w:t>
            </w:r>
          </w:p>
          <w:p w14:paraId="42E7F87B" w14:textId="6B201518" w:rsidR="00EB7860" w:rsidRDefault="00EB7860" w:rsidP="0044083E">
            <w:pPr>
              <w:jc w:val="left"/>
              <w:rPr>
                <w:rFonts w:cs="Calibri Light"/>
              </w:rPr>
            </w:pPr>
            <w:r>
              <w:rPr>
                <w:rFonts w:cs="Calibri Light"/>
              </w:rPr>
              <w:t>e – Yes</w:t>
            </w:r>
          </w:p>
          <w:p w14:paraId="7C853E71" w14:textId="77777777" w:rsidR="00EB7860" w:rsidRDefault="00EB7860" w:rsidP="0044083E">
            <w:pPr>
              <w:jc w:val="left"/>
              <w:rPr>
                <w:rFonts w:cs="Calibri Light"/>
              </w:rPr>
            </w:pPr>
            <w:r>
              <w:rPr>
                <w:rFonts w:cs="Calibri Light"/>
              </w:rPr>
              <w:t xml:space="preserve">f - </w:t>
            </w:r>
            <w:r w:rsidRPr="00EB7860">
              <w:rPr>
                <w:rFonts w:cs="Calibri Light"/>
              </w:rPr>
              <w:t>Digital Trunking Radio Network to obtain the location, dispatch incidents and communication with all patrol vehicles.</w:t>
            </w:r>
          </w:p>
          <w:p w14:paraId="1C657D03" w14:textId="77777777" w:rsidR="00EB7860" w:rsidRDefault="00EB7860" w:rsidP="0044083E">
            <w:pPr>
              <w:jc w:val="left"/>
              <w:rPr>
                <w:rFonts w:cs="Calibri Light"/>
              </w:rPr>
            </w:pPr>
            <w:r>
              <w:rPr>
                <w:rFonts w:cs="Calibri Light"/>
              </w:rPr>
              <w:t xml:space="preserve">g - </w:t>
            </w:r>
            <w:r w:rsidRPr="0022558A">
              <w:rPr>
                <w:rFonts w:cs="Calibri Light"/>
              </w:rPr>
              <w:t>Currently not but maybe in the future should the need arise</w:t>
            </w:r>
          </w:p>
          <w:p w14:paraId="686D9A27" w14:textId="0A8A1E49" w:rsidR="00EB7860" w:rsidRDefault="00EB7860" w:rsidP="0044083E">
            <w:pPr>
              <w:jc w:val="left"/>
              <w:rPr>
                <w:rFonts w:cs="Calibri Light"/>
              </w:rPr>
            </w:pPr>
            <w:r>
              <w:rPr>
                <w:rFonts w:cs="Calibri Light"/>
              </w:rPr>
              <w:t>h – Yes</w:t>
            </w:r>
          </w:p>
          <w:p w14:paraId="37A6669E" w14:textId="44EE0157" w:rsidR="00EB7860" w:rsidRPr="0044083E" w:rsidRDefault="00EB7860" w:rsidP="0044083E">
            <w:pPr>
              <w:jc w:val="left"/>
              <w:rPr>
                <w:rFonts w:cs="Calibri Light"/>
              </w:rPr>
            </w:pPr>
            <w:r>
              <w:rPr>
                <w:rFonts w:cs="Calibri Light"/>
              </w:rPr>
              <w:t xml:space="preserve">I - </w:t>
            </w:r>
            <w:r w:rsidR="00DE6746" w:rsidRPr="00DE6746">
              <w:rPr>
                <w:rFonts w:cs="Calibri Light"/>
              </w:rPr>
              <w:t>the proposed solution should provide an extensible and scalable integration capability to accommodate future IoT and smart-device integrations should SAPS require such functionality</w:t>
            </w:r>
          </w:p>
        </w:tc>
      </w:tr>
      <w:tr w:rsidR="00644460" w:rsidRPr="007B42B3" w14:paraId="75BD272F"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5EFB819B" w14:textId="2A5F5178" w:rsidR="00644460" w:rsidRDefault="006C12EB"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27.</w:t>
            </w:r>
          </w:p>
        </w:tc>
        <w:tc>
          <w:tcPr>
            <w:tcW w:w="9207" w:type="dxa"/>
            <w:tcBorders>
              <w:top w:val="single" w:sz="4" w:space="0" w:color="auto"/>
              <w:left w:val="single" w:sz="4" w:space="0" w:color="auto"/>
              <w:bottom w:val="single" w:sz="4" w:space="0" w:color="auto"/>
              <w:right w:val="single" w:sz="4" w:space="0" w:color="auto"/>
            </w:tcBorders>
          </w:tcPr>
          <w:p w14:paraId="27011E2B" w14:textId="77777777" w:rsidR="000C7F34" w:rsidRPr="000C7F34" w:rsidRDefault="000C7F34" w:rsidP="000C7F34">
            <w:pPr>
              <w:jc w:val="left"/>
            </w:pPr>
            <w:r w:rsidRPr="000C7F34">
              <w:t xml:space="preserve">Functional Requirements </w:t>
            </w:r>
          </w:p>
          <w:p w14:paraId="70EF17D5" w14:textId="77777777" w:rsidR="000C7F34" w:rsidRPr="000C7F34" w:rsidRDefault="000C7F34" w:rsidP="00274AF8">
            <w:pPr>
              <w:numPr>
                <w:ilvl w:val="1"/>
                <w:numId w:val="16"/>
              </w:numPr>
              <w:jc w:val="left"/>
            </w:pPr>
            <w:r w:rsidRPr="000C7F34">
              <w:t xml:space="preserve">How should dispatch instructions be delivered to responders? </w:t>
            </w:r>
          </w:p>
          <w:p w14:paraId="1F7239C5" w14:textId="77777777" w:rsidR="000C7F34" w:rsidRPr="000C7F34" w:rsidRDefault="000C7F34" w:rsidP="000C7F34">
            <w:pPr>
              <w:ind w:left="2160" w:hanging="2160"/>
              <w:jc w:val="left"/>
            </w:pPr>
            <w:r w:rsidRPr="000C7F34">
              <w:t xml:space="preserve">                                                                              i.         Voice communication; </w:t>
            </w:r>
          </w:p>
          <w:p w14:paraId="7C1F09EA" w14:textId="77777777" w:rsidR="000C7F34" w:rsidRPr="000C7F34" w:rsidRDefault="000C7F34" w:rsidP="000C7F34">
            <w:pPr>
              <w:ind w:left="2160" w:hanging="2160"/>
              <w:jc w:val="left"/>
            </w:pPr>
            <w:r w:rsidRPr="000C7F34">
              <w:t xml:space="preserve">                                                                            ii.         Mobile applications; </w:t>
            </w:r>
          </w:p>
          <w:p w14:paraId="4DCC3D8F" w14:textId="77777777" w:rsidR="000C7F34" w:rsidRPr="000C7F34" w:rsidRDefault="000C7F34" w:rsidP="000C7F34">
            <w:pPr>
              <w:ind w:left="2160" w:hanging="2160"/>
              <w:jc w:val="left"/>
            </w:pPr>
            <w:r w:rsidRPr="000C7F34">
              <w:t xml:space="preserve">                                                                          iii.        Vehicle-mounted devices; or </w:t>
            </w:r>
          </w:p>
          <w:p w14:paraId="2F6271FD" w14:textId="77777777" w:rsidR="000C7F34" w:rsidRPr="000C7F34" w:rsidRDefault="000C7F34" w:rsidP="000C7F34">
            <w:pPr>
              <w:ind w:left="2160" w:hanging="2160"/>
              <w:jc w:val="left"/>
            </w:pPr>
            <w:r w:rsidRPr="000C7F34">
              <w:t xml:space="preserve">                                                                          iv.         A combination of the above? </w:t>
            </w:r>
          </w:p>
          <w:p w14:paraId="6EBBC4FC" w14:textId="77777777" w:rsidR="000C7F34" w:rsidRPr="000C7F34" w:rsidRDefault="000C7F34" w:rsidP="00274AF8">
            <w:pPr>
              <w:numPr>
                <w:ilvl w:val="1"/>
                <w:numId w:val="17"/>
              </w:numPr>
              <w:spacing w:line="300" w:lineRule="atLeast"/>
              <w:jc w:val="left"/>
            </w:pPr>
            <w:r w:rsidRPr="000C7F34">
              <w:t xml:space="preserve">If digital responder applications are required, should bidders include responder hardware devices as part of their proposal? </w:t>
            </w:r>
          </w:p>
          <w:p w14:paraId="3480DBBA" w14:textId="77777777" w:rsidR="000C7F34" w:rsidRPr="000C7F34" w:rsidRDefault="000C7F34" w:rsidP="00274AF8">
            <w:pPr>
              <w:numPr>
                <w:ilvl w:val="1"/>
                <w:numId w:val="17"/>
              </w:numPr>
              <w:spacing w:line="300" w:lineRule="atLeast"/>
              <w:jc w:val="left"/>
            </w:pPr>
            <w:r w:rsidRPr="000C7F34">
              <w:lastRenderedPageBreak/>
              <w:t xml:space="preserve">How should responder status updates be communicated and recorded in the system? </w:t>
            </w:r>
          </w:p>
          <w:p w14:paraId="4E7A42DD" w14:textId="77777777" w:rsidR="000C7F34" w:rsidRPr="000C7F34" w:rsidRDefault="000C7F34" w:rsidP="00274AF8">
            <w:pPr>
              <w:numPr>
                <w:ilvl w:val="1"/>
                <w:numId w:val="17"/>
              </w:numPr>
              <w:spacing w:line="300" w:lineRule="atLeast"/>
              <w:jc w:val="left"/>
            </w:pPr>
            <w:r w:rsidRPr="000C7F34">
              <w:t xml:space="preserve">At what stage should incidents be validated and escalated to CAS processes? </w:t>
            </w:r>
          </w:p>
          <w:p w14:paraId="71A80095" w14:textId="7BF6E6B2" w:rsidR="00644460" w:rsidRPr="003150AD" w:rsidRDefault="000C7F34" w:rsidP="00274AF8">
            <w:pPr>
              <w:numPr>
                <w:ilvl w:val="1"/>
                <w:numId w:val="17"/>
              </w:numPr>
              <w:spacing w:line="300" w:lineRule="atLeast"/>
              <w:jc w:val="left"/>
            </w:pPr>
            <w:r w:rsidRPr="000C7F34">
              <w:t xml:space="preserve">What procedures are currently utilised for evidence, statement, and information collection in the field? </w:t>
            </w:r>
          </w:p>
        </w:tc>
        <w:tc>
          <w:tcPr>
            <w:tcW w:w="3688" w:type="dxa"/>
            <w:tcBorders>
              <w:top w:val="single" w:sz="4" w:space="0" w:color="auto"/>
              <w:left w:val="single" w:sz="4" w:space="0" w:color="auto"/>
              <w:bottom w:val="single" w:sz="4" w:space="0" w:color="auto"/>
              <w:right w:val="single" w:sz="4" w:space="0" w:color="auto"/>
            </w:tcBorders>
          </w:tcPr>
          <w:p w14:paraId="6B179423" w14:textId="77777777" w:rsidR="00644460" w:rsidRDefault="0020252F" w:rsidP="0020252F">
            <w:pPr>
              <w:rPr>
                <w:rFonts w:cs="Calibri Light"/>
              </w:rPr>
            </w:pPr>
            <w:r>
              <w:rPr>
                <w:rFonts w:cs="Calibri Light"/>
              </w:rPr>
              <w:lastRenderedPageBreak/>
              <w:t>1 – A combination of the above.</w:t>
            </w:r>
          </w:p>
          <w:p w14:paraId="771E2794" w14:textId="77777777" w:rsidR="0020252F" w:rsidRDefault="0020252F" w:rsidP="0020252F">
            <w:pPr>
              <w:rPr>
                <w:rFonts w:cs="Calibri Light"/>
              </w:rPr>
            </w:pPr>
            <w:r>
              <w:rPr>
                <w:rFonts w:cs="Calibri Light"/>
              </w:rPr>
              <w:t>b - Options can be provided by the bidder.</w:t>
            </w:r>
          </w:p>
          <w:p w14:paraId="2121BFF5" w14:textId="49A14703" w:rsidR="0020252F" w:rsidRDefault="0020252F" w:rsidP="0020252F">
            <w:pPr>
              <w:rPr>
                <w:rFonts w:cs="Calibri Light"/>
              </w:rPr>
            </w:pPr>
            <w:r>
              <w:rPr>
                <w:rFonts w:cs="Calibri Light"/>
              </w:rPr>
              <w:t>c – By Voice</w:t>
            </w:r>
          </w:p>
          <w:p w14:paraId="1AD9DED2" w14:textId="77777777" w:rsidR="0020252F" w:rsidRDefault="0020252F" w:rsidP="0020252F">
            <w:pPr>
              <w:rPr>
                <w:rFonts w:cs="Calibri Light"/>
              </w:rPr>
            </w:pPr>
            <w:r>
              <w:rPr>
                <w:rFonts w:cs="Calibri Light"/>
              </w:rPr>
              <w:t xml:space="preserve">d - </w:t>
            </w:r>
            <w:r w:rsidRPr="0020252F">
              <w:rPr>
                <w:rFonts w:cs="Calibri Light"/>
              </w:rPr>
              <w:t>Incidents requiring CAS intervention should be validated during the incident capture and assessment process, prior to escalation to the applicable CAS process</w:t>
            </w:r>
          </w:p>
          <w:p w14:paraId="1AA0E5F4" w14:textId="77777777" w:rsidR="00BD7194" w:rsidRDefault="00BD7194" w:rsidP="0020252F">
            <w:pPr>
              <w:rPr>
                <w:rFonts w:cs="Calibri Light"/>
              </w:rPr>
            </w:pPr>
          </w:p>
          <w:p w14:paraId="591D69F0" w14:textId="77777777" w:rsidR="00BD7194" w:rsidRDefault="00BD7194" w:rsidP="0020252F">
            <w:pPr>
              <w:rPr>
                <w:rFonts w:cs="Calibri Light"/>
              </w:rPr>
            </w:pPr>
          </w:p>
          <w:p w14:paraId="44297126" w14:textId="77777777" w:rsidR="00BD7194" w:rsidRDefault="00BD7194" w:rsidP="0020252F">
            <w:pPr>
              <w:rPr>
                <w:rFonts w:cs="Calibri Light"/>
              </w:rPr>
            </w:pPr>
          </w:p>
          <w:p w14:paraId="552B35D6" w14:textId="0723F231" w:rsidR="00BD7194" w:rsidRPr="0020252F" w:rsidRDefault="00BD7194" w:rsidP="0020252F">
            <w:pPr>
              <w:rPr>
                <w:rFonts w:cs="Calibri Light"/>
              </w:rPr>
            </w:pPr>
            <w:r>
              <w:rPr>
                <w:rFonts w:cs="Calibri Light"/>
              </w:rPr>
              <w:t xml:space="preserve">e - </w:t>
            </w:r>
            <w:r w:rsidR="00345E66" w:rsidRPr="00345E66">
              <w:rPr>
                <w:rFonts w:cs="Calibri Light"/>
              </w:rPr>
              <w:t>The detailed current-state procedures, workflows and data requirements will be made available to the successful bidder during the requirements analysis and solution-design phases, where applicable.</w:t>
            </w:r>
          </w:p>
        </w:tc>
      </w:tr>
      <w:tr w:rsidR="00644460" w:rsidRPr="007B42B3" w14:paraId="1E1A2EE9"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5F6F33DE" w14:textId="79CD9D7A" w:rsidR="00644460" w:rsidRDefault="006C12EB"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lastRenderedPageBreak/>
              <w:t>28.</w:t>
            </w:r>
          </w:p>
        </w:tc>
        <w:tc>
          <w:tcPr>
            <w:tcW w:w="9207" w:type="dxa"/>
            <w:tcBorders>
              <w:top w:val="single" w:sz="4" w:space="0" w:color="auto"/>
              <w:left w:val="single" w:sz="4" w:space="0" w:color="auto"/>
              <w:bottom w:val="single" w:sz="4" w:space="0" w:color="auto"/>
              <w:right w:val="single" w:sz="4" w:space="0" w:color="auto"/>
            </w:tcBorders>
          </w:tcPr>
          <w:p w14:paraId="242C688D" w14:textId="77777777" w:rsidR="0083692D" w:rsidRPr="0083692D" w:rsidRDefault="0083692D" w:rsidP="0083692D">
            <w:pPr>
              <w:jc w:val="left"/>
            </w:pPr>
            <w:r w:rsidRPr="0083692D">
              <w:t xml:space="preserve">Data Migration </w:t>
            </w:r>
          </w:p>
          <w:p w14:paraId="56B3A47D" w14:textId="77777777" w:rsidR="0083692D" w:rsidRPr="0083692D" w:rsidRDefault="0083692D" w:rsidP="00274AF8">
            <w:pPr>
              <w:numPr>
                <w:ilvl w:val="1"/>
                <w:numId w:val="18"/>
              </w:numPr>
              <w:jc w:val="left"/>
            </w:pPr>
            <w:r w:rsidRPr="0083692D">
              <w:t xml:space="preserve">Beyond master data, what business objectives necessitate the migration of historical incident records? </w:t>
            </w:r>
          </w:p>
          <w:p w14:paraId="44BA4340" w14:textId="77777777" w:rsidR="0083692D" w:rsidRPr="0083692D" w:rsidRDefault="0083692D" w:rsidP="00274AF8">
            <w:pPr>
              <w:numPr>
                <w:ilvl w:val="1"/>
                <w:numId w:val="18"/>
              </w:numPr>
              <w:jc w:val="left"/>
            </w:pPr>
            <w:r w:rsidRPr="0083692D">
              <w:t xml:space="preserve">Does SAPS currently maintain a national incident history repository or data warehouse? </w:t>
            </w:r>
          </w:p>
          <w:p w14:paraId="4825A590" w14:textId="3F756855" w:rsidR="00644460" w:rsidRPr="003150AD" w:rsidRDefault="0083692D" w:rsidP="00274AF8">
            <w:pPr>
              <w:numPr>
                <w:ilvl w:val="1"/>
                <w:numId w:val="18"/>
              </w:numPr>
              <w:jc w:val="left"/>
            </w:pPr>
            <w:r w:rsidRPr="0083692D">
              <w:t xml:space="preserve">Who will be responsible for data cleansing and preparation prior to migration if these activities remain outside the project scope? </w:t>
            </w:r>
          </w:p>
        </w:tc>
        <w:tc>
          <w:tcPr>
            <w:tcW w:w="3688" w:type="dxa"/>
            <w:tcBorders>
              <w:top w:val="single" w:sz="4" w:space="0" w:color="auto"/>
              <w:left w:val="single" w:sz="4" w:space="0" w:color="auto"/>
              <w:bottom w:val="single" w:sz="4" w:space="0" w:color="auto"/>
              <w:right w:val="single" w:sz="4" w:space="0" w:color="auto"/>
            </w:tcBorders>
          </w:tcPr>
          <w:p w14:paraId="113847E7" w14:textId="77777777" w:rsidR="00644460" w:rsidRDefault="005305E6" w:rsidP="005305E6">
            <w:pPr>
              <w:rPr>
                <w:rFonts w:cs="Calibri Light"/>
              </w:rPr>
            </w:pPr>
            <w:r>
              <w:rPr>
                <w:rFonts w:cs="Calibri Light"/>
              </w:rPr>
              <w:t xml:space="preserve">1 - </w:t>
            </w:r>
            <w:r w:rsidRPr="005305E6">
              <w:rPr>
                <w:rFonts w:cs="Calibri Light"/>
              </w:rPr>
              <w:t>The requirement is not necessarily for the migration of all historical records. The scope, retention period, data sets and applicable historical records to be migrated will be confirmed during the requirements analysis and data-migration planning phases.</w:t>
            </w:r>
          </w:p>
          <w:p w14:paraId="57D3CEC2" w14:textId="3A1D1F52" w:rsidR="005305E6" w:rsidRDefault="005305E6" w:rsidP="005305E6">
            <w:pPr>
              <w:rPr>
                <w:rFonts w:cs="Calibri Light"/>
              </w:rPr>
            </w:pPr>
            <w:r>
              <w:rPr>
                <w:rFonts w:cs="Calibri Light"/>
              </w:rPr>
              <w:t>2 – Yes</w:t>
            </w:r>
          </w:p>
          <w:p w14:paraId="674D5DF3" w14:textId="4637E7CC" w:rsidR="005305E6" w:rsidRPr="005305E6" w:rsidRDefault="005305E6" w:rsidP="005305E6">
            <w:pPr>
              <w:rPr>
                <w:rFonts w:cs="Calibri Light"/>
              </w:rPr>
            </w:pPr>
            <w:r>
              <w:rPr>
                <w:rFonts w:cs="Calibri Light"/>
              </w:rPr>
              <w:t>3 - SITA</w:t>
            </w:r>
          </w:p>
        </w:tc>
      </w:tr>
      <w:tr w:rsidR="00644460" w:rsidRPr="007B42B3" w14:paraId="4687ACBA" w14:textId="77777777" w:rsidTr="002F4CAC">
        <w:trPr>
          <w:trHeight w:val="747"/>
        </w:trPr>
        <w:tc>
          <w:tcPr>
            <w:tcW w:w="850" w:type="dxa"/>
            <w:tcBorders>
              <w:top w:val="single" w:sz="4" w:space="0" w:color="auto"/>
              <w:left w:val="single" w:sz="4" w:space="0" w:color="auto"/>
              <w:bottom w:val="single" w:sz="4" w:space="0" w:color="auto"/>
              <w:right w:val="single" w:sz="4" w:space="0" w:color="auto"/>
            </w:tcBorders>
          </w:tcPr>
          <w:p w14:paraId="7808C1D8" w14:textId="108DBC22" w:rsidR="00644460" w:rsidRDefault="00791AA2" w:rsidP="00091249">
            <w:pPr>
              <w:pStyle w:val="ListParagraph"/>
              <w:spacing w:before="100" w:beforeAutospacing="1" w:after="100" w:afterAutospacing="1" w:line="254" w:lineRule="auto"/>
              <w:ind w:left="318"/>
              <w:jc w:val="left"/>
              <w:rPr>
                <w:rFonts w:eastAsia="Times New Roman" w:cs="Calibri Light"/>
                <w:lang w:val="en-ZA"/>
                <w14:ligatures w14:val="standardContextual"/>
              </w:rPr>
            </w:pPr>
            <w:r>
              <w:rPr>
                <w:rFonts w:eastAsia="Times New Roman" w:cs="Calibri Light"/>
                <w:lang w:val="en-ZA"/>
                <w14:ligatures w14:val="standardContextual"/>
              </w:rPr>
              <w:t>29.</w:t>
            </w:r>
          </w:p>
        </w:tc>
        <w:tc>
          <w:tcPr>
            <w:tcW w:w="9207" w:type="dxa"/>
            <w:tcBorders>
              <w:top w:val="single" w:sz="4" w:space="0" w:color="auto"/>
              <w:left w:val="single" w:sz="4" w:space="0" w:color="auto"/>
              <w:bottom w:val="single" w:sz="4" w:space="0" w:color="auto"/>
              <w:right w:val="single" w:sz="4" w:space="0" w:color="auto"/>
            </w:tcBorders>
          </w:tcPr>
          <w:p w14:paraId="63D19A09" w14:textId="77777777" w:rsidR="00791AA2" w:rsidRPr="00791AA2" w:rsidRDefault="00791AA2" w:rsidP="00791AA2">
            <w:pPr>
              <w:jc w:val="left"/>
            </w:pPr>
            <w:r w:rsidRPr="00791AA2">
              <w:t xml:space="preserve">Other </w:t>
            </w:r>
          </w:p>
          <w:p w14:paraId="7B0F4207" w14:textId="77777777" w:rsidR="00791AA2" w:rsidRPr="00791AA2" w:rsidRDefault="00791AA2" w:rsidP="00274AF8">
            <w:pPr>
              <w:numPr>
                <w:ilvl w:val="1"/>
                <w:numId w:val="19"/>
              </w:numPr>
              <w:spacing w:line="252" w:lineRule="auto"/>
              <w:jc w:val="left"/>
            </w:pPr>
            <w:r w:rsidRPr="00791AA2">
              <w:t xml:space="preserve">Will references from territories outside South Africa be acceptable? </w:t>
            </w:r>
          </w:p>
          <w:p w14:paraId="136502ED" w14:textId="77777777" w:rsidR="00791AA2" w:rsidRPr="00791AA2" w:rsidRDefault="00791AA2" w:rsidP="00274AF8">
            <w:pPr>
              <w:numPr>
                <w:ilvl w:val="1"/>
                <w:numId w:val="19"/>
              </w:numPr>
              <w:spacing w:line="252" w:lineRule="auto"/>
              <w:jc w:val="left"/>
            </w:pPr>
            <w:r w:rsidRPr="00791AA2">
              <w:t xml:space="preserve">Will references from OEM’s, partners, or sub-contractors to the bidder be acceptable? </w:t>
            </w:r>
          </w:p>
          <w:p w14:paraId="03016F63" w14:textId="60BD8F7D" w:rsidR="00644460" w:rsidRPr="00791AA2" w:rsidRDefault="00791AA2" w:rsidP="00274AF8">
            <w:pPr>
              <w:numPr>
                <w:ilvl w:val="1"/>
                <w:numId w:val="19"/>
              </w:numPr>
              <w:spacing w:line="252" w:lineRule="auto"/>
              <w:jc w:val="left"/>
              <w:rPr>
                <w:rFonts w:ascii="&amp;#34" w:eastAsia="Times New Roman" w:hAnsi="&amp;#34" w:cs="Aptos"/>
                <w:sz w:val="24"/>
                <w:szCs w:val="24"/>
                <w:lang w:val="en-ZA" w:eastAsia="en-ZA"/>
              </w:rPr>
            </w:pPr>
            <w:r w:rsidRPr="00791AA2">
              <w:t>If the bid is adjudicated on a 90/10 basis, what % subcontracting is required?</w:t>
            </w:r>
            <w:r w:rsidRPr="00791AA2">
              <w:rPr>
                <w:rFonts w:ascii="&amp;#34" w:eastAsia="Times New Roman" w:hAnsi="&amp;#34" w:cs="Aptos"/>
                <w:sz w:val="24"/>
                <w:szCs w:val="24"/>
                <w:lang w:val="en-ZA" w:eastAsia="en-ZA"/>
              </w:rPr>
              <w:t xml:space="preserve"> </w:t>
            </w:r>
          </w:p>
        </w:tc>
        <w:tc>
          <w:tcPr>
            <w:tcW w:w="3688" w:type="dxa"/>
            <w:tcBorders>
              <w:top w:val="single" w:sz="4" w:space="0" w:color="auto"/>
              <w:left w:val="single" w:sz="4" w:space="0" w:color="auto"/>
              <w:bottom w:val="single" w:sz="4" w:space="0" w:color="auto"/>
              <w:right w:val="single" w:sz="4" w:space="0" w:color="auto"/>
            </w:tcBorders>
          </w:tcPr>
          <w:p w14:paraId="1AF99569" w14:textId="4B6818B9" w:rsidR="00644460" w:rsidRDefault="007F2CAA" w:rsidP="007F2CAA">
            <w:pPr>
              <w:rPr>
                <w:rFonts w:cs="Calibri Light"/>
              </w:rPr>
            </w:pPr>
            <w:r>
              <w:rPr>
                <w:rFonts w:cs="Calibri Light"/>
              </w:rPr>
              <w:t>1 – Yes</w:t>
            </w:r>
          </w:p>
          <w:p w14:paraId="00D7E586" w14:textId="3E2ACF17" w:rsidR="007F2CAA" w:rsidRDefault="007F2CAA" w:rsidP="007F2CAA">
            <w:pPr>
              <w:rPr>
                <w:rFonts w:cs="Calibri Light"/>
              </w:rPr>
            </w:pPr>
            <w:r>
              <w:rPr>
                <w:rFonts w:cs="Calibri Light"/>
              </w:rPr>
              <w:t>2 – Yes</w:t>
            </w:r>
          </w:p>
          <w:p w14:paraId="691ADC70" w14:textId="20F62A7A" w:rsidR="007F2CAA" w:rsidRPr="007F2CAA" w:rsidRDefault="007F2CAA" w:rsidP="007F2CAA">
            <w:pPr>
              <w:rPr>
                <w:rFonts w:cs="Calibri Light"/>
              </w:rPr>
            </w:pPr>
            <w:r>
              <w:rPr>
                <w:rFonts w:cs="Calibri Light"/>
              </w:rPr>
              <w:t xml:space="preserve">3 - </w:t>
            </w:r>
            <w:r w:rsidRPr="007F2CAA">
              <w:rPr>
                <w:rFonts w:cs="Calibri Light"/>
              </w:rPr>
              <w:t>If the lowest acceptable bid price is above R50 000 000 (all applicable taxes included) then the 90/10 preferential point system will apply to all acceptable bids;</w:t>
            </w:r>
          </w:p>
        </w:tc>
      </w:tr>
    </w:tbl>
    <w:p w14:paraId="6FA8D491" w14:textId="77777777" w:rsidR="00C9005B" w:rsidRDefault="00C9005B" w:rsidP="0063221D"/>
    <w:sectPr w:rsidR="00C9005B" w:rsidSect="00A83293">
      <w:headerReference w:type="default" r:id="rId9"/>
      <w:footerReference w:type="default" r:id="rId10"/>
      <w:pgSz w:w="16838" w:h="11906" w:orient="landscape"/>
      <w:pgMar w:top="1134" w:right="1135" w:bottom="1134" w:left="1134" w:header="709" w:footer="2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19CB9" w14:textId="77777777" w:rsidR="00E23A98" w:rsidRDefault="00E23A98" w:rsidP="0020778B">
      <w:r>
        <w:separator/>
      </w:r>
    </w:p>
    <w:p w14:paraId="456648A3" w14:textId="77777777" w:rsidR="00E23A98" w:rsidRDefault="00E23A98" w:rsidP="0020778B"/>
  </w:endnote>
  <w:endnote w:type="continuationSeparator" w:id="0">
    <w:p w14:paraId="38D0DB4D" w14:textId="77777777" w:rsidR="00E23A98" w:rsidRDefault="00E23A98" w:rsidP="0020778B">
      <w:r>
        <w:continuationSeparator/>
      </w:r>
    </w:p>
    <w:p w14:paraId="3F79F0DD" w14:textId="77777777" w:rsidR="00E23A98" w:rsidRDefault="00E23A98" w:rsidP="00207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p;#34">
    <w:altName w:val="Calibri"/>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8C5A" w14:textId="77777777" w:rsidR="001A0705" w:rsidRDefault="001A0705" w:rsidP="001A07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984"/>
      <w:gridCol w:w="3816"/>
    </w:tblGrid>
    <w:tr w:rsidR="001A0705" w14:paraId="02F768CC" w14:textId="77777777" w:rsidTr="00614A76">
      <w:tc>
        <w:tcPr>
          <w:tcW w:w="3828" w:type="dxa"/>
        </w:tcPr>
        <w:p w14:paraId="439D1E01" w14:textId="77777777" w:rsidR="001A0705" w:rsidRDefault="001A0705" w:rsidP="001A0705">
          <w:pPr>
            <w:jc w:val="left"/>
            <w:rPr>
              <w:sz w:val="20"/>
            </w:rPr>
          </w:pPr>
        </w:p>
      </w:tc>
      <w:tc>
        <w:tcPr>
          <w:tcW w:w="1984" w:type="dxa"/>
        </w:tcPr>
        <w:p w14:paraId="7D94E6E0" w14:textId="77777777" w:rsidR="001A0705" w:rsidRDefault="001A0705" w:rsidP="001A0705">
          <w:pPr>
            <w:jc w:val="center"/>
            <w:rPr>
              <w:sz w:val="20"/>
            </w:rPr>
          </w:pPr>
          <w:r w:rsidRPr="00F37BD6">
            <w:rPr>
              <w:sz w:val="20"/>
            </w:rPr>
            <w:t>RESTRICTED</w:t>
          </w:r>
        </w:p>
      </w:tc>
      <w:tc>
        <w:tcPr>
          <w:tcW w:w="3816" w:type="dxa"/>
        </w:tcPr>
        <w:p w14:paraId="546A0966" w14:textId="77777777" w:rsidR="001A0705" w:rsidRDefault="001A0705" w:rsidP="001A0705">
          <w:pPr>
            <w:jc w:val="right"/>
            <w:rPr>
              <w:sz w:val="20"/>
            </w:rPr>
          </w:pPr>
          <w:r>
            <w:rPr>
              <w:sz w:val="20"/>
              <w:szCs w:val="20"/>
            </w:rPr>
            <w:t xml:space="preserve">Page </w:t>
          </w:r>
          <w:r w:rsidRPr="00F37BD6">
            <w:rPr>
              <w:sz w:val="20"/>
              <w:szCs w:val="20"/>
            </w:rPr>
            <w:fldChar w:fldCharType="begin"/>
          </w:r>
          <w:r w:rsidRPr="00F37BD6">
            <w:rPr>
              <w:sz w:val="20"/>
              <w:szCs w:val="20"/>
            </w:rPr>
            <w:instrText xml:space="preserve"> PAGE   \* MERGEFORMAT </w:instrText>
          </w:r>
          <w:r w:rsidRPr="00F37BD6">
            <w:rPr>
              <w:sz w:val="20"/>
              <w:szCs w:val="20"/>
            </w:rPr>
            <w:fldChar w:fldCharType="separate"/>
          </w:r>
          <w:r w:rsidR="00B603FC">
            <w:rPr>
              <w:noProof/>
              <w:sz w:val="20"/>
              <w:szCs w:val="20"/>
            </w:rPr>
            <w:t>1</w:t>
          </w:r>
          <w:r w:rsidRPr="00F37BD6">
            <w:rPr>
              <w:sz w:val="20"/>
              <w:szCs w:val="20"/>
            </w:rPr>
            <w:fldChar w:fldCharType="end"/>
          </w:r>
          <w:r w:rsidRPr="00F37BD6">
            <w:rPr>
              <w:sz w:val="20"/>
              <w:szCs w:val="20"/>
            </w:rPr>
            <w:t xml:space="preserve"> of </w:t>
          </w:r>
          <w:r w:rsidRPr="00F37BD6">
            <w:rPr>
              <w:sz w:val="20"/>
              <w:szCs w:val="20"/>
            </w:rPr>
            <w:fldChar w:fldCharType="begin"/>
          </w:r>
          <w:r w:rsidRPr="00F37BD6">
            <w:rPr>
              <w:sz w:val="20"/>
              <w:szCs w:val="20"/>
            </w:rPr>
            <w:instrText xml:space="preserve"> NUMPAGES  \* Arabic  \* MERGEFORMAT </w:instrText>
          </w:r>
          <w:r w:rsidRPr="00F37BD6">
            <w:rPr>
              <w:sz w:val="20"/>
              <w:szCs w:val="20"/>
            </w:rPr>
            <w:fldChar w:fldCharType="separate"/>
          </w:r>
          <w:r w:rsidR="00B603FC">
            <w:rPr>
              <w:noProof/>
              <w:sz w:val="20"/>
              <w:szCs w:val="20"/>
            </w:rPr>
            <w:t>2</w:t>
          </w:r>
          <w:r w:rsidRPr="00F37BD6">
            <w:rPr>
              <w:sz w:val="20"/>
              <w:szCs w:val="20"/>
            </w:rPr>
            <w:fldChar w:fldCharType="end"/>
          </w:r>
        </w:p>
      </w:tc>
    </w:tr>
  </w:tbl>
  <w:p w14:paraId="687C0C4F" w14:textId="77777777" w:rsidR="003B51F1" w:rsidRPr="001A0705" w:rsidRDefault="003B51F1" w:rsidP="001A0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41405" w14:textId="77777777" w:rsidR="00E23A98" w:rsidRDefault="00E23A98" w:rsidP="0020778B">
      <w:r>
        <w:separator/>
      </w:r>
    </w:p>
    <w:p w14:paraId="3120ACA7" w14:textId="77777777" w:rsidR="00E23A98" w:rsidRDefault="00E23A98" w:rsidP="0020778B"/>
  </w:footnote>
  <w:footnote w:type="continuationSeparator" w:id="0">
    <w:p w14:paraId="1CBD194A" w14:textId="77777777" w:rsidR="00E23A98" w:rsidRDefault="00E23A98" w:rsidP="0020778B">
      <w:r>
        <w:continuationSeparator/>
      </w:r>
    </w:p>
    <w:p w14:paraId="1D7FEB46" w14:textId="77777777" w:rsidR="00E23A98" w:rsidRDefault="00E23A98" w:rsidP="00207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576B4" w14:textId="77777777" w:rsidR="00E24369" w:rsidRPr="00E24369" w:rsidRDefault="003A5610" w:rsidP="009E512E">
    <w:pPr>
      <w:pStyle w:val="Header"/>
      <w:rPr>
        <w:sz w:val="20"/>
      </w:rPr>
    </w:pPr>
    <w:r w:rsidRPr="00E24369">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8E6"/>
    <w:multiLevelType w:val="multilevel"/>
    <w:tmpl w:val="7DE05966"/>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E307A6"/>
    <w:multiLevelType w:val="multilevel"/>
    <w:tmpl w:val="823229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592D20"/>
    <w:multiLevelType w:val="multilevel"/>
    <w:tmpl w:val="E49267B8"/>
    <w:lvl w:ilvl="0">
      <w:start w:val="12"/>
      <w:numFmt w:val="decimal"/>
      <w:lvlText w:val="%1."/>
      <w:lvlJc w:val="left"/>
      <w:pPr>
        <w:tabs>
          <w:tab w:val="num" w:pos="720"/>
        </w:tabs>
        <w:ind w:left="720" w:hanging="360"/>
      </w:pPr>
    </w:lvl>
    <w:lvl w:ilvl="1">
      <w:start w:val="4"/>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5F17A7"/>
    <w:multiLevelType w:val="multilevel"/>
    <w:tmpl w:val="823229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8D44F2D"/>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D4115DF"/>
    <w:multiLevelType w:val="multilevel"/>
    <w:tmpl w:val="E49267B8"/>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EF92B05"/>
    <w:multiLevelType w:val="hybridMultilevel"/>
    <w:tmpl w:val="B0424300"/>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53A7B08"/>
    <w:multiLevelType w:val="multilevel"/>
    <w:tmpl w:val="823229EE"/>
    <w:lvl w:ilvl="0">
      <w:start w:val="13"/>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3D2E8F"/>
    <w:multiLevelType w:val="multilevel"/>
    <w:tmpl w:val="202A6CD8"/>
    <w:lvl w:ilvl="0">
      <w:start w:val="1"/>
      <w:numFmt w:val="decimal"/>
      <w:pStyle w:val="Specification"/>
      <w:lvlText w:val="(%1)"/>
      <w:lvlJc w:val="left"/>
      <w:pPr>
        <w:tabs>
          <w:tab w:val="num" w:pos="567"/>
        </w:tabs>
        <w:ind w:left="567" w:hanging="567"/>
      </w:pPr>
      <w:rPr>
        <w:b w:val="0"/>
      </w:rPr>
    </w:lvl>
    <w:lvl w:ilvl="1">
      <w:start w:val="1"/>
      <w:numFmt w:val="lowerLetter"/>
      <w:lvlText w:val="(%2)"/>
      <w:lvlJc w:val="left"/>
      <w:pPr>
        <w:tabs>
          <w:tab w:val="num" w:pos="1134"/>
        </w:tabs>
        <w:ind w:left="1134"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9" w15:restartNumberingAfterBreak="0">
    <w:nsid w:val="22177A66"/>
    <w:multiLevelType w:val="multilevel"/>
    <w:tmpl w:val="386879B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rFonts w:ascii="Calibri Light" w:eastAsiaTheme="minorHAnsi" w:hAnsi="Calibri Light" w:cs="Calibri Ligh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4BD31FC"/>
    <w:multiLevelType w:val="multilevel"/>
    <w:tmpl w:val="0EEA7168"/>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pStyle w:val="Heading6"/>
      <w:lvlText w:val="%1.%2.%3.%4.%5.%6"/>
      <w:lvlJc w:val="left"/>
      <w:pPr>
        <w:ind w:left="567" w:hanging="567"/>
      </w:pPr>
      <w:rPr>
        <w:rFonts w:hint="default"/>
      </w:rPr>
    </w:lvl>
    <w:lvl w:ilvl="6">
      <w:start w:val="1"/>
      <w:numFmt w:val="decimal"/>
      <w:pStyle w:val="Heading7"/>
      <w:lvlText w:val="%1.%2.%3.%4.%5.%6.%7"/>
      <w:lvlJc w:val="left"/>
      <w:pPr>
        <w:ind w:left="567" w:hanging="567"/>
      </w:pPr>
      <w:rPr>
        <w:rFonts w:hint="default"/>
      </w:rPr>
    </w:lvl>
    <w:lvl w:ilvl="7">
      <w:start w:val="1"/>
      <w:numFmt w:val="decimal"/>
      <w:pStyle w:val="Heading8"/>
      <w:lvlText w:val="%1.%2.%3.%4.%5.%6.%7.%8"/>
      <w:lvlJc w:val="left"/>
      <w:pPr>
        <w:ind w:left="567" w:hanging="567"/>
      </w:pPr>
      <w:rPr>
        <w:rFonts w:hint="default"/>
      </w:rPr>
    </w:lvl>
    <w:lvl w:ilvl="8">
      <w:start w:val="1"/>
      <w:numFmt w:val="decimal"/>
      <w:pStyle w:val="Heading9"/>
      <w:lvlText w:val="%1.%2.%3.%4.%5.%6.%7.%8.%9"/>
      <w:lvlJc w:val="left"/>
      <w:pPr>
        <w:ind w:left="567" w:hanging="567"/>
      </w:pPr>
      <w:rPr>
        <w:rFonts w:hint="default"/>
      </w:rPr>
    </w:lvl>
  </w:abstractNum>
  <w:abstractNum w:abstractNumId="11" w15:restartNumberingAfterBreak="0">
    <w:nsid w:val="2DB066D0"/>
    <w:multiLevelType w:val="hybridMultilevel"/>
    <w:tmpl w:val="A6FE10A2"/>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E4545E7"/>
    <w:multiLevelType w:val="multilevel"/>
    <w:tmpl w:val="FF424C5A"/>
    <w:name w:val="Minute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none"/>
      <w:lvlText w:val=""/>
      <w:lvlJc w:val="left"/>
      <w:pPr>
        <w:ind w:left="567" w:hanging="567"/>
      </w:pPr>
      <w:rPr>
        <w:rFonts w:hint="default"/>
      </w:rPr>
    </w:lvl>
    <w:lvl w:ilvl="4">
      <w:start w:val="1"/>
      <w:numFmt w:val="none"/>
      <w:lvlRestart w:val="0"/>
      <w:lvlText w:val=""/>
      <w:lvlJc w:val="left"/>
      <w:pPr>
        <w:ind w:left="567" w:hanging="567"/>
      </w:pPr>
      <w:rPr>
        <w:rFonts w:hint="default"/>
      </w:rPr>
    </w:lvl>
    <w:lvl w:ilvl="5">
      <w:start w:val="1"/>
      <w:numFmt w:val="none"/>
      <w:lvlText w:val=""/>
      <w:lvlJc w:val="left"/>
      <w:pPr>
        <w:ind w:left="567" w:hanging="567"/>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13" w15:restartNumberingAfterBreak="0">
    <w:nsid w:val="33EC1CE6"/>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F165EF"/>
    <w:multiLevelType w:val="multilevel"/>
    <w:tmpl w:val="7DE05966"/>
    <w:lvl w:ilvl="0">
      <w:start w:val="10"/>
      <w:numFmt w:val="decimal"/>
      <w:lvlText w:val="%1."/>
      <w:lvlJc w:val="left"/>
      <w:pPr>
        <w:tabs>
          <w:tab w:val="num" w:pos="720"/>
        </w:tabs>
        <w:ind w:left="720" w:hanging="360"/>
      </w:pPr>
    </w:lvl>
    <w:lvl w:ilvl="1">
      <w:start w:val="4"/>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F932719"/>
    <w:multiLevelType w:val="hybridMultilevel"/>
    <w:tmpl w:val="9D16DA78"/>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2672BD9"/>
    <w:multiLevelType w:val="hybridMultilevel"/>
    <w:tmpl w:val="AC7A7524"/>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5185D1F"/>
    <w:multiLevelType w:val="multilevel"/>
    <w:tmpl w:val="AC141A96"/>
    <w:lvl w:ilvl="0">
      <w:start w:val="1"/>
      <w:numFmt w:val="upperLetter"/>
      <w:pStyle w:val="AnnexH1"/>
      <w:suff w:val="space"/>
      <w:lvlText w:val="Annex %1:"/>
      <w:lvlJc w:val="left"/>
      <w:pPr>
        <w:ind w:left="0" w:firstLine="0"/>
      </w:pPr>
      <w:rPr>
        <w:rFonts w:hint="default"/>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8" w15:restartNumberingAfterBreak="0">
    <w:nsid w:val="4A567D44"/>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B704DAC"/>
    <w:multiLevelType w:val="multilevel"/>
    <w:tmpl w:val="08D65B1C"/>
    <w:lvl w:ilvl="0">
      <w:start w:val="10"/>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20552A6"/>
    <w:multiLevelType w:val="hybridMultilevel"/>
    <w:tmpl w:val="816A4FC2"/>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4B267C9"/>
    <w:multiLevelType w:val="hybridMultilevel"/>
    <w:tmpl w:val="30F8F2D4"/>
    <w:lvl w:ilvl="0" w:tplc="5C86E400">
      <w:start w:val="1"/>
      <w:numFmt w:val="decimal"/>
      <w:lvlText w:val="%1."/>
      <w:lvlJc w:val="left"/>
      <w:pPr>
        <w:ind w:left="720" w:hanging="360"/>
      </w:pPr>
      <w:rPr>
        <w:rFonts w:ascii="Calibri Light" w:hAnsi="Calibri Light" w:cs="Calibri Light" w:hint="default"/>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5B366A5E"/>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6B95F78"/>
    <w:multiLevelType w:val="hybridMultilevel"/>
    <w:tmpl w:val="9BCED5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BC21BD7"/>
    <w:multiLevelType w:val="multilevel"/>
    <w:tmpl w:val="9514BE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9759020">
    <w:abstractNumId w:val="17"/>
  </w:num>
  <w:num w:numId="2" w16cid:durableId="1734501799">
    <w:abstractNumId w:val="10"/>
  </w:num>
  <w:num w:numId="3" w16cid:durableId="7732838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9941771">
    <w:abstractNumId w:val="21"/>
  </w:num>
  <w:num w:numId="5" w16cid:durableId="14408360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7712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2137420">
    <w:abstractNumId w:val="4"/>
  </w:num>
  <w:num w:numId="8" w16cid:durableId="1990591038">
    <w:abstractNumId w:val="18"/>
  </w:num>
  <w:num w:numId="9" w16cid:durableId="1346711900">
    <w:abstractNumId w:val="24"/>
  </w:num>
  <w:num w:numId="10" w16cid:durableId="1953004668">
    <w:abstractNumId w:val="22"/>
  </w:num>
  <w:num w:numId="11" w16cid:durableId="72610574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438444">
    <w:abstractNumId w:val="14"/>
    <w:lvlOverride w:ilvl="0">
      <w:startOverride w:val="10"/>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53614919">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4888572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6672572">
    <w:abstractNumId w:val="2"/>
    <w:lvlOverride w:ilvl="0">
      <w:startOverride w:val="1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88786668">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7625862">
    <w:abstractNumId w:val="7"/>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1956790">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19346871">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60575807">
    <w:abstractNumId w:val="16"/>
  </w:num>
  <w:num w:numId="21" w16cid:durableId="1117064657">
    <w:abstractNumId w:val="20"/>
  </w:num>
  <w:num w:numId="22" w16cid:durableId="1793475079">
    <w:abstractNumId w:val="11"/>
  </w:num>
  <w:num w:numId="23" w16cid:durableId="83383286">
    <w:abstractNumId w:val="15"/>
  </w:num>
  <w:num w:numId="24" w16cid:durableId="1788312572">
    <w:abstractNumId w:val="6"/>
  </w:num>
  <w:num w:numId="25" w16cid:durableId="2004232574">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BE"/>
    <w:rsid w:val="0000749B"/>
    <w:rsid w:val="00021D00"/>
    <w:rsid w:val="00025E1B"/>
    <w:rsid w:val="0002666E"/>
    <w:rsid w:val="0003799B"/>
    <w:rsid w:val="00044F40"/>
    <w:rsid w:val="00051A29"/>
    <w:rsid w:val="00053A30"/>
    <w:rsid w:val="00053EEE"/>
    <w:rsid w:val="00067BB3"/>
    <w:rsid w:val="00084A44"/>
    <w:rsid w:val="00084F29"/>
    <w:rsid w:val="00090104"/>
    <w:rsid w:val="00091249"/>
    <w:rsid w:val="0009391F"/>
    <w:rsid w:val="000A35FF"/>
    <w:rsid w:val="000A6B53"/>
    <w:rsid w:val="000B13F0"/>
    <w:rsid w:val="000B14B0"/>
    <w:rsid w:val="000B4A0A"/>
    <w:rsid w:val="000B5E9C"/>
    <w:rsid w:val="000B6D26"/>
    <w:rsid w:val="000C158B"/>
    <w:rsid w:val="000C3941"/>
    <w:rsid w:val="000C453F"/>
    <w:rsid w:val="000C7F34"/>
    <w:rsid w:val="000D2356"/>
    <w:rsid w:val="000D6078"/>
    <w:rsid w:val="000E2790"/>
    <w:rsid w:val="000F36BE"/>
    <w:rsid w:val="00107626"/>
    <w:rsid w:val="00107E31"/>
    <w:rsid w:val="00136005"/>
    <w:rsid w:val="001521D6"/>
    <w:rsid w:val="00155643"/>
    <w:rsid w:val="00171B43"/>
    <w:rsid w:val="00180E5B"/>
    <w:rsid w:val="00181ACB"/>
    <w:rsid w:val="00197CB8"/>
    <w:rsid w:val="001A0705"/>
    <w:rsid w:val="001A1E40"/>
    <w:rsid w:val="001A2DD0"/>
    <w:rsid w:val="001A348E"/>
    <w:rsid w:val="001B0F4E"/>
    <w:rsid w:val="001B5F07"/>
    <w:rsid w:val="001C18FA"/>
    <w:rsid w:val="001D63FD"/>
    <w:rsid w:val="001D7935"/>
    <w:rsid w:val="001E4381"/>
    <w:rsid w:val="001F2FDC"/>
    <w:rsid w:val="0020252F"/>
    <w:rsid w:val="0020778B"/>
    <w:rsid w:val="00220BB5"/>
    <w:rsid w:val="00224AA7"/>
    <w:rsid w:val="0022558A"/>
    <w:rsid w:val="002338CD"/>
    <w:rsid w:val="00233AD2"/>
    <w:rsid w:val="00236091"/>
    <w:rsid w:val="00241E80"/>
    <w:rsid w:val="0024330D"/>
    <w:rsid w:val="00246EA6"/>
    <w:rsid w:val="0027028D"/>
    <w:rsid w:val="00274AF8"/>
    <w:rsid w:val="00284A2C"/>
    <w:rsid w:val="00292FE7"/>
    <w:rsid w:val="00293CBE"/>
    <w:rsid w:val="002A0770"/>
    <w:rsid w:val="002A670B"/>
    <w:rsid w:val="002B3F12"/>
    <w:rsid w:val="002C4B54"/>
    <w:rsid w:val="002D407D"/>
    <w:rsid w:val="002E4600"/>
    <w:rsid w:val="002F30B2"/>
    <w:rsid w:val="002F4CAC"/>
    <w:rsid w:val="002F54D6"/>
    <w:rsid w:val="00301452"/>
    <w:rsid w:val="00311BEB"/>
    <w:rsid w:val="003137B7"/>
    <w:rsid w:val="00326077"/>
    <w:rsid w:val="00335FC8"/>
    <w:rsid w:val="00343F66"/>
    <w:rsid w:val="00345E66"/>
    <w:rsid w:val="00365634"/>
    <w:rsid w:val="00373924"/>
    <w:rsid w:val="00377CD5"/>
    <w:rsid w:val="00381AD3"/>
    <w:rsid w:val="00383B99"/>
    <w:rsid w:val="003841C8"/>
    <w:rsid w:val="00393E37"/>
    <w:rsid w:val="003A5610"/>
    <w:rsid w:val="003A5FA5"/>
    <w:rsid w:val="003B4452"/>
    <w:rsid w:val="003B51F1"/>
    <w:rsid w:val="003B6D75"/>
    <w:rsid w:val="003B7A4F"/>
    <w:rsid w:val="003C492E"/>
    <w:rsid w:val="003C4EC8"/>
    <w:rsid w:val="003C58FB"/>
    <w:rsid w:val="003C65CB"/>
    <w:rsid w:val="003D6C4D"/>
    <w:rsid w:val="00400E6F"/>
    <w:rsid w:val="00416400"/>
    <w:rsid w:val="004216EB"/>
    <w:rsid w:val="00434692"/>
    <w:rsid w:val="0044083E"/>
    <w:rsid w:val="0045255B"/>
    <w:rsid w:val="004743F3"/>
    <w:rsid w:val="004753C7"/>
    <w:rsid w:val="00476AB4"/>
    <w:rsid w:val="00480C4F"/>
    <w:rsid w:val="00487680"/>
    <w:rsid w:val="004966C7"/>
    <w:rsid w:val="004A02A6"/>
    <w:rsid w:val="004A0ACF"/>
    <w:rsid w:val="004A4CFF"/>
    <w:rsid w:val="004A67DC"/>
    <w:rsid w:val="004B58BE"/>
    <w:rsid w:val="004D3768"/>
    <w:rsid w:val="004E5BC1"/>
    <w:rsid w:val="004E627C"/>
    <w:rsid w:val="004F6336"/>
    <w:rsid w:val="005009C6"/>
    <w:rsid w:val="00517ADE"/>
    <w:rsid w:val="0052687A"/>
    <w:rsid w:val="005305E6"/>
    <w:rsid w:val="00530C4C"/>
    <w:rsid w:val="00534FC2"/>
    <w:rsid w:val="00544063"/>
    <w:rsid w:val="00550A5B"/>
    <w:rsid w:val="00562E71"/>
    <w:rsid w:val="00567517"/>
    <w:rsid w:val="00572EF1"/>
    <w:rsid w:val="00573F76"/>
    <w:rsid w:val="005777AD"/>
    <w:rsid w:val="00590FA4"/>
    <w:rsid w:val="00591C1F"/>
    <w:rsid w:val="00595C6C"/>
    <w:rsid w:val="00597A70"/>
    <w:rsid w:val="00597C95"/>
    <w:rsid w:val="005A1E20"/>
    <w:rsid w:val="005A1ECC"/>
    <w:rsid w:val="005A5C49"/>
    <w:rsid w:val="005A637E"/>
    <w:rsid w:val="005B15BD"/>
    <w:rsid w:val="005C145C"/>
    <w:rsid w:val="005C50C1"/>
    <w:rsid w:val="005D205F"/>
    <w:rsid w:val="005D298B"/>
    <w:rsid w:val="005D43D5"/>
    <w:rsid w:val="00600466"/>
    <w:rsid w:val="0060173E"/>
    <w:rsid w:val="006066C3"/>
    <w:rsid w:val="00613424"/>
    <w:rsid w:val="00621796"/>
    <w:rsid w:val="00621DF6"/>
    <w:rsid w:val="0063066E"/>
    <w:rsid w:val="0063221D"/>
    <w:rsid w:val="00632E6C"/>
    <w:rsid w:val="00634CD9"/>
    <w:rsid w:val="00637627"/>
    <w:rsid w:val="00641675"/>
    <w:rsid w:val="00642AF6"/>
    <w:rsid w:val="0064337D"/>
    <w:rsid w:val="00644460"/>
    <w:rsid w:val="006504F0"/>
    <w:rsid w:val="00650C52"/>
    <w:rsid w:val="00653071"/>
    <w:rsid w:val="00656858"/>
    <w:rsid w:val="00666BB4"/>
    <w:rsid w:val="006812EF"/>
    <w:rsid w:val="006819EB"/>
    <w:rsid w:val="006854A3"/>
    <w:rsid w:val="006B588C"/>
    <w:rsid w:val="006C12EB"/>
    <w:rsid w:val="006C1781"/>
    <w:rsid w:val="006D0756"/>
    <w:rsid w:val="006D3F14"/>
    <w:rsid w:val="006D4615"/>
    <w:rsid w:val="006E047A"/>
    <w:rsid w:val="006E7905"/>
    <w:rsid w:val="006E7D52"/>
    <w:rsid w:val="006F413E"/>
    <w:rsid w:val="006F4D65"/>
    <w:rsid w:val="007021DB"/>
    <w:rsid w:val="00716DA6"/>
    <w:rsid w:val="0072021B"/>
    <w:rsid w:val="007255D2"/>
    <w:rsid w:val="00726022"/>
    <w:rsid w:val="0073047C"/>
    <w:rsid w:val="00732ABA"/>
    <w:rsid w:val="00751652"/>
    <w:rsid w:val="007541A9"/>
    <w:rsid w:val="00762845"/>
    <w:rsid w:val="00774F5D"/>
    <w:rsid w:val="0077635C"/>
    <w:rsid w:val="007801DC"/>
    <w:rsid w:val="00780B4C"/>
    <w:rsid w:val="00781C47"/>
    <w:rsid w:val="00783D16"/>
    <w:rsid w:val="007858B9"/>
    <w:rsid w:val="00791AA2"/>
    <w:rsid w:val="007B3D5A"/>
    <w:rsid w:val="007B42B3"/>
    <w:rsid w:val="007B62C1"/>
    <w:rsid w:val="007D0A6C"/>
    <w:rsid w:val="007D5970"/>
    <w:rsid w:val="007D5C7E"/>
    <w:rsid w:val="007F2CAA"/>
    <w:rsid w:val="00800B13"/>
    <w:rsid w:val="00812090"/>
    <w:rsid w:val="0081498B"/>
    <w:rsid w:val="00815F78"/>
    <w:rsid w:val="0081655A"/>
    <w:rsid w:val="00816C3D"/>
    <w:rsid w:val="008202AD"/>
    <w:rsid w:val="00824066"/>
    <w:rsid w:val="00834DBA"/>
    <w:rsid w:val="0083692D"/>
    <w:rsid w:val="008541E0"/>
    <w:rsid w:val="0086544F"/>
    <w:rsid w:val="00871AA5"/>
    <w:rsid w:val="008806E3"/>
    <w:rsid w:val="0088256C"/>
    <w:rsid w:val="00883920"/>
    <w:rsid w:val="00884F93"/>
    <w:rsid w:val="008873D1"/>
    <w:rsid w:val="00897BA1"/>
    <w:rsid w:val="008A13EF"/>
    <w:rsid w:val="008C2425"/>
    <w:rsid w:val="008D2E79"/>
    <w:rsid w:val="008D7EF1"/>
    <w:rsid w:val="008E3214"/>
    <w:rsid w:val="008F33E1"/>
    <w:rsid w:val="00915BA0"/>
    <w:rsid w:val="009273C6"/>
    <w:rsid w:val="0094120A"/>
    <w:rsid w:val="00942DC7"/>
    <w:rsid w:val="00966054"/>
    <w:rsid w:val="0097088C"/>
    <w:rsid w:val="00970D3B"/>
    <w:rsid w:val="009830F5"/>
    <w:rsid w:val="00985AD0"/>
    <w:rsid w:val="00996A16"/>
    <w:rsid w:val="009B58B0"/>
    <w:rsid w:val="009C7BB1"/>
    <w:rsid w:val="009D07FA"/>
    <w:rsid w:val="009D105E"/>
    <w:rsid w:val="009D2A54"/>
    <w:rsid w:val="009D407E"/>
    <w:rsid w:val="009E512E"/>
    <w:rsid w:val="009E5EDA"/>
    <w:rsid w:val="009E70FA"/>
    <w:rsid w:val="009F324F"/>
    <w:rsid w:val="009F3467"/>
    <w:rsid w:val="009F4525"/>
    <w:rsid w:val="00A04199"/>
    <w:rsid w:val="00A0483B"/>
    <w:rsid w:val="00A249C6"/>
    <w:rsid w:val="00A36649"/>
    <w:rsid w:val="00A40FF8"/>
    <w:rsid w:val="00A42FC2"/>
    <w:rsid w:val="00A76D47"/>
    <w:rsid w:val="00A80B76"/>
    <w:rsid w:val="00A80DA5"/>
    <w:rsid w:val="00A81157"/>
    <w:rsid w:val="00A83293"/>
    <w:rsid w:val="00A8571F"/>
    <w:rsid w:val="00A9455E"/>
    <w:rsid w:val="00AA0B16"/>
    <w:rsid w:val="00AA3D45"/>
    <w:rsid w:val="00AB2291"/>
    <w:rsid w:val="00AB4CDA"/>
    <w:rsid w:val="00AB5EA8"/>
    <w:rsid w:val="00AB7A41"/>
    <w:rsid w:val="00AC0475"/>
    <w:rsid w:val="00AC2479"/>
    <w:rsid w:val="00AE2758"/>
    <w:rsid w:val="00AE65F5"/>
    <w:rsid w:val="00AF7A3E"/>
    <w:rsid w:val="00B02E0E"/>
    <w:rsid w:val="00B04E26"/>
    <w:rsid w:val="00B076D4"/>
    <w:rsid w:val="00B12115"/>
    <w:rsid w:val="00B21576"/>
    <w:rsid w:val="00B23F90"/>
    <w:rsid w:val="00B27529"/>
    <w:rsid w:val="00B34688"/>
    <w:rsid w:val="00B5388C"/>
    <w:rsid w:val="00B603FC"/>
    <w:rsid w:val="00B662CB"/>
    <w:rsid w:val="00B7018F"/>
    <w:rsid w:val="00B71FA5"/>
    <w:rsid w:val="00B73352"/>
    <w:rsid w:val="00B75D5D"/>
    <w:rsid w:val="00B92091"/>
    <w:rsid w:val="00B958D8"/>
    <w:rsid w:val="00B95A25"/>
    <w:rsid w:val="00BA1E47"/>
    <w:rsid w:val="00BA3284"/>
    <w:rsid w:val="00BA66DB"/>
    <w:rsid w:val="00BB40CD"/>
    <w:rsid w:val="00BB41FC"/>
    <w:rsid w:val="00BB5020"/>
    <w:rsid w:val="00BB6052"/>
    <w:rsid w:val="00BB7D1F"/>
    <w:rsid w:val="00BC482B"/>
    <w:rsid w:val="00BD7194"/>
    <w:rsid w:val="00BE2252"/>
    <w:rsid w:val="00BF6A2C"/>
    <w:rsid w:val="00BF6A8D"/>
    <w:rsid w:val="00BF7823"/>
    <w:rsid w:val="00C02229"/>
    <w:rsid w:val="00C033B0"/>
    <w:rsid w:val="00C049A9"/>
    <w:rsid w:val="00C10D3C"/>
    <w:rsid w:val="00C10FFB"/>
    <w:rsid w:val="00C22714"/>
    <w:rsid w:val="00C25ADD"/>
    <w:rsid w:val="00C25D5B"/>
    <w:rsid w:val="00C26EFE"/>
    <w:rsid w:val="00C316C0"/>
    <w:rsid w:val="00C3391E"/>
    <w:rsid w:val="00C34141"/>
    <w:rsid w:val="00C42CDD"/>
    <w:rsid w:val="00C65494"/>
    <w:rsid w:val="00C82CD9"/>
    <w:rsid w:val="00C9005B"/>
    <w:rsid w:val="00C91246"/>
    <w:rsid w:val="00C9702F"/>
    <w:rsid w:val="00CA1D05"/>
    <w:rsid w:val="00CA2FBB"/>
    <w:rsid w:val="00CA63E5"/>
    <w:rsid w:val="00CB463C"/>
    <w:rsid w:val="00CB493A"/>
    <w:rsid w:val="00CC692A"/>
    <w:rsid w:val="00CE426E"/>
    <w:rsid w:val="00CE44AD"/>
    <w:rsid w:val="00D00DB1"/>
    <w:rsid w:val="00D00E68"/>
    <w:rsid w:val="00D01F6F"/>
    <w:rsid w:val="00D07875"/>
    <w:rsid w:val="00D10B95"/>
    <w:rsid w:val="00D12F63"/>
    <w:rsid w:val="00D225EC"/>
    <w:rsid w:val="00D333B5"/>
    <w:rsid w:val="00D42199"/>
    <w:rsid w:val="00D44968"/>
    <w:rsid w:val="00D5397D"/>
    <w:rsid w:val="00D54231"/>
    <w:rsid w:val="00D543FE"/>
    <w:rsid w:val="00D55BE6"/>
    <w:rsid w:val="00D70840"/>
    <w:rsid w:val="00D720E4"/>
    <w:rsid w:val="00D9650F"/>
    <w:rsid w:val="00DA34AA"/>
    <w:rsid w:val="00DA7DDF"/>
    <w:rsid w:val="00DC271E"/>
    <w:rsid w:val="00DC4FCC"/>
    <w:rsid w:val="00DC59D0"/>
    <w:rsid w:val="00DE364C"/>
    <w:rsid w:val="00DE6746"/>
    <w:rsid w:val="00DF4313"/>
    <w:rsid w:val="00E17211"/>
    <w:rsid w:val="00E23A98"/>
    <w:rsid w:val="00E24369"/>
    <w:rsid w:val="00E26A5D"/>
    <w:rsid w:val="00E31F5D"/>
    <w:rsid w:val="00E32459"/>
    <w:rsid w:val="00E34035"/>
    <w:rsid w:val="00E43EDD"/>
    <w:rsid w:val="00E52BAE"/>
    <w:rsid w:val="00E62B3D"/>
    <w:rsid w:val="00E62E89"/>
    <w:rsid w:val="00E73467"/>
    <w:rsid w:val="00E739FA"/>
    <w:rsid w:val="00E86A9E"/>
    <w:rsid w:val="00EA394D"/>
    <w:rsid w:val="00EB7860"/>
    <w:rsid w:val="00EC113C"/>
    <w:rsid w:val="00EC6AA0"/>
    <w:rsid w:val="00ED0A90"/>
    <w:rsid w:val="00F005DE"/>
    <w:rsid w:val="00F066EB"/>
    <w:rsid w:val="00F1171C"/>
    <w:rsid w:val="00F22C67"/>
    <w:rsid w:val="00F2610C"/>
    <w:rsid w:val="00F2715A"/>
    <w:rsid w:val="00F36637"/>
    <w:rsid w:val="00F36655"/>
    <w:rsid w:val="00F42AB1"/>
    <w:rsid w:val="00F55364"/>
    <w:rsid w:val="00F60A5A"/>
    <w:rsid w:val="00F6433A"/>
    <w:rsid w:val="00F77D04"/>
    <w:rsid w:val="00FA5F5B"/>
    <w:rsid w:val="00FA6DEE"/>
    <w:rsid w:val="00FC4EA7"/>
    <w:rsid w:val="00FC570D"/>
    <w:rsid w:val="00FE1EE1"/>
    <w:rsid w:val="00FE65BC"/>
    <w:rsid w:val="00FF0FED"/>
    <w:rsid w:val="00FF3C11"/>
    <w:rsid w:val="00FF62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84F31"/>
  <w15:docId w15:val="{21844B60-493C-43BD-A5F7-C7B63EE3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3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EDA"/>
    <w:pPr>
      <w:jc w:val="both"/>
    </w:pPr>
    <w:rPr>
      <w:szCs w:val="22"/>
      <w:lang w:val="en-GB"/>
    </w:rPr>
  </w:style>
  <w:style w:type="paragraph" w:styleId="Heading1">
    <w:name w:val="heading 1"/>
    <w:basedOn w:val="Normal"/>
    <w:next w:val="Normal"/>
    <w:link w:val="Heading1Char"/>
    <w:uiPriority w:val="9"/>
    <w:qFormat/>
    <w:locked/>
    <w:rsid w:val="0063221D"/>
    <w:pPr>
      <w:keepNext/>
      <w:numPr>
        <w:numId w:val="2"/>
      </w:numPr>
      <w:spacing w:line="240" w:lineRule="auto"/>
      <w:outlineLvl w:val="0"/>
    </w:pPr>
    <w:rPr>
      <w:rFonts w:asciiTheme="majorHAnsi" w:eastAsiaTheme="majorEastAsia" w:hAnsiTheme="majorHAnsi"/>
      <w:b/>
      <w:color w:val="0E1B8D"/>
      <w:sz w:val="24"/>
    </w:rPr>
  </w:style>
  <w:style w:type="paragraph" w:styleId="Heading2">
    <w:name w:val="heading 2"/>
    <w:basedOn w:val="Heading1"/>
    <w:next w:val="Normal"/>
    <w:link w:val="Heading2Char"/>
    <w:uiPriority w:val="9"/>
    <w:unhideWhenUsed/>
    <w:qFormat/>
    <w:locked/>
    <w:rsid w:val="00D9650F"/>
    <w:pPr>
      <w:keepLines/>
      <w:numPr>
        <w:ilvl w:val="1"/>
      </w:numPr>
      <w:spacing w:before="40"/>
      <w:outlineLvl w:val="1"/>
    </w:pPr>
    <w:rPr>
      <w:szCs w:val="26"/>
    </w:rPr>
  </w:style>
  <w:style w:type="paragraph" w:styleId="Heading3">
    <w:name w:val="heading 3"/>
    <w:basedOn w:val="Normal"/>
    <w:next w:val="ListParagraph"/>
    <w:link w:val="Heading3Char"/>
    <w:uiPriority w:val="9"/>
    <w:unhideWhenUsed/>
    <w:qFormat/>
    <w:rsid w:val="00224AA7"/>
    <w:pPr>
      <w:keepNext/>
      <w:keepLines/>
      <w:numPr>
        <w:ilvl w:val="2"/>
        <w:numId w:val="2"/>
      </w:numPr>
      <w:spacing w:before="40"/>
      <w:outlineLvl w:val="2"/>
    </w:pPr>
    <w:rPr>
      <w:rFonts w:eastAsiaTheme="majorEastAsia"/>
      <w:b/>
      <w:color w:val="0E1B8D"/>
      <w:szCs w:val="24"/>
    </w:rPr>
  </w:style>
  <w:style w:type="paragraph" w:styleId="Heading4">
    <w:name w:val="heading 4"/>
    <w:basedOn w:val="Normal"/>
    <w:next w:val="Normal"/>
    <w:link w:val="Heading4Char"/>
    <w:uiPriority w:val="9"/>
    <w:unhideWhenUsed/>
    <w:qFormat/>
    <w:rsid w:val="00224AA7"/>
    <w:pPr>
      <w:keepNext/>
      <w:numPr>
        <w:ilvl w:val="3"/>
        <w:numId w:val="2"/>
      </w:numPr>
      <w:spacing w:before="240" w:after="60" w:line="240" w:lineRule="auto"/>
      <w:outlineLvl w:val="3"/>
    </w:pPr>
    <w:rPr>
      <w:rFonts w:asciiTheme="majorHAnsi" w:eastAsiaTheme="majorEastAsia" w:hAnsiTheme="majorHAnsi"/>
      <w:b/>
      <w:iCs/>
      <w:color w:val="000099"/>
    </w:rPr>
  </w:style>
  <w:style w:type="paragraph" w:styleId="Heading5">
    <w:name w:val="heading 5"/>
    <w:basedOn w:val="Normal"/>
    <w:next w:val="Normal"/>
    <w:link w:val="Heading5Char"/>
    <w:uiPriority w:val="9"/>
    <w:unhideWhenUsed/>
    <w:qFormat/>
    <w:rsid w:val="00224AA7"/>
    <w:pPr>
      <w:keepNext/>
      <w:keepLines/>
      <w:numPr>
        <w:ilvl w:val="4"/>
        <w:numId w:val="2"/>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224AA7"/>
    <w:pPr>
      <w:keepNext/>
      <w:keepLines/>
      <w:numPr>
        <w:ilvl w:val="5"/>
        <w:numId w:val="2"/>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
    <w:semiHidden/>
    <w:unhideWhenUsed/>
    <w:qFormat/>
    <w:rsid w:val="00224AA7"/>
    <w:pPr>
      <w:keepNext/>
      <w:keepLines/>
      <w:numPr>
        <w:ilvl w:val="6"/>
        <w:numId w:val="2"/>
      </w:numPr>
      <w:spacing w:before="40"/>
      <w:outlineLvl w:val="6"/>
    </w:pPr>
    <w:rPr>
      <w:rFonts w:asciiTheme="majorHAnsi" w:eastAsiaTheme="majorEastAsia" w:hAnsiTheme="majorHAnsi"/>
      <w:i/>
      <w:iCs/>
      <w:color w:val="243F60" w:themeColor="accent1" w:themeShade="7F"/>
    </w:rPr>
  </w:style>
  <w:style w:type="paragraph" w:styleId="Heading8">
    <w:name w:val="heading 8"/>
    <w:basedOn w:val="Normal"/>
    <w:next w:val="Normal"/>
    <w:link w:val="Heading8Char"/>
    <w:uiPriority w:val="9"/>
    <w:semiHidden/>
    <w:unhideWhenUsed/>
    <w:qFormat/>
    <w:rsid w:val="00224AA7"/>
    <w:pPr>
      <w:keepNext/>
      <w:keepLines/>
      <w:numPr>
        <w:ilvl w:val="7"/>
        <w:numId w:val="2"/>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224AA7"/>
    <w:pPr>
      <w:keepNext/>
      <w:keepLines/>
      <w:numPr>
        <w:ilvl w:val="8"/>
        <w:numId w:val="2"/>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E5EDA"/>
    <w:pPr>
      <w:spacing w:after="0" w:line="240" w:lineRule="auto"/>
    </w:pPr>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EDA"/>
    <w:pPr>
      <w:tabs>
        <w:tab w:val="center" w:pos="4513"/>
        <w:tab w:val="right" w:pos="9026"/>
      </w:tabs>
      <w:jc w:val="center"/>
    </w:pPr>
    <w:rPr>
      <w:szCs w:val="24"/>
    </w:rPr>
  </w:style>
  <w:style w:type="character" w:customStyle="1" w:styleId="HeaderChar">
    <w:name w:val="Header Char"/>
    <w:basedOn w:val="DefaultParagraphFont"/>
    <w:link w:val="Header"/>
    <w:uiPriority w:val="99"/>
    <w:rsid w:val="009E5EDA"/>
    <w:rPr>
      <w:szCs w:val="24"/>
      <w:lang w:val="en-GB"/>
    </w:rPr>
  </w:style>
  <w:style w:type="paragraph" w:styleId="Footer">
    <w:name w:val="footer"/>
    <w:basedOn w:val="Normal"/>
    <w:link w:val="FooterChar"/>
    <w:uiPriority w:val="99"/>
    <w:unhideWhenUsed/>
    <w:rsid w:val="009E5E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5EDA"/>
    <w:rPr>
      <w:szCs w:val="22"/>
      <w:lang w:val="en-GB"/>
    </w:rPr>
  </w:style>
  <w:style w:type="character" w:customStyle="1" w:styleId="Heading1Char">
    <w:name w:val="Heading 1 Char"/>
    <w:basedOn w:val="DefaultParagraphFont"/>
    <w:link w:val="Heading1"/>
    <w:uiPriority w:val="9"/>
    <w:rsid w:val="0063221D"/>
    <w:rPr>
      <w:rFonts w:asciiTheme="majorHAnsi" w:eastAsiaTheme="majorEastAsia" w:hAnsiTheme="majorHAnsi"/>
      <w:b/>
      <w:color w:val="0E1B8D"/>
      <w:sz w:val="24"/>
      <w:szCs w:val="22"/>
      <w:lang w:val="en-GB"/>
    </w:rPr>
  </w:style>
  <w:style w:type="paragraph" w:styleId="Title">
    <w:name w:val="Title"/>
    <w:basedOn w:val="Normal"/>
    <w:next w:val="Normal"/>
    <w:link w:val="TitleChar"/>
    <w:uiPriority w:val="10"/>
    <w:qFormat/>
    <w:rsid w:val="00BB6052"/>
    <w:pPr>
      <w:spacing w:after="240" w:line="240" w:lineRule="auto"/>
      <w:contextualSpacing/>
      <w:jc w:val="center"/>
    </w:pPr>
    <w:rPr>
      <w:rFonts w:asciiTheme="majorHAnsi" w:eastAsiaTheme="majorEastAsia" w:hAnsiTheme="majorHAnsi"/>
      <w:color w:val="0E15AB"/>
      <w:spacing w:val="-10"/>
      <w:kern w:val="28"/>
      <w:sz w:val="52"/>
      <w:szCs w:val="56"/>
    </w:rPr>
  </w:style>
  <w:style w:type="character" w:customStyle="1" w:styleId="TitleChar">
    <w:name w:val="Title Char"/>
    <w:basedOn w:val="DefaultParagraphFont"/>
    <w:link w:val="Title"/>
    <w:uiPriority w:val="10"/>
    <w:rsid w:val="00BB6052"/>
    <w:rPr>
      <w:rFonts w:asciiTheme="majorHAnsi" w:eastAsiaTheme="majorEastAsia" w:hAnsiTheme="majorHAnsi"/>
      <w:color w:val="0E15AB"/>
      <w:spacing w:val="-10"/>
      <w:kern w:val="28"/>
      <w:sz w:val="52"/>
      <w:szCs w:val="56"/>
      <w:lang w:val="en-GB"/>
    </w:rPr>
  </w:style>
  <w:style w:type="character" w:styleId="Hyperlink">
    <w:name w:val="Hyperlink"/>
    <w:basedOn w:val="DefaultParagraphFont"/>
    <w:uiPriority w:val="99"/>
    <w:unhideWhenUsed/>
    <w:rsid w:val="009E5EDA"/>
    <w:rPr>
      <w:color w:val="0000FF" w:themeColor="hyperlink"/>
      <w:u w:val="single"/>
    </w:rPr>
  </w:style>
  <w:style w:type="paragraph" w:styleId="ListParagraph">
    <w:name w:val="List Paragraph"/>
    <w:basedOn w:val="Normal"/>
    <w:link w:val="ListParagraphChar"/>
    <w:uiPriority w:val="34"/>
    <w:qFormat/>
    <w:rsid w:val="009E5EDA"/>
    <w:pPr>
      <w:ind w:left="720"/>
      <w:contextualSpacing/>
      <w:outlineLvl w:val="0"/>
    </w:pPr>
    <w:rPr>
      <w:rFonts w:asciiTheme="minorHAnsi" w:hAnsiTheme="minorHAnsi"/>
    </w:rPr>
  </w:style>
  <w:style w:type="character" w:customStyle="1" w:styleId="Heading2Char">
    <w:name w:val="Heading 2 Char"/>
    <w:basedOn w:val="DefaultParagraphFont"/>
    <w:link w:val="Heading2"/>
    <w:uiPriority w:val="9"/>
    <w:rsid w:val="00D9650F"/>
    <w:rPr>
      <w:rFonts w:asciiTheme="majorHAnsi" w:eastAsiaTheme="majorEastAsia" w:hAnsiTheme="majorHAnsi"/>
      <w:b/>
      <w:color w:val="0E1B8D"/>
      <w:sz w:val="24"/>
      <w:szCs w:val="26"/>
      <w:lang w:val="en-GB"/>
    </w:rPr>
  </w:style>
  <w:style w:type="paragraph" w:styleId="BalloonText">
    <w:name w:val="Balloon Text"/>
    <w:basedOn w:val="Normal"/>
    <w:link w:val="BalloonTextChar"/>
    <w:uiPriority w:val="99"/>
    <w:semiHidden/>
    <w:unhideWhenUsed/>
    <w:rsid w:val="009E5E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EDA"/>
    <w:rPr>
      <w:rFonts w:ascii="Segoe UI" w:hAnsi="Segoe UI" w:cs="Segoe UI"/>
      <w:sz w:val="18"/>
      <w:szCs w:val="18"/>
      <w:lang w:val="en-GB"/>
    </w:rPr>
  </w:style>
  <w:style w:type="character" w:customStyle="1" w:styleId="Heading3Char">
    <w:name w:val="Heading 3 Char"/>
    <w:basedOn w:val="DefaultParagraphFont"/>
    <w:link w:val="Heading3"/>
    <w:uiPriority w:val="9"/>
    <w:rsid w:val="00224AA7"/>
    <w:rPr>
      <w:rFonts w:eastAsiaTheme="majorEastAsia"/>
      <w:b/>
      <w:color w:val="0E1B8D"/>
      <w:szCs w:val="24"/>
      <w:lang w:val="en-GB"/>
    </w:rPr>
  </w:style>
  <w:style w:type="character" w:customStyle="1" w:styleId="Heading4Char">
    <w:name w:val="Heading 4 Char"/>
    <w:basedOn w:val="DefaultParagraphFont"/>
    <w:link w:val="Heading4"/>
    <w:uiPriority w:val="9"/>
    <w:rsid w:val="00224AA7"/>
    <w:rPr>
      <w:rFonts w:asciiTheme="majorHAnsi" w:eastAsiaTheme="majorEastAsia" w:hAnsiTheme="majorHAnsi"/>
      <w:b/>
      <w:iCs/>
      <w:color w:val="000099"/>
      <w:szCs w:val="22"/>
      <w:lang w:val="en-GB"/>
    </w:rPr>
  </w:style>
  <w:style w:type="character" w:customStyle="1" w:styleId="Heading5Char">
    <w:name w:val="Heading 5 Char"/>
    <w:basedOn w:val="DefaultParagraphFont"/>
    <w:link w:val="Heading5"/>
    <w:uiPriority w:val="9"/>
    <w:rsid w:val="00224AA7"/>
    <w:rPr>
      <w:rFonts w:asciiTheme="majorHAnsi" w:eastAsiaTheme="majorEastAsia" w:hAnsiTheme="majorHAnsi"/>
      <w:color w:val="365F91" w:themeColor="accent1" w:themeShade="BF"/>
      <w:szCs w:val="22"/>
      <w:lang w:val="en-GB"/>
    </w:rPr>
  </w:style>
  <w:style w:type="character" w:customStyle="1" w:styleId="Heading6Char">
    <w:name w:val="Heading 6 Char"/>
    <w:basedOn w:val="DefaultParagraphFont"/>
    <w:link w:val="Heading6"/>
    <w:uiPriority w:val="9"/>
    <w:semiHidden/>
    <w:rsid w:val="00224AA7"/>
    <w:rPr>
      <w:rFonts w:asciiTheme="majorHAnsi" w:eastAsiaTheme="majorEastAsia" w:hAnsiTheme="majorHAnsi"/>
      <w:color w:val="243F60" w:themeColor="accent1" w:themeShade="7F"/>
      <w:szCs w:val="22"/>
      <w:lang w:val="en-GB"/>
    </w:rPr>
  </w:style>
  <w:style w:type="character" w:customStyle="1" w:styleId="Heading7Char">
    <w:name w:val="Heading 7 Char"/>
    <w:basedOn w:val="DefaultParagraphFont"/>
    <w:link w:val="Heading7"/>
    <w:uiPriority w:val="9"/>
    <w:semiHidden/>
    <w:rsid w:val="00224AA7"/>
    <w:rPr>
      <w:rFonts w:asciiTheme="majorHAnsi" w:eastAsiaTheme="majorEastAsia" w:hAnsiTheme="majorHAnsi"/>
      <w:i/>
      <w:iCs/>
      <w:color w:val="243F60" w:themeColor="accent1" w:themeShade="7F"/>
      <w:szCs w:val="22"/>
      <w:lang w:val="en-GB"/>
    </w:rPr>
  </w:style>
  <w:style w:type="character" w:customStyle="1" w:styleId="Heading8Char">
    <w:name w:val="Heading 8 Char"/>
    <w:basedOn w:val="DefaultParagraphFont"/>
    <w:link w:val="Heading8"/>
    <w:uiPriority w:val="9"/>
    <w:semiHidden/>
    <w:rsid w:val="00224AA7"/>
    <w:rPr>
      <w:rFonts w:asciiTheme="majorHAnsi" w:eastAsiaTheme="majorEastAsia" w:hAnsiTheme="majorHAnsi"/>
      <w:color w:val="272727" w:themeColor="text1" w:themeTint="D8"/>
      <w:sz w:val="21"/>
      <w:szCs w:val="21"/>
      <w:lang w:val="en-GB"/>
    </w:rPr>
  </w:style>
  <w:style w:type="character" w:customStyle="1" w:styleId="Heading9Char">
    <w:name w:val="Heading 9 Char"/>
    <w:basedOn w:val="DefaultParagraphFont"/>
    <w:link w:val="Heading9"/>
    <w:uiPriority w:val="9"/>
    <w:semiHidden/>
    <w:rsid w:val="00224AA7"/>
    <w:rPr>
      <w:rFonts w:asciiTheme="majorHAnsi" w:eastAsiaTheme="majorEastAsia" w:hAnsiTheme="majorHAnsi"/>
      <w:i/>
      <w:iCs/>
      <w:color w:val="272727" w:themeColor="text1" w:themeTint="D8"/>
      <w:sz w:val="21"/>
      <w:szCs w:val="21"/>
      <w:lang w:val="en-GB"/>
    </w:rPr>
  </w:style>
  <w:style w:type="table" w:customStyle="1" w:styleId="Style1">
    <w:name w:val="Style1"/>
    <w:basedOn w:val="TableNormal"/>
    <w:uiPriority w:val="99"/>
    <w:rsid w:val="003B6D75"/>
    <w:pPr>
      <w:spacing w:after="0" w:line="240" w:lineRule="auto"/>
    </w:pPr>
    <w:tblPr/>
  </w:style>
  <w:style w:type="character" w:styleId="SubtleReference">
    <w:name w:val="Subtle Reference"/>
    <w:basedOn w:val="DefaultParagraphFont"/>
    <w:uiPriority w:val="31"/>
    <w:qFormat/>
    <w:rsid w:val="009E5EDA"/>
    <w:rPr>
      <w:smallCaps/>
      <w:color w:val="5A5A5A" w:themeColor="text1" w:themeTint="A5"/>
    </w:rPr>
  </w:style>
  <w:style w:type="paragraph" w:styleId="Subtitle">
    <w:name w:val="Subtitle"/>
    <w:basedOn w:val="Normal"/>
    <w:next w:val="Normal"/>
    <w:link w:val="SubtitleChar"/>
    <w:uiPriority w:val="11"/>
    <w:qFormat/>
    <w:rsid w:val="00BB6052"/>
    <w:pPr>
      <w:numPr>
        <w:ilvl w:val="1"/>
      </w:numPr>
      <w:shd w:val="clear" w:color="auto" w:fill="DBE5F1" w:themeFill="accent1" w:themeFillTint="33"/>
      <w:spacing w:after="160"/>
    </w:pPr>
    <w:rPr>
      <w:rFonts w:asciiTheme="minorHAnsi" w:eastAsiaTheme="minorEastAsia" w:hAnsiTheme="minorHAnsi" w:cstheme="minorBidi"/>
      <w:b/>
      <w:color w:val="0E1B8D"/>
      <w:spacing w:val="15"/>
    </w:rPr>
  </w:style>
  <w:style w:type="character" w:customStyle="1" w:styleId="SubtitleChar">
    <w:name w:val="Subtitle Char"/>
    <w:basedOn w:val="DefaultParagraphFont"/>
    <w:link w:val="Subtitle"/>
    <w:uiPriority w:val="11"/>
    <w:rsid w:val="00BB6052"/>
    <w:rPr>
      <w:rFonts w:asciiTheme="minorHAnsi" w:eastAsiaTheme="minorEastAsia" w:hAnsiTheme="minorHAnsi" w:cstheme="minorBidi"/>
      <w:b/>
      <w:color w:val="0E1B8D"/>
      <w:spacing w:val="15"/>
      <w:szCs w:val="22"/>
      <w:shd w:val="clear" w:color="auto" w:fill="DBE5F1" w:themeFill="accent1" w:themeFillTint="33"/>
      <w:lang w:val="en-GB"/>
    </w:rPr>
  </w:style>
  <w:style w:type="paragraph" w:customStyle="1" w:styleId="AnnexH1">
    <w:name w:val="Annex H1"/>
    <w:basedOn w:val="Heading1"/>
    <w:next w:val="Normal"/>
    <w:qFormat/>
    <w:rsid w:val="009E5EDA"/>
    <w:pPr>
      <w:pageBreakBefore/>
      <w:numPr>
        <w:numId w:val="1"/>
      </w:numPr>
      <w:pBdr>
        <w:bottom w:val="single" w:sz="4" w:space="1" w:color="000099"/>
      </w:pBdr>
      <w:spacing w:after="60"/>
    </w:pPr>
    <w:rPr>
      <w:rFonts w:asciiTheme="minorHAnsi" w:eastAsia="Times New Roman" w:hAnsiTheme="minorHAnsi" w:cs="Times New Roman"/>
      <w:color w:val="000099"/>
      <w:kern w:val="28"/>
      <w:sz w:val="36"/>
      <w:szCs w:val="40"/>
    </w:rPr>
  </w:style>
  <w:style w:type="paragraph" w:customStyle="1" w:styleId="AnnexH2">
    <w:name w:val="Annex H2"/>
    <w:basedOn w:val="Heading1"/>
    <w:next w:val="Normal"/>
    <w:link w:val="AnnexH2Char"/>
    <w:rsid w:val="009E5EDA"/>
    <w:pPr>
      <w:numPr>
        <w:ilvl w:val="1"/>
        <w:numId w:val="1"/>
      </w:numPr>
      <w:spacing w:before="240"/>
      <w:outlineLvl w:val="1"/>
    </w:pPr>
    <w:rPr>
      <w:rFonts w:asciiTheme="minorHAnsi" w:eastAsia="Times New Roman" w:hAnsiTheme="minorHAnsi" w:cs="Times New Roman"/>
      <w:color w:val="000099"/>
      <w:kern w:val="28"/>
    </w:rPr>
  </w:style>
  <w:style w:type="character" w:customStyle="1" w:styleId="AnnexH2Char">
    <w:name w:val="Annex H2 Char"/>
    <w:basedOn w:val="Heading1Char"/>
    <w:link w:val="AnnexH2"/>
    <w:rsid w:val="009E5EDA"/>
    <w:rPr>
      <w:rFonts w:asciiTheme="minorHAnsi" w:eastAsia="Times New Roman" w:hAnsiTheme="minorHAnsi" w:cs="Times New Roman"/>
      <w:b/>
      <w:color w:val="000099"/>
      <w:kern w:val="28"/>
      <w:sz w:val="24"/>
      <w:szCs w:val="22"/>
      <w:lang w:val="en-GB"/>
    </w:rPr>
  </w:style>
  <w:style w:type="paragraph" w:customStyle="1" w:styleId="AnnexH3">
    <w:name w:val="Annex H3"/>
    <w:basedOn w:val="Heading1"/>
    <w:next w:val="Normal"/>
    <w:rsid w:val="009E5EDA"/>
    <w:pPr>
      <w:numPr>
        <w:ilvl w:val="2"/>
        <w:numId w:val="1"/>
      </w:numPr>
      <w:tabs>
        <w:tab w:val="left" w:pos="851"/>
      </w:tabs>
      <w:spacing w:before="240" w:after="60"/>
      <w:outlineLvl w:val="2"/>
    </w:pPr>
    <w:rPr>
      <w:rFonts w:asciiTheme="minorHAnsi" w:eastAsia="Times New Roman" w:hAnsiTheme="minorHAnsi" w:cs="Times New Roman"/>
      <w:color w:val="000099"/>
      <w:kern w:val="28"/>
      <w:sz w:val="28"/>
      <w:szCs w:val="32"/>
    </w:rPr>
  </w:style>
  <w:style w:type="paragraph" w:customStyle="1" w:styleId="AnnexH4">
    <w:name w:val="Annex H4"/>
    <w:basedOn w:val="Heading1"/>
    <w:next w:val="Normal"/>
    <w:rsid w:val="009E5EDA"/>
    <w:pPr>
      <w:numPr>
        <w:ilvl w:val="3"/>
        <w:numId w:val="1"/>
      </w:numPr>
      <w:spacing w:before="240" w:after="60"/>
    </w:pPr>
    <w:rPr>
      <w:rFonts w:asciiTheme="minorHAnsi" w:eastAsia="Times New Roman" w:hAnsiTheme="minorHAnsi" w:cs="Times New Roman"/>
      <w:color w:val="000099"/>
      <w:kern w:val="28"/>
      <w:szCs w:val="24"/>
    </w:rPr>
  </w:style>
  <w:style w:type="paragraph" w:styleId="Caption">
    <w:name w:val="caption"/>
    <w:basedOn w:val="Normal"/>
    <w:next w:val="Normal"/>
    <w:uiPriority w:val="4"/>
    <w:qFormat/>
    <w:rsid w:val="009E5EDA"/>
    <w:pPr>
      <w:keepNext/>
      <w:spacing w:before="120" w:line="240" w:lineRule="auto"/>
      <w:jc w:val="center"/>
    </w:pPr>
    <w:rPr>
      <w:rFonts w:asciiTheme="minorHAnsi" w:eastAsia="Times New Roman" w:hAnsiTheme="minorHAnsi" w:cs="Times New Roman"/>
      <w:b/>
      <w:noProof/>
      <w:szCs w:val="24"/>
    </w:rPr>
  </w:style>
  <w:style w:type="paragraph" w:customStyle="1" w:styleId="Comments">
    <w:name w:val="Comments"/>
    <w:basedOn w:val="Normal"/>
    <w:qFormat/>
    <w:rsid w:val="009E5EDA"/>
    <w:rPr>
      <w:color w:val="4F81BD" w:themeColor="accent1"/>
    </w:rPr>
  </w:style>
  <w:style w:type="paragraph" w:customStyle="1" w:styleId="Cover">
    <w:name w:val="Cover"/>
    <w:basedOn w:val="Title"/>
    <w:link w:val="CoverChar"/>
    <w:rsid w:val="009E5EDA"/>
    <w:pPr>
      <w:spacing w:before="600" w:after="0"/>
    </w:pPr>
    <w:rPr>
      <w:color w:val="000066"/>
      <w:sz w:val="48"/>
      <w:szCs w:val="48"/>
    </w:rPr>
  </w:style>
  <w:style w:type="character" w:customStyle="1" w:styleId="CoverChar">
    <w:name w:val="Cover Char"/>
    <w:basedOn w:val="TitleChar"/>
    <w:link w:val="Cover"/>
    <w:rsid w:val="009E5EDA"/>
    <w:rPr>
      <w:rFonts w:asciiTheme="majorHAnsi" w:eastAsiaTheme="majorEastAsia" w:hAnsiTheme="majorHAnsi"/>
      <w:color w:val="000066"/>
      <w:spacing w:val="-10"/>
      <w:kern w:val="28"/>
      <w:sz w:val="48"/>
      <w:szCs w:val="48"/>
      <w:lang w:val="en-GB"/>
    </w:rPr>
  </w:style>
  <w:style w:type="paragraph" w:styleId="NoSpacing">
    <w:name w:val="No Spacing"/>
    <w:link w:val="NoSpacingChar"/>
    <w:uiPriority w:val="1"/>
    <w:qFormat/>
    <w:rsid w:val="009E5EDA"/>
    <w:pPr>
      <w:spacing w:after="0" w:line="240" w:lineRule="auto"/>
    </w:pPr>
    <w:rPr>
      <w:rFonts w:asciiTheme="minorHAnsi" w:eastAsiaTheme="minorEastAsia" w:hAnsiTheme="minorHAnsi" w:cstheme="minorBidi"/>
      <w:szCs w:val="22"/>
      <w:lang w:val="en-US"/>
    </w:rPr>
  </w:style>
  <w:style w:type="character" w:customStyle="1" w:styleId="NoSpacingChar">
    <w:name w:val="No Spacing Char"/>
    <w:basedOn w:val="DefaultParagraphFont"/>
    <w:link w:val="NoSpacing"/>
    <w:uiPriority w:val="1"/>
    <w:rsid w:val="009E5EDA"/>
    <w:rPr>
      <w:rFonts w:asciiTheme="minorHAnsi" w:eastAsiaTheme="minorEastAsia" w:hAnsiTheme="minorHAnsi" w:cstheme="minorBidi"/>
      <w:szCs w:val="22"/>
      <w:lang w:val="en-US"/>
    </w:rPr>
  </w:style>
  <w:style w:type="paragraph" w:customStyle="1" w:styleId="PrelimHeading">
    <w:name w:val="Prelim_Heading"/>
    <w:basedOn w:val="Normal"/>
    <w:rsid w:val="009E5EDA"/>
    <w:rPr>
      <w:b/>
      <w:color w:val="000099"/>
      <w:sz w:val="24"/>
    </w:rPr>
  </w:style>
  <w:style w:type="paragraph" w:customStyle="1" w:styleId="Preliminary">
    <w:name w:val="Preliminary"/>
    <w:basedOn w:val="Normal"/>
    <w:qFormat/>
    <w:rsid w:val="009E5EDA"/>
    <w:pPr>
      <w:spacing w:after="0"/>
    </w:pPr>
    <w:rPr>
      <w:sz w:val="18"/>
    </w:rPr>
  </w:style>
  <w:style w:type="paragraph" w:styleId="TableofFigures">
    <w:name w:val="table of figures"/>
    <w:basedOn w:val="Normal"/>
    <w:next w:val="Normal"/>
    <w:uiPriority w:val="99"/>
    <w:rsid w:val="009E5EDA"/>
    <w:pPr>
      <w:tabs>
        <w:tab w:val="right" w:leader="dot" w:pos="9639"/>
      </w:tabs>
      <w:spacing w:after="0" w:line="240" w:lineRule="auto"/>
      <w:ind w:left="480" w:hanging="480"/>
    </w:pPr>
    <w:rPr>
      <w:rFonts w:asciiTheme="minorHAnsi" w:eastAsia="Times New Roman" w:hAnsiTheme="minorHAnsi" w:cs="Times New Roman"/>
      <w:szCs w:val="20"/>
    </w:rPr>
  </w:style>
  <w:style w:type="paragraph" w:customStyle="1" w:styleId="TableText">
    <w:name w:val="Table Text"/>
    <w:basedOn w:val="Normal"/>
    <w:link w:val="TableTextChar"/>
    <w:rsid w:val="009E5EDA"/>
    <w:pPr>
      <w:spacing w:after="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rsid w:val="009E5EDA"/>
    <w:rPr>
      <w:rFonts w:asciiTheme="minorHAnsi" w:eastAsia="Times New Roman" w:hAnsiTheme="minorHAnsi" w:cs="Times New Roman"/>
      <w:sz w:val="20"/>
      <w:szCs w:val="22"/>
      <w:lang w:val="en-GB"/>
    </w:rPr>
  </w:style>
  <w:style w:type="paragraph" w:styleId="TOC1">
    <w:name w:val="toc 1"/>
    <w:basedOn w:val="Normal"/>
    <w:next w:val="Normal"/>
    <w:autoRedefine/>
    <w:uiPriority w:val="39"/>
    <w:unhideWhenUsed/>
    <w:rsid w:val="009E5EDA"/>
    <w:pPr>
      <w:tabs>
        <w:tab w:val="left" w:pos="440"/>
        <w:tab w:val="right" w:leader="dot" w:pos="9628"/>
      </w:tabs>
      <w:spacing w:after="0" w:line="240" w:lineRule="auto"/>
    </w:pPr>
  </w:style>
  <w:style w:type="paragraph" w:styleId="TOC2">
    <w:name w:val="toc 2"/>
    <w:basedOn w:val="Normal"/>
    <w:next w:val="Normal"/>
    <w:autoRedefine/>
    <w:uiPriority w:val="39"/>
    <w:unhideWhenUsed/>
    <w:rsid w:val="009E5EDA"/>
    <w:pPr>
      <w:tabs>
        <w:tab w:val="left" w:pos="880"/>
        <w:tab w:val="right" w:leader="dot" w:pos="9628"/>
      </w:tabs>
      <w:spacing w:after="0" w:line="240" w:lineRule="auto"/>
      <w:ind w:left="221"/>
    </w:pPr>
  </w:style>
  <w:style w:type="paragraph" w:styleId="TOC3">
    <w:name w:val="toc 3"/>
    <w:basedOn w:val="Normal"/>
    <w:next w:val="Normal"/>
    <w:autoRedefine/>
    <w:uiPriority w:val="39"/>
    <w:unhideWhenUsed/>
    <w:rsid w:val="009E5EDA"/>
    <w:pPr>
      <w:spacing w:after="0"/>
      <w:ind w:left="442"/>
    </w:pPr>
  </w:style>
  <w:style w:type="paragraph" w:styleId="TOCHeading">
    <w:name w:val="TOC Heading"/>
    <w:basedOn w:val="Heading1"/>
    <w:next w:val="Normal"/>
    <w:uiPriority w:val="39"/>
    <w:unhideWhenUsed/>
    <w:rsid w:val="009E5EDA"/>
    <w:pPr>
      <w:keepLines/>
      <w:numPr>
        <w:numId w:val="0"/>
      </w:numPr>
      <w:spacing w:before="240" w:after="0" w:line="259" w:lineRule="auto"/>
      <w:outlineLvl w:val="9"/>
    </w:pPr>
    <w:rPr>
      <w:b w:val="0"/>
      <w:color w:val="365F91" w:themeColor="accent1" w:themeShade="BF"/>
      <w:lang w:val="en-US"/>
    </w:rPr>
  </w:style>
  <w:style w:type="character" w:customStyle="1" w:styleId="ListParagraphChar">
    <w:name w:val="List Paragraph Char"/>
    <w:basedOn w:val="DefaultParagraphFont"/>
    <w:link w:val="ListParagraph"/>
    <w:uiPriority w:val="34"/>
    <w:locked/>
    <w:rsid w:val="00A36649"/>
    <w:rPr>
      <w:rFonts w:asciiTheme="minorHAnsi" w:hAnsiTheme="minorHAnsi"/>
      <w:szCs w:val="22"/>
      <w:lang w:val="en-GB"/>
    </w:rPr>
  </w:style>
  <w:style w:type="paragraph" w:customStyle="1" w:styleId="Specification">
    <w:name w:val="Specification"/>
    <w:basedOn w:val="Normal"/>
    <w:rsid w:val="00A36649"/>
    <w:pPr>
      <w:numPr>
        <w:numId w:val="3"/>
      </w:numPr>
      <w:spacing w:after="0" w:line="240" w:lineRule="auto"/>
      <w:ind w:left="720" w:firstLine="0"/>
      <w:jc w:val="left"/>
    </w:pPr>
    <w:rPr>
      <w:rFonts w:ascii="Calibri" w:hAnsi="Calibri" w:cs="Calibri"/>
      <w:sz w:val="24"/>
      <w:szCs w:val="24"/>
      <w:lang w:val="en-ZA"/>
    </w:rPr>
  </w:style>
  <w:style w:type="character" w:styleId="UnresolvedMention">
    <w:name w:val="Unresolved Mention"/>
    <w:basedOn w:val="DefaultParagraphFont"/>
    <w:uiPriority w:val="99"/>
    <w:semiHidden/>
    <w:unhideWhenUsed/>
    <w:rsid w:val="00BF6A8D"/>
    <w:rPr>
      <w:color w:val="605E5C"/>
      <w:shd w:val="clear" w:color="auto" w:fill="E1DFDD"/>
    </w:rPr>
  </w:style>
  <w:style w:type="paragraph" w:customStyle="1" w:styleId="Default">
    <w:name w:val="Default"/>
    <w:rsid w:val="000D2356"/>
    <w:pPr>
      <w:autoSpaceDE w:val="0"/>
      <w:autoSpaceDN w:val="0"/>
      <w:adjustRightInd w:val="0"/>
      <w:spacing w:after="0" w:line="240" w:lineRule="auto"/>
    </w:pPr>
    <w:rPr>
      <w:rFonts w:ascii="Arial" w:hAnsi="Arial" w:cs="Arial"/>
      <w:color w:val="000000"/>
      <w:sz w:val="24"/>
      <w:szCs w:val="24"/>
    </w:rPr>
  </w:style>
  <w:style w:type="paragraph" w:customStyle="1" w:styleId="34">
    <w:name w:val="&amp;#34"/>
    <w:basedOn w:val="Normal"/>
    <w:rsid w:val="00FC4EA7"/>
    <w:pPr>
      <w:spacing w:before="20" w:after="20" w:line="240" w:lineRule="auto"/>
      <w:jc w:val="left"/>
    </w:pPr>
    <w:rPr>
      <w:rFonts w:ascii="&amp;#34" w:hAnsi="&amp;#34" w:cs="Calibri"/>
      <w:sz w:val="20"/>
      <w:szCs w:val="20"/>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0978">
      <w:bodyDiv w:val="1"/>
      <w:marLeft w:val="0"/>
      <w:marRight w:val="0"/>
      <w:marTop w:val="0"/>
      <w:marBottom w:val="0"/>
      <w:divBdr>
        <w:top w:val="none" w:sz="0" w:space="0" w:color="auto"/>
        <w:left w:val="none" w:sz="0" w:space="0" w:color="auto"/>
        <w:bottom w:val="none" w:sz="0" w:space="0" w:color="auto"/>
        <w:right w:val="none" w:sz="0" w:space="0" w:color="auto"/>
      </w:divBdr>
    </w:div>
    <w:div w:id="78720062">
      <w:bodyDiv w:val="1"/>
      <w:marLeft w:val="0"/>
      <w:marRight w:val="0"/>
      <w:marTop w:val="0"/>
      <w:marBottom w:val="0"/>
      <w:divBdr>
        <w:top w:val="none" w:sz="0" w:space="0" w:color="auto"/>
        <w:left w:val="none" w:sz="0" w:space="0" w:color="auto"/>
        <w:bottom w:val="none" w:sz="0" w:space="0" w:color="auto"/>
        <w:right w:val="none" w:sz="0" w:space="0" w:color="auto"/>
      </w:divBdr>
    </w:div>
    <w:div w:id="91246109">
      <w:bodyDiv w:val="1"/>
      <w:marLeft w:val="0"/>
      <w:marRight w:val="0"/>
      <w:marTop w:val="0"/>
      <w:marBottom w:val="0"/>
      <w:divBdr>
        <w:top w:val="none" w:sz="0" w:space="0" w:color="auto"/>
        <w:left w:val="none" w:sz="0" w:space="0" w:color="auto"/>
        <w:bottom w:val="none" w:sz="0" w:space="0" w:color="auto"/>
        <w:right w:val="none" w:sz="0" w:space="0" w:color="auto"/>
      </w:divBdr>
    </w:div>
    <w:div w:id="150147533">
      <w:bodyDiv w:val="1"/>
      <w:marLeft w:val="0"/>
      <w:marRight w:val="0"/>
      <w:marTop w:val="0"/>
      <w:marBottom w:val="0"/>
      <w:divBdr>
        <w:top w:val="none" w:sz="0" w:space="0" w:color="auto"/>
        <w:left w:val="none" w:sz="0" w:space="0" w:color="auto"/>
        <w:bottom w:val="none" w:sz="0" w:space="0" w:color="auto"/>
        <w:right w:val="none" w:sz="0" w:space="0" w:color="auto"/>
      </w:divBdr>
    </w:div>
    <w:div w:id="217590848">
      <w:bodyDiv w:val="1"/>
      <w:marLeft w:val="0"/>
      <w:marRight w:val="0"/>
      <w:marTop w:val="0"/>
      <w:marBottom w:val="0"/>
      <w:divBdr>
        <w:top w:val="none" w:sz="0" w:space="0" w:color="auto"/>
        <w:left w:val="none" w:sz="0" w:space="0" w:color="auto"/>
        <w:bottom w:val="none" w:sz="0" w:space="0" w:color="auto"/>
        <w:right w:val="none" w:sz="0" w:space="0" w:color="auto"/>
      </w:divBdr>
    </w:div>
    <w:div w:id="237833981">
      <w:bodyDiv w:val="1"/>
      <w:marLeft w:val="0"/>
      <w:marRight w:val="0"/>
      <w:marTop w:val="0"/>
      <w:marBottom w:val="0"/>
      <w:divBdr>
        <w:top w:val="none" w:sz="0" w:space="0" w:color="auto"/>
        <w:left w:val="none" w:sz="0" w:space="0" w:color="auto"/>
        <w:bottom w:val="none" w:sz="0" w:space="0" w:color="auto"/>
        <w:right w:val="none" w:sz="0" w:space="0" w:color="auto"/>
      </w:divBdr>
    </w:div>
    <w:div w:id="257101626">
      <w:bodyDiv w:val="1"/>
      <w:marLeft w:val="0"/>
      <w:marRight w:val="0"/>
      <w:marTop w:val="0"/>
      <w:marBottom w:val="0"/>
      <w:divBdr>
        <w:top w:val="none" w:sz="0" w:space="0" w:color="auto"/>
        <w:left w:val="none" w:sz="0" w:space="0" w:color="auto"/>
        <w:bottom w:val="none" w:sz="0" w:space="0" w:color="auto"/>
        <w:right w:val="none" w:sz="0" w:space="0" w:color="auto"/>
      </w:divBdr>
    </w:div>
    <w:div w:id="289437881">
      <w:bodyDiv w:val="1"/>
      <w:marLeft w:val="0"/>
      <w:marRight w:val="0"/>
      <w:marTop w:val="0"/>
      <w:marBottom w:val="0"/>
      <w:divBdr>
        <w:top w:val="none" w:sz="0" w:space="0" w:color="auto"/>
        <w:left w:val="none" w:sz="0" w:space="0" w:color="auto"/>
        <w:bottom w:val="none" w:sz="0" w:space="0" w:color="auto"/>
        <w:right w:val="none" w:sz="0" w:space="0" w:color="auto"/>
      </w:divBdr>
    </w:div>
    <w:div w:id="425418234">
      <w:bodyDiv w:val="1"/>
      <w:marLeft w:val="0"/>
      <w:marRight w:val="0"/>
      <w:marTop w:val="0"/>
      <w:marBottom w:val="0"/>
      <w:divBdr>
        <w:top w:val="none" w:sz="0" w:space="0" w:color="auto"/>
        <w:left w:val="none" w:sz="0" w:space="0" w:color="auto"/>
        <w:bottom w:val="none" w:sz="0" w:space="0" w:color="auto"/>
        <w:right w:val="none" w:sz="0" w:space="0" w:color="auto"/>
      </w:divBdr>
    </w:div>
    <w:div w:id="501894373">
      <w:bodyDiv w:val="1"/>
      <w:marLeft w:val="0"/>
      <w:marRight w:val="0"/>
      <w:marTop w:val="0"/>
      <w:marBottom w:val="0"/>
      <w:divBdr>
        <w:top w:val="none" w:sz="0" w:space="0" w:color="auto"/>
        <w:left w:val="none" w:sz="0" w:space="0" w:color="auto"/>
        <w:bottom w:val="none" w:sz="0" w:space="0" w:color="auto"/>
        <w:right w:val="none" w:sz="0" w:space="0" w:color="auto"/>
      </w:divBdr>
    </w:div>
    <w:div w:id="615260843">
      <w:bodyDiv w:val="1"/>
      <w:marLeft w:val="0"/>
      <w:marRight w:val="0"/>
      <w:marTop w:val="0"/>
      <w:marBottom w:val="0"/>
      <w:divBdr>
        <w:top w:val="none" w:sz="0" w:space="0" w:color="auto"/>
        <w:left w:val="none" w:sz="0" w:space="0" w:color="auto"/>
        <w:bottom w:val="none" w:sz="0" w:space="0" w:color="auto"/>
        <w:right w:val="none" w:sz="0" w:space="0" w:color="auto"/>
      </w:divBdr>
    </w:div>
    <w:div w:id="620765618">
      <w:bodyDiv w:val="1"/>
      <w:marLeft w:val="0"/>
      <w:marRight w:val="0"/>
      <w:marTop w:val="0"/>
      <w:marBottom w:val="0"/>
      <w:divBdr>
        <w:top w:val="none" w:sz="0" w:space="0" w:color="auto"/>
        <w:left w:val="none" w:sz="0" w:space="0" w:color="auto"/>
        <w:bottom w:val="none" w:sz="0" w:space="0" w:color="auto"/>
        <w:right w:val="none" w:sz="0" w:space="0" w:color="auto"/>
      </w:divBdr>
    </w:div>
    <w:div w:id="661852724">
      <w:bodyDiv w:val="1"/>
      <w:marLeft w:val="0"/>
      <w:marRight w:val="0"/>
      <w:marTop w:val="0"/>
      <w:marBottom w:val="0"/>
      <w:divBdr>
        <w:top w:val="none" w:sz="0" w:space="0" w:color="auto"/>
        <w:left w:val="none" w:sz="0" w:space="0" w:color="auto"/>
        <w:bottom w:val="none" w:sz="0" w:space="0" w:color="auto"/>
        <w:right w:val="none" w:sz="0" w:space="0" w:color="auto"/>
      </w:divBdr>
    </w:div>
    <w:div w:id="842932901">
      <w:bodyDiv w:val="1"/>
      <w:marLeft w:val="0"/>
      <w:marRight w:val="0"/>
      <w:marTop w:val="0"/>
      <w:marBottom w:val="0"/>
      <w:divBdr>
        <w:top w:val="none" w:sz="0" w:space="0" w:color="auto"/>
        <w:left w:val="none" w:sz="0" w:space="0" w:color="auto"/>
        <w:bottom w:val="none" w:sz="0" w:space="0" w:color="auto"/>
        <w:right w:val="none" w:sz="0" w:space="0" w:color="auto"/>
      </w:divBdr>
    </w:div>
    <w:div w:id="878518976">
      <w:bodyDiv w:val="1"/>
      <w:marLeft w:val="0"/>
      <w:marRight w:val="0"/>
      <w:marTop w:val="0"/>
      <w:marBottom w:val="0"/>
      <w:divBdr>
        <w:top w:val="none" w:sz="0" w:space="0" w:color="auto"/>
        <w:left w:val="none" w:sz="0" w:space="0" w:color="auto"/>
        <w:bottom w:val="none" w:sz="0" w:space="0" w:color="auto"/>
        <w:right w:val="none" w:sz="0" w:space="0" w:color="auto"/>
      </w:divBdr>
    </w:div>
    <w:div w:id="1161969457">
      <w:bodyDiv w:val="1"/>
      <w:marLeft w:val="0"/>
      <w:marRight w:val="0"/>
      <w:marTop w:val="0"/>
      <w:marBottom w:val="0"/>
      <w:divBdr>
        <w:top w:val="none" w:sz="0" w:space="0" w:color="auto"/>
        <w:left w:val="none" w:sz="0" w:space="0" w:color="auto"/>
        <w:bottom w:val="none" w:sz="0" w:space="0" w:color="auto"/>
        <w:right w:val="none" w:sz="0" w:space="0" w:color="auto"/>
      </w:divBdr>
    </w:div>
    <w:div w:id="1410537823">
      <w:bodyDiv w:val="1"/>
      <w:marLeft w:val="0"/>
      <w:marRight w:val="0"/>
      <w:marTop w:val="0"/>
      <w:marBottom w:val="0"/>
      <w:divBdr>
        <w:top w:val="none" w:sz="0" w:space="0" w:color="auto"/>
        <w:left w:val="none" w:sz="0" w:space="0" w:color="auto"/>
        <w:bottom w:val="none" w:sz="0" w:space="0" w:color="auto"/>
        <w:right w:val="none" w:sz="0" w:space="0" w:color="auto"/>
      </w:divBdr>
    </w:div>
    <w:div w:id="1418017541">
      <w:bodyDiv w:val="1"/>
      <w:marLeft w:val="0"/>
      <w:marRight w:val="0"/>
      <w:marTop w:val="0"/>
      <w:marBottom w:val="0"/>
      <w:divBdr>
        <w:top w:val="none" w:sz="0" w:space="0" w:color="auto"/>
        <w:left w:val="none" w:sz="0" w:space="0" w:color="auto"/>
        <w:bottom w:val="none" w:sz="0" w:space="0" w:color="auto"/>
        <w:right w:val="none" w:sz="0" w:space="0" w:color="auto"/>
      </w:divBdr>
    </w:div>
    <w:div w:id="1419134848">
      <w:bodyDiv w:val="1"/>
      <w:marLeft w:val="0"/>
      <w:marRight w:val="0"/>
      <w:marTop w:val="0"/>
      <w:marBottom w:val="0"/>
      <w:divBdr>
        <w:top w:val="none" w:sz="0" w:space="0" w:color="auto"/>
        <w:left w:val="none" w:sz="0" w:space="0" w:color="auto"/>
        <w:bottom w:val="none" w:sz="0" w:space="0" w:color="auto"/>
        <w:right w:val="none" w:sz="0" w:space="0" w:color="auto"/>
      </w:divBdr>
    </w:div>
    <w:div w:id="1551841730">
      <w:bodyDiv w:val="1"/>
      <w:marLeft w:val="0"/>
      <w:marRight w:val="0"/>
      <w:marTop w:val="0"/>
      <w:marBottom w:val="0"/>
      <w:divBdr>
        <w:top w:val="none" w:sz="0" w:space="0" w:color="auto"/>
        <w:left w:val="none" w:sz="0" w:space="0" w:color="auto"/>
        <w:bottom w:val="none" w:sz="0" w:space="0" w:color="auto"/>
        <w:right w:val="none" w:sz="0" w:space="0" w:color="auto"/>
      </w:divBdr>
    </w:div>
    <w:div w:id="1592735934">
      <w:bodyDiv w:val="1"/>
      <w:marLeft w:val="0"/>
      <w:marRight w:val="0"/>
      <w:marTop w:val="0"/>
      <w:marBottom w:val="0"/>
      <w:divBdr>
        <w:top w:val="none" w:sz="0" w:space="0" w:color="auto"/>
        <w:left w:val="none" w:sz="0" w:space="0" w:color="auto"/>
        <w:bottom w:val="none" w:sz="0" w:space="0" w:color="auto"/>
        <w:right w:val="none" w:sz="0" w:space="0" w:color="auto"/>
      </w:divBdr>
    </w:div>
    <w:div w:id="1625429099">
      <w:bodyDiv w:val="1"/>
      <w:marLeft w:val="0"/>
      <w:marRight w:val="0"/>
      <w:marTop w:val="0"/>
      <w:marBottom w:val="0"/>
      <w:divBdr>
        <w:top w:val="none" w:sz="0" w:space="0" w:color="auto"/>
        <w:left w:val="none" w:sz="0" w:space="0" w:color="auto"/>
        <w:bottom w:val="none" w:sz="0" w:space="0" w:color="auto"/>
        <w:right w:val="none" w:sz="0" w:space="0" w:color="auto"/>
      </w:divBdr>
    </w:div>
    <w:div w:id="1717044928">
      <w:bodyDiv w:val="1"/>
      <w:marLeft w:val="0"/>
      <w:marRight w:val="0"/>
      <w:marTop w:val="0"/>
      <w:marBottom w:val="0"/>
      <w:divBdr>
        <w:top w:val="none" w:sz="0" w:space="0" w:color="auto"/>
        <w:left w:val="none" w:sz="0" w:space="0" w:color="auto"/>
        <w:bottom w:val="none" w:sz="0" w:space="0" w:color="auto"/>
        <w:right w:val="none" w:sz="0" w:space="0" w:color="auto"/>
      </w:divBdr>
    </w:div>
    <w:div w:id="1742480915">
      <w:bodyDiv w:val="1"/>
      <w:marLeft w:val="0"/>
      <w:marRight w:val="0"/>
      <w:marTop w:val="0"/>
      <w:marBottom w:val="0"/>
      <w:divBdr>
        <w:top w:val="none" w:sz="0" w:space="0" w:color="auto"/>
        <w:left w:val="none" w:sz="0" w:space="0" w:color="auto"/>
        <w:bottom w:val="none" w:sz="0" w:space="0" w:color="auto"/>
        <w:right w:val="none" w:sz="0" w:space="0" w:color="auto"/>
      </w:divBdr>
    </w:div>
    <w:div w:id="1952737764">
      <w:bodyDiv w:val="1"/>
      <w:marLeft w:val="0"/>
      <w:marRight w:val="0"/>
      <w:marTop w:val="0"/>
      <w:marBottom w:val="0"/>
      <w:divBdr>
        <w:top w:val="none" w:sz="0" w:space="0" w:color="auto"/>
        <w:left w:val="none" w:sz="0" w:space="0" w:color="auto"/>
        <w:bottom w:val="none" w:sz="0" w:space="0" w:color="auto"/>
        <w:right w:val="none" w:sz="0" w:space="0" w:color="auto"/>
      </w:divBdr>
    </w:div>
    <w:div w:id="1960139586">
      <w:bodyDiv w:val="1"/>
      <w:marLeft w:val="0"/>
      <w:marRight w:val="0"/>
      <w:marTop w:val="0"/>
      <w:marBottom w:val="0"/>
      <w:divBdr>
        <w:top w:val="none" w:sz="0" w:space="0" w:color="auto"/>
        <w:left w:val="none" w:sz="0" w:space="0" w:color="auto"/>
        <w:bottom w:val="none" w:sz="0" w:space="0" w:color="auto"/>
        <w:right w:val="none" w:sz="0" w:space="0" w:color="auto"/>
      </w:divBdr>
    </w:div>
    <w:div w:id="2026050289">
      <w:bodyDiv w:val="1"/>
      <w:marLeft w:val="0"/>
      <w:marRight w:val="0"/>
      <w:marTop w:val="0"/>
      <w:marBottom w:val="0"/>
      <w:divBdr>
        <w:top w:val="none" w:sz="0" w:space="0" w:color="auto"/>
        <w:left w:val="none" w:sz="0" w:space="0" w:color="auto"/>
        <w:bottom w:val="none" w:sz="0" w:space="0" w:color="auto"/>
        <w:right w:val="none" w:sz="0" w:space="0" w:color="auto"/>
      </w:divBdr>
    </w:div>
    <w:div w:id="2041972065">
      <w:bodyDiv w:val="1"/>
      <w:marLeft w:val="0"/>
      <w:marRight w:val="0"/>
      <w:marTop w:val="0"/>
      <w:marBottom w:val="0"/>
      <w:divBdr>
        <w:top w:val="none" w:sz="0" w:space="0" w:color="auto"/>
        <w:left w:val="none" w:sz="0" w:space="0" w:color="auto"/>
        <w:bottom w:val="none" w:sz="0" w:space="0" w:color="auto"/>
        <w:right w:val="none" w:sz="0" w:space="0" w:color="auto"/>
      </w:divBdr>
    </w:div>
    <w:div w:id="2069381666">
      <w:bodyDiv w:val="1"/>
      <w:marLeft w:val="0"/>
      <w:marRight w:val="0"/>
      <w:marTop w:val="0"/>
      <w:marBottom w:val="0"/>
      <w:divBdr>
        <w:top w:val="none" w:sz="0" w:space="0" w:color="auto"/>
        <w:left w:val="none" w:sz="0" w:space="0" w:color="auto"/>
        <w:bottom w:val="none" w:sz="0" w:space="0" w:color="auto"/>
        <w:right w:val="none" w:sz="0" w:space="0" w:color="auto"/>
      </w:divBdr>
    </w:div>
    <w:div w:id="2105413438">
      <w:bodyDiv w:val="1"/>
      <w:marLeft w:val="0"/>
      <w:marRight w:val="0"/>
      <w:marTop w:val="0"/>
      <w:marBottom w:val="0"/>
      <w:divBdr>
        <w:top w:val="none" w:sz="0" w:space="0" w:color="auto"/>
        <w:left w:val="none" w:sz="0" w:space="0" w:color="auto"/>
        <w:bottom w:val="none" w:sz="0" w:space="0" w:color="auto"/>
        <w:right w:val="none" w:sz="0" w:space="0" w:color="auto"/>
      </w:divBdr>
    </w:div>
    <w:div w:id="213027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ta.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tor\Desktop\RFB%20INFO%20FOLDER\Thato's%20Tenders\PROJECTS\RFB%201667\Questions%20and%20Answer\RFB%201667%20Question%20and%20Answer%20pack%2025%20Jan%202017.dotx"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RFB 1667 Question and Answer pack 25 Jan 2017</Template>
  <TotalTime>2</TotalTime>
  <Pages>6</Pages>
  <Words>1908</Words>
  <Characters>10880</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Thato Rankhumise</dc:creator>
  <cp:lastModifiedBy>Elelwani Mundalamo</cp:lastModifiedBy>
  <cp:revision>2</cp:revision>
  <cp:lastPrinted>2026-07-27T12:18:00Z</cp:lastPrinted>
  <dcterms:created xsi:type="dcterms:W3CDTF">2026-09-21T09:44:00Z</dcterms:created>
  <dcterms:modified xsi:type="dcterms:W3CDTF">2026-09-21T09:44:00Z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ec4c3851b69849b80b90d3f55b516c0eaad474b6eaee4e0654d750f070d75f86</vt:lpwstr>
  </property>
  <property fmtid="{D5CDD505-2E9C-101B-9397-08002B2CF9AE}" pid="3" name="MSIP_Label_1e19f209-61c7-4a5c-9749-b8c7344b3fec_Enabled">
    <vt:lpwstr>true</vt:lpwstr>
  </property>
  <property fmtid="{D5CDD505-2E9C-101B-9397-08002B2CF9AE}" pid="4" name="MSIP_Label_1e19f209-61c7-4a5c-9749-b8c7344b3fec_SetDate">
    <vt:lpwstr>2026-09-16T08:09:54Z</vt:lpwstr>
  </property>
  <property fmtid="{D5CDD505-2E9C-101B-9397-08002B2CF9AE}" pid="5" name="MSIP_Label_1e19f209-61c7-4a5c-9749-b8c7344b3fec_Method">
    <vt:lpwstr>Standard</vt:lpwstr>
  </property>
  <property fmtid="{D5CDD505-2E9C-101B-9397-08002B2CF9AE}" pid="6" name="MSIP_Label_1e19f209-61c7-4a5c-9749-b8c7344b3fec_Name">
    <vt:lpwstr>Public</vt:lpwstr>
  </property>
  <property fmtid="{D5CDD505-2E9C-101B-9397-08002B2CF9AE}" pid="7" name="MSIP_Label_1e19f209-61c7-4a5c-9749-b8c7344b3fec_SiteId">
    <vt:lpwstr>5f8658c1-506f-474a-9e6e-728ea922a0fc</vt:lpwstr>
  </property>
  <property fmtid="{D5CDD505-2E9C-101B-9397-08002B2CF9AE}" pid="8" name="MSIP_Label_1e19f209-61c7-4a5c-9749-b8c7344b3fec_ActionId">
    <vt:lpwstr>523915c3-9c94-4a3a-a649-c3615c6bdeb6</vt:lpwstr>
  </property>
  <property fmtid="{D5CDD505-2E9C-101B-9397-08002B2CF9AE}" pid="9" name="MSIP_Label_1e19f209-61c7-4a5c-9749-b8c7344b3fec_ContentBits">
    <vt:lpwstr>0</vt:lpwstr>
  </property>
  <property fmtid="{D5CDD505-2E9C-101B-9397-08002B2CF9AE}" pid="10" name="MSIP_Label_1e19f209-61c7-4a5c-9749-b8c7344b3fec_Tag">
    <vt:lpwstr>10, 3, 0, 1</vt:lpwstr>
  </property>
</Properties>
</file>