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CCCFC" w14:textId="77777777" w:rsidR="007342BF" w:rsidRDefault="007342BF" w:rsidP="007342BF">
      <w:pPr>
        <w:spacing w:after="200" w:line="276" w:lineRule="auto"/>
        <w:jc w:val="center"/>
        <w:rPr>
          <w:rFonts w:ascii="Trebuchet MS" w:eastAsia="Times New Roman" w:hAnsi="Trebuchet MS" w:cs="Arial"/>
          <w:b/>
          <w:sz w:val="20"/>
          <w:szCs w:val="20"/>
          <w:u w:val="single"/>
          <w:lang w:eastAsia="en-ZA"/>
        </w:rPr>
      </w:pPr>
    </w:p>
    <w:p w14:paraId="2307247E" w14:textId="6A096D8B" w:rsidR="007342BF" w:rsidRPr="00B34605" w:rsidRDefault="007342BF" w:rsidP="007342BF">
      <w:pPr>
        <w:spacing w:after="200" w:line="276" w:lineRule="auto"/>
        <w:jc w:val="center"/>
        <w:rPr>
          <w:rFonts w:ascii="Trebuchet MS" w:eastAsia="Times New Roman" w:hAnsi="Trebuchet MS" w:cs="Arial"/>
          <w:b/>
          <w:sz w:val="20"/>
          <w:szCs w:val="20"/>
          <w:u w:val="single"/>
          <w:lang w:eastAsia="en-ZA"/>
        </w:rPr>
      </w:pPr>
      <w:r>
        <w:rPr>
          <w:rFonts w:ascii="Trebuchet MS" w:eastAsia="Times New Roman" w:hAnsi="Trebuchet MS" w:cs="Arial"/>
          <w:b/>
          <w:noProof/>
          <w:sz w:val="20"/>
          <w:szCs w:val="20"/>
          <w:u w:val="single"/>
          <w:lang w:eastAsia="en-ZA"/>
          <w14:ligatures w14:val="standardContextual"/>
        </w:rPr>
        <w:object w:dxaOrig="1440" w:dyaOrig="1440" w14:anchorId="2E50C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7.3pt;margin-top:-23.15pt;width:123.9pt;height:91.9pt;z-index:251658240" wrapcoords="-92 0 -92 21459 21600 21459 21600 0 -92 0" fillcolor="window">
            <v:imagedata r:id="rId5" o:title=""/>
            <w10:wrap type="tight"/>
          </v:shape>
          <o:OLEObject Type="Embed" ProgID="PBrush" ShapeID="_x0000_s1026" DrawAspect="Content" ObjectID="_1794659126" r:id="rId6"/>
        </w:object>
      </w:r>
    </w:p>
    <w:p w14:paraId="66107D4B" w14:textId="77777777" w:rsidR="007342BF" w:rsidRPr="00B34605" w:rsidRDefault="007342BF" w:rsidP="007342BF">
      <w:pPr>
        <w:spacing w:after="200" w:line="276" w:lineRule="auto"/>
        <w:jc w:val="center"/>
        <w:rPr>
          <w:rFonts w:ascii="Trebuchet MS" w:eastAsia="Times New Roman" w:hAnsi="Trebuchet MS" w:cs="Arial"/>
          <w:b/>
          <w:sz w:val="20"/>
          <w:szCs w:val="20"/>
          <w:u w:val="single"/>
          <w:lang w:eastAsia="en-ZA"/>
        </w:rPr>
      </w:pPr>
    </w:p>
    <w:p w14:paraId="21A3845C" w14:textId="77777777" w:rsidR="007342BF" w:rsidRPr="00B34605" w:rsidRDefault="007342BF" w:rsidP="007342BF">
      <w:pPr>
        <w:spacing w:after="200" w:line="276" w:lineRule="auto"/>
        <w:rPr>
          <w:rFonts w:ascii="Trebuchet MS" w:eastAsia="Times New Roman" w:hAnsi="Trebuchet MS" w:cs="Arial"/>
          <w:b/>
          <w:sz w:val="20"/>
          <w:szCs w:val="20"/>
          <w:u w:val="single"/>
          <w:lang w:eastAsia="en-ZA"/>
        </w:rPr>
      </w:pPr>
    </w:p>
    <w:p w14:paraId="191981C2" w14:textId="77777777" w:rsidR="007342BF" w:rsidRPr="00B34605" w:rsidRDefault="007342BF" w:rsidP="007342BF">
      <w:pPr>
        <w:spacing w:after="200" w:line="276" w:lineRule="auto"/>
        <w:rPr>
          <w:rFonts w:ascii="Trebuchet MS" w:eastAsia="Times New Roman" w:hAnsi="Trebuchet MS" w:cs="Arial"/>
          <w:b/>
          <w:sz w:val="20"/>
          <w:szCs w:val="20"/>
          <w:u w:val="single"/>
          <w:lang w:eastAsia="en-ZA"/>
        </w:rPr>
      </w:pPr>
    </w:p>
    <w:p w14:paraId="0293BC22" w14:textId="77777777" w:rsidR="007342BF" w:rsidRPr="00B34605" w:rsidRDefault="007342BF" w:rsidP="007342BF">
      <w:pPr>
        <w:spacing w:after="200" w:line="276" w:lineRule="auto"/>
        <w:jc w:val="center"/>
        <w:rPr>
          <w:rFonts w:ascii="Trebuchet MS" w:eastAsia="Times New Roman" w:hAnsi="Trebuchet MS" w:cs="Arial"/>
          <w:b/>
          <w:sz w:val="20"/>
          <w:szCs w:val="20"/>
          <w:u w:val="single"/>
          <w:lang w:eastAsia="en-ZA"/>
        </w:rPr>
      </w:pPr>
      <w:r w:rsidRPr="00B34605">
        <w:rPr>
          <w:rFonts w:ascii="Trebuchet MS" w:eastAsia="Times New Roman" w:hAnsi="Trebuchet MS" w:cs="Arial"/>
          <w:b/>
          <w:sz w:val="20"/>
          <w:szCs w:val="20"/>
          <w:u w:val="single"/>
          <w:lang w:eastAsia="en-ZA"/>
        </w:rPr>
        <w:t>TENDER NO. MN 202/2024</w:t>
      </w:r>
    </w:p>
    <w:p w14:paraId="78A510DB" w14:textId="77777777" w:rsidR="007342BF" w:rsidRPr="00B34605" w:rsidRDefault="007342BF" w:rsidP="007342BF">
      <w:pPr>
        <w:spacing w:after="200" w:line="276" w:lineRule="auto"/>
        <w:jc w:val="center"/>
        <w:rPr>
          <w:rFonts w:ascii="Trebuchet MS" w:eastAsia="Times New Roman" w:hAnsi="Trebuchet MS" w:cs="Arial"/>
          <w:b/>
          <w:sz w:val="20"/>
          <w:szCs w:val="20"/>
          <w:u w:val="single"/>
          <w:lang w:eastAsia="en-ZA"/>
        </w:rPr>
      </w:pPr>
      <w:r w:rsidRPr="00B34605">
        <w:rPr>
          <w:rFonts w:ascii="Trebuchet MS" w:eastAsia="Times New Roman" w:hAnsi="Trebuchet MS" w:cs="Arial"/>
          <w:b/>
          <w:sz w:val="20"/>
          <w:szCs w:val="20"/>
          <w:u w:val="single"/>
          <w:lang w:eastAsia="en-ZA"/>
        </w:rPr>
        <w:t>(A) GENERAL VALUATION AND PREPARATION OF A VALUATION ROLL FOR IMPLEMENTATION 1 JULY 2026, (B) PREPARATION AND UPDATING OF THE VALUATION ROLL FOR THE PERIOD 1 JULY 2026 TO 30 JUNE 2029</w:t>
      </w:r>
    </w:p>
    <w:p w14:paraId="6F849DB7" w14:textId="77777777" w:rsidR="007342BF" w:rsidRPr="00B34605" w:rsidRDefault="007342BF" w:rsidP="007342BF">
      <w:pPr>
        <w:spacing w:after="200" w:line="276" w:lineRule="auto"/>
        <w:jc w:val="both"/>
        <w:rPr>
          <w:rFonts w:ascii="Trebuchet MS" w:eastAsia="Times New Roman" w:hAnsi="Trebuchet MS" w:cs="Arial"/>
          <w:b/>
          <w:bCs/>
          <w:sz w:val="20"/>
          <w:szCs w:val="20"/>
          <w:lang w:eastAsia="en-ZA"/>
        </w:rPr>
      </w:pPr>
      <w:r w:rsidRPr="00B34605">
        <w:rPr>
          <w:rFonts w:ascii="Trebuchet MS" w:eastAsia="Times New Roman" w:hAnsi="Trebuchet MS" w:cs="Arial"/>
          <w:sz w:val="20"/>
          <w:szCs w:val="20"/>
          <w:lang w:eastAsia="en-ZA"/>
        </w:rPr>
        <w:t>In terms of Chapter 11 of the Municipal Finance Management Act No 56 of 2003, tenders are hereby invited for the above.</w:t>
      </w:r>
    </w:p>
    <w:p w14:paraId="4DA3657F"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sz w:val="20"/>
          <w:szCs w:val="20"/>
          <w:lang w:val="en-GB" w:eastAsia="en-ZA"/>
        </w:rPr>
      </w:pPr>
      <w:r w:rsidRPr="00B34605">
        <w:rPr>
          <w:rFonts w:ascii="Trebuchet MS" w:eastAsia="Times New Roman" w:hAnsi="Trebuchet MS" w:cs="Arial"/>
          <w:sz w:val="20"/>
          <w:szCs w:val="20"/>
          <w:lang w:val="en-GB" w:eastAsia="en-ZA"/>
        </w:rPr>
        <w:t>The physical address for collection of tender documents is: General Justice Mpanza Building, 104 Mahatma Gandhi Street, KwaDukuza (The Office of the Cashier Supervisor – Mr R Rampershad).  Upon presentation of a receipt proving prior payment of a non-refundable fee of R467.00 inclusive of VAT having been made at the Municipal Finance Directorate, General Justice Mpanza Building, 104 Mahatma Gandhi Street, KwaDukuza during the hours: Monday to Friday 08h00 to 15h30. (Cash only). Contact person regarding collection of these documents is Thandiwe Gumede, Tel No: 032 - 437 5524, email address: thandiweg@kwadukuza.gov.za</w:t>
      </w:r>
    </w:p>
    <w:p w14:paraId="1079A842"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sz w:val="20"/>
          <w:szCs w:val="20"/>
          <w:lang w:eastAsia="en-ZA"/>
        </w:rPr>
      </w:pPr>
      <w:r w:rsidRPr="00B34605">
        <w:rPr>
          <w:rFonts w:ascii="Trebuchet MS" w:eastAsia="Times New Roman" w:hAnsi="Trebuchet MS" w:cs="Arial"/>
          <w:b/>
          <w:sz w:val="20"/>
          <w:szCs w:val="20"/>
          <w:lang w:val="en-US" w:eastAsia="en-ZA"/>
        </w:rPr>
        <w:t xml:space="preserve">Tender documents will be available from 10h00 on </w:t>
      </w:r>
      <w:r>
        <w:rPr>
          <w:rFonts w:ascii="Trebuchet MS" w:eastAsia="Times New Roman" w:hAnsi="Trebuchet MS" w:cs="Arial"/>
          <w:b/>
          <w:sz w:val="20"/>
          <w:szCs w:val="20"/>
          <w:lang w:val="en-US" w:eastAsia="en-ZA"/>
        </w:rPr>
        <w:t>03 December 2024</w:t>
      </w:r>
      <w:r w:rsidRPr="00B34605">
        <w:rPr>
          <w:rFonts w:ascii="Trebuchet MS" w:eastAsia="Times New Roman" w:hAnsi="Trebuchet MS" w:cs="Arial"/>
          <w:b/>
          <w:sz w:val="20"/>
          <w:szCs w:val="20"/>
          <w:lang w:val="en-US" w:eastAsia="en-ZA"/>
        </w:rPr>
        <w:t xml:space="preserve">. The cut-off time for selling of tender document is 15h00 on the </w:t>
      </w:r>
      <w:r w:rsidRPr="00A4301C">
        <w:rPr>
          <w:rFonts w:ascii="Trebuchet MS" w:eastAsia="Times New Roman" w:hAnsi="Trebuchet MS" w:cs="Arial"/>
          <w:b/>
          <w:sz w:val="20"/>
          <w:szCs w:val="20"/>
          <w:lang w:val="en-US" w:eastAsia="en-ZA"/>
        </w:rPr>
        <w:t>12 December 2024.</w:t>
      </w:r>
    </w:p>
    <w:p w14:paraId="2638ADC4"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sz w:val="20"/>
          <w:szCs w:val="20"/>
          <w:lang w:val="en-GB" w:eastAsia="en-ZA"/>
        </w:rPr>
      </w:pPr>
    </w:p>
    <w:p w14:paraId="676EFE1C" w14:textId="77777777" w:rsidR="007342BF" w:rsidRPr="00B34605" w:rsidRDefault="007342BF" w:rsidP="007342BF">
      <w:pPr>
        <w:spacing w:line="276" w:lineRule="auto"/>
        <w:jc w:val="both"/>
        <w:rPr>
          <w:rFonts w:ascii="Trebuchet MS" w:hAnsi="Trebuchet MS" w:cs="Arial"/>
          <w:bCs/>
          <w:iCs/>
          <w:sz w:val="20"/>
          <w:szCs w:val="20"/>
          <w:lang w:val="en-US"/>
        </w:rPr>
      </w:pPr>
      <w:r w:rsidRPr="00B34605">
        <w:rPr>
          <w:rFonts w:ascii="Trebuchet MS" w:hAnsi="Trebuchet MS" w:cs="Arial"/>
          <w:bCs/>
          <w:iCs/>
          <w:sz w:val="20"/>
          <w:szCs w:val="20"/>
          <w:lang w:val="en-US"/>
        </w:rPr>
        <w:t xml:space="preserve">A </w:t>
      </w:r>
      <w:r w:rsidRPr="00B34605">
        <w:rPr>
          <w:rFonts w:ascii="Trebuchet MS" w:hAnsi="Trebuchet MS" w:cs="Arial"/>
          <w:b/>
          <w:bCs/>
          <w:iCs/>
          <w:sz w:val="20"/>
          <w:szCs w:val="20"/>
          <w:lang w:val="en-US"/>
        </w:rPr>
        <w:t>compulsory clarification meeting</w:t>
      </w:r>
      <w:r w:rsidRPr="00B34605">
        <w:rPr>
          <w:rFonts w:ascii="Trebuchet MS" w:hAnsi="Trebuchet MS" w:cs="Arial"/>
          <w:bCs/>
          <w:iCs/>
          <w:sz w:val="20"/>
          <w:szCs w:val="20"/>
          <w:lang w:val="en-US"/>
        </w:rPr>
        <w:t xml:space="preserve">, with representatives of the Employer, will take place at the KwaDukuza Municipality: </w:t>
      </w:r>
      <w:r w:rsidRPr="00594501">
        <w:rPr>
          <w:rFonts w:ascii="Trebuchet MS" w:hAnsi="Trebuchet MS" w:cs="Arial"/>
          <w:b/>
          <w:iCs/>
          <w:sz w:val="20"/>
          <w:szCs w:val="20"/>
          <w:lang w:val="en-US"/>
        </w:rPr>
        <w:t xml:space="preserve">Finance Boardroom, </w:t>
      </w:r>
      <w:r w:rsidRPr="00BB1CC7">
        <w:rPr>
          <w:rFonts w:ascii="Trebuchet MS" w:eastAsia="Times New Roman" w:hAnsi="Trebuchet MS" w:cs="Arial"/>
          <w:b/>
          <w:bCs/>
          <w:sz w:val="20"/>
          <w:szCs w:val="20"/>
          <w:lang w:val="en-GB" w:eastAsia="en-ZA"/>
        </w:rPr>
        <w:t xml:space="preserve">General Justice Mpanza Building, 104 Mahatma </w:t>
      </w:r>
      <w:r w:rsidRPr="00F95961">
        <w:rPr>
          <w:rFonts w:ascii="Trebuchet MS" w:eastAsia="Times New Roman" w:hAnsi="Trebuchet MS" w:cs="Arial"/>
          <w:b/>
          <w:bCs/>
          <w:sz w:val="20"/>
          <w:szCs w:val="20"/>
          <w:lang w:val="en-GB" w:eastAsia="en-ZA"/>
        </w:rPr>
        <w:t>Gandhi Street, KwaDukuza</w:t>
      </w:r>
      <w:r w:rsidRPr="00F95961">
        <w:rPr>
          <w:rFonts w:ascii="Trebuchet MS" w:hAnsi="Trebuchet MS" w:cs="Arial"/>
          <w:b/>
          <w:bCs/>
          <w:iCs/>
          <w:sz w:val="20"/>
          <w:szCs w:val="20"/>
        </w:rPr>
        <w:t xml:space="preserve"> </w:t>
      </w:r>
      <w:r w:rsidRPr="00F95961">
        <w:rPr>
          <w:rFonts w:ascii="Trebuchet MS" w:hAnsi="Trebuchet MS" w:cs="Arial"/>
          <w:b/>
          <w:bCs/>
          <w:iCs/>
          <w:sz w:val="20"/>
          <w:szCs w:val="20"/>
          <w:lang w:val="en-US"/>
        </w:rPr>
        <w:t>on 13</w:t>
      </w:r>
      <w:r w:rsidRPr="00465EB3">
        <w:rPr>
          <w:rFonts w:ascii="Trebuchet MS" w:hAnsi="Trebuchet MS" w:cs="Arial"/>
          <w:b/>
          <w:iCs/>
          <w:sz w:val="20"/>
          <w:szCs w:val="20"/>
          <w:lang w:val="en-US"/>
        </w:rPr>
        <w:t xml:space="preserve"> December 2024</w:t>
      </w:r>
      <w:r w:rsidRPr="00465EB3">
        <w:rPr>
          <w:rFonts w:ascii="Trebuchet MS" w:hAnsi="Trebuchet MS" w:cs="Arial"/>
          <w:bCs/>
          <w:iCs/>
          <w:sz w:val="20"/>
          <w:szCs w:val="20"/>
          <w:lang w:val="en-US"/>
        </w:rPr>
        <w:t>,</w:t>
      </w:r>
      <w:r w:rsidRPr="00B34605">
        <w:rPr>
          <w:rFonts w:ascii="Trebuchet MS" w:hAnsi="Trebuchet MS" w:cs="Arial"/>
          <w:bCs/>
          <w:iCs/>
          <w:sz w:val="20"/>
          <w:szCs w:val="20"/>
          <w:lang w:val="en-US"/>
        </w:rPr>
        <w:t xml:space="preserve"> starting at 10H00. Failure to attend the compulsory clarification meeting will disqualify the tender. Doors to the venue will be closed at </w:t>
      </w:r>
      <w:r w:rsidRPr="00B34605">
        <w:rPr>
          <w:rFonts w:ascii="Trebuchet MS" w:hAnsi="Trebuchet MS" w:cs="Arial"/>
          <w:b/>
          <w:bCs/>
          <w:iCs/>
          <w:sz w:val="20"/>
          <w:szCs w:val="20"/>
          <w:lang w:val="en-US"/>
        </w:rPr>
        <w:t>10H00</w:t>
      </w:r>
      <w:r w:rsidRPr="00B34605">
        <w:rPr>
          <w:rFonts w:ascii="Trebuchet MS" w:hAnsi="Trebuchet MS" w:cs="Arial"/>
          <w:bCs/>
          <w:iCs/>
          <w:sz w:val="20"/>
          <w:szCs w:val="20"/>
          <w:lang w:val="en-US"/>
        </w:rPr>
        <w:t xml:space="preserve"> and the briefing will commence immediately. Late attendance will not be accepted, and tenderers will </w:t>
      </w:r>
      <w:r w:rsidRPr="00B34605">
        <w:rPr>
          <w:rFonts w:ascii="Trebuchet MS" w:hAnsi="Trebuchet MS" w:cs="Arial"/>
          <w:b/>
          <w:bCs/>
          <w:iCs/>
          <w:sz w:val="20"/>
          <w:szCs w:val="20"/>
          <w:lang w:val="en-US"/>
        </w:rPr>
        <w:t>NOT</w:t>
      </w:r>
      <w:r w:rsidRPr="00B34605">
        <w:rPr>
          <w:rFonts w:ascii="Trebuchet MS" w:hAnsi="Trebuchet MS" w:cs="Arial"/>
          <w:bCs/>
          <w:iCs/>
          <w:sz w:val="20"/>
          <w:szCs w:val="20"/>
          <w:lang w:val="en-US"/>
        </w:rPr>
        <w:t xml:space="preserve"> be admitted into the meeting venue.  Only those tenderers who are in possession of a tender document shall be permitted to participate in discussion at the compulsory clarification meeting and site inspection. </w:t>
      </w:r>
    </w:p>
    <w:p w14:paraId="28176412" w14:textId="77777777" w:rsidR="007342BF" w:rsidRPr="00B34605" w:rsidRDefault="007342BF" w:rsidP="007342BF">
      <w:pPr>
        <w:spacing w:line="240" w:lineRule="auto"/>
        <w:jc w:val="both"/>
        <w:rPr>
          <w:rFonts w:ascii="Trebuchet MS" w:eastAsia="Calibri" w:hAnsi="Trebuchet MS" w:cs="Arial"/>
          <w:b/>
          <w:bCs/>
          <w:iCs/>
          <w:sz w:val="20"/>
          <w:szCs w:val="20"/>
          <w:lang w:val="en-US"/>
        </w:rPr>
      </w:pPr>
      <w:r w:rsidRPr="00B34605">
        <w:rPr>
          <w:rFonts w:ascii="Trebuchet MS" w:eastAsia="Calibri" w:hAnsi="Trebuchet MS" w:cs="Arial"/>
          <w:bCs/>
          <w:iCs/>
          <w:sz w:val="20"/>
          <w:szCs w:val="20"/>
          <w:lang w:val="en-US"/>
        </w:rPr>
        <w:t xml:space="preserve">Tenders shall be placed in sealed envelopes, endorsed with </w:t>
      </w:r>
      <w:r w:rsidRPr="00B34605">
        <w:rPr>
          <w:rFonts w:ascii="Trebuchet MS" w:eastAsia="Calibri" w:hAnsi="Trebuchet MS" w:cs="Arial"/>
          <w:b/>
          <w:bCs/>
          <w:iCs/>
          <w:sz w:val="20"/>
          <w:szCs w:val="20"/>
          <w:lang w:val="en-US"/>
        </w:rPr>
        <w:t xml:space="preserve">TENDER NO. 202/2024 – GENERAL VALUATION ROLL </w:t>
      </w:r>
      <w:r w:rsidRPr="00B34605">
        <w:rPr>
          <w:rFonts w:ascii="Trebuchet MS" w:eastAsia="Calibri" w:hAnsi="Trebuchet MS" w:cs="Arial"/>
          <w:iCs/>
          <w:sz w:val="20"/>
          <w:szCs w:val="20"/>
          <w:lang w:val="en-US"/>
        </w:rPr>
        <w:t xml:space="preserve">be placed in the </w:t>
      </w:r>
      <w:r w:rsidRPr="00B34605">
        <w:rPr>
          <w:rFonts w:ascii="Trebuchet MS" w:eastAsia="Calibri" w:hAnsi="Trebuchet MS" w:cs="Arial"/>
          <w:bCs/>
          <w:iCs/>
          <w:sz w:val="20"/>
          <w:szCs w:val="20"/>
          <w:lang w:val="en-US"/>
        </w:rPr>
        <w:t>Tender Box</w:t>
      </w:r>
      <w:r w:rsidRPr="00B34605">
        <w:rPr>
          <w:rFonts w:ascii="Trebuchet MS" w:eastAsia="Calibri" w:hAnsi="Trebuchet MS" w:cs="Arial"/>
          <w:iCs/>
          <w:sz w:val="20"/>
          <w:szCs w:val="20"/>
          <w:lang w:val="en-US"/>
        </w:rPr>
        <w:t xml:space="preserve"> at the SCM Municipal Offices, No. </w:t>
      </w:r>
      <w:r w:rsidRPr="00B34605">
        <w:rPr>
          <w:rFonts w:ascii="Trebuchet MS" w:eastAsia="Calibri" w:hAnsi="Trebuchet MS" w:cs="Arial"/>
          <w:b/>
          <w:iCs/>
          <w:sz w:val="20"/>
          <w:szCs w:val="20"/>
          <w:lang w:val="en-US"/>
        </w:rPr>
        <w:t>2 Industria Crescent</w:t>
      </w:r>
      <w:r w:rsidRPr="00B34605">
        <w:rPr>
          <w:rFonts w:ascii="Trebuchet MS" w:eastAsia="Calibri" w:hAnsi="Trebuchet MS" w:cs="Arial"/>
          <w:iCs/>
          <w:sz w:val="20"/>
          <w:szCs w:val="20"/>
          <w:lang w:val="en-US"/>
        </w:rPr>
        <w:t xml:space="preserve">, KwaDukuza, Lavoipierre Building, SCM Offices not later than </w:t>
      </w:r>
      <w:r w:rsidRPr="00B34605">
        <w:rPr>
          <w:rFonts w:ascii="Trebuchet MS" w:eastAsia="Calibri" w:hAnsi="Trebuchet MS" w:cs="Arial"/>
          <w:b/>
          <w:iCs/>
          <w:sz w:val="20"/>
          <w:szCs w:val="20"/>
          <w:lang w:val="en-US"/>
        </w:rPr>
        <w:t>12h00 on</w:t>
      </w:r>
      <w:r w:rsidRPr="00B34605">
        <w:rPr>
          <w:rFonts w:ascii="Trebuchet MS" w:eastAsia="Calibri" w:hAnsi="Trebuchet MS" w:cs="Arial"/>
          <w:b/>
          <w:iCs/>
          <w:color w:val="FF0000"/>
          <w:sz w:val="20"/>
          <w:szCs w:val="20"/>
          <w:lang w:val="en-US"/>
        </w:rPr>
        <w:t xml:space="preserve"> </w:t>
      </w:r>
      <w:r w:rsidRPr="00B70B6D">
        <w:rPr>
          <w:rFonts w:ascii="Trebuchet MS" w:eastAsia="Calibri" w:hAnsi="Trebuchet MS" w:cs="Arial"/>
          <w:b/>
          <w:iCs/>
          <w:color w:val="000000" w:themeColor="text1"/>
          <w:sz w:val="20"/>
          <w:szCs w:val="20"/>
          <w:lang w:val="en-US"/>
        </w:rPr>
        <w:t>17 January 2024</w:t>
      </w:r>
      <w:r w:rsidRPr="00B34605">
        <w:rPr>
          <w:rFonts w:ascii="Trebuchet MS" w:eastAsia="Calibri" w:hAnsi="Trebuchet MS" w:cs="Arial"/>
          <w:b/>
          <w:iCs/>
          <w:sz w:val="20"/>
          <w:szCs w:val="20"/>
          <w:lang w:val="en-US"/>
        </w:rPr>
        <w:t xml:space="preserve">, </w:t>
      </w:r>
      <w:r w:rsidRPr="00B34605">
        <w:rPr>
          <w:rFonts w:ascii="Trebuchet MS" w:eastAsia="Calibri" w:hAnsi="Trebuchet MS" w:cs="Arial"/>
          <w:iCs/>
          <w:sz w:val="20"/>
          <w:szCs w:val="20"/>
          <w:lang w:val="en-US"/>
        </w:rPr>
        <w:t xml:space="preserve">at which time the tenders will be opened in public.  Tenders are to be submitted on the tender documentation provided by the Municipality. Late, electronic, or faxed tenders will not be accepted.  </w:t>
      </w:r>
    </w:p>
    <w:p w14:paraId="2466CF99" w14:textId="77777777" w:rsidR="007342BF" w:rsidRPr="00B34605" w:rsidRDefault="007342BF" w:rsidP="007342BF">
      <w:pPr>
        <w:spacing w:line="240" w:lineRule="auto"/>
        <w:jc w:val="both"/>
        <w:rPr>
          <w:rFonts w:ascii="Trebuchet MS" w:eastAsia="Calibri" w:hAnsi="Trebuchet MS" w:cs="Arial"/>
          <w:b/>
          <w:bCs/>
          <w:iCs/>
          <w:sz w:val="20"/>
          <w:szCs w:val="20"/>
          <w:lang w:val="en-US"/>
        </w:rPr>
      </w:pPr>
      <w:r w:rsidRPr="00B34605">
        <w:rPr>
          <w:rFonts w:ascii="Trebuchet MS" w:eastAsia="Times New Roman" w:hAnsi="Trebuchet MS" w:cs="Arial"/>
          <w:b/>
          <w:sz w:val="20"/>
          <w:szCs w:val="20"/>
          <w:lang w:eastAsia="en-ZA"/>
        </w:rPr>
        <w:t>Tenders w</w:t>
      </w:r>
      <w:r w:rsidRPr="00B34605">
        <w:rPr>
          <w:rFonts w:ascii="Trebuchet MS" w:eastAsia="Times New Roman" w:hAnsi="Trebuchet MS" w:cs="Arial"/>
          <w:b/>
          <w:color w:val="000000"/>
          <w:sz w:val="20"/>
          <w:szCs w:val="20"/>
          <w:lang w:eastAsia="en-ZA"/>
        </w:rPr>
        <w:t>ill be evaluated and adjudicated according to the following criteria: -</w:t>
      </w:r>
    </w:p>
    <w:p w14:paraId="1736D7E2"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
          <w:bCs/>
          <w:color w:val="000000"/>
          <w:sz w:val="20"/>
          <w:szCs w:val="20"/>
          <w:lang w:val="en-GB" w:eastAsia="en-ZA"/>
        </w:rPr>
      </w:pPr>
      <w:r w:rsidRPr="00B34605">
        <w:rPr>
          <w:rFonts w:ascii="Trebuchet MS" w:eastAsia="Times New Roman" w:hAnsi="Trebuchet MS" w:cs="Arial"/>
          <w:b/>
          <w:bCs/>
          <w:color w:val="000000"/>
          <w:sz w:val="20"/>
          <w:szCs w:val="20"/>
          <w:lang w:val="en-GB" w:eastAsia="en-ZA"/>
        </w:rPr>
        <w:t>80/20 preference points system will apply in terms of the Preferential Procurement Regulations, 2022 (Points claimed will be scored for specific goals and proof of such claim must be provided with your Bid). Failure in providing relevant proof will result in no points being awarded for specific goals /preference points.</w:t>
      </w:r>
    </w:p>
    <w:p w14:paraId="2E04AE87"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
          <w:bCs/>
          <w:color w:val="000000"/>
          <w:sz w:val="20"/>
          <w:szCs w:val="20"/>
          <w:lang w:val="en-GB" w:eastAsia="en-ZA"/>
        </w:rPr>
      </w:pPr>
      <w:r w:rsidRPr="00B34605">
        <w:rPr>
          <w:rFonts w:ascii="Trebuchet MS" w:eastAsia="Times New Roman" w:hAnsi="Trebuchet MS" w:cs="Arial"/>
          <w:b/>
          <w:bCs/>
          <w:color w:val="000000"/>
          <w:sz w:val="20"/>
          <w:szCs w:val="20"/>
          <w:lang w:val="en-GB" w:eastAsia="en-ZA"/>
        </w:rPr>
        <w:t>Minimum qualifying points for functionality is 80 points.</w:t>
      </w:r>
    </w:p>
    <w:p w14:paraId="04A83814"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
          <w:bCs/>
          <w:color w:val="000000"/>
          <w:sz w:val="20"/>
          <w:szCs w:val="20"/>
          <w:lang w:val="en-GB" w:eastAsia="en-ZA"/>
        </w:rPr>
      </w:pPr>
      <w:r w:rsidRPr="00B34605">
        <w:rPr>
          <w:rFonts w:ascii="Trebuchet MS" w:eastAsia="Times New Roman" w:hAnsi="Trebuchet MS" w:cs="Arial"/>
          <w:b/>
          <w:bCs/>
          <w:color w:val="000000"/>
          <w:sz w:val="20"/>
          <w:szCs w:val="20"/>
          <w:lang w:val="en-GB" w:eastAsia="en-ZA"/>
        </w:rPr>
        <w:t xml:space="preserve">KwaDukuza Municipality will be applying specific goals in terms of Section 2 (1)(d) and (e) of the Act. The Specific goals applied for this bid:  EME’s or QSE’s or Generic/ Large Enterprises which are at least </w:t>
      </w:r>
      <w:r w:rsidRPr="00B34605">
        <w:rPr>
          <w:rFonts w:ascii="Trebuchet MS" w:eastAsia="Times New Roman" w:hAnsi="Trebuchet MS" w:cs="Arial"/>
          <w:b/>
          <w:bCs/>
          <w:color w:val="000000"/>
          <w:sz w:val="20"/>
          <w:szCs w:val="20"/>
          <w:u w:val="single"/>
          <w:lang w:val="en-GB" w:eastAsia="en-ZA"/>
        </w:rPr>
        <w:t>51% owned by Black people will be considered</w:t>
      </w:r>
      <w:r w:rsidRPr="00B34605">
        <w:rPr>
          <w:rFonts w:ascii="Trebuchet MS" w:eastAsia="Times New Roman" w:hAnsi="Trebuchet MS" w:cs="Arial"/>
          <w:b/>
          <w:bCs/>
          <w:color w:val="000000"/>
          <w:sz w:val="20"/>
          <w:szCs w:val="20"/>
          <w:lang w:val="en-GB" w:eastAsia="en-ZA"/>
        </w:rPr>
        <w:t>.</w:t>
      </w:r>
    </w:p>
    <w:p w14:paraId="447C123C"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Cs/>
          <w:color w:val="000000"/>
          <w:sz w:val="20"/>
          <w:szCs w:val="20"/>
          <w:lang w:val="en-GB" w:eastAsia="en-ZA"/>
        </w:rPr>
      </w:pPr>
      <w:r w:rsidRPr="00B34605">
        <w:rPr>
          <w:rFonts w:ascii="Trebuchet MS" w:eastAsia="Times New Roman" w:hAnsi="Trebuchet MS" w:cs="Arial"/>
          <w:bCs/>
          <w:color w:val="000000"/>
          <w:sz w:val="20"/>
          <w:szCs w:val="20"/>
          <w:lang w:val="en-GB" w:eastAsia="en-ZA"/>
        </w:rPr>
        <w:t>Council’s Supply Chain Management Policy, MFMA, Council’s Preferential Procurement Policy and other Applicable Legislation.</w:t>
      </w:r>
    </w:p>
    <w:p w14:paraId="66D45FC3"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Cs/>
          <w:color w:val="000000"/>
          <w:sz w:val="20"/>
          <w:szCs w:val="20"/>
          <w:lang w:val="en-GB" w:eastAsia="en-ZA"/>
        </w:rPr>
      </w:pPr>
      <w:r w:rsidRPr="00B34605">
        <w:rPr>
          <w:rFonts w:ascii="Trebuchet MS" w:eastAsia="Times New Roman" w:hAnsi="Trebuchet MS" w:cs="Arial"/>
          <w:bCs/>
          <w:color w:val="000000"/>
          <w:sz w:val="20"/>
          <w:szCs w:val="20"/>
          <w:lang w:val="en-GB" w:eastAsia="en-ZA"/>
        </w:rPr>
        <w:t>Service Providers Shall be registered on the National Treasury’s Central Supplier Database</w:t>
      </w:r>
    </w:p>
    <w:p w14:paraId="7C6A9F1E"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Cs/>
          <w:color w:val="000000"/>
          <w:sz w:val="20"/>
          <w:szCs w:val="20"/>
          <w:lang w:val="en-GB" w:eastAsia="en-ZA"/>
        </w:rPr>
      </w:pPr>
      <w:r w:rsidRPr="00B34605">
        <w:rPr>
          <w:rFonts w:ascii="Trebuchet MS" w:eastAsia="Times New Roman" w:hAnsi="Trebuchet MS" w:cs="Arial"/>
          <w:bCs/>
          <w:color w:val="000000"/>
          <w:sz w:val="20"/>
          <w:szCs w:val="20"/>
          <w:lang w:val="en-GB" w:eastAsia="en-ZA"/>
        </w:rPr>
        <w:lastRenderedPageBreak/>
        <w:t>Prices tendered must be firm and inclusive of VAT</w:t>
      </w:r>
    </w:p>
    <w:p w14:paraId="21673597"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Cs/>
          <w:color w:val="000000"/>
          <w:sz w:val="20"/>
          <w:szCs w:val="20"/>
          <w:lang w:val="en-GB" w:eastAsia="en-ZA"/>
        </w:rPr>
      </w:pPr>
      <w:r w:rsidRPr="00B34605">
        <w:rPr>
          <w:rFonts w:ascii="Trebuchet MS" w:eastAsia="Times New Roman" w:hAnsi="Trebuchet MS" w:cs="Arial"/>
          <w:bCs/>
          <w:color w:val="000000"/>
          <w:sz w:val="20"/>
          <w:szCs w:val="20"/>
          <w:lang w:val="en-GB" w:eastAsia="en-ZA"/>
        </w:rPr>
        <w:t>The validity of the Tax Compliance Status Pin issued by the South African Revenue Services certifying that the taxes of the bidder are in order will be verified against the information recorded on the Central Supplier Database (CSD).</w:t>
      </w:r>
    </w:p>
    <w:p w14:paraId="0F7FA6B8"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Cs/>
          <w:color w:val="000000"/>
          <w:sz w:val="20"/>
          <w:szCs w:val="20"/>
          <w:lang w:val="en-GB" w:eastAsia="en-ZA"/>
        </w:rPr>
      </w:pPr>
      <w:r w:rsidRPr="00B34605">
        <w:rPr>
          <w:rFonts w:ascii="Trebuchet MS" w:eastAsia="Times New Roman" w:hAnsi="Trebuchet MS" w:cs="Arial"/>
          <w:bCs/>
          <w:color w:val="000000"/>
          <w:sz w:val="20"/>
          <w:szCs w:val="20"/>
          <w:lang w:val="en-GB" w:eastAsia="en-ZA"/>
        </w:rPr>
        <w:t>Service providers to complete in full all Applicable MBD’s.</w:t>
      </w:r>
    </w:p>
    <w:p w14:paraId="2F2B918C"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Cs/>
          <w:sz w:val="20"/>
          <w:szCs w:val="20"/>
          <w:lang w:val="en-GB" w:eastAsia="en-ZA"/>
        </w:rPr>
      </w:pPr>
      <w:r w:rsidRPr="00B34605">
        <w:rPr>
          <w:rFonts w:ascii="Trebuchet MS" w:eastAsia="Times New Roman" w:hAnsi="Trebuchet MS" w:cs="Arial"/>
          <w:bCs/>
          <w:sz w:val="20"/>
          <w:szCs w:val="20"/>
          <w:lang w:val="en-GB" w:eastAsia="en-ZA"/>
        </w:rPr>
        <w:t xml:space="preserve"> Municipal Utility Bill in which the business is registered. District municipality (water) and Local municipality (rates, electricity and other) or electricity procured from Eskom or if the bidder is a tenant, then an affidavit/letter from the landlord indicating that the levies are not in arrears, accompanied by valid lease agreement. Should the above not be applicable, the service provider shall submit an affidavit. </w:t>
      </w:r>
      <w:r w:rsidRPr="00B34605">
        <w:rPr>
          <w:rFonts w:ascii="Trebuchet MS" w:eastAsia="Times New Roman" w:hAnsi="Trebuchet MS" w:cs="Arial"/>
          <w:b/>
          <w:bCs/>
          <w:sz w:val="20"/>
          <w:szCs w:val="20"/>
          <w:lang w:val="en-GB" w:eastAsia="en-ZA"/>
        </w:rPr>
        <w:t>Failure to submit this will lead to your bid being deemed as non-responsive. (Please refer to the requirements of schedule 17 of the Bid Documents)</w:t>
      </w:r>
    </w:p>
    <w:p w14:paraId="357B843F"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b/>
          <w:bCs/>
          <w:color w:val="000000"/>
          <w:sz w:val="20"/>
          <w:szCs w:val="20"/>
          <w:lang w:val="en-GB" w:eastAsia="en-ZA"/>
        </w:rPr>
      </w:pPr>
      <w:r w:rsidRPr="00B34605">
        <w:rPr>
          <w:rFonts w:ascii="Trebuchet MS" w:eastAsia="Times New Roman" w:hAnsi="Trebuchet MS" w:cs="Arial"/>
          <w:b/>
          <w:bCs/>
          <w:color w:val="000000"/>
          <w:sz w:val="20"/>
          <w:szCs w:val="20"/>
          <w:lang w:val="en-GB" w:eastAsia="en-ZA"/>
        </w:rPr>
        <w:t xml:space="preserve"> RDP Criteria applied for this Tender: Only service providers who reside within the KwaZulu Natal Province will be considered. Proof of address by way of Municipal Utility bill or an Affidavit to confirm Locality must be provided with your bid.</w:t>
      </w:r>
    </w:p>
    <w:p w14:paraId="5E8D3D4D" w14:textId="77777777" w:rsidR="007342BF" w:rsidRPr="00B34605" w:rsidRDefault="007342BF" w:rsidP="007342BF">
      <w:pPr>
        <w:numPr>
          <w:ilvl w:val="0"/>
          <w:numId w:val="1"/>
        </w:numPr>
        <w:spacing w:after="0" w:line="240" w:lineRule="auto"/>
        <w:contextualSpacing/>
        <w:jc w:val="both"/>
        <w:rPr>
          <w:rFonts w:ascii="Trebuchet MS" w:eastAsia="Times New Roman" w:hAnsi="Trebuchet MS" w:cs="Arial"/>
          <w:sz w:val="20"/>
          <w:szCs w:val="20"/>
          <w:lang w:eastAsia="en-ZA"/>
        </w:rPr>
      </w:pPr>
      <w:r w:rsidRPr="00B34605">
        <w:rPr>
          <w:rFonts w:ascii="Trebuchet MS" w:eastAsia="Times New Roman" w:hAnsi="Trebuchet MS" w:cs="Arial"/>
          <w:sz w:val="20"/>
          <w:szCs w:val="20"/>
          <w:lang w:eastAsia="en-ZA"/>
        </w:rPr>
        <w:t>The tender offer validity period will be 90 consecutive days.</w:t>
      </w:r>
    </w:p>
    <w:p w14:paraId="6B7599B2" w14:textId="77777777" w:rsidR="007342BF" w:rsidRPr="00B34605" w:rsidRDefault="007342BF" w:rsidP="007342BF">
      <w:pPr>
        <w:numPr>
          <w:ilvl w:val="0"/>
          <w:numId w:val="1"/>
        </w:numPr>
        <w:tabs>
          <w:tab w:val="num" w:pos="-360"/>
        </w:tabs>
        <w:spacing w:after="0" w:line="240" w:lineRule="auto"/>
        <w:contextualSpacing/>
        <w:jc w:val="both"/>
        <w:rPr>
          <w:rFonts w:ascii="Trebuchet MS" w:eastAsia="Times New Roman" w:hAnsi="Trebuchet MS" w:cs="Arial"/>
          <w:bCs/>
          <w:color w:val="000000"/>
          <w:sz w:val="20"/>
          <w:szCs w:val="20"/>
          <w:lang w:val="en-GB" w:eastAsia="en-ZA"/>
        </w:rPr>
      </w:pPr>
      <w:r w:rsidRPr="00B34605">
        <w:rPr>
          <w:rFonts w:ascii="Trebuchet MS" w:eastAsia="Times New Roman" w:hAnsi="Trebuchet MS" w:cs="Arial"/>
          <w:bCs/>
          <w:color w:val="000000"/>
          <w:sz w:val="20"/>
          <w:szCs w:val="20"/>
          <w:lang w:val="en-GB" w:eastAsia="en-ZA"/>
        </w:rPr>
        <w:t xml:space="preserve">Compliance with Regulation 27(2) of the Supply Chain Regulations (Where brand names </w:t>
      </w:r>
      <w:proofErr w:type="spellStart"/>
      <w:r w:rsidRPr="00B34605">
        <w:rPr>
          <w:rFonts w:ascii="Trebuchet MS" w:eastAsia="Times New Roman" w:hAnsi="Trebuchet MS" w:cs="Arial"/>
          <w:bCs/>
          <w:color w:val="000000"/>
          <w:sz w:val="20"/>
          <w:szCs w:val="20"/>
          <w:lang w:val="en-GB" w:eastAsia="en-ZA"/>
        </w:rPr>
        <w:t>maybe</w:t>
      </w:r>
      <w:proofErr w:type="spellEnd"/>
      <w:r w:rsidRPr="00B34605">
        <w:rPr>
          <w:rFonts w:ascii="Trebuchet MS" w:eastAsia="Times New Roman" w:hAnsi="Trebuchet MS" w:cs="Arial"/>
          <w:bCs/>
          <w:color w:val="000000"/>
          <w:sz w:val="20"/>
          <w:szCs w:val="20"/>
          <w:lang w:val="en-GB" w:eastAsia="en-ZA"/>
        </w:rPr>
        <w:t xml:space="preserve"> specified, or an equivalent will suffice).</w:t>
      </w:r>
    </w:p>
    <w:p w14:paraId="199642FE" w14:textId="77777777" w:rsidR="007342BF" w:rsidRPr="00B34605" w:rsidRDefault="007342BF" w:rsidP="007342BF">
      <w:pPr>
        <w:pStyle w:val="ListParagraph"/>
        <w:spacing w:after="0" w:line="240" w:lineRule="auto"/>
        <w:ind w:left="709"/>
        <w:jc w:val="both"/>
        <w:rPr>
          <w:rFonts w:ascii="Trebuchet MS" w:hAnsi="Trebuchet MS" w:cs="Arial"/>
          <w:bCs/>
          <w:color w:val="000000"/>
          <w:sz w:val="20"/>
          <w:szCs w:val="20"/>
          <w:lang w:val="en-GB"/>
        </w:rPr>
      </w:pPr>
    </w:p>
    <w:p w14:paraId="3494D188"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sz w:val="20"/>
          <w:szCs w:val="20"/>
          <w:lang w:val="en-GB" w:eastAsia="en-ZA"/>
        </w:rPr>
      </w:pPr>
      <w:r w:rsidRPr="00B34605">
        <w:rPr>
          <w:rFonts w:ascii="Trebuchet MS" w:eastAsia="Times New Roman" w:hAnsi="Trebuchet MS" w:cs="Arial"/>
          <w:sz w:val="20"/>
          <w:szCs w:val="20"/>
          <w:lang w:val="en-GB" w:eastAsia="en-ZA"/>
        </w:rPr>
        <w:t>All prospective tenderers will be screened in accordance with the National Treasury’s Defaulters Database.</w:t>
      </w:r>
    </w:p>
    <w:p w14:paraId="4C371E48"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sz w:val="20"/>
          <w:szCs w:val="20"/>
          <w:lang w:val="en-GB" w:eastAsia="en-ZA"/>
        </w:rPr>
      </w:pPr>
    </w:p>
    <w:p w14:paraId="79917BC1" w14:textId="77777777" w:rsidR="007342BF" w:rsidRPr="00B34605" w:rsidRDefault="007342BF" w:rsidP="007342BF">
      <w:pPr>
        <w:spacing w:after="8" w:line="240" w:lineRule="auto"/>
        <w:ind w:left="10" w:hanging="10"/>
        <w:jc w:val="both"/>
        <w:rPr>
          <w:rFonts w:ascii="Trebuchet MS" w:eastAsia="Arial" w:hAnsi="Trebuchet MS" w:cs="Arial"/>
          <w:color w:val="000000"/>
          <w:sz w:val="20"/>
          <w:szCs w:val="20"/>
          <w:lang w:val="en-GB" w:eastAsia="en-GB"/>
        </w:rPr>
      </w:pPr>
      <w:r w:rsidRPr="00B34605">
        <w:rPr>
          <w:rFonts w:ascii="Trebuchet MS" w:eastAsia="Arial" w:hAnsi="Trebuchet MS" w:cs="Arial"/>
          <w:color w:val="000000"/>
          <w:sz w:val="20"/>
          <w:szCs w:val="20"/>
          <w:lang w:val="en-GB" w:eastAsia="en-GB"/>
        </w:rPr>
        <w:t>Council does not bind itself to accept the lowest tender or any tender and reserves the right to accept any part or the whole of any tender. P</w:t>
      </w:r>
      <w:r w:rsidRPr="00B34605">
        <w:rPr>
          <w:rFonts w:ascii="Trebuchet MS" w:eastAsia="Arial" w:hAnsi="Trebuchet MS" w:cs="Arial"/>
          <w:color w:val="000000"/>
          <w:sz w:val="20"/>
          <w:szCs w:val="20"/>
          <w:shd w:val="clear" w:color="auto" w:fill="FFFFFF"/>
          <w:lang w:val="en-GB" w:eastAsia="en-GB"/>
        </w:rPr>
        <w:t xml:space="preserve">reference will be given to an EME’s or QSE’s or Generic/ Large Enterprises which is at least 51% owned by black people residing within the jurisdiction of </w:t>
      </w:r>
      <w:r w:rsidRPr="00B34605">
        <w:rPr>
          <w:rFonts w:ascii="Trebuchet MS" w:eastAsia="Arial" w:hAnsi="Trebuchet MS" w:cs="Arial"/>
          <w:color w:val="C00000"/>
          <w:sz w:val="20"/>
          <w:szCs w:val="20"/>
          <w:shd w:val="clear" w:color="auto" w:fill="FFFFFF"/>
          <w:lang w:val="en-GB" w:eastAsia="en-GB"/>
        </w:rPr>
        <w:t>KwaZulu Natal</w:t>
      </w:r>
      <w:r w:rsidRPr="00B34605">
        <w:rPr>
          <w:rFonts w:ascii="Trebuchet MS" w:eastAsia="Arial" w:hAnsi="Trebuchet MS" w:cs="Arial"/>
          <w:color w:val="000000"/>
          <w:sz w:val="20"/>
          <w:szCs w:val="20"/>
          <w:shd w:val="clear" w:color="auto" w:fill="FFFFFF"/>
          <w:lang w:val="en-GB" w:eastAsia="en-GB"/>
        </w:rPr>
        <w:t xml:space="preserve">. </w:t>
      </w:r>
      <w:r w:rsidRPr="00B34605">
        <w:rPr>
          <w:rFonts w:ascii="Trebuchet MS" w:eastAsia="Arial" w:hAnsi="Trebuchet MS" w:cs="Arial"/>
          <w:color w:val="000000"/>
          <w:sz w:val="20"/>
          <w:szCs w:val="20"/>
          <w:lang w:val="en-GB" w:eastAsia="en-GB"/>
        </w:rPr>
        <w:t xml:space="preserve">The Municipality also reserves the right to call on preferred bidders to form a joint venture with a BEE company. </w:t>
      </w:r>
    </w:p>
    <w:p w14:paraId="5D45A5E1" w14:textId="77777777" w:rsidR="007342BF" w:rsidRPr="00B34605" w:rsidRDefault="007342BF" w:rsidP="007342BF">
      <w:pPr>
        <w:spacing w:after="8" w:line="240" w:lineRule="auto"/>
        <w:ind w:left="10" w:hanging="10"/>
        <w:jc w:val="both"/>
        <w:rPr>
          <w:rFonts w:ascii="Trebuchet MS" w:eastAsia="Arial" w:hAnsi="Trebuchet MS" w:cs="Arial"/>
          <w:color w:val="000000"/>
          <w:sz w:val="20"/>
          <w:szCs w:val="20"/>
          <w:lang w:val="en-GB" w:eastAsia="en-GB"/>
        </w:rPr>
      </w:pPr>
    </w:p>
    <w:p w14:paraId="53F991DD" w14:textId="77777777" w:rsidR="007342BF" w:rsidRPr="00B34605" w:rsidRDefault="007342BF" w:rsidP="007342BF">
      <w:pPr>
        <w:spacing w:after="8" w:line="240" w:lineRule="auto"/>
        <w:ind w:left="10" w:hanging="10"/>
        <w:jc w:val="both"/>
        <w:rPr>
          <w:rFonts w:ascii="Trebuchet MS" w:eastAsia="Arial" w:hAnsi="Trebuchet MS" w:cs="Arial"/>
          <w:color w:val="000000"/>
          <w:sz w:val="20"/>
          <w:szCs w:val="20"/>
          <w:lang w:val="en-GB" w:eastAsia="en-GB"/>
        </w:rPr>
      </w:pPr>
      <w:r w:rsidRPr="00B34605">
        <w:rPr>
          <w:rFonts w:ascii="Trebuchet MS" w:eastAsia="Arial" w:hAnsi="Trebuchet MS" w:cs="Arial"/>
          <w:color w:val="000000"/>
          <w:sz w:val="20"/>
          <w:szCs w:val="20"/>
          <w:lang w:val="en-GB" w:eastAsia="en-GB"/>
        </w:rPr>
        <w:t xml:space="preserve">Canvassing in any form in the gift of Council is strictly prohibited and will lead to the disqualification of the tender. No bids will be considered from the persons in the service of any organ state. </w:t>
      </w:r>
    </w:p>
    <w:p w14:paraId="285D9F0F" w14:textId="77777777" w:rsidR="007342BF" w:rsidRPr="00B34605" w:rsidRDefault="007342BF" w:rsidP="007342BF">
      <w:pPr>
        <w:spacing w:after="8" w:line="240" w:lineRule="auto"/>
        <w:jc w:val="both"/>
        <w:rPr>
          <w:rFonts w:ascii="Trebuchet MS" w:eastAsia="Arial" w:hAnsi="Trebuchet MS" w:cs="Arial"/>
          <w:color w:val="000000"/>
          <w:sz w:val="20"/>
          <w:szCs w:val="20"/>
          <w:lang w:val="en-GB" w:eastAsia="en-GB"/>
        </w:rPr>
      </w:pPr>
    </w:p>
    <w:p w14:paraId="2AABB8C6"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sz w:val="20"/>
          <w:szCs w:val="20"/>
          <w:lang w:eastAsia="en-ZA"/>
        </w:rPr>
      </w:pPr>
    </w:p>
    <w:p w14:paraId="18DC51DC"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sz w:val="20"/>
          <w:szCs w:val="20"/>
          <w:lang w:eastAsia="en-ZA"/>
        </w:rPr>
      </w:pPr>
    </w:p>
    <w:p w14:paraId="573D14CD"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sz w:val="20"/>
          <w:szCs w:val="20"/>
          <w:lang w:eastAsia="en-ZA"/>
        </w:rPr>
      </w:pPr>
    </w:p>
    <w:p w14:paraId="5D53D8EF"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sz w:val="20"/>
          <w:szCs w:val="20"/>
          <w:lang w:val="fr-FR" w:eastAsia="en-ZA"/>
        </w:rPr>
      </w:pPr>
      <w:r w:rsidRPr="00B34605">
        <w:rPr>
          <w:rFonts w:ascii="Trebuchet MS" w:eastAsia="Times New Roman" w:hAnsi="Trebuchet MS" w:cs="Arial"/>
          <w:sz w:val="20"/>
          <w:szCs w:val="20"/>
          <w:lang w:val="fr-FR" w:eastAsia="en-ZA"/>
        </w:rPr>
        <w:t>__________________</w:t>
      </w:r>
    </w:p>
    <w:p w14:paraId="74B62834" w14:textId="77777777" w:rsidR="007342BF" w:rsidRPr="00B34605" w:rsidRDefault="007342BF" w:rsidP="007342BF">
      <w:pPr>
        <w:tabs>
          <w:tab w:val="left" w:pos="960"/>
          <w:tab w:val="left" w:pos="3969"/>
        </w:tabs>
        <w:spacing w:after="0" w:line="240" w:lineRule="auto"/>
        <w:jc w:val="both"/>
        <w:rPr>
          <w:rFonts w:ascii="Trebuchet MS" w:eastAsia="Times New Roman" w:hAnsi="Trebuchet MS" w:cs="Arial"/>
          <w:b/>
          <w:sz w:val="20"/>
          <w:szCs w:val="20"/>
          <w:lang w:val="fr-FR" w:eastAsia="en-ZA"/>
        </w:rPr>
      </w:pPr>
      <w:r w:rsidRPr="00B34605">
        <w:rPr>
          <w:rFonts w:ascii="Trebuchet MS" w:eastAsia="Times New Roman" w:hAnsi="Trebuchet MS" w:cs="Arial"/>
          <w:b/>
          <w:sz w:val="20"/>
          <w:szCs w:val="20"/>
          <w:lang w:val="fr-FR" w:eastAsia="en-ZA"/>
        </w:rPr>
        <w:t>N.J. Mdakane</w:t>
      </w:r>
    </w:p>
    <w:p w14:paraId="0B315BDD"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r w:rsidRPr="00B34605">
        <w:rPr>
          <w:rFonts w:ascii="Trebuchet MS" w:eastAsia="Times New Roman" w:hAnsi="Trebuchet MS" w:cs="Arial"/>
          <w:b/>
          <w:sz w:val="20"/>
          <w:szCs w:val="20"/>
          <w:lang w:val="fr-FR" w:eastAsia="en-ZA"/>
        </w:rPr>
        <w:t>MUNICIPAL MANAGER</w:t>
      </w:r>
    </w:p>
    <w:p w14:paraId="7F9DE242"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66FDE7EC"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35B742F2"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528FFB34"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78A4EA0E"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69B41810"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3D0C1D1E" w14:textId="77777777" w:rsidR="007342BF" w:rsidRPr="00B34605" w:rsidRDefault="007342BF" w:rsidP="007342BF">
      <w:pPr>
        <w:tabs>
          <w:tab w:val="left" w:pos="960"/>
          <w:tab w:val="left" w:pos="3969"/>
        </w:tabs>
        <w:spacing w:after="0" w:line="276" w:lineRule="auto"/>
        <w:jc w:val="both"/>
        <w:rPr>
          <w:rFonts w:ascii="Trebuchet MS" w:eastAsia="Times New Roman" w:hAnsi="Trebuchet MS" w:cs="Arial"/>
          <w:b/>
          <w:sz w:val="20"/>
          <w:szCs w:val="20"/>
          <w:lang w:val="fr-FR" w:eastAsia="en-ZA"/>
        </w:rPr>
      </w:pPr>
    </w:p>
    <w:p w14:paraId="26168B43" w14:textId="77777777" w:rsidR="008E0578" w:rsidRDefault="008E0578"/>
    <w:sectPr w:rsidR="008E05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2043556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BF"/>
    <w:rsid w:val="00492B8A"/>
    <w:rsid w:val="007342BF"/>
    <w:rsid w:val="008E057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B4382B"/>
  <w15:chartTrackingRefBased/>
  <w15:docId w15:val="{4B039D8E-EACF-45E6-98E7-ADC3116F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2BF"/>
    <w:rPr>
      <w:kern w:val="0"/>
      <w14:ligatures w14:val="none"/>
    </w:rPr>
  </w:style>
  <w:style w:type="paragraph" w:styleId="Heading1">
    <w:name w:val="heading 1"/>
    <w:basedOn w:val="Normal"/>
    <w:next w:val="Normal"/>
    <w:link w:val="Heading1Char"/>
    <w:uiPriority w:val="9"/>
    <w:qFormat/>
    <w:rsid w:val="007342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2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2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2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2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2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2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2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2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2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2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2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2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2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2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2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2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2BF"/>
    <w:rPr>
      <w:rFonts w:eastAsiaTheme="majorEastAsia" w:cstheme="majorBidi"/>
      <w:color w:val="272727" w:themeColor="text1" w:themeTint="D8"/>
    </w:rPr>
  </w:style>
  <w:style w:type="paragraph" w:styleId="Title">
    <w:name w:val="Title"/>
    <w:basedOn w:val="Normal"/>
    <w:next w:val="Normal"/>
    <w:link w:val="TitleChar"/>
    <w:uiPriority w:val="10"/>
    <w:qFormat/>
    <w:rsid w:val="007342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2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2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2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2BF"/>
    <w:pPr>
      <w:spacing w:before="160"/>
      <w:jc w:val="center"/>
    </w:pPr>
    <w:rPr>
      <w:i/>
      <w:iCs/>
      <w:color w:val="404040" w:themeColor="text1" w:themeTint="BF"/>
    </w:rPr>
  </w:style>
  <w:style w:type="character" w:customStyle="1" w:styleId="QuoteChar">
    <w:name w:val="Quote Char"/>
    <w:basedOn w:val="DefaultParagraphFont"/>
    <w:link w:val="Quote"/>
    <w:uiPriority w:val="29"/>
    <w:rsid w:val="007342BF"/>
    <w:rPr>
      <w:i/>
      <w:iCs/>
      <w:color w:val="404040" w:themeColor="text1" w:themeTint="BF"/>
    </w:rPr>
  </w:style>
  <w:style w:type="paragraph" w:styleId="ListParagraph">
    <w:name w:val="List Paragraph"/>
    <w:aliases w:val="Indent Paragraph"/>
    <w:basedOn w:val="Normal"/>
    <w:link w:val="ListParagraphChar"/>
    <w:uiPriority w:val="1"/>
    <w:qFormat/>
    <w:rsid w:val="007342BF"/>
    <w:pPr>
      <w:ind w:left="720"/>
      <w:contextualSpacing/>
    </w:pPr>
  </w:style>
  <w:style w:type="character" w:styleId="IntenseEmphasis">
    <w:name w:val="Intense Emphasis"/>
    <w:basedOn w:val="DefaultParagraphFont"/>
    <w:uiPriority w:val="21"/>
    <w:qFormat/>
    <w:rsid w:val="007342BF"/>
    <w:rPr>
      <w:i/>
      <w:iCs/>
      <w:color w:val="0F4761" w:themeColor="accent1" w:themeShade="BF"/>
    </w:rPr>
  </w:style>
  <w:style w:type="paragraph" w:styleId="IntenseQuote">
    <w:name w:val="Intense Quote"/>
    <w:basedOn w:val="Normal"/>
    <w:next w:val="Normal"/>
    <w:link w:val="IntenseQuoteChar"/>
    <w:uiPriority w:val="30"/>
    <w:qFormat/>
    <w:rsid w:val="007342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2BF"/>
    <w:rPr>
      <w:i/>
      <w:iCs/>
      <w:color w:val="0F4761" w:themeColor="accent1" w:themeShade="BF"/>
    </w:rPr>
  </w:style>
  <w:style w:type="character" w:styleId="IntenseReference">
    <w:name w:val="Intense Reference"/>
    <w:basedOn w:val="DefaultParagraphFont"/>
    <w:uiPriority w:val="32"/>
    <w:qFormat/>
    <w:rsid w:val="007342BF"/>
    <w:rPr>
      <w:b/>
      <w:bCs/>
      <w:smallCaps/>
      <w:color w:val="0F4761" w:themeColor="accent1" w:themeShade="BF"/>
      <w:spacing w:val="5"/>
    </w:rPr>
  </w:style>
  <w:style w:type="character" w:customStyle="1" w:styleId="ListParagraphChar">
    <w:name w:val="List Paragraph Char"/>
    <w:aliases w:val="Indent Paragraph Char"/>
    <w:link w:val="ListParagraph"/>
    <w:uiPriority w:val="1"/>
    <w:rsid w:val="00734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799</Words>
  <Characters>4559</Characters>
  <Application>Microsoft Office Word</Application>
  <DocSecurity>0</DocSecurity>
  <Lines>37</Lines>
  <Paragraphs>10</Paragraphs>
  <ScaleCrop>false</ScaleCrop>
  <Company/>
  <LinksUpToDate>false</LinksUpToDate>
  <CharactersWithSpaces>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Thandiwe Gumede</dc:creator>
  <cp:keywords/>
  <dc:description/>
  <cp:lastModifiedBy>Thandiwe Gumede</cp:lastModifiedBy>
  <cp:revision>1</cp:revision>
  <dcterms:created xsi:type="dcterms:W3CDTF">2024-12-02T13:37:00Z</dcterms:created>
  <dcterms:modified xsi:type="dcterms:W3CDTF">2024-12-02T13:39:00Z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2024-12-02T13:39:24Z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3589a6dd-c597-4fc7-a2fa-e6f1357a21cb</vt:lpwstr>
  </property>
  <property fmtid="{D5CDD505-2E9C-101B-9397-08002B2CF9AE}" pid="8" name="MSIP_Label_629c0886-2c13-4aee-9157-e301bf0f1f4c_ContentBits">
    <vt:lpwstr>0</vt:lpwstr>
  </property>
</Properties>
</file>