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3E0" w:rsidRPr="006C6365" w:rsidRDefault="008413E0" w:rsidP="008413E0">
      <w:pPr>
        <w:spacing w:after="0" w:line="240" w:lineRule="auto"/>
        <w:jc w:val="center"/>
      </w:pPr>
    </w:p>
    <w:p w:rsidR="008413E0" w:rsidRPr="006C6365" w:rsidRDefault="008413E0" w:rsidP="008413E0">
      <w:pPr>
        <w:spacing w:after="0" w:line="240" w:lineRule="auto"/>
        <w:jc w:val="center"/>
      </w:pPr>
    </w:p>
    <w:p w:rsidR="008413E0" w:rsidRPr="006C6365" w:rsidRDefault="008413E0" w:rsidP="008413E0">
      <w:pPr>
        <w:spacing w:after="0" w:line="240" w:lineRule="auto"/>
        <w:jc w:val="center"/>
      </w:pPr>
    </w:p>
    <w:p w:rsidR="008413E0" w:rsidRPr="006C6365" w:rsidRDefault="008413E0" w:rsidP="008413E0">
      <w:pPr>
        <w:spacing w:after="0" w:line="240" w:lineRule="auto"/>
        <w:jc w:val="center"/>
      </w:pPr>
    </w:p>
    <w:p w:rsidR="008413E0" w:rsidRPr="006C6365" w:rsidRDefault="008413E0" w:rsidP="008413E0">
      <w:pPr>
        <w:spacing w:after="0" w:line="240" w:lineRule="auto"/>
        <w:jc w:val="center"/>
      </w:pPr>
      <w:r>
        <w:rPr>
          <w:noProof/>
          <w:lang w:eastAsia="en-ZA"/>
        </w:rPr>
        <w:drawing>
          <wp:anchor distT="0" distB="0" distL="114300" distR="114300" simplePos="0" relativeHeight="251661312" behindDoc="0" locked="0" layoutInCell="1" allowOverlap="1" wp14:anchorId="7DE7B2AC" wp14:editId="3CBE5C15">
            <wp:simplePos x="0" y="0"/>
            <wp:positionH relativeFrom="column">
              <wp:posOffset>310874</wp:posOffset>
            </wp:positionH>
            <wp:positionV relativeFrom="paragraph">
              <wp:posOffset>102953</wp:posOffset>
            </wp:positionV>
            <wp:extent cx="5390984" cy="2091193"/>
            <wp:effectExtent l="0" t="0" r="6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0" t="25644" r="12841" b="24297"/>
                    <a:stretch/>
                  </pic:blipFill>
                  <pic:spPr bwMode="auto">
                    <a:xfrm>
                      <a:off x="0" y="0"/>
                      <a:ext cx="5395251" cy="2092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3E0" w:rsidRPr="006C6365" w:rsidRDefault="008413E0" w:rsidP="008413E0">
      <w:pPr>
        <w:spacing w:after="0" w:line="240" w:lineRule="auto"/>
        <w:jc w:val="center"/>
      </w:pPr>
    </w:p>
    <w:p w:rsidR="008413E0" w:rsidRPr="006C6365" w:rsidRDefault="008413E0" w:rsidP="008413E0">
      <w:pPr>
        <w:spacing w:after="0" w:line="240" w:lineRule="auto"/>
        <w:jc w:val="center"/>
      </w:pPr>
    </w:p>
    <w:p w:rsidR="008413E0" w:rsidRPr="006C6365" w:rsidRDefault="008413E0" w:rsidP="008413E0">
      <w:pPr>
        <w:spacing w:after="0" w:line="240" w:lineRule="auto"/>
        <w:jc w:val="center"/>
      </w:pPr>
    </w:p>
    <w:p w:rsidR="008413E0" w:rsidRPr="006C6365" w:rsidRDefault="008413E0" w:rsidP="008413E0">
      <w:pPr>
        <w:spacing w:after="0" w:line="240" w:lineRule="auto"/>
        <w:jc w:val="center"/>
      </w:pPr>
    </w:p>
    <w:p w:rsidR="008413E0" w:rsidRPr="006C6365" w:rsidRDefault="008413E0" w:rsidP="008413E0">
      <w:pPr>
        <w:spacing w:after="0" w:line="240" w:lineRule="auto"/>
        <w:jc w:val="center"/>
      </w:pPr>
    </w:p>
    <w:p w:rsidR="008413E0" w:rsidRPr="006C6365" w:rsidRDefault="008413E0" w:rsidP="008413E0">
      <w:pPr>
        <w:spacing w:after="0" w:line="240" w:lineRule="auto"/>
        <w:jc w:val="center"/>
      </w:pPr>
    </w:p>
    <w:p w:rsidR="008413E0" w:rsidRPr="006C6365" w:rsidRDefault="008413E0" w:rsidP="008413E0">
      <w:pPr>
        <w:spacing w:after="0" w:line="240" w:lineRule="auto"/>
        <w:jc w:val="center"/>
      </w:pPr>
    </w:p>
    <w:p w:rsidR="008413E0" w:rsidRPr="006C6365" w:rsidRDefault="008413E0" w:rsidP="008413E0">
      <w:pPr>
        <w:spacing w:after="0" w:line="240" w:lineRule="auto"/>
        <w:jc w:val="center"/>
      </w:pPr>
    </w:p>
    <w:p w:rsidR="008413E0" w:rsidRPr="006C6365" w:rsidRDefault="008413E0" w:rsidP="008413E0">
      <w:pPr>
        <w:spacing w:after="0" w:line="240" w:lineRule="auto"/>
        <w:jc w:val="center"/>
      </w:pPr>
    </w:p>
    <w:p w:rsidR="008413E0" w:rsidRDefault="008413E0" w:rsidP="008413E0">
      <w:pPr>
        <w:pStyle w:val="Heading2"/>
        <w:spacing w:line="312" w:lineRule="auto"/>
        <w:jc w:val="center"/>
        <w:rPr>
          <w:sz w:val="44"/>
          <w:szCs w:val="44"/>
        </w:rPr>
      </w:pPr>
    </w:p>
    <w:p w:rsidR="008413E0" w:rsidRDefault="008413E0" w:rsidP="008413E0">
      <w:pPr>
        <w:pStyle w:val="Heading2"/>
        <w:spacing w:line="312" w:lineRule="auto"/>
        <w:jc w:val="center"/>
        <w:rPr>
          <w:sz w:val="44"/>
          <w:szCs w:val="44"/>
        </w:rPr>
      </w:pPr>
    </w:p>
    <w:p w:rsidR="008413E0" w:rsidRDefault="008413E0" w:rsidP="008413E0">
      <w:pPr>
        <w:pStyle w:val="Heading2"/>
        <w:spacing w:line="312" w:lineRule="auto"/>
        <w:jc w:val="center"/>
        <w:rPr>
          <w:sz w:val="44"/>
          <w:szCs w:val="44"/>
        </w:rPr>
      </w:pPr>
    </w:p>
    <w:p w:rsidR="008413E0" w:rsidRDefault="008413E0" w:rsidP="008413E0">
      <w:pPr>
        <w:pStyle w:val="Heading2"/>
        <w:spacing w:line="312" w:lineRule="auto"/>
        <w:jc w:val="center"/>
        <w:rPr>
          <w:sz w:val="44"/>
          <w:szCs w:val="44"/>
        </w:rPr>
      </w:pPr>
      <w:r>
        <w:rPr>
          <w:sz w:val="44"/>
          <w:szCs w:val="44"/>
        </w:rPr>
        <w:t>Request for Quotation</w:t>
      </w:r>
    </w:p>
    <w:p w:rsidR="008413E0" w:rsidRPr="001947E3" w:rsidRDefault="008413E0" w:rsidP="008413E0">
      <w:pPr>
        <w:jc w:val="center"/>
      </w:pPr>
    </w:p>
    <w:p w:rsidR="008413E0" w:rsidRPr="00AC124D" w:rsidRDefault="008413E0" w:rsidP="008413E0">
      <w:pPr>
        <w:spacing w:line="312" w:lineRule="auto"/>
        <w:jc w:val="center"/>
        <w:rPr>
          <w:rStyle w:val="productnametext"/>
          <w:b/>
          <w:sz w:val="36"/>
          <w:szCs w:val="36"/>
        </w:rPr>
      </w:pPr>
      <w:r>
        <w:rPr>
          <w:sz w:val="36"/>
          <w:szCs w:val="36"/>
        </w:rPr>
        <w:t>Internal Audit Assignment</w:t>
      </w:r>
    </w:p>
    <w:p w:rsidR="008413E0" w:rsidRDefault="008413E0" w:rsidP="008413E0">
      <w:pPr>
        <w:spacing w:line="312" w:lineRule="auto"/>
        <w:jc w:val="center"/>
      </w:pPr>
    </w:p>
    <w:p w:rsidR="008413E0" w:rsidRDefault="008413E0" w:rsidP="008413E0">
      <w:pPr>
        <w:spacing w:line="312" w:lineRule="auto"/>
        <w:jc w:val="center"/>
      </w:pPr>
    </w:p>
    <w:p w:rsidR="008413E0" w:rsidRDefault="008413E0" w:rsidP="008413E0">
      <w:pPr>
        <w:spacing w:line="312" w:lineRule="auto"/>
        <w:jc w:val="center"/>
      </w:pPr>
    </w:p>
    <w:p w:rsidR="008413E0" w:rsidRDefault="008413E0" w:rsidP="008413E0">
      <w:pPr>
        <w:spacing w:line="312" w:lineRule="auto"/>
        <w:jc w:val="center"/>
      </w:pPr>
    </w:p>
    <w:p w:rsidR="008413E0" w:rsidRDefault="00033057" w:rsidP="008413E0">
      <w:pPr>
        <w:pStyle w:val="Heading1"/>
        <w:rPr>
          <w:bCs/>
        </w:rPr>
      </w:pPr>
      <w:r>
        <w:t>April</w:t>
      </w:r>
      <w:r w:rsidR="00441A3B">
        <w:t xml:space="preserve"> 2022</w:t>
      </w:r>
    </w:p>
    <w:p w:rsidR="008413E0" w:rsidRPr="006C6365" w:rsidRDefault="008413E0" w:rsidP="008413E0">
      <w:pPr>
        <w:spacing w:after="0" w:line="240" w:lineRule="auto"/>
        <w:jc w:val="center"/>
      </w:pPr>
    </w:p>
    <w:p w:rsidR="00D1161A" w:rsidRDefault="00D1161A" w:rsidP="00E557C8">
      <w:pPr>
        <w:spacing w:after="0" w:line="312" w:lineRule="auto"/>
        <w:jc w:val="center"/>
        <w:rPr>
          <w:szCs w:val="24"/>
        </w:rPr>
      </w:pPr>
    </w:p>
    <w:p w:rsidR="00F332DD" w:rsidRDefault="00F332DD" w:rsidP="00E557C8">
      <w:pPr>
        <w:spacing w:after="0" w:line="312" w:lineRule="auto"/>
        <w:jc w:val="center"/>
        <w:rPr>
          <w:szCs w:val="24"/>
        </w:rPr>
      </w:pPr>
    </w:p>
    <w:p w:rsidR="00F332DD" w:rsidRDefault="00F332DD" w:rsidP="00E557C8">
      <w:pPr>
        <w:spacing w:after="0" w:line="312" w:lineRule="auto"/>
        <w:jc w:val="center"/>
        <w:rPr>
          <w:szCs w:val="24"/>
        </w:rPr>
      </w:pPr>
    </w:p>
    <w:p w:rsidR="00F332DD" w:rsidRDefault="00F332DD" w:rsidP="00E557C8">
      <w:pPr>
        <w:spacing w:after="0" w:line="312" w:lineRule="auto"/>
        <w:jc w:val="center"/>
        <w:rPr>
          <w:szCs w:val="24"/>
        </w:rPr>
      </w:pPr>
    </w:p>
    <w:p w:rsidR="008413E0" w:rsidRDefault="008413E0" w:rsidP="00E557C8">
      <w:pPr>
        <w:spacing w:after="0" w:line="312" w:lineRule="auto"/>
        <w:jc w:val="center"/>
        <w:rPr>
          <w:szCs w:val="24"/>
        </w:rPr>
      </w:pPr>
    </w:p>
    <w:p w:rsidR="008413E0" w:rsidRDefault="008413E0" w:rsidP="00E557C8">
      <w:pPr>
        <w:spacing w:after="0" w:line="312" w:lineRule="auto"/>
        <w:jc w:val="center"/>
        <w:rPr>
          <w:szCs w:val="24"/>
        </w:rPr>
      </w:pPr>
    </w:p>
    <w:p w:rsidR="008413E0" w:rsidRDefault="008413E0" w:rsidP="00E557C8">
      <w:pPr>
        <w:spacing w:after="0" w:line="312" w:lineRule="auto"/>
        <w:jc w:val="center"/>
        <w:rPr>
          <w:szCs w:val="24"/>
        </w:rPr>
      </w:pPr>
    </w:p>
    <w:p w:rsidR="008413E0" w:rsidRDefault="008413E0" w:rsidP="00E557C8">
      <w:pPr>
        <w:spacing w:after="0" w:line="312" w:lineRule="auto"/>
        <w:jc w:val="center"/>
        <w:rPr>
          <w:szCs w:val="24"/>
        </w:rPr>
      </w:pPr>
    </w:p>
    <w:p w:rsidR="00C000F9" w:rsidRDefault="00C000F9" w:rsidP="00E557C8">
      <w:pPr>
        <w:spacing w:after="0" w:line="312" w:lineRule="auto"/>
        <w:jc w:val="center"/>
        <w:rPr>
          <w:szCs w:val="24"/>
        </w:rPr>
      </w:pPr>
    </w:p>
    <w:p w:rsidR="00F332DD" w:rsidRPr="00E557C8" w:rsidRDefault="00F332DD" w:rsidP="00E557C8">
      <w:pPr>
        <w:spacing w:after="0" w:line="312" w:lineRule="auto"/>
        <w:jc w:val="center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6E3BC"/>
        <w:tblLook w:val="04A0" w:firstRow="1" w:lastRow="0" w:firstColumn="1" w:lastColumn="0" w:noHBand="0" w:noVBand="1"/>
      </w:tblPr>
      <w:tblGrid>
        <w:gridCol w:w="9486"/>
      </w:tblGrid>
      <w:tr w:rsidR="00D1161A" w:rsidRPr="0069605D" w:rsidTr="0069605D">
        <w:tc>
          <w:tcPr>
            <w:tcW w:w="9712" w:type="dxa"/>
            <w:shd w:val="clear" w:color="auto" w:fill="D6E3BC"/>
          </w:tcPr>
          <w:p w:rsidR="00D1161A" w:rsidRPr="0069605D" w:rsidRDefault="00D1161A" w:rsidP="0069605D">
            <w:pPr>
              <w:spacing w:after="0" w:line="312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D1161A" w:rsidRPr="0069605D" w:rsidRDefault="00D1161A" w:rsidP="0069605D">
            <w:pPr>
              <w:spacing w:after="0" w:line="312" w:lineRule="auto"/>
              <w:jc w:val="center"/>
              <w:rPr>
                <w:b/>
                <w:i/>
                <w:sz w:val="36"/>
                <w:szCs w:val="36"/>
              </w:rPr>
            </w:pPr>
            <w:r w:rsidRPr="0069605D">
              <w:rPr>
                <w:b/>
                <w:i/>
                <w:sz w:val="36"/>
                <w:szCs w:val="36"/>
              </w:rPr>
              <w:t>Index</w:t>
            </w:r>
          </w:p>
          <w:p w:rsidR="00D1161A" w:rsidRPr="0069605D" w:rsidRDefault="00D1161A" w:rsidP="0069605D">
            <w:pPr>
              <w:spacing w:after="0" w:line="312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:rsidR="00D1161A" w:rsidRPr="005828F8" w:rsidRDefault="00D1161A" w:rsidP="00052EF5">
      <w:pPr>
        <w:spacing w:after="0" w:line="312" w:lineRule="auto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229"/>
        <w:gridCol w:w="1057"/>
      </w:tblGrid>
      <w:tr w:rsidR="005828F8" w:rsidRPr="005828F8" w:rsidTr="00DC728E">
        <w:trPr>
          <w:trHeight w:hRule="exact" w:val="42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5828F8" w:rsidRPr="005828F8" w:rsidRDefault="005828F8" w:rsidP="00652064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  <w:r w:rsidRPr="005828F8">
              <w:rPr>
                <w:b/>
              </w:rPr>
              <w:t>Section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5828F8" w:rsidRPr="005828F8" w:rsidRDefault="005828F8" w:rsidP="00652064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  <w:r w:rsidRPr="005828F8">
              <w:rPr>
                <w:b/>
              </w:rPr>
              <w:t>Topic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5828F8" w:rsidRPr="005828F8" w:rsidRDefault="005828F8" w:rsidP="00652064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  <w:r w:rsidRPr="005828F8">
              <w:rPr>
                <w:b/>
              </w:rPr>
              <w:t>Page</w:t>
            </w:r>
          </w:p>
        </w:tc>
      </w:tr>
      <w:tr w:rsidR="00DC728E" w:rsidRPr="005828F8" w:rsidTr="00DC728E">
        <w:trPr>
          <w:trHeight w:hRule="exact" w:val="425"/>
        </w:trPr>
        <w:tc>
          <w:tcPr>
            <w:tcW w:w="9670" w:type="dxa"/>
            <w:gridSpan w:val="4"/>
            <w:tcBorders>
              <w:top w:val="single" w:sz="4" w:space="0" w:color="auto"/>
              <w:left w:val="nil"/>
              <w:bottom w:val="single" w:sz="4" w:space="0" w:color="D9D9D9"/>
              <w:right w:val="nil"/>
            </w:tcBorders>
            <w:shd w:val="clear" w:color="auto" w:fill="auto"/>
            <w:vAlign w:val="bottom"/>
          </w:tcPr>
          <w:p w:rsidR="00DC728E" w:rsidRPr="00DC728E" w:rsidRDefault="00DC728E" w:rsidP="00652064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C728E" w:rsidRPr="005828F8" w:rsidTr="00DC728E">
        <w:trPr>
          <w:trHeight w:hRule="exact" w:val="425"/>
        </w:trPr>
        <w:tc>
          <w:tcPr>
            <w:tcW w:w="6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DC728E" w:rsidRPr="005828F8" w:rsidRDefault="00DC728E" w:rsidP="0078752D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  <w:r w:rsidRPr="005828F8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DC728E" w:rsidRPr="005828F8" w:rsidRDefault="00DC728E" w:rsidP="00652064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</w:p>
        </w:tc>
        <w:tc>
          <w:tcPr>
            <w:tcW w:w="72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DC728E" w:rsidRPr="00F70A56" w:rsidRDefault="00DC728E" w:rsidP="0078752D">
            <w:pPr>
              <w:tabs>
                <w:tab w:val="center" w:pos="4513"/>
                <w:tab w:val="right" w:pos="9026"/>
              </w:tabs>
              <w:spacing w:line="240" w:lineRule="auto"/>
              <w:rPr>
                <w:b/>
              </w:rPr>
            </w:pPr>
            <w:r w:rsidRPr="00F70A56">
              <w:rPr>
                <w:b/>
              </w:rPr>
              <w:t>Purpose</w:t>
            </w:r>
          </w:p>
        </w:tc>
        <w:tc>
          <w:tcPr>
            <w:tcW w:w="105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DC728E" w:rsidRPr="005828F8" w:rsidRDefault="00D44E53" w:rsidP="00652064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DC728E" w:rsidRPr="005828F8" w:rsidTr="00DC728E">
        <w:trPr>
          <w:trHeight w:hRule="exact" w:val="425"/>
        </w:trPr>
        <w:tc>
          <w:tcPr>
            <w:tcW w:w="6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DC728E" w:rsidRPr="005828F8" w:rsidRDefault="00DC728E" w:rsidP="0078752D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  <w:r w:rsidRPr="005828F8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DC728E" w:rsidRPr="005828F8" w:rsidRDefault="00DC728E" w:rsidP="00652064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</w:p>
        </w:tc>
        <w:tc>
          <w:tcPr>
            <w:tcW w:w="72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DC728E" w:rsidRPr="00F70A56" w:rsidRDefault="00B116A4" w:rsidP="0078752D">
            <w:pPr>
              <w:tabs>
                <w:tab w:val="center" w:pos="4513"/>
                <w:tab w:val="right" w:pos="9026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R</w:t>
            </w:r>
            <w:r w:rsidRPr="00F70A56">
              <w:rPr>
                <w:b/>
              </w:rPr>
              <w:t>equirements</w:t>
            </w:r>
          </w:p>
          <w:p w:rsidR="00DC728E" w:rsidRPr="00F70A56" w:rsidRDefault="00DC728E" w:rsidP="0078752D">
            <w:pPr>
              <w:tabs>
                <w:tab w:val="center" w:pos="4513"/>
                <w:tab w:val="right" w:pos="9026"/>
              </w:tabs>
              <w:spacing w:line="240" w:lineRule="auto"/>
              <w:rPr>
                <w:b/>
              </w:rPr>
            </w:pPr>
            <w:r w:rsidRPr="00F70A56">
              <w:rPr>
                <w:b/>
              </w:rPr>
              <w:t>Objective</w:t>
            </w:r>
          </w:p>
        </w:tc>
        <w:tc>
          <w:tcPr>
            <w:tcW w:w="105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DC728E" w:rsidRPr="005828F8" w:rsidRDefault="00D44E53" w:rsidP="00652064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D514F0" w:rsidRPr="005828F8" w:rsidTr="00DC728E">
        <w:trPr>
          <w:trHeight w:hRule="exact" w:val="425"/>
        </w:trPr>
        <w:tc>
          <w:tcPr>
            <w:tcW w:w="6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D514F0" w:rsidRPr="005828F8" w:rsidRDefault="00D514F0" w:rsidP="0078752D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D514F0" w:rsidRPr="005828F8" w:rsidRDefault="00D514F0" w:rsidP="00652064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</w:p>
        </w:tc>
        <w:tc>
          <w:tcPr>
            <w:tcW w:w="72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D514F0" w:rsidRDefault="00D514F0" w:rsidP="0078752D">
            <w:pPr>
              <w:tabs>
                <w:tab w:val="center" w:pos="4513"/>
                <w:tab w:val="right" w:pos="9026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Evaluation Criteria</w:t>
            </w:r>
          </w:p>
        </w:tc>
        <w:tc>
          <w:tcPr>
            <w:tcW w:w="105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D514F0" w:rsidRDefault="00D514F0" w:rsidP="00652064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</w:p>
        </w:tc>
      </w:tr>
      <w:tr w:rsidR="00DC728E" w:rsidRPr="005828F8" w:rsidTr="00DC728E">
        <w:trPr>
          <w:trHeight w:hRule="exact" w:val="425"/>
        </w:trPr>
        <w:tc>
          <w:tcPr>
            <w:tcW w:w="6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DC728E" w:rsidRPr="005828F8" w:rsidRDefault="00DC728E" w:rsidP="0078752D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  <w:r w:rsidRPr="005828F8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DC728E" w:rsidRPr="005828F8" w:rsidRDefault="00DC728E" w:rsidP="00652064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</w:p>
        </w:tc>
        <w:tc>
          <w:tcPr>
            <w:tcW w:w="72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DC728E" w:rsidRPr="00F70A56" w:rsidRDefault="00B116A4" w:rsidP="0078752D">
            <w:pPr>
              <w:tabs>
                <w:tab w:val="center" w:pos="4513"/>
                <w:tab w:val="right" w:pos="9026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Closing date &amp; submission of quotes</w:t>
            </w:r>
          </w:p>
        </w:tc>
        <w:tc>
          <w:tcPr>
            <w:tcW w:w="105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DC728E" w:rsidRPr="005828F8" w:rsidRDefault="0035574A" w:rsidP="00652064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F7237" w:rsidRPr="005828F8" w:rsidTr="00DC728E">
        <w:trPr>
          <w:trHeight w:hRule="exact" w:val="425"/>
        </w:trPr>
        <w:tc>
          <w:tcPr>
            <w:tcW w:w="6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8F7237" w:rsidRPr="005828F8" w:rsidRDefault="00477ECE" w:rsidP="0078752D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8F7237" w:rsidRPr="005828F8" w:rsidRDefault="008F7237" w:rsidP="0078752D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</w:p>
        </w:tc>
        <w:tc>
          <w:tcPr>
            <w:tcW w:w="72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8F7237" w:rsidRPr="005828F8" w:rsidRDefault="00477ECE" w:rsidP="00477ECE">
            <w:pPr>
              <w:tabs>
                <w:tab w:val="center" w:pos="4513"/>
                <w:tab w:val="right" w:pos="9026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Enquiries</w:t>
            </w:r>
          </w:p>
        </w:tc>
        <w:tc>
          <w:tcPr>
            <w:tcW w:w="105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8F7237" w:rsidRPr="005828F8" w:rsidRDefault="00477ECE" w:rsidP="0078752D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0B3CD6" w:rsidRDefault="000B3CD6" w:rsidP="000B3CD6">
      <w:pPr>
        <w:spacing w:after="0" w:line="312" w:lineRule="auto"/>
        <w:jc w:val="center"/>
        <w:rPr>
          <w:szCs w:val="24"/>
        </w:rPr>
      </w:pPr>
    </w:p>
    <w:p w:rsidR="00E20341" w:rsidRDefault="00E20341" w:rsidP="000B3CD6">
      <w:pPr>
        <w:spacing w:after="0" w:line="312" w:lineRule="auto"/>
        <w:jc w:val="center"/>
        <w:rPr>
          <w:szCs w:val="24"/>
        </w:rPr>
      </w:pPr>
    </w:p>
    <w:p w:rsidR="00E20341" w:rsidRDefault="00E20341" w:rsidP="000B3CD6">
      <w:pPr>
        <w:spacing w:after="0" w:line="312" w:lineRule="auto"/>
        <w:jc w:val="center"/>
        <w:rPr>
          <w:szCs w:val="24"/>
        </w:rPr>
      </w:pPr>
    </w:p>
    <w:p w:rsidR="00B116A4" w:rsidRDefault="00B116A4" w:rsidP="000B3CD6">
      <w:pPr>
        <w:spacing w:after="0" w:line="312" w:lineRule="auto"/>
        <w:jc w:val="center"/>
        <w:rPr>
          <w:szCs w:val="24"/>
        </w:rPr>
      </w:pPr>
      <w:r>
        <w:rPr>
          <w:szCs w:val="24"/>
        </w:rPr>
        <w:br w:type="page"/>
      </w:r>
    </w:p>
    <w:p w:rsidR="002B44A6" w:rsidRPr="00CC3086" w:rsidRDefault="00D573A2" w:rsidP="00AF38AF">
      <w:pPr>
        <w:numPr>
          <w:ilvl w:val="0"/>
          <w:numId w:val="1"/>
        </w:numPr>
        <w:spacing w:after="0" w:line="312" w:lineRule="auto"/>
        <w:ind w:hanging="720"/>
        <w:jc w:val="both"/>
        <w:rPr>
          <w:b/>
          <w:sz w:val="22"/>
        </w:rPr>
      </w:pPr>
      <w:r w:rsidRPr="00CC3086">
        <w:rPr>
          <w:b/>
          <w:sz w:val="22"/>
        </w:rPr>
        <w:lastRenderedPageBreak/>
        <w:t>Purpose</w:t>
      </w:r>
    </w:p>
    <w:p w:rsidR="00746B48" w:rsidRPr="00CC3086" w:rsidRDefault="00746B48" w:rsidP="00B46242">
      <w:pPr>
        <w:spacing w:after="0" w:line="312" w:lineRule="auto"/>
        <w:ind w:left="720"/>
        <w:jc w:val="both"/>
        <w:rPr>
          <w:sz w:val="22"/>
        </w:rPr>
      </w:pPr>
    </w:p>
    <w:p w:rsidR="00B46242" w:rsidRDefault="00B46242" w:rsidP="00B46242">
      <w:pPr>
        <w:spacing w:after="0" w:line="312" w:lineRule="auto"/>
        <w:ind w:left="720"/>
        <w:jc w:val="both"/>
        <w:rPr>
          <w:color w:val="000000" w:themeColor="text1"/>
          <w:sz w:val="22"/>
        </w:rPr>
      </w:pPr>
      <w:r w:rsidRPr="00DE1FA9">
        <w:rPr>
          <w:color w:val="000000" w:themeColor="text1"/>
          <w:sz w:val="22"/>
        </w:rPr>
        <w:t xml:space="preserve">The Road Traffic </w:t>
      </w:r>
      <w:r w:rsidR="00F332DD" w:rsidRPr="00DE1FA9">
        <w:rPr>
          <w:color w:val="000000" w:themeColor="text1"/>
          <w:sz w:val="22"/>
        </w:rPr>
        <w:t xml:space="preserve">Infringement Agency (RTIA) </w:t>
      </w:r>
      <w:r w:rsidR="00237A6E" w:rsidRPr="00DE1FA9">
        <w:rPr>
          <w:color w:val="000000" w:themeColor="text1"/>
          <w:sz w:val="22"/>
        </w:rPr>
        <w:t>herewith invites quotes</w:t>
      </w:r>
      <w:r w:rsidRPr="00DE1FA9">
        <w:rPr>
          <w:color w:val="000000" w:themeColor="text1"/>
          <w:sz w:val="22"/>
        </w:rPr>
        <w:t xml:space="preserve"> from selected service providers to </w:t>
      </w:r>
      <w:r w:rsidR="00237A6E" w:rsidRPr="00DE1FA9">
        <w:rPr>
          <w:color w:val="000000" w:themeColor="text1"/>
          <w:sz w:val="22"/>
        </w:rPr>
        <w:t xml:space="preserve">provide </w:t>
      </w:r>
      <w:r w:rsidRPr="00DE1FA9">
        <w:rPr>
          <w:color w:val="000000" w:themeColor="text1"/>
          <w:sz w:val="22"/>
        </w:rPr>
        <w:t xml:space="preserve">the </w:t>
      </w:r>
      <w:r w:rsidR="000F528C" w:rsidRPr="00DE1FA9">
        <w:rPr>
          <w:color w:val="000000" w:themeColor="text1"/>
          <w:sz w:val="22"/>
        </w:rPr>
        <w:t>Agency with</w:t>
      </w:r>
      <w:r w:rsidR="009223FC">
        <w:rPr>
          <w:color w:val="000000" w:themeColor="text1"/>
          <w:sz w:val="22"/>
        </w:rPr>
        <w:t xml:space="preserve"> a quotation </w:t>
      </w:r>
      <w:r w:rsidR="00C000F9">
        <w:rPr>
          <w:color w:val="000000" w:themeColor="text1"/>
          <w:sz w:val="22"/>
        </w:rPr>
        <w:t>to conduct the following two internal audit assignments:</w:t>
      </w:r>
    </w:p>
    <w:p w:rsidR="008413E0" w:rsidRDefault="00C000F9" w:rsidP="00C000F9">
      <w:pPr>
        <w:pStyle w:val="ListParagraph"/>
        <w:numPr>
          <w:ilvl w:val="0"/>
          <w:numId w:val="25"/>
        </w:numPr>
        <w:spacing w:after="0" w:line="312" w:lineRule="auto"/>
        <w:jc w:val="both"/>
        <w:rPr>
          <w:sz w:val="22"/>
        </w:rPr>
      </w:pPr>
      <w:r>
        <w:rPr>
          <w:sz w:val="22"/>
        </w:rPr>
        <w:t>General and Application Control Review;</w:t>
      </w:r>
    </w:p>
    <w:p w:rsidR="00C000F9" w:rsidRDefault="008413E0" w:rsidP="00C000F9">
      <w:pPr>
        <w:pStyle w:val="ListParagraph"/>
        <w:numPr>
          <w:ilvl w:val="0"/>
          <w:numId w:val="25"/>
        </w:numPr>
        <w:spacing w:after="0" w:line="312" w:lineRule="auto"/>
        <w:jc w:val="both"/>
        <w:rPr>
          <w:sz w:val="22"/>
        </w:rPr>
      </w:pPr>
      <w:r>
        <w:rPr>
          <w:sz w:val="22"/>
        </w:rPr>
        <w:t>IT Governance Review:</w:t>
      </w:r>
      <w:r w:rsidR="00C000F9">
        <w:rPr>
          <w:sz w:val="22"/>
        </w:rPr>
        <w:t xml:space="preserve"> and</w:t>
      </w:r>
    </w:p>
    <w:p w:rsidR="00C000F9" w:rsidRPr="00C000F9" w:rsidRDefault="00C000F9" w:rsidP="00C000F9">
      <w:pPr>
        <w:pStyle w:val="ListParagraph"/>
        <w:numPr>
          <w:ilvl w:val="0"/>
          <w:numId w:val="25"/>
        </w:numPr>
        <w:spacing w:after="0" w:line="312" w:lineRule="auto"/>
        <w:jc w:val="both"/>
        <w:rPr>
          <w:sz w:val="22"/>
        </w:rPr>
      </w:pPr>
      <w:r>
        <w:rPr>
          <w:sz w:val="22"/>
        </w:rPr>
        <w:t xml:space="preserve">Risk Management </w:t>
      </w:r>
      <w:r w:rsidR="00FF4C9F">
        <w:rPr>
          <w:sz w:val="22"/>
        </w:rPr>
        <w:t>Processes</w:t>
      </w:r>
      <w:r>
        <w:rPr>
          <w:sz w:val="22"/>
        </w:rPr>
        <w:t xml:space="preserve"> Review</w:t>
      </w:r>
    </w:p>
    <w:p w:rsidR="00323817" w:rsidRPr="00CC3086" w:rsidRDefault="00323817" w:rsidP="00323817">
      <w:pPr>
        <w:spacing w:after="0" w:line="312" w:lineRule="auto"/>
        <w:ind w:left="720"/>
        <w:jc w:val="both"/>
        <w:rPr>
          <w:sz w:val="22"/>
        </w:rPr>
      </w:pPr>
    </w:p>
    <w:p w:rsidR="00FF1FCE" w:rsidRDefault="00911A52" w:rsidP="00911A52">
      <w:pPr>
        <w:numPr>
          <w:ilvl w:val="0"/>
          <w:numId w:val="1"/>
        </w:numPr>
        <w:spacing w:after="0" w:line="312" w:lineRule="auto"/>
        <w:ind w:hanging="720"/>
        <w:jc w:val="both"/>
        <w:rPr>
          <w:b/>
          <w:sz w:val="22"/>
        </w:rPr>
      </w:pPr>
      <w:r w:rsidRPr="00CC3086">
        <w:rPr>
          <w:b/>
          <w:sz w:val="22"/>
        </w:rPr>
        <w:t>R</w:t>
      </w:r>
      <w:r w:rsidR="00D573A2" w:rsidRPr="00CC3086">
        <w:rPr>
          <w:b/>
          <w:sz w:val="22"/>
        </w:rPr>
        <w:t>equirements</w:t>
      </w:r>
    </w:p>
    <w:p w:rsidR="001E0A70" w:rsidRDefault="001E0A70" w:rsidP="001E0A70">
      <w:pPr>
        <w:spacing w:after="0" w:line="312" w:lineRule="auto"/>
        <w:jc w:val="both"/>
        <w:rPr>
          <w:b/>
          <w:sz w:val="22"/>
        </w:rPr>
      </w:pPr>
    </w:p>
    <w:p w:rsidR="001E0A70" w:rsidRDefault="001E0A70" w:rsidP="001E0A70">
      <w:pPr>
        <w:spacing w:after="0" w:line="312" w:lineRule="auto"/>
        <w:ind w:left="720"/>
        <w:jc w:val="both"/>
        <w:rPr>
          <w:sz w:val="22"/>
        </w:rPr>
      </w:pPr>
      <w:r w:rsidRPr="001E0A70">
        <w:rPr>
          <w:sz w:val="22"/>
        </w:rPr>
        <w:t>Minimum of three (3) years to a maximum of nine (9) years</w:t>
      </w:r>
      <w:r>
        <w:rPr>
          <w:sz w:val="22"/>
        </w:rPr>
        <w:t xml:space="preserve"> in Internal Auditing</w:t>
      </w:r>
      <w:r w:rsidRPr="001E0A70">
        <w:rPr>
          <w:sz w:val="22"/>
        </w:rPr>
        <w:t>.</w:t>
      </w:r>
    </w:p>
    <w:p w:rsidR="001E0A70" w:rsidRPr="001E0A70" w:rsidRDefault="001E0A70" w:rsidP="001E0A70">
      <w:pPr>
        <w:spacing w:after="0" w:line="312" w:lineRule="auto"/>
        <w:ind w:left="720"/>
        <w:jc w:val="both"/>
        <w:rPr>
          <w:sz w:val="22"/>
        </w:rPr>
      </w:pPr>
    </w:p>
    <w:p w:rsidR="002C5144" w:rsidRPr="00CC3086" w:rsidRDefault="002C5144" w:rsidP="002C5144">
      <w:pPr>
        <w:spacing w:after="0" w:line="312" w:lineRule="auto"/>
        <w:ind w:left="720"/>
        <w:jc w:val="both"/>
        <w:rPr>
          <w:b/>
          <w:sz w:val="22"/>
        </w:rPr>
      </w:pPr>
      <w:r w:rsidRPr="008734D7">
        <w:rPr>
          <w:snapToGrid w:val="0"/>
        </w:rPr>
        <w:t>The scope of the audit</w:t>
      </w:r>
      <w:r>
        <w:rPr>
          <w:snapToGrid w:val="0"/>
        </w:rPr>
        <w:t>s</w:t>
      </w:r>
      <w:r w:rsidRPr="008734D7">
        <w:rPr>
          <w:snapToGrid w:val="0"/>
        </w:rPr>
        <w:t xml:space="preserve"> will encompass, but not limited to the activities</w:t>
      </w:r>
      <w:r>
        <w:rPr>
          <w:snapToGrid w:val="0"/>
        </w:rPr>
        <w:t xml:space="preserve"> listed below:</w:t>
      </w:r>
    </w:p>
    <w:p w:rsidR="008413E0" w:rsidRPr="00CC3086" w:rsidRDefault="008413E0" w:rsidP="008413E0">
      <w:pPr>
        <w:tabs>
          <w:tab w:val="left" w:pos="0"/>
        </w:tabs>
        <w:spacing w:after="0" w:line="312" w:lineRule="auto"/>
        <w:ind w:left="1440"/>
        <w:jc w:val="center"/>
        <w:rPr>
          <w:bCs/>
          <w:iCs/>
          <w:sz w:val="22"/>
        </w:rPr>
      </w:pPr>
    </w:p>
    <w:p w:rsidR="008413E0" w:rsidRPr="001E0A70" w:rsidRDefault="008413E0" w:rsidP="008413E0">
      <w:pPr>
        <w:pStyle w:val="ListParagraph"/>
        <w:numPr>
          <w:ilvl w:val="0"/>
          <w:numId w:val="26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12" w:lineRule="auto"/>
        <w:jc w:val="both"/>
        <w:rPr>
          <w:b/>
          <w:sz w:val="22"/>
        </w:rPr>
      </w:pPr>
      <w:r>
        <w:rPr>
          <w:b/>
          <w:color w:val="000000"/>
          <w:sz w:val="22"/>
        </w:rPr>
        <w:t xml:space="preserve">INFORMATION </w:t>
      </w:r>
      <w:r w:rsidR="001E0A70">
        <w:rPr>
          <w:b/>
          <w:color w:val="000000"/>
          <w:sz w:val="22"/>
        </w:rPr>
        <w:t xml:space="preserve">TECHNOLOGY </w:t>
      </w:r>
      <w:r w:rsidR="001E0A70" w:rsidRPr="00E9300E">
        <w:rPr>
          <w:b/>
          <w:color w:val="000000"/>
          <w:sz w:val="22"/>
        </w:rPr>
        <w:t>REVIEW</w:t>
      </w:r>
      <w:r w:rsidRPr="00E9300E">
        <w:rPr>
          <w:b/>
          <w:color w:val="000000"/>
          <w:sz w:val="22"/>
        </w:rPr>
        <w:t xml:space="preserve"> </w:t>
      </w:r>
    </w:p>
    <w:p w:rsidR="001E0A70" w:rsidRPr="00E9300E" w:rsidRDefault="001E0A70" w:rsidP="001E0A70">
      <w:pPr>
        <w:pStyle w:val="ListParagraph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12" w:lineRule="auto"/>
        <w:jc w:val="both"/>
        <w:rPr>
          <w:b/>
          <w:sz w:val="22"/>
        </w:rPr>
      </w:pPr>
    </w:p>
    <w:p w:rsidR="008413E0" w:rsidRPr="00B32623" w:rsidRDefault="008413E0" w:rsidP="008413E0">
      <w:pPr>
        <w:pStyle w:val="ListParagraph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12" w:lineRule="auto"/>
        <w:jc w:val="both"/>
        <w:rPr>
          <w:b/>
          <w:sz w:val="22"/>
          <w:u w:val="single"/>
        </w:rPr>
      </w:pPr>
      <w:r w:rsidRPr="00B32623">
        <w:rPr>
          <w:b/>
          <w:color w:val="000000"/>
          <w:sz w:val="22"/>
          <w:u w:val="single"/>
        </w:rPr>
        <w:t>General Control</w:t>
      </w:r>
    </w:p>
    <w:p w:rsidR="008413E0" w:rsidRPr="002B2925" w:rsidRDefault="008413E0" w:rsidP="008413E0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2B2925">
        <w:rPr>
          <w:color w:val="000000" w:themeColor="text1"/>
          <w:sz w:val="22"/>
        </w:rPr>
        <w:t>IT Governance and compliance with Corporate Governance of Information and Communication Technology Policy Framework</w:t>
      </w:r>
    </w:p>
    <w:p w:rsidR="008413E0" w:rsidRPr="002B2925" w:rsidRDefault="008413E0" w:rsidP="008413E0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2B2925">
        <w:rPr>
          <w:color w:val="000000" w:themeColor="text1"/>
          <w:sz w:val="22"/>
        </w:rPr>
        <w:t>IT operations, maintenance and support</w:t>
      </w:r>
    </w:p>
    <w:p w:rsidR="008413E0" w:rsidRPr="002B2925" w:rsidRDefault="008413E0" w:rsidP="008413E0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2B2925">
        <w:rPr>
          <w:color w:val="000000" w:themeColor="text1"/>
          <w:sz w:val="22"/>
        </w:rPr>
        <w:t>Business application acquisition and project management</w:t>
      </w:r>
    </w:p>
    <w:p w:rsidR="008413E0" w:rsidRPr="00B32623" w:rsidRDefault="008413E0" w:rsidP="008413E0">
      <w:pPr>
        <w:pStyle w:val="BodyTextIndent2"/>
        <w:spacing w:line="240" w:lineRule="auto"/>
        <w:ind w:left="1440"/>
        <w:jc w:val="left"/>
        <w:rPr>
          <w:rFonts w:cs="Arial"/>
          <w:sz w:val="20"/>
          <w:szCs w:val="20"/>
        </w:rPr>
      </w:pPr>
    </w:p>
    <w:p w:rsidR="008413E0" w:rsidRPr="00B32623" w:rsidRDefault="008413E0" w:rsidP="008413E0">
      <w:pPr>
        <w:pStyle w:val="BodyTextIndent2"/>
        <w:spacing w:line="240" w:lineRule="auto"/>
        <w:jc w:val="left"/>
        <w:rPr>
          <w:rFonts w:cs="Arial"/>
          <w:sz w:val="20"/>
          <w:szCs w:val="20"/>
          <w:u w:val="single"/>
        </w:rPr>
      </w:pPr>
      <w:r w:rsidRPr="00B32623">
        <w:rPr>
          <w:rFonts w:cs="Arial"/>
          <w:sz w:val="20"/>
          <w:szCs w:val="20"/>
          <w:u w:val="single"/>
        </w:rPr>
        <w:t>Application Controls</w:t>
      </w:r>
    </w:p>
    <w:p w:rsidR="008413E0" w:rsidRPr="002B2925" w:rsidRDefault="008413E0" w:rsidP="008413E0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2B2925">
        <w:rPr>
          <w:color w:val="000000" w:themeColor="text1"/>
          <w:sz w:val="22"/>
        </w:rPr>
        <w:t>Data input is accurate, complete and authorised</w:t>
      </w:r>
    </w:p>
    <w:p w:rsidR="008413E0" w:rsidRPr="002B2925" w:rsidRDefault="008413E0" w:rsidP="008413E0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2B2925">
        <w:rPr>
          <w:color w:val="000000" w:themeColor="text1"/>
          <w:sz w:val="22"/>
        </w:rPr>
        <w:t>Access controls</w:t>
      </w:r>
    </w:p>
    <w:p w:rsidR="008413E0" w:rsidRPr="002B2925" w:rsidRDefault="008413E0" w:rsidP="008413E0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2B2925">
        <w:rPr>
          <w:color w:val="000000" w:themeColor="text1"/>
          <w:sz w:val="22"/>
        </w:rPr>
        <w:t xml:space="preserve">Data is processed as intended in an acceptable time period </w:t>
      </w:r>
    </w:p>
    <w:p w:rsidR="008413E0" w:rsidRPr="002B2925" w:rsidRDefault="008413E0" w:rsidP="008413E0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2B2925">
        <w:rPr>
          <w:color w:val="000000" w:themeColor="text1"/>
          <w:sz w:val="22"/>
        </w:rPr>
        <w:t>Data stored is accurate and complete</w:t>
      </w:r>
    </w:p>
    <w:p w:rsidR="008413E0" w:rsidRPr="002B2925" w:rsidRDefault="008413E0" w:rsidP="008413E0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2B2925">
        <w:rPr>
          <w:color w:val="000000" w:themeColor="text1"/>
          <w:sz w:val="22"/>
        </w:rPr>
        <w:t>Outputs are accurate and complete</w:t>
      </w:r>
    </w:p>
    <w:p w:rsidR="008413E0" w:rsidRDefault="008413E0" w:rsidP="008413E0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2B2925">
        <w:rPr>
          <w:color w:val="000000" w:themeColor="text1"/>
          <w:sz w:val="22"/>
        </w:rPr>
        <w:t xml:space="preserve">A record is maintained that tracks the process of data input output and </w:t>
      </w:r>
      <w:proofErr w:type="gramStart"/>
      <w:r w:rsidRPr="002B2925">
        <w:rPr>
          <w:color w:val="000000" w:themeColor="text1"/>
          <w:sz w:val="22"/>
        </w:rPr>
        <w:t>storage</w:t>
      </w:r>
      <w:r>
        <w:rPr>
          <w:color w:val="000000" w:themeColor="text1"/>
          <w:sz w:val="22"/>
        </w:rPr>
        <w:t>(</w:t>
      </w:r>
      <w:proofErr w:type="gramEnd"/>
      <w:r>
        <w:rPr>
          <w:color w:val="000000" w:themeColor="text1"/>
          <w:sz w:val="22"/>
        </w:rPr>
        <w:t>audit trail)</w:t>
      </w:r>
    </w:p>
    <w:p w:rsidR="008413E0" w:rsidRPr="00073A9F" w:rsidRDefault="008413E0" w:rsidP="008413E0">
      <w:pPr>
        <w:spacing w:after="0" w:line="312" w:lineRule="auto"/>
        <w:ind w:left="1080"/>
        <w:jc w:val="both"/>
        <w:rPr>
          <w:color w:val="000000" w:themeColor="text1"/>
          <w:sz w:val="22"/>
        </w:rPr>
      </w:pPr>
    </w:p>
    <w:p w:rsidR="008413E0" w:rsidRDefault="008413E0" w:rsidP="008413E0">
      <w:pPr>
        <w:pStyle w:val="ListParagraph"/>
        <w:numPr>
          <w:ilvl w:val="0"/>
          <w:numId w:val="26"/>
        </w:numPr>
        <w:spacing w:after="0" w:line="312" w:lineRule="auto"/>
        <w:jc w:val="both"/>
        <w:rPr>
          <w:b/>
          <w:color w:val="000000" w:themeColor="text1"/>
          <w:sz w:val="22"/>
        </w:rPr>
      </w:pPr>
      <w:r w:rsidRPr="00E9300E">
        <w:rPr>
          <w:b/>
          <w:color w:val="000000" w:themeColor="text1"/>
          <w:sz w:val="22"/>
        </w:rPr>
        <w:t>IT GOVERNANCE</w:t>
      </w:r>
    </w:p>
    <w:p w:rsidR="008413E0" w:rsidRDefault="008413E0" w:rsidP="008413E0">
      <w:pPr>
        <w:pStyle w:val="ListParagraph"/>
        <w:spacing w:after="0" w:line="312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Conduct an assessment of the adequacy and effectiveness of the RTIA IT Governance to support the agency’s strategies and objectives in terms of the following IT Governance components:</w:t>
      </w:r>
    </w:p>
    <w:p w:rsidR="008413E0" w:rsidRPr="009F462C" w:rsidRDefault="008413E0" w:rsidP="008413E0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9F462C">
        <w:rPr>
          <w:color w:val="000000" w:themeColor="text1"/>
          <w:sz w:val="22"/>
        </w:rPr>
        <w:t>Strategic alignment: Linking business and IT so they work well together</w:t>
      </w:r>
    </w:p>
    <w:p w:rsidR="008413E0" w:rsidRPr="009F462C" w:rsidRDefault="008413E0" w:rsidP="008413E0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9F462C">
        <w:rPr>
          <w:color w:val="000000" w:themeColor="text1"/>
          <w:sz w:val="22"/>
        </w:rPr>
        <w:t>Value delivery: Making sure that the IT department does what’s necessary to deliver the benefits promised at the beginning of a project or investment.</w:t>
      </w:r>
    </w:p>
    <w:p w:rsidR="008413E0" w:rsidRPr="009F462C" w:rsidRDefault="008413E0" w:rsidP="008413E0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9F462C">
        <w:rPr>
          <w:color w:val="000000" w:themeColor="text1"/>
          <w:sz w:val="22"/>
        </w:rPr>
        <w:t>Resource management: Ensuring that resources are managed effectively and efficiently.</w:t>
      </w:r>
    </w:p>
    <w:p w:rsidR="008413E0" w:rsidRPr="009F462C" w:rsidRDefault="008413E0" w:rsidP="008413E0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9F462C">
        <w:rPr>
          <w:color w:val="000000" w:themeColor="text1"/>
          <w:sz w:val="22"/>
        </w:rPr>
        <w:lastRenderedPageBreak/>
        <w:t>Risk management: Establishing a formal risk framework that puts some rigor around how IT measures, accepts, manages and reports risk approach.</w:t>
      </w:r>
    </w:p>
    <w:p w:rsidR="008413E0" w:rsidRPr="009F462C" w:rsidRDefault="008413E0" w:rsidP="008413E0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9F462C">
        <w:rPr>
          <w:color w:val="000000" w:themeColor="text1"/>
          <w:sz w:val="22"/>
        </w:rPr>
        <w:t>Performance measures: Putting structure around both qualitatively and quantitatively measuring IT performance.</w:t>
      </w:r>
    </w:p>
    <w:p w:rsidR="008413E0" w:rsidRPr="00E9300E" w:rsidRDefault="008413E0" w:rsidP="008413E0">
      <w:pPr>
        <w:spacing w:after="0" w:line="312" w:lineRule="auto"/>
        <w:ind w:left="720"/>
        <w:jc w:val="both"/>
        <w:rPr>
          <w:b/>
          <w:color w:val="000000" w:themeColor="text1"/>
          <w:sz w:val="22"/>
          <w:u w:val="single"/>
        </w:rPr>
      </w:pPr>
      <w:r>
        <w:rPr>
          <w:b/>
          <w:color w:val="000000" w:themeColor="text1"/>
          <w:sz w:val="22"/>
          <w:u w:val="single"/>
        </w:rPr>
        <w:t xml:space="preserve"> </w:t>
      </w:r>
    </w:p>
    <w:p w:rsidR="008413E0" w:rsidRDefault="008413E0" w:rsidP="008413E0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12" w:lineRule="auto"/>
        <w:jc w:val="both"/>
        <w:rPr>
          <w:b/>
          <w:sz w:val="22"/>
        </w:rPr>
      </w:pPr>
      <w:r>
        <w:rPr>
          <w:b/>
          <w:sz w:val="22"/>
        </w:rPr>
        <w:t xml:space="preserve">The scope should also cover the follow-up of the </w:t>
      </w:r>
      <w:r w:rsidR="008722DB">
        <w:rPr>
          <w:b/>
          <w:sz w:val="22"/>
        </w:rPr>
        <w:t>2020/21</w:t>
      </w:r>
      <w:r>
        <w:rPr>
          <w:b/>
          <w:sz w:val="22"/>
        </w:rPr>
        <w:t xml:space="preserve"> AG findings on IT and Internal Audit review of General and Application Controls.</w:t>
      </w:r>
    </w:p>
    <w:p w:rsidR="00C000F9" w:rsidRDefault="00C000F9" w:rsidP="00C000F9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12" w:lineRule="auto"/>
        <w:jc w:val="both"/>
        <w:rPr>
          <w:b/>
          <w:sz w:val="22"/>
        </w:rPr>
      </w:pPr>
    </w:p>
    <w:p w:rsidR="00C000F9" w:rsidRPr="002C5144" w:rsidRDefault="00C000F9" w:rsidP="00C000F9">
      <w:pPr>
        <w:pStyle w:val="ListParagraph"/>
        <w:numPr>
          <w:ilvl w:val="0"/>
          <w:numId w:val="26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12" w:lineRule="auto"/>
        <w:jc w:val="both"/>
        <w:rPr>
          <w:color w:val="000000"/>
          <w:sz w:val="22"/>
        </w:rPr>
      </w:pPr>
      <w:r w:rsidRPr="002C5144">
        <w:rPr>
          <w:color w:val="000000"/>
          <w:sz w:val="22"/>
        </w:rPr>
        <w:t>Risk Management processes review</w:t>
      </w:r>
    </w:p>
    <w:p w:rsidR="00C000F9" w:rsidRPr="002B2925" w:rsidRDefault="00C000F9" w:rsidP="002B2925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2B2925">
        <w:rPr>
          <w:color w:val="000000" w:themeColor="text1"/>
          <w:sz w:val="22"/>
        </w:rPr>
        <w:t>To determine whether RTIA’s risk management plan is well designed in conformance with Risk Management policy, Strategy and aligned to the ISO 31000 standards.</w:t>
      </w:r>
    </w:p>
    <w:p w:rsidR="00C000F9" w:rsidRPr="002B2925" w:rsidRDefault="00C000F9" w:rsidP="002B2925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2B2925">
        <w:rPr>
          <w:color w:val="000000" w:themeColor="text1"/>
          <w:sz w:val="22"/>
        </w:rPr>
        <w:t>To determine whether risks are identified, assessed, mitigated and monitored</w:t>
      </w:r>
    </w:p>
    <w:p w:rsidR="00C000F9" w:rsidRPr="002B2925" w:rsidRDefault="00C000F9" w:rsidP="002B2925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2B2925">
        <w:rPr>
          <w:color w:val="000000" w:themeColor="text1"/>
          <w:sz w:val="22"/>
        </w:rPr>
        <w:t>To determine whether risk management is integrated into RTIA’s strategic and operational planning processes, and into employee’s day-to-day activities.</w:t>
      </w:r>
    </w:p>
    <w:p w:rsidR="00C000F9" w:rsidRPr="002B2925" w:rsidRDefault="00C000F9" w:rsidP="002B2925">
      <w:pPr>
        <w:pStyle w:val="ListParagraph"/>
        <w:numPr>
          <w:ilvl w:val="0"/>
          <w:numId w:val="31"/>
        </w:numPr>
        <w:spacing w:after="0" w:line="312" w:lineRule="auto"/>
        <w:jc w:val="both"/>
        <w:rPr>
          <w:color w:val="000000" w:themeColor="text1"/>
          <w:sz w:val="22"/>
        </w:rPr>
      </w:pPr>
      <w:r w:rsidRPr="002B2925">
        <w:rPr>
          <w:color w:val="000000" w:themeColor="text1"/>
          <w:sz w:val="22"/>
        </w:rPr>
        <w:t>To determine whether risk management plan results are communicated to internal and external stakeholders, and whether managers are held accountable for results.</w:t>
      </w:r>
    </w:p>
    <w:p w:rsidR="00C000F9" w:rsidRPr="00C000F9" w:rsidRDefault="00C000F9" w:rsidP="00C000F9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12" w:lineRule="auto"/>
        <w:jc w:val="both"/>
        <w:rPr>
          <w:b/>
          <w:sz w:val="22"/>
        </w:rPr>
      </w:pPr>
    </w:p>
    <w:p w:rsidR="00D514F0" w:rsidRPr="00D514F0" w:rsidRDefault="00D514F0" w:rsidP="00D514F0">
      <w:pPr>
        <w:pStyle w:val="ListParagraph"/>
        <w:numPr>
          <w:ilvl w:val="0"/>
          <w:numId w:val="1"/>
        </w:numPr>
        <w:spacing w:after="0" w:line="312" w:lineRule="auto"/>
        <w:jc w:val="both"/>
        <w:rPr>
          <w:b/>
          <w:sz w:val="22"/>
        </w:rPr>
      </w:pPr>
      <w:r w:rsidRPr="00D514F0">
        <w:rPr>
          <w:b/>
          <w:sz w:val="22"/>
        </w:rPr>
        <w:t>Evaluation Criteria</w:t>
      </w:r>
    </w:p>
    <w:p w:rsidR="00D514F0" w:rsidRDefault="00D514F0" w:rsidP="00D514F0">
      <w:pPr>
        <w:pStyle w:val="ListParagraph"/>
        <w:spacing w:after="0" w:line="312" w:lineRule="auto"/>
        <w:jc w:val="both"/>
        <w:rPr>
          <w:color w:val="000000" w:themeColor="text1"/>
          <w:sz w:val="22"/>
        </w:rPr>
      </w:pPr>
      <w:r w:rsidRPr="00D514F0">
        <w:rPr>
          <w:color w:val="000000" w:themeColor="text1"/>
          <w:sz w:val="22"/>
        </w:rPr>
        <w:t xml:space="preserve">Service providers will be evaluated on functionality in accordance with the Supply Chain Management Policies </w:t>
      </w:r>
      <w:r w:rsidR="00985E67">
        <w:rPr>
          <w:color w:val="000000" w:themeColor="text1"/>
          <w:sz w:val="22"/>
        </w:rPr>
        <w:t>except</w:t>
      </w:r>
      <w:r w:rsidRPr="00D514F0">
        <w:rPr>
          <w:color w:val="000000" w:themeColor="text1"/>
          <w:sz w:val="22"/>
        </w:rPr>
        <w:t xml:space="preserve"> the Preferential </w:t>
      </w:r>
      <w:r w:rsidR="00985E67">
        <w:rPr>
          <w:color w:val="000000" w:themeColor="text1"/>
          <w:sz w:val="22"/>
        </w:rPr>
        <w:t>Point system (PPPFA).</w:t>
      </w:r>
    </w:p>
    <w:p w:rsidR="00712C01" w:rsidRPr="0035795D" w:rsidRDefault="00712C01" w:rsidP="00D514F0">
      <w:pPr>
        <w:pStyle w:val="ListParagraph"/>
        <w:spacing w:after="0" w:line="312" w:lineRule="auto"/>
        <w:jc w:val="both"/>
        <w:rPr>
          <w:sz w:val="22"/>
        </w:rPr>
      </w:pPr>
      <w:r w:rsidRPr="0035795D">
        <w:rPr>
          <w:sz w:val="22"/>
        </w:rPr>
        <w:t>An assessment of Functionality will be based on the evaluation criteria noted in the table below. Each of the evaluation criteria in the table will carry a weighting as indicated, and the service provider will be required to score a minimum of 70 points (out of the 100 points) e.g. 70% for Functionality in order to qualify and failure to score 70 % the service provider will be disqualified and not proceed to the stage of price.</w:t>
      </w:r>
    </w:p>
    <w:p w:rsidR="004B1310" w:rsidRDefault="004B1310" w:rsidP="00D514F0">
      <w:pPr>
        <w:pStyle w:val="ListParagraph"/>
        <w:spacing w:after="0" w:line="312" w:lineRule="auto"/>
        <w:jc w:val="both"/>
        <w:rPr>
          <w:color w:val="000000" w:themeColor="text1"/>
          <w:sz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82"/>
        <w:gridCol w:w="4909"/>
        <w:gridCol w:w="2831"/>
      </w:tblGrid>
      <w:tr w:rsidR="002C5144" w:rsidRPr="00E96946" w:rsidTr="00A96E3E">
        <w:tc>
          <w:tcPr>
            <w:tcW w:w="782" w:type="dxa"/>
            <w:shd w:val="clear" w:color="auto" w:fill="BFBFBF" w:themeFill="background1" w:themeFillShade="BF"/>
          </w:tcPr>
          <w:p w:rsidR="002C5144" w:rsidRPr="00E96946" w:rsidRDefault="002C5144" w:rsidP="00A96E3E">
            <w:pPr>
              <w:rPr>
                <w:color w:val="000000" w:themeColor="text1"/>
                <w:sz w:val="22"/>
              </w:rPr>
            </w:pPr>
            <w:r w:rsidRPr="00E96946">
              <w:rPr>
                <w:color w:val="000000" w:themeColor="text1"/>
                <w:sz w:val="22"/>
              </w:rPr>
              <w:t>No</w:t>
            </w:r>
          </w:p>
        </w:tc>
        <w:tc>
          <w:tcPr>
            <w:tcW w:w="4909" w:type="dxa"/>
            <w:shd w:val="clear" w:color="auto" w:fill="BFBFBF" w:themeFill="background1" w:themeFillShade="BF"/>
          </w:tcPr>
          <w:p w:rsidR="002C5144" w:rsidRPr="00E96946" w:rsidRDefault="002C5144" w:rsidP="00A96E3E">
            <w:pPr>
              <w:rPr>
                <w:color w:val="000000" w:themeColor="text1"/>
                <w:sz w:val="22"/>
              </w:rPr>
            </w:pPr>
            <w:r w:rsidRPr="00E96946">
              <w:rPr>
                <w:color w:val="000000" w:themeColor="text1"/>
                <w:sz w:val="22"/>
              </w:rPr>
              <w:t>Functionality</w:t>
            </w:r>
          </w:p>
        </w:tc>
        <w:tc>
          <w:tcPr>
            <w:tcW w:w="2831" w:type="dxa"/>
            <w:shd w:val="clear" w:color="auto" w:fill="BFBFBF" w:themeFill="background1" w:themeFillShade="BF"/>
          </w:tcPr>
          <w:p w:rsidR="002C5144" w:rsidRPr="00E96946" w:rsidRDefault="002C5144" w:rsidP="00A96E3E">
            <w:pPr>
              <w:rPr>
                <w:color w:val="000000" w:themeColor="text1"/>
                <w:sz w:val="22"/>
              </w:rPr>
            </w:pPr>
          </w:p>
        </w:tc>
      </w:tr>
      <w:tr w:rsidR="002C5144" w:rsidRPr="00E96946" w:rsidTr="002C5144">
        <w:trPr>
          <w:trHeight w:val="1401"/>
        </w:trPr>
        <w:tc>
          <w:tcPr>
            <w:tcW w:w="782" w:type="dxa"/>
            <w:vMerge w:val="restart"/>
          </w:tcPr>
          <w:p w:rsidR="002C5144" w:rsidRPr="00E96946" w:rsidRDefault="002C5144" w:rsidP="00A96E3E">
            <w:pPr>
              <w:rPr>
                <w:color w:val="000000" w:themeColor="text1"/>
                <w:sz w:val="22"/>
              </w:rPr>
            </w:pPr>
          </w:p>
          <w:p w:rsidR="002C5144" w:rsidRPr="00E96946" w:rsidRDefault="002C5144" w:rsidP="00A96E3E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</w:t>
            </w:r>
          </w:p>
          <w:p w:rsidR="002C5144" w:rsidRPr="00E96946" w:rsidRDefault="002C5144" w:rsidP="00A96E3E">
            <w:pPr>
              <w:rPr>
                <w:color w:val="000000" w:themeColor="text1"/>
                <w:sz w:val="22"/>
              </w:rPr>
            </w:pPr>
          </w:p>
          <w:p w:rsidR="002C5144" w:rsidRPr="00E96946" w:rsidRDefault="002C5144" w:rsidP="00A96E3E">
            <w:pPr>
              <w:rPr>
                <w:color w:val="000000" w:themeColor="text1"/>
                <w:sz w:val="22"/>
              </w:rPr>
            </w:pPr>
          </w:p>
          <w:p w:rsidR="002C5144" w:rsidRPr="00E96946" w:rsidRDefault="002C5144" w:rsidP="00A96E3E">
            <w:pPr>
              <w:rPr>
                <w:color w:val="000000" w:themeColor="text1"/>
                <w:sz w:val="22"/>
              </w:rPr>
            </w:pPr>
          </w:p>
        </w:tc>
        <w:tc>
          <w:tcPr>
            <w:tcW w:w="4909" w:type="dxa"/>
          </w:tcPr>
          <w:p w:rsidR="002C5144" w:rsidRPr="00E96946" w:rsidRDefault="002C5144" w:rsidP="00A96E3E">
            <w:pPr>
              <w:rPr>
                <w:b/>
                <w:sz w:val="22"/>
              </w:rPr>
            </w:pPr>
            <w:r w:rsidRPr="00E96946">
              <w:rPr>
                <w:b/>
                <w:sz w:val="22"/>
              </w:rPr>
              <w:t xml:space="preserve">Experience of prospective bidder in </w:t>
            </w:r>
            <w:r>
              <w:rPr>
                <w:b/>
                <w:sz w:val="22"/>
              </w:rPr>
              <w:t xml:space="preserve">internal </w:t>
            </w:r>
            <w:r w:rsidRPr="00E96946">
              <w:rPr>
                <w:b/>
                <w:sz w:val="22"/>
              </w:rPr>
              <w:t>auditing</w:t>
            </w:r>
          </w:p>
          <w:p w:rsidR="002C5144" w:rsidRDefault="00985E67" w:rsidP="00A96E3E">
            <w:pPr>
              <w:rPr>
                <w:sz w:val="22"/>
              </w:rPr>
            </w:pPr>
            <w:r>
              <w:rPr>
                <w:sz w:val="22"/>
              </w:rPr>
              <w:t>0 – 3</w:t>
            </w:r>
            <w:r w:rsidR="002C5144" w:rsidRPr="00E96946">
              <w:rPr>
                <w:sz w:val="22"/>
              </w:rPr>
              <w:t xml:space="preserve"> years</w:t>
            </w:r>
            <w:r>
              <w:rPr>
                <w:sz w:val="22"/>
              </w:rPr>
              <w:t xml:space="preserve"> = 1</w:t>
            </w:r>
          </w:p>
          <w:p w:rsidR="00985E67" w:rsidRDefault="00985E67" w:rsidP="00A96E3E">
            <w:pPr>
              <w:rPr>
                <w:sz w:val="22"/>
              </w:rPr>
            </w:pPr>
            <w:r>
              <w:rPr>
                <w:sz w:val="22"/>
              </w:rPr>
              <w:t>4 – 5 years = 2</w:t>
            </w:r>
          </w:p>
          <w:p w:rsidR="00985E67" w:rsidRPr="00E96946" w:rsidRDefault="00985E67" w:rsidP="00A96E3E">
            <w:pPr>
              <w:rPr>
                <w:sz w:val="22"/>
              </w:rPr>
            </w:pPr>
            <w:r>
              <w:rPr>
                <w:sz w:val="22"/>
              </w:rPr>
              <w:t>6 – 7 years = 3</w:t>
            </w:r>
          </w:p>
          <w:p w:rsidR="002C5144" w:rsidRPr="00E96946" w:rsidRDefault="00985E67" w:rsidP="00A96E3E">
            <w:pPr>
              <w:rPr>
                <w:sz w:val="22"/>
              </w:rPr>
            </w:pPr>
            <w:r>
              <w:rPr>
                <w:sz w:val="22"/>
              </w:rPr>
              <w:t>7 – 8</w:t>
            </w:r>
            <w:r w:rsidR="002C5144" w:rsidRPr="00E96946">
              <w:rPr>
                <w:sz w:val="22"/>
              </w:rPr>
              <w:t xml:space="preserve"> years</w:t>
            </w:r>
            <w:r>
              <w:rPr>
                <w:sz w:val="22"/>
              </w:rPr>
              <w:t xml:space="preserve"> = 4</w:t>
            </w:r>
          </w:p>
          <w:p w:rsidR="002C5144" w:rsidRPr="00E96946" w:rsidRDefault="00985E67" w:rsidP="00A96E3E">
            <w:pPr>
              <w:rPr>
                <w:color w:val="000000" w:themeColor="text1"/>
                <w:sz w:val="22"/>
              </w:rPr>
            </w:pPr>
            <w:r>
              <w:rPr>
                <w:sz w:val="22"/>
              </w:rPr>
              <w:t xml:space="preserve">8 </w:t>
            </w:r>
            <w:r w:rsidR="002C5144" w:rsidRPr="00E96946">
              <w:rPr>
                <w:sz w:val="22"/>
              </w:rPr>
              <w:t>- 9 years</w:t>
            </w:r>
            <w:r>
              <w:rPr>
                <w:sz w:val="22"/>
              </w:rPr>
              <w:t xml:space="preserve"> = 5</w:t>
            </w:r>
          </w:p>
        </w:tc>
        <w:tc>
          <w:tcPr>
            <w:tcW w:w="2831" w:type="dxa"/>
          </w:tcPr>
          <w:p w:rsidR="002C5144" w:rsidRPr="00B917E0" w:rsidRDefault="002C5144" w:rsidP="00A96E3E">
            <w:pPr>
              <w:rPr>
                <w:b/>
                <w:color w:val="000000" w:themeColor="text1"/>
                <w:sz w:val="22"/>
              </w:rPr>
            </w:pPr>
            <w:r w:rsidRPr="00B917E0">
              <w:rPr>
                <w:b/>
                <w:color w:val="000000" w:themeColor="text1"/>
                <w:sz w:val="22"/>
              </w:rPr>
              <w:t>20</w:t>
            </w:r>
          </w:p>
          <w:p w:rsidR="002C5144" w:rsidRPr="00E96946" w:rsidRDefault="002C5144" w:rsidP="00A96E3E">
            <w:pPr>
              <w:rPr>
                <w:color w:val="000000" w:themeColor="text1"/>
                <w:sz w:val="22"/>
              </w:rPr>
            </w:pPr>
          </w:p>
        </w:tc>
      </w:tr>
      <w:tr w:rsidR="002C5144" w:rsidRPr="00E96946" w:rsidTr="00A96E3E">
        <w:tc>
          <w:tcPr>
            <w:tcW w:w="782" w:type="dxa"/>
            <w:vMerge/>
          </w:tcPr>
          <w:p w:rsidR="002C5144" w:rsidRPr="00E96946" w:rsidRDefault="002C5144" w:rsidP="00A96E3E">
            <w:pPr>
              <w:rPr>
                <w:color w:val="000000" w:themeColor="text1"/>
                <w:sz w:val="22"/>
              </w:rPr>
            </w:pPr>
          </w:p>
        </w:tc>
        <w:tc>
          <w:tcPr>
            <w:tcW w:w="4909" w:type="dxa"/>
          </w:tcPr>
          <w:p w:rsidR="002C5144" w:rsidRPr="00E96946" w:rsidRDefault="002C5144" w:rsidP="00A96E3E">
            <w:pPr>
              <w:rPr>
                <w:b/>
                <w:color w:val="000000" w:themeColor="text1"/>
                <w:sz w:val="22"/>
              </w:rPr>
            </w:pPr>
            <w:r w:rsidRPr="00E96946">
              <w:rPr>
                <w:b/>
                <w:color w:val="000000" w:themeColor="text1"/>
                <w:sz w:val="22"/>
              </w:rPr>
              <w:t>Technical Approach</w:t>
            </w:r>
          </w:p>
          <w:p w:rsidR="002C5144" w:rsidRDefault="002C5144" w:rsidP="001E0A70">
            <w:pPr>
              <w:rPr>
                <w:rFonts w:eastAsia="Times New Roman"/>
                <w:sz w:val="22"/>
                <w:lang w:eastAsia="en-ZA"/>
              </w:rPr>
            </w:pPr>
            <w:r w:rsidRPr="00E96946">
              <w:rPr>
                <w:sz w:val="22"/>
              </w:rPr>
              <w:t>The methodology and tools to be used</w:t>
            </w:r>
            <w:r w:rsidR="001E0A70">
              <w:rPr>
                <w:sz w:val="22"/>
              </w:rPr>
              <w:t xml:space="preserve"> and p</w:t>
            </w:r>
            <w:r w:rsidRPr="00275EFD">
              <w:rPr>
                <w:rFonts w:eastAsia="Times New Roman"/>
                <w:sz w:val="22"/>
                <w:lang w:eastAsia="en-ZA"/>
              </w:rPr>
              <w:t xml:space="preserve">roposed team </w:t>
            </w:r>
            <w:r w:rsidR="004B1310" w:rsidRPr="00275EFD">
              <w:rPr>
                <w:rFonts w:eastAsia="Times New Roman"/>
                <w:sz w:val="22"/>
                <w:lang w:eastAsia="en-ZA"/>
              </w:rPr>
              <w:t>members</w:t>
            </w:r>
            <w:r w:rsidR="001E0A70">
              <w:rPr>
                <w:rFonts w:eastAsia="Times New Roman"/>
                <w:sz w:val="22"/>
                <w:lang w:eastAsia="en-ZA"/>
              </w:rPr>
              <w:t xml:space="preserve"> with</w:t>
            </w:r>
            <w:r>
              <w:rPr>
                <w:rFonts w:eastAsia="Times New Roman"/>
                <w:sz w:val="22"/>
                <w:lang w:eastAsia="en-ZA"/>
              </w:rPr>
              <w:t xml:space="preserve"> minimum of 3 in </w:t>
            </w:r>
            <w:r>
              <w:rPr>
                <w:rFonts w:eastAsia="Times New Roman"/>
                <w:sz w:val="22"/>
                <w:lang w:eastAsia="en-ZA"/>
              </w:rPr>
              <w:lastRenderedPageBreak/>
              <w:t>team,</w:t>
            </w:r>
            <w:r w:rsidRPr="00275EFD">
              <w:rPr>
                <w:rFonts w:eastAsia="Times New Roman"/>
                <w:sz w:val="22"/>
                <w:lang w:eastAsia="en-ZA"/>
              </w:rPr>
              <w:t xml:space="preserve"> experience in rendering similar </w:t>
            </w:r>
            <w:r w:rsidR="004B1310" w:rsidRPr="00275EFD">
              <w:rPr>
                <w:rFonts w:eastAsia="Times New Roman"/>
                <w:sz w:val="22"/>
                <w:lang w:eastAsia="en-ZA"/>
              </w:rPr>
              <w:t xml:space="preserve">assignment </w:t>
            </w:r>
            <w:r w:rsidR="004B1310">
              <w:rPr>
                <w:rFonts w:eastAsia="Times New Roman"/>
                <w:sz w:val="22"/>
                <w:lang w:eastAsia="en-ZA"/>
              </w:rPr>
              <w:t>(</w:t>
            </w:r>
            <w:r>
              <w:rPr>
                <w:rFonts w:eastAsia="Times New Roman"/>
                <w:sz w:val="22"/>
                <w:lang w:eastAsia="en-ZA"/>
              </w:rPr>
              <w:t>Provide CV)</w:t>
            </w:r>
          </w:p>
          <w:p w:rsidR="001E0A70" w:rsidRPr="00E96946" w:rsidRDefault="001E0A70" w:rsidP="001E0A70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31" w:type="dxa"/>
          </w:tcPr>
          <w:p w:rsidR="002C5144" w:rsidRPr="00B917E0" w:rsidRDefault="002C5144" w:rsidP="00A96E3E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lastRenderedPageBreak/>
              <w:t>6</w:t>
            </w:r>
            <w:r w:rsidRPr="00B917E0">
              <w:rPr>
                <w:b/>
                <w:color w:val="000000" w:themeColor="text1"/>
                <w:sz w:val="22"/>
              </w:rPr>
              <w:t>0</w:t>
            </w:r>
          </w:p>
          <w:p w:rsidR="002C5144" w:rsidRPr="00E96946" w:rsidRDefault="002C5144" w:rsidP="00A96E3E">
            <w:pPr>
              <w:rPr>
                <w:color w:val="000000" w:themeColor="text1"/>
                <w:sz w:val="22"/>
              </w:rPr>
            </w:pPr>
          </w:p>
        </w:tc>
      </w:tr>
      <w:tr w:rsidR="002C5144" w:rsidRPr="00E96946" w:rsidTr="00A96E3E">
        <w:tc>
          <w:tcPr>
            <w:tcW w:w="782" w:type="dxa"/>
            <w:vMerge/>
          </w:tcPr>
          <w:p w:rsidR="002C5144" w:rsidRPr="00E96946" w:rsidRDefault="002C5144" w:rsidP="00A96E3E">
            <w:pPr>
              <w:rPr>
                <w:color w:val="000000" w:themeColor="text1"/>
                <w:sz w:val="22"/>
              </w:rPr>
            </w:pPr>
          </w:p>
        </w:tc>
        <w:tc>
          <w:tcPr>
            <w:tcW w:w="4909" w:type="dxa"/>
          </w:tcPr>
          <w:p w:rsidR="002C5144" w:rsidRPr="00E96946" w:rsidRDefault="002C5144" w:rsidP="00A96E3E">
            <w:pPr>
              <w:rPr>
                <w:rFonts w:eastAsia="Times New Roman"/>
                <w:sz w:val="22"/>
                <w:lang w:eastAsia="en-ZA"/>
              </w:rPr>
            </w:pPr>
            <w:r w:rsidRPr="00E96946">
              <w:rPr>
                <w:rFonts w:eastAsia="Times New Roman"/>
                <w:b/>
                <w:sz w:val="22"/>
                <w:lang w:eastAsia="en-ZA"/>
              </w:rPr>
              <w:t>Track Record</w:t>
            </w:r>
          </w:p>
          <w:p w:rsidR="002C5144" w:rsidRPr="00275EFD" w:rsidRDefault="002C5144" w:rsidP="00A96E3E">
            <w:pPr>
              <w:rPr>
                <w:rFonts w:eastAsia="Times New Roman"/>
                <w:sz w:val="22"/>
                <w:lang w:eastAsia="en-ZA"/>
              </w:rPr>
            </w:pPr>
            <w:r w:rsidRPr="00275EFD">
              <w:rPr>
                <w:rFonts w:eastAsia="Times New Roman"/>
                <w:sz w:val="22"/>
                <w:lang w:eastAsia="en-ZA"/>
              </w:rPr>
              <w:t xml:space="preserve">Three references of similar work recently </w:t>
            </w:r>
          </w:p>
          <w:p w:rsidR="002C5144" w:rsidRPr="001E0A70" w:rsidRDefault="002C5144" w:rsidP="00A96E3E">
            <w:pPr>
              <w:rPr>
                <w:rFonts w:eastAsia="Times New Roman"/>
                <w:sz w:val="22"/>
                <w:lang w:eastAsia="en-ZA"/>
              </w:rPr>
            </w:pPr>
            <w:r w:rsidRPr="00275EFD">
              <w:rPr>
                <w:rFonts w:eastAsia="Times New Roman"/>
                <w:sz w:val="22"/>
                <w:lang w:eastAsia="en-ZA"/>
              </w:rPr>
              <w:t xml:space="preserve">undertaken </w:t>
            </w:r>
          </w:p>
        </w:tc>
        <w:tc>
          <w:tcPr>
            <w:tcW w:w="2831" w:type="dxa"/>
          </w:tcPr>
          <w:p w:rsidR="002C5144" w:rsidRPr="00B917E0" w:rsidRDefault="002C5144" w:rsidP="00A96E3E">
            <w:pPr>
              <w:rPr>
                <w:b/>
                <w:color w:val="000000" w:themeColor="text1"/>
                <w:sz w:val="22"/>
              </w:rPr>
            </w:pPr>
            <w:r w:rsidRPr="00B917E0">
              <w:rPr>
                <w:b/>
                <w:color w:val="000000" w:themeColor="text1"/>
                <w:sz w:val="22"/>
              </w:rPr>
              <w:t>20</w:t>
            </w:r>
          </w:p>
        </w:tc>
      </w:tr>
    </w:tbl>
    <w:p w:rsidR="001E0A70" w:rsidRDefault="001E0A70" w:rsidP="001E0A70">
      <w:pPr>
        <w:spacing w:after="0" w:line="240" w:lineRule="auto"/>
        <w:ind w:firstLine="360"/>
        <w:rPr>
          <w:rFonts w:eastAsia="Times New Roman"/>
          <w:b/>
          <w:sz w:val="20"/>
          <w:szCs w:val="20"/>
          <w:lang w:eastAsia="en-ZA"/>
        </w:rPr>
      </w:pPr>
    </w:p>
    <w:p w:rsidR="001E0A70" w:rsidRPr="001E0A70" w:rsidRDefault="001E0A70" w:rsidP="001E0A70">
      <w:pPr>
        <w:spacing w:after="0" w:line="240" w:lineRule="auto"/>
        <w:ind w:firstLine="360"/>
        <w:rPr>
          <w:rFonts w:eastAsia="Times New Roman"/>
          <w:b/>
          <w:bCs/>
          <w:sz w:val="20"/>
          <w:szCs w:val="20"/>
          <w:lang w:eastAsia="en-ZA"/>
        </w:rPr>
      </w:pPr>
      <w:r w:rsidRPr="001E0A70">
        <w:rPr>
          <w:rFonts w:eastAsia="Times New Roman"/>
          <w:b/>
          <w:sz w:val="20"/>
          <w:szCs w:val="20"/>
          <w:lang w:eastAsia="en-ZA"/>
        </w:rPr>
        <w:t xml:space="preserve">APPLICABLE VALUES: </w:t>
      </w:r>
      <w:r w:rsidRPr="001E0A70">
        <w:rPr>
          <w:rFonts w:eastAsia="Times New Roman"/>
          <w:b/>
          <w:sz w:val="20"/>
          <w:szCs w:val="20"/>
          <w:lang w:eastAsia="en-ZA"/>
        </w:rPr>
        <w:tab/>
      </w:r>
      <w:r w:rsidRPr="001E0A70">
        <w:rPr>
          <w:rFonts w:eastAsia="Times New Roman"/>
          <w:b/>
          <w:bCs/>
          <w:sz w:val="20"/>
          <w:szCs w:val="20"/>
          <w:lang w:eastAsia="en-ZA"/>
        </w:rPr>
        <w:t xml:space="preserve">1 = Poor; 2 = Average; 3 = </w:t>
      </w:r>
      <w:r w:rsidR="004B1310" w:rsidRPr="001E0A70">
        <w:rPr>
          <w:rFonts w:eastAsia="Times New Roman"/>
          <w:b/>
          <w:bCs/>
          <w:sz w:val="20"/>
          <w:szCs w:val="20"/>
          <w:lang w:eastAsia="en-ZA"/>
        </w:rPr>
        <w:t>Good; 4</w:t>
      </w:r>
      <w:r w:rsidRPr="001E0A70">
        <w:rPr>
          <w:rFonts w:eastAsia="Times New Roman"/>
          <w:b/>
          <w:bCs/>
          <w:sz w:val="20"/>
          <w:szCs w:val="20"/>
          <w:lang w:eastAsia="en-ZA"/>
        </w:rPr>
        <w:t xml:space="preserve"> = Very Good and 5 = Excellent</w:t>
      </w:r>
    </w:p>
    <w:p w:rsidR="001E0A70" w:rsidRDefault="001E0A70" w:rsidP="00D514F0">
      <w:pPr>
        <w:spacing w:after="0" w:line="312" w:lineRule="auto"/>
        <w:jc w:val="both"/>
        <w:rPr>
          <w:b/>
          <w:sz w:val="22"/>
        </w:rPr>
      </w:pPr>
    </w:p>
    <w:p w:rsidR="000808CA" w:rsidRPr="00D514F0" w:rsidRDefault="00D514F0" w:rsidP="00D514F0">
      <w:pPr>
        <w:spacing w:after="0" w:line="312" w:lineRule="auto"/>
        <w:jc w:val="both"/>
        <w:rPr>
          <w:b/>
          <w:sz w:val="22"/>
        </w:rPr>
      </w:pPr>
      <w:r>
        <w:rPr>
          <w:b/>
          <w:sz w:val="22"/>
        </w:rPr>
        <w:t xml:space="preserve">4. </w:t>
      </w:r>
      <w:r w:rsidR="000808CA" w:rsidRPr="00D514F0">
        <w:rPr>
          <w:b/>
          <w:sz w:val="22"/>
        </w:rPr>
        <w:t xml:space="preserve">Closing Date </w:t>
      </w:r>
      <w:r w:rsidR="00287929" w:rsidRPr="00D514F0">
        <w:rPr>
          <w:b/>
          <w:sz w:val="22"/>
        </w:rPr>
        <w:t>&amp; submission of quotes</w:t>
      </w:r>
    </w:p>
    <w:p w:rsidR="000808CA" w:rsidRPr="00CC3086" w:rsidRDefault="000808CA" w:rsidP="000808CA">
      <w:pPr>
        <w:spacing w:after="0" w:line="312" w:lineRule="auto"/>
        <w:ind w:left="720"/>
        <w:jc w:val="both"/>
        <w:rPr>
          <w:sz w:val="22"/>
        </w:rPr>
      </w:pPr>
    </w:p>
    <w:p w:rsidR="000808CA" w:rsidRPr="00CC3086" w:rsidRDefault="00B116A4" w:rsidP="00F05588">
      <w:pPr>
        <w:spacing w:after="0"/>
        <w:ind w:left="1440" w:hanging="720"/>
        <w:jc w:val="both"/>
        <w:rPr>
          <w:bCs/>
          <w:sz w:val="22"/>
          <w:lang w:val="en-US"/>
        </w:rPr>
      </w:pPr>
      <w:r w:rsidRPr="00CC3086">
        <w:rPr>
          <w:bCs/>
          <w:sz w:val="22"/>
          <w:lang w:val="en-US"/>
        </w:rPr>
        <w:t>3</w:t>
      </w:r>
      <w:r w:rsidR="00287929" w:rsidRPr="00CC3086">
        <w:rPr>
          <w:bCs/>
          <w:sz w:val="22"/>
          <w:lang w:val="en-US"/>
        </w:rPr>
        <w:t>.1</w:t>
      </w:r>
      <w:r w:rsidR="00287929" w:rsidRPr="00CC3086">
        <w:rPr>
          <w:bCs/>
          <w:sz w:val="22"/>
          <w:lang w:val="en-US"/>
        </w:rPr>
        <w:tab/>
        <w:t>Quotes</w:t>
      </w:r>
      <w:r w:rsidR="000808CA" w:rsidRPr="00CC3086">
        <w:rPr>
          <w:bCs/>
          <w:sz w:val="22"/>
          <w:lang w:val="en-US"/>
        </w:rPr>
        <w:t xml:space="preserve"> are expected </w:t>
      </w:r>
      <w:r w:rsidR="00287929" w:rsidRPr="00CC3086">
        <w:rPr>
          <w:bCs/>
          <w:sz w:val="22"/>
          <w:lang w:val="en-US"/>
        </w:rPr>
        <w:t>to be submitted no later than</w:t>
      </w:r>
      <w:r w:rsidR="006F657A">
        <w:rPr>
          <w:bCs/>
          <w:sz w:val="22"/>
          <w:lang w:val="en-US"/>
        </w:rPr>
        <w:t xml:space="preserve"> 26</w:t>
      </w:r>
      <w:r w:rsidR="00033057">
        <w:rPr>
          <w:bCs/>
          <w:sz w:val="22"/>
          <w:lang w:val="en-US"/>
        </w:rPr>
        <w:t xml:space="preserve"> April 2022 at 16:00pm</w:t>
      </w:r>
    </w:p>
    <w:p w:rsidR="000808CA" w:rsidRPr="00CC3086" w:rsidRDefault="00B116A4" w:rsidP="00F05588">
      <w:pPr>
        <w:spacing w:after="0"/>
        <w:ind w:left="1440" w:hanging="720"/>
        <w:jc w:val="both"/>
        <w:rPr>
          <w:bCs/>
          <w:sz w:val="22"/>
          <w:lang w:val="en-US"/>
        </w:rPr>
      </w:pPr>
      <w:r w:rsidRPr="00CC3086">
        <w:rPr>
          <w:bCs/>
          <w:sz w:val="22"/>
          <w:lang w:val="en-US"/>
        </w:rPr>
        <w:t>3</w:t>
      </w:r>
      <w:r w:rsidR="000808CA" w:rsidRPr="00CC3086">
        <w:rPr>
          <w:bCs/>
          <w:sz w:val="22"/>
          <w:lang w:val="en-US"/>
        </w:rPr>
        <w:t>.2</w:t>
      </w:r>
      <w:r w:rsidR="000808CA" w:rsidRPr="00CC3086">
        <w:rPr>
          <w:bCs/>
          <w:sz w:val="22"/>
          <w:lang w:val="en-US"/>
        </w:rPr>
        <w:tab/>
        <w:t>The succes</w:t>
      </w:r>
      <w:r w:rsidR="00033057">
        <w:rPr>
          <w:bCs/>
          <w:sz w:val="22"/>
          <w:lang w:val="en-US"/>
        </w:rPr>
        <w:t xml:space="preserve">sful bidder will be </w:t>
      </w:r>
      <w:bookmarkStart w:id="0" w:name="_GoBack"/>
      <w:bookmarkEnd w:id="0"/>
      <w:r w:rsidR="006F657A">
        <w:rPr>
          <w:bCs/>
          <w:sz w:val="22"/>
          <w:lang w:val="en-US"/>
        </w:rPr>
        <w:t xml:space="preserve">informed </w:t>
      </w:r>
      <w:r w:rsidR="006F657A" w:rsidRPr="00CC3086">
        <w:rPr>
          <w:bCs/>
          <w:sz w:val="22"/>
          <w:lang w:val="en-US"/>
        </w:rPr>
        <w:t>subject</w:t>
      </w:r>
      <w:r w:rsidR="00287929" w:rsidRPr="00CC3086">
        <w:rPr>
          <w:bCs/>
          <w:sz w:val="22"/>
          <w:lang w:val="en-US"/>
        </w:rPr>
        <w:t xml:space="preserve"> to the approval of financing</w:t>
      </w:r>
      <w:r w:rsidR="000808CA" w:rsidRPr="00CC3086">
        <w:rPr>
          <w:bCs/>
          <w:sz w:val="22"/>
          <w:lang w:val="en-US"/>
        </w:rPr>
        <w:t>.</w:t>
      </w:r>
    </w:p>
    <w:p w:rsidR="00985E67" w:rsidRDefault="00B116A4" w:rsidP="00F05588">
      <w:pPr>
        <w:spacing w:after="0"/>
        <w:ind w:left="1440" w:hanging="720"/>
        <w:rPr>
          <w:bCs/>
          <w:sz w:val="22"/>
          <w:lang w:val="en-US"/>
        </w:rPr>
      </w:pPr>
      <w:r w:rsidRPr="00CC3086">
        <w:rPr>
          <w:bCs/>
          <w:sz w:val="22"/>
          <w:lang w:val="en-US"/>
        </w:rPr>
        <w:t>3</w:t>
      </w:r>
      <w:r w:rsidR="00287929" w:rsidRPr="00CC3086">
        <w:rPr>
          <w:bCs/>
          <w:sz w:val="22"/>
          <w:lang w:val="en-US"/>
        </w:rPr>
        <w:t>.3</w:t>
      </w:r>
      <w:r w:rsidR="00287929" w:rsidRPr="00CC3086">
        <w:rPr>
          <w:bCs/>
          <w:sz w:val="22"/>
          <w:lang w:val="en-US"/>
        </w:rPr>
        <w:tab/>
        <w:t>Quotes</w:t>
      </w:r>
      <w:r w:rsidR="00132AD5" w:rsidRPr="00CC3086">
        <w:rPr>
          <w:bCs/>
          <w:sz w:val="22"/>
          <w:lang w:val="en-US"/>
        </w:rPr>
        <w:t xml:space="preserve"> may be submit</w:t>
      </w:r>
      <w:r w:rsidR="004B1310">
        <w:rPr>
          <w:bCs/>
          <w:sz w:val="22"/>
          <w:lang w:val="en-US"/>
        </w:rPr>
        <w:t xml:space="preserve">ted electronically by e-mail to </w:t>
      </w:r>
      <w:r w:rsidR="00033057">
        <w:rPr>
          <w:rStyle w:val="Hyperlink"/>
          <w:bCs/>
          <w:sz w:val="22"/>
          <w:lang w:val="en-US"/>
        </w:rPr>
        <w:t>quotes@rtia.co.za</w:t>
      </w:r>
    </w:p>
    <w:p w:rsidR="004B1310" w:rsidRPr="00CC3086" w:rsidRDefault="004B1310" w:rsidP="00F05588">
      <w:pPr>
        <w:spacing w:after="0"/>
        <w:ind w:left="1440" w:hanging="720"/>
        <w:rPr>
          <w:bCs/>
          <w:sz w:val="22"/>
          <w:lang w:val="en-US"/>
        </w:rPr>
      </w:pPr>
    </w:p>
    <w:p w:rsidR="00DA1BFD" w:rsidRPr="00911273" w:rsidRDefault="00DA1BFD" w:rsidP="00DA1BFD">
      <w:pPr>
        <w:spacing w:after="0" w:line="312" w:lineRule="auto"/>
        <w:jc w:val="both"/>
        <w:rPr>
          <w:b/>
          <w:sz w:val="22"/>
        </w:rPr>
      </w:pPr>
      <w:r w:rsidRPr="00911273">
        <w:rPr>
          <w:b/>
          <w:sz w:val="22"/>
        </w:rPr>
        <w:t>4.  Enquiries and more information</w:t>
      </w:r>
    </w:p>
    <w:p w:rsidR="00DA1BFD" w:rsidRPr="00911273" w:rsidRDefault="00DA1BFD" w:rsidP="00DA1BFD">
      <w:pPr>
        <w:spacing w:after="0" w:line="312" w:lineRule="auto"/>
        <w:jc w:val="both"/>
        <w:rPr>
          <w:b/>
          <w:sz w:val="22"/>
        </w:rPr>
      </w:pPr>
    </w:p>
    <w:p w:rsidR="002C5144" w:rsidRDefault="002C5144" w:rsidP="002C5144">
      <w:pPr>
        <w:spacing w:after="0" w:line="312" w:lineRule="auto"/>
        <w:ind w:left="720"/>
        <w:jc w:val="both"/>
        <w:rPr>
          <w:bCs/>
          <w:szCs w:val="28"/>
          <w:lang w:val="en-US"/>
        </w:rPr>
      </w:pPr>
      <w:r w:rsidRPr="00DA1BFD">
        <w:rPr>
          <w:bCs/>
          <w:szCs w:val="28"/>
          <w:lang w:val="en-US"/>
        </w:rPr>
        <w:t xml:space="preserve">All enquiries and requests for more information should be directed to </w:t>
      </w:r>
      <w:r w:rsidR="004B1310">
        <w:rPr>
          <w:bCs/>
          <w:szCs w:val="28"/>
          <w:lang w:val="en-US"/>
        </w:rPr>
        <w:t>Kelebogile Thipe</w:t>
      </w:r>
      <w:r w:rsidRPr="00DA1BFD">
        <w:rPr>
          <w:bCs/>
          <w:szCs w:val="28"/>
          <w:lang w:val="en-US"/>
        </w:rPr>
        <w:t xml:space="preserve"> by e</w:t>
      </w:r>
      <w:r>
        <w:rPr>
          <w:bCs/>
          <w:szCs w:val="28"/>
          <w:lang w:val="en-US"/>
        </w:rPr>
        <w:t>-</w:t>
      </w:r>
      <w:r w:rsidRPr="00DA1BFD">
        <w:rPr>
          <w:bCs/>
          <w:szCs w:val="28"/>
          <w:lang w:val="en-US"/>
        </w:rPr>
        <w:t>mail.</w:t>
      </w:r>
      <w:r>
        <w:rPr>
          <w:bCs/>
          <w:szCs w:val="28"/>
          <w:lang w:val="en-US"/>
        </w:rPr>
        <w:t xml:space="preserve"> The response will be distributed to all the prospective bidders by e-mail so that every bidder has the same information.</w:t>
      </w:r>
      <w:r w:rsidRPr="00DA1BFD">
        <w:rPr>
          <w:bCs/>
          <w:szCs w:val="28"/>
          <w:lang w:val="en-US"/>
        </w:rPr>
        <w:t xml:space="preserve"> </w:t>
      </w:r>
    </w:p>
    <w:sectPr w:rsidR="002C5144" w:rsidSect="00F70A56">
      <w:headerReference w:type="default" r:id="rId9"/>
      <w:footerReference w:type="default" r:id="rId10"/>
      <w:pgSz w:w="11906" w:h="16838" w:code="9"/>
      <w:pgMar w:top="1103" w:right="1134" w:bottom="1440" w:left="1276" w:header="568" w:footer="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F0E" w:rsidRDefault="00755F0E" w:rsidP="00F54387">
      <w:pPr>
        <w:spacing w:after="0" w:line="240" w:lineRule="auto"/>
      </w:pPr>
      <w:r>
        <w:separator/>
      </w:r>
    </w:p>
  </w:endnote>
  <w:endnote w:type="continuationSeparator" w:id="0">
    <w:p w:rsidR="00755F0E" w:rsidRDefault="00755F0E" w:rsidP="00F54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38624958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466417317"/>
          <w:docPartObj>
            <w:docPartGallery w:val="Page Numbers (Top of Page)"/>
            <w:docPartUnique/>
          </w:docPartObj>
        </w:sdtPr>
        <w:sdtEndPr/>
        <w:sdtContent>
          <w:p w:rsidR="009A7DFB" w:rsidRPr="00F332DD" w:rsidRDefault="009A7DFB">
            <w:pPr>
              <w:pStyle w:val="Footer"/>
              <w:jc w:val="right"/>
              <w:rPr>
                <w:sz w:val="20"/>
                <w:szCs w:val="20"/>
              </w:rPr>
            </w:pPr>
            <w:r w:rsidRPr="00F332DD">
              <w:rPr>
                <w:sz w:val="20"/>
                <w:szCs w:val="20"/>
              </w:rPr>
              <w:t xml:space="preserve">Page </w:t>
            </w:r>
            <w:r w:rsidRPr="00F332DD">
              <w:rPr>
                <w:b/>
                <w:bCs/>
                <w:sz w:val="20"/>
                <w:szCs w:val="20"/>
              </w:rPr>
              <w:fldChar w:fldCharType="begin"/>
            </w:r>
            <w:r w:rsidRPr="00F332DD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F332DD">
              <w:rPr>
                <w:b/>
                <w:bCs/>
                <w:sz w:val="20"/>
                <w:szCs w:val="20"/>
              </w:rPr>
              <w:fldChar w:fldCharType="separate"/>
            </w:r>
            <w:r w:rsidR="006F657A">
              <w:rPr>
                <w:b/>
                <w:bCs/>
                <w:noProof/>
                <w:sz w:val="20"/>
                <w:szCs w:val="20"/>
              </w:rPr>
              <w:t>5</w:t>
            </w:r>
            <w:r w:rsidRPr="00F332DD">
              <w:rPr>
                <w:b/>
                <w:bCs/>
                <w:sz w:val="20"/>
                <w:szCs w:val="20"/>
              </w:rPr>
              <w:fldChar w:fldCharType="end"/>
            </w:r>
            <w:r w:rsidRPr="00F332DD">
              <w:rPr>
                <w:sz w:val="20"/>
                <w:szCs w:val="20"/>
              </w:rPr>
              <w:t xml:space="preserve"> of </w:t>
            </w:r>
            <w:r w:rsidRPr="00F332DD">
              <w:rPr>
                <w:b/>
                <w:bCs/>
                <w:sz w:val="20"/>
                <w:szCs w:val="20"/>
              </w:rPr>
              <w:fldChar w:fldCharType="begin"/>
            </w:r>
            <w:r w:rsidRPr="00F332DD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F332DD">
              <w:rPr>
                <w:b/>
                <w:bCs/>
                <w:sz w:val="20"/>
                <w:szCs w:val="20"/>
              </w:rPr>
              <w:fldChar w:fldCharType="separate"/>
            </w:r>
            <w:r w:rsidR="006F657A">
              <w:rPr>
                <w:b/>
                <w:bCs/>
                <w:noProof/>
                <w:sz w:val="20"/>
                <w:szCs w:val="20"/>
              </w:rPr>
              <w:t>5</w:t>
            </w:r>
            <w:r w:rsidRPr="00F332D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9A7DFB" w:rsidRDefault="009A7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F0E" w:rsidRDefault="00755F0E" w:rsidP="00F54387">
      <w:pPr>
        <w:spacing w:after="0" w:line="240" w:lineRule="auto"/>
      </w:pPr>
      <w:r>
        <w:separator/>
      </w:r>
    </w:p>
  </w:footnote>
  <w:footnote w:type="continuationSeparator" w:id="0">
    <w:p w:rsidR="00755F0E" w:rsidRDefault="00755F0E" w:rsidP="00F54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CD2" w:rsidRPr="00B46CD2" w:rsidRDefault="00B46CD2" w:rsidP="00B46CD2">
    <w:pPr>
      <w:autoSpaceDE w:val="0"/>
      <w:autoSpaceDN w:val="0"/>
      <w:adjustRightInd w:val="0"/>
      <w:spacing w:after="0" w:line="240" w:lineRule="auto"/>
      <w:rPr>
        <w:color w:val="000000"/>
        <w:szCs w:val="24"/>
      </w:rPr>
    </w:pPr>
  </w:p>
  <w:tbl>
    <w:tblPr>
      <w:tblW w:w="0" w:type="auto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6719"/>
    </w:tblGrid>
    <w:tr w:rsidR="00B46CD2" w:rsidRPr="00B46CD2">
      <w:trPr>
        <w:trHeight w:val="112"/>
      </w:trPr>
      <w:tc>
        <w:tcPr>
          <w:tcW w:w="6719" w:type="dxa"/>
        </w:tcPr>
        <w:p w:rsidR="00B46CD2" w:rsidRPr="00B46CD2" w:rsidRDefault="002C5144" w:rsidP="002C5144">
          <w:pPr>
            <w:autoSpaceDE w:val="0"/>
            <w:autoSpaceDN w:val="0"/>
            <w:adjustRightInd w:val="0"/>
            <w:spacing w:after="0" w:line="240" w:lineRule="auto"/>
            <w:jc w:val="right"/>
            <w:rPr>
              <w:color w:val="000000"/>
              <w:sz w:val="16"/>
              <w:szCs w:val="16"/>
            </w:rPr>
          </w:pPr>
          <w:r>
            <w:rPr>
              <w:bCs/>
              <w:color w:val="000000"/>
              <w:sz w:val="16"/>
              <w:szCs w:val="16"/>
            </w:rPr>
            <w:t>Internal Audits Assignments</w:t>
          </w:r>
        </w:p>
      </w:tc>
    </w:tr>
  </w:tbl>
  <w:p w:rsidR="009A7DFB" w:rsidRPr="00B46CD2" w:rsidRDefault="009A7DFB" w:rsidP="00B46CD2">
    <w:pPr>
      <w:pStyle w:val="Header"/>
      <w:rPr>
        <w:rStyle w:val="productnametex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08FC"/>
    <w:multiLevelType w:val="multilevel"/>
    <w:tmpl w:val="CDF6F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6F73B64"/>
    <w:multiLevelType w:val="hybridMultilevel"/>
    <w:tmpl w:val="2B3AC9A2"/>
    <w:lvl w:ilvl="0" w:tplc="24B2039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A5B4C93"/>
    <w:multiLevelType w:val="hybridMultilevel"/>
    <w:tmpl w:val="DA2C61E0"/>
    <w:lvl w:ilvl="0" w:tplc="B8B210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F79A1"/>
    <w:multiLevelType w:val="hybridMultilevel"/>
    <w:tmpl w:val="B768B40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B93E95"/>
    <w:multiLevelType w:val="hybridMultilevel"/>
    <w:tmpl w:val="186C6C4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0051DD"/>
    <w:multiLevelType w:val="hybridMultilevel"/>
    <w:tmpl w:val="79B44BA4"/>
    <w:lvl w:ilvl="0" w:tplc="A802C8EC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A0A704A"/>
    <w:multiLevelType w:val="hybridMultilevel"/>
    <w:tmpl w:val="E1900D62"/>
    <w:lvl w:ilvl="0" w:tplc="55DA25F8">
      <w:start w:val="1"/>
      <w:numFmt w:val="lowerLetter"/>
      <w:lvlText w:val="(%1)"/>
      <w:lvlJc w:val="left"/>
      <w:pPr>
        <w:ind w:left="24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07" w:hanging="360"/>
      </w:pPr>
    </w:lvl>
    <w:lvl w:ilvl="2" w:tplc="1C09001B" w:tentative="1">
      <w:start w:val="1"/>
      <w:numFmt w:val="lowerRoman"/>
      <w:lvlText w:val="%3."/>
      <w:lvlJc w:val="right"/>
      <w:pPr>
        <w:ind w:left="3927" w:hanging="180"/>
      </w:pPr>
    </w:lvl>
    <w:lvl w:ilvl="3" w:tplc="1C09000F" w:tentative="1">
      <w:start w:val="1"/>
      <w:numFmt w:val="decimal"/>
      <w:lvlText w:val="%4."/>
      <w:lvlJc w:val="left"/>
      <w:pPr>
        <w:ind w:left="4647" w:hanging="360"/>
      </w:pPr>
    </w:lvl>
    <w:lvl w:ilvl="4" w:tplc="1C090019" w:tentative="1">
      <w:start w:val="1"/>
      <w:numFmt w:val="lowerLetter"/>
      <w:lvlText w:val="%5."/>
      <w:lvlJc w:val="left"/>
      <w:pPr>
        <w:ind w:left="5367" w:hanging="360"/>
      </w:pPr>
    </w:lvl>
    <w:lvl w:ilvl="5" w:tplc="1C09001B" w:tentative="1">
      <w:start w:val="1"/>
      <w:numFmt w:val="lowerRoman"/>
      <w:lvlText w:val="%6."/>
      <w:lvlJc w:val="right"/>
      <w:pPr>
        <w:ind w:left="6087" w:hanging="180"/>
      </w:pPr>
    </w:lvl>
    <w:lvl w:ilvl="6" w:tplc="1C09000F" w:tentative="1">
      <w:start w:val="1"/>
      <w:numFmt w:val="decimal"/>
      <w:lvlText w:val="%7."/>
      <w:lvlJc w:val="left"/>
      <w:pPr>
        <w:ind w:left="6807" w:hanging="360"/>
      </w:pPr>
    </w:lvl>
    <w:lvl w:ilvl="7" w:tplc="1C090019" w:tentative="1">
      <w:start w:val="1"/>
      <w:numFmt w:val="lowerLetter"/>
      <w:lvlText w:val="%8."/>
      <w:lvlJc w:val="left"/>
      <w:pPr>
        <w:ind w:left="7527" w:hanging="360"/>
      </w:pPr>
    </w:lvl>
    <w:lvl w:ilvl="8" w:tplc="1C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2D664B72"/>
    <w:multiLevelType w:val="multilevel"/>
    <w:tmpl w:val="CDF6F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41955BF"/>
    <w:multiLevelType w:val="hybridMultilevel"/>
    <w:tmpl w:val="97726D6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C61AE3"/>
    <w:multiLevelType w:val="multilevel"/>
    <w:tmpl w:val="3D30C6C8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856073F"/>
    <w:multiLevelType w:val="hybridMultilevel"/>
    <w:tmpl w:val="8B0A9638"/>
    <w:lvl w:ilvl="0" w:tplc="4730716A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D0C2331"/>
    <w:multiLevelType w:val="hybridMultilevel"/>
    <w:tmpl w:val="A34E5B66"/>
    <w:lvl w:ilvl="0" w:tplc="8042DF8C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3D2B5600"/>
    <w:multiLevelType w:val="hybridMultilevel"/>
    <w:tmpl w:val="F46425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A5751"/>
    <w:multiLevelType w:val="multilevel"/>
    <w:tmpl w:val="4A7A7E44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0A24667"/>
    <w:multiLevelType w:val="hybridMultilevel"/>
    <w:tmpl w:val="5824F074"/>
    <w:lvl w:ilvl="0" w:tplc="C818CC6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178DB"/>
    <w:multiLevelType w:val="hybridMultilevel"/>
    <w:tmpl w:val="534279A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31E4B"/>
    <w:multiLevelType w:val="hybridMultilevel"/>
    <w:tmpl w:val="B6DA774E"/>
    <w:lvl w:ilvl="0" w:tplc="AC7EE278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45185D1F"/>
    <w:multiLevelType w:val="multilevel"/>
    <w:tmpl w:val="9F7838BA"/>
    <w:lvl w:ilvl="0">
      <w:start w:val="1"/>
      <w:numFmt w:val="upperLetter"/>
      <w:pStyle w:val="AnnexH1"/>
      <w:lvlText w:val="Annex %1 :"/>
      <w:lvlJc w:val="left"/>
      <w:pPr>
        <w:tabs>
          <w:tab w:val="num" w:pos="2291"/>
        </w:tabs>
        <w:ind w:left="1702" w:hanging="851"/>
      </w:pPr>
      <w:rPr>
        <w:rFonts w:hint="default"/>
      </w:rPr>
    </w:lvl>
    <w:lvl w:ilvl="1">
      <w:start w:val="1"/>
      <w:numFmt w:val="decimal"/>
      <w:pStyle w:val="AnnexH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nnexH3"/>
      <w:lvlText w:val="%1.%3.1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pStyle w:val="AnnexH4"/>
      <w:lvlText w:val="%1.%2.%3.%4"/>
      <w:lvlJc w:val="left"/>
      <w:pPr>
        <w:tabs>
          <w:tab w:val="num" w:pos="180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8801C33"/>
    <w:multiLevelType w:val="hybridMultilevel"/>
    <w:tmpl w:val="B0BA7476"/>
    <w:lvl w:ilvl="0" w:tplc="925C7DFC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4AE45849"/>
    <w:multiLevelType w:val="multilevel"/>
    <w:tmpl w:val="CDF6F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CC325A8"/>
    <w:multiLevelType w:val="hybridMultilevel"/>
    <w:tmpl w:val="05DAC4D6"/>
    <w:lvl w:ilvl="0" w:tplc="A3C42A38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1E1789A"/>
    <w:multiLevelType w:val="hybridMultilevel"/>
    <w:tmpl w:val="49187DDC"/>
    <w:lvl w:ilvl="0" w:tplc="D248AFD2">
      <w:start w:val="1"/>
      <w:numFmt w:val="bullet"/>
      <w:pStyle w:val="List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527C1516"/>
    <w:multiLevelType w:val="hybridMultilevel"/>
    <w:tmpl w:val="FBF231BE"/>
    <w:lvl w:ilvl="0" w:tplc="DE064C2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54120CF9"/>
    <w:multiLevelType w:val="hybridMultilevel"/>
    <w:tmpl w:val="4AD66CE0"/>
    <w:lvl w:ilvl="0" w:tplc="AF945F24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1862D14"/>
    <w:multiLevelType w:val="hybridMultilevel"/>
    <w:tmpl w:val="90C68082"/>
    <w:lvl w:ilvl="0" w:tplc="5EA68CE4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6643535F"/>
    <w:multiLevelType w:val="hybridMultilevel"/>
    <w:tmpl w:val="6ECC1016"/>
    <w:lvl w:ilvl="0" w:tplc="9A52BBC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66EC32B0"/>
    <w:multiLevelType w:val="hybridMultilevel"/>
    <w:tmpl w:val="990611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364115"/>
    <w:multiLevelType w:val="hybridMultilevel"/>
    <w:tmpl w:val="1ABAC5B8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C3E6109"/>
    <w:multiLevelType w:val="hybridMultilevel"/>
    <w:tmpl w:val="8DB61384"/>
    <w:lvl w:ilvl="0" w:tplc="0AC6A96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EC3079"/>
    <w:multiLevelType w:val="hybridMultilevel"/>
    <w:tmpl w:val="9D1E103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E096879"/>
    <w:multiLevelType w:val="hybridMultilevel"/>
    <w:tmpl w:val="755CE7B6"/>
    <w:lvl w:ilvl="0" w:tplc="666001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9"/>
  </w:num>
  <w:num w:numId="2">
    <w:abstractNumId w:val="12"/>
  </w:num>
  <w:num w:numId="3">
    <w:abstractNumId w:val="15"/>
  </w:num>
  <w:num w:numId="4">
    <w:abstractNumId w:val="13"/>
  </w:num>
  <w:num w:numId="5">
    <w:abstractNumId w:val="6"/>
  </w:num>
  <w:num w:numId="6">
    <w:abstractNumId w:val="24"/>
  </w:num>
  <w:num w:numId="7">
    <w:abstractNumId w:val="18"/>
  </w:num>
  <w:num w:numId="8">
    <w:abstractNumId w:val="5"/>
  </w:num>
  <w:num w:numId="9">
    <w:abstractNumId w:val="10"/>
  </w:num>
  <w:num w:numId="10">
    <w:abstractNumId w:val="30"/>
  </w:num>
  <w:num w:numId="11">
    <w:abstractNumId w:val="1"/>
  </w:num>
  <w:num w:numId="12">
    <w:abstractNumId w:val="25"/>
  </w:num>
  <w:num w:numId="13">
    <w:abstractNumId w:val="16"/>
  </w:num>
  <w:num w:numId="14">
    <w:abstractNumId w:val="22"/>
  </w:num>
  <w:num w:numId="15">
    <w:abstractNumId w:val="23"/>
  </w:num>
  <w:num w:numId="16">
    <w:abstractNumId w:val="20"/>
  </w:num>
  <w:num w:numId="17">
    <w:abstractNumId w:val="8"/>
  </w:num>
  <w:num w:numId="18">
    <w:abstractNumId w:val="9"/>
  </w:num>
  <w:num w:numId="19">
    <w:abstractNumId w:val="11"/>
  </w:num>
  <w:num w:numId="20">
    <w:abstractNumId w:val="27"/>
  </w:num>
  <w:num w:numId="21">
    <w:abstractNumId w:val="0"/>
  </w:num>
  <w:num w:numId="22">
    <w:abstractNumId w:val="7"/>
  </w:num>
  <w:num w:numId="23">
    <w:abstractNumId w:val="17"/>
  </w:num>
  <w:num w:numId="24">
    <w:abstractNumId w:val="3"/>
  </w:num>
  <w:num w:numId="25">
    <w:abstractNumId w:val="28"/>
  </w:num>
  <w:num w:numId="26">
    <w:abstractNumId w:val="2"/>
  </w:num>
  <w:num w:numId="27">
    <w:abstractNumId w:val="21"/>
  </w:num>
  <w:num w:numId="28">
    <w:abstractNumId w:val="26"/>
  </w:num>
  <w:num w:numId="29">
    <w:abstractNumId w:val="14"/>
  </w:num>
  <w:num w:numId="30">
    <w:abstractNumId w:val="4"/>
  </w:num>
  <w:num w:numId="31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F5"/>
    <w:rsid w:val="000063E0"/>
    <w:rsid w:val="00007D50"/>
    <w:rsid w:val="0001282E"/>
    <w:rsid w:val="00017810"/>
    <w:rsid w:val="00024E5C"/>
    <w:rsid w:val="00030D74"/>
    <w:rsid w:val="000326F5"/>
    <w:rsid w:val="00033057"/>
    <w:rsid w:val="00034E54"/>
    <w:rsid w:val="00046A84"/>
    <w:rsid w:val="00050355"/>
    <w:rsid w:val="00052442"/>
    <w:rsid w:val="00052EF5"/>
    <w:rsid w:val="00054A1E"/>
    <w:rsid w:val="000575C3"/>
    <w:rsid w:val="000609B4"/>
    <w:rsid w:val="00061F2F"/>
    <w:rsid w:val="00062B11"/>
    <w:rsid w:val="000638D9"/>
    <w:rsid w:val="0006402A"/>
    <w:rsid w:val="000649A1"/>
    <w:rsid w:val="000655B6"/>
    <w:rsid w:val="000678F6"/>
    <w:rsid w:val="00071F74"/>
    <w:rsid w:val="00076DDD"/>
    <w:rsid w:val="000771F1"/>
    <w:rsid w:val="000808CA"/>
    <w:rsid w:val="00087102"/>
    <w:rsid w:val="00093203"/>
    <w:rsid w:val="000A1B84"/>
    <w:rsid w:val="000A2DC6"/>
    <w:rsid w:val="000A32CB"/>
    <w:rsid w:val="000A531C"/>
    <w:rsid w:val="000A5FB7"/>
    <w:rsid w:val="000B3CD6"/>
    <w:rsid w:val="000B5BF8"/>
    <w:rsid w:val="000B61B8"/>
    <w:rsid w:val="000C114E"/>
    <w:rsid w:val="000C14BD"/>
    <w:rsid w:val="000D0733"/>
    <w:rsid w:val="000D13C6"/>
    <w:rsid w:val="000E038E"/>
    <w:rsid w:val="000E167A"/>
    <w:rsid w:val="000E312D"/>
    <w:rsid w:val="000E6FEF"/>
    <w:rsid w:val="000E70B7"/>
    <w:rsid w:val="000F0B5A"/>
    <w:rsid w:val="000F528C"/>
    <w:rsid w:val="000F534C"/>
    <w:rsid w:val="001000B3"/>
    <w:rsid w:val="0011005F"/>
    <w:rsid w:val="00110D75"/>
    <w:rsid w:val="00110F7D"/>
    <w:rsid w:val="0011241F"/>
    <w:rsid w:val="00112FD0"/>
    <w:rsid w:val="00113C1E"/>
    <w:rsid w:val="00117CF5"/>
    <w:rsid w:val="0012017A"/>
    <w:rsid w:val="00120CF4"/>
    <w:rsid w:val="0012224C"/>
    <w:rsid w:val="00123698"/>
    <w:rsid w:val="001325E9"/>
    <w:rsid w:val="00132AD5"/>
    <w:rsid w:val="00132BA2"/>
    <w:rsid w:val="00135C75"/>
    <w:rsid w:val="00144BD6"/>
    <w:rsid w:val="0015049A"/>
    <w:rsid w:val="001525B0"/>
    <w:rsid w:val="00161E08"/>
    <w:rsid w:val="00163C8D"/>
    <w:rsid w:val="00170614"/>
    <w:rsid w:val="00173621"/>
    <w:rsid w:val="00173981"/>
    <w:rsid w:val="00174760"/>
    <w:rsid w:val="001761B0"/>
    <w:rsid w:val="001765C6"/>
    <w:rsid w:val="001770F4"/>
    <w:rsid w:val="001828D5"/>
    <w:rsid w:val="001841B6"/>
    <w:rsid w:val="001871DE"/>
    <w:rsid w:val="00187FB9"/>
    <w:rsid w:val="00190C1F"/>
    <w:rsid w:val="001947E3"/>
    <w:rsid w:val="001A2F07"/>
    <w:rsid w:val="001A4C5D"/>
    <w:rsid w:val="001A787B"/>
    <w:rsid w:val="001B14BD"/>
    <w:rsid w:val="001B1CB8"/>
    <w:rsid w:val="001B7338"/>
    <w:rsid w:val="001C1481"/>
    <w:rsid w:val="001C4431"/>
    <w:rsid w:val="001C571D"/>
    <w:rsid w:val="001C628E"/>
    <w:rsid w:val="001D0EE2"/>
    <w:rsid w:val="001D2CAC"/>
    <w:rsid w:val="001D3EC2"/>
    <w:rsid w:val="001D5E07"/>
    <w:rsid w:val="001D66F9"/>
    <w:rsid w:val="001E0A70"/>
    <w:rsid w:val="001F01AE"/>
    <w:rsid w:val="001F1712"/>
    <w:rsid w:val="001F571E"/>
    <w:rsid w:val="001F7EDD"/>
    <w:rsid w:val="002013E8"/>
    <w:rsid w:val="00204BCC"/>
    <w:rsid w:val="00205C59"/>
    <w:rsid w:val="00212A0A"/>
    <w:rsid w:val="002217A4"/>
    <w:rsid w:val="0022180B"/>
    <w:rsid w:val="00222EEB"/>
    <w:rsid w:val="002251E6"/>
    <w:rsid w:val="00226133"/>
    <w:rsid w:val="0023125B"/>
    <w:rsid w:val="0023444C"/>
    <w:rsid w:val="00234836"/>
    <w:rsid w:val="00237A6E"/>
    <w:rsid w:val="00244EE0"/>
    <w:rsid w:val="00255AF7"/>
    <w:rsid w:val="00263898"/>
    <w:rsid w:val="00266EE2"/>
    <w:rsid w:val="002725EF"/>
    <w:rsid w:val="00272C7A"/>
    <w:rsid w:val="00275EFD"/>
    <w:rsid w:val="0027627F"/>
    <w:rsid w:val="00277392"/>
    <w:rsid w:val="002779D5"/>
    <w:rsid w:val="0028073E"/>
    <w:rsid w:val="00282D60"/>
    <w:rsid w:val="00283565"/>
    <w:rsid w:val="0028533F"/>
    <w:rsid w:val="00287019"/>
    <w:rsid w:val="00287929"/>
    <w:rsid w:val="002921FA"/>
    <w:rsid w:val="002A0478"/>
    <w:rsid w:val="002A2D91"/>
    <w:rsid w:val="002A2E7A"/>
    <w:rsid w:val="002A438A"/>
    <w:rsid w:val="002A4B61"/>
    <w:rsid w:val="002A6AEA"/>
    <w:rsid w:val="002A7B87"/>
    <w:rsid w:val="002B07E4"/>
    <w:rsid w:val="002B2925"/>
    <w:rsid w:val="002B44A6"/>
    <w:rsid w:val="002B7642"/>
    <w:rsid w:val="002C04F6"/>
    <w:rsid w:val="002C3215"/>
    <w:rsid w:val="002C5144"/>
    <w:rsid w:val="002D392D"/>
    <w:rsid w:val="002D49B9"/>
    <w:rsid w:val="002E0E15"/>
    <w:rsid w:val="002E2A12"/>
    <w:rsid w:val="002E6008"/>
    <w:rsid w:val="002E605E"/>
    <w:rsid w:val="002E738B"/>
    <w:rsid w:val="002F4F2D"/>
    <w:rsid w:val="002F4FAF"/>
    <w:rsid w:val="002F6591"/>
    <w:rsid w:val="002F6BA4"/>
    <w:rsid w:val="002F7869"/>
    <w:rsid w:val="003017B2"/>
    <w:rsid w:val="003171C4"/>
    <w:rsid w:val="00321026"/>
    <w:rsid w:val="00321B8D"/>
    <w:rsid w:val="00323483"/>
    <w:rsid w:val="00323817"/>
    <w:rsid w:val="00323DDD"/>
    <w:rsid w:val="00325331"/>
    <w:rsid w:val="00333314"/>
    <w:rsid w:val="00335B8A"/>
    <w:rsid w:val="003407B4"/>
    <w:rsid w:val="0034727B"/>
    <w:rsid w:val="00353506"/>
    <w:rsid w:val="00353BF8"/>
    <w:rsid w:val="0035574A"/>
    <w:rsid w:val="00355793"/>
    <w:rsid w:val="0035795D"/>
    <w:rsid w:val="00360066"/>
    <w:rsid w:val="0036225E"/>
    <w:rsid w:val="003641BB"/>
    <w:rsid w:val="0036678D"/>
    <w:rsid w:val="00367083"/>
    <w:rsid w:val="003715C1"/>
    <w:rsid w:val="00383A49"/>
    <w:rsid w:val="00383D0A"/>
    <w:rsid w:val="003932C2"/>
    <w:rsid w:val="00393387"/>
    <w:rsid w:val="00396B22"/>
    <w:rsid w:val="003A6AFA"/>
    <w:rsid w:val="003A6DF3"/>
    <w:rsid w:val="003B070F"/>
    <w:rsid w:val="003B7A28"/>
    <w:rsid w:val="003C3651"/>
    <w:rsid w:val="003D1F9C"/>
    <w:rsid w:val="003D36BE"/>
    <w:rsid w:val="003D4514"/>
    <w:rsid w:val="003D4AF9"/>
    <w:rsid w:val="003E2DF3"/>
    <w:rsid w:val="003E47B8"/>
    <w:rsid w:val="003E5891"/>
    <w:rsid w:val="003E7522"/>
    <w:rsid w:val="003F3A9A"/>
    <w:rsid w:val="003F6213"/>
    <w:rsid w:val="0040034D"/>
    <w:rsid w:val="0040783F"/>
    <w:rsid w:val="0041244F"/>
    <w:rsid w:val="0041633C"/>
    <w:rsid w:val="00421E90"/>
    <w:rsid w:val="0043034F"/>
    <w:rsid w:val="00431B61"/>
    <w:rsid w:val="0043327B"/>
    <w:rsid w:val="0043431B"/>
    <w:rsid w:val="004358A1"/>
    <w:rsid w:val="00440C91"/>
    <w:rsid w:val="00441A3B"/>
    <w:rsid w:val="00442E9D"/>
    <w:rsid w:val="004469F7"/>
    <w:rsid w:val="00451BA1"/>
    <w:rsid w:val="004552CA"/>
    <w:rsid w:val="00455A95"/>
    <w:rsid w:val="00457890"/>
    <w:rsid w:val="004601C1"/>
    <w:rsid w:val="00462F16"/>
    <w:rsid w:val="004647D5"/>
    <w:rsid w:val="0046577D"/>
    <w:rsid w:val="0047268B"/>
    <w:rsid w:val="00477ECE"/>
    <w:rsid w:val="00483798"/>
    <w:rsid w:val="0048646E"/>
    <w:rsid w:val="00486F03"/>
    <w:rsid w:val="00493B28"/>
    <w:rsid w:val="004A5850"/>
    <w:rsid w:val="004A613B"/>
    <w:rsid w:val="004B0DBD"/>
    <w:rsid w:val="004B1310"/>
    <w:rsid w:val="004B14AE"/>
    <w:rsid w:val="004B5FE7"/>
    <w:rsid w:val="004B628A"/>
    <w:rsid w:val="004B7731"/>
    <w:rsid w:val="004C2610"/>
    <w:rsid w:val="004C2786"/>
    <w:rsid w:val="004C28D6"/>
    <w:rsid w:val="004C5EAD"/>
    <w:rsid w:val="004D10B2"/>
    <w:rsid w:val="004D22AF"/>
    <w:rsid w:val="004D2509"/>
    <w:rsid w:val="004D26E8"/>
    <w:rsid w:val="004D37CA"/>
    <w:rsid w:val="004E4F2B"/>
    <w:rsid w:val="004E5EF0"/>
    <w:rsid w:val="004F2BD8"/>
    <w:rsid w:val="004F5894"/>
    <w:rsid w:val="00501D74"/>
    <w:rsid w:val="0050214B"/>
    <w:rsid w:val="00502362"/>
    <w:rsid w:val="00504F7A"/>
    <w:rsid w:val="005073FA"/>
    <w:rsid w:val="00523EB0"/>
    <w:rsid w:val="00523F1E"/>
    <w:rsid w:val="0052594B"/>
    <w:rsid w:val="00526E9B"/>
    <w:rsid w:val="00534DB6"/>
    <w:rsid w:val="005378CB"/>
    <w:rsid w:val="00540F9E"/>
    <w:rsid w:val="00542956"/>
    <w:rsid w:val="00542A4F"/>
    <w:rsid w:val="005447A0"/>
    <w:rsid w:val="00546E49"/>
    <w:rsid w:val="005520C8"/>
    <w:rsid w:val="00552FEF"/>
    <w:rsid w:val="00560734"/>
    <w:rsid w:val="00561E7C"/>
    <w:rsid w:val="0056771C"/>
    <w:rsid w:val="00567A8E"/>
    <w:rsid w:val="0057036D"/>
    <w:rsid w:val="00572F2E"/>
    <w:rsid w:val="00577412"/>
    <w:rsid w:val="00577BCB"/>
    <w:rsid w:val="005828F8"/>
    <w:rsid w:val="00582DBD"/>
    <w:rsid w:val="00587E24"/>
    <w:rsid w:val="005919C8"/>
    <w:rsid w:val="00595539"/>
    <w:rsid w:val="005968D7"/>
    <w:rsid w:val="005A24A1"/>
    <w:rsid w:val="005A3534"/>
    <w:rsid w:val="005A4FBA"/>
    <w:rsid w:val="005C2367"/>
    <w:rsid w:val="005C34E4"/>
    <w:rsid w:val="005C4D4E"/>
    <w:rsid w:val="005D0446"/>
    <w:rsid w:val="005D2615"/>
    <w:rsid w:val="005D2C40"/>
    <w:rsid w:val="005D79D6"/>
    <w:rsid w:val="005E29D7"/>
    <w:rsid w:val="005E32D3"/>
    <w:rsid w:val="005E395E"/>
    <w:rsid w:val="005E77B1"/>
    <w:rsid w:val="005F0FE9"/>
    <w:rsid w:val="005F437F"/>
    <w:rsid w:val="005F57A0"/>
    <w:rsid w:val="00602D85"/>
    <w:rsid w:val="00604CFE"/>
    <w:rsid w:val="00607E9D"/>
    <w:rsid w:val="00613259"/>
    <w:rsid w:val="00614F41"/>
    <w:rsid w:val="00616421"/>
    <w:rsid w:val="00617F45"/>
    <w:rsid w:val="00635700"/>
    <w:rsid w:val="00635B86"/>
    <w:rsid w:val="00646C81"/>
    <w:rsid w:val="0064765E"/>
    <w:rsid w:val="00652064"/>
    <w:rsid w:val="006526B9"/>
    <w:rsid w:val="00654AE0"/>
    <w:rsid w:val="00663D0F"/>
    <w:rsid w:val="00667A4F"/>
    <w:rsid w:val="006703B4"/>
    <w:rsid w:val="00672C2D"/>
    <w:rsid w:val="00675A12"/>
    <w:rsid w:val="00675BC7"/>
    <w:rsid w:val="00676806"/>
    <w:rsid w:val="00676991"/>
    <w:rsid w:val="00676EE8"/>
    <w:rsid w:val="0067723B"/>
    <w:rsid w:val="0068174D"/>
    <w:rsid w:val="00682647"/>
    <w:rsid w:val="00684EE1"/>
    <w:rsid w:val="006953F2"/>
    <w:rsid w:val="0069605D"/>
    <w:rsid w:val="006A0E84"/>
    <w:rsid w:val="006A0EE8"/>
    <w:rsid w:val="006A1952"/>
    <w:rsid w:val="006A37BF"/>
    <w:rsid w:val="006A7825"/>
    <w:rsid w:val="006B1659"/>
    <w:rsid w:val="006B1F9F"/>
    <w:rsid w:val="006B4DEA"/>
    <w:rsid w:val="006C6365"/>
    <w:rsid w:val="006C7ECC"/>
    <w:rsid w:val="006D00F0"/>
    <w:rsid w:val="006D2E06"/>
    <w:rsid w:val="006D38B8"/>
    <w:rsid w:val="006D4604"/>
    <w:rsid w:val="006E0CE3"/>
    <w:rsid w:val="006E742A"/>
    <w:rsid w:val="006F06A6"/>
    <w:rsid w:val="006F39E7"/>
    <w:rsid w:val="006F657A"/>
    <w:rsid w:val="00703E92"/>
    <w:rsid w:val="00703F2B"/>
    <w:rsid w:val="00712C01"/>
    <w:rsid w:val="007142E6"/>
    <w:rsid w:val="00715D16"/>
    <w:rsid w:val="00717489"/>
    <w:rsid w:val="00717725"/>
    <w:rsid w:val="00732AA2"/>
    <w:rsid w:val="007347A0"/>
    <w:rsid w:val="007433A8"/>
    <w:rsid w:val="00745930"/>
    <w:rsid w:val="00746B48"/>
    <w:rsid w:val="007514EF"/>
    <w:rsid w:val="00753845"/>
    <w:rsid w:val="00754D0A"/>
    <w:rsid w:val="00755F0E"/>
    <w:rsid w:val="007648E3"/>
    <w:rsid w:val="0077450A"/>
    <w:rsid w:val="00775ADE"/>
    <w:rsid w:val="00776010"/>
    <w:rsid w:val="00776120"/>
    <w:rsid w:val="00780D46"/>
    <w:rsid w:val="0078720F"/>
    <w:rsid w:val="0078752D"/>
    <w:rsid w:val="007877C5"/>
    <w:rsid w:val="00793B7B"/>
    <w:rsid w:val="00794E0E"/>
    <w:rsid w:val="007974ED"/>
    <w:rsid w:val="00797C5A"/>
    <w:rsid w:val="007A281A"/>
    <w:rsid w:val="007A48FE"/>
    <w:rsid w:val="007A4B6E"/>
    <w:rsid w:val="007A6B90"/>
    <w:rsid w:val="007A6C6D"/>
    <w:rsid w:val="007B0E8D"/>
    <w:rsid w:val="007B5181"/>
    <w:rsid w:val="007B5F41"/>
    <w:rsid w:val="007B7F12"/>
    <w:rsid w:val="007C0717"/>
    <w:rsid w:val="007C1667"/>
    <w:rsid w:val="007C4FF7"/>
    <w:rsid w:val="007C6A70"/>
    <w:rsid w:val="007C7B3B"/>
    <w:rsid w:val="007D69A0"/>
    <w:rsid w:val="007E1CBF"/>
    <w:rsid w:val="007E28E6"/>
    <w:rsid w:val="007E5EC3"/>
    <w:rsid w:val="007F62EA"/>
    <w:rsid w:val="00800786"/>
    <w:rsid w:val="0080376C"/>
    <w:rsid w:val="00813556"/>
    <w:rsid w:val="008170A6"/>
    <w:rsid w:val="00822841"/>
    <w:rsid w:val="0082459D"/>
    <w:rsid w:val="00826B33"/>
    <w:rsid w:val="00827CA6"/>
    <w:rsid w:val="00830068"/>
    <w:rsid w:val="00832D9B"/>
    <w:rsid w:val="008364AB"/>
    <w:rsid w:val="008413E0"/>
    <w:rsid w:val="0084150C"/>
    <w:rsid w:val="00843AF7"/>
    <w:rsid w:val="00846202"/>
    <w:rsid w:val="00846CB7"/>
    <w:rsid w:val="00850589"/>
    <w:rsid w:val="00862417"/>
    <w:rsid w:val="008636F4"/>
    <w:rsid w:val="00864EA5"/>
    <w:rsid w:val="008722DB"/>
    <w:rsid w:val="008744AB"/>
    <w:rsid w:val="008751E3"/>
    <w:rsid w:val="008772AA"/>
    <w:rsid w:val="0088197E"/>
    <w:rsid w:val="00887DEF"/>
    <w:rsid w:val="0089378B"/>
    <w:rsid w:val="00893F7D"/>
    <w:rsid w:val="0089610C"/>
    <w:rsid w:val="008964D2"/>
    <w:rsid w:val="008A2B8E"/>
    <w:rsid w:val="008A3466"/>
    <w:rsid w:val="008A3E43"/>
    <w:rsid w:val="008A5C5F"/>
    <w:rsid w:val="008A65F8"/>
    <w:rsid w:val="008B606E"/>
    <w:rsid w:val="008B72E4"/>
    <w:rsid w:val="008B7635"/>
    <w:rsid w:val="008C3FF3"/>
    <w:rsid w:val="008C4C70"/>
    <w:rsid w:val="008D1704"/>
    <w:rsid w:val="008D3439"/>
    <w:rsid w:val="008D3508"/>
    <w:rsid w:val="008E0506"/>
    <w:rsid w:val="008E2CA7"/>
    <w:rsid w:val="008F02A1"/>
    <w:rsid w:val="008F4FA0"/>
    <w:rsid w:val="008F7237"/>
    <w:rsid w:val="008F74AE"/>
    <w:rsid w:val="00902748"/>
    <w:rsid w:val="009053B9"/>
    <w:rsid w:val="00910CA6"/>
    <w:rsid w:val="00911273"/>
    <w:rsid w:val="009118DB"/>
    <w:rsid w:val="009119EB"/>
    <w:rsid w:val="00911A52"/>
    <w:rsid w:val="0091473F"/>
    <w:rsid w:val="009152C8"/>
    <w:rsid w:val="00915FB1"/>
    <w:rsid w:val="009203D3"/>
    <w:rsid w:val="009223FC"/>
    <w:rsid w:val="009266A8"/>
    <w:rsid w:val="00930CD1"/>
    <w:rsid w:val="00930E9C"/>
    <w:rsid w:val="00934AAB"/>
    <w:rsid w:val="009368E7"/>
    <w:rsid w:val="009376EE"/>
    <w:rsid w:val="00937A9E"/>
    <w:rsid w:val="009422F9"/>
    <w:rsid w:val="009452D3"/>
    <w:rsid w:val="00945A6A"/>
    <w:rsid w:val="00947CC0"/>
    <w:rsid w:val="0095022D"/>
    <w:rsid w:val="00955F11"/>
    <w:rsid w:val="009617BC"/>
    <w:rsid w:val="00965284"/>
    <w:rsid w:val="00966145"/>
    <w:rsid w:val="00967D90"/>
    <w:rsid w:val="009759E8"/>
    <w:rsid w:val="00976110"/>
    <w:rsid w:val="00981CC2"/>
    <w:rsid w:val="00985E67"/>
    <w:rsid w:val="0099343E"/>
    <w:rsid w:val="00997FD4"/>
    <w:rsid w:val="009A5855"/>
    <w:rsid w:val="009A63BF"/>
    <w:rsid w:val="009A7DFB"/>
    <w:rsid w:val="009B08E1"/>
    <w:rsid w:val="009B2192"/>
    <w:rsid w:val="009B3357"/>
    <w:rsid w:val="009B440D"/>
    <w:rsid w:val="009B7444"/>
    <w:rsid w:val="009B756E"/>
    <w:rsid w:val="009C7B95"/>
    <w:rsid w:val="009D25D1"/>
    <w:rsid w:val="009E0E05"/>
    <w:rsid w:val="009E3FC4"/>
    <w:rsid w:val="009F3D4E"/>
    <w:rsid w:val="009F6016"/>
    <w:rsid w:val="009F613A"/>
    <w:rsid w:val="009F771B"/>
    <w:rsid w:val="00A0011A"/>
    <w:rsid w:val="00A01E49"/>
    <w:rsid w:val="00A0216B"/>
    <w:rsid w:val="00A0391D"/>
    <w:rsid w:val="00A047BF"/>
    <w:rsid w:val="00A067DC"/>
    <w:rsid w:val="00A068FE"/>
    <w:rsid w:val="00A07050"/>
    <w:rsid w:val="00A22172"/>
    <w:rsid w:val="00A2638A"/>
    <w:rsid w:val="00A3081B"/>
    <w:rsid w:val="00A33E3D"/>
    <w:rsid w:val="00A34892"/>
    <w:rsid w:val="00A4512F"/>
    <w:rsid w:val="00A453B8"/>
    <w:rsid w:val="00A51C2B"/>
    <w:rsid w:val="00A54105"/>
    <w:rsid w:val="00A600F3"/>
    <w:rsid w:val="00A631BC"/>
    <w:rsid w:val="00A6602C"/>
    <w:rsid w:val="00A71746"/>
    <w:rsid w:val="00A7196E"/>
    <w:rsid w:val="00A71BFB"/>
    <w:rsid w:val="00A721EA"/>
    <w:rsid w:val="00A74BA4"/>
    <w:rsid w:val="00A75EB4"/>
    <w:rsid w:val="00A76D20"/>
    <w:rsid w:val="00A822ED"/>
    <w:rsid w:val="00A84374"/>
    <w:rsid w:val="00A846AC"/>
    <w:rsid w:val="00A84B56"/>
    <w:rsid w:val="00A84F91"/>
    <w:rsid w:val="00A86941"/>
    <w:rsid w:val="00A9643C"/>
    <w:rsid w:val="00A979C9"/>
    <w:rsid w:val="00A97C3D"/>
    <w:rsid w:val="00AA350D"/>
    <w:rsid w:val="00AA57B1"/>
    <w:rsid w:val="00AA5E2B"/>
    <w:rsid w:val="00AA6304"/>
    <w:rsid w:val="00AA68CF"/>
    <w:rsid w:val="00AB0613"/>
    <w:rsid w:val="00AB0A95"/>
    <w:rsid w:val="00AB23C4"/>
    <w:rsid w:val="00AB283D"/>
    <w:rsid w:val="00AB5B09"/>
    <w:rsid w:val="00AB668D"/>
    <w:rsid w:val="00AB671E"/>
    <w:rsid w:val="00AB7EFE"/>
    <w:rsid w:val="00AC124D"/>
    <w:rsid w:val="00AC2192"/>
    <w:rsid w:val="00AC791D"/>
    <w:rsid w:val="00AD0A18"/>
    <w:rsid w:val="00AD1333"/>
    <w:rsid w:val="00AD2833"/>
    <w:rsid w:val="00AD7C68"/>
    <w:rsid w:val="00AE2A37"/>
    <w:rsid w:val="00AE5EE5"/>
    <w:rsid w:val="00AF2F86"/>
    <w:rsid w:val="00AF3195"/>
    <w:rsid w:val="00AF38AF"/>
    <w:rsid w:val="00AF6C01"/>
    <w:rsid w:val="00B006CC"/>
    <w:rsid w:val="00B055C6"/>
    <w:rsid w:val="00B05A63"/>
    <w:rsid w:val="00B116A4"/>
    <w:rsid w:val="00B12A5E"/>
    <w:rsid w:val="00B14778"/>
    <w:rsid w:val="00B15FAD"/>
    <w:rsid w:val="00B1743B"/>
    <w:rsid w:val="00B2097D"/>
    <w:rsid w:val="00B240DD"/>
    <w:rsid w:val="00B32623"/>
    <w:rsid w:val="00B33077"/>
    <w:rsid w:val="00B3533F"/>
    <w:rsid w:val="00B43D06"/>
    <w:rsid w:val="00B46242"/>
    <w:rsid w:val="00B46CD2"/>
    <w:rsid w:val="00B50B5E"/>
    <w:rsid w:val="00B52D28"/>
    <w:rsid w:val="00B53233"/>
    <w:rsid w:val="00B6030F"/>
    <w:rsid w:val="00B63358"/>
    <w:rsid w:val="00B6723B"/>
    <w:rsid w:val="00B71372"/>
    <w:rsid w:val="00B7725D"/>
    <w:rsid w:val="00B77881"/>
    <w:rsid w:val="00B80972"/>
    <w:rsid w:val="00B81A68"/>
    <w:rsid w:val="00B82396"/>
    <w:rsid w:val="00B83900"/>
    <w:rsid w:val="00B84F92"/>
    <w:rsid w:val="00B90F48"/>
    <w:rsid w:val="00B910EE"/>
    <w:rsid w:val="00B92C6A"/>
    <w:rsid w:val="00B95AC5"/>
    <w:rsid w:val="00BA09F8"/>
    <w:rsid w:val="00BA2444"/>
    <w:rsid w:val="00BA2BCC"/>
    <w:rsid w:val="00BA4A07"/>
    <w:rsid w:val="00BA601B"/>
    <w:rsid w:val="00BA6A2B"/>
    <w:rsid w:val="00BA6AEF"/>
    <w:rsid w:val="00BB090F"/>
    <w:rsid w:val="00BB29F7"/>
    <w:rsid w:val="00BB2B54"/>
    <w:rsid w:val="00BC458D"/>
    <w:rsid w:val="00BC4BA2"/>
    <w:rsid w:val="00BD09EA"/>
    <w:rsid w:val="00BD44A1"/>
    <w:rsid w:val="00BD529A"/>
    <w:rsid w:val="00BE2737"/>
    <w:rsid w:val="00BE2907"/>
    <w:rsid w:val="00BE56F4"/>
    <w:rsid w:val="00BF13E3"/>
    <w:rsid w:val="00BF3FCD"/>
    <w:rsid w:val="00BF4610"/>
    <w:rsid w:val="00C000F9"/>
    <w:rsid w:val="00C03D11"/>
    <w:rsid w:val="00C04F5D"/>
    <w:rsid w:val="00C06D25"/>
    <w:rsid w:val="00C10F64"/>
    <w:rsid w:val="00C12E72"/>
    <w:rsid w:val="00C262D6"/>
    <w:rsid w:val="00C424A8"/>
    <w:rsid w:val="00C42F1B"/>
    <w:rsid w:val="00C45404"/>
    <w:rsid w:val="00C55897"/>
    <w:rsid w:val="00C57CD0"/>
    <w:rsid w:val="00C60AEA"/>
    <w:rsid w:val="00C61C2B"/>
    <w:rsid w:val="00C61FAA"/>
    <w:rsid w:val="00C64290"/>
    <w:rsid w:val="00C65F55"/>
    <w:rsid w:val="00C70010"/>
    <w:rsid w:val="00C720E7"/>
    <w:rsid w:val="00C7666F"/>
    <w:rsid w:val="00C77736"/>
    <w:rsid w:val="00C77744"/>
    <w:rsid w:val="00C77799"/>
    <w:rsid w:val="00C77CD7"/>
    <w:rsid w:val="00C84DF4"/>
    <w:rsid w:val="00C9362B"/>
    <w:rsid w:val="00C95F83"/>
    <w:rsid w:val="00C973DA"/>
    <w:rsid w:val="00CA0BBA"/>
    <w:rsid w:val="00CA2CBD"/>
    <w:rsid w:val="00CA3A5D"/>
    <w:rsid w:val="00CA4459"/>
    <w:rsid w:val="00CA5064"/>
    <w:rsid w:val="00CA5E3A"/>
    <w:rsid w:val="00CB42E3"/>
    <w:rsid w:val="00CC0E16"/>
    <w:rsid w:val="00CC2BB1"/>
    <w:rsid w:val="00CC3086"/>
    <w:rsid w:val="00CC495E"/>
    <w:rsid w:val="00CC5CE7"/>
    <w:rsid w:val="00CD6BBB"/>
    <w:rsid w:val="00CE109D"/>
    <w:rsid w:val="00CE2A1D"/>
    <w:rsid w:val="00CE3F92"/>
    <w:rsid w:val="00CE506C"/>
    <w:rsid w:val="00CF34DD"/>
    <w:rsid w:val="00CF545E"/>
    <w:rsid w:val="00D004CD"/>
    <w:rsid w:val="00D035EB"/>
    <w:rsid w:val="00D1161A"/>
    <w:rsid w:val="00D1415B"/>
    <w:rsid w:val="00D15AF0"/>
    <w:rsid w:val="00D250A5"/>
    <w:rsid w:val="00D255E8"/>
    <w:rsid w:val="00D26A32"/>
    <w:rsid w:val="00D27D14"/>
    <w:rsid w:val="00D37983"/>
    <w:rsid w:val="00D40B22"/>
    <w:rsid w:val="00D44E53"/>
    <w:rsid w:val="00D45FDF"/>
    <w:rsid w:val="00D46DE9"/>
    <w:rsid w:val="00D514F0"/>
    <w:rsid w:val="00D51B7F"/>
    <w:rsid w:val="00D52170"/>
    <w:rsid w:val="00D5278D"/>
    <w:rsid w:val="00D53FE9"/>
    <w:rsid w:val="00D573A2"/>
    <w:rsid w:val="00D60880"/>
    <w:rsid w:val="00D61565"/>
    <w:rsid w:val="00D63909"/>
    <w:rsid w:val="00D64694"/>
    <w:rsid w:val="00D767C9"/>
    <w:rsid w:val="00D773D2"/>
    <w:rsid w:val="00D80657"/>
    <w:rsid w:val="00D84891"/>
    <w:rsid w:val="00D914F5"/>
    <w:rsid w:val="00D91FF8"/>
    <w:rsid w:val="00D94CBA"/>
    <w:rsid w:val="00D952E9"/>
    <w:rsid w:val="00D96A31"/>
    <w:rsid w:val="00DA05A7"/>
    <w:rsid w:val="00DA062F"/>
    <w:rsid w:val="00DA13EC"/>
    <w:rsid w:val="00DA1BFD"/>
    <w:rsid w:val="00DA45DA"/>
    <w:rsid w:val="00DA6704"/>
    <w:rsid w:val="00DB30A7"/>
    <w:rsid w:val="00DB3947"/>
    <w:rsid w:val="00DB4A59"/>
    <w:rsid w:val="00DB5796"/>
    <w:rsid w:val="00DB5EC4"/>
    <w:rsid w:val="00DC02F5"/>
    <w:rsid w:val="00DC47FF"/>
    <w:rsid w:val="00DC728E"/>
    <w:rsid w:val="00DD33E9"/>
    <w:rsid w:val="00DE1FA9"/>
    <w:rsid w:val="00DE57D8"/>
    <w:rsid w:val="00DE79DE"/>
    <w:rsid w:val="00DF2CBF"/>
    <w:rsid w:val="00DF3D22"/>
    <w:rsid w:val="00DF6932"/>
    <w:rsid w:val="00E00520"/>
    <w:rsid w:val="00E00650"/>
    <w:rsid w:val="00E01F8D"/>
    <w:rsid w:val="00E06DA6"/>
    <w:rsid w:val="00E17ADB"/>
    <w:rsid w:val="00E20341"/>
    <w:rsid w:val="00E2376F"/>
    <w:rsid w:val="00E264C1"/>
    <w:rsid w:val="00E302CE"/>
    <w:rsid w:val="00E31DCD"/>
    <w:rsid w:val="00E323AE"/>
    <w:rsid w:val="00E3680C"/>
    <w:rsid w:val="00E3789A"/>
    <w:rsid w:val="00E37FD0"/>
    <w:rsid w:val="00E41C07"/>
    <w:rsid w:val="00E4203F"/>
    <w:rsid w:val="00E4329E"/>
    <w:rsid w:val="00E44885"/>
    <w:rsid w:val="00E47C08"/>
    <w:rsid w:val="00E52BB6"/>
    <w:rsid w:val="00E550BA"/>
    <w:rsid w:val="00E557C8"/>
    <w:rsid w:val="00E63CD0"/>
    <w:rsid w:val="00E67B60"/>
    <w:rsid w:val="00E71CFA"/>
    <w:rsid w:val="00E73ABA"/>
    <w:rsid w:val="00E80E87"/>
    <w:rsid w:val="00E82950"/>
    <w:rsid w:val="00E8580D"/>
    <w:rsid w:val="00E87F51"/>
    <w:rsid w:val="00E92CC5"/>
    <w:rsid w:val="00E9406F"/>
    <w:rsid w:val="00E96946"/>
    <w:rsid w:val="00EA14D9"/>
    <w:rsid w:val="00EA164F"/>
    <w:rsid w:val="00EA3679"/>
    <w:rsid w:val="00EA4BEA"/>
    <w:rsid w:val="00EB07CE"/>
    <w:rsid w:val="00EB1FCF"/>
    <w:rsid w:val="00EB2E2C"/>
    <w:rsid w:val="00EB3EAF"/>
    <w:rsid w:val="00EB57BC"/>
    <w:rsid w:val="00EB65C2"/>
    <w:rsid w:val="00EC1155"/>
    <w:rsid w:val="00EC1718"/>
    <w:rsid w:val="00EC3C4E"/>
    <w:rsid w:val="00EC40AF"/>
    <w:rsid w:val="00EC6D99"/>
    <w:rsid w:val="00EC783A"/>
    <w:rsid w:val="00ED4396"/>
    <w:rsid w:val="00ED7340"/>
    <w:rsid w:val="00EE693C"/>
    <w:rsid w:val="00EE7CA3"/>
    <w:rsid w:val="00F009B7"/>
    <w:rsid w:val="00F01347"/>
    <w:rsid w:val="00F01606"/>
    <w:rsid w:val="00F0488C"/>
    <w:rsid w:val="00F05588"/>
    <w:rsid w:val="00F07307"/>
    <w:rsid w:val="00F104F6"/>
    <w:rsid w:val="00F126FE"/>
    <w:rsid w:val="00F143AD"/>
    <w:rsid w:val="00F1683C"/>
    <w:rsid w:val="00F17175"/>
    <w:rsid w:val="00F21E4B"/>
    <w:rsid w:val="00F23308"/>
    <w:rsid w:val="00F23547"/>
    <w:rsid w:val="00F24F3C"/>
    <w:rsid w:val="00F26CD1"/>
    <w:rsid w:val="00F31465"/>
    <w:rsid w:val="00F332DD"/>
    <w:rsid w:val="00F3455B"/>
    <w:rsid w:val="00F35536"/>
    <w:rsid w:val="00F364DB"/>
    <w:rsid w:val="00F36FEF"/>
    <w:rsid w:val="00F3778C"/>
    <w:rsid w:val="00F40E6F"/>
    <w:rsid w:val="00F51630"/>
    <w:rsid w:val="00F5322B"/>
    <w:rsid w:val="00F53A60"/>
    <w:rsid w:val="00F54387"/>
    <w:rsid w:val="00F57928"/>
    <w:rsid w:val="00F6693B"/>
    <w:rsid w:val="00F675A6"/>
    <w:rsid w:val="00F7000B"/>
    <w:rsid w:val="00F70A56"/>
    <w:rsid w:val="00F7476D"/>
    <w:rsid w:val="00F81B51"/>
    <w:rsid w:val="00F82841"/>
    <w:rsid w:val="00F85D18"/>
    <w:rsid w:val="00F8604E"/>
    <w:rsid w:val="00F86CC8"/>
    <w:rsid w:val="00F9270D"/>
    <w:rsid w:val="00FA11E7"/>
    <w:rsid w:val="00FA125C"/>
    <w:rsid w:val="00FA2FFE"/>
    <w:rsid w:val="00FA3892"/>
    <w:rsid w:val="00FB084D"/>
    <w:rsid w:val="00FB31B0"/>
    <w:rsid w:val="00FB5114"/>
    <w:rsid w:val="00FC7B75"/>
    <w:rsid w:val="00FE18CF"/>
    <w:rsid w:val="00FE1F79"/>
    <w:rsid w:val="00FE2394"/>
    <w:rsid w:val="00FE45F0"/>
    <w:rsid w:val="00FE4CD9"/>
    <w:rsid w:val="00FE5D0A"/>
    <w:rsid w:val="00FE70F6"/>
    <w:rsid w:val="00FE75EC"/>
    <w:rsid w:val="00FF190A"/>
    <w:rsid w:val="00FF1FCE"/>
    <w:rsid w:val="00FF4C9F"/>
    <w:rsid w:val="00FF5725"/>
    <w:rsid w:val="00FF781A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8CB186E"/>
  <w15:docId w15:val="{9C4B21AE-C442-4C89-A93B-0AD059D4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8CA"/>
    <w:pPr>
      <w:spacing w:after="200" w:line="276" w:lineRule="auto"/>
    </w:pPr>
    <w:rPr>
      <w:sz w:val="24"/>
      <w:szCs w:val="22"/>
      <w:lang w:val="en-ZA"/>
    </w:rPr>
  </w:style>
  <w:style w:type="paragraph" w:styleId="Heading1">
    <w:name w:val="heading 1"/>
    <w:basedOn w:val="Normal"/>
    <w:next w:val="Normal"/>
    <w:link w:val="Heading1Char"/>
    <w:qFormat/>
    <w:rsid w:val="00F70A56"/>
    <w:pPr>
      <w:keepNext/>
      <w:spacing w:after="0" w:line="240" w:lineRule="auto"/>
      <w:jc w:val="center"/>
      <w:outlineLvl w:val="0"/>
    </w:pPr>
    <w:rPr>
      <w:rFonts w:eastAsia="Times New Roman" w:cs="Times New Roman"/>
      <w:b/>
      <w:szCs w:val="24"/>
    </w:rPr>
  </w:style>
  <w:style w:type="paragraph" w:styleId="Heading2">
    <w:name w:val="heading 2"/>
    <w:basedOn w:val="Normal"/>
    <w:next w:val="Normal"/>
    <w:link w:val="Heading2Char"/>
    <w:qFormat/>
    <w:rsid w:val="00A047BF"/>
    <w:pPr>
      <w:keepNext/>
      <w:spacing w:after="0" w:line="240" w:lineRule="auto"/>
      <w:outlineLvl w:val="1"/>
    </w:pPr>
    <w:rPr>
      <w:rFonts w:eastAsia="Times New Roman" w:cs="Times New Roman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C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F543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54387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43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387"/>
    <w:rPr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B44A6"/>
    <w:pPr>
      <w:ind w:left="720"/>
    </w:pPr>
  </w:style>
  <w:style w:type="paragraph" w:styleId="Title">
    <w:name w:val="Title"/>
    <w:basedOn w:val="Normal"/>
    <w:link w:val="TitleChar"/>
    <w:qFormat/>
    <w:rsid w:val="0088197E"/>
    <w:pPr>
      <w:spacing w:after="0" w:line="240" w:lineRule="auto"/>
      <w:jc w:val="center"/>
    </w:pPr>
    <w:rPr>
      <w:rFonts w:eastAsia="Times New Roman"/>
      <w:b/>
      <w:bCs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88197E"/>
    <w:rPr>
      <w:rFonts w:eastAsia="Times New Roman"/>
      <w:b/>
      <w:bCs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542A4F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A047BF"/>
    <w:rPr>
      <w:rFonts w:eastAsia="Times New Roman" w:cs="Times New Roman"/>
      <w:b/>
      <w:bCs/>
      <w:sz w:val="32"/>
      <w:szCs w:val="24"/>
      <w:lang w:eastAsia="en-US"/>
    </w:rPr>
  </w:style>
  <w:style w:type="paragraph" w:styleId="BodyTextIndent2">
    <w:name w:val="Body Text Indent 2"/>
    <w:basedOn w:val="Normal"/>
    <w:link w:val="BodyTextIndent2Char"/>
    <w:semiHidden/>
    <w:rsid w:val="00A047BF"/>
    <w:pPr>
      <w:spacing w:after="0" w:line="312" w:lineRule="auto"/>
      <w:ind w:left="720"/>
      <w:jc w:val="both"/>
    </w:pPr>
    <w:rPr>
      <w:rFonts w:eastAsia="Times New Roman" w:cs="Times New Roman"/>
      <w:b/>
      <w:bCs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047BF"/>
    <w:rPr>
      <w:rFonts w:eastAsia="Times New Roman" w:cs="Times New Roman"/>
      <w:b/>
      <w:bCs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F70A56"/>
    <w:rPr>
      <w:rFonts w:eastAsia="Times New Roman" w:cs="Times New Roman"/>
      <w:b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73E"/>
    <w:rPr>
      <w:rFonts w:ascii="Tahoma" w:hAnsi="Tahoma" w:cs="Tahoma"/>
      <w:sz w:val="16"/>
      <w:szCs w:val="16"/>
      <w:lang w:val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2807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07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73E"/>
    <w:rPr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7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73E"/>
    <w:rPr>
      <w:b/>
      <w:bCs/>
      <w:lang w:val="en-ZA"/>
    </w:rPr>
  </w:style>
  <w:style w:type="character" w:customStyle="1" w:styleId="productnametext">
    <w:name w:val="productnametext"/>
    <w:basedOn w:val="DefaultParagraphFont"/>
    <w:rsid w:val="00EC783A"/>
  </w:style>
  <w:style w:type="character" w:styleId="Emphasis">
    <w:name w:val="Emphasis"/>
    <w:basedOn w:val="DefaultParagraphFont"/>
    <w:uiPriority w:val="20"/>
    <w:qFormat/>
    <w:rsid w:val="00C77CD7"/>
    <w:rPr>
      <w:b/>
      <w:bCs/>
      <w:i w:val="0"/>
      <w:iCs w:val="0"/>
    </w:rPr>
  </w:style>
  <w:style w:type="character" w:customStyle="1" w:styleId="bold2">
    <w:name w:val="bold2"/>
    <w:basedOn w:val="DefaultParagraphFont"/>
    <w:rsid w:val="004D26E8"/>
    <w:rPr>
      <w:b/>
      <w:bCs/>
    </w:rPr>
  </w:style>
  <w:style w:type="paragraph" w:customStyle="1" w:styleId="Default">
    <w:name w:val="Default"/>
    <w:rsid w:val="00EB1FC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ZA"/>
    </w:rPr>
  </w:style>
  <w:style w:type="character" w:customStyle="1" w:styleId="prodname">
    <w:name w:val="prodname"/>
    <w:basedOn w:val="DefaultParagraphFont"/>
    <w:rsid w:val="00A4512F"/>
  </w:style>
  <w:style w:type="paragraph" w:customStyle="1" w:styleId="AnnexH1">
    <w:name w:val="Annex H1"/>
    <w:basedOn w:val="Heading1"/>
    <w:next w:val="Normal"/>
    <w:rsid w:val="004C2786"/>
    <w:pPr>
      <w:pageBreakBefore/>
      <w:numPr>
        <w:numId w:val="23"/>
      </w:numPr>
      <w:pBdr>
        <w:bottom w:val="single" w:sz="12" w:space="1" w:color="000080"/>
      </w:pBdr>
      <w:spacing w:after="60"/>
      <w:jc w:val="left"/>
    </w:pPr>
    <w:rPr>
      <w:color w:val="000080"/>
      <w:kern w:val="28"/>
      <w:sz w:val="36"/>
      <w:szCs w:val="20"/>
      <w:lang w:val="en-GB" w:eastAsia="x-none"/>
    </w:rPr>
  </w:style>
  <w:style w:type="paragraph" w:customStyle="1" w:styleId="AnnexH3">
    <w:name w:val="Annex H3"/>
    <w:basedOn w:val="Heading1"/>
    <w:next w:val="Normal"/>
    <w:rsid w:val="004C2786"/>
    <w:pPr>
      <w:numPr>
        <w:ilvl w:val="2"/>
        <w:numId w:val="23"/>
      </w:numPr>
      <w:tabs>
        <w:tab w:val="left" w:pos="851"/>
      </w:tabs>
      <w:spacing w:before="240" w:after="60"/>
      <w:jc w:val="left"/>
      <w:outlineLvl w:val="2"/>
    </w:pPr>
    <w:rPr>
      <w:color w:val="000080"/>
      <w:kern w:val="28"/>
      <w:szCs w:val="20"/>
      <w:lang w:val="en-GB" w:eastAsia="x-none"/>
    </w:rPr>
  </w:style>
  <w:style w:type="paragraph" w:customStyle="1" w:styleId="AnnexH2">
    <w:name w:val="Annex H2"/>
    <w:basedOn w:val="Heading1"/>
    <w:next w:val="Normal"/>
    <w:rsid w:val="004C2786"/>
    <w:pPr>
      <w:numPr>
        <w:ilvl w:val="1"/>
        <w:numId w:val="23"/>
      </w:numPr>
      <w:spacing w:before="360" w:after="120"/>
      <w:jc w:val="left"/>
      <w:outlineLvl w:val="1"/>
    </w:pPr>
    <w:rPr>
      <w:color w:val="000080"/>
      <w:kern w:val="28"/>
      <w:sz w:val="28"/>
      <w:szCs w:val="20"/>
      <w:lang w:val="en-GB" w:eastAsia="x-none"/>
    </w:rPr>
  </w:style>
  <w:style w:type="paragraph" w:customStyle="1" w:styleId="AnnexH4">
    <w:name w:val="Annex H4"/>
    <w:basedOn w:val="Heading1"/>
    <w:next w:val="Normal"/>
    <w:rsid w:val="004C2786"/>
    <w:pPr>
      <w:numPr>
        <w:ilvl w:val="3"/>
        <w:numId w:val="23"/>
      </w:numPr>
      <w:tabs>
        <w:tab w:val="clear" w:pos="1800"/>
        <w:tab w:val="num" w:pos="851"/>
      </w:tabs>
      <w:spacing w:before="240" w:after="60"/>
      <w:jc w:val="left"/>
    </w:pPr>
    <w:rPr>
      <w:color w:val="000080"/>
      <w:kern w:val="28"/>
      <w:sz w:val="22"/>
      <w:szCs w:val="20"/>
      <w:lang w:val="en-GB" w:eastAsia="x-none"/>
    </w:rPr>
  </w:style>
  <w:style w:type="paragraph" w:styleId="ListBullet">
    <w:name w:val="List Bullet"/>
    <w:aliases w:val="Char Char1 Char Char Char Char Char Char Char Char Char Char Char Char Char Char Char Char Char Char Char Char"/>
    <w:basedOn w:val="Normal"/>
    <w:autoRedefine/>
    <w:rsid w:val="00C000F9"/>
    <w:pPr>
      <w:numPr>
        <w:numId w:val="27"/>
      </w:numPr>
      <w:spacing w:after="130" w:line="260" w:lineRule="atLeast"/>
    </w:pPr>
    <w:rPr>
      <w:rFonts w:ascii="Times New Roman" w:eastAsia="Times New Roman" w:hAnsi="Times New Roman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5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86A14-6EB6-421F-ABD2-9CAD6C09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CFO Specifications</vt:lpstr>
    </vt:vector>
  </TitlesOfParts>
  <Company>Hewlett-Packard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CFO Specifications</dc:title>
  <dc:creator>Japh Chuwe</dc:creator>
  <cp:lastModifiedBy>Kelebogile Thipe</cp:lastModifiedBy>
  <cp:revision>6</cp:revision>
  <cp:lastPrinted>2017-11-08T08:49:00Z</cp:lastPrinted>
  <dcterms:created xsi:type="dcterms:W3CDTF">2022-04-05T11:30:00Z</dcterms:created>
  <dcterms:modified xsi:type="dcterms:W3CDTF">2022-04-22T08:06:00Z</dcterms:modified>
</cp:coreProperties>
</file>