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851" w:type="dxa"/>
        <w:tblLook w:val="04A0" w:firstRow="1" w:lastRow="0" w:firstColumn="1" w:lastColumn="0" w:noHBand="0" w:noVBand="1"/>
      </w:tblPr>
      <w:tblGrid>
        <w:gridCol w:w="2122"/>
        <w:gridCol w:w="7729"/>
      </w:tblGrid>
      <w:tr w:rsidR="00014148" w:rsidRPr="00A919B1" w14:paraId="1B6204BD" w14:textId="77777777" w:rsidTr="00825E5F">
        <w:trPr>
          <w:trHeight w:val="691"/>
        </w:trPr>
        <w:tc>
          <w:tcPr>
            <w:tcW w:w="2122" w:type="dxa"/>
          </w:tcPr>
          <w:p w14:paraId="3193A553" w14:textId="77777777" w:rsidR="00014148" w:rsidRPr="00EB6A30" w:rsidRDefault="00014148" w:rsidP="00014148">
            <w:pPr>
              <w:spacing w:before="60" w:after="60" w:line="276" w:lineRule="auto"/>
              <w:rPr>
                <w:rFonts w:ascii="Arial" w:hAnsi="Arial" w:cs="Arial"/>
                <w:b/>
                <w:sz w:val="22"/>
              </w:rPr>
            </w:pPr>
            <w:r w:rsidRPr="00EB6A30">
              <w:rPr>
                <w:rFonts w:ascii="Arial" w:hAnsi="Arial" w:cs="Arial"/>
                <w:b/>
                <w:sz w:val="22"/>
              </w:rPr>
              <w:t>Description/ Scope of Work</w:t>
            </w:r>
          </w:p>
        </w:tc>
        <w:tc>
          <w:tcPr>
            <w:tcW w:w="7729" w:type="dxa"/>
          </w:tcPr>
          <w:p w14:paraId="6872E903" w14:textId="70440E0A" w:rsidR="00014148" w:rsidRPr="00336747" w:rsidRDefault="00014148" w:rsidP="00014148">
            <w:pPr>
              <w:jc w:val="both"/>
              <w:rPr>
                <w:rFonts w:ascii="Arial" w:hAnsi="Arial" w:cs="Arial"/>
                <w:sz w:val="20"/>
                <w:lang w:val="en-ZA"/>
              </w:rPr>
            </w:pPr>
            <w:r w:rsidRPr="006545F1">
              <w:rPr>
                <w:rFonts w:ascii="Arial" w:hAnsi="Arial" w:cs="Arial"/>
                <w:sz w:val="20"/>
              </w:rPr>
              <w:t>Provision of Professional Services of two (2) Senior Native Hana Developers.</w:t>
            </w:r>
          </w:p>
        </w:tc>
      </w:tr>
      <w:tr w:rsidR="00DB17CC" w:rsidRPr="00A919B1" w14:paraId="2F158825" w14:textId="77777777" w:rsidTr="00825E5F">
        <w:trPr>
          <w:trHeight w:val="489"/>
        </w:trPr>
        <w:tc>
          <w:tcPr>
            <w:tcW w:w="2122" w:type="dxa"/>
          </w:tcPr>
          <w:p w14:paraId="1A5C88AD" w14:textId="77777777" w:rsidR="00DB17CC" w:rsidRPr="00EB6A30" w:rsidRDefault="00DB17CC" w:rsidP="00DB17CC">
            <w:pPr>
              <w:spacing w:before="60" w:after="60" w:line="276" w:lineRule="auto"/>
              <w:rPr>
                <w:rFonts w:ascii="Arial" w:hAnsi="Arial" w:cs="Arial"/>
                <w:b/>
                <w:sz w:val="22"/>
              </w:rPr>
            </w:pPr>
            <w:r w:rsidRPr="00EB6A30">
              <w:rPr>
                <w:rFonts w:ascii="Arial" w:hAnsi="Arial" w:cs="Arial"/>
                <w:b/>
                <w:sz w:val="22"/>
              </w:rPr>
              <w:t>Duration of the Project</w:t>
            </w:r>
          </w:p>
        </w:tc>
        <w:tc>
          <w:tcPr>
            <w:tcW w:w="7729" w:type="dxa"/>
          </w:tcPr>
          <w:p w14:paraId="6AF4094C" w14:textId="1A735321" w:rsidR="00DB17CC" w:rsidRPr="00F0521B" w:rsidRDefault="00014148" w:rsidP="00DB17CC">
            <w:pPr>
              <w:spacing w:before="60" w:after="60" w:line="276" w:lineRule="auto"/>
              <w:jc w:val="both"/>
              <w:rPr>
                <w:rFonts w:ascii="Arial" w:hAnsi="Arial" w:cs="Arial"/>
                <w:sz w:val="20"/>
              </w:rPr>
            </w:pPr>
            <w:r>
              <w:rPr>
                <w:rFonts w:ascii="Arial" w:hAnsi="Arial" w:cs="Arial"/>
                <w:sz w:val="20"/>
              </w:rPr>
              <w:t>12</w:t>
            </w:r>
            <w:r w:rsidR="00931EE6">
              <w:rPr>
                <w:rFonts w:ascii="Arial" w:hAnsi="Arial" w:cs="Arial"/>
                <w:sz w:val="20"/>
              </w:rPr>
              <w:t xml:space="preserve"> </w:t>
            </w:r>
            <w:r>
              <w:rPr>
                <w:rFonts w:ascii="Arial" w:hAnsi="Arial" w:cs="Arial"/>
                <w:sz w:val="20"/>
              </w:rPr>
              <w:t>month</w:t>
            </w:r>
            <w:r w:rsidR="00DB17CC" w:rsidRPr="006A737E">
              <w:rPr>
                <w:rFonts w:ascii="Arial" w:hAnsi="Arial" w:cs="Arial"/>
                <w:sz w:val="20"/>
              </w:rPr>
              <w:t>s</w:t>
            </w:r>
          </w:p>
        </w:tc>
      </w:tr>
    </w:tbl>
    <w:p w14:paraId="6814BDB1" w14:textId="77777777" w:rsidR="00EB6A30" w:rsidRPr="005B5A73" w:rsidRDefault="00EB6A30" w:rsidP="00EB6A30">
      <w:pPr>
        <w:spacing w:line="276" w:lineRule="auto"/>
        <w:rPr>
          <w:rFonts w:ascii="Arial" w:hAnsi="Arial" w:cs="Arial"/>
          <w:sz w:val="16"/>
          <w:szCs w:val="16"/>
        </w:rPr>
      </w:pPr>
    </w:p>
    <w:p w14:paraId="7EBE2FB9" w14:textId="77777777" w:rsidR="006F7826" w:rsidRDefault="006F7826" w:rsidP="006F7826">
      <w:pPr>
        <w:spacing w:before="60" w:after="60"/>
        <w:rPr>
          <w:rFonts w:ascii="Arial" w:hAnsi="Arial" w:cs="Arial"/>
          <w:b/>
        </w:rPr>
      </w:pPr>
      <w:r w:rsidRPr="00271644">
        <w:rPr>
          <w:rFonts w:ascii="Arial" w:hAnsi="Arial" w:cs="Arial"/>
          <w:b/>
        </w:rPr>
        <w:t xml:space="preserve">Section </w:t>
      </w:r>
      <w:r>
        <w:rPr>
          <w:rFonts w:ascii="Arial" w:hAnsi="Arial" w:cs="Arial"/>
          <w:b/>
        </w:rPr>
        <w:t>1</w:t>
      </w:r>
      <w:r w:rsidRPr="00271644">
        <w:rPr>
          <w:rFonts w:ascii="Arial" w:hAnsi="Arial" w:cs="Arial"/>
          <w:b/>
        </w:rPr>
        <w:t xml:space="preserve">: </w:t>
      </w:r>
      <w:r>
        <w:rPr>
          <w:rFonts w:ascii="Arial" w:hAnsi="Arial" w:cs="Arial"/>
          <w:b/>
        </w:rPr>
        <w:t>Specific Goals</w:t>
      </w:r>
    </w:p>
    <w:p w14:paraId="6139D925" w14:textId="77777777" w:rsidR="00111B2E" w:rsidRPr="00111B2E" w:rsidRDefault="00111B2E" w:rsidP="006F7826">
      <w:pPr>
        <w:spacing w:before="60" w:after="60"/>
        <w:rPr>
          <w:rFonts w:ascii="Arial" w:hAnsi="Arial" w:cs="Arial"/>
          <w:bCs/>
          <w:sz w:val="16"/>
          <w:szCs w:val="16"/>
        </w:rPr>
      </w:pPr>
    </w:p>
    <w:p w14:paraId="034C53E9" w14:textId="77777777" w:rsidR="006F7826" w:rsidRDefault="006F7826" w:rsidP="00E85F12">
      <w:pPr>
        <w:spacing w:after="200" w:line="360" w:lineRule="auto"/>
        <w:contextualSpacing/>
        <w:jc w:val="both"/>
        <w:rPr>
          <w:rFonts w:ascii="Arial" w:hAnsi="Arial" w:cs="Arial"/>
          <w:bCs/>
          <w:sz w:val="20"/>
          <w:lang w:val="en-ZA"/>
        </w:rPr>
      </w:pPr>
      <w:r w:rsidRPr="00C91C74">
        <w:rPr>
          <w:rFonts w:ascii="Arial" w:hAnsi="Arial" w:cs="Arial"/>
          <w:bCs/>
          <w:sz w:val="20"/>
          <w:lang w:val="en-ZA"/>
        </w:rPr>
        <w:t>A maximum of 10/20 points may be awarded to a tenderer for the specific goal specified for the</w:t>
      </w:r>
      <w:r w:rsidR="001E3CF5">
        <w:rPr>
          <w:rFonts w:ascii="Arial" w:hAnsi="Arial" w:cs="Arial"/>
          <w:bCs/>
          <w:sz w:val="20"/>
          <w:lang w:val="en-ZA"/>
        </w:rPr>
        <w:t xml:space="preserve"> </w:t>
      </w:r>
      <w:r w:rsidRPr="00C91C74">
        <w:rPr>
          <w:rFonts w:ascii="Arial" w:hAnsi="Arial" w:cs="Arial"/>
          <w:bCs/>
          <w:sz w:val="20"/>
          <w:lang w:val="en-ZA"/>
        </w:rPr>
        <w:t>tender. The points scored for the specific goal must be added to the points scored for price and the</w:t>
      </w:r>
      <w:r w:rsidR="001E3CF5">
        <w:rPr>
          <w:rFonts w:ascii="Arial" w:hAnsi="Arial" w:cs="Arial"/>
          <w:bCs/>
          <w:sz w:val="20"/>
          <w:lang w:val="en-ZA"/>
        </w:rPr>
        <w:t xml:space="preserve"> </w:t>
      </w:r>
      <w:r w:rsidRPr="00C91C74">
        <w:rPr>
          <w:rFonts w:ascii="Arial" w:hAnsi="Arial" w:cs="Arial"/>
          <w:bCs/>
          <w:sz w:val="20"/>
          <w:lang w:val="en-ZA"/>
        </w:rPr>
        <w:t>total must be rounded off to the nearest two decimal places. Subject to section 2(1)(f) of the</w:t>
      </w:r>
      <w:r w:rsidR="001E3CF5">
        <w:rPr>
          <w:rFonts w:ascii="Arial" w:hAnsi="Arial" w:cs="Arial"/>
          <w:bCs/>
          <w:sz w:val="20"/>
          <w:lang w:val="en-ZA"/>
        </w:rPr>
        <w:t xml:space="preserve"> </w:t>
      </w:r>
      <w:r w:rsidRPr="00C91C74">
        <w:rPr>
          <w:rFonts w:ascii="Arial" w:hAnsi="Arial" w:cs="Arial"/>
          <w:bCs/>
          <w:sz w:val="20"/>
          <w:lang w:val="en-ZA"/>
        </w:rPr>
        <w:t>Preferential Procurement Policy Framework Act, the contract must be awarded to the tenderer</w:t>
      </w:r>
      <w:r w:rsidR="001E3CF5">
        <w:rPr>
          <w:rFonts w:ascii="Arial" w:hAnsi="Arial" w:cs="Arial"/>
          <w:bCs/>
          <w:sz w:val="20"/>
          <w:lang w:val="en-ZA"/>
        </w:rPr>
        <w:t xml:space="preserve"> </w:t>
      </w:r>
      <w:r w:rsidRPr="00C91C74">
        <w:rPr>
          <w:rFonts w:ascii="Arial" w:hAnsi="Arial" w:cs="Arial"/>
          <w:bCs/>
          <w:sz w:val="20"/>
          <w:lang w:val="en-ZA"/>
        </w:rPr>
        <w:t>scoring the highest points.</w:t>
      </w:r>
    </w:p>
    <w:p w14:paraId="223BC19A" w14:textId="77777777" w:rsidR="006F7826" w:rsidRDefault="006F7826" w:rsidP="006F7826">
      <w:pPr>
        <w:spacing w:after="200" w:line="276" w:lineRule="auto"/>
        <w:contextualSpacing/>
        <w:jc w:val="both"/>
        <w:rPr>
          <w:rFonts w:ascii="Arial" w:hAnsi="Arial" w:cs="Arial"/>
          <w:bCs/>
          <w:sz w:val="20"/>
          <w:lang w:val="en-ZA"/>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2700"/>
        <w:gridCol w:w="2520"/>
      </w:tblGrid>
      <w:tr w:rsidR="006F7826" w:rsidRPr="00D33E30" w14:paraId="0B00774C" w14:textId="77777777" w:rsidTr="00946ACB">
        <w:trPr>
          <w:trHeight w:val="863"/>
        </w:trPr>
        <w:tc>
          <w:tcPr>
            <w:tcW w:w="3391" w:type="dxa"/>
            <w:shd w:val="clear" w:color="auto" w:fill="C00000"/>
            <w:vAlign w:val="center"/>
          </w:tcPr>
          <w:p w14:paraId="697EEE03" w14:textId="77777777" w:rsidR="006F7826" w:rsidRPr="00D33E30" w:rsidRDefault="006F7826" w:rsidP="00946ACB">
            <w:pPr>
              <w:kinsoku w:val="0"/>
              <w:overflowPunct w:val="0"/>
              <w:spacing w:before="96"/>
              <w:jc w:val="center"/>
              <w:textAlignment w:val="baseline"/>
              <w:rPr>
                <w:rFonts w:ascii="Arial" w:hAnsi="Arial" w:cs="Arial"/>
                <w:b/>
                <w:sz w:val="20"/>
              </w:rPr>
            </w:pPr>
            <w:r w:rsidRPr="00D33E30">
              <w:rPr>
                <w:rFonts w:ascii="Arial" w:hAnsi="Arial" w:cs="Arial"/>
                <w:b/>
                <w:kern w:val="24"/>
                <w:sz w:val="20"/>
              </w:rPr>
              <w:t>B-BBEE Status Level of Contributor</w:t>
            </w:r>
          </w:p>
        </w:tc>
        <w:tc>
          <w:tcPr>
            <w:tcW w:w="2700" w:type="dxa"/>
            <w:shd w:val="clear" w:color="auto" w:fill="C00000"/>
            <w:vAlign w:val="center"/>
          </w:tcPr>
          <w:p w14:paraId="457DDB5B" w14:textId="77777777" w:rsidR="006F7826" w:rsidRPr="00D33E30" w:rsidRDefault="006F7826" w:rsidP="00946ACB">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08550BFA" w14:textId="77777777" w:rsidR="006F7826" w:rsidRPr="00D33E30" w:rsidRDefault="006F7826" w:rsidP="00946ACB">
            <w:pPr>
              <w:kinsoku w:val="0"/>
              <w:overflowPunct w:val="0"/>
              <w:spacing w:before="96"/>
              <w:jc w:val="center"/>
              <w:textAlignment w:val="baseline"/>
              <w:rPr>
                <w:rFonts w:ascii="Arial" w:hAnsi="Arial" w:cs="Arial"/>
                <w:b/>
                <w:sz w:val="20"/>
              </w:rPr>
            </w:pPr>
            <w:r w:rsidRPr="00D33E30">
              <w:rPr>
                <w:rFonts w:ascii="Arial" w:hAnsi="Arial" w:cs="Arial"/>
                <w:b/>
                <w:kern w:val="24"/>
                <w:sz w:val="20"/>
              </w:rPr>
              <w:t>(90/10 system)</w:t>
            </w:r>
          </w:p>
        </w:tc>
        <w:tc>
          <w:tcPr>
            <w:tcW w:w="2520" w:type="dxa"/>
            <w:shd w:val="clear" w:color="auto" w:fill="C00000"/>
            <w:vAlign w:val="center"/>
          </w:tcPr>
          <w:p w14:paraId="41B92819" w14:textId="77777777" w:rsidR="006F7826" w:rsidRPr="00D33E30" w:rsidRDefault="006F7826" w:rsidP="00946ACB">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77441C59" w14:textId="77777777" w:rsidR="006F7826" w:rsidRPr="00D33E30" w:rsidRDefault="006F7826" w:rsidP="00946ACB">
            <w:pPr>
              <w:kinsoku w:val="0"/>
              <w:overflowPunct w:val="0"/>
              <w:spacing w:before="96"/>
              <w:jc w:val="center"/>
              <w:textAlignment w:val="baseline"/>
              <w:rPr>
                <w:rFonts w:ascii="Arial" w:hAnsi="Arial" w:cs="Arial"/>
                <w:b/>
                <w:sz w:val="20"/>
              </w:rPr>
            </w:pPr>
            <w:r w:rsidRPr="00D33E30">
              <w:rPr>
                <w:rFonts w:ascii="Arial" w:hAnsi="Arial" w:cs="Arial"/>
                <w:b/>
                <w:kern w:val="24"/>
                <w:sz w:val="20"/>
              </w:rPr>
              <w:t>(80/20 system)</w:t>
            </w:r>
          </w:p>
        </w:tc>
      </w:tr>
      <w:tr w:rsidR="006F7826" w:rsidRPr="00D33E30" w14:paraId="5EF21E66" w14:textId="77777777" w:rsidTr="00946ACB">
        <w:trPr>
          <w:trHeight w:val="317"/>
        </w:trPr>
        <w:tc>
          <w:tcPr>
            <w:tcW w:w="3391" w:type="dxa"/>
            <w:shd w:val="clear" w:color="auto" w:fill="auto"/>
          </w:tcPr>
          <w:p w14:paraId="2BED66EB"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700" w:type="dxa"/>
            <w:shd w:val="clear" w:color="auto" w:fill="auto"/>
          </w:tcPr>
          <w:p w14:paraId="4D9203B6"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10</w:t>
            </w:r>
          </w:p>
        </w:tc>
        <w:tc>
          <w:tcPr>
            <w:tcW w:w="2520" w:type="dxa"/>
            <w:shd w:val="clear" w:color="auto" w:fill="auto"/>
          </w:tcPr>
          <w:p w14:paraId="75A53BC0"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20</w:t>
            </w:r>
          </w:p>
        </w:tc>
      </w:tr>
      <w:tr w:rsidR="006F7826" w:rsidRPr="00D33E30" w14:paraId="4B5B1C3D" w14:textId="77777777" w:rsidTr="00946ACB">
        <w:trPr>
          <w:trHeight w:val="317"/>
        </w:trPr>
        <w:tc>
          <w:tcPr>
            <w:tcW w:w="3391" w:type="dxa"/>
            <w:shd w:val="clear" w:color="auto" w:fill="auto"/>
          </w:tcPr>
          <w:p w14:paraId="09850D65"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700" w:type="dxa"/>
            <w:shd w:val="clear" w:color="auto" w:fill="auto"/>
          </w:tcPr>
          <w:p w14:paraId="505F831A"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9</w:t>
            </w:r>
          </w:p>
        </w:tc>
        <w:tc>
          <w:tcPr>
            <w:tcW w:w="2520" w:type="dxa"/>
            <w:shd w:val="clear" w:color="auto" w:fill="auto"/>
          </w:tcPr>
          <w:p w14:paraId="7B356B1C"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18</w:t>
            </w:r>
          </w:p>
        </w:tc>
      </w:tr>
      <w:tr w:rsidR="006F7826" w:rsidRPr="00D33E30" w14:paraId="66C52614" w14:textId="77777777" w:rsidTr="00946ACB">
        <w:trPr>
          <w:trHeight w:val="317"/>
        </w:trPr>
        <w:tc>
          <w:tcPr>
            <w:tcW w:w="3391" w:type="dxa"/>
            <w:shd w:val="clear" w:color="auto" w:fill="auto"/>
          </w:tcPr>
          <w:p w14:paraId="01572ECC"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700" w:type="dxa"/>
            <w:shd w:val="clear" w:color="auto" w:fill="auto"/>
          </w:tcPr>
          <w:p w14:paraId="08AB0B66"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520" w:type="dxa"/>
            <w:shd w:val="clear" w:color="auto" w:fill="auto"/>
          </w:tcPr>
          <w:p w14:paraId="24E0FFE1"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14</w:t>
            </w:r>
          </w:p>
        </w:tc>
      </w:tr>
      <w:tr w:rsidR="006F7826" w:rsidRPr="00D33E30" w14:paraId="508C3292" w14:textId="77777777" w:rsidTr="00946ACB">
        <w:trPr>
          <w:trHeight w:val="317"/>
        </w:trPr>
        <w:tc>
          <w:tcPr>
            <w:tcW w:w="3391" w:type="dxa"/>
            <w:shd w:val="clear" w:color="auto" w:fill="auto"/>
          </w:tcPr>
          <w:p w14:paraId="3452AC77"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700" w:type="dxa"/>
            <w:shd w:val="clear" w:color="auto" w:fill="auto"/>
          </w:tcPr>
          <w:p w14:paraId="62AF0F45" w14:textId="77777777" w:rsidR="006F7826" w:rsidRPr="00D33E30" w:rsidRDefault="006F7826" w:rsidP="00946ACB">
            <w:pPr>
              <w:tabs>
                <w:tab w:val="left" w:pos="645"/>
                <w:tab w:val="center" w:pos="1242"/>
              </w:tabs>
              <w:kinsoku w:val="0"/>
              <w:overflowPunct w:val="0"/>
              <w:spacing w:before="115"/>
              <w:textAlignment w:val="baseline"/>
              <w:rPr>
                <w:rFonts w:ascii="Arial" w:hAnsi="Arial" w:cs="Arial"/>
                <w:sz w:val="20"/>
              </w:rPr>
            </w:pPr>
            <w:r w:rsidRPr="00D33E30">
              <w:rPr>
                <w:rFonts w:ascii="Arial" w:hAnsi="Arial" w:cs="Arial"/>
                <w:kern w:val="24"/>
                <w:sz w:val="20"/>
              </w:rPr>
              <w:tab/>
            </w:r>
            <w:r w:rsidRPr="00D33E30">
              <w:rPr>
                <w:rFonts w:ascii="Arial" w:hAnsi="Arial" w:cs="Arial"/>
                <w:kern w:val="24"/>
                <w:sz w:val="20"/>
              </w:rPr>
              <w:tab/>
              <w:t>5</w:t>
            </w:r>
          </w:p>
        </w:tc>
        <w:tc>
          <w:tcPr>
            <w:tcW w:w="2520" w:type="dxa"/>
            <w:shd w:val="clear" w:color="auto" w:fill="auto"/>
          </w:tcPr>
          <w:p w14:paraId="70E9B330"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12</w:t>
            </w:r>
          </w:p>
        </w:tc>
      </w:tr>
      <w:tr w:rsidR="006F7826" w:rsidRPr="00D33E30" w14:paraId="01CD041C" w14:textId="77777777" w:rsidTr="00946ACB">
        <w:trPr>
          <w:trHeight w:val="317"/>
        </w:trPr>
        <w:tc>
          <w:tcPr>
            <w:tcW w:w="3391" w:type="dxa"/>
            <w:shd w:val="clear" w:color="auto" w:fill="auto"/>
          </w:tcPr>
          <w:p w14:paraId="2D7CE7E0"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5</w:t>
            </w:r>
          </w:p>
        </w:tc>
        <w:tc>
          <w:tcPr>
            <w:tcW w:w="2700" w:type="dxa"/>
            <w:shd w:val="clear" w:color="auto" w:fill="auto"/>
          </w:tcPr>
          <w:p w14:paraId="2BD8583D"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520" w:type="dxa"/>
            <w:shd w:val="clear" w:color="auto" w:fill="auto"/>
          </w:tcPr>
          <w:p w14:paraId="25BDEA2A"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r>
      <w:tr w:rsidR="006F7826" w:rsidRPr="00D33E30" w14:paraId="5735E015" w14:textId="77777777" w:rsidTr="00946ACB">
        <w:trPr>
          <w:trHeight w:val="317"/>
        </w:trPr>
        <w:tc>
          <w:tcPr>
            <w:tcW w:w="3391" w:type="dxa"/>
            <w:shd w:val="clear" w:color="auto" w:fill="auto"/>
          </w:tcPr>
          <w:p w14:paraId="31235826"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700" w:type="dxa"/>
            <w:shd w:val="clear" w:color="auto" w:fill="auto"/>
          </w:tcPr>
          <w:p w14:paraId="33F98991"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520" w:type="dxa"/>
            <w:shd w:val="clear" w:color="auto" w:fill="auto"/>
          </w:tcPr>
          <w:p w14:paraId="071F4F67"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r>
      <w:tr w:rsidR="006F7826" w:rsidRPr="00D33E30" w14:paraId="28E97BD7" w14:textId="77777777" w:rsidTr="00946ACB">
        <w:trPr>
          <w:trHeight w:val="317"/>
        </w:trPr>
        <w:tc>
          <w:tcPr>
            <w:tcW w:w="3391" w:type="dxa"/>
            <w:shd w:val="clear" w:color="auto" w:fill="auto"/>
          </w:tcPr>
          <w:p w14:paraId="48E27246"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7</w:t>
            </w:r>
          </w:p>
        </w:tc>
        <w:tc>
          <w:tcPr>
            <w:tcW w:w="2700" w:type="dxa"/>
            <w:shd w:val="clear" w:color="auto" w:fill="auto"/>
          </w:tcPr>
          <w:p w14:paraId="3246CFCE"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520" w:type="dxa"/>
            <w:shd w:val="clear" w:color="auto" w:fill="auto"/>
          </w:tcPr>
          <w:p w14:paraId="619EECA6"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r>
      <w:tr w:rsidR="006F7826" w:rsidRPr="00D33E30" w14:paraId="3C5695F3" w14:textId="77777777" w:rsidTr="00946ACB">
        <w:trPr>
          <w:trHeight w:val="317"/>
        </w:trPr>
        <w:tc>
          <w:tcPr>
            <w:tcW w:w="3391" w:type="dxa"/>
            <w:shd w:val="clear" w:color="auto" w:fill="auto"/>
          </w:tcPr>
          <w:p w14:paraId="2040B149"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c>
          <w:tcPr>
            <w:tcW w:w="2700" w:type="dxa"/>
            <w:shd w:val="clear" w:color="auto" w:fill="auto"/>
          </w:tcPr>
          <w:p w14:paraId="6CDE109D"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520" w:type="dxa"/>
            <w:shd w:val="clear" w:color="auto" w:fill="auto"/>
          </w:tcPr>
          <w:p w14:paraId="1E3041BC"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r>
      <w:tr w:rsidR="006F7826" w:rsidRPr="00D33E30" w14:paraId="6DFE8254" w14:textId="77777777" w:rsidTr="00946ACB">
        <w:trPr>
          <w:trHeight w:val="317"/>
        </w:trPr>
        <w:tc>
          <w:tcPr>
            <w:tcW w:w="3391" w:type="dxa"/>
            <w:shd w:val="clear" w:color="auto" w:fill="auto"/>
          </w:tcPr>
          <w:p w14:paraId="60C35E25"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Non-compliant contributor</w:t>
            </w:r>
          </w:p>
        </w:tc>
        <w:tc>
          <w:tcPr>
            <w:tcW w:w="2700" w:type="dxa"/>
            <w:shd w:val="clear" w:color="auto" w:fill="auto"/>
          </w:tcPr>
          <w:p w14:paraId="41FFAD99"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c>
          <w:tcPr>
            <w:tcW w:w="2520" w:type="dxa"/>
            <w:shd w:val="clear" w:color="auto" w:fill="auto"/>
          </w:tcPr>
          <w:p w14:paraId="08B39F9A"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r>
    </w:tbl>
    <w:p w14:paraId="57DAB0DF" w14:textId="77777777" w:rsidR="006F7826" w:rsidRDefault="006F7826" w:rsidP="006F7826">
      <w:pPr>
        <w:spacing w:after="200" w:line="276" w:lineRule="auto"/>
        <w:contextualSpacing/>
        <w:jc w:val="both"/>
        <w:rPr>
          <w:rFonts w:ascii="Arial" w:hAnsi="Arial" w:cs="Arial"/>
          <w:bCs/>
          <w:sz w:val="20"/>
          <w:lang w:val="en-ZA"/>
        </w:rPr>
      </w:pPr>
    </w:p>
    <w:p w14:paraId="7BC04BA0" w14:textId="77777777" w:rsidR="006F7826" w:rsidRPr="007133D2" w:rsidRDefault="006F7826" w:rsidP="006F7826">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NB: The following documents are required to claim preference points,</w:t>
      </w:r>
    </w:p>
    <w:p w14:paraId="1B22398E" w14:textId="7B3146EB" w:rsidR="006F7826" w:rsidRPr="007133D2" w:rsidRDefault="006F7826" w:rsidP="006F7826">
      <w:pPr>
        <w:pStyle w:val="ListParagraph"/>
        <w:numPr>
          <w:ilvl w:val="0"/>
          <w:numId w:val="39"/>
        </w:numPr>
        <w:spacing w:after="200" w:line="276" w:lineRule="auto"/>
        <w:jc w:val="both"/>
        <w:rPr>
          <w:rFonts w:ascii="Arial" w:hAnsi="Arial" w:cs="Arial"/>
          <w:bCs/>
          <w:sz w:val="20"/>
          <w:lang w:val="en-ZA"/>
        </w:rPr>
      </w:pPr>
      <w:r w:rsidRPr="007133D2">
        <w:rPr>
          <w:rFonts w:ascii="Arial" w:hAnsi="Arial" w:cs="Arial"/>
          <w:bCs/>
          <w:sz w:val="20"/>
          <w:lang w:val="en-ZA"/>
        </w:rPr>
        <w:t xml:space="preserve">Valid B-BBEE certificate issued by a SANAS accredited verification agency / </w:t>
      </w:r>
      <w:proofErr w:type="gramStart"/>
      <w:r w:rsidRPr="007133D2">
        <w:rPr>
          <w:rFonts w:ascii="Arial" w:hAnsi="Arial" w:cs="Arial"/>
          <w:bCs/>
          <w:sz w:val="20"/>
          <w:lang w:val="en-ZA"/>
        </w:rPr>
        <w:t>sworn affidavit</w:t>
      </w:r>
      <w:proofErr w:type="gramEnd"/>
      <w:r w:rsidRPr="007133D2">
        <w:rPr>
          <w:rFonts w:ascii="Arial" w:hAnsi="Arial" w:cs="Arial"/>
          <w:bCs/>
          <w:sz w:val="20"/>
          <w:lang w:val="en-ZA"/>
        </w:rPr>
        <w:t xml:space="preserve"> / </w:t>
      </w:r>
      <w:r w:rsidR="004D32D2" w:rsidRPr="007133D2">
        <w:rPr>
          <w:rFonts w:ascii="Arial" w:hAnsi="Arial" w:cs="Arial"/>
          <w:bCs/>
          <w:sz w:val="20"/>
          <w:lang w:val="en-ZA"/>
        </w:rPr>
        <w:t>CIP</w:t>
      </w:r>
      <w:r w:rsidR="004D32D2">
        <w:rPr>
          <w:rFonts w:ascii="Arial" w:hAnsi="Arial" w:cs="Arial"/>
          <w:bCs/>
          <w:sz w:val="20"/>
          <w:lang w:val="en-ZA"/>
        </w:rPr>
        <w:t>C</w:t>
      </w:r>
      <w:r w:rsidR="004D32D2" w:rsidRPr="007133D2">
        <w:rPr>
          <w:rFonts w:ascii="Arial" w:hAnsi="Arial" w:cs="Arial"/>
          <w:bCs/>
          <w:sz w:val="20"/>
          <w:lang w:val="en-ZA"/>
        </w:rPr>
        <w:t xml:space="preserve"> </w:t>
      </w:r>
      <w:r w:rsidR="004D32D2">
        <w:rPr>
          <w:rFonts w:ascii="Arial" w:hAnsi="Arial" w:cs="Arial"/>
          <w:bCs/>
          <w:sz w:val="20"/>
          <w:lang w:val="en-ZA"/>
        </w:rPr>
        <w:t>BBBEE certific</w:t>
      </w:r>
      <w:r w:rsidR="004D32D2" w:rsidRPr="007133D2">
        <w:rPr>
          <w:rFonts w:ascii="Arial" w:hAnsi="Arial" w:cs="Arial"/>
          <w:bCs/>
          <w:sz w:val="20"/>
          <w:lang w:val="en-ZA"/>
        </w:rPr>
        <w:t>at</w:t>
      </w:r>
      <w:r w:rsidR="004D32D2">
        <w:rPr>
          <w:rFonts w:ascii="Arial" w:hAnsi="Arial" w:cs="Arial"/>
          <w:bCs/>
          <w:sz w:val="20"/>
          <w:lang w:val="en-ZA"/>
        </w:rPr>
        <w:t>e.</w:t>
      </w:r>
    </w:p>
    <w:p w14:paraId="0B06BCF4" w14:textId="77777777" w:rsidR="006F7826" w:rsidRPr="007133D2" w:rsidRDefault="006F7826" w:rsidP="006F7826">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Tenderer failing to provide documentation for the allocation of preference points will not be disqualified, but’</w:t>
      </w:r>
    </w:p>
    <w:p w14:paraId="1C8B913E" w14:textId="77777777" w:rsidR="006F7826" w:rsidRPr="007133D2" w:rsidRDefault="006F7826" w:rsidP="006F7826">
      <w:pPr>
        <w:pStyle w:val="ListParagraph"/>
        <w:numPr>
          <w:ilvl w:val="0"/>
          <w:numId w:val="40"/>
        </w:numPr>
        <w:spacing w:after="200" w:line="276" w:lineRule="auto"/>
        <w:jc w:val="both"/>
        <w:rPr>
          <w:rFonts w:ascii="Arial" w:hAnsi="Arial" w:cs="Arial"/>
          <w:bCs/>
          <w:sz w:val="20"/>
          <w:lang w:val="en-ZA"/>
        </w:rPr>
      </w:pPr>
      <w:r w:rsidRPr="007133D2">
        <w:rPr>
          <w:rFonts w:ascii="Arial" w:hAnsi="Arial" w:cs="Arial"/>
          <w:bCs/>
          <w:sz w:val="20"/>
          <w:lang w:val="en-ZA"/>
        </w:rPr>
        <w:t>May only score point out of 90/80</w:t>
      </w:r>
      <w:r>
        <w:rPr>
          <w:rFonts w:ascii="Arial" w:hAnsi="Arial" w:cs="Arial"/>
          <w:bCs/>
          <w:sz w:val="20"/>
          <w:lang w:val="en-ZA"/>
        </w:rPr>
        <w:t xml:space="preserve"> for </w:t>
      </w:r>
      <w:proofErr w:type="gramStart"/>
      <w:r>
        <w:rPr>
          <w:rFonts w:ascii="Arial" w:hAnsi="Arial" w:cs="Arial"/>
          <w:bCs/>
          <w:sz w:val="20"/>
          <w:lang w:val="en-ZA"/>
        </w:rPr>
        <w:t>price</w:t>
      </w:r>
      <w:proofErr w:type="gramEnd"/>
    </w:p>
    <w:p w14:paraId="5B510ECA" w14:textId="5DF788C1" w:rsidR="007644B6" w:rsidRPr="00C2160A" w:rsidRDefault="006F7826" w:rsidP="00EB6A30">
      <w:pPr>
        <w:pStyle w:val="ListParagraph"/>
        <w:numPr>
          <w:ilvl w:val="0"/>
          <w:numId w:val="40"/>
        </w:numPr>
        <w:spacing w:after="200" w:line="276" w:lineRule="auto"/>
        <w:jc w:val="both"/>
        <w:rPr>
          <w:rFonts w:ascii="Arial" w:hAnsi="Arial" w:cs="Arial"/>
          <w:bCs/>
          <w:sz w:val="20"/>
          <w:lang w:val="en-ZA"/>
        </w:rPr>
      </w:pPr>
      <w:r w:rsidRPr="007133D2">
        <w:rPr>
          <w:rFonts w:ascii="Arial" w:hAnsi="Arial" w:cs="Arial"/>
          <w:bCs/>
          <w:sz w:val="20"/>
          <w:lang w:val="en-ZA"/>
        </w:rPr>
        <w:t>Scores 0 points out of 10/20 for specific goals</w:t>
      </w:r>
    </w:p>
    <w:p w14:paraId="22815C40" w14:textId="77777777" w:rsidR="00C2160A" w:rsidRDefault="00C2160A" w:rsidP="00546E27">
      <w:pPr>
        <w:autoSpaceDE w:val="0"/>
        <w:autoSpaceDN w:val="0"/>
        <w:adjustRightInd w:val="0"/>
        <w:rPr>
          <w:rFonts w:ascii="Arial" w:hAnsi="Arial" w:cs="Arial"/>
          <w:b/>
        </w:rPr>
      </w:pPr>
      <w:bookmarkStart w:id="0" w:name="_Hlk124873248"/>
    </w:p>
    <w:p w14:paraId="4FB12F3A" w14:textId="3D6338A8" w:rsidR="00546E27" w:rsidRDefault="00546E27" w:rsidP="00546E27">
      <w:pPr>
        <w:autoSpaceDE w:val="0"/>
        <w:autoSpaceDN w:val="0"/>
        <w:adjustRightInd w:val="0"/>
        <w:rPr>
          <w:rFonts w:ascii="Arial" w:hAnsi="Arial" w:cs="Arial"/>
          <w:b/>
        </w:rPr>
      </w:pPr>
      <w:r>
        <w:rPr>
          <w:rFonts w:ascii="Arial" w:hAnsi="Arial" w:cs="Arial"/>
          <w:b/>
        </w:rPr>
        <w:t>S</w:t>
      </w:r>
      <w:r w:rsidRPr="00EB6A30">
        <w:rPr>
          <w:rFonts w:ascii="Arial" w:hAnsi="Arial" w:cs="Arial"/>
          <w:b/>
          <w:sz w:val="22"/>
        </w:rPr>
        <w:t xml:space="preserve">ection </w:t>
      </w:r>
      <w:r w:rsidR="006F7826">
        <w:rPr>
          <w:rFonts w:ascii="Arial" w:hAnsi="Arial" w:cs="Arial"/>
          <w:b/>
          <w:sz w:val="22"/>
        </w:rPr>
        <w:t>2</w:t>
      </w:r>
      <w:r w:rsidRPr="003E052A">
        <w:rPr>
          <w:rFonts w:ascii="Arial" w:hAnsi="Arial" w:cs="Arial"/>
          <w:b/>
        </w:rPr>
        <w:t xml:space="preserve">: </w:t>
      </w:r>
      <w:r>
        <w:rPr>
          <w:rFonts w:ascii="Arial" w:hAnsi="Arial" w:cs="Arial"/>
          <w:b/>
        </w:rPr>
        <w:t xml:space="preserve"> Objective criteria </w:t>
      </w:r>
    </w:p>
    <w:p w14:paraId="5B6DA7B9" w14:textId="77777777" w:rsidR="006F7826" w:rsidRPr="005B5A73" w:rsidRDefault="006F7826" w:rsidP="00546E27">
      <w:pPr>
        <w:autoSpaceDE w:val="0"/>
        <w:autoSpaceDN w:val="0"/>
        <w:adjustRightInd w:val="0"/>
        <w:rPr>
          <w:rFonts w:ascii="Arial" w:hAnsi="Arial" w:cs="Arial"/>
          <w:bCs/>
          <w:sz w:val="16"/>
          <w:szCs w:val="16"/>
        </w:rPr>
      </w:pPr>
    </w:p>
    <w:p w14:paraId="18C85461" w14:textId="77777777" w:rsidR="006F7826" w:rsidRPr="000C379B" w:rsidRDefault="006F7826" w:rsidP="00150B56">
      <w:pPr>
        <w:spacing w:before="60" w:after="60" w:line="360" w:lineRule="auto"/>
        <w:rPr>
          <w:rFonts w:ascii="Arial" w:hAnsi="Arial" w:cs="Arial"/>
          <w:bCs/>
          <w:sz w:val="20"/>
          <w:lang w:val="en-ZA"/>
        </w:rPr>
      </w:pPr>
      <w:r w:rsidRPr="000C379B">
        <w:rPr>
          <w:rFonts w:ascii="Arial" w:hAnsi="Arial" w:cs="Arial"/>
          <w:bCs/>
          <w:sz w:val="20"/>
          <w:lang w:val="en-ZA"/>
        </w:rPr>
        <w:t>The inclusion of objective criteria is not mandatory but a condition for contract award</w:t>
      </w:r>
      <w:r>
        <w:rPr>
          <w:rFonts w:ascii="Arial" w:hAnsi="Arial" w:cs="Arial"/>
          <w:bCs/>
          <w:sz w:val="20"/>
          <w:lang w:val="en-ZA"/>
        </w:rPr>
        <w:t>. I</w:t>
      </w:r>
      <w:r w:rsidRPr="000C379B">
        <w:rPr>
          <w:rFonts w:ascii="Arial" w:hAnsi="Arial" w:cs="Arial"/>
          <w:bCs/>
          <w:sz w:val="20"/>
          <w:lang w:val="en-ZA"/>
        </w:rPr>
        <w:t>f the tenderer</w:t>
      </w:r>
      <w:r>
        <w:rPr>
          <w:rFonts w:ascii="Arial" w:hAnsi="Arial" w:cs="Arial"/>
          <w:bCs/>
          <w:sz w:val="20"/>
          <w:lang w:val="en-ZA"/>
        </w:rPr>
        <w:t xml:space="preserve"> </w:t>
      </w:r>
      <w:r w:rsidRPr="000C379B">
        <w:rPr>
          <w:rFonts w:ascii="Arial" w:hAnsi="Arial" w:cs="Arial"/>
          <w:bCs/>
          <w:sz w:val="20"/>
          <w:lang w:val="en-ZA"/>
        </w:rPr>
        <w:t>does not meet objective criteria; it may lead to the second-ranked tenderer being recommended for</w:t>
      </w:r>
    </w:p>
    <w:p w14:paraId="5859BD7E" w14:textId="12A85AE7" w:rsidR="006F7826" w:rsidRDefault="006F7826" w:rsidP="00150B56">
      <w:pPr>
        <w:autoSpaceDE w:val="0"/>
        <w:autoSpaceDN w:val="0"/>
        <w:adjustRightInd w:val="0"/>
        <w:spacing w:line="360" w:lineRule="auto"/>
        <w:rPr>
          <w:rFonts w:ascii="Arial" w:hAnsi="Arial" w:cs="Arial"/>
          <w:bCs/>
          <w:sz w:val="20"/>
          <w:lang w:val="en-ZA"/>
        </w:rPr>
      </w:pPr>
      <w:r w:rsidRPr="000C379B">
        <w:rPr>
          <w:rFonts w:ascii="Arial" w:hAnsi="Arial" w:cs="Arial"/>
          <w:bCs/>
          <w:sz w:val="20"/>
          <w:lang w:val="en-ZA"/>
        </w:rPr>
        <w:t>award.</w:t>
      </w:r>
    </w:p>
    <w:bookmarkEnd w:id="0"/>
    <w:p w14:paraId="05C763B8" w14:textId="7E881C1A" w:rsidR="00546E27" w:rsidRPr="00EB6A30" w:rsidRDefault="00546E27" w:rsidP="00546E27">
      <w:pPr>
        <w:spacing w:after="200" w:line="276" w:lineRule="auto"/>
        <w:rPr>
          <w:rFonts w:ascii="Arial" w:hAnsi="Arial" w:cs="Arial"/>
          <w:b/>
          <w:sz w:val="22"/>
        </w:rPr>
      </w:pPr>
      <w:r>
        <w:rPr>
          <w:rFonts w:ascii="Arial" w:hAnsi="Arial" w:cs="Arial"/>
          <w:b/>
        </w:rPr>
        <w:lastRenderedPageBreak/>
        <w:t>S</w:t>
      </w:r>
      <w:r w:rsidRPr="00EB6A30">
        <w:rPr>
          <w:rFonts w:ascii="Arial" w:hAnsi="Arial" w:cs="Arial"/>
          <w:b/>
          <w:sz w:val="22"/>
        </w:rPr>
        <w:t xml:space="preserve">ection </w:t>
      </w:r>
      <w:r w:rsidR="006F7826">
        <w:rPr>
          <w:rFonts w:ascii="Arial" w:hAnsi="Arial" w:cs="Arial"/>
          <w:b/>
          <w:sz w:val="22"/>
        </w:rPr>
        <w:t>3</w:t>
      </w:r>
      <w:r w:rsidRPr="00EB6A30">
        <w:rPr>
          <w:rFonts w:ascii="Arial" w:hAnsi="Arial" w:cs="Arial"/>
          <w:b/>
          <w:sz w:val="22"/>
        </w:rPr>
        <w:t xml:space="preserve">: </w:t>
      </w:r>
      <w:bookmarkStart w:id="1" w:name="_Hlk124873330"/>
      <w:r w:rsidRPr="008F177A">
        <w:rPr>
          <w:rFonts w:ascii="Arial" w:hAnsi="Arial" w:cs="Arial"/>
          <w:b/>
        </w:rPr>
        <w:t xml:space="preserve">SDL&amp;I Objectives in line with Reconstruction and Development </w:t>
      </w:r>
      <w:proofErr w:type="spellStart"/>
      <w:r w:rsidRPr="008F177A">
        <w:rPr>
          <w:rFonts w:ascii="Arial" w:hAnsi="Arial" w:cs="Arial"/>
          <w:b/>
        </w:rPr>
        <w:t>Programme</w:t>
      </w:r>
      <w:proofErr w:type="spellEnd"/>
      <w:r w:rsidRPr="008F177A">
        <w:rPr>
          <w:rFonts w:ascii="Arial" w:hAnsi="Arial" w:cs="Arial"/>
          <w:b/>
        </w:rPr>
        <w:t xml:space="preserve"> (RDP) Goals</w:t>
      </w:r>
    </w:p>
    <w:tbl>
      <w:tblPr>
        <w:tblStyle w:val="TableGrid"/>
        <w:tblW w:w="0" w:type="auto"/>
        <w:tblLook w:val="04A0" w:firstRow="1" w:lastRow="0" w:firstColumn="1" w:lastColumn="0" w:noHBand="0" w:noVBand="1"/>
      </w:tblPr>
      <w:tblGrid>
        <w:gridCol w:w="9016"/>
      </w:tblGrid>
      <w:tr w:rsidR="00546E27" w:rsidRPr="000C5130" w14:paraId="0B807E75" w14:textId="77777777" w:rsidTr="00065BFD">
        <w:tc>
          <w:tcPr>
            <w:tcW w:w="9016" w:type="dxa"/>
            <w:shd w:val="clear" w:color="auto" w:fill="000000" w:themeFill="text1"/>
          </w:tcPr>
          <w:bookmarkEnd w:id="1"/>
          <w:p w14:paraId="4D492E42" w14:textId="77777777" w:rsidR="00546E27" w:rsidRPr="000C5130" w:rsidRDefault="00546E27" w:rsidP="00065BFD">
            <w:pPr>
              <w:tabs>
                <w:tab w:val="left" w:pos="720"/>
              </w:tabs>
              <w:jc w:val="both"/>
              <w:rPr>
                <w:rFonts w:ascii="Arial" w:hAnsi="Arial" w:cs="Arial"/>
                <w:b/>
                <w:sz w:val="20"/>
              </w:rPr>
            </w:pPr>
            <w:r w:rsidRPr="000C5130">
              <w:rPr>
                <w:rFonts w:ascii="Arial" w:hAnsi="Arial" w:cs="Arial"/>
                <w:sz w:val="20"/>
              </w:rPr>
              <w:t xml:space="preserve">Tenderers who complete and submit the </w:t>
            </w:r>
            <w:r>
              <w:rPr>
                <w:rFonts w:ascii="Arial" w:hAnsi="Arial" w:cs="Arial"/>
                <w:sz w:val="20"/>
              </w:rPr>
              <w:t>objectives</w:t>
            </w:r>
            <w:r w:rsidRPr="000C5130">
              <w:rPr>
                <w:rFonts w:ascii="Arial" w:hAnsi="Arial" w:cs="Arial"/>
                <w:sz w:val="20"/>
              </w:rPr>
              <w:t xml:space="preserve"> as required, but who do not meet Eskom’s targets, will not be disqualified. </w:t>
            </w:r>
            <w:r>
              <w:rPr>
                <w:rFonts w:ascii="Arial" w:hAnsi="Arial" w:cs="Arial"/>
                <w:sz w:val="20"/>
              </w:rPr>
              <w:t>SDL&amp;I</w:t>
            </w:r>
            <w:r w:rsidRPr="000C5130">
              <w:rPr>
                <w:rFonts w:ascii="Arial" w:hAnsi="Arial" w:cs="Arial"/>
                <w:sz w:val="20"/>
              </w:rPr>
              <w:t xml:space="preserve"> </w:t>
            </w:r>
            <w:r>
              <w:rPr>
                <w:rFonts w:ascii="Arial" w:hAnsi="Arial" w:cs="Arial"/>
                <w:sz w:val="20"/>
              </w:rPr>
              <w:t>objective</w:t>
            </w:r>
            <w:r w:rsidRPr="000C5130">
              <w:rPr>
                <w:rFonts w:ascii="Arial" w:hAnsi="Arial" w:cs="Arial"/>
                <w:sz w:val="20"/>
              </w:rPr>
              <w:t xml:space="preserve">s do not form part of </w:t>
            </w:r>
            <w:proofErr w:type="gramStart"/>
            <w:r w:rsidRPr="000C5130">
              <w:rPr>
                <w:rFonts w:ascii="Arial" w:hAnsi="Arial" w:cs="Arial"/>
                <w:sz w:val="20"/>
              </w:rPr>
              <w:t>scoring</w:t>
            </w:r>
            <w:proofErr w:type="gramEnd"/>
            <w:r w:rsidRPr="000C5130">
              <w:rPr>
                <w:rFonts w:ascii="Arial" w:hAnsi="Arial" w:cs="Arial"/>
                <w:sz w:val="20"/>
              </w:rPr>
              <w:t xml:space="preserve"> but commitments will form part of contractual obligations</w:t>
            </w:r>
          </w:p>
        </w:tc>
      </w:tr>
      <w:tr w:rsidR="00014148" w:rsidRPr="000C5130" w14:paraId="01445B6B" w14:textId="77777777" w:rsidTr="00065BFD">
        <w:trPr>
          <w:trHeight w:val="2424"/>
        </w:trPr>
        <w:tc>
          <w:tcPr>
            <w:tcW w:w="9016" w:type="dxa"/>
            <w:shd w:val="clear" w:color="auto" w:fill="FFFFFF" w:themeFill="background1"/>
          </w:tcPr>
          <w:p w14:paraId="1433BC33" w14:textId="77777777" w:rsidR="00014148" w:rsidRPr="004B6F68" w:rsidRDefault="00014148" w:rsidP="00014148">
            <w:pPr>
              <w:tabs>
                <w:tab w:val="left" w:pos="720"/>
              </w:tabs>
              <w:spacing w:line="360" w:lineRule="auto"/>
              <w:jc w:val="both"/>
              <w:rPr>
                <w:rFonts w:ascii="Arial" w:eastAsia="Calibri" w:hAnsi="Arial" w:cs="Arial"/>
                <w:sz w:val="20"/>
                <w:szCs w:val="22"/>
                <w:lang w:val="en-ZA"/>
              </w:rPr>
            </w:pPr>
          </w:p>
          <w:p w14:paraId="1FC79AA4" w14:textId="77777777" w:rsidR="00014148" w:rsidRPr="00147CB3" w:rsidRDefault="00014148" w:rsidP="00014148">
            <w:pPr>
              <w:numPr>
                <w:ilvl w:val="0"/>
                <w:numId w:val="30"/>
              </w:numPr>
              <w:tabs>
                <w:tab w:val="left" w:pos="720"/>
              </w:tabs>
              <w:spacing w:line="360" w:lineRule="auto"/>
              <w:jc w:val="both"/>
              <w:rPr>
                <w:rFonts w:ascii="Arial" w:eastAsia="Calibri" w:hAnsi="Arial" w:cs="Arial"/>
                <w:b/>
                <w:bCs/>
                <w:sz w:val="20"/>
                <w:szCs w:val="22"/>
                <w:lang w:val="en-ZA"/>
              </w:rPr>
            </w:pPr>
            <w:r w:rsidRPr="00147CB3">
              <w:rPr>
                <w:rFonts w:ascii="Arial" w:eastAsia="Calibri" w:hAnsi="Arial" w:cs="Arial"/>
                <w:b/>
                <w:bCs/>
                <w:sz w:val="20"/>
                <w:szCs w:val="22"/>
                <w:lang w:val="en-ZA"/>
              </w:rPr>
              <w:t xml:space="preserve">Transformation – BBBEE Improvement or Retention Plan: </w:t>
            </w:r>
          </w:p>
          <w:p w14:paraId="47843C33" w14:textId="77777777" w:rsidR="00014148" w:rsidRPr="004B6F68" w:rsidRDefault="00014148" w:rsidP="00014148">
            <w:pPr>
              <w:pStyle w:val="ListParagraph"/>
              <w:spacing w:after="200" w:line="360" w:lineRule="auto"/>
              <w:ind w:left="0"/>
              <w:jc w:val="both"/>
              <w:rPr>
                <w:rFonts w:ascii="Arial" w:eastAsia="Calibri" w:hAnsi="Arial" w:cs="Arial"/>
                <w:sz w:val="20"/>
                <w:szCs w:val="22"/>
                <w:lang w:val="en-ZA"/>
              </w:rPr>
            </w:pPr>
            <w:r w:rsidRPr="004B6F68">
              <w:rPr>
                <w:rFonts w:ascii="Arial" w:eastAsia="Calibri" w:hAnsi="Arial" w:cs="Arial"/>
                <w:sz w:val="20"/>
                <w:szCs w:val="22"/>
                <w:lang w:val="en-ZA"/>
              </w:rPr>
              <w:t>Transformation remains an area of focus, where Eskom continuously strives to align itself with national transformation imperatives to unlock growth, drive industrialization, create employment and contribute to skills development.</w:t>
            </w:r>
          </w:p>
          <w:p w14:paraId="37065A54" w14:textId="77777777" w:rsidR="00014148" w:rsidRPr="004B6F68" w:rsidRDefault="00014148" w:rsidP="00014148">
            <w:pPr>
              <w:pStyle w:val="ListParagraph"/>
              <w:spacing w:after="200" w:line="360" w:lineRule="auto"/>
              <w:ind w:left="0"/>
              <w:jc w:val="both"/>
              <w:rPr>
                <w:rFonts w:ascii="Arial" w:eastAsia="Calibri" w:hAnsi="Arial" w:cs="Arial"/>
                <w:sz w:val="20"/>
                <w:szCs w:val="22"/>
                <w:lang w:val="en-ZA"/>
              </w:rPr>
            </w:pPr>
          </w:p>
          <w:p w14:paraId="09C40E47" w14:textId="77777777" w:rsidR="00014148" w:rsidRPr="004B6F68" w:rsidRDefault="00014148" w:rsidP="00014148">
            <w:pPr>
              <w:pStyle w:val="ListParagraph"/>
              <w:spacing w:after="200" w:line="360" w:lineRule="auto"/>
              <w:ind w:left="0"/>
              <w:jc w:val="both"/>
              <w:rPr>
                <w:rFonts w:ascii="Arial" w:eastAsia="Calibri" w:hAnsi="Arial" w:cs="Arial"/>
                <w:sz w:val="20"/>
                <w:szCs w:val="22"/>
                <w:lang w:val="en-ZA"/>
              </w:rPr>
            </w:pPr>
            <w:r w:rsidRPr="004B6F68">
              <w:rPr>
                <w:rFonts w:ascii="Arial" w:eastAsia="Calibri" w:hAnsi="Arial" w:cs="Arial"/>
                <w:sz w:val="20"/>
                <w:szCs w:val="22"/>
                <w:lang w:val="en-ZA"/>
              </w:rPr>
              <w:t xml:space="preserve">Eskom encourages its suppliers to constantly strive to improve their B-BBEE rating. Whereas Tenderer/s will be allocated points in terms of a preference point system based on specific goals, Eskom also requests that tenderer/s submits their B-BBEE improvement or retention plan within 30 days of signing the contract. </w:t>
            </w:r>
          </w:p>
          <w:p w14:paraId="41647164" w14:textId="77777777" w:rsidR="00014148" w:rsidRPr="004B6F68" w:rsidRDefault="00014148" w:rsidP="00014148">
            <w:pPr>
              <w:pStyle w:val="ListParagraph"/>
              <w:spacing w:after="200" w:line="360" w:lineRule="auto"/>
              <w:ind w:left="0"/>
              <w:jc w:val="both"/>
              <w:rPr>
                <w:rFonts w:ascii="Arial" w:eastAsia="Calibri" w:hAnsi="Arial" w:cs="Arial"/>
                <w:sz w:val="20"/>
                <w:szCs w:val="22"/>
                <w:lang w:val="en-ZA"/>
              </w:rPr>
            </w:pPr>
          </w:p>
          <w:p w14:paraId="455EDAA0" w14:textId="77777777" w:rsidR="00014148" w:rsidRPr="004B6F68" w:rsidRDefault="00014148" w:rsidP="00014148">
            <w:pPr>
              <w:pStyle w:val="ListParagraph"/>
              <w:spacing w:after="200" w:line="360" w:lineRule="auto"/>
              <w:ind w:left="0"/>
              <w:jc w:val="both"/>
              <w:rPr>
                <w:rFonts w:ascii="Arial" w:eastAsia="Calibri" w:hAnsi="Arial" w:cs="Arial"/>
                <w:sz w:val="20"/>
                <w:szCs w:val="22"/>
                <w:lang w:val="en-ZA"/>
              </w:rPr>
            </w:pPr>
            <w:r w:rsidRPr="004B6F68">
              <w:rPr>
                <w:rFonts w:ascii="Arial" w:eastAsia="Calibri" w:hAnsi="Arial" w:cs="Arial"/>
                <w:sz w:val="20"/>
                <w:szCs w:val="22"/>
                <w:lang w:val="en-ZA"/>
              </w:rPr>
              <w:t xml:space="preserve">Tenderer/s are therefore requested to indicate the extent to which they will maintain (only if the respondent is a Level 1) or may improve/maintain their B-BBEE status over the contract period if their B-BBEE status is level 2 or 3. Tenderer/s with a B-BBEE status level 4 at the time of contract award, shall migrate and achieve as a non-negotiable a milestone of B-BBEE Level 3 by the end of the first year of the contract and thereafter improve their B-BBEE status level or migrate by one level higher. </w:t>
            </w:r>
          </w:p>
          <w:p w14:paraId="62F60909" w14:textId="77777777" w:rsidR="00014148" w:rsidRPr="004B6F68" w:rsidRDefault="00014148" w:rsidP="00014148">
            <w:pPr>
              <w:pStyle w:val="ListParagraph"/>
              <w:spacing w:after="200" w:line="360" w:lineRule="auto"/>
              <w:ind w:left="0"/>
              <w:jc w:val="both"/>
              <w:rPr>
                <w:rFonts w:ascii="Arial" w:eastAsia="Calibri" w:hAnsi="Arial" w:cs="Arial"/>
                <w:sz w:val="20"/>
                <w:szCs w:val="22"/>
                <w:lang w:val="en-ZA"/>
              </w:rPr>
            </w:pPr>
          </w:p>
          <w:p w14:paraId="13C5811A" w14:textId="77777777" w:rsidR="00014148" w:rsidRPr="004B6F68" w:rsidRDefault="00014148" w:rsidP="00014148">
            <w:pPr>
              <w:pStyle w:val="ListParagraph"/>
              <w:spacing w:after="200" w:line="360" w:lineRule="auto"/>
              <w:ind w:left="0"/>
              <w:jc w:val="both"/>
              <w:rPr>
                <w:rFonts w:ascii="Arial" w:eastAsia="Calibri" w:hAnsi="Arial" w:cs="Arial"/>
                <w:sz w:val="20"/>
                <w:szCs w:val="22"/>
                <w:lang w:val="en-ZA"/>
              </w:rPr>
            </w:pPr>
            <w:r w:rsidRPr="004B6F68">
              <w:rPr>
                <w:rFonts w:ascii="Arial" w:eastAsia="Calibri" w:hAnsi="Arial" w:cs="Arial"/>
                <w:sz w:val="20"/>
                <w:szCs w:val="22"/>
                <w:lang w:val="en-ZA"/>
              </w:rPr>
              <w:t>Tenderer/s with a B-BBEE recognition status of Level 5 to Level 8 or non-compliant at the time of contract award, shall migrate and achieve as a non-negotiable a milestone of Level 4 by the end of the first year of the contract and thereafter improve at least one B-BBEE Level higher of each year from the second year of the contract.</w:t>
            </w:r>
          </w:p>
          <w:p w14:paraId="1AF68C54" w14:textId="77777777" w:rsidR="00014148" w:rsidRPr="004B6F68" w:rsidRDefault="00014148" w:rsidP="00014148">
            <w:pPr>
              <w:tabs>
                <w:tab w:val="left" w:pos="720"/>
              </w:tabs>
              <w:spacing w:line="360" w:lineRule="auto"/>
              <w:jc w:val="both"/>
              <w:rPr>
                <w:rFonts w:ascii="Arial" w:eastAsia="Calibri" w:hAnsi="Arial" w:cs="Arial"/>
                <w:sz w:val="20"/>
                <w:szCs w:val="22"/>
                <w:lang w:val="en-ZA"/>
              </w:rPr>
            </w:pPr>
            <w:r w:rsidRPr="004B6F68">
              <w:rPr>
                <w:rFonts w:ascii="Arial" w:eastAsia="Calibri" w:hAnsi="Arial" w:cs="Arial"/>
                <w:sz w:val="20"/>
                <w:szCs w:val="22"/>
                <w:lang w:val="en-ZA"/>
              </w:rPr>
              <w:t>Tenderer/s are requested to submit their B-BBEE Improvement Plan as an essential document within 30 days of signing the contract and to submit the following documents as a condition for contract award:</w:t>
            </w:r>
          </w:p>
          <w:p w14:paraId="7F7229BC" w14:textId="77777777" w:rsidR="00014148" w:rsidRPr="004B6F68" w:rsidRDefault="00014148" w:rsidP="00014148">
            <w:pPr>
              <w:tabs>
                <w:tab w:val="left" w:pos="720"/>
              </w:tabs>
              <w:spacing w:line="360" w:lineRule="auto"/>
              <w:ind w:left="720"/>
              <w:jc w:val="both"/>
              <w:rPr>
                <w:rFonts w:ascii="Arial" w:eastAsia="Calibri" w:hAnsi="Arial" w:cs="Arial"/>
                <w:sz w:val="20"/>
                <w:szCs w:val="22"/>
                <w:lang w:val="en-ZA"/>
              </w:rPr>
            </w:pPr>
            <w:r w:rsidRPr="004B6F68">
              <w:rPr>
                <w:rFonts w:ascii="Arial" w:eastAsia="Calibri" w:hAnsi="Arial" w:cs="Arial"/>
                <w:sz w:val="20"/>
                <w:szCs w:val="22"/>
                <w:lang w:val="en-ZA"/>
              </w:rPr>
              <w:t>•</w:t>
            </w:r>
            <w:r w:rsidRPr="004B6F68">
              <w:rPr>
                <w:rFonts w:ascii="Arial" w:eastAsia="Calibri" w:hAnsi="Arial" w:cs="Arial"/>
                <w:sz w:val="20"/>
                <w:szCs w:val="22"/>
                <w:lang w:val="en-ZA"/>
              </w:rPr>
              <w:tab/>
              <w:t>Proof of ownership / shareholding (preferably CIPC documentation) inclusive of shareholding breakdown</w:t>
            </w:r>
          </w:p>
          <w:p w14:paraId="59B80C7A" w14:textId="77777777" w:rsidR="00014148" w:rsidRPr="004B6F68" w:rsidRDefault="00014148" w:rsidP="00014148">
            <w:pPr>
              <w:tabs>
                <w:tab w:val="left" w:pos="720"/>
              </w:tabs>
              <w:spacing w:line="360" w:lineRule="auto"/>
              <w:ind w:left="720"/>
              <w:jc w:val="both"/>
              <w:rPr>
                <w:rFonts w:ascii="Arial" w:eastAsia="Calibri" w:hAnsi="Arial" w:cs="Arial"/>
                <w:sz w:val="20"/>
                <w:szCs w:val="22"/>
                <w:lang w:val="en-ZA"/>
              </w:rPr>
            </w:pPr>
            <w:r w:rsidRPr="004B6F68">
              <w:rPr>
                <w:rFonts w:ascii="Arial" w:eastAsia="Calibri" w:hAnsi="Arial" w:cs="Arial"/>
                <w:sz w:val="20"/>
                <w:szCs w:val="22"/>
                <w:lang w:val="en-ZA"/>
              </w:rPr>
              <w:t>•</w:t>
            </w:r>
            <w:r w:rsidRPr="004B6F68">
              <w:rPr>
                <w:rFonts w:ascii="Arial" w:eastAsia="Calibri" w:hAnsi="Arial" w:cs="Arial"/>
                <w:sz w:val="20"/>
                <w:szCs w:val="22"/>
                <w:lang w:val="en-ZA"/>
              </w:rPr>
              <w:tab/>
              <w:t>Certified ID copies of shareholder(s)</w:t>
            </w:r>
          </w:p>
          <w:p w14:paraId="04C395D7" w14:textId="77777777" w:rsidR="00014148" w:rsidRPr="004B6F68" w:rsidRDefault="00014148" w:rsidP="00014148">
            <w:pPr>
              <w:tabs>
                <w:tab w:val="left" w:pos="720"/>
              </w:tabs>
              <w:spacing w:line="360" w:lineRule="auto"/>
              <w:ind w:left="720"/>
              <w:jc w:val="both"/>
              <w:rPr>
                <w:rFonts w:ascii="Arial" w:eastAsia="Calibri" w:hAnsi="Arial" w:cs="Arial"/>
                <w:sz w:val="20"/>
                <w:szCs w:val="22"/>
                <w:lang w:val="en-ZA"/>
              </w:rPr>
            </w:pPr>
            <w:r w:rsidRPr="004B6F68">
              <w:rPr>
                <w:rFonts w:ascii="Arial" w:eastAsia="Calibri" w:hAnsi="Arial" w:cs="Arial"/>
                <w:sz w:val="20"/>
                <w:szCs w:val="22"/>
                <w:lang w:val="en-ZA"/>
              </w:rPr>
              <w:t>•</w:t>
            </w:r>
            <w:r w:rsidRPr="004B6F68">
              <w:rPr>
                <w:rFonts w:ascii="Arial" w:eastAsia="Calibri" w:hAnsi="Arial" w:cs="Arial"/>
                <w:sz w:val="20"/>
                <w:szCs w:val="22"/>
                <w:lang w:val="en-ZA"/>
              </w:rPr>
              <w:tab/>
              <w:t>Proof of Disability (where applicable)</w:t>
            </w:r>
          </w:p>
          <w:p w14:paraId="5E5813B3" w14:textId="77777777" w:rsidR="00014148" w:rsidRPr="004B6F68" w:rsidRDefault="00014148" w:rsidP="00014148">
            <w:pPr>
              <w:spacing w:line="360" w:lineRule="auto"/>
              <w:jc w:val="both"/>
              <w:rPr>
                <w:rFonts w:ascii="Arial" w:eastAsia="Calibri" w:hAnsi="Arial" w:cs="Arial"/>
                <w:sz w:val="20"/>
                <w:szCs w:val="22"/>
                <w:lang w:val="en-ZA"/>
              </w:rPr>
            </w:pPr>
            <w:r w:rsidRPr="004B6F68">
              <w:rPr>
                <w:rFonts w:ascii="Arial" w:eastAsia="Calibri" w:hAnsi="Arial" w:cs="Arial"/>
                <w:sz w:val="20"/>
                <w:szCs w:val="22"/>
                <w:lang w:val="en-ZA"/>
              </w:rPr>
              <w:t xml:space="preserve">NB: A valid B-BBEE certificate or Sworn Affidavit is a condition for contract </w:t>
            </w:r>
            <w:proofErr w:type="gramStart"/>
            <w:r w:rsidRPr="004B6F68">
              <w:rPr>
                <w:rFonts w:ascii="Arial" w:eastAsia="Calibri" w:hAnsi="Arial" w:cs="Arial"/>
                <w:sz w:val="20"/>
                <w:szCs w:val="22"/>
                <w:lang w:val="en-ZA"/>
              </w:rPr>
              <w:t>award, if</w:t>
            </w:r>
            <w:proofErr w:type="gramEnd"/>
            <w:r w:rsidRPr="004B6F68">
              <w:rPr>
                <w:rFonts w:ascii="Arial" w:eastAsia="Calibri" w:hAnsi="Arial" w:cs="Arial"/>
                <w:sz w:val="20"/>
                <w:szCs w:val="22"/>
                <w:lang w:val="en-ZA"/>
              </w:rPr>
              <w:t xml:space="preserve"> your company’s annual Total Revenue is R10 Million or less you qualify as an Exempted Micro Enterprise therefore you can submit Sworn Affidavit. If your annual Total Revenue is R50 Million or less, you qualify as Qualifying Small Enterprise and must comply with </w:t>
            </w:r>
            <w:proofErr w:type="gramStart"/>
            <w:r w:rsidRPr="004B6F68">
              <w:rPr>
                <w:rFonts w:ascii="Arial" w:eastAsia="Calibri" w:hAnsi="Arial" w:cs="Arial"/>
                <w:sz w:val="20"/>
                <w:szCs w:val="22"/>
                <w:lang w:val="en-ZA"/>
              </w:rPr>
              <w:t>all of</w:t>
            </w:r>
            <w:proofErr w:type="gramEnd"/>
            <w:r w:rsidRPr="004B6F68">
              <w:rPr>
                <w:rFonts w:ascii="Arial" w:eastAsia="Calibri" w:hAnsi="Arial" w:cs="Arial"/>
                <w:sz w:val="20"/>
                <w:szCs w:val="22"/>
                <w:lang w:val="en-ZA"/>
              </w:rPr>
              <w:t xml:space="preserve"> the elements of QSE score card relevant to </w:t>
            </w:r>
            <w:r w:rsidRPr="004B6F68">
              <w:rPr>
                <w:rFonts w:ascii="Arial" w:eastAsia="Calibri" w:hAnsi="Arial" w:cs="Arial"/>
                <w:sz w:val="20"/>
                <w:szCs w:val="22"/>
                <w:lang w:val="en-ZA"/>
              </w:rPr>
              <w:lastRenderedPageBreak/>
              <w:t>your sector unless an entity is at least 51% Black owned you are required to obtain a Sworn affidavit. If your Annual Total Revenue is above R50m you need to submit a Valid B-BBEE certificate</w:t>
            </w:r>
          </w:p>
          <w:p w14:paraId="73F89583" w14:textId="77777777" w:rsidR="00014148" w:rsidRPr="004B6F68" w:rsidRDefault="00014148" w:rsidP="00014148">
            <w:pPr>
              <w:tabs>
                <w:tab w:val="left" w:pos="720"/>
              </w:tabs>
              <w:spacing w:line="360" w:lineRule="auto"/>
              <w:ind w:left="360"/>
              <w:jc w:val="both"/>
              <w:rPr>
                <w:rFonts w:ascii="Arial" w:eastAsia="Calibri" w:hAnsi="Arial" w:cs="Arial"/>
                <w:sz w:val="20"/>
                <w:szCs w:val="22"/>
                <w:lang w:val="en-ZA"/>
              </w:rPr>
            </w:pPr>
          </w:p>
          <w:p w14:paraId="228CBA7A" w14:textId="77777777" w:rsidR="00014148" w:rsidRPr="00147CB3" w:rsidRDefault="00014148" w:rsidP="00014148">
            <w:pPr>
              <w:numPr>
                <w:ilvl w:val="0"/>
                <w:numId w:val="30"/>
              </w:numPr>
              <w:tabs>
                <w:tab w:val="left" w:pos="720"/>
              </w:tabs>
              <w:spacing w:line="360" w:lineRule="auto"/>
              <w:jc w:val="both"/>
              <w:rPr>
                <w:rFonts w:ascii="Arial" w:eastAsia="Calibri" w:hAnsi="Arial" w:cs="Arial"/>
                <w:b/>
                <w:bCs/>
                <w:sz w:val="20"/>
                <w:szCs w:val="22"/>
                <w:lang w:val="en-ZA"/>
              </w:rPr>
            </w:pPr>
            <w:r w:rsidRPr="00147CB3">
              <w:rPr>
                <w:rFonts w:ascii="Arial" w:eastAsia="Calibri" w:hAnsi="Arial" w:cs="Arial"/>
                <w:b/>
                <w:bCs/>
                <w:sz w:val="20"/>
                <w:szCs w:val="22"/>
                <w:lang w:val="en-ZA"/>
              </w:rPr>
              <w:t xml:space="preserve">Local Procurement Content </w:t>
            </w:r>
          </w:p>
          <w:p w14:paraId="0BDAA5C7" w14:textId="77777777" w:rsidR="00014148" w:rsidRPr="004B6F68" w:rsidRDefault="00014148" w:rsidP="00014148">
            <w:pPr>
              <w:tabs>
                <w:tab w:val="left" w:pos="720"/>
              </w:tabs>
              <w:spacing w:line="360" w:lineRule="auto"/>
              <w:ind w:left="360"/>
              <w:jc w:val="both"/>
              <w:rPr>
                <w:rFonts w:ascii="Arial" w:eastAsia="Calibri" w:hAnsi="Arial" w:cs="Arial"/>
                <w:sz w:val="20"/>
                <w:szCs w:val="22"/>
                <w:lang w:val="en-ZA"/>
              </w:rPr>
            </w:pPr>
            <w:r w:rsidRPr="004B6F68">
              <w:rPr>
                <w:rFonts w:ascii="Arial" w:eastAsia="Calibri" w:hAnsi="Arial" w:cs="Arial"/>
                <w:sz w:val="20"/>
                <w:szCs w:val="22"/>
                <w:lang w:val="en-ZA"/>
              </w:rPr>
              <w:t xml:space="preserve">“Local Procurement Content” refers to value added in South Africa by South African resources. Where a single contract involves a combination of local and imported goods and/or services, the tender response must be separated into its components as per the Price Schedule included with the tender documents. Local procurement content is total spending minus the imported component. </w:t>
            </w:r>
          </w:p>
          <w:p w14:paraId="5E167365" w14:textId="77777777" w:rsidR="00014148" w:rsidRPr="004B6F68" w:rsidRDefault="00014148" w:rsidP="00014148">
            <w:pPr>
              <w:tabs>
                <w:tab w:val="left" w:pos="720"/>
              </w:tabs>
              <w:spacing w:line="360" w:lineRule="auto"/>
              <w:ind w:left="360"/>
              <w:jc w:val="both"/>
              <w:rPr>
                <w:rFonts w:ascii="Arial" w:eastAsia="Calibri" w:hAnsi="Arial" w:cs="Arial"/>
                <w:sz w:val="20"/>
                <w:szCs w:val="22"/>
                <w:lang w:val="en-ZA"/>
              </w:rPr>
            </w:pPr>
            <w:r w:rsidRPr="004B6F68">
              <w:rPr>
                <w:rFonts w:ascii="Arial" w:eastAsia="Calibri" w:hAnsi="Arial" w:cs="Arial"/>
                <w:sz w:val="20"/>
                <w:szCs w:val="22"/>
                <w:lang w:val="en-ZA"/>
              </w:rPr>
              <w:t>Tenderers are required to submit their proposals in the table below.</w:t>
            </w:r>
          </w:p>
          <w:p w14:paraId="1E55DB0F" w14:textId="77777777" w:rsidR="00014148" w:rsidRPr="004B6F68" w:rsidRDefault="00014148" w:rsidP="00014148">
            <w:pPr>
              <w:tabs>
                <w:tab w:val="left" w:pos="720"/>
              </w:tabs>
              <w:spacing w:line="360" w:lineRule="auto"/>
              <w:ind w:left="360"/>
              <w:jc w:val="both"/>
              <w:rPr>
                <w:rFonts w:ascii="Arial" w:eastAsia="Calibri" w:hAnsi="Arial" w:cs="Arial"/>
                <w:sz w:val="20"/>
                <w:szCs w:val="22"/>
                <w:lang w:val="en-ZA"/>
              </w:rPr>
            </w:pPr>
          </w:p>
          <w:tbl>
            <w:tblPr>
              <w:tblW w:w="0" w:type="auto"/>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546"/>
              <w:gridCol w:w="2546"/>
            </w:tblGrid>
            <w:tr w:rsidR="00014148" w:rsidRPr="004B6F68" w14:paraId="7C4CD297" w14:textId="77777777" w:rsidTr="004E1924">
              <w:trPr>
                <w:trHeight w:val="153"/>
              </w:trPr>
              <w:tc>
                <w:tcPr>
                  <w:tcW w:w="2798" w:type="dxa"/>
                  <w:vMerge w:val="restart"/>
                  <w:tcBorders>
                    <w:top w:val="single" w:sz="4" w:space="0" w:color="auto"/>
                    <w:left w:val="single" w:sz="4" w:space="0" w:color="auto"/>
                    <w:bottom w:val="single" w:sz="4" w:space="0" w:color="auto"/>
                    <w:right w:val="single" w:sz="4" w:space="0" w:color="auto"/>
                  </w:tcBorders>
                  <w:hideMark/>
                </w:tcPr>
                <w:p w14:paraId="5EC1A178" w14:textId="77777777" w:rsidR="00014148" w:rsidRPr="004B6F68" w:rsidRDefault="00014148" w:rsidP="00014148">
                  <w:pPr>
                    <w:spacing w:line="360" w:lineRule="auto"/>
                    <w:rPr>
                      <w:rFonts w:ascii="Arial" w:eastAsia="Calibri" w:hAnsi="Arial" w:cs="Arial"/>
                      <w:sz w:val="20"/>
                      <w:szCs w:val="22"/>
                      <w:lang w:val="en-ZA"/>
                    </w:rPr>
                  </w:pPr>
                  <w:r w:rsidRPr="004B6F68">
                    <w:rPr>
                      <w:rFonts w:ascii="Arial" w:eastAsia="Calibri" w:hAnsi="Arial" w:cs="Arial"/>
                      <w:sz w:val="20"/>
                      <w:szCs w:val="22"/>
                      <w:lang w:val="en-ZA"/>
                    </w:rPr>
                    <w:t xml:space="preserve">Local Procurement Content </w:t>
                  </w:r>
                </w:p>
              </w:tc>
              <w:tc>
                <w:tcPr>
                  <w:tcW w:w="2546" w:type="dxa"/>
                  <w:tcBorders>
                    <w:top w:val="single" w:sz="4" w:space="0" w:color="auto"/>
                    <w:left w:val="single" w:sz="4" w:space="0" w:color="auto"/>
                    <w:bottom w:val="single" w:sz="4" w:space="0" w:color="auto"/>
                    <w:right w:val="single" w:sz="4" w:space="0" w:color="auto"/>
                  </w:tcBorders>
                </w:tcPr>
                <w:p w14:paraId="455C5C53" w14:textId="77777777" w:rsidR="00014148" w:rsidRPr="004B6F68" w:rsidRDefault="00014148" w:rsidP="00014148">
                  <w:pPr>
                    <w:spacing w:line="360" w:lineRule="auto"/>
                    <w:jc w:val="center"/>
                    <w:rPr>
                      <w:rFonts w:ascii="Arial" w:eastAsia="Calibri" w:hAnsi="Arial" w:cs="Arial"/>
                      <w:sz w:val="20"/>
                      <w:szCs w:val="22"/>
                      <w:lang w:val="en-ZA"/>
                    </w:rPr>
                  </w:pPr>
                  <w:r w:rsidRPr="004B6F68">
                    <w:rPr>
                      <w:rFonts w:ascii="Arial" w:eastAsia="Calibri" w:hAnsi="Arial" w:cs="Arial"/>
                      <w:sz w:val="20"/>
                      <w:szCs w:val="22"/>
                      <w:lang w:val="en-ZA"/>
                    </w:rPr>
                    <w:t>Eskom Target</w:t>
                  </w:r>
                </w:p>
              </w:tc>
              <w:tc>
                <w:tcPr>
                  <w:tcW w:w="2546" w:type="dxa"/>
                  <w:tcBorders>
                    <w:top w:val="single" w:sz="4" w:space="0" w:color="auto"/>
                    <w:left w:val="single" w:sz="4" w:space="0" w:color="auto"/>
                    <w:bottom w:val="single" w:sz="4" w:space="0" w:color="auto"/>
                    <w:right w:val="single" w:sz="4" w:space="0" w:color="auto"/>
                  </w:tcBorders>
                </w:tcPr>
                <w:p w14:paraId="034EACEE" w14:textId="77777777" w:rsidR="00014148" w:rsidRPr="004B6F68" w:rsidRDefault="00014148" w:rsidP="00014148">
                  <w:pPr>
                    <w:spacing w:line="360" w:lineRule="auto"/>
                    <w:jc w:val="center"/>
                    <w:rPr>
                      <w:rFonts w:ascii="Arial" w:eastAsia="Calibri" w:hAnsi="Arial" w:cs="Arial"/>
                      <w:sz w:val="20"/>
                      <w:szCs w:val="22"/>
                      <w:lang w:val="en-ZA"/>
                    </w:rPr>
                  </w:pPr>
                  <w:r w:rsidRPr="004B6F68">
                    <w:rPr>
                      <w:rFonts w:ascii="Arial" w:eastAsia="Calibri" w:hAnsi="Arial" w:cs="Arial"/>
                      <w:sz w:val="20"/>
                      <w:szCs w:val="22"/>
                      <w:lang w:val="en-ZA"/>
                    </w:rPr>
                    <w:t>Proposal</w:t>
                  </w:r>
                </w:p>
              </w:tc>
            </w:tr>
            <w:tr w:rsidR="00014148" w:rsidRPr="004B6F68" w14:paraId="5FE6BFCC" w14:textId="77777777" w:rsidTr="004E1924">
              <w:trPr>
                <w:trHeight w:val="378"/>
              </w:trPr>
              <w:tc>
                <w:tcPr>
                  <w:tcW w:w="2798" w:type="dxa"/>
                  <w:vMerge/>
                  <w:tcBorders>
                    <w:top w:val="single" w:sz="4" w:space="0" w:color="auto"/>
                    <w:left w:val="single" w:sz="4" w:space="0" w:color="auto"/>
                    <w:bottom w:val="single" w:sz="4" w:space="0" w:color="auto"/>
                    <w:right w:val="single" w:sz="4" w:space="0" w:color="auto"/>
                  </w:tcBorders>
                  <w:vAlign w:val="center"/>
                  <w:hideMark/>
                </w:tcPr>
                <w:p w14:paraId="2A37EA8A" w14:textId="77777777" w:rsidR="00014148" w:rsidRPr="004B6F68" w:rsidRDefault="00014148" w:rsidP="00014148">
                  <w:pPr>
                    <w:spacing w:line="360" w:lineRule="auto"/>
                    <w:rPr>
                      <w:rFonts w:ascii="Arial" w:eastAsia="Calibri" w:hAnsi="Arial" w:cs="Arial"/>
                      <w:sz w:val="20"/>
                      <w:szCs w:val="22"/>
                      <w:lang w:val="en-ZA"/>
                    </w:rPr>
                  </w:pPr>
                </w:p>
              </w:tc>
              <w:tc>
                <w:tcPr>
                  <w:tcW w:w="2546" w:type="dxa"/>
                  <w:tcBorders>
                    <w:top w:val="single" w:sz="4" w:space="0" w:color="auto"/>
                    <w:left w:val="single" w:sz="4" w:space="0" w:color="auto"/>
                    <w:bottom w:val="single" w:sz="4" w:space="0" w:color="auto"/>
                    <w:right w:val="single" w:sz="4" w:space="0" w:color="auto"/>
                  </w:tcBorders>
                </w:tcPr>
                <w:p w14:paraId="3E2D681B" w14:textId="77777777" w:rsidR="00014148" w:rsidRPr="004B6F68" w:rsidRDefault="00014148" w:rsidP="00014148">
                  <w:pPr>
                    <w:spacing w:line="360" w:lineRule="auto"/>
                    <w:jc w:val="center"/>
                    <w:rPr>
                      <w:rFonts w:ascii="Arial" w:eastAsia="Calibri" w:hAnsi="Arial" w:cs="Arial"/>
                      <w:sz w:val="20"/>
                      <w:szCs w:val="22"/>
                      <w:lang w:val="en-ZA"/>
                    </w:rPr>
                  </w:pPr>
                  <w:r>
                    <w:rPr>
                      <w:rFonts w:ascii="Arial" w:eastAsia="Calibri" w:hAnsi="Arial" w:cs="Arial"/>
                      <w:sz w:val="20"/>
                      <w:szCs w:val="22"/>
                      <w:lang w:val="en-ZA"/>
                    </w:rPr>
                    <w:t>10</w:t>
                  </w:r>
                  <w:r w:rsidRPr="004B6F68">
                    <w:rPr>
                      <w:rFonts w:ascii="Arial" w:eastAsia="Calibri" w:hAnsi="Arial" w:cs="Arial"/>
                      <w:sz w:val="20"/>
                      <w:szCs w:val="22"/>
                      <w:lang w:val="en-ZA"/>
                    </w:rPr>
                    <w:t>0%</w:t>
                  </w:r>
                </w:p>
              </w:tc>
              <w:tc>
                <w:tcPr>
                  <w:tcW w:w="2546" w:type="dxa"/>
                  <w:tcBorders>
                    <w:top w:val="single" w:sz="4" w:space="0" w:color="auto"/>
                    <w:left w:val="single" w:sz="4" w:space="0" w:color="auto"/>
                    <w:bottom w:val="single" w:sz="4" w:space="0" w:color="auto"/>
                    <w:right w:val="single" w:sz="4" w:space="0" w:color="auto"/>
                  </w:tcBorders>
                </w:tcPr>
                <w:p w14:paraId="6EFFA195" w14:textId="77777777" w:rsidR="00014148" w:rsidRPr="004B6F68" w:rsidRDefault="00014148" w:rsidP="00014148">
                  <w:pPr>
                    <w:spacing w:line="360" w:lineRule="auto"/>
                    <w:jc w:val="center"/>
                    <w:rPr>
                      <w:rFonts w:ascii="Arial" w:eastAsia="Calibri" w:hAnsi="Arial" w:cs="Arial"/>
                      <w:sz w:val="20"/>
                      <w:szCs w:val="22"/>
                      <w:lang w:val="en-ZA"/>
                    </w:rPr>
                  </w:pPr>
                </w:p>
              </w:tc>
            </w:tr>
          </w:tbl>
          <w:p w14:paraId="3258D9E4" w14:textId="77777777" w:rsidR="00014148" w:rsidRPr="004B6F68" w:rsidRDefault="00014148" w:rsidP="00014148">
            <w:pPr>
              <w:tabs>
                <w:tab w:val="left" w:pos="720"/>
              </w:tabs>
              <w:spacing w:line="360" w:lineRule="auto"/>
              <w:ind w:left="360"/>
              <w:jc w:val="both"/>
              <w:rPr>
                <w:rFonts w:ascii="Arial" w:eastAsia="Calibri" w:hAnsi="Arial" w:cs="Arial"/>
                <w:sz w:val="20"/>
                <w:szCs w:val="22"/>
                <w:lang w:val="en-ZA"/>
              </w:rPr>
            </w:pPr>
          </w:p>
          <w:p w14:paraId="15ABBF12" w14:textId="77777777" w:rsidR="00014148" w:rsidRPr="00147CB3" w:rsidRDefault="00014148" w:rsidP="00014148">
            <w:pPr>
              <w:numPr>
                <w:ilvl w:val="0"/>
                <w:numId w:val="30"/>
              </w:numPr>
              <w:tabs>
                <w:tab w:val="left" w:pos="720"/>
              </w:tabs>
              <w:spacing w:line="360" w:lineRule="auto"/>
              <w:jc w:val="both"/>
              <w:rPr>
                <w:rFonts w:ascii="Arial" w:eastAsia="Calibri" w:hAnsi="Arial" w:cs="Arial"/>
                <w:b/>
                <w:bCs/>
                <w:sz w:val="20"/>
                <w:szCs w:val="22"/>
                <w:lang w:val="en-ZA"/>
              </w:rPr>
            </w:pPr>
            <w:r w:rsidRPr="00147CB3">
              <w:rPr>
                <w:rFonts w:ascii="Arial" w:eastAsia="Calibri" w:hAnsi="Arial" w:cs="Arial"/>
                <w:b/>
                <w:bCs/>
                <w:sz w:val="20"/>
                <w:szCs w:val="22"/>
                <w:lang w:val="en-ZA"/>
              </w:rPr>
              <w:t xml:space="preserve">Procurement </w:t>
            </w:r>
            <w:proofErr w:type="gramStart"/>
            <w:r w:rsidRPr="00147CB3">
              <w:rPr>
                <w:rFonts w:ascii="Arial" w:eastAsia="Calibri" w:hAnsi="Arial" w:cs="Arial"/>
                <w:b/>
                <w:bCs/>
                <w:sz w:val="20"/>
                <w:szCs w:val="22"/>
                <w:lang w:val="en-ZA"/>
              </w:rPr>
              <w:t>spend</w:t>
            </w:r>
            <w:proofErr w:type="gramEnd"/>
            <w:r w:rsidRPr="00147CB3">
              <w:rPr>
                <w:rFonts w:ascii="Arial" w:eastAsia="Calibri" w:hAnsi="Arial" w:cs="Arial"/>
                <w:b/>
                <w:bCs/>
                <w:sz w:val="20"/>
                <w:szCs w:val="22"/>
                <w:lang w:val="en-ZA"/>
              </w:rPr>
              <w:t xml:space="preserve"> on entities with a minimum 51% black ownership</w:t>
            </w:r>
          </w:p>
          <w:p w14:paraId="78CDD4B3" w14:textId="77777777" w:rsidR="00014148" w:rsidRPr="004B6F68" w:rsidRDefault="00014148" w:rsidP="00014148">
            <w:pPr>
              <w:spacing w:before="160" w:line="360" w:lineRule="auto"/>
              <w:ind w:left="360"/>
              <w:jc w:val="both"/>
              <w:rPr>
                <w:rFonts w:ascii="Arial" w:eastAsia="Calibri" w:hAnsi="Arial" w:cs="Arial"/>
                <w:sz w:val="20"/>
                <w:szCs w:val="22"/>
                <w:lang w:val="en-ZA"/>
              </w:rPr>
            </w:pPr>
            <w:r w:rsidRPr="004B6F68">
              <w:rPr>
                <w:rFonts w:ascii="Arial" w:eastAsia="Calibri" w:hAnsi="Arial" w:cs="Arial"/>
                <w:sz w:val="20"/>
                <w:szCs w:val="22"/>
                <w:lang w:val="en-ZA"/>
              </w:rPr>
              <w:t>The winning tenderer is encouraged to procure/spend on designated groups on the following paid invoices for both:</w:t>
            </w:r>
          </w:p>
          <w:p w14:paraId="0B65DBF4" w14:textId="77777777" w:rsidR="00014148" w:rsidRPr="004B6F68" w:rsidRDefault="00014148" w:rsidP="00014148">
            <w:pPr>
              <w:spacing w:before="160" w:line="360" w:lineRule="auto"/>
              <w:ind w:left="360"/>
              <w:jc w:val="both"/>
              <w:rPr>
                <w:rFonts w:ascii="Arial" w:eastAsia="Calibri" w:hAnsi="Arial" w:cs="Arial"/>
                <w:sz w:val="20"/>
                <w:szCs w:val="22"/>
                <w:lang w:val="en-ZA"/>
              </w:rPr>
            </w:pPr>
            <w:r w:rsidRPr="004B6F68">
              <w:rPr>
                <w:rFonts w:ascii="Arial" w:eastAsia="Calibri" w:hAnsi="Arial" w:cs="Arial"/>
                <w:sz w:val="20"/>
                <w:szCs w:val="22"/>
                <w:lang w:val="en-ZA"/>
              </w:rPr>
              <w:t>•</w:t>
            </w:r>
            <w:r w:rsidRPr="004B6F68">
              <w:rPr>
                <w:rFonts w:ascii="Arial" w:eastAsia="Calibri" w:hAnsi="Arial" w:cs="Arial"/>
                <w:sz w:val="20"/>
                <w:szCs w:val="22"/>
                <w:lang w:val="en-ZA"/>
              </w:rPr>
              <w:tab/>
              <w:t>the indirect expenses (</w:t>
            </w:r>
            <w:proofErr w:type="gramStart"/>
            <w:r w:rsidRPr="004B6F68">
              <w:rPr>
                <w:rFonts w:ascii="Arial" w:eastAsia="Calibri" w:hAnsi="Arial" w:cs="Arial"/>
                <w:sz w:val="20"/>
                <w:szCs w:val="22"/>
                <w:lang w:val="en-ZA"/>
              </w:rPr>
              <w:t>e.g.</w:t>
            </w:r>
            <w:proofErr w:type="gramEnd"/>
            <w:r w:rsidRPr="004B6F68">
              <w:rPr>
                <w:rFonts w:ascii="Arial" w:eastAsia="Calibri" w:hAnsi="Arial" w:cs="Arial"/>
                <w:sz w:val="20"/>
                <w:szCs w:val="22"/>
                <w:lang w:val="en-ZA"/>
              </w:rPr>
              <w:t xml:space="preserve"> overheads) on goods and services supplied to the contractor/supplier by designated groups; and</w:t>
            </w:r>
          </w:p>
          <w:p w14:paraId="5DB3DC1B" w14:textId="77777777" w:rsidR="00014148" w:rsidRPr="004B6F68" w:rsidRDefault="00014148" w:rsidP="00014148">
            <w:pPr>
              <w:spacing w:before="160" w:line="360" w:lineRule="auto"/>
              <w:ind w:left="360"/>
              <w:jc w:val="both"/>
              <w:rPr>
                <w:rFonts w:ascii="Arial" w:eastAsia="Calibri" w:hAnsi="Arial" w:cs="Arial"/>
                <w:sz w:val="20"/>
                <w:szCs w:val="22"/>
                <w:lang w:val="en-ZA"/>
              </w:rPr>
            </w:pPr>
            <w:r w:rsidRPr="004B6F68">
              <w:rPr>
                <w:rFonts w:ascii="Arial" w:eastAsia="Calibri" w:hAnsi="Arial" w:cs="Arial"/>
                <w:sz w:val="20"/>
                <w:szCs w:val="22"/>
                <w:lang w:val="en-ZA"/>
              </w:rPr>
              <w:t>•</w:t>
            </w:r>
            <w:r w:rsidRPr="004B6F68">
              <w:rPr>
                <w:rFonts w:ascii="Arial" w:eastAsia="Calibri" w:hAnsi="Arial" w:cs="Arial"/>
                <w:sz w:val="20"/>
                <w:szCs w:val="22"/>
                <w:lang w:val="en-ZA"/>
              </w:rPr>
              <w:tab/>
              <w:t xml:space="preserve">direct spend on goods and services supplied by the subcontractors for the execution of the scope of work. </w:t>
            </w:r>
          </w:p>
          <w:p w14:paraId="580FE80D" w14:textId="77777777" w:rsidR="00014148" w:rsidRPr="004B6F68" w:rsidRDefault="00014148" w:rsidP="00014148">
            <w:pPr>
              <w:tabs>
                <w:tab w:val="left" w:pos="720"/>
              </w:tabs>
              <w:spacing w:line="360" w:lineRule="auto"/>
              <w:ind w:left="360"/>
              <w:jc w:val="both"/>
              <w:rPr>
                <w:rFonts w:ascii="Arial" w:eastAsia="Calibri" w:hAnsi="Arial" w:cs="Arial"/>
                <w:sz w:val="20"/>
                <w:szCs w:val="22"/>
                <w:lang w:val="en-ZA"/>
              </w:rPr>
            </w:pPr>
          </w:p>
          <w:p w14:paraId="7546184E" w14:textId="77777777" w:rsidR="00014148" w:rsidRPr="004B6F68" w:rsidRDefault="00014148" w:rsidP="00014148">
            <w:pPr>
              <w:tabs>
                <w:tab w:val="left" w:pos="720"/>
              </w:tabs>
              <w:spacing w:line="360" w:lineRule="auto"/>
              <w:ind w:left="360"/>
              <w:jc w:val="both"/>
              <w:rPr>
                <w:rFonts w:ascii="Arial" w:eastAsia="Calibri" w:hAnsi="Arial" w:cs="Arial"/>
                <w:sz w:val="20"/>
                <w:szCs w:val="22"/>
                <w:lang w:val="en-ZA"/>
              </w:rPr>
            </w:pPr>
            <w:r w:rsidRPr="004B6F68">
              <w:rPr>
                <w:rFonts w:ascii="Arial" w:eastAsia="Calibri" w:hAnsi="Arial" w:cs="Arial"/>
                <w:sz w:val="20"/>
                <w:szCs w:val="22"/>
                <w:lang w:val="en-ZA"/>
              </w:rPr>
              <w:t>Activities, as a proportion of the local procurement content, which may be subcontracted to designated black owned enterprises must be submitted in a table below.</w:t>
            </w:r>
          </w:p>
          <w:p w14:paraId="1D1F6385" w14:textId="77777777" w:rsidR="00014148" w:rsidRPr="004B6F68" w:rsidRDefault="00014148" w:rsidP="00014148">
            <w:pPr>
              <w:tabs>
                <w:tab w:val="left" w:pos="720"/>
              </w:tabs>
              <w:spacing w:line="360" w:lineRule="auto"/>
              <w:ind w:left="360"/>
              <w:jc w:val="both"/>
              <w:rPr>
                <w:rFonts w:ascii="Arial" w:eastAsia="Calibri" w:hAnsi="Arial" w:cs="Arial"/>
                <w:sz w:val="20"/>
                <w:szCs w:val="22"/>
                <w:lang w:val="en-ZA"/>
              </w:rPr>
            </w:pPr>
          </w:p>
          <w:tbl>
            <w:tblPr>
              <w:tblW w:w="0" w:type="auto"/>
              <w:tblInd w:w="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1"/>
              <w:gridCol w:w="2119"/>
              <w:gridCol w:w="2120"/>
            </w:tblGrid>
            <w:tr w:rsidR="00014148" w:rsidRPr="004B6F68" w14:paraId="142FCFA4" w14:textId="77777777" w:rsidTr="004E1924">
              <w:trPr>
                <w:trHeight w:val="364"/>
              </w:trPr>
              <w:tc>
                <w:tcPr>
                  <w:tcW w:w="3291" w:type="dxa"/>
                  <w:shd w:val="clear" w:color="auto" w:fill="D9D9D9" w:themeFill="background1" w:themeFillShade="D9"/>
                </w:tcPr>
                <w:p w14:paraId="5839B078" w14:textId="77777777" w:rsidR="00014148" w:rsidRPr="004B6F68" w:rsidRDefault="00014148" w:rsidP="00014148">
                  <w:pPr>
                    <w:tabs>
                      <w:tab w:val="left" w:pos="720"/>
                    </w:tabs>
                    <w:spacing w:line="360" w:lineRule="auto"/>
                    <w:jc w:val="both"/>
                    <w:rPr>
                      <w:rFonts w:ascii="Arial" w:eastAsia="Calibri" w:hAnsi="Arial" w:cs="Arial"/>
                      <w:sz w:val="20"/>
                      <w:szCs w:val="22"/>
                      <w:lang w:val="en-ZA"/>
                    </w:rPr>
                  </w:pPr>
                  <w:r w:rsidRPr="004B6F68">
                    <w:rPr>
                      <w:rFonts w:ascii="Arial" w:eastAsia="Calibri" w:hAnsi="Arial" w:cs="Arial"/>
                      <w:sz w:val="20"/>
                      <w:szCs w:val="22"/>
                      <w:lang w:val="en-ZA"/>
                    </w:rPr>
                    <w:t>Procurement from Designated Group</w:t>
                  </w:r>
                </w:p>
              </w:tc>
              <w:tc>
                <w:tcPr>
                  <w:tcW w:w="2119" w:type="dxa"/>
                  <w:shd w:val="clear" w:color="auto" w:fill="D9D9D9" w:themeFill="background1" w:themeFillShade="D9"/>
                </w:tcPr>
                <w:p w14:paraId="3833CC8D" w14:textId="77777777" w:rsidR="00014148" w:rsidRPr="004B6F68" w:rsidRDefault="00014148" w:rsidP="00014148">
                  <w:pPr>
                    <w:tabs>
                      <w:tab w:val="left" w:pos="720"/>
                    </w:tabs>
                    <w:spacing w:line="360" w:lineRule="auto"/>
                    <w:jc w:val="center"/>
                    <w:rPr>
                      <w:rFonts w:ascii="Arial" w:eastAsia="Calibri" w:hAnsi="Arial" w:cs="Arial"/>
                      <w:sz w:val="20"/>
                      <w:szCs w:val="22"/>
                      <w:lang w:val="en-ZA"/>
                    </w:rPr>
                  </w:pPr>
                  <w:r w:rsidRPr="004B6F68">
                    <w:rPr>
                      <w:rFonts w:ascii="Arial" w:eastAsia="Calibri" w:hAnsi="Arial" w:cs="Arial"/>
                      <w:sz w:val="20"/>
                      <w:szCs w:val="22"/>
                      <w:lang w:val="en-ZA"/>
                    </w:rPr>
                    <w:t>Eskom Target</w:t>
                  </w:r>
                </w:p>
              </w:tc>
              <w:tc>
                <w:tcPr>
                  <w:tcW w:w="2120" w:type="dxa"/>
                  <w:shd w:val="clear" w:color="auto" w:fill="D9D9D9" w:themeFill="background1" w:themeFillShade="D9"/>
                </w:tcPr>
                <w:p w14:paraId="363B18B6" w14:textId="77777777" w:rsidR="00014148" w:rsidRPr="004B6F68" w:rsidRDefault="00014148" w:rsidP="00014148">
                  <w:pPr>
                    <w:tabs>
                      <w:tab w:val="left" w:pos="720"/>
                    </w:tabs>
                    <w:spacing w:line="360" w:lineRule="auto"/>
                    <w:jc w:val="center"/>
                    <w:rPr>
                      <w:rFonts w:ascii="Arial" w:eastAsia="Calibri" w:hAnsi="Arial" w:cs="Arial"/>
                      <w:sz w:val="20"/>
                      <w:szCs w:val="22"/>
                      <w:lang w:val="en-ZA"/>
                    </w:rPr>
                  </w:pPr>
                  <w:r w:rsidRPr="004B6F68">
                    <w:rPr>
                      <w:rFonts w:ascii="Arial" w:eastAsia="Calibri" w:hAnsi="Arial" w:cs="Arial"/>
                      <w:sz w:val="20"/>
                      <w:szCs w:val="22"/>
                      <w:lang w:val="en-ZA"/>
                    </w:rPr>
                    <w:t>Tenderer Proposal</w:t>
                  </w:r>
                </w:p>
              </w:tc>
            </w:tr>
            <w:tr w:rsidR="00014148" w:rsidRPr="004B6F68" w14:paraId="6CA9CEC2" w14:textId="77777777" w:rsidTr="004E1924">
              <w:trPr>
                <w:trHeight w:val="427"/>
              </w:trPr>
              <w:tc>
                <w:tcPr>
                  <w:tcW w:w="3291" w:type="dxa"/>
                  <w:shd w:val="clear" w:color="auto" w:fill="auto"/>
                </w:tcPr>
                <w:p w14:paraId="093D9209" w14:textId="77777777" w:rsidR="00014148" w:rsidRPr="004B6F68" w:rsidRDefault="00014148" w:rsidP="00014148">
                  <w:pPr>
                    <w:tabs>
                      <w:tab w:val="left" w:pos="720"/>
                    </w:tabs>
                    <w:spacing w:line="360" w:lineRule="auto"/>
                    <w:jc w:val="both"/>
                    <w:rPr>
                      <w:rFonts w:ascii="Arial" w:eastAsia="Calibri" w:hAnsi="Arial" w:cs="Arial"/>
                      <w:sz w:val="20"/>
                      <w:szCs w:val="22"/>
                      <w:lang w:val="en-ZA"/>
                    </w:rPr>
                  </w:pPr>
                  <w:r w:rsidRPr="004B6F68">
                    <w:rPr>
                      <w:rFonts w:ascii="Arial" w:eastAsia="Calibri" w:hAnsi="Arial" w:cs="Arial"/>
                      <w:sz w:val="20"/>
                      <w:szCs w:val="22"/>
                      <w:lang w:val="en-ZA"/>
                    </w:rPr>
                    <w:t xml:space="preserve">Black Owned </w:t>
                  </w:r>
                </w:p>
              </w:tc>
              <w:tc>
                <w:tcPr>
                  <w:tcW w:w="2119" w:type="dxa"/>
                  <w:shd w:val="clear" w:color="auto" w:fill="auto"/>
                </w:tcPr>
                <w:p w14:paraId="1A181360" w14:textId="77777777" w:rsidR="00014148" w:rsidRPr="004B6F68" w:rsidRDefault="00014148" w:rsidP="00014148">
                  <w:pPr>
                    <w:tabs>
                      <w:tab w:val="left" w:pos="720"/>
                    </w:tabs>
                    <w:spacing w:line="360" w:lineRule="auto"/>
                    <w:jc w:val="center"/>
                    <w:rPr>
                      <w:rFonts w:ascii="Arial" w:eastAsia="Calibri" w:hAnsi="Arial" w:cs="Arial"/>
                      <w:sz w:val="20"/>
                      <w:szCs w:val="22"/>
                      <w:lang w:val="en-ZA"/>
                    </w:rPr>
                  </w:pPr>
                  <w:r w:rsidRPr="004B6F68">
                    <w:rPr>
                      <w:rFonts w:ascii="Arial" w:eastAsia="Calibri" w:hAnsi="Arial" w:cs="Arial"/>
                      <w:sz w:val="20"/>
                      <w:szCs w:val="22"/>
                      <w:lang w:val="en-ZA"/>
                    </w:rPr>
                    <w:t>5.0%</w:t>
                  </w:r>
                </w:p>
              </w:tc>
              <w:tc>
                <w:tcPr>
                  <w:tcW w:w="2120" w:type="dxa"/>
                  <w:shd w:val="clear" w:color="auto" w:fill="auto"/>
                </w:tcPr>
                <w:p w14:paraId="28AC14E1" w14:textId="77777777" w:rsidR="00014148" w:rsidRPr="004B6F68" w:rsidRDefault="00014148" w:rsidP="00014148">
                  <w:pPr>
                    <w:tabs>
                      <w:tab w:val="left" w:pos="720"/>
                    </w:tabs>
                    <w:spacing w:line="360" w:lineRule="auto"/>
                    <w:jc w:val="both"/>
                    <w:rPr>
                      <w:rFonts w:ascii="Arial" w:eastAsia="Calibri" w:hAnsi="Arial" w:cs="Arial"/>
                      <w:sz w:val="20"/>
                      <w:szCs w:val="22"/>
                      <w:lang w:val="en-ZA"/>
                    </w:rPr>
                  </w:pPr>
                </w:p>
              </w:tc>
            </w:tr>
            <w:tr w:rsidR="00014148" w:rsidRPr="004B6F68" w14:paraId="1B8413D7" w14:textId="77777777" w:rsidTr="004E1924">
              <w:trPr>
                <w:trHeight w:val="427"/>
              </w:trPr>
              <w:tc>
                <w:tcPr>
                  <w:tcW w:w="3291" w:type="dxa"/>
                  <w:shd w:val="clear" w:color="auto" w:fill="auto"/>
                </w:tcPr>
                <w:p w14:paraId="496DCC35" w14:textId="77777777" w:rsidR="00014148" w:rsidRPr="004B6F68" w:rsidRDefault="00014148" w:rsidP="00014148">
                  <w:pPr>
                    <w:tabs>
                      <w:tab w:val="left" w:pos="720"/>
                    </w:tabs>
                    <w:spacing w:line="360" w:lineRule="auto"/>
                    <w:jc w:val="both"/>
                    <w:rPr>
                      <w:rFonts w:ascii="Arial" w:eastAsia="Calibri" w:hAnsi="Arial" w:cs="Arial"/>
                      <w:sz w:val="20"/>
                      <w:szCs w:val="22"/>
                      <w:lang w:val="en-ZA"/>
                    </w:rPr>
                  </w:pPr>
                  <w:r w:rsidRPr="004B6F68">
                    <w:rPr>
                      <w:rFonts w:ascii="Arial" w:eastAsia="Calibri" w:hAnsi="Arial" w:cs="Arial"/>
                      <w:sz w:val="20"/>
                      <w:szCs w:val="22"/>
                      <w:lang w:val="en-ZA"/>
                    </w:rPr>
                    <w:t>Black Women Owned</w:t>
                  </w:r>
                </w:p>
              </w:tc>
              <w:tc>
                <w:tcPr>
                  <w:tcW w:w="2119" w:type="dxa"/>
                  <w:shd w:val="clear" w:color="auto" w:fill="auto"/>
                </w:tcPr>
                <w:p w14:paraId="143FDE1B" w14:textId="77777777" w:rsidR="00014148" w:rsidRPr="004B6F68" w:rsidRDefault="00014148" w:rsidP="00014148">
                  <w:pPr>
                    <w:tabs>
                      <w:tab w:val="left" w:pos="720"/>
                    </w:tabs>
                    <w:spacing w:line="360" w:lineRule="auto"/>
                    <w:jc w:val="center"/>
                    <w:rPr>
                      <w:rFonts w:ascii="Arial" w:eastAsia="Calibri" w:hAnsi="Arial" w:cs="Arial"/>
                      <w:sz w:val="20"/>
                      <w:szCs w:val="22"/>
                      <w:lang w:val="en-ZA"/>
                    </w:rPr>
                  </w:pPr>
                  <w:r w:rsidRPr="004B6F68">
                    <w:rPr>
                      <w:rFonts w:ascii="Arial" w:eastAsia="Calibri" w:hAnsi="Arial" w:cs="Arial"/>
                      <w:sz w:val="20"/>
                      <w:szCs w:val="22"/>
                      <w:lang w:val="en-ZA"/>
                    </w:rPr>
                    <w:t>3.0%</w:t>
                  </w:r>
                </w:p>
              </w:tc>
              <w:tc>
                <w:tcPr>
                  <w:tcW w:w="2120" w:type="dxa"/>
                  <w:shd w:val="clear" w:color="auto" w:fill="auto"/>
                </w:tcPr>
                <w:p w14:paraId="713864E8" w14:textId="77777777" w:rsidR="00014148" w:rsidRPr="004B6F68" w:rsidRDefault="00014148" w:rsidP="00014148">
                  <w:pPr>
                    <w:tabs>
                      <w:tab w:val="left" w:pos="720"/>
                    </w:tabs>
                    <w:spacing w:line="360" w:lineRule="auto"/>
                    <w:jc w:val="both"/>
                    <w:rPr>
                      <w:rFonts w:ascii="Arial" w:eastAsia="Calibri" w:hAnsi="Arial" w:cs="Arial"/>
                      <w:sz w:val="20"/>
                      <w:szCs w:val="22"/>
                      <w:lang w:val="en-ZA"/>
                    </w:rPr>
                  </w:pPr>
                </w:p>
              </w:tc>
            </w:tr>
            <w:tr w:rsidR="00014148" w:rsidRPr="004B6F68" w14:paraId="12DE5756" w14:textId="77777777" w:rsidTr="004E1924">
              <w:trPr>
                <w:trHeight w:val="427"/>
              </w:trPr>
              <w:tc>
                <w:tcPr>
                  <w:tcW w:w="3291" w:type="dxa"/>
                  <w:shd w:val="clear" w:color="auto" w:fill="auto"/>
                </w:tcPr>
                <w:p w14:paraId="34F9E6D0" w14:textId="77777777" w:rsidR="00014148" w:rsidRPr="004B6F68" w:rsidRDefault="00014148" w:rsidP="00014148">
                  <w:pPr>
                    <w:tabs>
                      <w:tab w:val="left" w:pos="720"/>
                    </w:tabs>
                    <w:spacing w:line="360" w:lineRule="auto"/>
                    <w:jc w:val="both"/>
                    <w:rPr>
                      <w:rFonts w:ascii="Arial" w:eastAsia="Calibri" w:hAnsi="Arial" w:cs="Arial"/>
                      <w:sz w:val="20"/>
                      <w:szCs w:val="22"/>
                      <w:lang w:val="en-ZA"/>
                    </w:rPr>
                  </w:pPr>
                  <w:r w:rsidRPr="004B6F68">
                    <w:rPr>
                      <w:rFonts w:ascii="Arial" w:eastAsia="Calibri" w:hAnsi="Arial" w:cs="Arial"/>
                      <w:sz w:val="20"/>
                      <w:szCs w:val="22"/>
                      <w:lang w:val="en-ZA"/>
                    </w:rPr>
                    <w:t>Black Youth Owned</w:t>
                  </w:r>
                </w:p>
              </w:tc>
              <w:tc>
                <w:tcPr>
                  <w:tcW w:w="2119" w:type="dxa"/>
                  <w:shd w:val="clear" w:color="auto" w:fill="auto"/>
                </w:tcPr>
                <w:p w14:paraId="72188CE1" w14:textId="77777777" w:rsidR="00014148" w:rsidRPr="004B6F68" w:rsidRDefault="00014148" w:rsidP="00014148">
                  <w:pPr>
                    <w:tabs>
                      <w:tab w:val="left" w:pos="720"/>
                    </w:tabs>
                    <w:spacing w:line="360" w:lineRule="auto"/>
                    <w:jc w:val="center"/>
                    <w:rPr>
                      <w:rFonts w:ascii="Arial" w:eastAsia="Calibri" w:hAnsi="Arial" w:cs="Arial"/>
                      <w:sz w:val="20"/>
                      <w:szCs w:val="22"/>
                      <w:lang w:val="en-ZA"/>
                    </w:rPr>
                  </w:pPr>
                  <w:r w:rsidRPr="004B6F68">
                    <w:rPr>
                      <w:rFonts w:ascii="Arial" w:eastAsia="Calibri" w:hAnsi="Arial" w:cs="Arial"/>
                      <w:sz w:val="20"/>
                      <w:szCs w:val="22"/>
                      <w:lang w:val="en-ZA"/>
                    </w:rPr>
                    <w:t>2.0%</w:t>
                  </w:r>
                </w:p>
              </w:tc>
              <w:tc>
                <w:tcPr>
                  <w:tcW w:w="2120" w:type="dxa"/>
                  <w:shd w:val="clear" w:color="auto" w:fill="auto"/>
                </w:tcPr>
                <w:p w14:paraId="32E19358" w14:textId="77777777" w:rsidR="00014148" w:rsidRPr="004B6F68" w:rsidRDefault="00014148" w:rsidP="00014148">
                  <w:pPr>
                    <w:tabs>
                      <w:tab w:val="left" w:pos="720"/>
                    </w:tabs>
                    <w:spacing w:line="360" w:lineRule="auto"/>
                    <w:jc w:val="both"/>
                    <w:rPr>
                      <w:rFonts w:ascii="Arial" w:eastAsia="Calibri" w:hAnsi="Arial" w:cs="Arial"/>
                      <w:sz w:val="20"/>
                      <w:szCs w:val="22"/>
                      <w:lang w:val="en-ZA"/>
                    </w:rPr>
                  </w:pPr>
                </w:p>
              </w:tc>
            </w:tr>
            <w:tr w:rsidR="00014148" w:rsidRPr="004B6F68" w14:paraId="2316871C" w14:textId="77777777" w:rsidTr="004E1924">
              <w:trPr>
                <w:trHeight w:val="427"/>
              </w:trPr>
              <w:tc>
                <w:tcPr>
                  <w:tcW w:w="3291" w:type="dxa"/>
                  <w:shd w:val="clear" w:color="auto" w:fill="auto"/>
                </w:tcPr>
                <w:p w14:paraId="76C932D7" w14:textId="77777777" w:rsidR="00014148" w:rsidRPr="004B6F68" w:rsidRDefault="00014148" w:rsidP="00014148">
                  <w:pPr>
                    <w:tabs>
                      <w:tab w:val="left" w:pos="720"/>
                    </w:tabs>
                    <w:spacing w:line="360" w:lineRule="auto"/>
                    <w:jc w:val="both"/>
                    <w:rPr>
                      <w:rFonts w:ascii="Arial" w:eastAsia="Calibri" w:hAnsi="Arial" w:cs="Arial"/>
                      <w:sz w:val="20"/>
                      <w:szCs w:val="22"/>
                      <w:lang w:val="en-ZA"/>
                    </w:rPr>
                  </w:pPr>
                  <w:r w:rsidRPr="004B6F68">
                    <w:rPr>
                      <w:rFonts w:ascii="Arial" w:eastAsia="Calibri" w:hAnsi="Arial" w:cs="Arial"/>
                      <w:sz w:val="20"/>
                      <w:szCs w:val="22"/>
                      <w:lang w:val="en-ZA"/>
                    </w:rPr>
                    <w:t>Black Persons with Disability</w:t>
                  </w:r>
                </w:p>
              </w:tc>
              <w:tc>
                <w:tcPr>
                  <w:tcW w:w="2119" w:type="dxa"/>
                  <w:shd w:val="clear" w:color="auto" w:fill="auto"/>
                </w:tcPr>
                <w:p w14:paraId="1FB04F94" w14:textId="77777777" w:rsidR="00014148" w:rsidRPr="004B6F68" w:rsidRDefault="00014148" w:rsidP="00014148">
                  <w:pPr>
                    <w:tabs>
                      <w:tab w:val="left" w:pos="720"/>
                    </w:tabs>
                    <w:spacing w:line="360" w:lineRule="auto"/>
                    <w:jc w:val="center"/>
                    <w:rPr>
                      <w:rFonts w:ascii="Arial" w:eastAsia="Calibri" w:hAnsi="Arial" w:cs="Arial"/>
                      <w:sz w:val="20"/>
                      <w:szCs w:val="22"/>
                      <w:lang w:val="en-ZA"/>
                    </w:rPr>
                  </w:pPr>
                  <w:r w:rsidRPr="004B6F68">
                    <w:rPr>
                      <w:rFonts w:ascii="Arial" w:eastAsia="Calibri" w:hAnsi="Arial" w:cs="Arial"/>
                      <w:sz w:val="20"/>
                      <w:szCs w:val="22"/>
                      <w:lang w:val="en-ZA"/>
                    </w:rPr>
                    <w:t>1.0%</w:t>
                  </w:r>
                </w:p>
              </w:tc>
              <w:tc>
                <w:tcPr>
                  <w:tcW w:w="2120" w:type="dxa"/>
                  <w:shd w:val="clear" w:color="auto" w:fill="auto"/>
                </w:tcPr>
                <w:p w14:paraId="49E9A2C7" w14:textId="77777777" w:rsidR="00014148" w:rsidRPr="004B6F68" w:rsidRDefault="00014148" w:rsidP="00014148">
                  <w:pPr>
                    <w:tabs>
                      <w:tab w:val="left" w:pos="720"/>
                    </w:tabs>
                    <w:spacing w:line="360" w:lineRule="auto"/>
                    <w:jc w:val="both"/>
                    <w:rPr>
                      <w:rFonts w:ascii="Arial" w:eastAsia="Calibri" w:hAnsi="Arial" w:cs="Arial"/>
                      <w:sz w:val="20"/>
                      <w:szCs w:val="22"/>
                      <w:lang w:val="en-ZA"/>
                    </w:rPr>
                  </w:pPr>
                </w:p>
              </w:tc>
            </w:tr>
          </w:tbl>
          <w:p w14:paraId="3249F658" w14:textId="77777777" w:rsidR="00014148" w:rsidRPr="004B6F68" w:rsidRDefault="00014148" w:rsidP="00014148">
            <w:pPr>
              <w:tabs>
                <w:tab w:val="left" w:pos="720"/>
              </w:tabs>
              <w:spacing w:line="360" w:lineRule="auto"/>
              <w:jc w:val="both"/>
              <w:rPr>
                <w:rFonts w:ascii="Arial" w:eastAsia="Calibri" w:hAnsi="Arial" w:cs="Arial"/>
                <w:sz w:val="20"/>
                <w:szCs w:val="22"/>
                <w:lang w:val="en-ZA"/>
              </w:rPr>
            </w:pPr>
          </w:p>
          <w:p w14:paraId="5A7C5825" w14:textId="77777777" w:rsidR="00014148" w:rsidRPr="004B6F68" w:rsidRDefault="00014148" w:rsidP="00014148">
            <w:pPr>
              <w:numPr>
                <w:ilvl w:val="0"/>
                <w:numId w:val="30"/>
              </w:numPr>
              <w:tabs>
                <w:tab w:val="left" w:pos="720"/>
              </w:tabs>
              <w:spacing w:line="360" w:lineRule="auto"/>
              <w:jc w:val="both"/>
              <w:rPr>
                <w:rFonts w:ascii="Arial" w:eastAsia="Calibri" w:hAnsi="Arial" w:cs="Arial"/>
                <w:sz w:val="20"/>
                <w:szCs w:val="22"/>
                <w:lang w:val="en-ZA"/>
              </w:rPr>
            </w:pPr>
            <w:r w:rsidRPr="00147CB3">
              <w:rPr>
                <w:rFonts w:ascii="Arial" w:eastAsia="Calibri" w:hAnsi="Arial" w:cs="Arial"/>
                <w:b/>
                <w:bCs/>
                <w:sz w:val="20"/>
                <w:szCs w:val="22"/>
                <w:lang w:val="en-ZA"/>
              </w:rPr>
              <w:t>Jobs.</w:t>
            </w:r>
            <w:r w:rsidRPr="004B6F68">
              <w:rPr>
                <w:rFonts w:ascii="Arial" w:eastAsia="Calibri" w:hAnsi="Arial" w:cs="Arial"/>
                <w:sz w:val="20"/>
                <w:szCs w:val="22"/>
                <w:lang w:val="en-ZA"/>
              </w:rPr>
              <w:t xml:space="preserve"> Tenderers are required to submit proposals for the type and number of jobs that will be created and retained in South Africa as a direct result of being awarded a contract.</w:t>
            </w:r>
          </w:p>
          <w:p w14:paraId="6F4E7CE6" w14:textId="77777777" w:rsidR="00014148" w:rsidRPr="004B6F68" w:rsidRDefault="00014148" w:rsidP="00014148">
            <w:pPr>
              <w:tabs>
                <w:tab w:val="left" w:pos="720"/>
              </w:tabs>
              <w:spacing w:line="360" w:lineRule="auto"/>
              <w:ind w:left="360"/>
              <w:jc w:val="both"/>
              <w:rPr>
                <w:rFonts w:ascii="Arial" w:eastAsia="Calibri" w:hAnsi="Arial" w:cs="Arial"/>
                <w:sz w:val="20"/>
                <w:szCs w:val="22"/>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3676"/>
            </w:tblGrid>
            <w:tr w:rsidR="00014148" w:rsidRPr="004B6F68" w14:paraId="6DB98392" w14:textId="77777777" w:rsidTr="004E1924">
              <w:trPr>
                <w:trHeight w:val="341"/>
              </w:trPr>
              <w:tc>
                <w:tcPr>
                  <w:tcW w:w="3676" w:type="dxa"/>
                  <w:shd w:val="clear" w:color="auto" w:fill="D9D9D9" w:themeFill="background1" w:themeFillShade="D9"/>
                </w:tcPr>
                <w:p w14:paraId="311A6E41" w14:textId="77777777" w:rsidR="00014148" w:rsidRPr="004B6F68" w:rsidRDefault="00014148" w:rsidP="00014148">
                  <w:pPr>
                    <w:tabs>
                      <w:tab w:val="left" w:pos="720"/>
                    </w:tabs>
                    <w:spacing w:line="360" w:lineRule="auto"/>
                    <w:jc w:val="center"/>
                    <w:rPr>
                      <w:rFonts w:ascii="Arial" w:eastAsia="Calibri" w:hAnsi="Arial" w:cs="Arial"/>
                      <w:sz w:val="20"/>
                      <w:szCs w:val="22"/>
                      <w:lang w:val="en-ZA"/>
                    </w:rPr>
                  </w:pPr>
                  <w:r w:rsidRPr="004B6F68">
                    <w:rPr>
                      <w:rFonts w:ascii="Arial" w:eastAsia="Calibri" w:hAnsi="Arial" w:cs="Arial"/>
                      <w:sz w:val="20"/>
                      <w:szCs w:val="22"/>
                      <w:lang w:val="en-ZA"/>
                    </w:rPr>
                    <w:t>Type of Jobs to be created</w:t>
                  </w:r>
                </w:p>
              </w:tc>
              <w:tc>
                <w:tcPr>
                  <w:tcW w:w="3676" w:type="dxa"/>
                  <w:shd w:val="clear" w:color="auto" w:fill="D9D9D9" w:themeFill="background1" w:themeFillShade="D9"/>
                </w:tcPr>
                <w:p w14:paraId="5E048043" w14:textId="77777777" w:rsidR="00014148" w:rsidRPr="004B6F68" w:rsidRDefault="00014148" w:rsidP="00014148">
                  <w:pPr>
                    <w:tabs>
                      <w:tab w:val="left" w:pos="720"/>
                    </w:tabs>
                    <w:spacing w:line="360" w:lineRule="auto"/>
                    <w:jc w:val="center"/>
                    <w:rPr>
                      <w:rFonts w:ascii="Arial" w:eastAsia="Calibri" w:hAnsi="Arial" w:cs="Arial"/>
                      <w:sz w:val="20"/>
                      <w:szCs w:val="22"/>
                      <w:lang w:val="en-ZA"/>
                    </w:rPr>
                  </w:pPr>
                  <w:r w:rsidRPr="004B6F68">
                    <w:rPr>
                      <w:rFonts w:ascii="Arial" w:eastAsia="Calibri" w:hAnsi="Arial" w:cs="Arial"/>
                      <w:sz w:val="20"/>
                      <w:szCs w:val="22"/>
                      <w:lang w:val="en-ZA"/>
                    </w:rPr>
                    <w:t>Number of Jobs to be created</w:t>
                  </w:r>
                </w:p>
              </w:tc>
            </w:tr>
            <w:tr w:rsidR="00014148" w:rsidRPr="004B6F68" w14:paraId="70E44554" w14:textId="77777777" w:rsidTr="004E1924">
              <w:trPr>
                <w:trHeight w:val="359"/>
              </w:trPr>
              <w:tc>
                <w:tcPr>
                  <w:tcW w:w="3676" w:type="dxa"/>
                  <w:shd w:val="clear" w:color="auto" w:fill="auto"/>
                </w:tcPr>
                <w:p w14:paraId="00F97433" w14:textId="77777777" w:rsidR="00014148" w:rsidRPr="004B6F68" w:rsidRDefault="00014148" w:rsidP="00014148">
                  <w:pPr>
                    <w:tabs>
                      <w:tab w:val="left" w:pos="720"/>
                    </w:tabs>
                    <w:spacing w:line="360" w:lineRule="auto"/>
                    <w:jc w:val="both"/>
                    <w:rPr>
                      <w:rFonts w:ascii="Arial" w:eastAsia="Calibri" w:hAnsi="Arial" w:cs="Arial"/>
                      <w:sz w:val="20"/>
                      <w:szCs w:val="22"/>
                      <w:lang w:val="en-ZA"/>
                    </w:rPr>
                  </w:pPr>
                </w:p>
              </w:tc>
              <w:tc>
                <w:tcPr>
                  <w:tcW w:w="3676" w:type="dxa"/>
                  <w:shd w:val="clear" w:color="auto" w:fill="auto"/>
                </w:tcPr>
                <w:p w14:paraId="7CEB7B40" w14:textId="77777777" w:rsidR="00014148" w:rsidRPr="004B6F68" w:rsidRDefault="00014148" w:rsidP="00014148">
                  <w:pPr>
                    <w:tabs>
                      <w:tab w:val="left" w:pos="720"/>
                    </w:tabs>
                    <w:spacing w:line="360" w:lineRule="auto"/>
                    <w:jc w:val="both"/>
                    <w:rPr>
                      <w:rFonts w:ascii="Arial" w:eastAsia="Calibri" w:hAnsi="Arial" w:cs="Arial"/>
                      <w:sz w:val="20"/>
                      <w:szCs w:val="22"/>
                      <w:lang w:val="en-ZA"/>
                    </w:rPr>
                  </w:pPr>
                </w:p>
              </w:tc>
            </w:tr>
          </w:tbl>
          <w:p w14:paraId="00448F4C" w14:textId="77777777" w:rsidR="00014148" w:rsidRPr="004B6F68" w:rsidRDefault="00014148" w:rsidP="00014148">
            <w:pPr>
              <w:tabs>
                <w:tab w:val="left" w:pos="720"/>
              </w:tabs>
              <w:spacing w:line="360" w:lineRule="auto"/>
              <w:ind w:left="360"/>
              <w:jc w:val="both"/>
              <w:rPr>
                <w:rFonts w:ascii="Arial" w:eastAsia="Calibri" w:hAnsi="Arial" w:cs="Arial"/>
                <w:sz w:val="20"/>
                <w:szCs w:val="22"/>
                <w:lang w:val="en-ZA"/>
              </w:rPr>
            </w:pPr>
          </w:p>
          <w:p w14:paraId="6139F9C0" w14:textId="77777777" w:rsidR="00014148" w:rsidRPr="004B6F68" w:rsidRDefault="00014148" w:rsidP="00014148">
            <w:pPr>
              <w:tabs>
                <w:tab w:val="left" w:pos="720"/>
              </w:tabs>
              <w:spacing w:line="360" w:lineRule="auto"/>
              <w:ind w:left="360"/>
              <w:jc w:val="both"/>
              <w:rPr>
                <w:rFonts w:ascii="Arial" w:eastAsia="Calibri" w:hAnsi="Arial" w:cs="Arial"/>
                <w:sz w:val="20"/>
                <w:szCs w:val="22"/>
                <w:lang w:val="en-ZA"/>
              </w:rPr>
            </w:pPr>
          </w:p>
          <w:p w14:paraId="082F1BDD" w14:textId="77777777" w:rsidR="00014148" w:rsidRPr="004B6F68" w:rsidRDefault="00014148" w:rsidP="00014148">
            <w:pPr>
              <w:pStyle w:val="ListParagraph"/>
              <w:spacing w:line="360" w:lineRule="auto"/>
              <w:rPr>
                <w:rFonts w:ascii="Arial" w:eastAsia="Calibri" w:hAnsi="Arial" w:cs="Arial"/>
                <w:sz w:val="20"/>
                <w:szCs w:val="22"/>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3694"/>
            </w:tblGrid>
            <w:tr w:rsidR="00014148" w:rsidRPr="004B6F68" w14:paraId="485D693A" w14:textId="77777777" w:rsidTr="004E1924">
              <w:trPr>
                <w:trHeight w:val="287"/>
              </w:trPr>
              <w:tc>
                <w:tcPr>
                  <w:tcW w:w="3694" w:type="dxa"/>
                  <w:shd w:val="clear" w:color="auto" w:fill="D9D9D9" w:themeFill="background1" w:themeFillShade="D9"/>
                </w:tcPr>
                <w:p w14:paraId="124C985F" w14:textId="77777777" w:rsidR="00014148" w:rsidRPr="004B6F68" w:rsidRDefault="00014148" w:rsidP="00014148">
                  <w:pPr>
                    <w:tabs>
                      <w:tab w:val="left" w:pos="720"/>
                    </w:tabs>
                    <w:spacing w:line="360" w:lineRule="auto"/>
                    <w:jc w:val="center"/>
                    <w:rPr>
                      <w:rFonts w:ascii="Arial" w:eastAsia="Calibri" w:hAnsi="Arial" w:cs="Arial"/>
                      <w:sz w:val="20"/>
                      <w:szCs w:val="22"/>
                      <w:lang w:val="en-ZA"/>
                    </w:rPr>
                  </w:pPr>
                  <w:r w:rsidRPr="004B6F68">
                    <w:rPr>
                      <w:rFonts w:ascii="Arial" w:eastAsia="Calibri" w:hAnsi="Arial" w:cs="Arial"/>
                      <w:sz w:val="20"/>
                      <w:szCs w:val="22"/>
                      <w:lang w:val="en-ZA"/>
                    </w:rPr>
                    <w:t>Type of Jobs to be retained</w:t>
                  </w:r>
                </w:p>
              </w:tc>
              <w:tc>
                <w:tcPr>
                  <w:tcW w:w="3694" w:type="dxa"/>
                  <w:shd w:val="clear" w:color="auto" w:fill="D9D9D9" w:themeFill="background1" w:themeFillShade="D9"/>
                </w:tcPr>
                <w:p w14:paraId="1F7E3900" w14:textId="77777777" w:rsidR="00014148" w:rsidRPr="004B6F68" w:rsidRDefault="00014148" w:rsidP="00014148">
                  <w:pPr>
                    <w:tabs>
                      <w:tab w:val="left" w:pos="720"/>
                    </w:tabs>
                    <w:spacing w:line="360" w:lineRule="auto"/>
                    <w:jc w:val="center"/>
                    <w:rPr>
                      <w:rFonts w:ascii="Arial" w:eastAsia="Calibri" w:hAnsi="Arial" w:cs="Arial"/>
                      <w:sz w:val="20"/>
                      <w:szCs w:val="22"/>
                      <w:lang w:val="en-ZA"/>
                    </w:rPr>
                  </w:pPr>
                  <w:r w:rsidRPr="004B6F68">
                    <w:rPr>
                      <w:rFonts w:ascii="Arial" w:eastAsia="Calibri" w:hAnsi="Arial" w:cs="Arial"/>
                      <w:sz w:val="20"/>
                      <w:szCs w:val="22"/>
                      <w:lang w:val="en-ZA"/>
                    </w:rPr>
                    <w:t>Number of Jobs to be retained</w:t>
                  </w:r>
                </w:p>
              </w:tc>
            </w:tr>
            <w:tr w:rsidR="00014148" w:rsidRPr="004B6F68" w14:paraId="2F28B803" w14:textId="77777777" w:rsidTr="004E1924">
              <w:trPr>
                <w:trHeight w:val="302"/>
              </w:trPr>
              <w:tc>
                <w:tcPr>
                  <w:tcW w:w="3694" w:type="dxa"/>
                  <w:shd w:val="clear" w:color="auto" w:fill="auto"/>
                </w:tcPr>
                <w:p w14:paraId="429AA0B3" w14:textId="77777777" w:rsidR="00014148" w:rsidRPr="004B6F68" w:rsidRDefault="00014148" w:rsidP="00014148">
                  <w:pPr>
                    <w:tabs>
                      <w:tab w:val="left" w:pos="720"/>
                    </w:tabs>
                    <w:spacing w:line="360" w:lineRule="auto"/>
                    <w:jc w:val="both"/>
                    <w:rPr>
                      <w:rFonts w:ascii="Arial" w:eastAsia="Calibri" w:hAnsi="Arial" w:cs="Arial"/>
                      <w:sz w:val="20"/>
                      <w:szCs w:val="22"/>
                      <w:lang w:val="en-ZA"/>
                    </w:rPr>
                  </w:pPr>
                </w:p>
              </w:tc>
              <w:tc>
                <w:tcPr>
                  <w:tcW w:w="3694" w:type="dxa"/>
                  <w:shd w:val="clear" w:color="auto" w:fill="auto"/>
                </w:tcPr>
                <w:p w14:paraId="4113C992" w14:textId="77777777" w:rsidR="00014148" w:rsidRPr="004B6F68" w:rsidRDefault="00014148" w:rsidP="00014148">
                  <w:pPr>
                    <w:tabs>
                      <w:tab w:val="left" w:pos="720"/>
                    </w:tabs>
                    <w:spacing w:line="360" w:lineRule="auto"/>
                    <w:jc w:val="both"/>
                    <w:rPr>
                      <w:rFonts w:ascii="Arial" w:eastAsia="Calibri" w:hAnsi="Arial" w:cs="Arial"/>
                      <w:sz w:val="20"/>
                      <w:szCs w:val="22"/>
                      <w:lang w:val="en-ZA"/>
                    </w:rPr>
                  </w:pPr>
                </w:p>
              </w:tc>
            </w:tr>
          </w:tbl>
          <w:p w14:paraId="482819FD" w14:textId="77777777" w:rsidR="00014148" w:rsidRPr="004B6F68" w:rsidRDefault="00014148" w:rsidP="00014148">
            <w:pPr>
              <w:pStyle w:val="ListParagraph"/>
              <w:spacing w:line="360" w:lineRule="auto"/>
              <w:rPr>
                <w:rFonts w:ascii="Arial" w:eastAsia="Calibri" w:hAnsi="Arial" w:cs="Arial"/>
                <w:sz w:val="20"/>
                <w:szCs w:val="22"/>
                <w:lang w:val="en-ZA"/>
              </w:rPr>
            </w:pPr>
          </w:p>
          <w:p w14:paraId="4579E304" w14:textId="77777777" w:rsidR="00014148" w:rsidRPr="004B6F68" w:rsidRDefault="00014148" w:rsidP="00014148">
            <w:pPr>
              <w:pStyle w:val="ListParagraph"/>
              <w:spacing w:line="360" w:lineRule="auto"/>
              <w:rPr>
                <w:rFonts w:ascii="Arial" w:eastAsia="Calibri" w:hAnsi="Arial" w:cs="Arial"/>
                <w:sz w:val="20"/>
                <w:szCs w:val="22"/>
                <w:lang w:val="en-ZA"/>
              </w:rPr>
            </w:pPr>
          </w:p>
          <w:p w14:paraId="7006DDB4" w14:textId="77777777" w:rsidR="00014148" w:rsidRPr="004B6F68" w:rsidRDefault="00014148" w:rsidP="00014148">
            <w:pPr>
              <w:pStyle w:val="ListParagraph"/>
              <w:spacing w:line="360" w:lineRule="auto"/>
              <w:rPr>
                <w:rFonts w:ascii="Arial" w:eastAsia="Calibri" w:hAnsi="Arial" w:cs="Arial"/>
                <w:sz w:val="20"/>
                <w:szCs w:val="22"/>
                <w:lang w:val="en-ZA"/>
              </w:rPr>
            </w:pPr>
          </w:p>
          <w:p w14:paraId="527426A5" w14:textId="77777777" w:rsidR="00014148" w:rsidRPr="00147CB3" w:rsidRDefault="00014148" w:rsidP="00014148">
            <w:pPr>
              <w:numPr>
                <w:ilvl w:val="0"/>
                <w:numId w:val="30"/>
              </w:numPr>
              <w:tabs>
                <w:tab w:val="left" w:pos="720"/>
              </w:tabs>
              <w:spacing w:line="360" w:lineRule="auto"/>
              <w:jc w:val="both"/>
              <w:rPr>
                <w:rFonts w:ascii="Arial" w:eastAsia="Calibri" w:hAnsi="Arial" w:cs="Arial"/>
                <w:b/>
                <w:bCs/>
                <w:sz w:val="20"/>
                <w:szCs w:val="22"/>
                <w:lang w:val="en-ZA"/>
              </w:rPr>
            </w:pPr>
            <w:r w:rsidRPr="00147CB3">
              <w:rPr>
                <w:rFonts w:ascii="Arial" w:eastAsia="Calibri" w:hAnsi="Arial" w:cs="Arial"/>
                <w:b/>
                <w:bCs/>
                <w:sz w:val="20"/>
                <w:szCs w:val="22"/>
                <w:lang w:val="en-ZA"/>
              </w:rPr>
              <w:t>Skills development</w:t>
            </w:r>
          </w:p>
          <w:p w14:paraId="4CFB6347" w14:textId="77777777" w:rsidR="00014148" w:rsidRPr="004B6F68" w:rsidRDefault="00014148" w:rsidP="00014148">
            <w:pPr>
              <w:tabs>
                <w:tab w:val="left" w:pos="720"/>
              </w:tabs>
              <w:spacing w:line="360" w:lineRule="auto"/>
              <w:jc w:val="both"/>
              <w:rPr>
                <w:rFonts w:ascii="Arial" w:eastAsia="Calibri" w:hAnsi="Arial" w:cs="Arial"/>
                <w:sz w:val="20"/>
                <w:szCs w:val="22"/>
                <w:lang w:val="en-ZA"/>
              </w:rPr>
            </w:pPr>
          </w:p>
          <w:p w14:paraId="631C84BD" w14:textId="77777777" w:rsidR="00014148" w:rsidRPr="004B6F68" w:rsidRDefault="00014148" w:rsidP="00014148">
            <w:pPr>
              <w:spacing w:after="200" w:line="360" w:lineRule="auto"/>
              <w:ind w:left="360"/>
              <w:contextualSpacing/>
              <w:jc w:val="both"/>
              <w:rPr>
                <w:rFonts w:ascii="Arial" w:eastAsia="Calibri" w:hAnsi="Arial" w:cs="Arial"/>
                <w:sz w:val="20"/>
                <w:szCs w:val="22"/>
                <w:lang w:val="en-ZA"/>
              </w:rPr>
            </w:pPr>
            <w:r w:rsidRPr="004B6F68">
              <w:rPr>
                <w:rFonts w:ascii="Arial" w:eastAsia="Calibri" w:hAnsi="Arial" w:cs="Arial"/>
                <w:sz w:val="20"/>
                <w:szCs w:val="22"/>
                <w:lang w:val="en-ZA"/>
              </w:rPr>
              <w:t xml:space="preserve">Tenderers are required to submit proposals in a table below for developing the skills of unemployed candidates in the country. Skills development is intended to address Eskom’s core, scarce and critical skills and the </w:t>
            </w:r>
            <w:proofErr w:type="spellStart"/>
            <w:r w:rsidRPr="004B6F68">
              <w:rPr>
                <w:rFonts w:ascii="Arial" w:eastAsia="Calibri" w:hAnsi="Arial" w:cs="Arial"/>
                <w:sz w:val="20"/>
                <w:szCs w:val="22"/>
                <w:lang w:val="en-ZA"/>
              </w:rPr>
              <w:t>Mict</w:t>
            </w:r>
            <w:proofErr w:type="spellEnd"/>
            <w:r w:rsidRPr="004B6F68">
              <w:rPr>
                <w:rFonts w:ascii="Arial" w:eastAsia="Calibri" w:hAnsi="Arial" w:cs="Arial"/>
                <w:sz w:val="20"/>
                <w:szCs w:val="22"/>
                <w:lang w:val="en-ZA"/>
              </w:rPr>
              <w:t xml:space="preserve"> SETA scarce and critical skills.  These skills are also included in a 2020 list of occupations in high demand as stipulated in the Government Gazette 43937.   Candidates shall be from all provinces in the country, and their composition shall be representative of the population demographics of South Africa</w:t>
            </w:r>
          </w:p>
          <w:p w14:paraId="581D40B8" w14:textId="77777777" w:rsidR="00014148" w:rsidRPr="004B6F68" w:rsidRDefault="00014148" w:rsidP="00014148">
            <w:pPr>
              <w:spacing w:after="200" w:line="360" w:lineRule="auto"/>
              <w:ind w:left="360"/>
              <w:contextualSpacing/>
              <w:jc w:val="both"/>
              <w:rPr>
                <w:rFonts w:ascii="Arial" w:eastAsia="Calibri" w:hAnsi="Arial" w:cs="Arial"/>
                <w:sz w:val="20"/>
                <w:szCs w:val="22"/>
                <w:lang w:val="en-ZA"/>
              </w:rPr>
            </w:pP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8"/>
              <w:gridCol w:w="1674"/>
              <w:gridCol w:w="1984"/>
            </w:tblGrid>
            <w:tr w:rsidR="00014148" w:rsidRPr="004B6F68" w14:paraId="3A5BF7D0" w14:textId="77777777" w:rsidTr="004E1924">
              <w:trPr>
                <w:trHeight w:val="359"/>
              </w:trPr>
              <w:tc>
                <w:tcPr>
                  <w:tcW w:w="3668" w:type="dxa"/>
                  <w:shd w:val="clear" w:color="auto" w:fill="D9D9D9" w:themeFill="background1" w:themeFillShade="D9"/>
                </w:tcPr>
                <w:p w14:paraId="7548A88F" w14:textId="77777777" w:rsidR="00014148" w:rsidRPr="004B6F68" w:rsidRDefault="00014148" w:rsidP="00014148">
                  <w:pPr>
                    <w:tabs>
                      <w:tab w:val="left" w:pos="720"/>
                    </w:tabs>
                    <w:spacing w:line="360" w:lineRule="auto"/>
                    <w:jc w:val="center"/>
                    <w:rPr>
                      <w:rFonts w:ascii="Arial" w:eastAsia="Calibri" w:hAnsi="Arial" w:cs="Arial"/>
                      <w:sz w:val="20"/>
                      <w:szCs w:val="22"/>
                      <w:lang w:val="en-ZA"/>
                    </w:rPr>
                  </w:pPr>
                  <w:r w:rsidRPr="004B6F68">
                    <w:rPr>
                      <w:rFonts w:ascii="Arial" w:eastAsia="Calibri" w:hAnsi="Arial" w:cs="Arial"/>
                      <w:sz w:val="20"/>
                      <w:szCs w:val="22"/>
                      <w:lang w:val="en-ZA"/>
                    </w:rPr>
                    <w:t>Skill type / Occupation</w:t>
                  </w:r>
                </w:p>
              </w:tc>
              <w:tc>
                <w:tcPr>
                  <w:tcW w:w="1674" w:type="dxa"/>
                  <w:shd w:val="clear" w:color="auto" w:fill="D9D9D9" w:themeFill="background1" w:themeFillShade="D9"/>
                </w:tcPr>
                <w:p w14:paraId="7F776E5B" w14:textId="77777777" w:rsidR="00014148" w:rsidRPr="004B6F68" w:rsidRDefault="00014148" w:rsidP="00014148">
                  <w:pPr>
                    <w:tabs>
                      <w:tab w:val="left" w:pos="720"/>
                    </w:tabs>
                    <w:spacing w:line="360" w:lineRule="auto"/>
                    <w:jc w:val="center"/>
                    <w:rPr>
                      <w:rFonts w:ascii="Arial" w:eastAsia="Calibri" w:hAnsi="Arial" w:cs="Arial"/>
                      <w:sz w:val="20"/>
                      <w:szCs w:val="22"/>
                      <w:lang w:val="en-ZA"/>
                    </w:rPr>
                  </w:pPr>
                  <w:r w:rsidRPr="004B6F68">
                    <w:rPr>
                      <w:rFonts w:ascii="Arial" w:eastAsia="Calibri" w:hAnsi="Arial" w:cs="Arial"/>
                      <w:sz w:val="20"/>
                      <w:szCs w:val="22"/>
                      <w:lang w:val="en-ZA"/>
                    </w:rPr>
                    <w:t>Eskom target</w:t>
                  </w:r>
                </w:p>
              </w:tc>
              <w:tc>
                <w:tcPr>
                  <w:tcW w:w="1984" w:type="dxa"/>
                  <w:shd w:val="clear" w:color="auto" w:fill="D9D9D9" w:themeFill="background1" w:themeFillShade="D9"/>
                </w:tcPr>
                <w:p w14:paraId="23D1955E" w14:textId="77777777" w:rsidR="00014148" w:rsidRPr="004B6F68" w:rsidRDefault="00014148" w:rsidP="00014148">
                  <w:pPr>
                    <w:tabs>
                      <w:tab w:val="left" w:pos="720"/>
                    </w:tabs>
                    <w:spacing w:line="360" w:lineRule="auto"/>
                    <w:jc w:val="center"/>
                    <w:rPr>
                      <w:rFonts w:ascii="Arial" w:eastAsia="Calibri" w:hAnsi="Arial" w:cs="Arial"/>
                      <w:sz w:val="20"/>
                      <w:szCs w:val="22"/>
                      <w:lang w:val="en-ZA"/>
                    </w:rPr>
                  </w:pPr>
                  <w:r w:rsidRPr="004B6F68">
                    <w:rPr>
                      <w:rFonts w:ascii="Arial" w:eastAsia="Calibri" w:hAnsi="Arial" w:cs="Arial"/>
                      <w:sz w:val="20"/>
                      <w:szCs w:val="22"/>
                      <w:lang w:val="en-ZA"/>
                    </w:rPr>
                    <w:t>Proposed Number of Candidates</w:t>
                  </w:r>
                </w:p>
              </w:tc>
            </w:tr>
            <w:tr w:rsidR="00014148" w:rsidRPr="004B6F68" w14:paraId="735C2C23" w14:textId="77777777" w:rsidTr="004E1924">
              <w:trPr>
                <w:trHeight w:val="359"/>
              </w:trPr>
              <w:tc>
                <w:tcPr>
                  <w:tcW w:w="3668" w:type="dxa"/>
                  <w:shd w:val="clear" w:color="auto" w:fill="auto"/>
                  <w:vAlign w:val="bottom"/>
                </w:tcPr>
                <w:p w14:paraId="753EB708" w14:textId="77777777" w:rsidR="00014148" w:rsidRPr="004B6F68" w:rsidRDefault="00014148" w:rsidP="00014148">
                  <w:pPr>
                    <w:spacing w:line="360" w:lineRule="auto"/>
                    <w:rPr>
                      <w:rFonts w:ascii="Arial" w:eastAsia="Calibri" w:hAnsi="Arial" w:cs="Arial"/>
                      <w:sz w:val="20"/>
                      <w:szCs w:val="22"/>
                      <w:lang w:val="en-ZA"/>
                    </w:rPr>
                  </w:pPr>
                  <w:r>
                    <w:rPr>
                      <w:rFonts w:ascii="Arial" w:hAnsi="Arial" w:cs="Arial"/>
                      <w:sz w:val="20"/>
                    </w:rPr>
                    <w:t>Software developer</w:t>
                  </w:r>
                </w:p>
              </w:tc>
              <w:tc>
                <w:tcPr>
                  <w:tcW w:w="1674" w:type="dxa"/>
                </w:tcPr>
                <w:p w14:paraId="0200B142" w14:textId="77777777" w:rsidR="00014148" w:rsidRPr="004B6F68" w:rsidRDefault="00014148" w:rsidP="00014148">
                  <w:pPr>
                    <w:spacing w:line="360" w:lineRule="auto"/>
                    <w:jc w:val="center"/>
                    <w:rPr>
                      <w:rFonts w:ascii="Arial" w:eastAsia="Calibri" w:hAnsi="Arial" w:cs="Arial"/>
                      <w:sz w:val="20"/>
                      <w:szCs w:val="22"/>
                      <w:lang w:val="en-ZA"/>
                    </w:rPr>
                  </w:pPr>
                  <w:r>
                    <w:rPr>
                      <w:rFonts w:ascii="Arial" w:hAnsi="Arial" w:cs="Arial"/>
                      <w:sz w:val="20"/>
                    </w:rPr>
                    <w:t>2</w:t>
                  </w:r>
                </w:p>
              </w:tc>
              <w:tc>
                <w:tcPr>
                  <w:tcW w:w="1984" w:type="dxa"/>
                </w:tcPr>
                <w:p w14:paraId="6F9CF47C" w14:textId="77777777" w:rsidR="00014148" w:rsidRPr="004B6F68" w:rsidRDefault="00014148" w:rsidP="00014148">
                  <w:pPr>
                    <w:tabs>
                      <w:tab w:val="left" w:pos="720"/>
                    </w:tabs>
                    <w:spacing w:line="360" w:lineRule="auto"/>
                    <w:jc w:val="center"/>
                    <w:rPr>
                      <w:rFonts w:ascii="Arial" w:eastAsia="Calibri" w:hAnsi="Arial" w:cs="Arial"/>
                      <w:sz w:val="20"/>
                      <w:szCs w:val="22"/>
                      <w:lang w:val="en-ZA"/>
                    </w:rPr>
                  </w:pPr>
                </w:p>
              </w:tc>
            </w:tr>
          </w:tbl>
          <w:p w14:paraId="32162BA2" w14:textId="77777777" w:rsidR="00014148" w:rsidRPr="004B6F68" w:rsidRDefault="00014148" w:rsidP="00014148">
            <w:pPr>
              <w:spacing w:after="200" w:line="360" w:lineRule="auto"/>
              <w:ind w:left="360"/>
              <w:contextualSpacing/>
              <w:jc w:val="both"/>
              <w:rPr>
                <w:rFonts w:ascii="Arial" w:eastAsia="Calibri" w:hAnsi="Arial" w:cs="Arial"/>
                <w:sz w:val="20"/>
                <w:szCs w:val="22"/>
                <w:lang w:val="en-ZA"/>
              </w:rPr>
            </w:pPr>
          </w:p>
          <w:p w14:paraId="1794B581" w14:textId="77777777" w:rsidR="00014148" w:rsidRPr="004B6F68" w:rsidRDefault="00014148" w:rsidP="00014148">
            <w:pPr>
              <w:spacing w:after="200" w:line="360" w:lineRule="auto"/>
              <w:ind w:left="360"/>
              <w:contextualSpacing/>
              <w:jc w:val="both"/>
              <w:rPr>
                <w:rFonts w:ascii="Arial" w:eastAsia="Calibri" w:hAnsi="Arial" w:cs="Arial"/>
                <w:sz w:val="20"/>
                <w:szCs w:val="22"/>
                <w:lang w:val="en-ZA"/>
              </w:rPr>
            </w:pPr>
            <w:r w:rsidRPr="004B6F68">
              <w:rPr>
                <w:rFonts w:ascii="Arial" w:eastAsia="Calibri" w:hAnsi="Arial" w:cs="Arial"/>
                <w:sz w:val="20"/>
                <w:szCs w:val="22"/>
                <w:lang w:val="en-ZA"/>
              </w:rPr>
              <w:t>The process of developing these skills shall involve the participation by tenderers directly and through their supply network.  In certain cases, the SETA’s accredited training providers can be approached to participate in developing critical and scarce skills.</w:t>
            </w:r>
          </w:p>
          <w:p w14:paraId="3F03CC90" w14:textId="77777777" w:rsidR="00014148" w:rsidRPr="004B6F68" w:rsidRDefault="00014148" w:rsidP="00014148">
            <w:pPr>
              <w:spacing w:after="200" w:line="360" w:lineRule="auto"/>
              <w:ind w:left="360"/>
              <w:contextualSpacing/>
              <w:jc w:val="both"/>
              <w:rPr>
                <w:rFonts w:ascii="Arial" w:eastAsia="Calibri" w:hAnsi="Arial" w:cs="Arial"/>
                <w:sz w:val="20"/>
                <w:szCs w:val="22"/>
                <w:lang w:val="en-ZA"/>
              </w:rPr>
            </w:pPr>
          </w:p>
          <w:p w14:paraId="644D3703" w14:textId="0FCB7AB8" w:rsidR="00014148" w:rsidRPr="000C5130" w:rsidRDefault="00014148" w:rsidP="00014148">
            <w:pPr>
              <w:spacing w:after="200" w:line="360" w:lineRule="auto"/>
              <w:ind w:left="360"/>
              <w:contextualSpacing/>
              <w:jc w:val="both"/>
              <w:rPr>
                <w:rFonts w:ascii="Arial" w:hAnsi="Arial" w:cs="Arial"/>
                <w:sz w:val="20"/>
              </w:rPr>
            </w:pPr>
            <w:r w:rsidRPr="004B6F68">
              <w:rPr>
                <w:rFonts w:ascii="Arial" w:eastAsia="Calibri" w:hAnsi="Arial" w:cs="Arial"/>
                <w:sz w:val="20"/>
                <w:szCs w:val="22"/>
                <w:lang w:val="en-ZA"/>
              </w:rPr>
              <w:t xml:space="preserve">Note: Tenderers are required to take full responsibility for the total cost of developing the requisite skills, and Eskom shall not make any financial contribution towards the fulfilment of this obligation.  Tenderers also are advised to approach their relevant SETAs to access grants, </w:t>
            </w:r>
            <w:proofErr w:type="gramStart"/>
            <w:r w:rsidRPr="004B6F68">
              <w:rPr>
                <w:rFonts w:ascii="Arial" w:eastAsia="Calibri" w:hAnsi="Arial" w:cs="Arial"/>
                <w:sz w:val="20"/>
                <w:szCs w:val="22"/>
                <w:lang w:val="en-ZA"/>
              </w:rPr>
              <w:t>subsidies</w:t>
            </w:r>
            <w:proofErr w:type="gramEnd"/>
            <w:r w:rsidRPr="004B6F68">
              <w:rPr>
                <w:rFonts w:ascii="Arial" w:eastAsia="Calibri" w:hAnsi="Arial" w:cs="Arial"/>
                <w:sz w:val="20"/>
                <w:szCs w:val="22"/>
                <w:lang w:val="en-ZA"/>
              </w:rPr>
              <w:t xml:space="preserve"> and incentives as well as South African Revenue Services for tax rebates that are earmarked for skills development initiatives.</w:t>
            </w:r>
          </w:p>
        </w:tc>
      </w:tr>
    </w:tbl>
    <w:p w14:paraId="25D1D76C" w14:textId="77777777" w:rsidR="000A74E4" w:rsidRDefault="000A74E4" w:rsidP="00EB6A30">
      <w:pPr>
        <w:spacing w:after="120" w:line="276" w:lineRule="auto"/>
        <w:rPr>
          <w:rFonts w:ascii="Arial" w:hAnsi="Arial" w:cs="Arial"/>
          <w:b/>
          <w:sz w:val="22"/>
        </w:rPr>
      </w:pPr>
    </w:p>
    <w:p w14:paraId="62FCD791" w14:textId="12176030" w:rsidR="0039219D" w:rsidRPr="00506A41" w:rsidRDefault="0039219D" w:rsidP="00EB6A30">
      <w:pPr>
        <w:spacing w:after="120" w:line="276" w:lineRule="auto"/>
        <w:rPr>
          <w:rFonts w:ascii="Arial" w:hAnsi="Arial" w:cs="Arial"/>
          <w:b/>
          <w:sz w:val="22"/>
        </w:rPr>
      </w:pPr>
      <w:r w:rsidRPr="00506A41">
        <w:rPr>
          <w:rFonts w:ascii="Arial" w:hAnsi="Arial" w:cs="Arial"/>
          <w:b/>
          <w:sz w:val="22"/>
        </w:rPr>
        <w:t xml:space="preserve">Section </w:t>
      </w:r>
      <w:r w:rsidR="001C6B54">
        <w:rPr>
          <w:rFonts w:ascii="Arial" w:hAnsi="Arial" w:cs="Arial"/>
          <w:b/>
          <w:sz w:val="22"/>
        </w:rPr>
        <w:t>4</w:t>
      </w:r>
      <w:r w:rsidRPr="00506A41">
        <w:rPr>
          <w:rFonts w:ascii="Arial" w:hAnsi="Arial" w:cs="Arial"/>
          <w:b/>
          <w:sz w:val="22"/>
        </w:rPr>
        <w:t>: SD</w:t>
      </w:r>
      <w:r w:rsidR="00D479A6">
        <w:rPr>
          <w:rFonts w:ascii="Arial" w:hAnsi="Arial" w:cs="Arial"/>
          <w:b/>
          <w:sz w:val="22"/>
        </w:rPr>
        <w:t>L</w:t>
      </w:r>
      <w:r w:rsidRPr="00506A41">
        <w:rPr>
          <w:rFonts w:ascii="Arial" w:hAnsi="Arial" w:cs="Arial"/>
          <w:b/>
          <w:sz w:val="22"/>
        </w:rPr>
        <w:t>&amp;</w:t>
      </w:r>
      <w:r w:rsidR="00D479A6">
        <w:rPr>
          <w:rFonts w:ascii="Arial" w:hAnsi="Arial" w:cs="Arial"/>
          <w:b/>
          <w:sz w:val="22"/>
        </w:rPr>
        <w:t>I</w:t>
      </w:r>
      <w:r w:rsidRPr="00506A41">
        <w:rPr>
          <w:rFonts w:ascii="Arial" w:hAnsi="Arial" w:cs="Arial"/>
          <w:b/>
          <w:sz w:val="22"/>
        </w:rPr>
        <w:t xml:space="preserve"> Penalty</w:t>
      </w:r>
      <w:r w:rsidR="00733FE1" w:rsidRPr="00506A41">
        <w:rPr>
          <w:rFonts w:ascii="Arial" w:hAnsi="Arial" w:cs="Arial"/>
          <w:b/>
          <w:sz w:val="22"/>
        </w:rPr>
        <w:t xml:space="preserve"> and Performance Security</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050"/>
      </w:tblGrid>
      <w:tr w:rsidR="0039219D" w:rsidRPr="006260D8" w14:paraId="67AB4CCF" w14:textId="77777777" w:rsidTr="00987ACB">
        <w:tc>
          <w:tcPr>
            <w:tcW w:w="9050" w:type="dxa"/>
            <w:shd w:val="clear" w:color="auto" w:fill="000000"/>
          </w:tcPr>
          <w:p w14:paraId="18E6C1F3" w14:textId="77777777" w:rsidR="0039219D" w:rsidRPr="00506A41" w:rsidRDefault="00506A41" w:rsidP="000B7D6D">
            <w:pPr>
              <w:spacing w:after="120" w:line="276" w:lineRule="auto"/>
              <w:jc w:val="both"/>
              <w:rPr>
                <w:rFonts w:ascii="Arial" w:hAnsi="Arial" w:cs="Arial"/>
                <w:sz w:val="20"/>
                <w:szCs w:val="22"/>
                <w:lang w:val="en-ZA"/>
              </w:rPr>
            </w:pPr>
            <w:r w:rsidRPr="00733FE1">
              <w:rPr>
                <w:rFonts w:ascii="Arial" w:hAnsi="Arial" w:cs="Arial"/>
                <w:sz w:val="20"/>
                <w:szCs w:val="22"/>
                <w:lang w:val="en-ZA"/>
              </w:rPr>
              <w:t xml:space="preserve">Eskom will apply a penalty of 2.5% of the </w:t>
            </w:r>
            <w:r w:rsidR="000B7D6D">
              <w:rPr>
                <w:rFonts w:ascii="Arial" w:hAnsi="Arial" w:cs="Arial"/>
                <w:sz w:val="20"/>
                <w:szCs w:val="22"/>
                <w:lang w:val="en-ZA"/>
              </w:rPr>
              <w:t>invoice amount</w:t>
            </w:r>
            <w:r w:rsidRPr="00733FE1">
              <w:rPr>
                <w:rFonts w:ascii="Arial" w:hAnsi="Arial" w:cs="Arial"/>
                <w:sz w:val="20"/>
                <w:szCs w:val="22"/>
                <w:lang w:val="en-ZA"/>
              </w:rPr>
              <w:t xml:space="preserve"> for failure to meet SDL&amp;I obligations.</w:t>
            </w:r>
          </w:p>
        </w:tc>
      </w:tr>
      <w:tr w:rsidR="00947F95" w:rsidRPr="000C5130" w14:paraId="1C167A52" w14:textId="77777777" w:rsidTr="00701783">
        <w:trPr>
          <w:trHeight w:val="564"/>
        </w:trPr>
        <w:tc>
          <w:tcPr>
            <w:tcW w:w="9050" w:type="dxa"/>
            <w:shd w:val="clear" w:color="auto" w:fill="auto"/>
          </w:tcPr>
          <w:p w14:paraId="65E0B719" w14:textId="77777777" w:rsidR="00947F95" w:rsidRPr="00815F3F" w:rsidRDefault="00947F95" w:rsidP="00947F95">
            <w:pPr>
              <w:spacing w:line="360" w:lineRule="auto"/>
              <w:jc w:val="both"/>
              <w:rPr>
                <w:rFonts w:ascii="Arial" w:hAnsi="Arial" w:cs="Arial"/>
                <w:sz w:val="20"/>
                <w:lang w:val="en-ZA"/>
              </w:rPr>
            </w:pPr>
            <w:r w:rsidRPr="00815F3F">
              <w:rPr>
                <w:rFonts w:ascii="Arial" w:hAnsi="Arial" w:cs="Arial"/>
                <w:sz w:val="20"/>
                <w:lang w:val="en-ZA"/>
              </w:rPr>
              <w:t xml:space="preserve">As security for the fulfilment of SDL&amp;I obligations, Eskom will apply a penalty of 2.5% on every invoice amount (excluding VAT) for failure to submit SDL&amp;I performance reports every quarter; </w:t>
            </w:r>
            <w:r w:rsidRPr="00815F3F">
              <w:rPr>
                <w:rFonts w:ascii="Arial" w:hAnsi="Arial" w:cs="Arial"/>
                <w:b/>
                <w:bCs/>
                <w:sz w:val="20"/>
                <w:lang w:val="en-ZA"/>
              </w:rPr>
              <w:t>or</w:t>
            </w:r>
            <w:r w:rsidRPr="00815F3F">
              <w:rPr>
                <w:rFonts w:ascii="Arial" w:hAnsi="Arial" w:cs="Arial"/>
                <w:sz w:val="20"/>
                <w:lang w:val="en-ZA"/>
              </w:rPr>
              <w:t xml:space="preserve"> failure to meet the SDL&amp;I obligations in this contract. The retained amounts shall only be released to the contractor upon:</w:t>
            </w:r>
          </w:p>
          <w:p w14:paraId="78DD27B3" w14:textId="77777777" w:rsidR="00947F95" w:rsidRPr="00815F3F" w:rsidRDefault="00947F95" w:rsidP="00947F95">
            <w:pPr>
              <w:pStyle w:val="ListParagraph"/>
              <w:numPr>
                <w:ilvl w:val="0"/>
                <w:numId w:val="45"/>
              </w:numPr>
              <w:spacing w:line="360" w:lineRule="auto"/>
              <w:jc w:val="both"/>
              <w:rPr>
                <w:rFonts w:ascii="Arial" w:hAnsi="Arial" w:cs="Arial"/>
                <w:sz w:val="20"/>
                <w:lang w:val="en-ZA"/>
              </w:rPr>
            </w:pPr>
            <w:r w:rsidRPr="00815F3F">
              <w:rPr>
                <w:rFonts w:ascii="Arial" w:hAnsi="Arial" w:cs="Arial"/>
                <w:sz w:val="20"/>
                <w:lang w:val="en-ZA"/>
              </w:rPr>
              <w:t>The tenderer will be expected to submit their performance reports on a quarterly basis towards SDL&amp;I obligations.</w:t>
            </w:r>
          </w:p>
          <w:p w14:paraId="5748F443" w14:textId="77777777" w:rsidR="00947F95" w:rsidRPr="00815F3F" w:rsidRDefault="00947F95" w:rsidP="00947F95">
            <w:pPr>
              <w:pStyle w:val="ListParagraph"/>
              <w:numPr>
                <w:ilvl w:val="0"/>
                <w:numId w:val="45"/>
              </w:numPr>
              <w:spacing w:line="360" w:lineRule="auto"/>
              <w:jc w:val="both"/>
              <w:rPr>
                <w:rFonts w:ascii="Arial" w:hAnsi="Arial" w:cs="Arial"/>
                <w:sz w:val="20"/>
                <w:lang w:val="en-ZA"/>
              </w:rPr>
            </w:pPr>
            <w:r w:rsidRPr="00815F3F">
              <w:rPr>
                <w:rFonts w:ascii="Arial" w:hAnsi="Arial" w:cs="Arial"/>
                <w:sz w:val="20"/>
                <w:lang w:val="en-ZA"/>
              </w:rPr>
              <w:lastRenderedPageBreak/>
              <w:t xml:space="preserve">SDL&amp;I will assess the submitted performance report against the </w:t>
            </w:r>
            <w:r>
              <w:rPr>
                <w:rFonts w:ascii="Arial" w:hAnsi="Arial" w:cs="Arial"/>
                <w:sz w:val="20"/>
                <w:lang w:val="en-ZA"/>
              </w:rPr>
              <w:t>contractual obligations</w:t>
            </w:r>
            <w:r w:rsidRPr="00815F3F">
              <w:rPr>
                <w:rFonts w:ascii="Arial" w:hAnsi="Arial" w:cs="Arial"/>
                <w:sz w:val="20"/>
                <w:lang w:val="en-ZA"/>
              </w:rPr>
              <w:t xml:space="preserve"> then issue a compliance report. </w:t>
            </w:r>
          </w:p>
          <w:p w14:paraId="24CFA075" w14:textId="77777777" w:rsidR="00947F95" w:rsidRPr="00815F3F" w:rsidRDefault="00947F95" w:rsidP="00947F95">
            <w:pPr>
              <w:pStyle w:val="ListParagraph"/>
              <w:numPr>
                <w:ilvl w:val="0"/>
                <w:numId w:val="45"/>
              </w:numPr>
              <w:spacing w:line="360" w:lineRule="auto"/>
              <w:jc w:val="both"/>
              <w:rPr>
                <w:rFonts w:ascii="Arial" w:hAnsi="Arial" w:cs="Arial"/>
                <w:sz w:val="20"/>
                <w:lang w:val="en-ZA"/>
              </w:rPr>
            </w:pPr>
            <w:r w:rsidRPr="00815F3F">
              <w:rPr>
                <w:rFonts w:ascii="Arial" w:hAnsi="Arial" w:cs="Arial"/>
                <w:sz w:val="20"/>
                <w:lang w:val="en-ZA"/>
              </w:rPr>
              <w:t>Should the report yield non-compliance results, Eskom will retain the 2.5% penalty.</w:t>
            </w:r>
          </w:p>
          <w:p w14:paraId="2E7A1222" w14:textId="4C4B747B" w:rsidR="00947F95" w:rsidRPr="00111B2E" w:rsidRDefault="00947F95" w:rsidP="00947F95">
            <w:pPr>
              <w:pStyle w:val="ListParagraph"/>
              <w:numPr>
                <w:ilvl w:val="0"/>
                <w:numId w:val="45"/>
              </w:numPr>
              <w:spacing w:line="360" w:lineRule="auto"/>
              <w:jc w:val="both"/>
              <w:rPr>
                <w:rFonts w:ascii="Arial" w:eastAsia="Calibri" w:hAnsi="Arial" w:cs="Arial"/>
                <w:sz w:val="20"/>
                <w:szCs w:val="22"/>
                <w:lang w:val="en-ZA"/>
              </w:rPr>
            </w:pPr>
            <w:r w:rsidRPr="00815F3F">
              <w:rPr>
                <w:rFonts w:ascii="Arial" w:hAnsi="Arial" w:cs="Arial"/>
                <w:sz w:val="20"/>
                <w:lang w:val="en-ZA"/>
              </w:rPr>
              <w:t>Should the compliance results be positive, Eskom will release the retained funds to the tenderer.</w:t>
            </w:r>
          </w:p>
        </w:tc>
      </w:tr>
    </w:tbl>
    <w:p w14:paraId="3AB14593" w14:textId="77777777" w:rsidR="00825E5F" w:rsidRDefault="00825E5F" w:rsidP="00C7656D">
      <w:pPr>
        <w:spacing w:after="200" w:line="276" w:lineRule="auto"/>
        <w:rPr>
          <w:rFonts w:ascii="Arial" w:hAnsi="Arial" w:cs="Arial"/>
          <w:b/>
          <w:sz w:val="22"/>
        </w:rPr>
      </w:pPr>
    </w:p>
    <w:p w14:paraId="55DAE514" w14:textId="0234B285" w:rsidR="00990864" w:rsidRPr="00816D48" w:rsidRDefault="00C7656D" w:rsidP="00C7656D">
      <w:pPr>
        <w:spacing w:after="200" w:line="276" w:lineRule="auto"/>
        <w:rPr>
          <w:rFonts w:ascii="Arial" w:hAnsi="Arial" w:cs="Arial"/>
          <w:b/>
          <w:sz w:val="22"/>
        </w:rPr>
      </w:pPr>
      <w:r>
        <w:rPr>
          <w:rFonts w:ascii="Arial" w:hAnsi="Arial" w:cs="Arial"/>
          <w:b/>
          <w:sz w:val="22"/>
        </w:rPr>
        <w:t>Se</w:t>
      </w:r>
      <w:r w:rsidR="00990864">
        <w:rPr>
          <w:rFonts w:ascii="Arial" w:hAnsi="Arial" w:cs="Arial"/>
          <w:b/>
          <w:sz w:val="22"/>
        </w:rPr>
        <w:t xml:space="preserve">ction </w:t>
      </w:r>
      <w:r w:rsidR="001C6B54">
        <w:rPr>
          <w:rFonts w:ascii="Arial" w:hAnsi="Arial" w:cs="Arial"/>
          <w:b/>
          <w:sz w:val="22"/>
        </w:rPr>
        <w:t>5</w:t>
      </w:r>
      <w:r w:rsidR="00990864">
        <w:rPr>
          <w:rFonts w:ascii="Arial" w:hAnsi="Arial" w:cs="Arial"/>
          <w:b/>
          <w:sz w:val="22"/>
        </w:rPr>
        <w:t>: Reporting and Monitoring</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050"/>
      </w:tblGrid>
      <w:tr w:rsidR="00990864" w:rsidRPr="006260D8" w14:paraId="2B92617A" w14:textId="77777777" w:rsidTr="00987ACB">
        <w:tc>
          <w:tcPr>
            <w:tcW w:w="9050" w:type="dxa"/>
            <w:shd w:val="clear" w:color="auto" w:fill="000000"/>
          </w:tcPr>
          <w:p w14:paraId="49931B7D" w14:textId="77777777" w:rsidR="00990864" w:rsidRPr="006260D8" w:rsidRDefault="00990864" w:rsidP="00987ACB">
            <w:pPr>
              <w:tabs>
                <w:tab w:val="left" w:pos="720"/>
              </w:tabs>
              <w:jc w:val="both"/>
              <w:rPr>
                <w:rFonts w:ascii="Arial" w:hAnsi="Arial" w:cs="Arial"/>
                <w:sz w:val="20"/>
              </w:rPr>
            </w:pPr>
          </w:p>
        </w:tc>
      </w:tr>
      <w:tr w:rsidR="00990864" w:rsidRPr="000C5130" w14:paraId="223A18B8" w14:textId="77777777" w:rsidTr="00175644">
        <w:trPr>
          <w:trHeight w:val="1395"/>
        </w:trPr>
        <w:tc>
          <w:tcPr>
            <w:tcW w:w="9050" w:type="dxa"/>
            <w:shd w:val="clear" w:color="auto" w:fill="DDD9C3" w:themeFill="background2" w:themeFillShade="E6"/>
          </w:tcPr>
          <w:p w14:paraId="29B261B5" w14:textId="77777777" w:rsidR="00990864" w:rsidRPr="00CB3564" w:rsidRDefault="00990864" w:rsidP="003E052A">
            <w:pPr>
              <w:pStyle w:val="ListParagraph"/>
              <w:numPr>
                <w:ilvl w:val="0"/>
                <w:numId w:val="25"/>
              </w:numPr>
              <w:spacing w:after="200"/>
              <w:ind w:left="314" w:hanging="218"/>
              <w:jc w:val="both"/>
              <w:rPr>
                <w:rFonts w:ascii="Arial" w:eastAsia="Calibri" w:hAnsi="Arial" w:cs="Arial"/>
                <w:sz w:val="20"/>
                <w:lang w:val="en-GB"/>
              </w:rPr>
            </w:pPr>
            <w:bookmarkStart w:id="2" w:name="OLE_LINK6"/>
            <w:r w:rsidRPr="00CB3564">
              <w:rPr>
                <w:rFonts w:ascii="Arial" w:eastAsia="Calibri" w:hAnsi="Arial" w:cs="Arial"/>
                <w:sz w:val="20"/>
                <w:lang w:val="en-GB"/>
              </w:rPr>
              <w:t>The suppliers shall on a quarterly basis submit a report to Eskom in accordance with Data Collection Template on their compliance with the SDL&amp;I obligations described above.</w:t>
            </w:r>
            <w:bookmarkEnd w:id="2"/>
          </w:p>
          <w:p w14:paraId="3B5B352B" w14:textId="77777777" w:rsidR="00CB3564" w:rsidRPr="00337B1F" w:rsidRDefault="00CB3564" w:rsidP="00CB3564">
            <w:pPr>
              <w:pStyle w:val="ListParagraph"/>
              <w:numPr>
                <w:ilvl w:val="0"/>
                <w:numId w:val="25"/>
              </w:numPr>
              <w:spacing w:after="200"/>
              <w:ind w:left="314" w:hanging="218"/>
              <w:jc w:val="both"/>
              <w:rPr>
                <w:rFonts w:ascii="Arial" w:eastAsia="Calibri" w:hAnsi="Arial" w:cs="Arial"/>
                <w:sz w:val="20"/>
                <w:lang w:val="en-GB"/>
              </w:rPr>
            </w:pPr>
            <w:r w:rsidRPr="00337B1F">
              <w:rPr>
                <w:rFonts w:ascii="Arial" w:eastAsia="Calibri" w:hAnsi="Arial" w:cs="Arial"/>
                <w:sz w:val="20"/>
                <w:lang w:val="en-GB"/>
              </w:rPr>
              <w:t>Eskom shall review the SDL&amp;I reports submitted by the suppliers within 30 (thirty) days of receipt of the reports and notify the suppliers in writing if their SDL&amp;I obligations have not been met.</w:t>
            </w:r>
          </w:p>
          <w:p w14:paraId="35139959" w14:textId="77777777" w:rsidR="00CB3564" w:rsidRPr="00337B1F" w:rsidRDefault="00CB3564" w:rsidP="00CB3564">
            <w:pPr>
              <w:pStyle w:val="ListParagraph"/>
              <w:numPr>
                <w:ilvl w:val="0"/>
                <w:numId w:val="25"/>
              </w:numPr>
              <w:spacing w:after="200"/>
              <w:ind w:left="314" w:hanging="218"/>
              <w:jc w:val="both"/>
              <w:rPr>
                <w:rFonts w:ascii="Arial" w:eastAsia="Calibri" w:hAnsi="Arial" w:cs="Arial"/>
                <w:sz w:val="20"/>
                <w:lang w:val="en-ZA"/>
              </w:rPr>
            </w:pPr>
            <w:r w:rsidRPr="00337B1F">
              <w:rPr>
                <w:rFonts w:ascii="Arial" w:eastAsia="Calibri" w:hAnsi="Arial" w:cs="Arial"/>
                <w:sz w:val="20"/>
                <w:lang w:val="en-GB"/>
              </w:rPr>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p w14:paraId="4BEEC64B" w14:textId="77777777" w:rsidR="00990864" w:rsidRPr="00175644" w:rsidRDefault="00CB3564" w:rsidP="00CB3564">
            <w:pPr>
              <w:pStyle w:val="ListParagraph"/>
              <w:numPr>
                <w:ilvl w:val="0"/>
                <w:numId w:val="25"/>
              </w:numPr>
              <w:spacing w:after="200"/>
              <w:ind w:left="314" w:hanging="218"/>
              <w:jc w:val="both"/>
              <w:rPr>
                <w:rFonts w:ascii="Arial" w:eastAsia="Calibri" w:hAnsi="Arial" w:cs="Arial"/>
                <w:sz w:val="16"/>
                <w:szCs w:val="22"/>
                <w:lang w:val="en-ZA"/>
              </w:rPr>
            </w:pPr>
            <w:r w:rsidRPr="00337B1F">
              <w:rPr>
                <w:rFonts w:ascii="Arial" w:eastAsia="Calibri" w:hAnsi="Arial" w:cs="Arial"/>
                <w:sz w:val="20"/>
                <w:lang w:val="en-ZA"/>
              </w:rPr>
              <w:t xml:space="preserve">Every contract shall be accompanied by the SDL&amp;I Implementation Schedule, which must be completed by the suppliers and returned to SDL&amp;I representative for acceptance 28 days after contract award. This will be used as a reference document for monitoring, </w:t>
            </w:r>
            <w:proofErr w:type="gramStart"/>
            <w:r w:rsidRPr="00337B1F">
              <w:rPr>
                <w:rFonts w:ascii="Arial" w:eastAsia="Calibri" w:hAnsi="Arial" w:cs="Arial"/>
                <w:sz w:val="20"/>
                <w:lang w:val="en-ZA"/>
              </w:rPr>
              <w:t>measuring</w:t>
            </w:r>
            <w:proofErr w:type="gramEnd"/>
            <w:r w:rsidRPr="00337B1F">
              <w:rPr>
                <w:rFonts w:ascii="Arial" w:eastAsia="Calibri" w:hAnsi="Arial" w:cs="Arial"/>
                <w:sz w:val="20"/>
                <w:lang w:val="en-ZA"/>
              </w:rPr>
              <w:t xml:space="preserve"> and reporting on the supplier’s progress in delivering on their stated SDL&amp;I commitments</w:t>
            </w:r>
          </w:p>
        </w:tc>
      </w:tr>
    </w:tbl>
    <w:p w14:paraId="6E9D6621" w14:textId="77777777" w:rsidR="00C2160A" w:rsidRDefault="00C2160A" w:rsidP="00EB6A30">
      <w:pPr>
        <w:spacing w:after="120" w:line="276" w:lineRule="auto"/>
        <w:rPr>
          <w:rFonts w:ascii="Arial" w:hAnsi="Arial" w:cs="Arial"/>
          <w:b/>
          <w:sz w:val="22"/>
        </w:rPr>
      </w:pPr>
    </w:p>
    <w:p w14:paraId="209E2881" w14:textId="77777777" w:rsidR="00D45AEE" w:rsidRPr="00EB6A30" w:rsidRDefault="00C77EB9" w:rsidP="00EB6A30">
      <w:pPr>
        <w:spacing w:before="120" w:after="120" w:line="276" w:lineRule="auto"/>
        <w:rPr>
          <w:rFonts w:ascii="Arial" w:hAnsi="Arial" w:cs="Arial"/>
          <w:b/>
          <w:sz w:val="22"/>
        </w:rPr>
      </w:pPr>
      <w:r>
        <w:rPr>
          <w:rFonts w:ascii="Arial" w:hAnsi="Arial" w:cs="Arial"/>
          <w:b/>
          <w:sz w:val="22"/>
        </w:rPr>
        <w:t xml:space="preserve">Section </w:t>
      </w:r>
      <w:r w:rsidR="001C6B54">
        <w:rPr>
          <w:rFonts w:ascii="Arial" w:hAnsi="Arial" w:cs="Arial"/>
          <w:b/>
          <w:sz w:val="22"/>
        </w:rPr>
        <w:t>6</w:t>
      </w:r>
      <w:r>
        <w:rPr>
          <w:rFonts w:ascii="Arial" w:hAnsi="Arial" w:cs="Arial"/>
          <w:b/>
          <w:sz w:val="22"/>
        </w:rPr>
        <w:t xml:space="preserve">: </w:t>
      </w:r>
      <w:r w:rsidR="00874A63" w:rsidRPr="00EB6A30">
        <w:rPr>
          <w:rFonts w:ascii="Arial" w:hAnsi="Arial" w:cs="Arial"/>
          <w:b/>
          <w:sz w:val="22"/>
        </w:rPr>
        <w:t>General Information on Validity of S</w:t>
      </w:r>
      <w:r w:rsidR="00D45AEE" w:rsidRPr="00EB6A30">
        <w:rPr>
          <w:rFonts w:ascii="Arial" w:hAnsi="Arial" w:cs="Arial"/>
          <w:b/>
          <w:sz w:val="22"/>
        </w:rPr>
        <w:t>worn Affidavits</w:t>
      </w:r>
    </w:p>
    <w:tbl>
      <w:tblPr>
        <w:tblStyle w:val="TableGrid"/>
        <w:tblW w:w="0" w:type="auto"/>
        <w:tblLook w:val="04A0" w:firstRow="1" w:lastRow="0" w:firstColumn="1" w:lastColumn="0" w:noHBand="0" w:noVBand="1"/>
      </w:tblPr>
      <w:tblGrid>
        <w:gridCol w:w="9016"/>
      </w:tblGrid>
      <w:tr w:rsidR="00D45AEE" w:rsidRPr="00726078" w14:paraId="701ABA55" w14:textId="77777777" w:rsidTr="00987ACB">
        <w:tc>
          <w:tcPr>
            <w:tcW w:w="9016" w:type="dxa"/>
            <w:shd w:val="clear" w:color="auto" w:fill="000000" w:themeFill="text1"/>
          </w:tcPr>
          <w:p w14:paraId="6E849A27" w14:textId="77777777" w:rsidR="00D45AEE" w:rsidRPr="00E548C1" w:rsidRDefault="00D45AEE" w:rsidP="00987ACB">
            <w:pPr>
              <w:tabs>
                <w:tab w:val="left" w:pos="720"/>
              </w:tabs>
              <w:jc w:val="both"/>
              <w:rPr>
                <w:rFonts w:ascii="Arial" w:hAnsi="Arial" w:cs="Arial"/>
                <w:sz w:val="20"/>
              </w:rPr>
            </w:pPr>
            <w:r w:rsidRPr="00E548C1">
              <w:rPr>
                <w:rFonts w:ascii="Arial" w:hAnsi="Arial" w:cs="Arial"/>
                <w:sz w:val="20"/>
              </w:rPr>
              <w:t>The following must be considered when it c</w:t>
            </w:r>
            <w:r>
              <w:rPr>
                <w:rFonts w:ascii="Arial" w:hAnsi="Arial" w:cs="Arial"/>
                <w:sz w:val="20"/>
              </w:rPr>
              <w:t>omes to validity of Affidavits;</w:t>
            </w:r>
          </w:p>
        </w:tc>
      </w:tr>
      <w:tr w:rsidR="00D45AEE" w:rsidRPr="00726078" w14:paraId="0540485A" w14:textId="77777777" w:rsidTr="003D66FA">
        <w:tc>
          <w:tcPr>
            <w:tcW w:w="9016" w:type="dxa"/>
            <w:shd w:val="clear" w:color="auto" w:fill="DDD9C3" w:themeFill="background2" w:themeFillShade="E6"/>
          </w:tcPr>
          <w:p w14:paraId="4C6B4BEF" w14:textId="77777777" w:rsidR="00D45AEE" w:rsidRPr="00EB6A30" w:rsidRDefault="00D45AEE" w:rsidP="00987ACB">
            <w:pPr>
              <w:rPr>
                <w:rFonts w:ascii="Arial" w:hAnsi="Arial" w:cs="Arial"/>
                <w:b/>
                <w:sz w:val="16"/>
                <w:lang w:val="en-ZA"/>
              </w:rPr>
            </w:pPr>
            <w:r w:rsidRPr="00EB6A30">
              <w:rPr>
                <w:rFonts w:ascii="Arial" w:hAnsi="Arial" w:cs="Arial"/>
                <w:b/>
                <w:sz w:val="16"/>
                <w:lang w:val="en-ZA"/>
              </w:rPr>
              <w:t>Tenderers submitting B-BBEE Sworn Affidavits must ensure that the affidavits meet the following key pointers to ensure their validity:</w:t>
            </w:r>
          </w:p>
          <w:p w14:paraId="4B4CEFCF"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Name/s of deponent as they appear in the identity document and the identity number. </w:t>
            </w:r>
          </w:p>
          <w:p w14:paraId="6198A5D3" w14:textId="77777777" w:rsidR="00D45AEE" w:rsidRPr="00EB6A30" w:rsidRDefault="00D45AEE" w:rsidP="003E052A">
            <w:pPr>
              <w:pStyle w:val="ListParagraph"/>
              <w:numPr>
                <w:ilvl w:val="0"/>
                <w:numId w:val="23"/>
              </w:numPr>
              <w:ind w:left="426"/>
              <w:rPr>
                <w:rFonts w:ascii="Arial" w:hAnsi="Arial" w:cs="Arial"/>
                <w:b/>
                <w:sz w:val="16"/>
                <w:u w:val="single"/>
                <w:lang w:val="en-ZA"/>
              </w:rPr>
            </w:pPr>
            <w:r w:rsidRPr="00EB6A30">
              <w:rPr>
                <w:rFonts w:ascii="Arial" w:hAnsi="Arial" w:cs="Arial"/>
                <w:sz w:val="16"/>
                <w:lang w:val="en-ZA"/>
              </w:rPr>
              <w:t xml:space="preserve">Designation of the deponent as the </w:t>
            </w:r>
            <w:r w:rsidRPr="00EB6A30">
              <w:rPr>
                <w:rFonts w:ascii="Arial" w:hAnsi="Arial" w:cs="Arial"/>
                <w:b/>
                <w:sz w:val="16"/>
                <w:lang w:val="en-ZA"/>
              </w:rPr>
              <w:t>director</w:t>
            </w:r>
            <w:r w:rsidRPr="00EB6A30">
              <w:rPr>
                <w:rFonts w:ascii="Arial" w:hAnsi="Arial" w:cs="Arial"/>
                <w:sz w:val="16"/>
                <w:lang w:val="en-ZA"/>
              </w:rPr>
              <w:t xml:space="preserve">, </w:t>
            </w:r>
            <w:r w:rsidRPr="00EB6A30">
              <w:rPr>
                <w:rFonts w:ascii="Arial" w:hAnsi="Arial" w:cs="Arial"/>
                <w:b/>
                <w:sz w:val="16"/>
                <w:lang w:val="en-ZA"/>
              </w:rPr>
              <w:t>owner</w:t>
            </w:r>
            <w:r w:rsidRPr="00EB6A30">
              <w:rPr>
                <w:rFonts w:ascii="Arial" w:hAnsi="Arial" w:cs="Arial"/>
                <w:sz w:val="16"/>
                <w:lang w:val="en-ZA"/>
              </w:rPr>
              <w:t xml:space="preserve"> or </w:t>
            </w:r>
            <w:r w:rsidRPr="00EB6A30">
              <w:rPr>
                <w:rFonts w:ascii="Arial" w:hAnsi="Arial" w:cs="Arial"/>
                <w:b/>
                <w:sz w:val="16"/>
                <w:lang w:val="en-ZA"/>
              </w:rPr>
              <w:t>member</w:t>
            </w:r>
            <w:r w:rsidRPr="00EB6A30">
              <w:rPr>
                <w:rFonts w:ascii="Arial" w:hAnsi="Arial" w:cs="Arial"/>
                <w:sz w:val="16"/>
                <w:lang w:val="en-ZA"/>
              </w:rPr>
              <w:t xml:space="preserve"> must be indicated </w:t>
            </w:r>
            <w:proofErr w:type="gramStart"/>
            <w:r w:rsidRPr="00EB6A30">
              <w:rPr>
                <w:rFonts w:ascii="Arial" w:hAnsi="Arial" w:cs="Arial"/>
                <w:sz w:val="16"/>
                <w:lang w:val="en-ZA"/>
              </w:rPr>
              <w:t>in order to</w:t>
            </w:r>
            <w:proofErr w:type="gramEnd"/>
            <w:r w:rsidRPr="00EB6A30">
              <w:rPr>
                <w:rFonts w:ascii="Arial" w:hAnsi="Arial" w:cs="Arial"/>
                <w:sz w:val="16"/>
                <w:lang w:val="en-ZA"/>
              </w:rPr>
              <w:t xml:space="preserve"> know that person is duly authorised to depose of an affidavit. </w:t>
            </w:r>
            <w:r w:rsidRPr="00EB6A30">
              <w:rPr>
                <w:rFonts w:ascii="Arial" w:hAnsi="Arial" w:cs="Arial"/>
                <w:b/>
                <w:sz w:val="16"/>
                <w:u w:val="single"/>
                <w:lang w:val="en-ZA"/>
              </w:rPr>
              <w:t>(Mark the applicable option).</w:t>
            </w:r>
          </w:p>
          <w:p w14:paraId="381E7063"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Name of enterprise as per enterprise registration documents issued by the CIPC, where applicable, and enterprise business address. </w:t>
            </w:r>
          </w:p>
          <w:p w14:paraId="02CA4C8D"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Percentage of black ownership, black female </w:t>
            </w:r>
            <w:proofErr w:type="gramStart"/>
            <w:r w:rsidRPr="00EB6A30">
              <w:rPr>
                <w:rFonts w:ascii="Arial" w:hAnsi="Arial" w:cs="Arial"/>
                <w:sz w:val="16"/>
                <w:lang w:val="en-ZA"/>
              </w:rPr>
              <w:t>ownership</w:t>
            </w:r>
            <w:proofErr w:type="gramEnd"/>
            <w:r w:rsidRPr="00EB6A30">
              <w:rPr>
                <w:rFonts w:ascii="Arial" w:hAnsi="Arial" w:cs="Arial"/>
                <w:sz w:val="16"/>
                <w:lang w:val="en-ZA"/>
              </w:rPr>
              <w:t xml:space="preserve"> and designated group. In the case of specialised enterprises as per Statement 004, the percentage of black beneficiaries must be reflected. </w:t>
            </w:r>
            <w:r w:rsidRPr="00EB6A30">
              <w:rPr>
                <w:rFonts w:ascii="Arial" w:hAnsi="Arial" w:cs="Arial"/>
                <w:sz w:val="16"/>
                <w:u w:val="single"/>
                <w:lang w:val="en-ZA"/>
              </w:rPr>
              <w:t>(</w:t>
            </w:r>
            <w:r w:rsidRPr="00EB6A30">
              <w:rPr>
                <w:rFonts w:ascii="Arial" w:hAnsi="Arial" w:cs="Arial"/>
                <w:b/>
                <w:sz w:val="16"/>
                <w:u w:val="single"/>
                <w:lang w:val="en-ZA"/>
              </w:rPr>
              <w:t>No blank spaces to be left</w:t>
            </w:r>
            <w:r w:rsidRPr="00EB6A30">
              <w:rPr>
                <w:rFonts w:ascii="Arial" w:hAnsi="Arial" w:cs="Arial"/>
                <w:sz w:val="16"/>
                <w:u w:val="single"/>
                <w:lang w:val="en-ZA"/>
              </w:rPr>
              <w:t>).</w:t>
            </w:r>
          </w:p>
          <w:p w14:paraId="25E774BF"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Indicate total revenue for the year under review and whether it is based on </w:t>
            </w:r>
            <w:r w:rsidRPr="00EB6A30">
              <w:rPr>
                <w:rFonts w:ascii="Arial" w:hAnsi="Arial" w:cs="Arial"/>
                <w:b/>
                <w:sz w:val="16"/>
                <w:lang w:val="en-ZA"/>
              </w:rPr>
              <w:t>audited financial statements</w:t>
            </w:r>
            <w:r w:rsidRPr="00EB6A30">
              <w:rPr>
                <w:rFonts w:ascii="Arial" w:hAnsi="Arial" w:cs="Arial"/>
                <w:sz w:val="16"/>
                <w:lang w:val="en-ZA"/>
              </w:rPr>
              <w:t xml:space="preserve"> or </w:t>
            </w:r>
            <w:r w:rsidRPr="00EB6A30">
              <w:rPr>
                <w:rFonts w:ascii="Arial" w:hAnsi="Arial" w:cs="Arial"/>
                <w:b/>
                <w:sz w:val="16"/>
                <w:lang w:val="en-ZA"/>
              </w:rPr>
              <w:t>management account</w:t>
            </w:r>
            <w:r w:rsidRPr="00EB6A30">
              <w:rPr>
                <w:rFonts w:ascii="Arial" w:hAnsi="Arial" w:cs="Arial"/>
                <w:sz w:val="16"/>
                <w:lang w:val="en-ZA"/>
              </w:rPr>
              <w:t xml:space="preserve">. </w:t>
            </w:r>
            <w:r w:rsidRPr="00EB6A30">
              <w:rPr>
                <w:rFonts w:ascii="Arial" w:hAnsi="Arial" w:cs="Arial"/>
                <w:b/>
                <w:sz w:val="16"/>
                <w:u w:val="single"/>
                <w:lang w:val="en-ZA"/>
              </w:rPr>
              <w:t>(Mark the applicable option).</w:t>
            </w:r>
          </w:p>
          <w:p w14:paraId="3B768DB8"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Financial year end as per the </w:t>
            </w:r>
            <w:r w:rsidRPr="00EB6A30">
              <w:rPr>
                <w:rFonts w:ascii="Arial" w:hAnsi="Arial" w:cs="Arial"/>
                <w:b/>
                <w:sz w:val="16"/>
                <w:lang w:val="en-ZA"/>
              </w:rPr>
              <w:t>enterprise’s registration documents</w:t>
            </w:r>
            <w:r w:rsidRPr="00EB6A30">
              <w:rPr>
                <w:rFonts w:ascii="Arial" w:hAnsi="Arial" w:cs="Arial"/>
                <w:sz w:val="16"/>
                <w:lang w:val="en-ZA"/>
              </w:rPr>
              <w:t xml:space="preserve">, which was used to determine the total revenue. </w:t>
            </w:r>
            <w:r w:rsidRPr="00EB6A30">
              <w:rPr>
                <w:rFonts w:ascii="Arial" w:hAnsi="Arial" w:cs="Arial"/>
                <w:sz w:val="16"/>
                <w:u w:val="single"/>
                <w:lang w:val="en-ZA"/>
              </w:rPr>
              <w:t xml:space="preserve">(Financial year end to be stipulated by </w:t>
            </w:r>
            <w:r w:rsidRPr="00EB6A30">
              <w:rPr>
                <w:rFonts w:ascii="Arial" w:hAnsi="Arial" w:cs="Arial"/>
                <w:b/>
                <w:sz w:val="16"/>
                <w:u w:val="single"/>
                <w:lang w:val="en-ZA"/>
              </w:rPr>
              <w:t>day/month/year).</w:t>
            </w:r>
          </w:p>
          <w:p w14:paraId="4E279D84"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B-BBEE Status level. An enterprise can only have one status level. </w:t>
            </w:r>
            <w:r w:rsidRPr="00EB6A30">
              <w:rPr>
                <w:rFonts w:ascii="Arial" w:hAnsi="Arial" w:cs="Arial"/>
                <w:b/>
                <w:sz w:val="16"/>
                <w:lang w:val="en-ZA"/>
              </w:rPr>
              <w:t>(Tick applicable level)</w:t>
            </w:r>
          </w:p>
          <w:p w14:paraId="60D2AA57"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Empowering supplier status must be indicated. For QSEs, the deponent must select the basis for the empowering supplier status. </w:t>
            </w:r>
          </w:p>
          <w:p w14:paraId="0CDDC033"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Date deponent signed and date of Commissioner of Oath must be the same. </w:t>
            </w:r>
            <w:r w:rsidRPr="00EB6A30">
              <w:rPr>
                <w:rFonts w:ascii="Arial" w:hAnsi="Arial" w:cs="Arial"/>
                <w:b/>
                <w:sz w:val="16"/>
                <w:u w:val="single"/>
                <w:lang w:val="en-ZA"/>
              </w:rPr>
              <w:t xml:space="preserve">(The </w:t>
            </w:r>
            <w:proofErr w:type="gramStart"/>
            <w:r w:rsidRPr="00EB6A30">
              <w:rPr>
                <w:rFonts w:ascii="Arial" w:hAnsi="Arial" w:cs="Arial"/>
                <w:b/>
                <w:sz w:val="16"/>
                <w:u w:val="single"/>
                <w:lang w:val="en-ZA"/>
              </w:rPr>
              <w:t>sworn affidavit</w:t>
            </w:r>
            <w:proofErr w:type="gramEnd"/>
            <w:r w:rsidRPr="00EB6A30">
              <w:rPr>
                <w:rFonts w:ascii="Arial" w:hAnsi="Arial" w:cs="Arial"/>
                <w:b/>
                <w:sz w:val="16"/>
                <w:u w:val="single"/>
                <w:lang w:val="en-ZA"/>
              </w:rPr>
              <w:t xml:space="preserve"> must be signed in the presence of the Commissioner of Oath. </w:t>
            </w:r>
            <w:proofErr w:type="gramStart"/>
            <w:r w:rsidRPr="00EB6A30">
              <w:rPr>
                <w:rFonts w:ascii="Arial" w:hAnsi="Arial" w:cs="Arial"/>
                <w:b/>
                <w:sz w:val="16"/>
                <w:u w:val="single"/>
                <w:lang w:val="en-ZA"/>
              </w:rPr>
              <w:t>Furthermore</w:t>
            </w:r>
            <w:proofErr w:type="gramEnd"/>
            <w:r w:rsidRPr="00EB6A30">
              <w:rPr>
                <w:rFonts w:ascii="Arial" w:hAnsi="Arial" w:cs="Arial"/>
                <w:b/>
                <w:sz w:val="16"/>
                <w:u w:val="single"/>
                <w:lang w:val="en-ZA"/>
              </w:rPr>
              <w:t xml:space="preserve"> the Commissioner must also sign and stamp)</w:t>
            </w:r>
          </w:p>
          <w:p w14:paraId="322309EB" w14:textId="77777777" w:rsidR="00D45AEE" w:rsidRPr="00EB6A30" w:rsidRDefault="00D45AEE" w:rsidP="00EB6A30">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Commissioner of Oath cannot be an employee or ex officio of the enterprise because, a person cannot by law, commission </w:t>
            </w:r>
            <w:proofErr w:type="gramStart"/>
            <w:r w:rsidRPr="00EB6A30">
              <w:rPr>
                <w:rFonts w:ascii="Arial" w:hAnsi="Arial" w:cs="Arial"/>
                <w:sz w:val="16"/>
                <w:lang w:val="en-ZA"/>
              </w:rPr>
              <w:t>a sworn affidavit</w:t>
            </w:r>
            <w:proofErr w:type="gramEnd"/>
            <w:r w:rsidRPr="00EB6A30">
              <w:rPr>
                <w:rFonts w:ascii="Arial" w:hAnsi="Arial" w:cs="Arial"/>
                <w:sz w:val="16"/>
                <w:lang w:val="en-ZA"/>
              </w:rPr>
              <w:t xml:space="preserve"> in which they have an interest.</w:t>
            </w:r>
          </w:p>
        </w:tc>
      </w:tr>
    </w:tbl>
    <w:p w14:paraId="49F8BC11" w14:textId="77777777" w:rsidR="004C0AED" w:rsidRDefault="004C0AED" w:rsidP="00825E5F">
      <w:pPr>
        <w:pBdr>
          <w:bottom w:val="single" w:sz="12" w:space="0" w:color="auto"/>
        </w:pBdr>
        <w:tabs>
          <w:tab w:val="left" w:pos="720"/>
        </w:tabs>
        <w:jc w:val="both"/>
        <w:rPr>
          <w:rFonts w:ascii="Arial" w:hAnsi="Arial" w:cs="Arial"/>
          <w:b/>
          <w:sz w:val="16"/>
          <w:szCs w:val="16"/>
        </w:rPr>
      </w:pPr>
    </w:p>
    <w:p w14:paraId="5A2BC58C" w14:textId="77777777" w:rsidR="006E5E06" w:rsidRPr="006E5E06" w:rsidRDefault="006E5E06" w:rsidP="00825E5F">
      <w:pPr>
        <w:pBdr>
          <w:bottom w:val="single" w:sz="12" w:space="0" w:color="auto"/>
        </w:pBdr>
        <w:tabs>
          <w:tab w:val="left" w:pos="720"/>
        </w:tabs>
        <w:jc w:val="both"/>
        <w:rPr>
          <w:rFonts w:ascii="Arial" w:hAnsi="Arial" w:cs="Arial"/>
          <w:b/>
          <w:sz w:val="8"/>
          <w:szCs w:val="8"/>
        </w:rPr>
      </w:pPr>
    </w:p>
    <w:tbl>
      <w:tblPr>
        <w:tblStyle w:val="TableGrid"/>
        <w:tblW w:w="14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0"/>
        <w:gridCol w:w="222"/>
        <w:gridCol w:w="222"/>
      </w:tblGrid>
      <w:tr w:rsidR="00637D14" w14:paraId="2821E03D" w14:textId="77777777" w:rsidTr="00D84B30">
        <w:tc>
          <w:tcPr>
            <w:tcW w:w="13740" w:type="dxa"/>
          </w:tcPr>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gridCol w:w="4508"/>
            </w:tblGrid>
            <w:tr w:rsidR="00324D94" w14:paraId="49AFC941" w14:textId="77777777" w:rsidTr="00324D94">
              <w:tc>
                <w:tcPr>
                  <w:tcW w:w="4508" w:type="dxa"/>
                </w:tcPr>
                <w:p w14:paraId="5C46732F" w14:textId="77777777" w:rsidR="00324D94" w:rsidRDefault="00324D94" w:rsidP="00324D94">
                  <w:pPr>
                    <w:tabs>
                      <w:tab w:val="left" w:pos="720"/>
                    </w:tabs>
                    <w:jc w:val="both"/>
                    <w:rPr>
                      <w:rFonts w:ascii="Arial" w:hAnsi="Arial" w:cs="Arial"/>
                      <w:sz w:val="20"/>
                    </w:rPr>
                  </w:pPr>
                </w:p>
                <w:p w14:paraId="15BDBE6C" w14:textId="77777777" w:rsidR="00324D94" w:rsidRDefault="00324D94" w:rsidP="00324D94">
                  <w:pPr>
                    <w:tabs>
                      <w:tab w:val="left" w:pos="720"/>
                    </w:tabs>
                    <w:jc w:val="both"/>
                    <w:rPr>
                      <w:rFonts w:ascii="Arial" w:hAnsi="Arial" w:cs="Arial"/>
                      <w:sz w:val="20"/>
                    </w:rPr>
                  </w:pPr>
                  <w:r>
                    <w:rPr>
                      <w:rFonts w:ascii="Arial" w:hAnsi="Arial" w:cs="Arial"/>
                      <w:sz w:val="20"/>
                    </w:rPr>
                    <w:t xml:space="preserve">Name of tenderer: </w:t>
                  </w:r>
                </w:p>
              </w:tc>
              <w:tc>
                <w:tcPr>
                  <w:tcW w:w="4508" w:type="dxa"/>
                </w:tcPr>
                <w:p w14:paraId="2B3F01BD" w14:textId="77777777" w:rsidR="00324D94" w:rsidRDefault="00324D94" w:rsidP="00324D94">
                  <w:pPr>
                    <w:tabs>
                      <w:tab w:val="left" w:pos="720"/>
                    </w:tabs>
                    <w:jc w:val="both"/>
                    <w:rPr>
                      <w:rFonts w:ascii="Arial" w:hAnsi="Arial" w:cs="Arial"/>
                      <w:sz w:val="20"/>
                    </w:rPr>
                  </w:pPr>
                </w:p>
              </w:tc>
              <w:tc>
                <w:tcPr>
                  <w:tcW w:w="4508" w:type="dxa"/>
                </w:tcPr>
                <w:p w14:paraId="2B327499" w14:textId="77777777" w:rsidR="00324D94" w:rsidRDefault="00324D94" w:rsidP="00324D94">
                  <w:pPr>
                    <w:tabs>
                      <w:tab w:val="left" w:pos="720"/>
                    </w:tabs>
                    <w:jc w:val="both"/>
                    <w:rPr>
                      <w:rFonts w:ascii="Arial" w:hAnsi="Arial" w:cs="Arial"/>
                      <w:sz w:val="20"/>
                    </w:rPr>
                  </w:pPr>
                </w:p>
              </w:tc>
            </w:tr>
            <w:tr w:rsidR="00324D94" w14:paraId="03B9A3B4" w14:textId="77777777" w:rsidTr="00324D94">
              <w:tc>
                <w:tcPr>
                  <w:tcW w:w="4508" w:type="dxa"/>
                </w:tcPr>
                <w:p w14:paraId="77C89AE0" w14:textId="77777777" w:rsidR="00324D94" w:rsidRDefault="00324D94" w:rsidP="00324D94">
                  <w:pPr>
                    <w:tabs>
                      <w:tab w:val="left" w:pos="720"/>
                    </w:tabs>
                    <w:jc w:val="both"/>
                    <w:rPr>
                      <w:rFonts w:ascii="Arial" w:hAnsi="Arial" w:cs="Arial"/>
                      <w:sz w:val="20"/>
                    </w:rPr>
                  </w:pPr>
                </w:p>
                <w:p w14:paraId="65EA8287" w14:textId="77777777" w:rsidR="00324D94" w:rsidRDefault="00324D94" w:rsidP="00324D94">
                  <w:pPr>
                    <w:tabs>
                      <w:tab w:val="left" w:pos="720"/>
                    </w:tabs>
                    <w:jc w:val="both"/>
                    <w:rPr>
                      <w:rFonts w:ascii="Arial" w:hAnsi="Arial" w:cs="Arial"/>
                      <w:sz w:val="20"/>
                    </w:rPr>
                  </w:pPr>
                  <w:r>
                    <w:rPr>
                      <w:rFonts w:ascii="Arial" w:hAnsi="Arial" w:cs="Arial"/>
                      <w:sz w:val="20"/>
                    </w:rPr>
                    <w:t>Tenderer representative:</w:t>
                  </w:r>
                </w:p>
                <w:p w14:paraId="709E5852" w14:textId="77777777" w:rsidR="00324D94" w:rsidRDefault="00324D94" w:rsidP="00324D94">
                  <w:pPr>
                    <w:tabs>
                      <w:tab w:val="left" w:pos="720"/>
                    </w:tabs>
                    <w:jc w:val="both"/>
                    <w:rPr>
                      <w:rFonts w:ascii="Arial" w:hAnsi="Arial" w:cs="Arial"/>
                      <w:sz w:val="20"/>
                    </w:rPr>
                  </w:pPr>
                </w:p>
                <w:p w14:paraId="05AF357B" w14:textId="77777777" w:rsidR="00324D94" w:rsidRDefault="00324D94" w:rsidP="00324D94">
                  <w:pPr>
                    <w:tabs>
                      <w:tab w:val="left" w:pos="720"/>
                    </w:tabs>
                    <w:jc w:val="both"/>
                    <w:rPr>
                      <w:rFonts w:ascii="Arial" w:hAnsi="Arial" w:cs="Arial"/>
                      <w:sz w:val="20"/>
                    </w:rPr>
                  </w:pPr>
                  <w:r>
                    <w:rPr>
                      <w:rFonts w:ascii="Arial" w:hAnsi="Arial" w:cs="Arial"/>
                      <w:sz w:val="20"/>
                    </w:rPr>
                    <w:t>Representative signature:</w:t>
                  </w:r>
                </w:p>
              </w:tc>
              <w:tc>
                <w:tcPr>
                  <w:tcW w:w="4508" w:type="dxa"/>
                </w:tcPr>
                <w:p w14:paraId="2DA3748B" w14:textId="77777777" w:rsidR="00324D94" w:rsidRDefault="00324D94" w:rsidP="00324D94">
                  <w:pPr>
                    <w:tabs>
                      <w:tab w:val="left" w:pos="720"/>
                    </w:tabs>
                    <w:jc w:val="both"/>
                    <w:rPr>
                      <w:rFonts w:ascii="Arial" w:hAnsi="Arial" w:cs="Arial"/>
                      <w:sz w:val="20"/>
                    </w:rPr>
                  </w:pPr>
                </w:p>
              </w:tc>
              <w:tc>
                <w:tcPr>
                  <w:tcW w:w="4508" w:type="dxa"/>
                </w:tcPr>
                <w:p w14:paraId="72BACF8F" w14:textId="77777777" w:rsidR="00324D94" w:rsidRDefault="00324D94" w:rsidP="00324D94">
                  <w:pPr>
                    <w:tabs>
                      <w:tab w:val="left" w:pos="720"/>
                    </w:tabs>
                    <w:jc w:val="both"/>
                    <w:rPr>
                      <w:rFonts w:ascii="Arial" w:hAnsi="Arial" w:cs="Arial"/>
                      <w:sz w:val="20"/>
                    </w:rPr>
                  </w:pPr>
                </w:p>
              </w:tc>
            </w:tr>
            <w:tr w:rsidR="00324D94" w14:paraId="7441EA25" w14:textId="77777777" w:rsidTr="00324D94">
              <w:trPr>
                <w:gridAfter w:val="2"/>
                <w:wAfter w:w="9016" w:type="dxa"/>
              </w:trPr>
              <w:tc>
                <w:tcPr>
                  <w:tcW w:w="4508" w:type="dxa"/>
                </w:tcPr>
                <w:p w14:paraId="03C9E286" w14:textId="77777777" w:rsidR="00324D94" w:rsidRDefault="00324D94" w:rsidP="00324D94">
                  <w:pPr>
                    <w:tabs>
                      <w:tab w:val="left" w:pos="720"/>
                    </w:tabs>
                    <w:jc w:val="both"/>
                    <w:rPr>
                      <w:rFonts w:ascii="Arial" w:hAnsi="Arial" w:cs="Arial"/>
                      <w:sz w:val="20"/>
                    </w:rPr>
                  </w:pPr>
                </w:p>
                <w:p w14:paraId="7303CFA5" w14:textId="77777777" w:rsidR="00324D94" w:rsidRDefault="00324D94" w:rsidP="00324D94">
                  <w:pPr>
                    <w:tabs>
                      <w:tab w:val="left" w:pos="720"/>
                    </w:tabs>
                    <w:jc w:val="both"/>
                    <w:rPr>
                      <w:rFonts w:ascii="Arial" w:hAnsi="Arial" w:cs="Arial"/>
                      <w:sz w:val="20"/>
                    </w:rPr>
                  </w:pPr>
                  <w:r>
                    <w:rPr>
                      <w:rFonts w:ascii="Arial" w:hAnsi="Arial" w:cs="Arial"/>
                      <w:sz w:val="20"/>
                    </w:rPr>
                    <w:t xml:space="preserve">Date: </w:t>
                  </w:r>
                </w:p>
              </w:tc>
            </w:tr>
          </w:tbl>
          <w:p w14:paraId="1FC07B5D" w14:textId="77777777" w:rsidR="00637D14" w:rsidRDefault="00637D14" w:rsidP="006E4F88">
            <w:pPr>
              <w:tabs>
                <w:tab w:val="left" w:pos="720"/>
              </w:tabs>
              <w:jc w:val="both"/>
              <w:rPr>
                <w:rFonts w:ascii="Arial" w:hAnsi="Arial" w:cs="Arial"/>
                <w:sz w:val="20"/>
              </w:rPr>
            </w:pPr>
          </w:p>
        </w:tc>
        <w:tc>
          <w:tcPr>
            <w:tcW w:w="222" w:type="dxa"/>
          </w:tcPr>
          <w:p w14:paraId="3649643F" w14:textId="77777777" w:rsidR="00637D14" w:rsidRDefault="00637D14" w:rsidP="00637D14">
            <w:pPr>
              <w:tabs>
                <w:tab w:val="left" w:pos="720"/>
              </w:tabs>
              <w:jc w:val="both"/>
              <w:rPr>
                <w:rFonts w:ascii="Arial" w:hAnsi="Arial" w:cs="Arial"/>
                <w:sz w:val="20"/>
              </w:rPr>
            </w:pPr>
          </w:p>
        </w:tc>
        <w:tc>
          <w:tcPr>
            <w:tcW w:w="222" w:type="dxa"/>
          </w:tcPr>
          <w:p w14:paraId="389786F9" w14:textId="77777777" w:rsidR="00637D14" w:rsidRDefault="00637D14" w:rsidP="00304117">
            <w:pPr>
              <w:tabs>
                <w:tab w:val="left" w:pos="720"/>
              </w:tabs>
              <w:jc w:val="both"/>
              <w:rPr>
                <w:rFonts w:ascii="Arial" w:hAnsi="Arial" w:cs="Arial"/>
                <w:sz w:val="20"/>
              </w:rPr>
            </w:pPr>
          </w:p>
        </w:tc>
      </w:tr>
      <w:tr w:rsidR="00637D14" w:rsidRPr="00AC3774" w14:paraId="1015A5DD" w14:textId="77777777" w:rsidTr="00D84B30">
        <w:tc>
          <w:tcPr>
            <w:tcW w:w="13740" w:type="dxa"/>
          </w:tcPr>
          <w:p w14:paraId="36A45F93" w14:textId="77777777" w:rsidR="00637D14" w:rsidRPr="00AC3774" w:rsidRDefault="00637D14" w:rsidP="00AC3774">
            <w:pPr>
              <w:tabs>
                <w:tab w:val="left" w:pos="720"/>
              </w:tabs>
              <w:jc w:val="both"/>
              <w:rPr>
                <w:rFonts w:ascii="Arial" w:hAnsi="Arial" w:cs="Arial"/>
                <w:sz w:val="20"/>
              </w:rPr>
            </w:pPr>
          </w:p>
        </w:tc>
        <w:tc>
          <w:tcPr>
            <w:tcW w:w="222" w:type="dxa"/>
          </w:tcPr>
          <w:p w14:paraId="5AF354F4" w14:textId="77777777" w:rsidR="00637D14" w:rsidRPr="00AC3774" w:rsidRDefault="00637D14" w:rsidP="00637D14">
            <w:pPr>
              <w:tabs>
                <w:tab w:val="left" w:pos="720"/>
              </w:tabs>
              <w:jc w:val="both"/>
              <w:rPr>
                <w:rFonts w:ascii="Arial" w:hAnsi="Arial" w:cs="Arial"/>
                <w:sz w:val="20"/>
              </w:rPr>
            </w:pPr>
          </w:p>
        </w:tc>
        <w:tc>
          <w:tcPr>
            <w:tcW w:w="222" w:type="dxa"/>
          </w:tcPr>
          <w:p w14:paraId="440F0A94" w14:textId="77777777" w:rsidR="00637D14" w:rsidRPr="00AC3774" w:rsidRDefault="00637D14" w:rsidP="00304117">
            <w:pPr>
              <w:tabs>
                <w:tab w:val="left" w:pos="720"/>
              </w:tabs>
              <w:jc w:val="both"/>
              <w:rPr>
                <w:rFonts w:ascii="Arial" w:hAnsi="Arial" w:cs="Arial"/>
                <w:sz w:val="20"/>
              </w:rPr>
            </w:pPr>
          </w:p>
        </w:tc>
      </w:tr>
    </w:tbl>
    <w:p w14:paraId="285E7BFF" w14:textId="77777777" w:rsidR="00B70E33" w:rsidRDefault="00B70E33" w:rsidP="00825E5F">
      <w:pPr>
        <w:rPr>
          <w:rFonts w:ascii="Arial" w:hAnsi="Arial" w:cs="Arial"/>
          <w:sz w:val="20"/>
          <w:lang w:val="en-GB"/>
        </w:rPr>
      </w:pPr>
    </w:p>
    <w:sectPr w:rsidR="00B70E33" w:rsidSect="00304117">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3345A" w14:textId="77777777" w:rsidR="004B6474" w:rsidRDefault="004B6474" w:rsidP="00201A98">
      <w:r>
        <w:separator/>
      </w:r>
    </w:p>
  </w:endnote>
  <w:endnote w:type="continuationSeparator" w:id="0">
    <w:p w14:paraId="6720ADD3" w14:textId="77777777" w:rsidR="004B6474" w:rsidRDefault="004B6474"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70E4B" w14:textId="77777777" w:rsidR="00105474" w:rsidRPr="00105474" w:rsidRDefault="00105474" w:rsidP="00105474">
    <w:pPr>
      <w:pStyle w:val="Footer"/>
      <w:pBdr>
        <w:top w:val="single" w:sz="4" w:space="1" w:color="auto"/>
      </w:pBdr>
      <w:jc w:val="center"/>
      <w:rPr>
        <w:rFonts w:ascii="Arial" w:hAnsi="Arial" w:cs="Arial"/>
        <w:sz w:val="20"/>
        <w:szCs w:val="16"/>
        <w:lang w:val="en-GB"/>
      </w:rPr>
    </w:pPr>
    <w:r w:rsidRPr="00105474">
      <w:rPr>
        <w:rFonts w:ascii="Arial" w:hAnsi="Arial" w:cs="Arial"/>
        <w:b/>
        <w:color w:val="FF0000"/>
        <w:sz w:val="20"/>
        <w:szCs w:val="16"/>
        <w:lang w:val="en-GB"/>
      </w:rPr>
      <w:t>Confidential</w:t>
    </w:r>
  </w:p>
  <w:p w14:paraId="639C3819" w14:textId="77777777" w:rsidR="00105474"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When downloaded from the document management system, this document is uncontrolled and the responsibility rests with the user to ensure it is in line with the authorised version on the system. No part of this document may be reproduced without the expressed consent of the copyright holder, Eskom Holdings SOC Ltd, Reg No </w:t>
    </w:r>
    <w:r w:rsidRPr="00105474">
      <w:rPr>
        <w:rFonts w:ascii="Arial" w:hAnsi="Arial" w:cs="Arial"/>
        <w:bCs/>
        <w:sz w:val="16"/>
        <w:szCs w:val="16"/>
      </w:rPr>
      <w:t>2002/015527/30</w:t>
    </w:r>
    <w:r w:rsidRPr="00105474">
      <w:rPr>
        <w:rFonts w:ascii="Arial" w:hAnsi="Arial" w:cs="Arial"/>
        <w:sz w:val="16"/>
        <w:szCs w:val="16"/>
        <w:lang w:val="en-GB"/>
      </w:rPr>
      <w:t>.</w:t>
    </w:r>
  </w:p>
  <w:p w14:paraId="7B2103A6" w14:textId="77777777" w:rsidR="00105474" w:rsidRPr="00105474" w:rsidRDefault="00105474" w:rsidP="00105474">
    <w:pPr>
      <w:pStyle w:val="Footer"/>
      <w:jc w:val="center"/>
      <w:rPr>
        <w:rFonts w:ascii="Arial" w:hAnsi="Arial" w:cs="Arial"/>
        <w:sz w:val="16"/>
        <w:szCs w:val="16"/>
        <w:lang w:val="en-GB"/>
      </w:rPr>
    </w:pPr>
  </w:p>
  <w:p w14:paraId="3C95FF13" w14:textId="77777777" w:rsidR="00304117" w:rsidRPr="00105474" w:rsidRDefault="00B3212E" w:rsidP="00A22EF4">
    <w:pPr>
      <w:pStyle w:val="Footer"/>
      <w:rPr>
        <w:rFonts w:ascii="Arial" w:hAnsi="Arial" w:cs="Arial"/>
        <w:sz w:val="16"/>
        <w:szCs w:val="16"/>
      </w:rPr>
    </w:pPr>
    <w:r w:rsidRPr="00B3212E">
      <w:rPr>
        <w:rFonts w:ascii="Arial" w:hAnsi="Arial" w:cs="Arial"/>
        <w:b/>
        <w:sz w:val="16"/>
        <w:szCs w:val="16"/>
      </w:rPr>
      <w:t xml:space="preserve">File name: </w:t>
    </w:r>
    <w:r w:rsidRPr="00B3212E">
      <w:rPr>
        <w:rFonts w:ascii="Arial" w:hAnsi="Arial" w:cs="Arial"/>
        <w:sz w:val="16"/>
        <w:szCs w:val="16"/>
      </w:rPr>
      <w:t>240-</w:t>
    </w:r>
    <w:r w:rsidR="00FB52CF" w:rsidRPr="00FB52CF">
      <w:rPr>
        <w:rFonts w:ascii="Arial" w:hAnsi="Arial" w:cs="Arial"/>
        <w:sz w:val="16"/>
        <w:szCs w:val="16"/>
      </w:rPr>
      <w:t>6860265</w:t>
    </w:r>
    <w:r w:rsidRPr="00B3212E">
      <w:rPr>
        <w:rFonts w:ascii="Arial" w:hAnsi="Arial" w:cs="Arial"/>
        <w:sz w:val="16"/>
        <w:szCs w:val="16"/>
      </w:rPr>
      <w:t xml:space="preserve"> (Rev </w:t>
    </w:r>
    <w:r w:rsidR="00F316E0">
      <w:rPr>
        <w:rFonts w:ascii="Arial" w:hAnsi="Arial" w:cs="Arial"/>
        <w:sz w:val="16"/>
        <w:szCs w:val="16"/>
      </w:rPr>
      <w:t>1</w:t>
    </w:r>
    <w:r w:rsidRPr="00B3212E">
      <w:rPr>
        <w:rFonts w:ascii="Arial" w:hAnsi="Arial" w:cs="Arial"/>
        <w:sz w:val="16"/>
        <w:szCs w:val="16"/>
      </w:rPr>
      <w:t xml:space="preserve">) </w:t>
    </w:r>
    <w:r w:rsidR="00F316E0" w:rsidRPr="00F316E0">
      <w:rPr>
        <w:rFonts w:ascii="Arial" w:hAnsi="Arial" w:cs="Arial"/>
        <w:sz w:val="16"/>
        <w:szCs w:val="16"/>
      </w:rPr>
      <w:t>SDL&amp;I Strategy Setting Template for Bidders</w:t>
    </w:r>
    <w:r w:rsidR="00105474" w:rsidRPr="00105474">
      <w:rPr>
        <w:rFonts w:ascii="Arial" w:hAnsi="Arial" w:cs="Arial"/>
        <w:sz w:val="16"/>
        <w:szCs w:val="16"/>
      </w:rPr>
      <w:tab/>
      <w:t xml:space="preserve"> Page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PAGE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r w:rsidR="00105474" w:rsidRPr="00105474">
      <w:rPr>
        <w:rFonts w:ascii="Arial" w:hAnsi="Arial" w:cs="Arial"/>
        <w:sz w:val="16"/>
        <w:szCs w:val="16"/>
      </w:rPr>
      <w:t xml:space="preserve"> of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NUMPAGES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A7A9D" w14:textId="77777777" w:rsidR="004B6474" w:rsidRDefault="004B6474" w:rsidP="00201A98">
      <w:r>
        <w:separator/>
      </w:r>
    </w:p>
  </w:footnote>
  <w:footnote w:type="continuationSeparator" w:id="0">
    <w:p w14:paraId="3559D205" w14:textId="77777777" w:rsidR="004B6474" w:rsidRDefault="004B6474"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795"/>
      <w:gridCol w:w="1465"/>
      <w:gridCol w:w="567"/>
      <w:gridCol w:w="567"/>
    </w:tblGrid>
    <w:tr w:rsidR="00C967DA" w:rsidRPr="00116E60" w14:paraId="60011785" w14:textId="77777777" w:rsidTr="00105474">
      <w:trPr>
        <w:cantSplit/>
        <w:trHeight w:val="263"/>
        <w:jc w:val="center"/>
      </w:trPr>
      <w:tc>
        <w:tcPr>
          <w:tcW w:w="2410" w:type="dxa"/>
          <w:vMerge w:val="restart"/>
          <w:vAlign w:val="bottom"/>
        </w:tcPr>
        <w:p w14:paraId="502A00C1" w14:textId="77777777" w:rsidR="00C967DA" w:rsidRPr="003914DE" w:rsidRDefault="00000000" w:rsidP="00C967DA">
          <w:pPr>
            <w:spacing w:before="840"/>
            <w:rPr>
              <w:rFonts w:ascii="Arial" w:hAnsi="Arial"/>
              <w:b/>
              <w:lang w:val="en-GB"/>
            </w:rPr>
          </w:pPr>
          <w:r>
            <w:rPr>
              <w:rFonts w:ascii="Arial" w:hAnsi="Arial"/>
              <w:b/>
              <w:lang w:val="en-GB"/>
            </w:rPr>
            <w:object w:dxaOrig="1440" w:dyaOrig="1440" w14:anchorId="13BA45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2.15pt;margin-top:9.2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782897836" r:id="rId2"/>
            </w:object>
          </w:r>
        </w:p>
      </w:tc>
      <w:tc>
        <w:tcPr>
          <w:tcW w:w="3544" w:type="dxa"/>
          <w:vMerge w:val="restart"/>
          <w:vAlign w:val="center"/>
        </w:tcPr>
        <w:p w14:paraId="766BCF04" w14:textId="77777777" w:rsidR="00C967DA" w:rsidRPr="00CA666C" w:rsidRDefault="00C967DA" w:rsidP="00C967DA">
          <w:pPr>
            <w:jc w:val="center"/>
            <w:rPr>
              <w:rFonts w:ascii="Arial" w:hAnsi="Arial" w:cs="Arial"/>
              <w:b/>
              <w:szCs w:val="24"/>
              <w:lang w:val="en-GB"/>
            </w:rPr>
          </w:pPr>
          <w:r>
            <w:rPr>
              <w:rFonts w:ascii="Arial" w:hAnsi="Arial" w:cs="Arial"/>
              <w:b/>
              <w:szCs w:val="24"/>
              <w:lang w:val="en-ZA" w:eastAsia="en-ZA"/>
            </w:rPr>
            <w:t xml:space="preserve">SDL&amp;I Strategy Setting </w:t>
          </w:r>
          <w:r>
            <w:rPr>
              <w:rFonts w:ascii="Arial" w:hAnsi="Arial" w:cs="Arial"/>
              <w:b/>
              <w:szCs w:val="24"/>
              <w:lang w:eastAsia="en-ZA"/>
            </w:rPr>
            <w:t>Template for Bidders</w:t>
          </w:r>
        </w:p>
      </w:tc>
      <w:tc>
        <w:tcPr>
          <w:tcW w:w="1795" w:type="dxa"/>
          <w:shd w:val="clear" w:color="auto" w:fill="auto"/>
          <w:vAlign w:val="center"/>
        </w:tcPr>
        <w:p w14:paraId="20F1C3AB" w14:textId="77777777" w:rsidR="00C967DA" w:rsidRPr="00105474" w:rsidRDefault="00C967DA" w:rsidP="00C967DA">
          <w:pPr>
            <w:rPr>
              <w:rFonts w:ascii="Arial" w:hAnsi="Arial"/>
              <w:b/>
              <w:sz w:val="16"/>
              <w:lang w:val="en-GB"/>
            </w:rPr>
          </w:pPr>
          <w:r w:rsidRPr="00105474">
            <w:rPr>
              <w:rFonts w:ascii="Arial" w:hAnsi="Arial"/>
              <w:b/>
              <w:sz w:val="16"/>
              <w:lang w:val="en-GB"/>
            </w:rPr>
            <w:t>Document Identifier</w:t>
          </w:r>
        </w:p>
      </w:tc>
      <w:tc>
        <w:tcPr>
          <w:tcW w:w="1465" w:type="dxa"/>
          <w:shd w:val="clear" w:color="auto" w:fill="auto"/>
          <w:vAlign w:val="center"/>
        </w:tcPr>
        <w:p w14:paraId="75EC2A4B" w14:textId="77777777" w:rsidR="00C967DA" w:rsidRPr="00105474" w:rsidRDefault="0063278E" w:rsidP="00C967DA">
          <w:pPr>
            <w:rPr>
              <w:rFonts w:ascii="Arial" w:hAnsi="Arial"/>
              <w:sz w:val="16"/>
              <w:lang w:val="en-GB"/>
            </w:rPr>
          </w:pPr>
          <w:r>
            <w:rPr>
              <w:rFonts w:ascii="Arial" w:hAnsi="Arial"/>
              <w:sz w:val="16"/>
              <w:lang w:val="en-GB"/>
            </w:rPr>
            <w:t>240-</w:t>
          </w:r>
          <w:r w:rsidR="00FB52CF" w:rsidRPr="00FB52CF">
            <w:rPr>
              <w:rFonts w:ascii="Arial" w:hAnsi="Arial"/>
              <w:sz w:val="16"/>
              <w:lang w:val="en-GB"/>
            </w:rPr>
            <w:t>6860265</w:t>
          </w:r>
        </w:p>
      </w:tc>
      <w:tc>
        <w:tcPr>
          <w:tcW w:w="567" w:type="dxa"/>
          <w:shd w:val="clear" w:color="auto" w:fill="auto"/>
          <w:vAlign w:val="center"/>
        </w:tcPr>
        <w:p w14:paraId="001F81C7" w14:textId="77777777" w:rsidR="00C967DA" w:rsidRPr="00105474" w:rsidRDefault="00C967DA" w:rsidP="00C967DA">
          <w:pPr>
            <w:rPr>
              <w:rFonts w:ascii="Arial" w:hAnsi="Arial"/>
              <w:b/>
              <w:sz w:val="16"/>
              <w:lang w:val="en-GB"/>
            </w:rPr>
          </w:pPr>
          <w:r w:rsidRPr="00105474">
            <w:rPr>
              <w:rFonts w:ascii="Arial" w:hAnsi="Arial"/>
              <w:b/>
              <w:sz w:val="16"/>
              <w:lang w:val="en-GB"/>
            </w:rPr>
            <w:t>Rev</w:t>
          </w:r>
        </w:p>
      </w:tc>
      <w:tc>
        <w:tcPr>
          <w:tcW w:w="567" w:type="dxa"/>
          <w:shd w:val="clear" w:color="auto" w:fill="auto"/>
          <w:vAlign w:val="center"/>
        </w:tcPr>
        <w:p w14:paraId="53C24C97" w14:textId="77777777" w:rsidR="00C967DA" w:rsidRPr="00105474" w:rsidRDefault="0063278E" w:rsidP="00C967DA">
          <w:pPr>
            <w:rPr>
              <w:rFonts w:ascii="Arial" w:hAnsi="Arial"/>
              <w:sz w:val="16"/>
              <w:lang w:val="en-GB"/>
            </w:rPr>
          </w:pPr>
          <w:r>
            <w:rPr>
              <w:rFonts w:ascii="Arial" w:hAnsi="Arial"/>
              <w:sz w:val="16"/>
              <w:lang w:val="en-GB"/>
            </w:rPr>
            <w:t>1</w:t>
          </w:r>
        </w:p>
      </w:tc>
    </w:tr>
    <w:tr w:rsidR="00B3212E" w:rsidRPr="00116E60" w14:paraId="3F0B16C3" w14:textId="77777777" w:rsidTr="00105474">
      <w:trPr>
        <w:cantSplit/>
        <w:trHeight w:val="261"/>
        <w:jc w:val="center"/>
      </w:trPr>
      <w:tc>
        <w:tcPr>
          <w:tcW w:w="2410" w:type="dxa"/>
          <w:vMerge/>
          <w:vAlign w:val="bottom"/>
        </w:tcPr>
        <w:p w14:paraId="24F0294D" w14:textId="77777777" w:rsidR="00B3212E" w:rsidRPr="003914DE" w:rsidRDefault="00B3212E" w:rsidP="00EA1B3D">
          <w:pPr>
            <w:spacing w:before="840"/>
            <w:rPr>
              <w:rFonts w:ascii="Arial" w:hAnsi="Arial"/>
              <w:b/>
              <w:lang w:val="en-GB"/>
            </w:rPr>
          </w:pPr>
        </w:p>
      </w:tc>
      <w:tc>
        <w:tcPr>
          <w:tcW w:w="3544" w:type="dxa"/>
          <w:vMerge/>
          <w:vAlign w:val="center"/>
        </w:tcPr>
        <w:p w14:paraId="2C6D3C9A" w14:textId="77777777" w:rsidR="00B3212E" w:rsidRPr="003914DE" w:rsidRDefault="00B3212E" w:rsidP="00EA1B3D">
          <w:pPr>
            <w:jc w:val="center"/>
            <w:rPr>
              <w:rFonts w:ascii="Arial" w:hAnsi="Arial" w:cs="Arial"/>
              <w:b/>
              <w:lang w:val="en-GB"/>
            </w:rPr>
          </w:pPr>
        </w:p>
      </w:tc>
      <w:tc>
        <w:tcPr>
          <w:tcW w:w="1795" w:type="dxa"/>
          <w:shd w:val="clear" w:color="auto" w:fill="auto"/>
          <w:vAlign w:val="center"/>
        </w:tcPr>
        <w:p w14:paraId="75BA9A50" w14:textId="77777777" w:rsidR="00B3212E" w:rsidRPr="00105474" w:rsidRDefault="00B3212E" w:rsidP="00C72E5D">
          <w:pPr>
            <w:rPr>
              <w:rFonts w:ascii="Arial" w:hAnsi="Arial"/>
              <w:b/>
              <w:sz w:val="16"/>
              <w:lang w:val="en-GB"/>
            </w:rPr>
          </w:pPr>
          <w:r w:rsidRPr="00105474">
            <w:rPr>
              <w:rFonts w:ascii="Arial" w:hAnsi="Arial"/>
              <w:b/>
              <w:sz w:val="16"/>
              <w:lang w:val="en-GB"/>
            </w:rPr>
            <w:t>Effective Date</w:t>
          </w:r>
        </w:p>
      </w:tc>
      <w:tc>
        <w:tcPr>
          <w:tcW w:w="2599" w:type="dxa"/>
          <w:gridSpan w:val="3"/>
          <w:shd w:val="clear" w:color="auto" w:fill="auto"/>
          <w:vAlign w:val="center"/>
        </w:tcPr>
        <w:p w14:paraId="12BEDC03" w14:textId="77777777" w:rsidR="00B3212E" w:rsidRPr="00105474" w:rsidRDefault="0063278E" w:rsidP="00B3212E">
          <w:pPr>
            <w:rPr>
              <w:rFonts w:ascii="Arial" w:hAnsi="Arial"/>
              <w:sz w:val="16"/>
              <w:lang w:val="en-GB"/>
            </w:rPr>
          </w:pPr>
          <w:r>
            <w:rPr>
              <w:rFonts w:ascii="Arial" w:hAnsi="Arial"/>
              <w:sz w:val="16"/>
              <w:lang w:val="en-GB"/>
            </w:rPr>
            <w:t>01 April 2023</w:t>
          </w:r>
        </w:p>
      </w:tc>
    </w:tr>
    <w:tr w:rsidR="00B3212E" w:rsidRPr="00DB041F" w14:paraId="222B4401" w14:textId="77777777" w:rsidTr="00105474">
      <w:trPr>
        <w:cantSplit/>
        <w:trHeight w:hRule="exact" w:val="322"/>
        <w:jc w:val="center"/>
      </w:trPr>
      <w:tc>
        <w:tcPr>
          <w:tcW w:w="2410" w:type="dxa"/>
          <w:vMerge/>
          <w:vAlign w:val="bottom"/>
        </w:tcPr>
        <w:p w14:paraId="27750F1B" w14:textId="77777777" w:rsidR="00B3212E" w:rsidRPr="003914DE" w:rsidRDefault="00B3212E" w:rsidP="00EA1B3D">
          <w:pPr>
            <w:spacing w:before="840"/>
            <w:rPr>
              <w:rFonts w:ascii="Arial" w:hAnsi="Arial"/>
              <w:b/>
              <w:lang w:val="en-GB"/>
            </w:rPr>
          </w:pPr>
        </w:p>
      </w:tc>
      <w:tc>
        <w:tcPr>
          <w:tcW w:w="3544" w:type="dxa"/>
          <w:vMerge/>
          <w:vAlign w:val="center"/>
        </w:tcPr>
        <w:p w14:paraId="50D15799" w14:textId="77777777" w:rsidR="00B3212E" w:rsidRPr="003914DE" w:rsidRDefault="00B3212E" w:rsidP="00EA1B3D">
          <w:pPr>
            <w:jc w:val="center"/>
            <w:rPr>
              <w:rFonts w:ascii="Arial" w:hAnsi="Arial" w:cs="Arial"/>
              <w:b/>
              <w:lang w:val="en-GB"/>
            </w:rPr>
          </w:pPr>
        </w:p>
      </w:tc>
      <w:tc>
        <w:tcPr>
          <w:tcW w:w="1795" w:type="dxa"/>
          <w:shd w:val="clear" w:color="auto" w:fill="auto"/>
          <w:vAlign w:val="center"/>
        </w:tcPr>
        <w:p w14:paraId="0A1A6BCA" w14:textId="77777777" w:rsidR="00B3212E" w:rsidRPr="00105474" w:rsidRDefault="00B3212E" w:rsidP="00C72E5D">
          <w:pPr>
            <w:rPr>
              <w:rFonts w:ascii="Arial" w:hAnsi="Arial"/>
              <w:b/>
              <w:sz w:val="16"/>
              <w:lang w:val="en-GB"/>
            </w:rPr>
          </w:pPr>
          <w:r w:rsidRPr="00105474">
            <w:rPr>
              <w:rFonts w:ascii="Arial" w:hAnsi="Arial"/>
              <w:b/>
              <w:sz w:val="16"/>
              <w:lang w:val="en-GB"/>
            </w:rPr>
            <w:t>Review Date</w:t>
          </w:r>
        </w:p>
      </w:tc>
      <w:tc>
        <w:tcPr>
          <w:tcW w:w="2599" w:type="dxa"/>
          <w:gridSpan w:val="3"/>
          <w:shd w:val="clear" w:color="auto" w:fill="auto"/>
          <w:vAlign w:val="center"/>
        </w:tcPr>
        <w:p w14:paraId="32A5EABE" w14:textId="77777777" w:rsidR="00B3212E" w:rsidRPr="00105474" w:rsidRDefault="0063278E" w:rsidP="00B3212E">
          <w:pPr>
            <w:rPr>
              <w:rFonts w:ascii="Arial" w:hAnsi="Arial"/>
              <w:sz w:val="16"/>
              <w:lang w:val="en-GB"/>
            </w:rPr>
          </w:pPr>
          <w:r>
            <w:rPr>
              <w:rFonts w:ascii="Arial" w:hAnsi="Arial"/>
              <w:sz w:val="16"/>
              <w:lang w:val="en-GB"/>
            </w:rPr>
            <w:t>April</w:t>
          </w:r>
          <w:r w:rsidR="00B3212E" w:rsidRPr="00105474">
            <w:rPr>
              <w:rFonts w:ascii="Arial" w:hAnsi="Arial"/>
              <w:sz w:val="16"/>
              <w:lang w:val="en-GB"/>
            </w:rPr>
            <w:t xml:space="preserve"> 202</w:t>
          </w:r>
          <w:r>
            <w:rPr>
              <w:rFonts w:ascii="Arial" w:hAnsi="Arial"/>
              <w:sz w:val="16"/>
              <w:lang w:val="en-GB"/>
            </w:rPr>
            <w:t>6</w:t>
          </w:r>
        </w:p>
      </w:tc>
    </w:tr>
  </w:tbl>
  <w:p w14:paraId="70DCB10D" w14:textId="77777777" w:rsidR="00304117" w:rsidRDefault="00304117"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696"/>
    <w:multiLevelType w:val="hybridMultilevel"/>
    <w:tmpl w:val="CF5451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B42409"/>
    <w:multiLevelType w:val="hybridMultilevel"/>
    <w:tmpl w:val="50202F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1C87FBE"/>
    <w:multiLevelType w:val="hybridMultilevel"/>
    <w:tmpl w:val="F0F0C1C8"/>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35F039E"/>
    <w:multiLevelType w:val="hybridMultilevel"/>
    <w:tmpl w:val="C6568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5C50141"/>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9A353ED"/>
    <w:multiLevelType w:val="hybridMultilevel"/>
    <w:tmpl w:val="05F83E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A5C1B10"/>
    <w:multiLevelType w:val="hybridMultilevel"/>
    <w:tmpl w:val="F0BE6A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C3F766E"/>
    <w:multiLevelType w:val="hybridMultilevel"/>
    <w:tmpl w:val="1EB4656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E0E619A"/>
    <w:multiLevelType w:val="hybridMultilevel"/>
    <w:tmpl w:val="5C9AFEFC"/>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0FB14ED"/>
    <w:multiLevelType w:val="hybridMultilevel"/>
    <w:tmpl w:val="02BAFF3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 w15:restartNumberingAfterBreak="0">
    <w:nsid w:val="12266789"/>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37105E3"/>
    <w:multiLevelType w:val="hybridMultilevel"/>
    <w:tmpl w:val="1B3888B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2" w15:restartNumberingAfterBreak="0">
    <w:nsid w:val="149843A7"/>
    <w:multiLevelType w:val="hybridMultilevel"/>
    <w:tmpl w:val="2D6A8A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 w15:restartNumberingAfterBreak="0">
    <w:nsid w:val="1ED513B4"/>
    <w:multiLevelType w:val="hybridMultilevel"/>
    <w:tmpl w:val="0EB452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F5713DC"/>
    <w:multiLevelType w:val="hybridMultilevel"/>
    <w:tmpl w:val="E47E35D6"/>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0A6324A"/>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5235B56"/>
    <w:multiLevelType w:val="hybridMultilevel"/>
    <w:tmpl w:val="5B740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61E78F2"/>
    <w:multiLevelType w:val="hybridMultilevel"/>
    <w:tmpl w:val="AF280B4A"/>
    <w:lvl w:ilvl="0" w:tplc="1C090019">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18" w15:restartNumberingAfterBreak="0">
    <w:nsid w:val="29B413EF"/>
    <w:multiLevelType w:val="hybridMultilevel"/>
    <w:tmpl w:val="EA541AF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AB22167"/>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0323DD2"/>
    <w:multiLevelType w:val="hybridMultilevel"/>
    <w:tmpl w:val="B20CE3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05A1B9D"/>
    <w:multiLevelType w:val="hybridMultilevel"/>
    <w:tmpl w:val="20629338"/>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42523AA"/>
    <w:multiLevelType w:val="hybridMultilevel"/>
    <w:tmpl w:val="B91A9634"/>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6BF69A4"/>
    <w:multiLevelType w:val="hybridMultilevel"/>
    <w:tmpl w:val="026426C6"/>
    <w:lvl w:ilvl="0" w:tplc="3A486312">
      <w:start w:val="1"/>
      <w:numFmt w:val="lowerLetter"/>
      <w:lvlText w:val="%1)"/>
      <w:lvlJc w:val="left"/>
      <w:pPr>
        <w:ind w:left="600" w:hanging="360"/>
      </w:pPr>
      <w:rPr>
        <w:rFonts w:hint="default"/>
      </w:rPr>
    </w:lvl>
    <w:lvl w:ilvl="1" w:tplc="1C090019" w:tentative="1">
      <w:start w:val="1"/>
      <w:numFmt w:val="lowerLetter"/>
      <w:lvlText w:val="%2."/>
      <w:lvlJc w:val="left"/>
      <w:pPr>
        <w:ind w:left="1320" w:hanging="360"/>
      </w:pPr>
    </w:lvl>
    <w:lvl w:ilvl="2" w:tplc="1C09001B" w:tentative="1">
      <w:start w:val="1"/>
      <w:numFmt w:val="lowerRoman"/>
      <w:lvlText w:val="%3."/>
      <w:lvlJc w:val="right"/>
      <w:pPr>
        <w:ind w:left="2040" w:hanging="180"/>
      </w:pPr>
    </w:lvl>
    <w:lvl w:ilvl="3" w:tplc="1C09000F" w:tentative="1">
      <w:start w:val="1"/>
      <w:numFmt w:val="decimal"/>
      <w:lvlText w:val="%4."/>
      <w:lvlJc w:val="left"/>
      <w:pPr>
        <w:ind w:left="2760" w:hanging="360"/>
      </w:pPr>
    </w:lvl>
    <w:lvl w:ilvl="4" w:tplc="1C090019" w:tentative="1">
      <w:start w:val="1"/>
      <w:numFmt w:val="lowerLetter"/>
      <w:lvlText w:val="%5."/>
      <w:lvlJc w:val="left"/>
      <w:pPr>
        <w:ind w:left="3480" w:hanging="360"/>
      </w:pPr>
    </w:lvl>
    <w:lvl w:ilvl="5" w:tplc="1C09001B" w:tentative="1">
      <w:start w:val="1"/>
      <w:numFmt w:val="lowerRoman"/>
      <w:lvlText w:val="%6."/>
      <w:lvlJc w:val="right"/>
      <w:pPr>
        <w:ind w:left="4200" w:hanging="180"/>
      </w:pPr>
    </w:lvl>
    <w:lvl w:ilvl="6" w:tplc="1C09000F" w:tentative="1">
      <w:start w:val="1"/>
      <w:numFmt w:val="decimal"/>
      <w:lvlText w:val="%7."/>
      <w:lvlJc w:val="left"/>
      <w:pPr>
        <w:ind w:left="4920" w:hanging="360"/>
      </w:pPr>
    </w:lvl>
    <w:lvl w:ilvl="7" w:tplc="1C090019" w:tentative="1">
      <w:start w:val="1"/>
      <w:numFmt w:val="lowerLetter"/>
      <w:lvlText w:val="%8."/>
      <w:lvlJc w:val="left"/>
      <w:pPr>
        <w:ind w:left="5640" w:hanging="360"/>
      </w:pPr>
    </w:lvl>
    <w:lvl w:ilvl="8" w:tplc="1C09001B" w:tentative="1">
      <w:start w:val="1"/>
      <w:numFmt w:val="lowerRoman"/>
      <w:lvlText w:val="%9."/>
      <w:lvlJc w:val="right"/>
      <w:pPr>
        <w:ind w:left="6360" w:hanging="180"/>
      </w:pPr>
    </w:lvl>
  </w:abstractNum>
  <w:abstractNum w:abstractNumId="24" w15:restartNumberingAfterBreak="0">
    <w:nsid w:val="38986D50"/>
    <w:multiLevelType w:val="hybridMultilevel"/>
    <w:tmpl w:val="2E9C95F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5" w15:restartNumberingAfterBreak="0">
    <w:nsid w:val="39C616BA"/>
    <w:multiLevelType w:val="hybridMultilevel"/>
    <w:tmpl w:val="FDAC38AA"/>
    <w:lvl w:ilvl="0" w:tplc="41E45DE2">
      <w:start w:val="5"/>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3A254F08"/>
    <w:multiLevelType w:val="hybridMultilevel"/>
    <w:tmpl w:val="80944BE8"/>
    <w:lvl w:ilvl="0" w:tplc="1C090005">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13A207F"/>
    <w:multiLevelType w:val="hybridMultilevel"/>
    <w:tmpl w:val="94A8720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43DF016A"/>
    <w:multiLevelType w:val="hybridMultilevel"/>
    <w:tmpl w:val="BCDA8976"/>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477069E0"/>
    <w:multiLevelType w:val="hybridMultilevel"/>
    <w:tmpl w:val="FA60F5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4BE67F66"/>
    <w:multiLevelType w:val="hybridMultilevel"/>
    <w:tmpl w:val="51082582"/>
    <w:lvl w:ilvl="0" w:tplc="F620BB1A">
      <w:start w:val="1"/>
      <w:numFmt w:val="lowerLetter"/>
      <w:lvlText w:val="%1)"/>
      <w:lvlJc w:val="left"/>
      <w:pPr>
        <w:ind w:left="810" w:hanging="360"/>
      </w:pPr>
      <w:rPr>
        <w:rFonts w:hint="default"/>
      </w:rPr>
    </w:lvl>
    <w:lvl w:ilvl="1" w:tplc="1C090019" w:tentative="1">
      <w:start w:val="1"/>
      <w:numFmt w:val="lowerLetter"/>
      <w:lvlText w:val="%2."/>
      <w:lvlJc w:val="left"/>
      <w:pPr>
        <w:ind w:left="1530" w:hanging="360"/>
      </w:pPr>
    </w:lvl>
    <w:lvl w:ilvl="2" w:tplc="1C09001B" w:tentative="1">
      <w:start w:val="1"/>
      <w:numFmt w:val="lowerRoman"/>
      <w:lvlText w:val="%3."/>
      <w:lvlJc w:val="right"/>
      <w:pPr>
        <w:ind w:left="2250" w:hanging="180"/>
      </w:pPr>
    </w:lvl>
    <w:lvl w:ilvl="3" w:tplc="1C09000F" w:tentative="1">
      <w:start w:val="1"/>
      <w:numFmt w:val="decimal"/>
      <w:lvlText w:val="%4."/>
      <w:lvlJc w:val="left"/>
      <w:pPr>
        <w:ind w:left="2970" w:hanging="360"/>
      </w:pPr>
    </w:lvl>
    <w:lvl w:ilvl="4" w:tplc="1C090019" w:tentative="1">
      <w:start w:val="1"/>
      <w:numFmt w:val="lowerLetter"/>
      <w:lvlText w:val="%5."/>
      <w:lvlJc w:val="left"/>
      <w:pPr>
        <w:ind w:left="3690" w:hanging="360"/>
      </w:pPr>
    </w:lvl>
    <w:lvl w:ilvl="5" w:tplc="1C09001B" w:tentative="1">
      <w:start w:val="1"/>
      <w:numFmt w:val="lowerRoman"/>
      <w:lvlText w:val="%6."/>
      <w:lvlJc w:val="right"/>
      <w:pPr>
        <w:ind w:left="4410" w:hanging="180"/>
      </w:pPr>
    </w:lvl>
    <w:lvl w:ilvl="6" w:tplc="1C09000F" w:tentative="1">
      <w:start w:val="1"/>
      <w:numFmt w:val="decimal"/>
      <w:lvlText w:val="%7."/>
      <w:lvlJc w:val="left"/>
      <w:pPr>
        <w:ind w:left="5130" w:hanging="360"/>
      </w:pPr>
    </w:lvl>
    <w:lvl w:ilvl="7" w:tplc="1C090019" w:tentative="1">
      <w:start w:val="1"/>
      <w:numFmt w:val="lowerLetter"/>
      <w:lvlText w:val="%8."/>
      <w:lvlJc w:val="left"/>
      <w:pPr>
        <w:ind w:left="5850" w:hanging="360"/>
      </w:pPr>
    </w:lvl>
    <w:lvl w:ilvl="8" w:tplc="1C09001B" w:tentative="1">
      <w:start w:val="1"/>
      <w:numFmt w:val="lowerRoman"/>
      <w:lvlText w:val="%9."/>
      <w:lvlJc w:val="right"/>
      <w:pPr>
        <w:ind w:left="6570" w:hanging="180"/>
      </w:pPr>
    </w:lvl>
  </w:abstractNum>
  <w:abstractNum w:abstractNumId="31" w15:restartNumberingAfterBreak="0">
    <w:nsid w:val="4D044BC5"/>
    <w:multiLevelType w:val="hybridMultilevel"/>
    <w:tmpl w:val="962EC5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4F2A5600"/>
    <w:multiLevelType w:val="hybridMultilevel"/>
    <w:tmpl w:val="FF481536"/>
    <w:lvl w:ilvl="0" w:tplc="1C090005">
      <w:start w:val="1"/>
      <w:numFmt w:val="bullet"/>
      <w:lvlText w:val=""/>
      <w:lvlJc w:val="left"/>
      <w:pPr>
        <w:ind w:left="885" w:hanging="360"/>
      </w:pPr>
      <w:rPr>
        <w:rFonts w:ascii="Wingdings" w:hAnsi="Wingdings" w:hint="default"/>
      </w:rPr>
    </w:lvl>
    <w:lvl w:ilvl="1" w:tplc="1C090003" w:tentative="1">
      <w:start w:val="1"/>
      <w:numFmt w:val="bullet"/>
      <w:lvlText w:val="o"/>
      <w:lvlJc w:val="left"/>
      <w:pPr>
        <w:ind w:left="1605" w:hanging="360"/>
      </w:pPr>
      <w:rPr>
        <w:rFonts w:ascii="Courier New" w:hAnsi="Courier New" w:cs="Courier New" w:hint="default"/>
      </w:rPr>
    </w:lvl>
    <w:lvl w:ilvl="2" w:tplc="1C090005" w:tentative="1">
      <w:start w:val="1"/>
      <w:numFmt w:val="bullet"/>
      <w:lvlText w:val=""/>
      <w:lvlJc w:val="left"/>
      <w:pPr>
        <w:ind w:left="2325" w:hanging="360"/>
      </w:pPr>
      <w:rPr>
        <w:rFonts w:ascii="Wingdings" w:hAnsi="Wingdings" w:hint="default"/>
      </w:rPr>
    </w:lvl>
    <w:lvl w:ilvl="3" w:tplc="1C090001" w:tentative="1">
      <w:start w:val="1"/>
      <w:numFmt w:val="bullet"/>
      <w:lvlText w:val=""/>
      <w:lvlJc w:val="left"/>
      <w:pPr>
        <w:ind w:left="3045" w:hanging="360"/>
      </w:pPr>
      <w:rPr>
        <w:rFonts w:ascii="Symbol" w:hAnsi="Symbol" w:hint="default"/>
      </w:rPr>
    </w:lvl>
    <w:lvl w:ilvl="4" w:tplc="1C090003" w:tentative="1">
      <w:start w:val="1"/>
      <w:numFmt w:val="bullet"/>
      <w:lvlText w:val="o"/>
      <w:lvlJc w:val="left"/>
      <w:pPr>
        <w:ind w:left="3765" w:hanging="360"/>
      </w:pPr>
      <w:rPr>
        <w:rFonts w:ascii="Courier New" w:hAnsi="Courier New" w:cs="Courier New" w:hint="default"/>
      </w:rPr>
    </w:lvl>
    <w:lvl w:ilvl="5" w:tplc="1C090005" w:tentative="1">
      <w:start w:val="1"/>
      <w:numFmt w:val="bullet"/>
      <w:lvlText w:val=""/>
      <w:lvlJc w:val="left"/>
      <w:pPr>
        <w:ind w:left="4485" w:hanging="360"/>
      </w:pPr>
      <w:rPr>
        <w:rFonts w:ascii="Wingdings" w:hAnsi="Wingdings" w:hint="default"/>
      </w:rPr>
    </w:lvl>
    <w:lvl w:ilvl="6" w:tplc="1C090001" w:tentative="1">
      <w:start w:val="1"/>
      <w:numFmt w:val="bullet"/>
      <w:lvlText w:val=""/>
      <w:lvlJc w:val="left"/>
      <w:pPr>
        <w:ind w:left="5205" w:hanging="360"/>
      </w:pPr>
      <w:rPr>
        <w:rFonts w:ascii="Symbol" w:hAnsi="Symbol" w:hint="default"/>
      </w:rPr>
    </w:lvl>
    <w:lvl w:ilvl="7" w:tplc="1C090003" w:tentative="1">
      <w:start w:val="1"/>
      <w:numFmt w:val="bullet"/>
      <w:lvlText w:val="o"/>
      <w:lvlJc w:val="left"/>
      <w:pPr>
        <w:ind w:left="5925" w:hanging="360"/>
      </w:pPr>
      <w:rPr>
        <w:rFonts w:ascii="Courier New" w:hAnsi="Courier New" w:cs="Courier New" w:hint="default"/>
      </w:rPr>
    </w:lvl>
    <w:lvl w:ilvl="8" w:tplc="1C090005" w:tentative="1">
      <w:start w:val="1"/>
      <w:numFmt w:val="bullet"/>
      <w:lvlText w:val=""/>
      <w:lvlJc w:val="left"/>
      <w:pPr>
        <w:ind w:left="6645" w:hanging="360"/>
      </w:pPr>
      <w:rPr>
        <w:rFonts w:ascii="Wingdings" w:hAnsi="Wingdings" w:hint="default"/>
      </w:rPr>
    </w:lvl>
  </w:abstractNum>
  <w:abstractNum w:abstractNumId="33" w15:restartNumberingAfterBreak="0">
    <w:nsid w:val="512708D4"/>
    <w:multiLevelType w:val="hybridMultilevel"/>
    <w:tmpl w:val="086454C6"/>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34" w15:restartNumberingAfterBreak="0">
    <w:nsid w:val="5BF92F6E"/>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E066210"/>
    <w:multiLevelType w:val="hybridMultilevel"/>
    <w:tmpl w:val="ECD2CA7C"/>
    <w:lvl w:ilvl="0" w:tplc="CE64532C">
      <w:start w:val="1"/>
      <w:numFmt w:val="decimal"/>
      <w:lvlText w:val="%1."/>
      <w:lvlJc w:val="left"/>
      <w:pPr>
        <w:ind w:left="360" w:hanging="360"/>
      </w:pPr>
      <w:rPr>
        <w:rFonts w:eastAsia="Calibri" w:hint="default"/>
        <w:sz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6" w15:restartNumberingAfterBreak="0">
    <w:nsid w:val="5F29750D"/>
    <w:multiLevelType w:val="multilevel"/>
    <w:tmpl w:val="9A38E9C0"/>
    <w:lvl w:ilvl="0">
      <w:start w:val="1"/>
      <w:numFmt w:val="bullet"/>
      <w:lvlText w:val=""/>
      <w:lvlJc w:val="left"/>
      <w:pPr>
        <w:ind w:left="720" w:hanging="360"/>
      </w:pPr>
      <w:rPr>
        <w:rFonts w:ascii="Symbol" w:hAnsi="Symbol" w:hint="default"/>
      </w:rPr>
    </w:lvl>
    <w:lvl w:ilvl="1">
      <w:start w:val="1"/>
      <w:numFmt w:val="decimal"/>
      <w:lvlText w:val="%1.%2."/>
      <w:lvlJc w:val="left"/>
      <w:pPr>
        <w:ind w:left="654" w:hanging="720"/>
      </w:pPr>
      <w:rPr>
        <w:rFonts w:hint="default"/>
      </w:rPr>
    </w:lvl>
    <w:lvl w:ilvl="2">
      <w:start w:val="1"/>
      <w:numFmt w:val="decimal"/>
      <w:lvlText w:val="%1.%2.%3."/>
      <w:lvlJc w:val="left"/>
      <w:pPr>
        <w:ind w:left="228" w:hanging="720"/>
      </w:pPr>
      <w:rPr>
        <w:rFonts w:hint="default"/>
        <w:b/>
      </w:rPr>
    </w:lvl>
    <w:lvl w:ilvl="3">
      <w:start w:val="1"/>
      <w:numFmt w:val="decimal"/>
      <w:lvlText w:val="%1.%2.%3.%4."/>
      <w:lvlJc w:val="left"/>
      <w:pPr>
        <w:ind w:left="162" w:hanging="1080"/>
      </w:pPr>
      <w:rPr>
        <w:rFonts w:hint="default"/>
      </w:rPr>
    </w:lvl>
    <w:lvl w:ilvl="4">
      <w:start w:val="1"/>
      <w:numFmt w:val="decimal"/>
      <w:lvlText w:val="%1.%2.%3.%4.%5."/>
      <w:lvlJc w:val="left"/>
      <w:pPr>
        <w:ind w:left="-264" w:hanging="1080"/>
      </w:pPr>
      <w:rPr>
        <w:rFonts w:hint="default"/>
      </w:rPr>
    </w:lvl>
    <w:lvl w:ilvl="5">
      <w:start w:val="1"/>
      <w:numFmt w:val="decimal"/>
      <w:lvlText w:val="%1.%2.%3.%4.%5.%6."/>
      <w:lvlJc w:val="left"/>
      <w:pPr>
        <w:ind w:left="-330" w:hanging="1440"/>
      </w:pPr>
      <w:rPr>
        <w:rFonts w:hint="default"/>
      </w:rPr>
    </w:lvl>
    <w:lvl w:ilvl="6">
      <w:start w:val="1"/>
      <w:numFmt w:val="decimal"/>
      <w:lvlText w:val="%1.%2.%3.%4.%5.%6.%7."/>
      <w:lvlJc w:val="left"/>
      <w:pPr>
        <w:ind w:left="-756" w:hanging="1440"/>
      </w:pPr>
      <w:rPr>
        <w:rFonts w:hint="default"/>
      </w:rPr>
    </w:lvl>
    <w:lvl w:ilvl="7">
      <w:start w:val="1"/>
      <w:numFmt w:val="decimal"/>
      <w:lvlText w:val="%1.%2.%3.%4.%5.%6.%7.%8."/>
      <w:lvlJc w:val="left"/>
      <w:pPr>
        <w:ind w:left="-822" w:hanging="1800"/>
      </w:pPr>
      <w:rPr>
        <w:rFonts w:hint="default"/>
      </w:rPr>
    </w:lvl>
    <w:lvl w:ilvl="8">
      <w:start w:val="1"/>
      <w:numFmt w:val="decimal"/>
      <w:lvlText w:val="%1.%2.%3.%4.%5.%6.%7.%8.%9."/>
      <w:lvlJc w:val="left"/>
      <w:pPr>
        <w:ind w:left="-1248" w:hanging="1800"/>
      </w:pPr>
      <w:rPr>
        <w:rFonts w:hint="default"/>
      </w:rPr>
    </w:lvl>
  </w:abstractNum>
  <w:abstractNum w:abstractNumId="37" w15:restartNumberingAfterBreak="0">
    <w:nsid w:val="5F311817"/>
    <w:multiLevelType w:val="hybridMultilevel"/>
    <w:tmpl w:val="CAAA5E5E"/>
    <w:lvl w:ilvl="0" w:tplc="1C090001">
      <w:start w:val="1"/>
      <w:numFmt w:val="bullet"/>
      <w:lvlText w:val=""/>
      <w:lvlJc w:val="left"/>
      <w:pPr>
        <w:ind w:left="-1779" w:hanging="360"/>
      </w:pPr>
      <w:rPr>
        <w:rFonts w:ascii="Symbol" w:hAnsi="Symbol" w:hint="default"/>
      </w:rPr>
    </w:lvl>
    <w:lvl w:ilvl="1" w:tplc="1C090003" w:tentative="1">
      <w:start w:val="1"/>
      <w:numFmt w:val="bullet"/>
      <w:lvlText w:val="o"/>
      <w:lvlJc w:val="left"/>
      <w:pPr>
        <w:ind w:left="-1059" w:hanging="360"/>
      </w:pPr>
      <w:rPr>
        <w:rFonts w:ascii="Courier New" w:hAnsi="Courier New" w:cs="Courier New" w:hint="default"/>
      </w:rPr>
    </w:lvl>
    <w:lvl w:ilvl="2" w:tplc="1C090005" w:tentative="1">
      <w:start w:val="1"/>
      <w:numFmt w:val="bullet"/>
      <w:lvlText w:val=""/>
      <w:lvlJc w:val="left"/>
      <w:pPr>
        <w:ind w:left="-339" w:hanging="360"/>
      </w:pPr>
      <w:rPr>
        <w:rFonts w:ascii="Wingdings" w:hAnsi="Wingdings" w:hint="default"/>
      </w:rPr>
    </w:lvl>
    <w:lvl w:ilvl="3" w:tplc="1C090001" w:tentative="1">
      <w:start w:val="1"/>
      <w:numFmt w:val="bullet"/>
      <w:lvlText w:val=""/>
      <w:lvlJc w:val="left"/>
      <w:pPr>
        <w:ind w:left="381" w:hanging="360"/>
      </w:pPr>
      <w:rPr>
        <w:rFonts w:ascii="Symbol" w:hAnsi="Symbol" w:hint="default"/>
      </w:rPr>
    </w:lvl>
    <w:lvl w:ilvl="4" w:tplc="1C090003" w:tentative="1">
      <w:start w:val="1"/>
      <w:numFmt w:val="bullet"/>
      <w:lvlText w:val="o"/>
      <w:lvlJc w:val="left"/>
      <w:pPr>
        <w:ind w:left="1101" w:hanging="360"/>
      </w:pPr>
      <w:rPr>
        <w:rFonts w:ascii="Courier New" w:hAnsi="Courier New" w:cs="Courier New" w:hint="default"/>
      </w:rPr>
    </w:lvl>
    <w:lvl w:ilvl="5" w:tplc="1C090005" w:tentative="1">
      <w:start w:val="1"/>
      <w:numFmt w:val="bullet"/>
      <w:lvlText w:val=""/>
      <w:lvlJc w:val="left"/>
      <w:pPr>
        <w:ind w:left="1821" w:hanging="360"/>
      </w:pPr>
      <w:rPr>
        <w:rFonts w:ascii="Wingdings" w:hAnsi="Wingdings" w:hint="default"/>
      </w:rPr>
    </w:lvl>
    <w:lvl w:ilvl="6" w:tplc="1C090001" w:tentative="1">
      <w:start w:val="1"/>
      <w:numFmt w:val="bullet"/>
      <w:lvlText w:val=""/>
      <w:lvlJc w:val="left"/>
      <w:pPr>
        <w:ind w:left="2541" w:hanging="360"/>
      </w:pPr>
      <w:rPr>
        <w:rFonts w:ascii="Symbol" w:hAnsi="Symbol" w:hint="default"/>
      </w:rPr>
    </w:lvl>
    <w:lvl w:ilvl="7" w:tplc="1C090003" w:tentative="1">
      <w:start w:val="1"/>
      <w:numFmt w:val="bullet"/>
      <w:lvlText w:val="o"/>
      <w:lvlJc w:val="left"/>
      <w:pPr>
        <w:ind w:left="3261" w:hanging="360"/>
      </w:pPr>
      <w:rPr>
        <w:rFonts w:ascii="Courier New" w:hAnsi="Courier New" w:cs="Courier New" w:hint="default"/>
      </w:rPr>
    </w:lvl>
    <w:lvl w:ilvl="8" w:tplc="1C090005" w:tentative="1">
      <w:start w:val="1"/>
      <w:numFmt w:val="bullet"/>
      <w:lvlText w:val=""/>
      <w:lvlJc w:val="left"/>
      <w:pPr>
        <w:ind w:left="3981" w:hanging="360"/>
      </w:pPr>
      <w:rPr>
        <w:rFonts w:ascii="Wingdings" w:hAnsi="Wingdings" w:hint="default"/>
      </w:rPr>
    </w:lvl>
  </w:abstractNum>
  <w:abstractNum w:abstractNumId="38" w15:restartNumberingAfterBreak="0">
    <w:nsid w:val="6366791D"/>
    <w:multiLevelType w:val="hybridMultilevel"/>
    <w:tmpl w:val="4AE0020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9" w15:restartNumberingAfterBreak="0">
    <w:nsid w:val="660A4F7D"/>
    <w:multiLevelType w:val="hybridMultilevel"/>
    <w:tmpl w:val="80D61C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D4E263F"/>
    <w:multiLevelType w:val="hybridMultilevel"/>
    <w:tmpl w:val="E572E3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6F6D05CB"/>
    <w:multiLevelType w:val="hybridMultilevel"/>
    <w:tmpl w:val="4560DB50"/>
    <w:lvl w:ilvl="0" w:tplc="680E7008">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3096DA2"/>
    <w:multiLevelType w:val="hybridMultilevel"/>
    <w:tmpl w:val="F412DD3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483256E"/>
    <w:multiLevelType w:val="hybridMultilevel"/>
    <w:tmpl w:val="4E4E6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5587430"/>
    <w:multiLevelType w:val="hybridMultilevel"/>
    <w:tmpl w:val="51B625F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777F1790"/>
    <w:multiLevelType w:val="hybridMultilevel"/>
    <w:tmpl w:val="3C4E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98634A"/>
    <w:multiLevelType w:val="hybridMultilevel"/>
    <w:tmpl w:val="CB3419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7AB12003"/>
    <w:multiLevelType w:val="hybridMultilevel"/>
    <w:tmpl w:val="5D1A12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7BAC5A2D"/>
    <w:multiLevelType w:val="hybridMultilevel"/>
    <w:tmpl w:val="5B426ECE"/>
    <w:lvl w:ilvl="0" w:tplc="352AF49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16cid:durableId="1976131626">
    <w:abstractNumId w:val="10"/>
  </w:num>
  <w:num w:numId="2" w16cid:durableId="769589901">
    <w:abstractNumId w:val="33"/>
  </w:num>
  <w:num w:numId="3" w16cid:durableId="1636983690">
    <w:abstractNumId w:val="34"/>
  </w:num>
  <w:num w:numId="4" w16cid:durableId="1049838470">
    <w:abstractNumId w:val="4"/>
  </w:num>
  <w:num w:numId="5" w16cid:durableId="747270413">
    <w:abstractNumId w:val="15"/>
  </w:num>
  <w:num w:numId="6" w16cid:durableId="298614127">
    <w:abstractNumId w:val="19"/>
  </w:num>
  <w:num w:numId="7" w16cid:durableId="886451534">
    <w:abstractNumId w:val="42"/>
  </w:num>
  <w:num w:numId="8" w16cid:durableId="1364016205">
    <w:abstractNumId w:val="7"/>
  </w:num>
  <w:num w:numId="9" w16cid:durableId="501093778">
    <w:abstractNumId w:val="23"/>
  </w:num>
  <w:num w:numId="10" w16cid:durableId="296688292">
    <w:abstractNumId w:val="30"/>
  </w:num>
  <w:num w:numId="11" w16cid:durableId="1367868149">
    <w:abstractNumId w:val="37"/>
  </w:num>
  <w:num w:numId="12" w16cid:durableId="1739786048">
    <w:abstractNumId w:val="13"/>
  </w:num>
  <w:num w:numId="13" w16cid:durableId="621349608">
    <w:abstractNumId w:val="26"/>
  </w:num>
  <w:num w:numId="14" w16cid:durableId="416682265">
    <w:abstractNumId w:val="17"/>
  </w:num>
  <w:num w:numId="15" w16cid:durableId="867644372">
    <w:abstractNumId w:val="18"/>
  </w:num>
  <w:num w:numId="16" w16cid:durableId="1411199536">
    <w:abstractNumId w:val="2"/>
  </w:num>
  <w:num w:numId="17" w16cid:durableId="768938162">
    <w:abstractNumId w:val="21"/>
  </w:num>
  <w:num w:numId="18" w16cid:durableId="1103381334">
    <w:abstractNumId w:val="8"/>
  </w:num>
  <w:num w:numId="19" w16cid:durableId="1185709056">
    <w:abstractNumId w:val="32"/>
  </w:num>
  <w:num w:numId="20" w16cid:durableId="160703720">
    <w:abstractNumId w:val="14"/>
  </w:num>
  <w:num w:numId="21" w16cid:durableId="1083262651">
    <w:abstractNumId w:val="27"/>
  </w:num>
  <w:num w:numId="22" w16cid:durableId="594288937">
    <w:abstractNumId w:val="16"/>
  </w:num>
  <w:num w:numId="23" w16cid:durableId="137694747">
    <w:abstractNumId w:val="38"/>
  </w:num>
  <w:num w:numId="24" w16cid:durableId="1635332457">
    <w:abstractNumId w:val="22"/>
  </w:num>
  <w:num w:numId="25" w16cid:durableId="356195997">
    <w:abstractNumId w:val="12"/>
  </w:num>
  <w:num w:numId="26" w16cid:durableId="1068723575">
    <w:abstractNumId w:val="14"/>
  </w:num>
  <w:num w:numId="27" w16cid:durableId="1280183404">
    <w:abstractNumId w:val="46"/>
  </w:num>
  <w:num w:numId="28" w16cid:durableId="391970900">
    <w:abstractNumId w:val="29"/>
  </w:num>
  <w:num w:numId="29" w16cid:durableId="2142724945">
    <w:abstractNumId w:val="6"/>
  </w:num>
  <w:num w:numId="30" w16cid:durableId="1111973304">
    <w:abstractNumId w:val="35"/>
  </w:num>
  <w:num w:numId="31" w16cid:durableId="1998069011">
    <w:abstractNumId w:val="48"/>
  </w:num>
  <w:num w:numId="32" w16cid:durableId="1712143695">
    <w:abstractNumId w:val="44"/>
  </w:num>
  <w:num w:numId="33" w16cid:durableId="778767238">
    <w:abstractNumId w:val="36"/>
  </w:num>
  <w:num w:numId="34" w16cid:durableId="1249457635">
    <w:abstractNumId w:val="47"/>
  </w:num>
  <w:num w:numId="35" w16cid:durableId="1195466582">
    <w:abstractNumId w:val="20"/>
  </w:num>
  <w:num w:numId="36" w16cid:durableId="937130701">
    <w:abstractNumId w:val="45"/>
  </w:num>
  <w:num w:numId="37" w16cid:durableId="438137684">
    <w:abstractNumId w:val="9"/>
  </w:num>
  <w:num w:numId="38" w16cid:durableId="313925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84098463">
    <w:abstractNumId w:val="3"/>
  </w:num>
  <w:num w:numId="40" w16cid:durableId="189730281">
    <w:abstractNumId w:val="43"/>
  </w:num>
  <w:num w:numId="41" w16cid:durableId="986789375">
    <w:abstractNumId w:val="5"/>
  </w:num>
  <w:num w:numId="42" w16cid:durableId="733353706">
    <w:abstractNumId w:val="0"/>
  </w:num>
  <w:num w:numId="43" w16cid:durableId="859053093">
    <w:abstractNumId w:val="31"/>
  </w:num>
  <w:num w:numId="44" w16cid:durableId="2065517844">
    <w:abstractNumId w:val="1"/>
  </w:num>
  <w:num w:numId="45" w16cid:durableId="1979189320">
    <w:abstractNumId w:val="40"/>
  </w:num>
  <w:num w:numId="46" w16cid:durableId="202522804">
    <w:abstractNumId w:val="39"/>
  </w:num>
  <w:num w:numId="47" w16cid:durableId="83649026">
    <w:abstractNumId w:val="24"/>
  </w:num>
  <w:num w:numId="48" w16cid:durableId="523787942">
    <w:abstractNumId w:val="25"/>
  </w:num>
  <w:num w:numId="49" w16cid:durableId="1614938594">
    <w:abstractNumId w:val="41"/>
  </w:num>
  <w:num w:numId="50" w16cid:durableId="158506770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5A8B"/>
    <w:rsid w:val="00012031"/>
    <w:rsid w:val="00012461"/>
    <w:rsid w:val="00014148"/>
    <w:rsid w:val="00023030"/>
    <w:rsid w:val="000263D8"/>
    <w:rsid w:val="00067DC9"/>
    <w:rsid w:val="00074C17"/>
    <w:rsid w:val="00077A57"/>
    <w:rsid w:val="0009108C"/>
    <w:rsid w:val="00097047"/>
    <w:rsid w:val="000A01FA"/>
    <w:rsid w:val="000A386C"/>
    <w:rsid w:val="000A648D"/>
    <w:rsid w:val="000A74E4"/>
    <w:rsid w:val="000B165C"/>
    <w:rsid w:val="000B28F1"/>
    <w:rsid w:val="000B6B22"/>
    <w:rsid w:val="000B7D6D"/>
    <w:rsid w:val="000C301C"/>
    <w:rsid w:val="000C33EB"/>
    <w:rsid w:val="000C6C73"/>
    <w:rsid w:val="000D2FF7"/>
    <w:rsid w:val="000D401F"/>
    <w:rsid w:val="000D4357"/>
    <w:rsid w:val="000E1AB5"/>
    <w:rsid w:val="000F528A"/>
    <w:rsid w:val="001021C1"/>
    <w:rsid w:val="001022DD"/>
    <w:rsid w:val="00104D1D"/>
    <w:rsid w:val="00105474"/>
    <w:rsid w:val="00105EEC"/>
    <w:rsid w:val="00111B2E"/>
    <w:rsid w:val="00113DFD"/>
    <w:rsid w:val="00115ECC"/>
    <w:rsid w:val="0011612D"/>
    <w:rsid w:val="00140917"/>
    <w:rsid w:val="001477A3"/>
    <w:rsid w:val="00150B56"/>
    <w:rsid w:val="00151F81"/>
    <w:rsid w:val="001521AD"/>
    <w:rsid w:val="00154240"/>
    <w:rsid w:val="00155040"/>
    <w:rsid w:val="00155248"/>
    <w:rsid w:val="00162E48"/>
    <w:rsid w:val="001645BF"/>
    <w:rsid w:val="00173BE4"/>
    <w:rsid w:val="00175644"/>
    <w:rsid w:val="001829A7"/>
    <w:rsid w:val="001A1B65"/>
    <w:rsid w:val="001A408A"/>
    <w:rsid w:val="001A57D9"/>
    <w:rsid w:val="001B2323"/>
    <w:rsid w:val="001B3B2A"/>
    <w:rsid w:val="001C599B"/>
    <w:rsid w:val="001C61B6"/>
    <w:rsid w:val="001C6B54"/>
    <w:rsid w:val="001D0409"/>
    <w:rsid w:val="001D042C"/>
    <w:rsid w:val="001D1614"/>
    <w:rsid w:val="001D391D"/>
    <w:rsid w:val="001D3F40"/>
    <w:rsid w:val="001E0FB3"/>
    <w:rsid w:val="001E3CF5"/>
    <w:rsid w:val="001E4F28"/>
    <w:rsid w:val="001E64BB"/>
    <w:rsid w:val="00201A98"/>
    <w:rsid w:val="00203FB8"/>
    <w:rsid w:val="002055E8"/>
    <w:rsid w:val="002250ED"/>
    <w:rsid w:val="002319CA"/>
    <w:rsid w:val="002341C9"/>
    <w:rsid w:val="00253B8A"/>
    <w:rsid w:val="002632AA"/>
    <w:rsid w:val="00267F52"/>
    <w:rsid w:val="00270763"/>
    <w:rsid w:val="0027500D"/>
    <w:rsid w:val="002763F5"/>
    <w:rsid w:val="00276C45"/>
    <w:rsid w:val="0027700C"/>
    <w:rsid w:val="00280506"/>
    <w:rsid w:val="002855B7"/>
    <w:rsid w:val="00296B82"/>
    <w:rsid w:val="002A7C4A"/>
    <w:rsid w:val="002B02CB"/>
    <w:rsid w:val="002B19FA"/>
    <w:rsid w:val="002B7514"/>
    <w:rsid w:val="002E453E"/>
    <w:rsid w:val="002E7887"/>
    <w:rsid w:val="002E79E4"/>
    <w:rsid w:val="002F4F5C"/>
    <w:rsid w:val="00304117"/>
    <w:rsid w:val="003113D9"/>
    <w:rsid w:val="003127C7"/>
    <w:rsid w:val="00317372"/>
    <w:rsid w:val="00324D94"/>
    <w:rsid w:val="0032593D"/>
    <w:rsid w:val="00325D2C"/>
    <w:rsid w:val="003317CA"/>
    <w:rsid w:val="00332369"/>
    <w:rsid w:val="003363BE"/>
    <w:rsid w:val="00336747"/>
    <w:rsid w:val="003462C3"/>
    <w:rsid w:val="00347894"/>
    <w:rsid w:val="003528A9"/>
    <w:rsid w:val="00354047"/>
    <w:rsid w:val="003633CD"/>
    <w:rsid w:val="00373CF8"/>
    <w:rsid w:val="0037426F"/>
    <w:rsid w:val="0037609B"/>
    <w:rsid w:val="003840F2"/>
    <w:rsid w:val="003914DE"/>
    <w:rsid w:val="0039219D"/>
    <w:rsid w:val="003A07AA"/>
    <w:rsid w:val="003A6CBF"/>
    <w:rsid w:val="003B24AE"/>
    <w:rsid w:val="003B3ABD"/>
    <w:rsid w:val="003C07F4"/>
    <w:rsid w:val="003D48B8"/>
    <w:rsid w:val="003D66FA"/>
    <w:rsid w:val="003D78F9"/>
    <w:rsid w:val="003E052A"/>
    <w:rsid w:val="003E4D3F"/>
    <w:rsid w:val="003F020F"/>
    <w:rsid w:val="003F2387"/>
    <w:rsid w:val="003F3E07"/>
    <w:rsid w:val="003F59CF"/>
    <w:rsid w:val="003F7B1E"/>
    <w:rsid w:val="00404772"/>
    <w:rsid w:val="004213A7"/>
    <w:rsid w:val="004251A4"/>
    <w:rsid w:val="004364AE"/>
    <w:rsid w:val="00457274"/>
    <w:rsid w:val="00460577"/>
    <w:rsid w:val="00470385"/>
    <w:rsid w:val="004705FF"/>
    <w:rsid w:val="00470A92"/>
    <w:rsid w:val="004857A1"/>
    <w:rsid w:val="004954EB"/>
    <w:rsid w:val="004B6474"/>
    <w:rsid w:val="004C0AED"/>
    <w:rsid w:val="004C3176"/>
    <w:rsid w:val="004C38A6"/>
    <w:rsid w:val="004D00A8"/>
    <w:rsid w:val="004D1602"/>
    <w:rsid w:val="004D32D2"/>
    <w:rsid w:val="004E19F4"/>
    <w:rsid w:val="004E6C33"/>
    <w:rsid w:val="004E77C0"/>
    <w:rsid w:val="004F07CB"/>
    <w:rsid w:val="004F117E"/>
    <w:rsid w:val="004F578D"/>
    <w:rsid w:val="00504CE2"/>
    <w:rsid w:val="00506A41"/>
    <w:rsid w:val="005125A6"/>
    <w:rsid w:val="0051409A"/>
    <w:rsid w:val="00514EB4"/>
    <w:rsid w:val="00522B04"/>
    <w:rsid w:val="00534A84"/>
    <w:rsid w:val="005358BE"/>
    <w:rsid w:val="00546E27"/>
    <w:rsid w:val="00550760"/>
    <w:rsid w:val="0055556C"/>
    <w:rsid w:val="00557071"/>
    <w:rsid w:val="00560EDB"/>
    <w:rsid w:val="00563AC1"/>
    <w:rsid w:val="005765A0"/>
    <w:rsid w:val="00586532"/>
    <w:rsid w:val="005908DD"/>
    <w:rsid w:val="0059543E"/>
    <w:rsid w:val="00596B3A"/>
    <w:rsid w:val="005A39B7"/>
    <w:rsid w:val="005A62CE"/>
    <w:rsid w:val="005A63F7"/>
    <w:rsid w:val="005B168F"/>
    <w:rsid w:val="005B5A73"/>
    <w:rsid w:val="005C2E51"/>
    <w:rsid w:val="005D7F0D"/>
    <w:rsid w:val="005E0073"/>
    <w:rsid w:val="005E3BE0"/>
    <w:rsid w:val="005E6044"/>
    <w:rsid w:val="00602047"/>
    <w:rsid w:val="006067AC"/>
    <w:rsid w:val="00607D65"/>
    <w:rsid w:val="0061034B"/>
    <w:rsid w:val="0061035C"/>
    <w:rsid w:val="00617F6C"/>
    <w:rsid w:val="00625FA2"/>
    <w:rsid w:val="006260D8"/>
    <w:rsid w:val="00627923"/>
    <w:rsid w:val="0063278E"/>
    <w:rsid w:val="00633969"/>
    <w:rsid w:val="00633B8B"/>
    <w:rsid w:val="0063746A"/>
    <w:rsid w:val="00637900"/>
    <w:rsid w:val="00637D14"/>
    <w:rsid w:val="0064741D"/>
    <w:rsid w:val="00655FCF"/>
    <w:rsid w:val="00657B8A"/>
    <w:rsid w:val="006714A6"/>
    <w:rsid w:val="00686AD4"/>
    <w:rsid w:val="00692B80"/>
    <w:rsid w:val="006A1569"/>
    <w:rsid w:val="006A443E"/>
    <w:rsid w:val="006A55C5"/>
    <w:rsid w:val="006A73A5"/>
    <w:rsid w:val="006B0DF7"/>
    <w:rsid w:val="006B3FA2"/>
    <w:rsid w:val="006B57DF"/>
    <w:rsid w:val="006C01E5"/>
    <w:rsid w:val="006D07D5"/>
    <w:rsid w:val="006D6104"/>
    <w:rsid w:val="006E0940"/>
    <w:rsid w:val="006E14B5"/>
    <w:rsid w:val="006E1BFE"/>
    <w:rsid w:val="006E4F88"/>
    <w:rsid w:val="006E52BA"/>
    <w:rsid w:val="006E5E06"/>
    <w:rsid w:val="006F5D0A"/>
    <w:rsid w:val="006F7826"/>
    <w:rsid w:val="00701783"/>
    <w:rsid w:val="00702C96"/>
    <w:rsid w:val="007036AA"/>
    <w:rsid w:val="00705512"/>
    <w:rsid w:val="00713E63"/>
    <w:rsid w:val="00730262"/>
    <w:rsid w:val="00732A3F"/>
    <w:rsid w:val="00732BC4"/>
    <w:rsid w:val="00733FE1"/>
    <w:rsid w:val="00761BE3"/>
    <w:rsid w:val="007644B6"/>
    <w:rsid w:val="00766FB1"/>
    <w:rsid w:val="00766FE5"/>
    <w:rsid w:val="00775ED0"/>
    <w:rsid w:val="007803A2"/>
    <w:rsid w:val="00784A54"/>
    <w:rsid w:val="00785295"/>
    <w:rsid w:val="00787756"/>
    <w:rsid w:val="00791C9C"/>
    <w:rsid w:val="0079769C"/>
    <w:rsid w:val="007A5ED0"/>
    <w:rsid w:val="007A6DC8"/>
    <w:rsid w:val="007A6F13"/>
    <w:rsid w:val="007B57E6"/>
    <w:rsid w:val="007C0A56"/>
    <w:rsid w:val="007D0EE9"/>
    <w:rsid w:val="007D4E0A"/>
    <w:rsid w:val="007D5975"/>
    <w:rsid w:val="007E0CE5"/>
    <w:rsid w:val="007E7D29"/>
    <w:rsid w:val="007F15E3"/>
    <w:rsid w:val="007F4C9F"/>
    <w:rsid w:val="00810BAA"/>
    <w:rsid w:val="00821626"/>
    <w:rsid w:val="00825B67"/>
    <w:rsid w:val="00825E5F"/>
    <w:rsid w:val="008326AE"/>
    <w:rsid w:val="0084371B"/>
    <w:rsid w:val="00844D86"/>
    <w:rsid w:val="0084573D"/>
    <w:rsid w:val="00845A4B"/>
    <w:rsid w:val="0085043F"/>
    <w:rsid w:val="008525C7"/>
    <w:rsid w:val="00854874"/>
    <w:rsid w:val="00860294"/>
    <w:rsid w:val="00860C12"/>
    <w:rsid w:val="00861AE9"/>
    <w:rsid w:val="00861BE0"/>
    <w:rsid w:val="008723E9"/>
    <w:rsid w:val="00874A63"/>
    <w:rsid w:val="0088072F"/>
    <w:rsid w:val="00880865"/>
    <w:rsid w:val="0088295E"/>
    <w:rsid w:val="00886564"/>
    <w:rsid w:val="00893563"/>
    <w:rsid w:val="0089392A"/>
    <w:rsid w:val="00894E42"/>
    <w:rsid w:val="008951A9"/>
    <w:rsid w:val="0089757B"/>
    <w:rsid w:val="008A3FC8"/>
    <w:rsid w:val="008A66CD"/>
    <w:rsid w:val="008B5871"/>
    <w:rsid w:val="008C01CF"/>
    <w:rsid w:val="008C0E9E"/>
    <w:rsid w:val="008F57DD"/>
    <w:rsid w:val="008F5BEC"/>
    <w:rsid w:val="009017B9"/>
    <w:rsid w:val="00903604"/>
    <w:rsid w:val="00910E6C"/>
    <w:rsid w:val="00914474"/>
    <w:rsid w:val="009214A0"/>
    <w:rsid w:val="00924E22"/>
    <w:rsid w:val="00931DE5"/>
    <w:rsid w:val="00931EE6"/>
    <w:rsid w:val="00941654"/>
    <w:rsid w:val="00944D59"/>
    <w:rsid w:val="00947F95"/>
    <w:rsid w:val="0095525E"/>
    <w:rsid w:val="00965504"/>
    <w:rsid w:val="009677DD"/>
    <w:rsid w:val="00970379"/>
    <w:rsid w:val="00977B70"/>
    <w:rsid w:val="009801BA"/>
    <w:rsid w:val="00990864"/>
    <w:rsid w:val="009A158B"/>
    <w:rsid w:val="009A77EC"/>
    <w:rsid w:val="009F25ED"/>
    <w:rsid w:val="009F3555"/>
    <w:rsid w:val="00A05C1D"/>
    <w:rsid w:val="00A111DA"/>
    <w:rsid w:val="00A1696D"/>
    <w:rsid w:val="00A22EF4"/>
    <w:rsid w:val="00A256F9"/>
    <w:rsid w:val="00A346F0"/>
    <w:rsid w:val="00A36904"/>
    <w:rsid w:val="00A4460B"/>
    <w:rsid w:val="00A473FA"/>
    <w:rsid w:val="00A532EE"/>
    <w:rsid w:val="00A651E0"/>
    <w:rsid w:val="00A6602E"/>
    <w:rsid w:val="00A67C16"/>
    <w:rsid w:val="00A72491"/>
    <w:rsid w:val="00A72A16"/>
    <w:rsid w:val="00A76446"/>
    <w:rsid w:val="00A91CB3"/>
    <w:rsid w:val="00AA16F4"/>
    <w:rsid w:val="00AA403D"/>
    <w:rsid w:val="00AB4D3B"/>
    <w:rsid w:val="00AB64E3"/>
    <w:rsid w:val="00AB650A"/>
    <w:rsid w:val="00AC21FB"/>
    <w:rsid w:val="00AC3774"/>
    <w:rsid w:val="00AC60C1"/>
    <w:rsid w:val="00AD784B"/>
    <w:rsid w:val="00AE7139"/>
    <w:rsid w:val="00AF35DE"/>
    <w:rsid w:val="00AF6824"/>
    <w:rsid w:val="00B00E72"/>
    <w:rsid w:val="00B0566F"/>
    <w:rsid w:val="00B16C39"/>
    <w:rsid w:val="00B263C0"/>
    <w:rsid w:val="00B3212E"/>
    <w:rsid w:val="00B32FC7"/>
    <w:rsid w:val="00B35AA2"/>
    <w:rsid w:val="00B44389"/>
    <w:rsid w:val="00B47EA0"/>
    <w:rsid w:val="00B54B80"/>
    <w:rsid w:val="00B57DBD"/>
    <w:rsid w:val="00B617FF"/>
    <w:rsid w:val="00B70E33"/>
    <w:rsid w:val="00B729B9"/>
    <w:rsid w:val="00B85F6B"/>
    <w:rsid w:val="00B93602"/>
    <w:rsid w:val="00BA5C88"/>
    <w:rsid w:val="00BB6D00"/>
    <w:rsid w:val="00BC6F34"/>
    <w:rsid w:val="00BC7452"/>
    <w:rsid w:val="00BD2863"/>
    <w:rsid w:val="00BD65E2"/>
    <w:rsid w:val="00BE0CD8"/>
    <w:rsid w:val="00BE3DBD"/>
    <w:rsid w:val="00BE56E8"/>
    <w:rsid w:val="00BE6D5F"/>
    <w:rsid w:val="00BF476B"/>
    <w:rsid w:val="00BF7560"/>
    <w:rsid w:val="00C12D3D"/>
    <w:rsid w:val="00C1721A"/>
    <w:rsid w:val="00C2160A"/>
    <w:rsid w:val="00C249CD"/>
    <w:rsid w:val="00C2594A"/>
    <w:rsid w:val="00C2623C"/>
    <w:rsid w:val="00C26313"/>
    <w:rsid w:val="00C369AF"/>
    <w:rsid w:val="00C40E58"/>
    <w:rsid w:val="00C413FB"/>
    <w:rsid w:val="00C4471F"/>
    <w:rsid w:val="00C469F5"/>
    <w:rsid w:val="00C5004E"/>
    <w:rsid w:val="00C610B6"/>
    <w:rsid w:val="00C61E80"/>
    <w:rsid w:val="00C64D96"/>
    <w:rsid w:val="00C64FE1"/>
    <w:rsid w:val="00C67975"/>
    <w:rsid w:val="00C71201"/>
    <w:rsid w:val="00C71402"/>
    <w:rsid w:val="00C72E5D"/>
    <w:rsid w:val="00C7656D"/>
    <w:rsid w:val="00C77EB9"/>
    <w:rsid w:val="00C8088F"/>
    <w:rsid w:val="00C85676"/>
    <w:rsid w:val="00C87CC3"/>
    <w:rsid w:val="00C90D47"/>
    <w:rsid w:val="00C943A6"/>
    <w:rsid w:val="00C95686"/>
    <w:rsid w:val="00C95EC4"/>
    <w:rsid w:val="00C967DA"/>
    <w:rsid w:val="00CA1205"/>
    <w:rsid w:val="00CA3984"/>
    <w:rsid w:val="00CA48E7"/>
    <w:rsid w:val="00CA666C"/>
    <w:rsid w:val="00CA7AEF"/>
    <w:rsid w:val="00CB13D4"/>
    <w:rsid w:val="00CB3564"/>
    <w:rsid w:val="00CB3BE1"/>
    <w:rsid w:val="00CB4DCA"/>
    <w:rsid w:val="00CC0266"/>
    <w:rsid w:val="00CC0C67"/>
    <w:rsid w:val="00CC4080"/>
    <w:rsid w:val="00CD787A"/>
    <w:rsid w:val="00CE00CF"/>
    <w:rsid w:val="00CE5EEE"/>
    <w:rsid w:val="00CF781D"/>
    <w:rsid w:val="00D02E71"/>
    <w:rsid w:val="00D04B3C"/>
    <w:rsid w:val="00D1512B"/>
    <w:rsid w:val="00D21895"/>
    <w:rsid w:val="00D2565A"/>
    <w:rsid w:val="00D32E5C"/>
    <w:rsid w:val="00D3660F"/>
    <w:rsid w:val="00D415A5"/>
    <w:rsid w:val="00D45AEE"/>
    <w:rsid w:val="00D479A6"/>
    <w:rsid w:val="00D5588B"/>
    <w:rsid w:val="00D60523"/>
    <w:rsid w:val="00D71719"/>
    <w:rsid w:val="00D73F08"/>
    <w:rsid w:val="00D754CB"/>
    <w:rsid w:val="00D817F7"/>
    <w:rsid w:val="00D84B30"/>
    <w:rsid w:val="00D86CD2"/>
    <w:rsid w:val="00DA1B06"/>
    <w:rsid w:val="00DA3954"/>
    <w:rsid w:val="00DB17CC"/>
    <w:rsid w:val="00DB22F3"/>
    <w:rsid w:val="00DB5A17"/>
    <w:rsid w:val="00DB6A92"/>
    <w:rsid w:val="00DC3353"/>
    <w:rsid w:val="00DC6795"/>
    <w:rsid w:val="00DD5408"/>
    <w:rsid w:val="00DD7B12"/>
    <w:rsid w:val="00DE2368"/>
    <w:rsid w:val="00DF400D"/>
    <w:rsid w:val="00DF46B0"/>
    <w:rsid w:val="00E112C5"/>
    <w:rsid w:val="00E2355B"/>
    <w:rsid w:val="00E238C2"/>
    <w:rsid w:val="00E26D9A"/>
    <w:rsid w:val="00E35EB0"/>
    <w:rsid w:val="00E3774F"/>
    <w:rsid w:val="00E41462"/>
    <w:rsid w:val="00E500CF"/>
    <w:rsid w:val="00E534E2"/>
    <w:rsid w:val="00E701E5"/>
    <w:rsid w:val="00E71288"/>
    <w:rsid w:val="00E71A93"/>
    <w:rsid w:val="00E74D52"/>
    <w:rsid w:val="00E85F12"/>
    <w:rsid w:val="00E90B24"/>
    <w:rsid w:val="00E975D2"/>
    <w:rsid w:val="00EA1B3D"/>
    <w:rsid w:val="00EA320B"/>
    <w:rsid w:val="00EA4206"/>
    <w:rsid w:val="00EA765D"/>
    <w:rsid w:val="00EB03A4"/>
    <w:rsid w:val="00EB20DA"/>
    <w:rsid w:val="00EB6A30"/>
    <w:rsid w:val="00EC662F"/>
    <w:rsid w:val="00ED3E4E"/>
    <w:rsid w:val="00ED65B2"/>
    <w:rsid w:val="00EF279E"/>
    <w:rsid w:val="00EF2F58"/>
    <w:rsid w:val="00EF4E0F"/>
    <w:rsid w:val="00EF5055"/>
    <w:rsid w:val="00EF67B3"/>
    <w:rsid w:val="00EF6D03"/>
    <w:rsid w:val="00EF748F"/>
    <w:rsid w:val="00EF780B"/>
    <w:rsid w:val="00F04C7B"/>
    <w:rsid w:val="00F0521B"/>
    <w:rsid w:val="00F1574B"/>
    <w:rsid w:val="00F16AC6"/>
    <w:rsid w:val="00F22D6B"/>
    <w:rsid w:val="00F300A7"/>
    <w:rsid w:val="00F315DB"/>
    <w:rsid w:val="00F316E0"/>
    <w:rsid w:val="00F3247D"/>
    <w:rsid w:val="00F337F6"/>
    <w:rsid w:val="00F367D0"/>
    <w:rsid w:val="00F43E37"/>
    <w:rsid w:val="00F45833"/>
    <w:rsid w:val="00F53FC5"/>
    <w:rsid w:val="00F64443"/>
    <w:rsid w:val="00F73FDF"/>
    <w:rsid w:val="00F76156"/>
    <w:rsid w:val="00F819D3"/>
    <w:rsid w:val="00F92697"/>
    <w:rsid w:val="00F9323F"/>
    <w:rsid w:val="00F96837"/>
    <w:rsid w:val="00F9702A"/>
    <w:rsid w:val="00FA106A"/>
    <w:rsid w:val="00FA1238"/>
    <w:rsid w:val="00FA31B2"/>
    <w:rsid w:val="00FA7AE9"/>
    <w:rsid w:val="00FB1E51"/>
    <w:rsid w:val="00FB2E48"/>
    <w:rsid w:val="00FB3F38"/>
    <w:rsid w:val="00FB52CF"/>
    <w:rsid w:val="00FC0343"/>
    <w:rsid w:val="00FD73A1"/>
    <w:rsid w:val="00FE27D9"/>
    <w:rsid w:val="00FE57AA"/>
    <w:rsid w:val="00FE6AD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75B60"/>
  <w15:docId w15:val="{014CB741-B2C8-4BAA-8C80-6AAD4A9E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1B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4117"/>
    <w:rPr>
      <w:rFonts w:ascii="Tahoma" w:hAnsi="Tahoma" w:cs="Tahoma"/>
      <w:sz w:val="16"/>
      <w:szCs w:val="16"/>
    </w:rPr>
  </w:style>
  <w:style w:type="character" w:customStyle="1" w:styleId="BalloonTextChar">
    <w:name w:val="Balloon Text Char"/>
    <w:basedOn w:val="DefaultParagraphFont"/>
    <w:link w:val="BalloonText"/>
    <w:uiPriority w:val="99"/>
    <w:semiHidden/>
    <w:rsid w:val="00304117"/>
    <w:rPr>
      <w:rFonts w:ascii="Tahoma" w:eastAsia="Times New Roman" w:hAnsi="Tahoma" w:cs="Tahoma"/>
      <w:sz w:val="16"/>
      <w:szCs w:val="16"/>
      <w:lang w:val="en-US"/>
    </w:rPr>
  </w:style>
  <w:style w:type="paragraph" w:styleId="ListParagraph">
    <w:name w:val="List Paragraph"/>
    <w:aliases w:val="Indent Normal,Paragraph,Bulleted Text,Bullet List,EOH bullet,Use Case List Paragraph,EOH paragraph,List Paragraph1,Table (List),Indent Paragraph,Figure_name,List Paragraph 1,Green bullet,lp1,Table of contents numbered,Standard Paragraph"/>
    <w:basedOn w:val="Normal"/>
    <w:link w:val="ListParagraphChar"/>
    <w:uiPriority w:val="34"/>
    <w:qFormat/>
    <w:rsid w:val="001829A7"/>
    <w:pPr>
      <w:ind w:left="720"/>
      <w:contextualSpacing/>
    </w:pPr>
  </w:style>
  <w:style w:type="character" w:styleId="CommentReference">
    <w:name w:val="annotation reference"/>
    <w:basedOn w:val="DefaultParagraphFont"/>
    <w:uiPriority w:val="99"/>
    <w:semiHidden/>
    <w:unhideWhenUsed/>
    <w:rsid w:val="003D66FA"/>
    <w:rPr>
      <w:sz w:val="16"/>
      <w:szCs w:val="16"/>
    </w:rPr>
  </w:style>
  <w:style w:type="paragraph" w:styleId="CommentText">
    <w:name w:val="annotation text"/>
    <w:basedOn w:val="Normal"/>
    <w:link w:val="CommentTextChar"/>
    <w:uiPriority w:val="99"/>
    <w:semiHidden/>
    <w:unhideWhenUsed/>
    <w:rsid w:val="003D66FA"/>
    <w:rPr>
      <w:sz w:val="20"/>
    </w:rPr>
  </w:style>
  <w:style w:type="character" w:customStyle="1" w:styleId="CommentTextChar">
    <w:name w:val="Comment Text Char"/>
    <w:basedOn w:val="DefaultParagraphFont"/>
    <w:link w:val="CommentText"/>
    <w:uiPriority w:val="99"/>
    <w:semiHidden/>
    <w:rsid w:val="003D66F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D66FA"/>
    <w:rPr>
      <w:b/>
      <w:bCs/>
    </w:rPr>
  </w:style>
  <w:style w:type="character" w:customStyle="1" w:styleId="CommentSubjectChar">
    <w:name w:val="Comment Subject Char"/>
    <w:basedOn w:val="CommentTextChar"/>
    <w:link w:val="CommentSubject"/>
    <w:uiPriority w:val="99"/>
    <w:semiHidden/>
    <w:rsid w:val="003D66FA"/>
    <w:rPr>
      <w:rFonts w:ascii="Times New Roman" w:eastAsia="Times New Roman" w:hAnsi="Times New Roman" w:cs="Times New Roman"/>
      <w:b/>
      <w:bCs/>
      <w:sz w:val="20"/>
      <w:szCs w:val="20"/>
      <w:lang w:val="en-US"/>
    </w:rPr>
  </w:style>
  <w:style w:type="character" w:customStyle="1" w:styleId="ListParagraphChar">
    <w:name w:val="List Paragraph Char"/>
    <w:aliases w:val="Indent Normal Char,Paragraph Char,Bulleted Text Char,Bullet List Char,EOH bullet Char,Use Case List Paragraph Char,EOH paragraph Char,List Paragraph1 Char,Table (List) Char,Indent Paragraph Char,Figure_name Char,List Paragraph 1 Char"/>
    <w:link w:val="ListParagraph"/>
    <w:uiPriority w:val="34"/>
    <w:rsid w:val="006E14B5"/>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46994">
      <w:bodyDiv w:val="1"/>
      <w:marLeft w:val="0"/>
      <w:marRight w:val="0"/>
      <w:marTop w:val="0"/>
      <w:marBottom w:val="0"/>
      <w:divBdr>
        <w:top w:val="none" w:sz="0" w:space="0" w:color="auto"/>
        <w:left w:val="none" w:sz="0" w:space="0" w:color="auto"/>
        <w:bottom w:val="none" w:sz="0" w:space="0" w:color="auto"/>
        <w:right w:val="none" w:sz="0" w:space="0" w:color="auto"/>
      </w:divBdr>
    </w:div>
    <w:div w:id="23717662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55156415">
      <w:bodyDiv w:val="1"/>
      <w:marLeft w:val="0"/>
      <w:marRight w:val="0"/>
      <w:marTop w:val="0"/>
      <w:marBottom w:val="0"/>
      <w:divBdr>
        <w:top w:val="none" w:sz="0" w:space="0" w:color="auto"/>
        <w:left w:val="none" w:sz="0" w:space="0" w:color="auto"/>
        <w:bottom w:val="none" w:sz="0" w:space="0" w:color="auto"/>
        <w:right w:val="none" w:sz="0" w:space="0" w:color="auto"/>
      </w:divBdr>
    </w:div>
    <w:div w:id="518618804">
      <w:bodyDiv w:val="1"/>
      <w:marLeft w:val="0"/>
      <w:marRight w:val="0"/>
      <w:marTop w:val="0"/>
      <w:marBottom w:val="0"/>
      <w:divBdr>
        <w:top w:val="none" w:sz="0" w:space="0" w:color="auto"/>
        <w:left w:val="none" w:sz="0" w:space="0" w:color="auto"/>
        <w:bottom w:val="none" w:sz="0" w:space="0" w:color="auto"/>
        <w:right w:val="none" w:sz="0" w:space="0" w:color="auto"/>
      </w:divBdr>
    </w:div>
    <w:div w:id="767506518">
      <w:bodyDiv w:val="1"/>
      <w:marLeft w:val="0"/>
      <w:marRight w:val="0"/>
      <w:marTop w:val="0"/>
      <w:marBottom w:val="0"/>
      <w:divBdr>
        <w:top w:val="none" w:sz="0" w:space="0" w:color="auto"/>
        <w:left w:val="none" w:sz="0" w:space="0" w:color="auto"/>
        <w:bottom w:val="none" w:sz="0" w:space="0" w:color="auto"/>
        <w:right w:val="none" w:sz="0" w:space="0" w:color="auto"/>
      </w:divBdr>
    </w:div>
    <w:div w:id="1107122077">
      <w:bodyDiv w:val="1"/>
      <w:marLeft w:val="0"/>
      <w:marRight w:val="0"/>
      <w:marTop w:val="0"/>
      <w:marBottom w:val="0"/>
      <w:divBdr>
        <w:top w:val="none" w:sz="0" w:space="0" w:color="auto"/>
        <w:left w:val="none" w:sz="0" w:space="0" w:color="auto"/>
        <w:bottom w:val="none" w:sz="0" w:space="0" w:color="auto"/>
        <w:right w:val="none" w:sz="0" w:space="0" w:color="auto"/>
      </w:divBdr>
    </w:div>
    <w:div w:id="1318413543">
      <w:bodyDiv w:val="1"/>
      <w:marLeft w:val="0"/>
      <w:marRight w:val="0"/>
      <w:marTop w:val="0"/>
      <w:marBottom w:val="0"/>
      <w:divBdr>
        <w:top w:val="none" w:sz="0" w:space="0" w:color="auto"/>
        <w:left w:val="none" w:sz="0" w:space="0" w:color="auto"/>
        <w:bottom w:val="none" w:sz="0" w:space="0" w:color="auto"/>
        <w:right w:val="none" w:sz="0" w:space="0" w:color="auto"/>
      </w:divBdr>
    </w:div>
    <w:div w:id="1673213617">
      <w:bodyDiv w:val="1"/>
      <w:marLeft w:val="0"/>
      <w:marRight w:val="0"/>
      <w:marTop w:val="0"/>
      <w:marBottom w:val="0"/>
      <w:divBdr>
        <w:top w:val="none" w:sz="0" w:space="0" w:color="auto"/>
        <w:left w:val="none" w:sz="0" w:space="0" w:color="auto"/>
        <w:bottom w:val="none" w:sz="0" w:space="0" w:color="auto"/>
        <w:right w:val="none" w:sz="0" w:space="0" w:color="auto"/>
      </w:divBdr>
    </w:div>
    <w:div w:id="1700004875">
      <w:bodyDiv w:val="1"/>
      <w:marLeft w:val="0"/>
      <w:marRight w:val="0"/>
      <w:marTop w:val="0"/>
      <w:marBottom w:val="0"/>
      <w:divBdr>
        <w:top w:val="none" w:sz="0" w:space="0" w:color="auto"/>
        <w:left w:val="none" w:sz="0" w:space="0" w:color="auto"/>
        <w:bottom w:val="none" w:sz="0" w:space="0" w:color="auto"/>
        <w:right w:val="none" w:sz="0" w:space="0" w:color="auto"/>
      </w:divBdr>
    </w:div>
    <w:div w:id="1733964012">
      <w:bodyDiv w:val="1"/>
      <w:marLeft w:val="0"/>
      <w:marRight w:val="0"/>
      <w:marTop w:val="0"/>
      <w:marBottom w:val="0"/>
      <w:divBdr>
        <w:top w:val="none" w:sz="0" w:space="0" w:color="auto"/>
        <w:left w:val="none" w:sz="0" w:space="0" w:color="auto"/>
        <w:bottom w:val="none" w:sz="0" w:space="0" w:color="auto"/>
        <w:right w:val="none" w:sz="0" w:space="0" w:color="auto"/>
      </w:divBdr>
    </w:div>
    <w:div w:id="1829858791">
      <w:bodyDiv w:val="1"/>
      <w:marLeft w:val="0"/>
      <w:marRight w:val="0"/>
      <w:marTop w:val="0"/>
      <w:marBottom w:val="0"/>
      <w:divBdr>
        <w:top w:val="none" w:sz="0" w:space="0" w:color="auto"/>
        <w:left w:val="none" w:sz="0" w:space="0" w:color="auto"/>
        <w:bottom w:val="none" w:sz="0" w:space="0" w:color="auto"/>
        <w:right w:val="none" w:sz="0" w:space="0" w:color="auto"/>
      </w:divBdr>
    </w:div>
    <w:div w:id="1966618035">
      <w:bodyDiv w:val="1"/>
      <w:marLeft w:val="0"/>
      <w:marRight w:val="0"/>
      <w:marTop w:val="0"/>
      <w:marBottom w:val="0"/>
      <w:divBdr>
        <w:top w:val="none" w:sz="0" w:space="0" w:color="auto"/>
        <w:left w:val="none" w:sz="0" w:space="0" w:color="auto"/>
        <w:bottom w:val="none" w:sz="0" w:space="0" w:color="auto"/>
        <w:right w:val="none" w:sz="0" w:space="0" w:color="auto"/>
      </w:divBdr>
    </w:div>
    <w:div w:id="1969774525">
      <w:bodyDiv w:val="1"/>
      <w:marLeft w:val="0"/>
      <w:marRight w:val="0"/>
      <w:marTop w:val="0"/>
      <w:marBottom w:val="0"/>
      <w:divBdr>
        <w:top w:val="none" w:sz="0" w:space="0" w:color="auto"/>
        <w:left w:val="none" w:sz="0" w:space="0" w:color="auto"/>
        <w:bottom w:val="none" w:sz="0" w:space="0" w:color="auto"/>
        <w:right w:val="none" w:sz="0" w:space="0" w:color="auto"/>
      </w:divBdr>
    </w:div>
    <w:div w:id="2011715223">
      <w:bodyDiv w:val="1"/>
      <w:marLeft w:val="0"/>
      <w:marRight w:val="0"/>
      <w:marTop w:val="0"/>
      <w:marBottom w:val="0"/>
      <w:divBdr>
        <w:top w:val="none" w:sz="0" w:space="0" w:color="auto"/>
        <w:left w:val="none" w:sz="0" w:space="0" w:color="auto"/>
        <w:bottom w:val="none" w:sz="0" w:space="0" w:color="auto"/>
        <w:right w:val="none" w:sz="0" w:space="0" w:color="auto"/>
      </w:divBdr>
    </w:div>
    <w:div w:id="2022732975">
      <w:bodyDiv w:val="1"/>
      <w:marLeft w:val="0"/>
      <w:marRight w:val="0"/>
      <w:marTop w:val="0"/>
      <w:marBottom w:val="0"/>
      <w:divBdr>
        <w:top w:val="none" w:sz="0" w:space="0" w:color="auto"/>
        <w:left w:val="none" w:sz="0" w:space="0" w:color="auto"/>
        <w:bottom w:val="none" w:sz="0" w:space="0" w:color="auto"/>
        <w:right w:val="none" w:sz="0" w:space="0" w:color="auto"/>
      </w:divBdr>
    </w:div>
    <w:div w:id="2033189135">
      <w:bodyDiv w:val="1"/>
      <w:marLeft w:val="0"/>
      <w:marRight w:val="0"/>
      <w:marTop w:val="0"/>
      <w:marBottom w:val="0"/>
      <w:divBdr>
        <w:top w:val="none" w:sz="0" w:space="0" w:color="auto"/>
        <w:left w:val="none" w:sz="0" w:space="0" w:color="auto"/>
        <w:bottom w:val="none" w:sz="0" w:space="0" w:color="auto"/>
        <w:right w:val="none" w:sz="0" w:space="0" w:color="auto"/>
      </w:divBdr>
    </w:div>
    <w:div w:id="209959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1633</Words>
  <Characters>9310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Rojane Qacha</cp:lastModifiedBy>
  <cp:revision>2</cp:revision>
  <cp:lastPrinted>2023-01-25T15:41:00Z</cp:lastPrinted>
  <dcterms:created xsi:type="dcterms:W3CDTF">2024-07-19T10:37:00Z</dcterms:created>
  <dcterms:modified xsi:type="dcterms:W3CDTF">2024-07-19T10:37:00Z</dcterms:modified>
</cp:coreProperties>
</file>