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D972" w14:textId="68FE7282" w:rsidR="007665C5" w:rsidRDefault="007665C5" w:rsidP="00DD2D10">
      <w:pPr>
        <w:pStyle w:val="Default"/>
        <w:spacing w:line="276" w:lineRule="auto"/>
        <w:rPr>
          <w:lang w:val="en-US"/>
        </w:rPr>
      </w:pPr>
    </w:p>
    <w:p w14:paraId="2E7210E2" w14:textId="77777777" w:rsidR="007665C5" w:rsidRDefault="007665C5" w:rsidP="00DD2D10">
      <w:pPr>
        <w:pStyle w:val="Default"/>
        <w:spacing w:line="276" w:lineRule="auto"/>
        <w:rPr>
          <w:lang w:val="en-US"/>
        </w:rPr>
      </w:pPr>
    </w:p>
    <w:p w14:paraId="67698EA7" w14:textId="120D974D" w:rsidR="00036EC7" w:rsidRPr="00FE7EBE" w:rsidRDefault="007665C5" w:rsidP="00DD2D10">
      <w:pPr>
        <w:pStyle w:val="Default"/>
        <w:spacing w:line="276" w:lineRule="auto"/>
        <w:rPr>
          <w:lang w:val="en-US"/>
        </w:rPr>
      </w:pPr>
      <w:r>
        <w:rPr>
          <w:lang w:val="en-US"/>
        </w:rPr>
        <w:t>If</w:t>
      </w:r>
      <w:r w:rsidR="00C117D7" w:rsidRPr="00AA0E43">
        <w:rPr>
          <w:lang w:val="en-US"/>
        </w:rPr>
        <w:t xml:space="preserve"> </w:t>
      </w:r>
      <w:r w:rsidR="002967B4">
        <w:rPr>
          <w:lang w:val="en-US"/>
        </w:rPr>
        <w:t xml:space="preserve">Eskom </w:t>
      </w:r>
      <w:r w:rsidR="00762F4E">
        <w:rPr>
          <w:lang w:val="en-US"/>
        </w:rPr>
        <w:t>conclude</w:t>
      </w:r>
      <w:r w:rsidR="002967B4">
        <w:rPr>
          <w:lang w:val="en-US"/>
        </w:rPr>
        <w:t>s with a local Contractor</w:t>
      </w:r>
      <w:r w:rsidR="001E2CD6">
        <w:rPr>
          <w:lang w:val="en-US"/>
        </w:rPr>
        <w:t>,</w:t>
      </w:r>
      <w:r w:rsidR="00C117D7" w:rsidRPr="00AA0E43">
        <w:rPr>
          <w:lang w:val="en-US"/>
        </w:rPr>
        <w:t xml:space="preserve"> who will be importing the goods from overseas,</w:t>
      </w:r>
      <w:r w:rsidR="00036EC7">
        <w:rPr>
          <w:lang w:val="en-US"/>
        </w:rPr>
        <w:t xml:space="preserve"> no INCOTERM applies</w:t>
      </w:r>
      <w:r w:rsidR="00347921">
        <w:rPr>
          <w:lang w:val="en-US"/>
        </w:rPr>
        <w:t xml:space="preserve"> because the transaction is not an international purchase</w:t>
      </w:r>
      <w:r w:rsidR="001E2CD6">
        <w:rPr>
          <w:lang w:val="en-US"/>
        </w:rPr>
        <w:t>. The</w:t>
      </w:r>
      <w:r w:rsidR="00C117D7" w:rsidRPr="00AA0E43">
        <w:rPr>
          <w:lang w:val="en-US"/>
        </w:rPr>
        <w:t xml:space="preserve"> </w:t>
      </w:r>
      <w:r w:rsidR="002967B4">
        <w:rPr>
          <w:lang w:val="en-US"/>
        </w:rPr>
        <w:t xml:space="preserve">Contractor will be expected to </w:t>
      </w:r>
      <w:r w:rsidR="00762F4E">
        <w:rPr>
          <w:lang w:val="en-US"/>
        </w:rPr>
        <w:t>take full</w:t>
      </w:r>
      <w:r w:rsidR="00C117D7" w:rsidRPr="00AA0E43">
        <w:rPr>
          <w:lang w:val="en-US"/>
        </w:rPr>
        <w:t xml:space="preserve"> responsib</w:t>
      </w:r>
      <w:r w:rsidR="001E2CD6">
        <w:rPr>
          <w:lang w:val="en-US"/>
        </w:rPr>
        <w:t xml:space="preserve">ility </w:t>
      </w:r>
      <w:r w:rsidR="00762F4E">
        <w:rPr>
          <w:lang w:val="en-US"/>
        </w:rPr>
        <w:t>of shipping from origin</w:t>
      </w:r>
      <w:r w:rsidR="00C117D7" w:rsidRPr="00AA0E43">
        <w:rPr>
          <w:lang w:val="en-US"/>
        </w:rPr>
        <w:t xml:space="preserve"> country</w:t>
      </w:r>
      <w:r w:rsidR="00762F4E">
        <w:rPr>
          <w:lang w:val="en-US"/>
        </w:rPr>
        <w:t xml:space="preserve"> to Eskom site</w:t>
      </w:r>
      <w:r w:rsidR="00C117D7" w:rsidRPr="00AA0E43">
        <w:rPr>
          <w:lang w:val="en-US"/>
        </w:rPr>
        <w:t xml:space="preserve">. </w:t>
      </w:r>
      <w:r w:rsidR="00036EC7" w:rsidRPr="00AA0E43">
        <w:rPr>
          <w:lang w:val="en-US"/>
        </w:rPr>
        <w:t>This implies that the Eskom Deferment Account</w:t>
      </w:r>
      <w:r w:rsidR="00FE7EBE">
        <w:rPr>
          <w:lang w:val="en-US"/>
        </w:rPr>
        <w:t xml:space="preserve">, </w:t>
      </w:r>
      <w:r w:rsidR="00FE7EBE" w:rsidRPr="00807FB2">
        <w:rPr>
          <w:lang w:val="en-US"/>
        </w:rPr>
        <w:t xml:space="preserve">for </w:t>
      </w:r>
      <w:r w:rsidR="00FE7EBE" w:rsidRPr="00AA0E43">
        <w:rPr>
          <w:lang w:val="en-US"/>
        </w:rPr>
        <w:t>payment of Customs Duties</w:t>
      </w:r>
      <w:r w:rsidR="00FE7EBE">
        <w:rPr>
          <w:lang w:val="en-US"/>
        </w:rPr>
        <w:t xml:space="preserve"> </w:t>
      </w:r>
      <w:r w:rsidR="00FE7EBE" w:rsidRPr="00AA0E43">
        <w:rPr>
          <w:lang w:val="en-US"/>
        </w:rPr>
        <w:t>and Customs VAT</w:t>
      </w:r>
      <w:r w:rsidR="00FE7EBE">
        <w:rPr>
          <w:lang w:val="en-US"/>
        </w:rPr>
        <w:t>,</w:t>
      </w:r>
      <w:r w:rsidR="00036EC7" w:rsidRPr="00AA0E43">
        <w:rPr>
          <w:lang w:val="en-US"/>
        </w:rPr>
        <w:t xml:space="preserve"> </w:t>
      </w:r>
      <w:r w:rsidR="00807FB2">
        <w:rPr>
          <w:lang w:val="en-US"/>
        </w:rPr>
        <w:t xml:space="preserve">will ONLY </w:t>
      </w:r>
      <w:r w:rsidR="00807FB2" w:rsidRPr="00807FB2">
        <w:rPr>
          <w:lang w:val="en-US"/>
        </w:rPr>
        <w:t xml:space="preserve">be used </w:t>
      </w:r>
      <w:r w:rsidR="00FE7EBE">
        <w:rPr>
          <w:lang w:val="en-US"/>
        </w:rPr>
        <w:t xml:space="preserve">where the </w:t>
      </w:r>
      <w:r w:rsidR="00807FB2" w:rsidRPr="00807FB2">
        <w:rPr>
          <w:lang w:val="en-US"/>
        </w:rPr>
        <w:t xml:space="preserve">goods </w:t>
      </w:r>
      <w:r w:rsidR="00FE7EBE">
        <w:rPr>
          <w:lang w:val="en-US"/>
        </w:rPr>
        <w:t xml:space="preserve">are </w:t>
      </w:r>
      <w:r w:rsidR="00807FB2" w:rsidRPr="00807FB2">
        <w:rPr>
          <w:lang w:val="en-US"/>
        </w:rPr>
        <w:t xml:space="preserve">procured in terms of a contract </w:t>
      </w:r>
      <w:r w:rsidR="00807FB2">
        <w:rPr>
          <w:lang w:val="en-US"/>
        </w:rPr>
        <w:t xml:space="preserve">directly </w:t>
      </w:r>
      <w:r w:rsidR="00807FB2" w:rsidRPr="00807FB2">
        <w:rPr>
          <w:lang w:val="en-US"/>
        </w:rPr>
        <w:t>between Eskom and a foreign supplier.</w:t>
      </w:r>
    </w:p>
    <w:p w14:paraId="206C4487" w14:textId="77777777" w:rsidR="001E2CD6" w:rsidRDefault="001E2CD6" w:rsidP="00DD2D10">
      <w:pPr>
        <w:pStyle w:val="Default"/>
        <w:spacing w:line="276" w:lineRule="auto"/>
      </w:pPr>
    </w:p>
    <w:p w14:paraId="6B283E23" w14:textId="4B1FC99B" w:rsidR="00036EC7" w:rsidRPr="00254A64" w:rsidRDefault="00042DF7" w:rsidP="00254A64">
      <w:pPr>
        <w:pStyle w:val="wordsection1"/>
        <w:rPr>
          <w:rFonts w:ascii="Arial" w:hAnsi="Arial" w:cs="Arial"/>
          <w:lang w:eastAsia="en-US"/>
          <w14:ligatures w14:val="standardContextual"/>
        </w:rPr>
      </w:pPr>
      <w:r w:rsidRPr="009012EE">
        <w:rPr>
          <w:rFonts w:ascii="Arial" w:hAnsi="Arial" w:cs="Arial"/>
          <w:lang w:eastAsia="en-US"/>
          <w14:ligatures w14:val="standardContextual"/>
        </w:rPr>
        <w:t xml:space="preserve">Eskom </w:t>
      </w:r>
      <w:r w:rsidR="002967B4">
        <w:rPr>
          <w:rFonts w:ascii="Arial" w:hAnsi="Arial" w:cs="Arial"/>
          <w:lang w:eastAsia="en-US"/>
          <w14:ligatures w14:val="standardContextual"/>
        </w:rPr>
        <w:t xml:space="preserve">will </w:t>
      </w:r>
      <w:r w:rsidR="00254A64">
        <w:rPr>
          <w:rFonts w:ascii="Arial" w:hAnsi="Arial" w:cs="Arial"/>
          <w:lang w:eastAsia="en-US"/>
          <w14:ligatures w14:val="standardContextual"/>
        </w:rPr>
        <w:t xml:space="preserve">make provision for transport </w:t>
      </w:r>
      <w:r w:rsidR="00874C7B">
        <w:rPr>
          <w:rFonts w:ascii="Arial" w:hAnsi="Arial" w:cs="Arial"/>
          <w:lang w:eastAsia="en-US"/>
          <w14:ligatures w14:val="standardContextual"/>
        </w:rPr>
        <w:t xml:space="preserve">and </w:t>
      </w:r>
      <w:r w:rsidR="00036EC7" w:rsidRPr="009012EE">
        <w:rPr>
          <w:rFonts w:ascii="Arial" w:hAnsi="Arial" w:cs="Arial"/>
          <w:lang w:eastAsia="en-US"/>
          <w14:ligatures w14:val="standardContextual"/>
        </w:rPr>
        <w:t xml:space="preserve">reimburse the </w:t>
      </w:r>
      <w:r w:rsidRPr="009012EE">
        <w:rPr>
          <w:rFonts w:ascii="Arial" w:hAnsi="Arial" w:cs="Arial"/>
          <w:lang w:eastAsia="en-US"/>
          <w14:ligatures w14:val="standardContextual"/>
        </w:rPr>
        <w:t xml:space="preserve">shipping costs </w:t>
      </w:r>
      <w:r w:rsidR="002211BF">
        <w:rPr>
          <w:rFonts w:ascii="Arial" w:hAnsi="Arial" w:cs="Arial"/>
          <w:lang w:eastAsia="en-US"/>
          <w14:ligatures w14:val="standardContextual"/>
        </w:rPr>
        <w:t xml:space="preserve">to the </w:t>
      </w:r>
      <w:r w:rsidR="002967B4">
        <w:rPr>
          <w:rFonts w:ascii="Arial" w:hAnsi="Arial" w:cs="Arial"/>
          <w:lang w:eastAsia="en-US"/>
          <w14:ligatures w14:val="standardContextual"/>
        </w:rPr>
        <w:t>Contracto</w:t>
      </w:r>
      <w:r w:rsidR="002211BF">
        <w:rPr>
          <w:rFonts w:ascii="Arial" w:hAnsi="Arial" w:cs="Arial"/>
          <w:lang w:eastAsia="en-US"/>
          <w14:ligatures w14:val="standardContextual"/>
        </w:rPr>
        <w:t xml:space="preserve">r </w:t>
      </w:r>
      <w:r w:rsidR="00036EC7" w:rsidRPr="009012EE">
        <w:rPr>
          <w:rFonts w:ascii="Arial" w:hAnsi="Arial" w:cs="Arial"/>
          <w:lang w:eastAsia="en-US"/>
          <w14:ligatures w14:val="standardContextual"/>
        </w:rPr>
        <w:t xml:space="preserve">at </w:t>
      </w:r>
      <w:r w:rsidR="00254A64">
        <w:rPr>
          <w:rFonts w:ascii="Arial" w:hAnsi="Arial" w:cs="Arial"/>
          <w:lang w:eastAsia="en-US"/>
          <w14:ligatures w14:val="standardContextual"/>
        </w:rPr>
        <w:t>real-time prices</w:t>
      </w:r>
      <w:r w:rsidR="002211BF">
        <w:rPr>
          <w:rFonts w:ascii="Arial" w:hAnsi="Arial" w:cs="Arial"/>
          <w:lang w:eastAsia="en-US"/>
          <w14:ligatures w14:val="standardContextual"/>
        </w:rPr>
        <w:t xml:space="preserve">. </w:t>
      </w:r>
      <w:r w:rsidR="002967B4">
        <w:rPr>
          <w:rFonts w:ascii="Arial" w:hAnsi="Arial" w:cs="Arial"/>
          <w:lang w:eastAsia="en-US"/>
          <w14:ligatures w14:val="standardContextual"/>
        </w:rPr>
        <w:t>Proof of shipping costs incurred by the</w:t>
      </w:r>
      <w:r w:rsidR="00036EC7" w:rsidRPr="009012EE">
        <w:rPr>
          <w:rFonts w:ascii="Arial" w:hAnsi="Arial" w:cs="Arial"/>
          <w:lang w:eastAsia="en-US"/>
          <w14:ligatures w14:val="standardContextual"/>
        </w:rPr>
        <w:t xml:space="preserve"> Clearing and Forwarding Agent</w:t>
      </w:r>
      <w:r w:rsidR="002967B4">
        <w:rPr>
          <w:rFonts w:ascii="Arial" w:hAnsi="Arial" w:cs="Arial"/>
          <w:lang w:eastAsia="en-US"/>
          <w14:ligatures w14:val="standardContextual"/>
        </w:rPr>
        <w:t xml:space="preserve"> </w:t>
      </w:r>
      <w:r w:rsidR="00036EC7" w:rsidRPr="009012EE">
        <w:rPr>
          <w:rFonts w:ascii="Arial" w:hAnsi="Arial" w:cs="Arial"/>
          <w:lang w:eastAsia="en-US"/>
          <w14:ligatures w14:val="standardContextual"/>
        </w:rPr>
        <w:t xml:space="preserve">utilized </w:t>
      </w:r>
      <w:r w:rsidR="002967B4">
        <w:rPr>
          <w:rFonts w:ascii="Arial" w:hAnsi="Arial" w:cs="Arial"/>
          <w:lang w:eastAsia="en-US"/>
          <w14:ligatures w14:val="standardContextual"/>
        </w:rPr>
        <w:t xml:space="preserve">by the Contractor </w:t>
      </w:r>
      <w:r w:rsidR="00036EC7" w:rsidRPr="009012EE">
        <w:rPr>
          <w:rFonts w:ascii="Arial" w:hAnsi="Arial" w:cs="Arial"/>
          <w:lang w:eastAsia="en-US"/>
          <w14:ligatures w14:val="standardContextual"/>
        </w:rPr>
        <w:t xml:space="preserve">must </w:t>
      </w:r>
      <w:r w:rsidR="002967B4">
        <w:rPr>
          <w:rFonts w:ascii="Arial" w:hAnsi="Arial" w:cs="Arial"/>
          <w:lang w:eastAsia="en-US"/>
          <w14:ligatures w14:val="standardContextual"/>
        </w:rPr>
        <w:t>form part of the document pack when the Contractor submits the invoice to Eskom.</w:t>
      </w:r>
      <w:r w:rsidR="00036EC7" w:rsidRPr="009012EE">
        <w:rPr>
          <w:rFonts w:ascii="Arial" w:hAnsi="Arial" w:cs="Arial"/>
          <w:lang w:eastAsia="en-US"/>
          <w14:ligatures w14:val="standardContextual"/>
        </w:rPr>
        <w:t xml:space="preserve"> </w:t>
      </w:r>
      <w:r w:rsidR="002211BF">
        <w:rPr>
          <w:rFonts w:ascii="Arial" w:hAnsi="Arial" w:cs="Arial"/>
          <w:lang w:eastAsia="en-US"/>
          <w14:ligatures w14:val="standardContextual"/>
        </w:rPr>
        <w:t xml:space="preserve">The final invoice should exclude </w:t>
      </w:r>
      <w:r w:rsidR="00036EC7" w:rsidRPr="00254A64">
        <w:rPr>
          <w:rFonts w:ascii="Arial" w:hAnsi="Arial" w:cs="Arial"/>
          <w:lang w:eastAsia="en-US"/>
          <w14:ligatures w14:val="standardContextual"/>
        </w:rPr>
        <w:t xml:space="preserve">Customs VAT because the </w:t>
      </w:r>
      <w:r w:rsidR="002211BF">
        <w:rPr>
          <w:rFonts w:ascii="Arial" w:hAnsi="Arial" w:cs="Arial"/>
          <w:lang w:eastAsia="en-US"/>
          <w14:ligatures w14:val="standardContextual"/>
        </w:rPr>
        <w:t>supplier,</w:t>
      </w:r>
      <w:r w:rsidR="00036EC7" w:rsidRPr="00254A64">
        <w:rPr>
          <w:rFonts w:ascii="Arial" w:hAnsi="Arial" w:cs="Arial"/>
          <w:lang w:eastAsia="en-US"/>
          <w14:ligatures w14:val="standardContextual"/>
        </w:rPr>
        <w:t xml:space="preserve"> who will be deemed as the importer of record, is able to claim </w:t>
      </w:r>
      <w:r w:rsidR="00DD2D10" w:rsidRPr="00254A64">
        <w:rPr>
          <w:rFonts w:ascii="Arial" w:hAnsi="Arial" w:cs="Arial"/>
          <w:lang w:eastAsia="en-US"/>
          <w14:ligatures w14:val="standardContextual"/>
        </w:rPr>
        <w:t xml:space="preserve">this cost </w:t>
      </w:r>
      <w:r w:rsidR="00036EC7" w:rsidRPr="00254A64">
        <w:rPr>
          <w:rFonts w:ascii="Arial" w:hAnsi="Arial" w:cs="Arial"/>
          <w:lang w:eastAsia="en-US"/>
          <w14:ligatures w14:val="standardContextual"/>
        </w:rPr>
        <w:t>back from the SARS during the tax period in which the goods are imported and released by Customs at the port of destination</w:t>
      </w:r>
      <w:r w:rsidR="00807FB2">
        <w:rPr>
          <w:rFonts w:ascii="Arial" w:hAnsi="Arial" w:cs="Arial"/>
          <w:lang w:eastAsia="en-US"/>
          <w14:ligatures w14:val="standardContextual"/>
        </w:rPr>
        <w:t>.</w:t>
      </w:r>
    </w:p>
    <w:p w14:paraId="0524B109" w14:textId="01E4A574" w:rsidR="00036EC7" w:rsidRPr="00036EC7" w:rsidRDefault="00036EC7" w:rsidP="00DD2D10">
      <w:pPr>
        <w:pStyle w:val="Default"/>
        <w:spacing w:line="276" w:lineRule="auto"/>
      </w:pPr>
    </w:p>
    <w:p w14:paraId="4BE6C1E7" w14:textId="6081EB67" w:rsidR="00762F4E" w:rsidRDefault="00C117D7" w:rsidP="00DD2D10">
      <w:pPr>
        <w:spacing w:after="0"/>
        <w:jc w:val="both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DD2D10">
        <w:rPr>
          <w:rFonts w:ascii="Arial" w:hAnsi="Arial" w:cs="Arial"/>
          <w:color w:val="000000"/>
          <w:sz w:val="24"/>
          <w:szCs w:val="24"/>
          <w14:ligatures w14:val="standardContextual"/>
        </w:rPr>
        <w:t>In the event that we conclude directly with foreign manufacturer /OEM</w:t>
      </w:r>
      <w:r w:rsidR="001E2CD6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, </w:t>
      </w:r>
      <w:r w:rsidR="00AA0E43" w:rsidRPr="00DD2D10">
        <w:rPr>
          <w:rFonts w:ascii="Arial" w:hAnsi="Arial" w:cs="Arial"/>
          <w:color w:val="000000"/>
          <w:sz w:val="24"/>
          <w:szCs w:val="24"/>
          <w14:ligatures w14:val="standardContextual"/>
        </w:rPr>
        <w:t>where there is no local representative involved</w:t>
      </w:r>
      <w:r w:rsidR="001E2CD6">
        <w:rPr>
          <w:rFonts w:ascii="Arial" w:hAnsi="Arial" w:cs="Arial"/>
          <w:color w:val="000000"/>
          <w:sz w:val="24"/>
          <w:szCs w:val="24"/>
          <w14:ligatures w14:val="standardContextual"/>
        </w:rPr>
        <w:t>,</w:t>
      </w:r>
      <w:r w:rsidRPr="00DD2D10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 </w:t>
      </w:r>
      <w:r w:rsidR="00AA0E43" w:rsidRPr="00DD2D10">
        <w:rPr>
          <w:rFonts w:ascii="Arial" w:hAnsi="Arial" w:cs="Arial"/>
          <w:color w:val="000000"/>
          <w:sz w:val="24"/>
          <w:szCs w:val="24"/>
          <w14:ligatures w14:val="standardContextual"/>
        </w:rPr>
        <w:t>Eskom may conclude on the INCOTERM a</w:t>
      </w:r>
      <w:r w:rsidR="00042DF7" w:rsidRPr="00DD2D10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s advised by </w:t>
      </w:r>
      <w:r w:rsidR="001E2CD6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Eskom </w:t>
      </w:r>
      <w:r w:rsidR="00042DF7" w:rsidRPr="00DD2D10">
        <w:rPr>
          <w:rFonts w:ascii="Arial" w:hAnsi="Arial" w:cs="Arial"/>
          <w:color w:val="000000"/>
          <w:sz w:val="24"/>
          <w:szCs w:val="24"/>
          <w14:ligatures w14:val="standardContextual"/>
        </w:rPr>
        <w:t>Shipping</w:t>
      </w:r>
      <w:r w:rsidR="001E2CD6">
        <w:rPr>
          <w:rFonts w:ascii="Arial" w:hAnsi="Arial" w:cs="Arial"/>
          <w:color w:val="000000"/>
          <w:sz w:val="24"/>
          <w:szCs w:val="24"/>
          <w14:ligatures w14:val="standardContextual"/>
        </w:rPr>
        <w:t>.</w:t>
      </w:r>
    </w:p>
    <w:p w14:paraId="7330C1A8" w14:textId="308231CF" w:rsidR="001E2CD6" w:rsidRDefault="001E2CD6" w:rsidP="00DD2D10">
      <w:pPr>
        <w:spacing w:after="0"/>
        <w:jc w:val="both"/>
        <w:rPr>
          <w:rFonts w:ascii="Arial" w:hAnsi="Arial" w:cs="Arial"/>
          <w:color w:val="000000"/>
          <w:sz w:val="24"/>
          <w:szCs w:val="24"/>
          <w14:ligatures w14:val="standardContextual"/>
        </w:rPr>
      </w:pPr>
    </w:p>
    <w:p w14:paraId="1968573D" w14:textId="77777777" w:rsidR="00C117D7" w:rsidRPr="00C117D7" w:rsidRDefault="00C117D7" w:rsidP="00C117D7">
      <w:pPr>
        <w:pStyle w:val="ListParagraph"/>
        <w:ind w:left="721" w:hanging="361"/>
        <w:jc w:val="both"/>
        <w:rPr>
          <w:rFonts w:ascii="Arial" w:hAnsi="Arial" w:cs="Arial"/>
          <w:lang w:val="en-US"/>
        </w:rPr>
      </w:pPr>
    </w:p>
    <w:p w14:paraId="00233E8C" w14:textId="77777777" w:rsidR="00C117D7" w:rsidRDefault="00C117D7"/>
    <w:sectPr w:rsidR="00C117D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EB08D" w14:textId="77777777" w:rsidR="007E01C2" w:rsidRDefault="007E01C2" w:rsidP="007665C5">
      <w:pPr>
        <w:spacing w:after="0" w:line="240" w:lineRule="auto"/>
      </w:pPr>
      <w:r>
        <w:separator/>
      </w:r>
    </w:p>
  </w:endnote>
  <w:endnote w:type="continuationSeparator" w:id="0">
    <w:p w14:paraId="1C60B8AF" w14:textId="77777777" w:rsidR="007E01C2" w:rsidRDefault="007E01C2" w:rsidP="00766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9DCC8" w14:textId="77777777" w:rsidR="007E01C2" w:rsidRDefault="007E01C2" w:rsidP="007665C5">
      <w:pPr>
        <w:spacing w:after="0" w:line="240" w:lineRule="auto"/>
      </w:pPr>
      <w:r>
        <w:separator/>
      </w:r>
    </w:p>
  </w:footnote>
  <w:footnote w:type="continuationSeparator" w:id="0">
    <w:p w14:paraId="0B0A9A82" w14:textId="77777777" w:rsidR="007E01C2" w:rsidRDefault="007E01C2" w:rsidP="00766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38326" w14:textId="3DC5C5FD" w:rsidR="007665C5" w:rsidRDefault="007665C5">
    <w:pPr>
      <w:pStyle w:val="Header"/>
    </w:pPr>
    <w:r>
      <w:rPr>
        <w:noProof/>
        <w14:ligatures w14:val="standardContextual"/>
      </w:rPr>
      <w:object w:dxaOrig="1440" w:dyaOrig="1440" w14:anchorId="2C3138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42.9pt;margin-top:48.8pt;width:112.15pt;height:29.9pt;z-index:251658240;visibility:visible;mso-wrap-edited:f;mso-position-horizontal-relative:page;mso-position-vertical-relative:page">
          <v:imagedata r:id="rId1" o:title="" grayscale="t" bilevel="t"/>
          <w10:wrap anchorx="page" anchory="page"/>
        </v:shape>
        <o:OLEObject Type="Embed" ProgID="Word.Picture.8" ShapeID="_x0000_s1025" DrawAspect="Content" ObjectID="_177375148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B0E0E"/>
    <w:multiLevelType w:val="hybridMultilevel"/>
    <w:tmpl w:val="49AA625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8035E5"/>
    <w:multiLevelType w:val="hybridMultilevel"/>
    <w:tmpl w:val="A1C6B8A2"/>
    <w:lvl w:ilvl="0" w:tplc="D2C0C9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6A655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F2966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284F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3063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78E7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2E0E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2C7C4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42985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14E64"/>
    <w:multiLevelType w:val="hybridMultilevel"/>
    <w:tmpl w:val="8F00961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7D2E96"/>
    <w:multiLevelType w:val="hybridMultilevel"/>
    <w:tmpl w:val="EA94D2E2"/>
    <w:lvl w:ilvl="0" w:tplc="A6F6D9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4AAAB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B4F2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7C08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8022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9C7F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8E78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962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C0BC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4104651">
    <w:abstractNumId w:val="0"/>
  </w:num>
  <w:num w:numId="2" w16cid:durableId="722869481">
    <w:abstractNumId w:val="1"/>
  </w:num>
  <w:num w:numId="3" w16cid:durableId="731851924">
    <w:abstractNumId w:val="3"/>
  </w:num>
  <w:num w:numId="4" w16cid:durableId="916137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D7"/>
    <w:rsid w:val="00036EC7"/>
    <w:rsid w:val="00042DF7"/>
    <w:rsid w:val="001E2CD6"/>
    <w:rsid w:val="002211BF"/>
    <w:rsid w:val="00254A64"/>
    <w:rsid w:val="002967B4"/>
    <w:rsid w:val="00347921"/>
    <w:rsid w:val="00446219"/>
    <w:rsid w:val="00636CDC"/>
    <w:rsid w:val="00680EA6"/>
    <w:rsid w:val="00762F4E"/>
    <w:rsid w:val="007665C5"/>
    <w:rsid w:val="007E01C2"/>
    <w:rsid w:val="00807FB2"/>
    <w:rsid w:val="00874C7B"/>
    <w:rsid w:val="008C6010"/>
    <w:rsid w:val="009012EE"/>
    <w:rsid w:val="00A10457"/>
    <w:rsid w:val="00AA0E43"/>
    <w:rsid w:val="00C117D7"/>
    <w:rsid w:val="00DD2D10"/>
    <w:rsid w:val="00E85CFF"/>
    <w:rsid w:val="00F5587F"/>
    <w:rsid w:val="00FE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13BF8"/>
  <w15:chartTrackingRefBased/>
  <w15:docId w15:val="{498EF952-5137-43CA-9D9A-679105F0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6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7D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7D7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117D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C117D7"/>
    <w:rPr>
      <w:kern w:val="0"/>
      <w14:ligatures w14:val="none"/>
    </w:rPr>
  </w:style>
  <w:style w:type="paragraph" w:customStyle="1" w:styleId="Default">
    <w:name w:val="Default"/>
    <w:rsid w:val="00042DF7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wordsection1">
    <w:name w:val="wordsection1"/>
    <w:basedOn w:val="Normal"/>
    <w:link w:val="emailstyle80"/>
    <w:uiPriority w:val="99"/>
    <w:rsid w:val="0044621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ZA"/>
    </w:rPr>
  </w:style>
  <w:style w:type="character" w:customStyle="1" w:styleId="emailstyle80">
    <w:name w:val="emailstyle80"/>
    <w:basedOn w:val="DefaultParagraphFont"/>
    <w:link w:val="wordsection1"/>
    <w:uiPriority w:val="99"/>
    <w:locked/>
    <w:rsid w:val="00446219"/>
    <w:rPr>
      <w:rFonts w:ascii="Times New Roman" w:hAnsi="Times New Roman" w:cs="Times New Roman"/>
      <w:color w:val="000000"/>
      <w:kern w:val="0"/>
      <w:sz w:val="24"/>
      <w:szCs w:val="24"/>
      <w:lang w:eastAsia="en-Z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66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5C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6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5C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9453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040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Bongiwe Mgijima</dc:creator>
  <cp:keywords/>
  <dc:description/>
  <cp:lastModifiedBy>George Soafo</cp:lastModifiedBy>
  <cp:revision>3</cp:revision>
  <dcterms:created xsi:type="dcterms:W3CDTF">2024-02-28T10:29:00Z</dcterms:created>
  <dcterms:modified xsi:type="dcterms:W3CDTF">2024-04-04T13:58:00Z</dcterms:modified>
</cp:coreProperties>
</file>