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21A82" w14:textId="77777777" w:rsidR="007C66F0" w:rsidRPr="007C66F0" w:rsidRDefault="007C66F0" w:rsidP="007C66F0">
      <w:pPr>
        <w:rPr>
          <w:rFonts w:ascii="Arial" w:hAnsi="Arial" w:cs="Arial"/>
          <w:b/>
          <w:sz w:val="32"/>
          <w:szCs w:val="32"/>
        </w:rPr>
      </w:pPr>
      <w:r w:rsidRPr="007C66F0">
        <w:rPr>
          <w:rFonts w:ascii="Arial" w:hAnsi="Arial" w:cs="Arial"/>
          <w:b/>
          <w:sz w:val="32"/>
          <w:szCs w:val="32"/>
        </w:rPr>
        <w:t>WATER LEVEL DATALOGGER SPECIFICATIONS</w:t>
      </w:r>
    </w:p>
    <w:p w14:paraId="01DF0120" w14:textId="633AE4CA" w:rsidR="007C66F0" w:rsidRDefault="007C66F0">
      <w:pPr>
        <w:rPr>
          <w:rFonts w:ascii="Arial" w:hAnsi="Arial" w:cs="Arial"/>
        </w:rPr>
      </w:pPr>
    </w:p>
    <w:p w14:paraId="1BA89357" w14:textId="2D292B5A" w:rsidR="00DA08E3" w:rsidRPr="007C66F0" w:rsidRDefault="007C66F0" w:rsidP="007C66F0">
      <w:pPr>
        <w:rPr>
          <w:rFonts w:ascii="Arial" w:hAnsi="Arial" w:cs="Arial"/>
        </w:rPr>
      </w:pPr>
      <w:r w:rsidRPr="007C66F0">
        <w:rPr>
          <w:rFonts w:ascii="Arial" w:hAnsi="Arial" w:cs="Arial"/>
          <w:b/>
        </w:rPr>
        <w:t>Date compiled</w:t>
      </w:r>
      <w:r w:rsidRPr="007C66F0">
        <w:rPr>
          <w:rFonts w:ascii="Arial" w:hAnsi="Arial" w:cs="Arial"/>
        </w:rPr>
        <w:t xml:space="preserve">: </w:t>
      </w:r>
      <w:r w:rsidR="00DA08E3">
        <w:rPr>
          <w:rFonts w:ascii="Arial" w:hAnsi="Arial" w:cs="Arial"/>
        </w:rPr>
        <w:t>18 August 2025</w:t>
      </w:r>
    </w:p>
    <w:p w14:paraId="6568141E" w14:textId="77777777" w:rsidR="007C66F0" w:rsidRDefault="007C66F0">
      <w:pPr>
        <w:rPr>
          <w:rFonts w:ascii="Arial" w:hAnsi="Arial" w:cs="Arial"/>
        </w:rPr>
      </w:pPr>
    </w:p>
    <w:p w14:paraId="679CBB2A" w14:textId="05ED5012" w:rsidR="007C66F0" w:rsidRPr="007C66F0" w:rsidRDefault="007C66F0">
      <w:pPr>
        <w:rPr>
          <w:rFonts w:ascii="Arial" w:hAnsi="Arial" w:cs="Arial"/>
          <w:b/>
          <w:i/>
        </w:rPr>
      </w:pPr>
      <w:proofErr w:type="spellStart"/>
      <w:r w:rsidRPr="007C66F0">
        <w:rPr>
          <w:rFonts w:ascii="Arial" w:hAnsi="Arial" w:cs="Arial"/>
          <w:b/>
          <w:i/>
        </w:rPr>
        <w:t>Solinst</w:t>
      </w:r>
      <w:proofErr w:type="spellEnd"/>
      <w:r w:rsidRPr="007C66F0">
        <w:rPr>
          <w:rFonts w:ascii="Arial" w:hAnsi="Arial" w:cs="Arial"/>
          <w:b/>
          <w:i/>
        </w:rPr>
        <w:t xml:space="preserve"> </w:t>
      </w:r>
      <w:proofErr w:type="spellStart"/>
      <w:r w:rsidRPr="007C66F0">
        <w:rPr>
          <w:rFonts w:ascii="Arial" w:hAnsi="Arial" w:cs="Arial"/>
          <w:b/>
          <w:i/>
        </w:rPr>
        <w:t>Levelogger</w:t>
      </w:r>
      <w:proofErr w:type="spellEnd"/>
      <w:r w:rsidRPr="007C66F0">
        <w:rPr>
          <w:rFonts w:ascii="Arial" w:hAnsi="Arial" w:cs="Arial"/>
          <w:b/>
          <w:i/>
        </w:rPr>
        <w:t xml:space="preserve"> 5 is the mostly recommended one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7C66F0" w:rsidRPr="007C66F0" w14:paraId="015FE834" w14:textId="77777777" w:rsidTr="00DF4F94">
        <w:trPr>
          <w:tblHeader/>
        </w:trPr>
        <w:tc>
          <w:tcPr>
            <w:tcW w:w="9067" w:type="dxa"/>
            <w:gridSpan w:val="2"/>
            <w:vAlign w:val="center"/>
          </w:tcPr>
          <w:p w14:paraId="21C64188" w14:textId="22FFE3D1" w:rsidR="007C66F0" w:rsidRPr="007C66F0" w:rsidRDefault="007C66F0" w:rsidP="007C66F0">
            <w:pPr>
              <w:jc w:val="center"/>
              <w:rPr>
                <w:rFonts w:ascii="Arial" w:hAnsi="Arial" w:cs="Arial"/>
                <w:b/>
              </w:rPr>
            </w:pPr>
            <w:r w:rsidRPr="007C66F0">
              <w:rPr>
                <w:rFonts w:ascii="Arial" w:eastAsia="Times New Roman" w:hAnsi="Arial" w:cs="Arial"/>
                <w:b/>
                <w:color w:val="666666"/>
                <w:lang w:eastAsia="en-ZA"/>
              </w:rPr>
              <w:t>WATER LEVEL DATALOGGER SPECIFICATIONS</w:t>
            </w:r>
          </w:p>
        </w:tc>
      </w:tr>
      <w:tr w:rsidR="007C66F0" w:rsidRPr="007C66F0" w14:paraId="724A3B59" w14:textId="77777777" w:rsidTr="00DF4F94">
        <w:trPr>
          <w:tblHeader/>
        </w:trPr>
        <w:tc>
          <w:tcPr>
            <w:tcW w:w="9067" w:type="dxa"/>
            <w:gridSpan w:val="2"/>
            <w:vAlign w:val="center"/>
          </w:tcPr>
          <w:p w14:paraId="0A68D1EE" w14:textId="77777777" w:rsidR="007C66F0" w:rsidRPr="007C66F0" w:rsidRDefault="007C66F0" w:rsidP="007C66F0">
            <w:pPr>
              <w:rPr>
                <w:rFonts w:ascii="Arial" w:eastAsia="Times New Roman" w:hAnsi="Arial" w:cs="Arial"/>
                <w:b/>
                <w:color w:val="666666"/>
                <w:lang w:eastAsia="en-ZA"/>
              </w:rPr>
            </w:pPr>
          </w:p>
        </w:tc>
      </w:tr>
      <w:tr w:rsidR="007C66F0" w:rsidRPr="007C66F0" w14:paraId="0987236C" w14:textId="77777777" w:rsidTr="007C66F0">
        <w:tc>
          <w:tcPr>
            <w:tcW w:w="2689" w:type="dxa"/>
            <w:vAlign w:val="center"/>
          </w:tcPr>
          <w:p w14:paraId="1D95174E" w14:textId="1F985972" w:rsidR="007C66F0" w:rsidRPr="007C66F0" w:rsidRDefault="007C66F0" w:rsidP="007C66F0">
            <w:pPr>
              <w:rPr>
                <w:rFonts w:ascii="Arial" w:eastAsia="Times New Roman" w:hAnsi="Arial" w:cs="Arial"/>
                <w:b/>
                <w:bCs/>
                <w:color w:val="666666"/>
                <w:lang w:eastAsia="en-ZA"/>
              </w:rPr>
            </w:pPr>
            <w:r w:rsidRPr="007C66F0">
              <w:rPr>
                <w:rFonts w:ascii="Arial" w:eastAsia="Times New Roman" w:hAnsi="Arial" w:cs="Arial"/>
                <w:b/>
                <w:bCs/>
                <w:color w:val="666666"/>
                <w:lang w:eastAsia="en-ZA"/>
              </w:rPr>
              <w:t>Level Sensor:</w:t>
            </w:r>
          </w:p>
        </w:tc>
        <w:tc>
          <w:tcPr>
            <w:tcW w:w="6378" w:type="dxa"/>
            <w:vAlign w:val="center"/>
          </w:tcPr>
          <w:p w14:paraId="7BABD13E" w14:textId="32AC1BDE" w:rsidR="007C66F0" w:rsidRPr="007C66F0" w:rsidRDefault="007C66F0" w:rsidP="007C66F0">
            <w:pPr>
              <w:rPr>
                <w:rFonts w:ascii="Arial" w:eastAsia="Times New Roman" w:hAnsi="Arial" w:cs="Arial"/>
                <w:color w:val="666666"/>
                <w:lang w:eastAsia="en-ZA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Piezoresistive Silicon with Hastelloy Sensor</w:t>
            </w:r>
          </w:p>
        </w:tc>
      </w:tr>
      <w:tr w:rsidR="007C66F0" w:rsidRPr="007C66F0" w14:paraId="5EFF90C0" w14:textId="77777777" w:rsidTr="007C66F0">
        <w:tc>
          <w:tcPr>
            <w:tcW w:w="2689" w:type="dxa"/>
            <w:vAlign w:val="center"/>
          </w:tcPr>
          <w:p w14:paraId="444C14AF" w14:textId="645E6284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Accuracy:</w:t>
            </w:r>
          </w:p>
        </w:tc>
        <w:tc>
          <w:tcPr>
            <w:tcW w:w="6378" w:type="dxa"/>
            <w:vAlign w:val="center"/>
          </w:tcPr>
          <w:p w14:paraId="35C24B6D" w14:textId="13F63F8B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± 0.05% FS (</w:t>
            </w:r>
            <w:proofErr w:type="spellStart"/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Barologger</w:t>
            </w:r>
            <w:proofErr w:type="spellEnd"/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 xml:space="preserve"> 5: ± 0.05 kPa)</w:t>
            </w:r>
          </w:p>
        </w:tc>
      </w:tr>
      <w:tr w:rsidR="007C66F0" w:rsidRPr="007C66F0" w14:paraId="0028150C" w14:textId="77777777" w:rsidTr="007C66F0">
        <w:tc>
          <w:tcPr>
            <w:tcW w:w="2689" w:type="dxa"/>
            <w:vAlign w:val="center"/>
          </w:tcPr>
          <w:p w14:paraId="64084298" w14:textId="68F065F3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Stability of Readings:</w:t>
            </w:r>
          </w:p>
        </w:tc>
        <w:tc>
          <w:tcPr>
            <w:tcW w:w="6378" w:type="dxa"/>
            <w:vAlign w:val="center"/>
          </w:tcPr>
          <w:p w14:paraId="2BEFA04E" w14:textId="69840CCB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Superior, low noise</w:t>
            </w:r>
          </w:p>
        </w:tc>
      </w:tr>
      <w:tr w:rsidR="007C66F0" w:rsidRPr="007C66F0" w14:paraId="71DCD232" w14:textId="77777777" w:rsidTr="007C66F0">
        <w:tc>
          <w:tcPr>
            <w:tcW w:w="2689" w:type="dxa"/>
            <w:vAlign w:val="center"/>
          </w:tcPr>
          <w:p w14:paraId="5CE152FF" w14:textId="09EBA8B5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Resolution:</w:t>
            </w:r>
          </w:p>
        </w:tc>
        <w:tc>
          <w:tcPr>
            <w:tcW w:w="6378" w:type="dxa"/>
            <w:vAlign w:val="center"/>
          </w:tcPr>
          <w:p w14:paraId="4B39E916" w14:textId="30B3DCE1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0.002% FS to 0.0006% FS</w:t>
            </w:r>
          </w:p>
        </w:tc>
      </w:tr>
      <w:tr w:rsidR="007C66F0" w:rsidRPr="00DA08E3" w14:paraId="533B531C" w14:textId="77777777" w:rsidTr="007C66F0">
        <w:tc>
          <w:tcPr>
            <w:tcW w:w="2689" w:type="dxa"/>
            <w:vAlign w:val="center"/>
          </w:tcPr>
          <w:p w14:paraId="7F35D157" w14:textId="7F2D7542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Units of Measure:</w:t>
            </w:r>
          </w:p>
        </w:tc>
        <w:tc>
          <w:tcPr>
            <w:tcW w:w="6378" w:type="dxa"/>
            <w:vAlign w:val="center"/>
          </w:tcPr>
          <w:p w14:paraId="4EACE786" w14:textId="0DF856CC" w:rsidR="007C66F0" w:rsidRPr="00DA08E3" w:rsidRDefault="007C66F0" w:rsidP="007C66F0">
            <w:pPr>
              <w:rPr>
                <w:rFonts w:ascii="Arial" w:hAnsi="Arial" w:cs="Arial"/>
                <w:lang w:val="it-IT"/>
              </w:rPr>
            </w:pPr>
            <w:r w:rsidRPr="00DA08E3">
              <w:rPr>
                <w:rFonts w:ascii="Arial" w:eastAsia="Times New Roman" w:hAnsi="Arial" w:cs="Arial"/>
                <w:color w:val="666666"/>
                <w:lang w:val="it-IT" w:eastAsia="en-ZA"/>
              </w:rPr>
              <w:t xml:space="preserve">m, cm, </w:t>
            </w:r>
            <w:proofErr w:type="spellStart"/>
            <w:r w:rsidRPr="00DA08E3">
              <w:rPr>
                <w:rFonts w:ascii="Arial" w:eastAsia="Times New Roman" w:hAnsi="Arial" w:cs="Arial"/>
                <w:color w:val="666666"/>
                <w:lang w:val="it-IT" w:eastAsia="en-ZA"/>
              </w:rPr>
              <w:t>ft</w:t>
            </w:r>
            <w:proofErr w:type="spellEnd"/>
            <w:r w:rsidRPr="00DA08E3">
              <w:rPr>
                <w:rFonts w:ascii="Arial" w:eastAsia="Times New Roman" w:hAnsi="Arial" w:cs="Arial"/>
                <w:color w:val="666666"/>
                <w:lang w:val="it-IT" w:eastAsia="en-ZA"/>
              </w:rPr>
              <w:t xml:space="preserve">., psi, </w:t>
            </w:r>
            <w:proofErr w:type="spellStart"/>
            <w:r w:rsidRPr="00DA08E3">
              <w:rPr>
                <w:rFonts w:ascii="Arial" w:eastAsia="Times New Roman" w:hAnsi="Arial" w:cs="Arial"/>
                <w:color w:val="666666"/>
                <w:lang w:val="it-IT" w:eastAsia="en-ZA"/>
              </w:rPr>
              <w:t>kPa</w:t>
            </w:r>
            <w:proofErr w:type="spellEnd"/>
            <w:r w:rsidRPr="00DA08E3">
              <w:rPr>
                <w:rFonts w:ascii="Arial" w:eastAsia="Times New Roman" w:hAnsi="Arial" w:cs="Arial"/>
                <w:color w:val="666666"/>
                <w:lang w:val="it-IT" w:eastAsia="en-ZA"/>
              </w:rPr>
              <w:t>, bar, ºC. ºF (</w:t>
            </w:r>
            <w:proofErr w:type="spellStart"/>
            <w:r w:rsidRPr="00DA08E3">
              <w:rPr>
                <w:rFonts w:ascii="Arial" w:eastAsia="Times New Roman" w:hAnsi="Arial" w:cs="Arial"/>
                <w:color w:val="666666"/>
                <w:lang w:val="it-IT" w:eastAsia="en-ZA"/>
              </w:rPr>
              <w:t>Barologger</w:t>
            </w:r>
            <w:proofErr w:type="spellEnd"/>
            <w:r w:rsidRPr="00DA08E3">
              <w:rPr>
                <w:rFonts w:ascii="Arial" w:eastAsia="Times New Roman" w:hAnsi="Arial" w:cs="Arial"/>
                <w:color w:val="666666"/>
                <w:lang w:val="it-IT" w:eastAsia="en-ZA"/>
              </w:rPr>
              <w:t xml:space="preserve"> 5: psi, </w:t>
            </w:r>
            <w:proofErr w:type="spellStart"/>
            <w:r w:rsidRPr="00DA08E3">
              <w:rPr>
                <w:rFonts w:ascii="Arial" w:eastAsia="Times New Roman" w:hAnsi="Arial" w:cs="Arial"/>
                <w:color w:val="666666"/>
                <w:lang w:val="it-IT" w:eastAsia="en-ZA"/>
              </w:rPr>
              <w:t>kPa</w:t>
            </w:r>
            <w:proofErr w:type="spellEnd"/>
            <w:r w:rsidRPr="00DA08E3">
              <w:rPr>
                <w:rFonts w:ascii="Arial" w:eastAsia="Times New Roman" w:hAnsi="Arial" w:cs="Arial"/>
                <w:color w:val="666666"/>
                <w:lang w:val="it-IT" w:eastAsia="en-ZA"/>
              </w:rPr>
              <w:t>, mbar, ºC, ºF)</w:t>
            </w:r>
          </w:p>
        </w:tc>
      </w:tr>
      <w:tr w:rsidR="007C66F0" w:rsidRPr="007C66F0" w14:paraId="6FDFA502" w14:textId="77777777" w:rsidTr="007C66F0">
        <w:tc>
          <w:tcPr>
            <w:tcW w:w="2689" w:type="dxa"/>
            <w:vAlign w:val="center"/>
          </w:tcPr>
          <w:p w14:paraId="1D30A694" w14:textId="0B26804B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Normalization:</w:t>
            </w:r>
          </w:p>
        </w:tc>
        <w:tc>
          <w:tcPr>
            <w:tcW w:w="6378" w:type="dxa"/>
            <w:vAlign w:val="center"/>
          </w:tcPr>
          <w:p w14:paraId="6E73462B" w14:textId="5F1468DA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Automatic Temperature Compensation</w:t>
            </w:r>
          </w:p>
        </w:tc>
      </w:tr>
      <w:tr w:rsidR="007C66F0" w:rsidRPr="007C66F0" w14:paraId="620DA869" w14:textId="77777777" w:rsidTr="007C66F0">
        <w:tc>
          <w:tcPr>
            <w:tcW w:w="2689" w:type="dxa"/>
            <w:vAlign w:val="center"/>
          </w:tcPr>
          <w:p w14:paraId="5D91FD18" w14:textId="2D076876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Temp. Comp. Range:</w:t>
            </w:r>
          </w:p>
        </w:tc>
        <w:tc>
          <w:tcPr>
            <w:tcW w:w="6378" w:type="dxa"/>
            <w:vAlign w:val="center"/>
          </w:tcPr>
          <w:p w14:paraId="44A775DC" w14:textId="103F349D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0º to 50ºC (</w:t>
            </w:r>
            <w:proofErr w:type="spellStart"/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Barologger</w:t>
            </w:r>
            <w:proofErr w:type="spellEnd"/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 xml:space="preserve"> 5: -10 to +50ºC)</w:t>
            </w:r>
          </w:p>
        </w:tc>
      </w:tr>
      <w:tr w:rsidR="007C66F0" w:rsidRPr="007C66F0" w14:paraId="0F71E7DD" w14:textId="77777777" w:rsidTr="007C66F0">
        <w:tc>
          <w:tcPr>
            <w:tcW w:w="2689" w:type="dxa"/>
          </w:tcPr>
          <w:p w14:paraId="191032C7" w14:textId="77777777" w:rsidR="007C66F0" w:rsidRPr="007C66F0" w:rsidRDefault="007C66F0" w:rsidP="007C66F0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</w:tcPr>
          <w:p w14:paraId="1D78B491" w14:textId="77777777" w:rsidR="007C66F0" w:rsidRPr="007C66F0" w:rsidRDefault="007C66F0" w:rsidP="007C66F0">
            <w:pPr>
              <w:rPr>
                <w:rFonts w:ascii="Arial" w:hAnsi="Arial" w:cs="Arial"/>
              </w:rPr>
            </w:pPr>
          </w:p>
        </w:tc>
      </w:tr>
      <w:tr w:rsidR="007C66F0" w:rsidRPr="007C66F0" w14:paraId="376108C3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  <w:vAlign w:val="center"/>
          </w:tcPr>
          <w:p w14:paraId="21F0788E" w14:textId="26860096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b/>
                <w:bCs/>
                <w:color w:val="666666"/>
                <w:lang w:eastAsia="en-ZA"/>
              </w:rPr>
              <w:t>Temperature Sensor: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14D9F6D" w14:textId="7DD148A4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Platinum Resistance Temperature Detector (RTD)</w:t>
            </w:r>
          </w:p>
        </w:tc>
      </w:tr>
      <w:tr w:rsidR="007C66F0" w:rsidRPr="007C66F0" w14:paraId="6A7FDA83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  <w:vAlign w:val="center"/>
          </w:tcPr>
          <w:p w14:paraId="5DA21465" w14:textId="60DCA6B9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Temp. Sensor Accuracy: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DF54C5F" w14:textId="0BF4FDD2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± 0.05ºC</w:t>
            </w:r>
          </w:p>
        </w:tc>
      </w:tr>
      <w:tr w:rsidR="007C66F0" w:rsidRPr="007C66F0" w14:paraId="3DBE95BD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  <w:vAlign w:val="center"/>
          </w:tcPr>
          <w:p w14:paraId="58F5FA61" w14:textId="50BA295F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Temp. Sensor Resolution: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6F933E4A" w14:textId="10D1F150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0.003°C</w:t>
            </w:r>
          </w:p>
        </w:tc>
      </w:tr>
      <w:tr w:rsidR="007C66F0" w:rsidRPr="007C66F0" w14:paraId="0703DD5C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  <w:vAlign w:val="center"/>
          </w:tcPr>
          <w:p w14:paraId="7D547069" w14:textId="4CBBDDCB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Battery Life: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B69703F" w14:textId="5E3882F8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10 Years - based on 1 reading/minute</w:t>
            </w:r>
          </w:p>
        </w:tc>
      </w:tr>
      <w:tr w:rsidR="007C66F0" w:rsidRPr="007C66F0" w14:paraId="505AB670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  <w:vAlign w:val="center"/>
          </w:tcPr>
          <w:p w14:paraId="4EA0B988" w14:textId="39055636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Clock Accuracy: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06FA6E00" w14:textId="1CC92199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± 1 minute/year (-20ºC to 80ºC)</w:t>
            </w:r>
          </w:p>
        </w:tc>
      </w:tr>
      <w:tr w:rsidR="007C66F0" w:rsidRPr="007C66F0" w14:paraId="1B4C5B52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  <w:vAlign w:val="center"/>
          </w:tcPr>
          <w:p w14:paraId="3C6A368B" w14:textId="6B1AA519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Operating Temperature: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51BB58D9" w14:textId="783CAAF6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-20ºC to 80ºC</w:t>
            </w:r>
          </w:p>
        </w:tc>
      </w:tr>
      <w:tr w:rsidR="007C66F0" w:rsidRPr="007C66F0" w14:paraId="035E10F2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  <w:vAlign w:val="center"/>
          </w:tcPr>
          <w:p w14:paraId="11F8BF13" w14:textId="0A8B3F35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Maximum # Readings: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0EC7002A" w14:textId="1B04845C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150,000 sets of readings</w:t>
            </w:r>
          </w:p>
        </w:tc>
      </w:tr>
      <w:tr w:rsidR="007C66F0" w:rsidRPr="007C66F0" w14:paraId="5F551374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  <w:vAlign w:val="center"/>
          </w:tcPr>
          <w:p w14:paraId="720F566E" w14:textId="1756886E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Memory Mode: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5173B78A" w14:textId="6DBC909E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Slate and Continuous</w:t>
            </w:r>
          </w:p>
        </w:tc>
      </w:tr>
      <w:tr w:rsidR="007C66F0" w:rsidRPr="007C66F0" w14:paraId="5FC41CFA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</w:tcPr>
          <w:p w14:paraId="1859DE35" w14:textId="7604E120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Communication: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AAE4DE0" w14:textId="343D7FD6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Optical high-speed: USB, SDI-12</w:t>
            </w: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br/>
              <w:t>57,600 bps with USB</w:t>
            </w:r>
          </w:p>
        </w:tc>
      </w:tr>
      <w:tr w:rsidR="007C66F0" w:rsidRPr="007C66F0" w14:paraId="100137E1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  <w:vAlign w:val="center"/>
          </w:tcPr>
          <w:p w14:paraId="6795A1BF" w14:textId="10B1C8B8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Size: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726B0DE6" w14:textId="0F6DFCC9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22 mm x 160 mm (7/8" x 6.3")</w:t>
            </w:r>
          </w:p>
        </w:tc>
      </w:tr>
      <w:tr w:rsidR="007C66F0" w:rsidRPr="007C66F0" w14:paraId="16E35ED1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  <w:vAlign w:val="center"/>
          </w:tcPr>
          <w:p w14:paraId="7A2489FB" w14:textId="09875881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Weight: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66CE641B" w14:textId="285B0A28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146 grams (5.2 oz)</w:t>
            </w:r>
          </w:p>
        </w:tc>
      </w:tr>
      <w:tr w:rsidR="007C66F0" w:rsidRPr="007C66F0" w14:paraId="4C47F05A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</w:tcPr>
          <w:p w14:paraId="7F94B2FD" w14:textId="124534D3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Corrosion Resistance: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06A392EB" w14:textId="04083B74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Baked-on coating using polymerization</w:t>
            </w: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br/>
              <w:t>technology (inside and out)</w:t>
            </w:r>
          </w:p>
        </w:tc>
      </w:tr>
      <w:tr w:rsidR="007C66F0" w:rsidRPr="007C66F0" w14:paraId="79751F8D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</w:tcPr>
          <w:p w14:paraId="7720377B" w14:textId="4ADD787A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Other Wetted Materials: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9FD676A" w14:textId="2D63C806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Delrin®, Viton®, 316L stainless steel, Hastelloy,</w:t>
            </w: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br/>
              <w:t>PFAS-free PTFE coating</w:t>
            </w:r>
          </w:p>
        </w:tc>
      </w:tr>
      <w:tr w:rsidR="007C66F0" w:rsidRPr="007C66F0" w14:paraId="26358A22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</w:tcPr>
          <w:p w14:paraId="35DA5EFD" w14:textId="1146AD57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Sampling Modes: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157AE1CF" w14:textId="5F749BED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Linear, Event &amp; User-Selectable with Repeat Mode, Future Start, Future Stop, Real-Time View</w:t>
            </w:r>
          </w:p>
        </w:tc>
      </w:tr>
      <w:tr w:rsidR="007C66F0" w:rsidRPr="007C66F0" w14:paraId="6FFCB9DC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  <w:vAlign w:val="center"/>
          </w:tcPr>
          <w:p w14:paraId="5FE17930" w14:textId="178EAB37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Measurement Rates: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67F2FDBA" w14:textId="574B27D5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1/8 sec to 99 hrs</w:t>
            </w:r>
          </w:p>
        </w:tc>
      </w:tr>
      <w:tr w:rsidR="007C66F0" w:rsidRPr="007C66F0" w14:paraId="666FC8CA" w14:textId="77777777" w:rsidTr="007C66F0">
        <w:tc>
          <w:tcPr>
            <w:tcW w:w="26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EEEEEE"/>
          </w:tcPr>
          <w:p w14:paraId="2425051C" w14:textId="794401D3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Barometric Compensation: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3B41CD5A" w14:textId="4106E7A0" w:rsidR="007C66F0" w:rsidRPr="007C66F0" w:rsidRDefault="007C66F0" w:rsidP="007C66F0">
            <w:pPr>
              <w:rPr>
                <w:rFonts w:ascii="Arial" w:hAnsi="Arial" w:cs="Arial"/>
              </w:rPr>
            </w:pPr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 xml:space="preserve">Software Wizard and one </w:t>
            </w:r>
            <w:proofErr w:type="spellStart"/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>Barologger</w:t>
            </w:r>
            <w:proofErr w:type="spellEnd"/>
            <w:r w:rsidRPr="007C66F0">
              <w:rPr>
                <w:rFonts w:ascii="Arial" w:eastAsia="Times New Roman" w:hAnsi="Arial" w:cs="Arial"/>
                <w:color w:val="666666"/>
                <w:lang w:eastAsia="en-ZA"/>
              </w:rPr>
              <w:t xml:space="preserve"> 5 in local area (approx. 30 km/20 miles radius)</w:t>
            </w:r>
          </w:p>
        </w:tc>
      </w:tr>
    </w:tbl>
    <w:p w14:paraId="1642E35C" w14:textId="77777777" w:rsidR="007C66F0" w:rsidRDefault="007C66F0"/>
    <w:p w14:paraId="5F8C5EA3" w14:textId="271784CF" w:rsidR="007C66F0" w:rsidRDefault="007C66F0"/>
    <w:p w14:paraId="4C4ED1C4" w14:textId="77777777" w:rsidR="007C66F0" w:rsidRDefault="007C66F0"/>
    <w:sectPr w:rsidR="007C66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F0"/>
    <w:rsid w:val="002C7728"/>
    <w:rsid w:val="004356AE"/>
    <w:rsid w:val="007C66F0"/>
    <w:rsid w:val="00920FDF"/>
    <w:rsid w:val="00DA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9B7215"/>
  <w15:chartTrackingRefBased/>
  <w15:docId w15:val="{5F83FD8F-0EA8-430C-9B98-DB8D33C5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6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Sibanyoni</dc:creator>
  <cp:keywords/>
  <dc:description/>
  <cp:lastModifiedBy>Noxolo Mafanya</cp:lastModifiedBy>
  <cp:revision>2</cp:revision>
  <dcterms:created xsi:type="dcterms:W3CDTF">2025-08-18T14:12:00Z</dcterms:created>
  <dcterms:modified xsi:type="dcterms:W3CDTF">2025-08-18T14:12:00Z</dcterms:modified>
</cp:coreProperties>
</file>