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6054D" w:rsidRPr="00FA058C" w14:paraId="4FCCDA25" w14:textId="77777777" w:rsidTr="00FF4034">
        <w:trPr>
          <w:trHeight w:val="275"/>
        </w:trPr>
        <w:tc>
          <w:tcPr>
            <w:tcW w:w="4211" w:type="dxa"/>
            <w:shd w:val="clear" w:color="auto" w:fill="C7C7C7"/>
          </w:tcPr>
          <w:p w14:paraId="666EF05C" w14:textId="662FAC23" w:rsidR="0056054D" w:rsidRPr="00FA058C" w:rsidRDefault="0056054D" w:rsidP="0056054D">
            <w:pPr>
              <w:pStyle w:val="TableParagraph"/>
              <w:spacing w:line="256" w:lineRule="exact"/>
              <w:ind w:left="112"/>
              <w:rPr>
                <w:rFonts w:asciiTheme="minorHAnsi" w:hAnsiTheme="minorHAnsi" w:cstheme="minorHAnsi"/>
              </w:rPr>
            </w:pPr>
            <w:r w:rsidRPr="00217D61">
              <w:t>PHP01REQ001488</w:t>
            </w:r>
          </w:p>
        </w:tc>
        <w:tc>
          <w:tcPr>
            <w:tcW w:w="5854" w:type="dxa"/>
          </w:tcPr>
          <w:p w14:paraId="4907EAF0" w14:textId="62445688" w:rsidR="0056054D" w:rsidRPr="00FA058C" w:rsidRDefault="0056054D" w:rsidP="0056054D">
            <w:pPr>
              <w:pStyle w:val="TableParagraph"/>
              <w:spacing w:line="256" w:lineRule="exact"/>
              <w:ind w:left="55"/>
              <w:rPr>
                <w:rFonts w:asciiTheme="minorHAnsi" w:hAnsiTheme="minorHAnsi" w:cstheme="minorHAnsi"/>
              </w:rPr>
            </w:pPr>
            <w:r w:rsidRPr="00217D61">
              <w:t>PHP01REQ001488</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641A638"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56054D">
              <w:rPr>
                <w:rFonts w:asciiTheme="minorHAnsi" w:hAnsiTheme="minorHAnsi" w:cstheme="minorHAnsi"/>
              </w:rPr>
              <w:t>14</w:t>
            </w:r>
            <w:r w:rsidR="0048386C" w:rsidRPr="00FA058C">
              <w:rPr>
                <w:rFonts w:asciiTheme="minorHAnsi" w:hAnsiTheme="minorHAnsi" w:cstheme="minorHAnsi"/>
              </w:rPr>
              <w:t>-0</w:t>
            </w:r>
            <w:r w:rsidR="0056054D">
              <w:rPr>
                <w:rFonts w:asciiTheme="minorHAnsi" w:hAnsiTheme="minorHAnsi" w:cstheme="minorHAnsi"/>
              </w:rPr>
              <w:t>3</w:t>
            </w:r>
            <w:r w:rsidR="0048386C" w:rsidRPr="00FA058C">
              <w:rPr>
                <w:rFonts w:asciiTheme="minorHAnsi" w:hAnsiTheme="minorHAnsi" w:cstheme="minorHAnsi"/>
              </w:rPr>
              <w:t>-202</w:t>
            </w:r>
            <w:r w:rsidR="0056054D">
              <w:rPr>
                <w:rFonts w:asciiTheme="minorHAnsi" w:hAnsiTheme="minorHAnsi" w:cstheme="minorHAnsi"/>
              </w:rPr>
              <w:t>5</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7E46428B" w:rsidR="005168F2" w:rsidRPr="00FA058C" w:rsidRDefault="0056054D" w:rsidP="00181D8D">
            <w:pPr>
              <w:pStyle w:val="TableParagraph"/>
              <w:spacing w:line="236" w:lineRule="exact"/>
              <w:ind w:left="62"/>
              <w:rPr>
                <w:rFonts w:asciiTheme="minorHAnsi" w:hAnsiTheme="minorHAnsi" w:cstheme="minorHAnsi"/>
              </w:rPr>
            </w:pPr>
            <w:r w:rsidRPr="0056054D">
              <w:t xml:space="preserve">Monitoring &amp; Armed response for </w:t>
            </w:r>
            <w:r>
              <w:t>ARC-</w:t>
            </w:r>
            <w:r w:rsidRPr="0056054D">
              <w:t>PHP</w:t>
            </w:r>
            <w:r>
              <w:t>- Cedara</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1F8D8BC5" w14:textId="77777777" w:rsidR="00AC7953" w:rsidRPr="00AC7953" w:rsidRDefault="00FA058C"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AC7953" w:rsidRPr="00AC7953">
              <w:rPr>
                <w:rFonts w:asciiTheme="minorHAnsi" w:hAnsiTheme="minorHAnsi" w:cstheme="minorHAnsi"/>
                <w:color w:val="1F1F22"/>
              </w:rPr>
              <w:t xml:space="preserve">ARC-PHP </w:t>
            </w:r>
          </w:p>
          <w:p w14:paraId="1437CADA" w14:textId="1B712660"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ARC Building</w:t>
            </w:r>
          </w:p>
          <w:p w14:paraId="3B6DCF35" w14:textId="5ED9E493"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Agricultural College</w:t>
            </w:r>
          </w:p>
          <w:p w14:paraId="7EB2FF10" w14:textId="6822C1FA"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Road</w:t>
            </w:r>
          </w:p>
          <w:p w14:paraId="20B5449B" w14:textId="18788736" w:rsidR="00AC7953" w:rsidRPr="00FA058C" w:rsidRDefault="00AC7953" w:rsidP="00AC7953">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AC7953">
              <w:rPr>
                <w:rFonts w:asciiTheme="minorHAnsi" w:hAnsiTheme="minorHAnsi" w:cstheme="minorHAnsi"/>
                <w:color w:val="1F1F22"/>
              </w:rPr>
              <w:t>HILTON</w:t>
            </w:r>
          </w:p>
          <w:p w14:paraId="171C2401" w14:textId="62250F37" w:rsidR="005168F2" w:rsidRPr="00FA058C" w:rsidRDefault="005168F2" w:rsidP="000A46E1">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59D20C92" w14:textId="77777777" w:rsidR="00D01C61" w:rsidRDefault="00D01C61" w:rsidP="00D01C61">
            <w:pPr>
              <w:pStyle w:val="TableParagraph"/>
              <w:ind w:left="112" w:right="3471"/>
              <w:rPr>
                <w:rStyle w:val="Hyperlink"/>
                <w:rFonts w:asciiTheme="minorHAnsi" w:hAnsiTheme="minorHAnsi" w:cstheme="minorHAnsi"/>
                <w:spacing w:val="-5"/>
              </w:rPr>
            </w:pPr>
            <w:hyperlink r:id="rId9" w:history="1">
              <w:r w:rsidRPr="00983614">
                <w:rPr>
                  <w:rStyle w:val="Hyperlink"/>
                  <w:rFonts w:asciiTheme="minorHAnsi" w:hAnsiTheme="minorHAnsi" w:cstheme="minorHAnsi"/>
                  <w:spacing w:val="-5"/>
                </w:rPr>
                <w:t>ppriquote@arc.agric.za</w:t>
              </w:r>
            </w:hyperlink>
          </w:p>
          <w:p w14:paraId="1BBF1FEA" w14:textId="77777777" w:rsidR="009D18B3" w:rsidRDefault="009D18B3" w:rsidP="00D01C61">
            <w:pPr>
              <w:pStyle w:val="TableParagraph"/>
              <w:ind w:left="112" w:right="3471"/>
              <w:rPr>
                <w:rStyle w:val="Hyperlink"/>
              </w:rPr>
            </w:pPr>
          </w:p>
          <w:p w14:paraId="195B3101" w14:textId="44D324BC" w:rsidR="009D18B3" w:rsidRPr="009D18B3" w:rsidRDefault="009D18B3" w:rsidP="00D01C61">
            <w:pPr>
              <w:pStyle w:val="TableParagraph"/>
              <w:ind w:left="112" w:right="3471"/>
              <w:rPr>
                <w:rStyle w:val="Hyperlink"/>
                <w:rFonts w:asciiTheme="minorHAnsi" w:hAnsiTheme="minorHAnsi" w:cstheme="minorHAnsi"/>
                <w:color w:val="auto"/>
                <w:u w:val="none"/>
              </w:rPr>
            </w:pPr>
            <w:r w:rsidRPr="009D18B3">
              <w:rPr>
                <w:rStyle w:val="Hyperlink"/>
                <w:rFonts w:asciiTheme="minorHAnsi" w:hAnsiTheme="minorHAnsi" w:cstheme="minorHAnsi"/>
                <w:color w:val="auto"/>
                <w:u w:val="none"/>
              </w:rPr>
              <w:t>Technical Enquiries</w:t>
            </w:r>
          </w:p>
          <w:p w14:paraId="1D159DB8" w14:textId="389DAC1E" w:rsidR="009D18B3" w:rsidRPr="009D18B3" w:rsidRDefault="009D18B3" w:rsidP="009D18B3">
            <w:pPr>
              <w:pStyle w:val="TableParagraph"/>
              <w:ind w:left="112" w:right="3471"/>
              <w:rPr>
                <w:rStyle w:val="Hyperlink"/>
              </w:rPr>
            </w:pPr>
            <w:r w:rsidRPr="009D18B3">
              <w:rPr>
                <w:rStyle w:val="Hyperlink"/>
                <w:rFonts w:asciiTheme="minorHAnsi" w:hAnsiTheme="minorHAnsi" w:cstheme="minorHAnsi"/>
                <w:color w:val="auto"/>
                <w:u w:val="none"/>
              </w:rPr>
              <w:t>Marlene Binedell</w:t>
            </w:r>
          </w:p>
          <w:p w14:paraId="3C569B28" w14:textId="772E714E" w:rsidR="009E0B6F" w:rsidRPr="009E0B6F" w:rsidRDefault="009D18B3" w:rsidP="009D18B3">
            <w:pPr>
              <w:pStyle w:val="TableParagraph"/>
              <w:ind w:left="112" w:right="3471"/>
              <w:rPr>
                <w:rFonts w:asciiTheme="minorHAnsi" w:hAnsiTheme="minorHAnsi" w:cstheme="minorHAnsi"/>
                <w:color w:val="1F1F22"/>
                <w:spacing w:val="-5"/>
              </w:rPr>
            </w:pPr>
            <w:hyperlink r:id="rId10" w:history="1">
              <w:r w:rsidRPr="00D960D2">
                <w:rPr>
                  <w:rStyle w:val="Hyperlink"/>
                  <w:rFonts w:asciiTheme="minorHAnsi" w:hAnsiTheme="minorHAnsi" w:cstheme="minorHAnsi"/>
                  <w:spacing w:val="-5"/>
                </w:rPr>
                <w:t>BinedellM@arc.agric.za</w:t>
              </w:r>
            </w:hyperlink>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45279877" w14:textId="17FF3FB2" w:rsidR="008D20CC" w:rsidRDefault="009D18B3" w:rsidP="008D20CC">
            <w:pPr>
              <w:pStyle w:val="TableParagraph"/>
              <w:rPr>
                <w:rFonts w:asciiTheme="minorHAnsi" w:hAnsiTheme="minorHAnsi" w:cstheme="minorHAnsi"/>
                <w:color w:val="1F1F22"/>
              </w:rPr>
            </w:pPr>
            <w:r>
              <w:rPr>
                <w:rFonts w:asciiTheme="minorHAnsi" w:hAnsiTheme="minorHAnsi" w:cstheme="minorHAnsi"/>
                <w:color w:val="1F1F22"/>
              </w:rPr>
              <w:t xml:space="preserve"> </w:t>
            </w:r>
            <w:r w:rsidR="00695149">
              <w:rPr>
                <w:rFonts w:asciiTheme="minorHAnsi" w:hAnsiTheme="minorHAnsi" w:cstheme="minorHAnsi"/>
                <w:color w:val="1F1F22"/>
              </w:rPr>
              <w:t>YES</w:t>
            </w:r>
          </w:p>
          <w:p w14:paraId="1B7C8E97" w14:textId="4F4CC079" w:rsidR="00695149" w:rsidRP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 Venue: </w:t>
            </w:r>
            <w:r w:rsidRPr="00695149">
              <w:rPr>
                <w:rFonts w:asciiTheme="minorHAnsi" w:hAnsiTheme="minorHAnsi" w:cstheme="minorHAnsi"/>
                <w:color w:val="1F1F22"/>
              </w:rPr>
              <w:t>ARC Building</w:t>
            </w:r>
          </w:p>
          <w:p w14:paraId="1476F81F" w14:textId="7DE9B53C" w:rsidR="00695149" w:rsidRP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               </w:t>
            </w:r>
            <w:r w:rsidRPr="00695149">
              <w:rPr>
                <w:rFonts w:asciiTheme="minorHAnsi" w:hAnsiTheme="minorHAnsi" w:cstheme="minorHAnsi"/>
                <w:color w:val="1F1F22"/>
              </w:rPr>
              <w:t>Cedara Agricultural college</w:t>
            </w:r>
          </w:p>
          <w:p w14:paraId="331978C2" w14:textId="1321BF43" w:rsidR="00695149" w:rsidRP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               </w:t>
            </w:r>
            <w:r w:rsidRPr="00695149">
              <w:rPr>
                <w:rFonts w:asciiTheme="minorHAnsi" w:hAnsiTheme="minorHAnsi" w:cstheme="minorHAnsi"/>
                <w:color w:val="1F1F22"/>
              </w:rPr>
              <w:t>Cedara road</w:t>
            </w:r>
          </w:p>
          <w:p w14:paraId="733A667E" w14:textId="1E7F413B" w:rsidR="00695149" w:rsidRP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               </w:t>
            </w:r>
            <w:r w:rsidRPr="00695149">
              <w:rPr>
                <w:rFonts w:asciiTheme="minorHAnsi" w:hAnsiTheme="minorHAnsi" w:cstheme="minorHAnsi"/>
                <w:color w:val="1F1F22"/>
              </w:rPr>
              <w:t>HILTON, KZN</w:t>
            </w:r>
          </w:p>
          <w:p w14:paraId="3BEAD032" w14:textId="77777777" w:rsid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               </w:t>
            </w:r>
            <w:r w:rsidRPr="00695149">
              <w:rPr>
                <w:rFonts w:asciiTheme="minorHAnsi" w:hAnsiTheme="minorHAnsi" w:cstheme="minorHAnsi"/>
                <w:color w:val="1F1F22"/>
              </w:rPr>
              <w:t>3245</w:t>
            </w:r>
          </w:p>
          <w:p w14:paraId="0F5D8CD6" w14:textId="5B3C6013" w:rsidR="00695149" w:rsidRDefault="00695149" w:rsidP="00695149">
            <w:pPr>
              <w:pStyle w:val="TableParagraph"/>
              <w:rPr>
                <w:rFonts w:asciiTheme="minorHAnsi" w:hAnsiTheme="minorHAnsi" w:cstheme="minorHAnsi"/>
                <w:color w:val="1F1F22"/>
              </w:rPr>
            </w:pPr>
            <w:r>
              <w:rPr>
                <w:rFonts w:asciiTheme="minorHAnsi" w:hAnsiTheme="minorHAnsi" w:cstheme="minorHAnsi"/>
                <w:color w:val="1F1F22"/>
              </w:rPr>
              <w:t xml:space="preserve">Date: </w:t>
            </w:r>
            <w:r w:rsidR="009D18B3">
              <w:rPr>
                <w:rFonts w:asciiTheme="minorHAnsi" w:hAnsiTheme="minorHAnsi" w:cstheme="minorHAnsi"/>
                <w:color w:val="1F1F22"/>
              </w:rPr>
              <w:t xml:space="preserve"> </w:t>
            </w:r>
            <w:r w:rsidR="0056054D">
              <w:rPr>
                <w:rFonts w:asciiTheme="minorHAnsi" w:hAnsiTheme="minorHAnsi" w:cstheme="minorHAnsi"/>
                <w:color w:val="1F1F22"/>
              </w:rPr>
              <w:t xml:space="preserve">11 March </w:t>
            </w:r>
            <w:r w:rsidR="009D18B3">
              <w:rPr>
                <w:rFonts w:asciiTheme="minorHAnsi" w:hAnsiTheme="minorHAnsi" w:cstheme="minorHAnsi"/>
                <w:color w:val="1F1F22"/>
              </w:rPr>
              <w:t>202</w:t>
            </w:r>
            <w:r w:rsidR="0056054D">
              <w:rPr>
                <w:rFonts w:asciiTheme="minorHAnsi" w:hAnsiTheme="minorHAnsi" w:cstheme="minorHAnsi"/>
                <w:color w:val="1F1F22"/>
              </w:rPr>
              <w:t>5</w:t>
            </w:r>
          </w:p>
          <w:p w14:paraId="14295974" w14:textId="33E5F546" w:rsidR="009D18B3" w:rsidRPr="00062BAD" w:rsidRDefault="009D18B3" w:rsidP="00695149">
            <w:pPr>
              <w:pStyle w:val="TableParagraph"/>
              <w:rPr>
                <w:rFonts w:asciiTheme="minorHAnsi" w:hAnsiTheme="minorHAnsi" w:cstheme="minorHAnsi"/>
                <w:color w:val="1F1F22"/>
              </w:rPr>
            </w:pPr>
            <w:r>
              <w:rPr>
                <w:rFonts w:asciiTheme="minorHAnsi" w:hAnsiTheme="minorHAnsi" w:cstheme="minorHAnsi"/>
                <w:color w:val="1F1F22"/>
              </w:rPr>
              <w:t>Time: 11:00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415CF73E" w14:textId="324869AA" w:rsidR="001F2B25" w:rsidRPr="00695149" w:rsidRDefault="0056054D" w:rsidP="00695149">
            <w:r w:rsidRPr="0056054D">
              <w:t>Monitoring &amp; Armed response</w:t>
            </w:r>
            <w:r w:rsidR="000C32E9">
              <w:t xml:space="preserve"> alarm system</w:t>
            </w:r>
            <w:r w:rsidRPr="0056054D">
              <w:t xml:space="preserve"> for </w:t>
            </w:r>
            <w:r>
              <w:t>ARC-</w:t>
            </w:r>
            <w:r w:rsidRPr="0056054D">
              <w:t>PHP</w:t>
            </w:r>
          </w:p>
        </w:tc>
        <w:tc>
          <w:tcPr>
            <w:tcW w:w="1417" w:type="dxa"/>
          </w:tcPr>
          <w:p w14:paraId="2685EB6E" w14:textId="363E9C8F" w:rsidR="0081027B" w:rsidRPr="008B79B9" w:rsidRDefault="0056054D" w:rsidP="00062BAD">
            <w:pPr>
              <w:pStyle w:val="ListParagraph"/>
              <w:ind w:left="0"/>
              <w:jc w:val="center"/>
              <w:rPr>
                <w:rFonts w:cs="Arial"/>
                <w:sz w:val="18"/>
                <w:szCs w:val="18"/>
              </w:rPr>
            </w:pPr>
            <w:r>
              <w:rPr>
                <w:rFonts w:cs="Arial"/>
                <w:sz w:val="18"/>
                <w:szCs w:val="18"/>
              </w:rPr>
              <w:t>1</w:t>
            </w:r>
          </w:p>
        </w:tc>
        <w:tc>
          <w:tcPr>
            <w:tcW w:w="1796" w:type="dxa"/>
          </w:tcPr>
          <w:p w14:paraId="7AA58FA2" w14:textId="0182C328" w:rsidR="0081027B" w:rsidRDefault="0056054D" w:rsidP="00062BAD">
            <w:pPr>
              <w:jc w:val="center"/>
              <w:rPr>
                <w:rFonts w:cs="Arial"/>
                <w:sz w:val="18"/>
                <w:szCs w:val="18"/>
              </w:rPr>
            </w:pPr>
            <w:r>
              <w:rPr>
                <w:rFonts w:cs="Arial"/>
                <w:sz w:val="18"/>
                <w:szCs w:val="18"/>
              </w:rPr>
              <w:t>EA</w:t>
            </w: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510CFE94" w14:textId="37496D6C" w:rsidR="00453FDD" w:rsidRPr="00453FDD" w:rsidRDefault="00453FDD" w:rsidP="00453FDD">
            <w:pPr>
              <w:jc w:val="both"/>
              <w:rPr>
                <w:rFonts w:asciiTheme="minorHAnsi" w:hAnsiTheme="minorHAnsi" w:cstheme="minorHAnsi"/>
              </w:rPr>
            </w:pPr>
            <w:r w:rsidRPr="00453FDD">
              <w:rPr>
                <w:rFonts w:asciiTheme="minorHAnsi" w:hAnsiTheme="minorHAnsi" w:cstheme="minorHAnsi"/>
              </w:rPr>
              <w:lastRenderedPageBreak/>
              <w:t>• Latest BBBEE certificate</w:t>
            </w:r>
          </w:p>
          <w:p w14:paraId="7A8F4D4D" w14:textId="3C91DE35"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CSD Report or (MAAA </w:t>
            </w:r>
            <w:r w:rsidR="00695149" w:rsidRPr="00453FDD">
              <w:rPr>
                <w:rFonts w:asciiTheme="minorHAnsi" w:hAnsiTheme="minorHAnsi" w:cstheme="minorHAnsi"/>
              </w:rPr>
              <w:t>number)</w:t>
            </w: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1"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lastRenderedPageBreak/>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agreement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2"/>
      <w:footerReference w:type="default" r:id="rId13"/>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32E9"/>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B1E01"/>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1BC3"/>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054D"/>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95149"/>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031B"/>
    <w:rsid w:val="009D18B3"/>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C7953"/>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357D3"/>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priquote@arc.agric.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nedellM@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2564</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2025-03-06T12:23:00Z</dcterms:created>
  <dcterms:modified xsi:type="dcterms:W3CDTF">2025-03-06T12:23:00Z</dcterms:modified>
</cp:coreProperties>
</file>