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407"/>
      </w:tblGrid>
      <w:tr w:rsidR="00FE027A" w:rsidRPr="00766895" w14:paraId="39A3E778" w14:textId="77777777" w:rsidTr="00697598">
        <w:trPr>
          <w:trHeight w:val="521"/>
        </w:trPr>
        <w:tc>
          <w:tcPr>
            <w:tcW w:w="4395"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E7B6CED" w:rsidR="00624C23" w:rsidRPr="00766895" w:rsidRDefault="00951696" w:rsidP="0054087D">
            <w:pPr>
              <w:spacing w:line="360" w:lineRule="auto"/>
              <w:jc w:val="left"/>
              <w:rPr>
                <w:rFonts w:ascii="Tahoma" w:hAnsi="Tahoma" w:cs="Tahoma"/>
                <w:b/>
                <w:sz w:val="18"/>
                <w:szCs w:val="18"/>
              </w:rPr>
            </w:pPr>
            <w:bookmarkStart w:id="0" w:name="_Hlk219710596"/>
            <w:r w:rsidRPr="008D4776">
              <w:rPr>
                <w:rFonts w:ascii="Tahoma" w:hAnsi="Tahoma" w:cs="Tahoma"/>
                <w:b/>
                <w:sz w:val="18"/>
                <w:szCs w:val="18"/>
              </w:rPr>
              <w:t>PR</w:t>
            </w:r>
            <w:r w:rsidR="001D2C24" w:rsidRPr="001D2C24">
              <w:rPr>
                <w:rFonts w:ascii="Tahoma" w:hAnsi="Tahoma" w:cs="Tahoma"/>
                <w:b/>
                <w:sz w:val="18"/>
                <w:szCs w:val="18"/>
              </w:rPr>
              <w:t>1011</w:t>
            </w:r>
            <w:bookmarkEnd w:id="0"/>
            <w:r w:rsidR="00B12DF0">
              <w:rPr>
                <w:rFonts w:ascii="Tahoma" w:hAnsi="Tahoma" w:cs="Tahoma"/>
                <w:b/>
                <w:sz w:val="18"/>
                <w:szCs w:val="18"/>
              </w:rPr>
              <w:t>6290</w:t>
            </w:r>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697598">
        <w:tc>
          <w:tcPr>
            <w:tcW w:w="4395"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79E44D1" w:rsidR="003F59FE" w:rsidRPr="00400F69" w:rsidRDefault="00A01E17" w:rsidP="00DC3427">
            <w:pPr>
              <w:spacing w:before="60" w:after="60" w:line="360" w:lineRule="auto"/>
              <w:rPr>
                <w:rFonts w:ascii="Tahoma" w:hAnsi="Tahoma" w:cs="Tahoma"/>
                <w:sz w:val="18"/>
                <w:szCs w:val="18"/>
              </w:rPr>
            </w:pPr>
            <w:bookmarkStart w:id="1" w:name="OLE_LINK1"/>
            <w:bookmarkStart w:id="2" w:name="_Hlk216170134"/>
            <w:r w:rsidRPr="00400F69">
              <w:rPr>
                <w:rFonts w:ascii="Tahoma" w:hAnsi="Tahoma" w:cs="Tahoma"/>
                <w:sz w:val="18"/>
                <w:szCs w:val="18"/>
              </w:rPr>
              <w:t>The</w:t>
            </w:r>
            <w:bookmarkEnd w:id="1"/>
            <w:r w:rsidR="001D2C24" w:rsidRPr="001D2C24">
              <w:rPr>
                <w:rFonts w:ascii="Tahoma" w:hAnsi="Tahoma" w:cs="Tahoma"/>
                <w:sz w:val="18"/>
                <w:szCs w:val="18"/>
              </w:rPr>
              <w:t xml:space="preserve"> Road Accident Fund (RAF) wishes to appoint a suitable Service Provider to maintain, service and repair </w:t>
            </w:r>
            <w:r w:rsidR="00B12DF0">
              <w:rPr>
                <w:rFonts w:ascii="Tahoma" w:hAnsi="Tahoma" w:cs="Tahoma"/>
                <w:sz w:val="18"/>
                <w:szCs w:val="18"/>
              </w:rPr>
              <w:t>Fire Equipment, Fire Hose Reels and PA Systems</w:t>
            </w:r>
            <w:r w:rsidR="001D2C24" w:rsidRPr="001D2C24">
              <w:rPr>
                <w:rFonts w:ascii="Tahoma" w:hAnsi="Tahoma" w:cs="Tahoma"/>
                <w:sz w:val="18"/>
                <w:szCs w:val="18"/>
              </w:rPr>
              <w:t xml:space="preserve"> for a period not exceeding twelve (12) months.</w:t>
            </w:r>
            <w:bookmarkEnd w:id="2"/>
          </w:p>
        </w:tc>
      </w:tr>
      <w:tr w:rsidR="00FE027A" w:rsidRPr="00766895" w14:paraId="7442FD3C" w14:textId="77777777" w:rsidTr="00697598">
        <w:tc>
          <w:tcPr>
            <w:tcW w:w="4395"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BC52B6E" w:rsidR="00606057" w:rsidRPr="00766895" w:rsidRDefault="00404DD3" w:rsidP="0043222B">
            <w:pPr>
              <w:spacing w:line="360" w:lineRule="auto"/>
              <w:rPr>
                <w:rFonts w:ascii="Tahoma" w:hAnsi="Tahoma" w:cs="Tahoma"/>
                <w:b/>
                <w:bCs/>
                <w:sz w:val="18"/>
                <w:szCs w:val="18"/>
              </w:rPr>
            </w:pPr>
            <w:r>
              <w:rPr>
                <w:rFonts w:ascii="Tahoma" w:hAnsi="Tahoma" w:cs="Tahoma"/>
                <w:b/>
                <w:bCs/>
                <w:sz w:val="18"/>
                <w:szCs w:val="18"/>
              </w:rPr>
              <w:t>2</w:t>
            </w:r>
            <w:r w:rsidR="00673614">
              <w:rPr>
                <w:rFonts w:ascii="Tahoma" w:hAnsi="Tahoma" w:cs="Tahoma"/>
                <w:b/>
                <w:bCs/>
                <w:sz w:val="18"/>
                <w:szCs w:val="18"/>
              </w:rPr>
              <w:t>8</w:t>
            </w:r>
            <w:r w:rsidR="001D2C24">
              <w:rPr>
                <w:rFonts w:ascii="Tahoma" w:hAnsi="Tahoma" w:cs="Tahoma"/>
                <w:b/>
                <w:bCs/>
                <w:sz w:val="18"/>
                <w:szCs w:val="18"/>
              </w:rPr>
              <w:t xml:space="preserve"> </w:t>
            </w:r>
            <w:r w:rsidR="00B12DF0">
              <w:rPr>
                <w:rFonts w:ascii="Tahoma" w:hAnsi="Tahoma" w:cs="Tahoma"/>
                <w:b/>
                <w:bCs/>
                <w:sz w:val="18"/>
                <w:szCs w:val="18"/>
              </w:rPr>
              <w:t>May</w:t>
            </w:r>
            <w:r w:rsidR="001D2C24">
              <w:rPr>
                <w:rFonts w:ascii="Tahoma" w:hAnsi="Tahoma" w:cs="Tahoma"/>
                <w:b/>
                <w:bCs/>
                <w:sz w:val="18"/>
                <w:szCs w:val="18"/>
              </w:rPr>
              <w:t xml:space="preserve"> 202</w:t>
            </w:r>
            <w:r w:rsidR="00AB7CC5">
              <w:rPr>
                <w:rFonts w:ascii="Tahoma" w:hAnsi="Tahoma" w:cs="Tahoma"/>
                <w:b/>
                <w:bCs/>
                <w:sz w:val="18"/>
                <w:szCs w:val="18"/>
              </w:rPr>
              <w:t>6</w:t>
            </w:r>
          </w:p>
        </w:tc>
      </w:tr>
      <w:tr w:rsidR="00FE027A" w:rsidRPr="00766895" w14:paraId="7099E2FF" w14:textId="77777777" w:rsidTr="00697598">
        <w:trPr>
          <w:trHeight w:val="387"/>
        </w:trPr>
        <w:tc>
          <w:tcPr>
            <w:tcW w:w="4395"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697598">
        <w:tc>
          <w:tcPr>
            <w:tcW w:w="4395"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0E2808FC" w:rsidR="00EB431B" w:rsidRPr="00766895" w:rsidRDefault="00673614" w:rsidP="00D325A0">
            <w:pPr>
              <w:spacing w:line="360" w:lineRule="auto"/>
              <w:rPr>
                <w:rFonts w:ascii="Tahoma" w:hAnsi="Tahoma" w:cs="Tahoma"/>
                <w:b/>
                <w:bCs/>
                <w:sz w:val="18"/>
                <w:szCs w:val="18"/>
              </w:rPr>
            </w:pPr>
            <w:r>
              <w:rPr>
                <w:rFonts w:ascii="Tahoma" w:hAnsi="Tahoma" w:cs="Tahoma"/>
                <w:b/>
                <w:bCs/>
                <w:sz w:val="18"/>
                <w:szCs w:val="18"/>
              </w:rPr>
              <w:t>03</w:t>
            </w:r>
            <w:r w:rsidR="001D2C24">
              <w:rPr>
                <w:rFonts w:ascii="Tahoma" w:hAnsi="Tahoma" w:cs="Tahoma"/>
                <w:b/>
                <w:bCs/>
                <w:sz w:val="18"/>
                <w:szCs w:val="18"/>
              </w:rPr>
              <w:t xml:space="preserve"> </w:t>
            </w:r>
            <w:r>
              <w:rPr>
                <w:rFonts w:ascii="Tahoma" w:hAnsi="Tahoma" w:cs="Tahoma"/>
                <w:b/>
                <w:bCs/>
                <w:sz w:val="18"/>
                <w:szCs w:val="18"/>
              </w:rPr>
              <w:t>June</w:t>
            </w:r>
            <w:r w:rsidR="001D2C24">
              <w:rPr>
                <w:rFonts w:ascii="Tahoma" w:hAnsi="Tahoma" w:cs="Tahoma"/>
                <w:b/>
                <w:bCs/>
                <w:sz w:val="18"/>
                <w:szCs w:val="18"/>
              </w:rPr>
              <w:t xml:space="preserve"> 202</w:t>
            </w:r>
            <w:r w:rsidR="00AB7CC5">
              <w:rPr>
                <w:rFonts w:ascii="Tahoma" w:hAnsi="Tahoma" w:cs="Tahoma"/>
                <w:b/>
                <w:bCs/>
                <w:sz w:val="18"/>
                <w:szCs w:val="18"/>
              </w:rPr>
              <w:t>6</w:t>
            </w:r>
            <w:r w:rsidR="001D2C24">
              <w:rPr>
                <w:rFonts w:ascii="Tahoma" w:hAnsi="Tahoma" w:cs="Tahoma"/>
                <w:b/>
                <w:bCs/>
                <w:sz w:val="18"/>
                <w:szCs w:val="18"/>
              </w:rPr>
              <w:t xml:space="preserve"> @ 11h00</w:t>
            </w:r>
          </w:p>
        </w:tc>
      </w:tr>
      <w:tr w:rsidR="00526B3C" w:rsidRPr="00766895" w14:paraId="6BD55F8A" w14:textId="77777777" w:rsidTr="00697598">
        <w:tc>
          <w:tcPr>
            <w:tcW w:w="4395"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47F298B" w:rsidR="00F36B52" w:rsidRPr="009B0EAD" w:rsidRDefault="00B12DF0"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11 June 2026</w:t>
            </w:r>
            <w:r w:rsidR="00400F69">
              <w:rPr>
                <w:rFonts w:ascii="Tahoma" w:hAnsi="Tahoma" w:cs="Tahoma"/>
                <w:b/>
                <w:sz w:val="18"/>
                <w:szCs w:val="18"/>
                <w:lang w:eastAsia="en-ZA" w:bidi="he-IL"/>
              </w:rPr>
              <w:t xml:space="preserve"> </w:t>
            </w:r>
          </w:p>
        </w:tc>
      </w:tr>
      <w:tr w:rsidR="00FE027A" w:rsidRPr="00766895" w14:paraId="28B90A3F" w14:textId="77777777" w:rsidTr="00697598">
        <w:tc>
          <w:tcPr>
            <w:tcW w:w="4395" w:type="dxa"/>
            <w:shd w:val="clear" w:color="auto" w:fill="A6A6A6"/>
          </w:tcPr>
          <w:p w14:paraId="086466F6" w14:textId="54F920F7"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697598">
        <w:trPr>
          <w:trHeight w:val="355"/>
        </w:trPr>
        <w:tc>
          <w:tcPr>
            <w:tcW w:w="4395" w:type="dxa"/>
            <w:shd w:val="clear" w:color="auto" w:fill="A6A6A6"/>
          </w:tcPr>
          <w:p w14:paraId="5DCACA68"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Borders>
              <w:top w:val="single" w:sz="4" w:space="0" w:color="auto"/>
              <w:left w:val="single" w:sz="4" w:space="0" w:color="auto"/>
              <w:bottom w:val="single" w:sz="4" w:space="0" w:color="auto"/>
              <w:right w:val="single" w:sz="4" w:space="0" w:color="auto"/>
            </w:tcBorders>
          </w:tcPr>
          <w:p w14:paraId="367D7FAB" w14:textId="1834F726" w:rsidR="001D2C24" w:rsidRPr="00A01E17" w:rsidRDefault="001D2C24" w:rsidP="001D2C24">
            <w:pPr>
              <w:spacing w:line="360" w:lineRule="auto"/>
              <w:jc w:val="left"/>
              <w:rPr>
                <w:rFonts w:ascii="Tahoma" w:hAnsi="Tahoma" w:cs="Tahoma"/>
                <w:b/>
                <w:sz w:val="18"/>
                <w:szCs w:val="18"/>
              </w:rPr>
            </w:pPr>
            <w:r>
              <w:rPr>
                <w:rFonts w:ascii="Tahoma" w:hAnsi="Tahoma" w:cs="Tahoma"/>
                <w:bCs/>
                <w:sz w:val="18"/>
                <w:szCs w:val="18"/>
                <w:lang w:val="en-GB"/>
              </w:rPr>
              <w:t>RAF Head Office 420 Witch Hazel Avenue Eco-Glades 2 Centurion, 0046</w:t>
            </w:r>
          </w:p>
        </w:tc>
      </w:tr>
      <w:tr w:rsidR="001D2C24" w:rsidRPr="00766895" w14:paraId="5625B450" w14:textId="77777777" w:rsidTr="00697598">
        <w:tc>
          <w:tcPr>
            <w:tcW w:w="4395" w:type="dxa"/>
            <w:shd w:val="clear" w:color="auto" w:fill="A6A6A6"/>
          </w:tcPr>
          <w:p w14:paraId="5EDD75FE" w14:textId="77777777" w:rsidR="001D2C24" w:rsidRPr="00766895" w:rsidRDefault="001D2C24" w:rsidP="001D2C24">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D2C24">
            <w:pPr>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3"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3"/>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697598">
        <w:tc>
          <w:tcPr>
            <w:tcW w:w="4395" w:type="dxa"/>
            <w:shd w:val="clear" w:color="auto" w:fill="A6A6A6"/>
          </w:tcPr>
          <w:p w14:paraId="7F833CFF"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Borders>
              <w:top w:val="single" w:sz="4" w:space="0" w:color="auto"/>
              <w:left w:val="single" w:sz="4" w:space="0" w:color="auto"/>
              <w:bottom w:val="single" w:sz="4" w:space="0" w:color="auto"/>
              <w:right w:val="single" w:sz="4" w:space="0" w:color="auto"/>
            </w:tcBorders>
          </w:tcPr>
          <w:p w14:paraId="68C7FDF7" w14:textId="5819CD9A" w:rsidR="001D2C24" w:rsidRPr="00400F69" w:rsidRDefault="001D2C24" w:rsidP="001D2C24">
            <w:pPr>
              <w:spacing w:line="360" w:lineRule="auto"/>
              <w:jc w:val="left"/>
              <w:rPr>
                <w:rFonts w:ascii="Tahoma" w:hAnsi="Tahoma" w:cs="Tahoma"/>
                <w:b/>
                <w:sz w:val="18"/>
                <w:szCs w:val="18"/>
              </w:rPr>
            </w:pPr>
            <w:r w:rsidRPr="009D0BF4">
              <w:rPr>
                <w:rFonts w:ascii="Tahoma" w:hAnsi="Tahoma" w:cs="Tahoma"/>
                <w:bCs/>
                <w:sz w:val="18"/>
                <w:szCs w:val="18"/>
                <w:lang w:val="en-GB"/>
              </w:rPr>
              <w:t>Enquires can be directed at this e-mail address</w:t>
            </w:r>
            <w:r w:rsidR="009D0BF4" w:rsidRPr="009D0BF4">
              <w:rPr>
                <w:rFonts w:ascii="Tahoma" w:hAnsi="Tahoma" w:cs="Tahoma"/>
                <w:bCs/>
                <w:sz w:val="18"/>
                <w:szCs w:val="18"/>
                <w:lang w:val="en-GB"/>
              </w:rPr>
              <w:t xml:space="preserve"> </w:t>
            </w:r>
            <w:hyperlink r:id="rId9" w:history="1">
              <w:r w:rsidR="009D0BF4" w:rsidRPr="009D0BF4">
                <w:rPr>
                  <w:rStyle w:val="Hyperlink"/>
                  <w:b/>
                  <w:sz w:val="18"/>
                  <w:szCs w:val="18"/>
                  <w:lang w:val="en-GB"/>
                </w:rPr>
                <w:t>jonathanm@raf.co.za</w:t>
              </w:r>
            </w:hyperlink>
            <w:r w:rsidR="009D0BF4">
              <w:rPr>
                <w:rFonts w:ascii="Tahoma" w:hAnsi="Tahoma" w:cs="Tahoma"/>
                <w:bCs/>
                <w:sz w:val="18"/>
                <w:szCs w:val="18"/>
                <w:lang w:val="en-GB"/>
              </w:rPr>
              <w:t xml:space="preserve"> </w:t>
            </w:r>
            <w:r w:rsidRPr="009D0BF4">
              <w:rPr>
                <w:rFonts w:ascii="Tahoma" w:hAnsi="Tahoma" w:cs="Tahoma"/>
                <w:bCs/>
                <w:sz w:val="18"/>
                <w:szCs w:val="18"/>
                <w:lang w:val="en-GB"/>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BB4395"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332F2D">
          <w:rPr>
            <w:rStyle w:val="Hyperlink"/>
          </w:rPr>
          <w:t>rfq.procurement@raf.co.za</w:t>
        </w:r>
      </w:hyperlink>
      <w:r w:rsidR="001D2C24">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1D2C2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B12DF0">
          <w:footerReference w:type="even" r:id="rId11"/>
          <w:footerReference w:type="default" r:id="rId12"/>
          <w:footerReference w:type="first" r:id="rId13"/>
          <w:pgSz w:w="11905" w:h="16837" w:code="9"/>
          <w:pgMar w:top="142" w:right="709" w:bottom="993" w:left="851" w:header="11"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4" w:name="_Toc2171286"/>
      <w:r w:rsidR="00976D8C" w:rsidRPr="00766895">
        <w:rPr>
          <w:rFonts w:ascii="Tahoma" w:hAnsi="Tahoma" w:cs="Tahoma"/>
          <w:color w:val="auto"/>
          <w:sz w:val="18"/>
          <w:szCs w:val="18"/>
        </w:rPr>
        <w:t>TERMS AND CONDITIONS OF REQUEST FOR QUOTATION (RFQ)</w:t>
      </w:r>
      <w:bookmarkEnd w:id="4"/>
    </w:p>
    <w:p w14:paraId="017AC4B0" w14:textId="77777777" w:rsidR="0037307E" w:rsidRPr="00766895" w:rsidRDefault="0037307E" w:rsidP="0043222B">
      <w:pPr>
        <w:spacing w:line="360" w:lineRule="auto"/>
        <w:rPr>
          <w:rFonts w:ascii="Tahoma" w:hAnsi="Tahoma" w:cs="Tahoma"/>
          <w:b/>
          <w:sz w:val="18"/>
          <w:szCs w:val="18"/>
        </w:rPr>
      </w:pPr>
      <w:bookmarkStart w:id="5"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6" w:name="_Toc2171287"/>
      <w:r w:rsidRPr="00766895">
        <w:rPr>
          <w:rFonts w:ascii="Tahoma" w:hAnsi="Tahoma" w:cs="Tahoma"/>
          <w:color w:val="auto"/>
          <w:sz w:val="18"/>
          <w:szCs w:val="18"/>
        </w:rPr>
        <w:lastRenderedPageBreak/>
        <w:t>GENERAL CONDITIONS OF CONTRACT</w:t>
      </w:r>
      <w:bookmarkEnd w:id="6"/>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7" w:name="_Toc2171288"/>
      <w:r w:rsidRPr="00766895">
        <w:rPr>
          <w:rFonts w:ascii="Tahoma" w:hAnsi="Tahoma" w:cs="Tahoma"/>
          <w:color w:val="auto"/>
          <w:sz w:val="18"/>
          <w:szCs w:val="18"/>
        </w:rPr>
        <w:lastRenderedPageBreak/>
        <w:t>RFQ SPECIFICATION</w:t>
      </w:r>
      <w:bookmarkEnd w:id="7"/>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8" w:name="OLE_LINK2"/>
      <w:bookmarkStart w:id="9" w:name="OLE_LINK6"/>
      <w:bookmarkStart w:id="10" w:name="_Hlk134603594"/>
      <w:bookmarkStart w:id="11" w:name="_Hlk128723850"/>
      <w:bookmarkStart w:id="12" w:name="_Hlk127180884"/>
      <w:r w:rsidRPr="00766895">
        <w:rPr>
          <w:rFonts w:ascii="Tahoma" w:hAnsi="Tahoma" w:cs="Tahoma"/>
          <w:sz w:val="18"/>
          <w:szCs w:val="18"/>
        </w:rPr>
        <w:t>B</w:t>
      </w:r>
      <w:bookmarkStart w:id="13"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1C58A0A2" w:rsidR="009F1A1A" w:rsidRDefault="0074155C" w:rsidP="00B34102">
      <w:pPr>
        <w:pStyle w:val="ListParagraph"/>
        <w:spacing w:line="360" w:lineRule="auto"/>
        <w:ind w:left="360"/>
        <w:rPr>
          <w:rFonts w:ascii="Tahoma" w:hAnsi="Tahoma" w:cs="Tahoma"/>
          <w:iCs/>
          <w:sz w:val="18"/>
          <w:szCs w:val="18"/>
          <w:lang w:val="en-GB"/>
        </w:rPr>
      </w:pPr>
      <w:bookmarkStart w:id="14" w:name="_Toc410741504"/>
      <w:bookmarkStart w:id="15" w:name="_Toc412129726"/>
      <w:bookmarkStart w:id="16" w:name="_Toc396741567"/>
      <w:bookmarkStart w:id="17" w:name="_Toc413846968"/>
      <w:bookmarkStart w:id="18" w:name="_Toc417028669"/>
      <w:bookmarkStart w:id="19" w:name="_Toc423008316"/>
      <w:r w:rsidRPr="00B34102">
        <w:rPr>
          <w:rFonts w:ascii="Tahoma" w:hAnsi="Tahoma" w:cs="Tahoma"/>
          <w:iCs/>
          <w:sz w:val="18"/>
          <w:szCs w:val="18"/>
          <w:lang w:val="en-GB"/>
        </w:rPr>
        <w:t xml:space="preserve">The </w:t>
      </w:r>
      <w:r w:rsidR="00B12DF0" w:rsidRPr="00B12DF0">
        <w:rPr>
          <w:rFonts w:ascii="Tahoma" w:hAnsi="Tahoma" w:cs="Tahoma"/>
          <w:iCs/>
          <w:sz w:val="18"/>
          <w:szCs w:val="18"/>
          <w:lang w:val="en-GB"/>
        </w:rPr>
        <w:t>Road Accident Fund (RAF) wishes to appoint a suitable Service Provider to maintain, service and repair Fire Equipment, Fire Hose Reels and PA Systems for a period not exceeding twelve (12) months.</w:t>
      </w:r>
    </w:p>
    <w:p w14:paraId="25583F27" w14:textId="77777777" w:rsidR="00B34102" w:rsidRPr="00B34102" w:rsidRDefault="00B34102" w:rsidP="00B34102">
      <w:pPr>
        <w:pStyle w:val="ListParagraph"/>
        <w:spacing w:line="360" w:lineRule="auto"/>
        <w:ind w:left="360"/>
        <w:rPr>
          <w:rFonts w:ascii="Tahoma" w:hAnsi="Tahoma" w:cs="Tahoma"/>
          <w:iCs/>
          <w:sz w:val="18"/>
          <w:szCs w:val="18"/>
          <w:lang w:val="en-GB"/>
        </w:rPr>
      </w:pPr>
    </w:p>
    <w:p w14:paraId="536BFCCF" w14:textId="7FC4F5EE" w:rsidR="00B34102" w:rsidRPr="00B34102" w:rsidRDefault="009F1A1A" w:rsidP="00B34102">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tbl>
      <w:tblPr>
        <w:tblStyle w:val="TableGrid"/>
        <w:tblW w:w="0" w:type="auto"/>
        <w:tblInd w:w="421" w:type="dxa"/>
        <w:tblLook w:val="04A0" w:firstRow="1" w:lastRow="0" w:firstColumn="1" w:lastColumn="0" w:noHBand="0" w:noVBand="1"/>
      </w:tblPr>
      <w:tblGrid>
        <w:gridCol w:w="3543"/>
        <w:gridCol w:w="2832"/>
        <w:gridCol w:w="3398"/>
      </w:tblGrid>
      <w:tr w:rsidR="00B12DF0" w14:paraId="57B2FC66" w14:textId="77777777" w:rsidTr="00280697">
        <w:tc>
          <w:tcPr>
            <w:tcW w:w="3543" w:type="dxa"/>
            <w:shd w:val="clear" w:color="auto" w:fill="E7E6E6" w:themeFill="background2"/>
          </w:tcPr>
          <w:p w14:paraId="2B12A101" w14:textId="1D7675DC" w:rsidR="00B12DF0" w:rsidRDefault="00B12DF0" w:rsidP="00B34102">
            <w:pPr>
              <w:spacing w:before="75"/>
              <w:rPr>
                <w:rFonts w:ascii="Arial" w:hAnsi="Arial" w:cs="Arial"/>
                <w:b/>
                <w:sz w:val="18"/>
                <w:szCs w:val="18"/>
              </w:rPr>
            </w:pPr>
            <w:r>
              <w:rPr>
                <w:rFonts w:ascii="Arial" w:hAnsi="Arial" w:cs="Arial"/>
                <w:b/>
                <w:sz w:val="18"/>
                <w:szCs w:val="18"/>
              </w:rPr>
              <w:t>Item</w:t>
            </w:r>
          </w:p>
        </w:tc>
        <w:tc>
          <w:tcPr>
            <w:tcW w:w="2832" w:type="dxa"/>
            <w:shd w:val="clear" w:color="auto" w:fill="E7E6E6" w:themeFill="background2"/>
          </w:tcPr>
          <w:p w14:paraId="04B77530" w14:textId="70C166E5" w:rsidR="00B12DF0" w:rsidRDefault="00B12DF0" w:rsidP="00B34102">
            <w:pPr>
              <w:spacing w:before="75"/>
              <w:rPr>
                <w:rFonts w:ascii="Arial" w:hAnsi="Arial" w:cs="Arial"/>
                <w:b/>
                <w:sz w:val="18"/>
                <w:szCs w:val="18"/>
              </w:rPr>
            </w:pPr>
            <w:r>
              <w:rPr>
                <w:rFonts w:ascii="Arial" w:hAnsi="Arial" w:cs="Arial"/>
                <w:b/>
                <w:sz w:val="18"/>
                <w:szCs w:val="18"/>
              </w:rPr>
              <w:t xml:space="preserve">Quantity </w:t>
            </w:r>
          </w:p>
        </w:tc>
        <w:tc>
          <w:tcPr>
            <w:tcW w:w="3398" w:type="dxa"/>
            <w:shd w:val="clear" w:color="auto" w:fill="E7E6E6" w:themeFill="background2"/>
          </w:tcPr>
          <w:p w14:paraId="0D177367" w14:textId="2718B300" w:rsidR="00B12DF0" w:rsidRDefault="00B12DF0" w:rsidP="00B34102">
            <w:pPr>
              <w:spacing w:before="75"/>
              <w:rPr>
                <w:rFonts w:ascii="Arial" w:hAnsi="Arial" w:cs="Arial"/>
                <w:b/>
                <w:sz w:val="18"/>
                <w:szCs w:val="18"/>
              </w:rPr>
            </w:pPr>
            <w:r>
              <w:rPr>
                <w:rFonts w:ascii="Arial" w:hAnsi="Arial" w:cs="Arial"/>
                <w:b/>
                <w:sz w:val="18"/>
                <w:szCs w:val="18"/>
              </w:rPr>
              <w:t>Description</w:t>
            </w:r>
          </w:p>
        </w:tc>
      </w:tr>
      <w:tr w:rsidR="00B12DF0" w14:paraId="41D031CC" w14:textId="77777777" w:rsidTr="00280697">
        <w:tc>
          <w:tcPr>
            <w:tcW w:w="3543" w:type="dxa"/>
          </w:tcPr>
          <w:p w14:paraId="0889C7EC" w14:textId="029BEBE2" w:rsidR="00B12DF0" w:rsidRPr="00280697" w:rsidRDefault="00B12DF0" w:rsidP="00B34102">
            <w:pPr>
              <w:spacing w:before="75"/>
              <w:rPr>
                <w:rFonts w:ascii="Arial" w:hAnsi="Arial" w:cs="Arial"/>
                <w:bCs/>
                <w:sz w:val="18"/>
                <w:szCs w:val="18"/>
              </w:rPr>
            </w:pPr>
            <w:r w:rsidRPr="00280697">
              <w:rPr>
                <w:rFonts w:ascii="Arial" w:hAnsi="Arial" w:cs="Arial"/>
                <w:bCs/>
                <w:sz w:val="18"/>
                <w:szCs w:val="18"/>
              </w:rPr>
              <w:t>Fire Extinguishers</w:t>
            </w:r>
          </w:p>
        </w:tc>
        <w:tc>
          <w:tcPr>
            <w:tcW w:w="2832" w:type="dxa"/>
          </w:tcPr>
          <w:p w14:paraId="28C76DAC" w14:textId="602E0A14" w:rsidR="00B12DF0" w:rsidRPr="00280697" w:rsidRDefault="00B12DF0" w:rsidP="00B34102">
            <w:pPr>
              <w:spacing w:before="75"/>
              <w:rPr>
                <w:rFonts w:ascii="Arial" w:hAnsi="Arial" w:cs="Arial"/>
                <w:bCs/>
                <w:sz w:val="18"/>
                <w:szCs w:val="18"/>
              </w:rPr>
            </w:pPr>
            <w:r w:rsidRPr="00280697">
              <w:rPr>
                <w:rFonts w:ascii="Arial" w:hAnsi="Arial" w:cs="Arial"/>
                <w:bCs/>
                <w:sz w:val="18"/>
                <w:szCs w:val="18"/>
              </w:rPr>
              <w:t>10</w:t>
            </w:r>
          </w:p>
        </w:tc>
        <w:tc>
          <w:tcPr>
            <w:tcW w:w="3398" w:type="dxa"/>
          </w:tcPr>
          <w:p w14:paraId="05C71729" w14:textId="617D8A28" w:rsidR="00B12DF0" w:rsidRPr="00280697" w:rsidRDefault="00B12DF0" w:rsidP="00B34102">
            <w:pPr>
              <w:spacing w:before="75"/>
              <w:rPr>
                <w:rFonts w:ascii="Arial" w:hAnsi="Arial" w:cs="Arial"/>
                <w:bCs/>
                <w:sz w:val="18"/>
                <w:szCs w:val="18"/>
              </w:rPr>
            </w:pPr>
            <w:r w:rsidRPr="00280697">
              <w:rPr>
                <w:rFonts w:ascii="Arial" w:hAnsi="Arial" w:cs="Arial"/>
                <w:bCs/>
                <w:sz w:val="18"/>
                <w:szCs w:val="18"/>
              </w:rPr>
              <w:t>4.5kg Dry Chemical Powder (DCP)</w:t>
            </w:r>
          </w:p>
        </w:tc>
      </w:tr>
      <w:tr w:rsidR="00B12DF0" w14:paraId="1827CD83" w14:textId="77777777" w:rsidTr="00280697">
        <w:tc>
          <w:tcPr>
            <w:tcW w:w="3543" w:type="dxa"/>
          </w:tcPr>
          <w:p w14:paraId="6B1337E6" w14:textId="1E29E42E" w:rsidR="00B12DF0" w:rsidRPr="00280697" w:rsidRDefault="00280697" w:rsidP="00B34102">
            <w:pPr>
              <w:spacing w:before="75"/>
              <w:rPr>
                <w:rFonts w:ascii="Arial" w:hAnsi="Arial" w:cs="Arial"/>
                <w:bCs/>
                <w:sz w:val="18"/>
                <w:szCs w:val="18"/>
              </w:rPr>
            </w:pPr>
            <w:r w:rsidRPr="00280697">
              <w:rPr>
                <w:rFonts w:ascii="Arial" w:hAnsi="Arial" w:cs="Arial"/>
                <w:bCs/>
                <w:sz w:val="18"/>
                <w:szCs w:val="18"/>
              </w:rPr>
              <w:t>Fire Hose Reels</w:t>
            </w:r>
          </w:p>
        </w:tc>
        <w:tc>
          <w:tcPr>
            <w:tcW w:w="2832" w:type="dxa"/>
          </w:tcPr>
          <w:p w14:paraId="5B5455C2" w14:textId="48237ED8" w:rsidR="00B12DF0" w:rsidRPr="00280697" w:rsidRDefault="00280697" w:rsidP="00B34102">
            <w:pPr>
              <w:spacing w:before="75"/>
              <w:rPr>
                <w:rFonts w:ascii="Arial" w:hAnsi="Arial" w:cs="Arial"/>
                <w:bCs/>
                <w:sz w:val="18"/>
                <w:szCs w:val="18"/>
              </w:rPr>
            </w:pPr>
            <w:r w:rsidRPr="00280697">
              <w:rPr>
                <w:rFonts w:ascii="Arial" w:hAnsi="Arial" w:cs="Arial"/>
                <w:bCs/>
                <w:sz w:val="18"/>
                <w:szCs w:val="18"/>
              </w:rPr>
              <w:t>5</w:t>
            </w:r>
          </w:p>
        </w:tc>
        <w:tc>
          <w:tcPr>
            <w:tcW w:w="3398" w:type="dxa"/>
          </w:tcPr>
          <w:p w14:paraId="4D6AE032" w14:textId="75567A53" w:rsidR="00B12DF0" w:rsidRPr="00280697" w:rsidRDefault="00280697" w:rsidP="00B34102">
            <w:pPr>
              <w:spacing w:before="75"/>
              <w:rPr>
                <w:rFonts w:ascii="Arial" w:hAnsi="Arial" w:cs="Arial"/>
                <w:bCs/>
                <w:sz w:val="18"/>
                <w:szCs w:val="18"/>
              </w:rPr>
            </w:pPr>
            <w:r w:rsidRPr="00280697">
              <w:rPr>
                <w:rFonts w:ascii="Arial" w:hAnsi="Arial" w:cs="Arial"/>
                <w:bCs/>
                <w:sz w:val="18"/>
                <w:szCs w:val="18"/>
              </w:rPr>
              <w:t>30m Hose Reel</w:t>
            </w:r>
          </w:p>
        </w:tc>
      </w:tr>
    </w:tbl>
    <w:p w14:paraId="04404E17" w14:textId="77777777" w:rsidR="00280697" w:rsidRDefault="00280697" w:rsidP="00280697">
      <w:pPr>
        <w:spacing w:before="75"/>
        <w:rPr>
          <w:rFonts w:ascii="Arial" w:hAnsi="Arial" w:cs="Arial"/>
          <w:b/>
          <w:sz w:val="18"/>
          <w:szCs w:val="18"/>
        </w:rPr>
      </w:pPr>
    </w:p>
    <w:tbl>
      <w:tblPr>
        <w:tblStyle w:val="TableGrid"/>
        <w:tblW w:w="0" w:type="auto"/>
        <w:tblInd w:w="421" w:type="dxa"/>
        <w:tblLook w:val="04A0" w:firstRow="1" w:lastRow="0" w:firstColumn="1" w:lastColumn="0" w:noHBand="0" w:noVBand="1"/>
      </w:tblPr>
      <w:tblGrid>
        <w:gridCol w:w="2127"/>
        <w:gridCol w:w="2548"/>
        <w:gridCol w:w="2549"/>
        <w:gridCol w:w="2549"/>
      </w:tblGrid>
      <w:tr w:rsidR="00280697" w14:paraId="7660F8D6" w14:textId="77777777" w:rsidTr="00280697">
        <w:tc>
          <w:tcPr>
            <w:tcW w:w="2127" w:type="dxa"/>
            <w:shd w:val="clear" w:color="auto" w:fill="E7E6E6" w:themeFill="background2"/>
          </w:tcPr>
          <w:p w14:paraId="3E38BB57" w14:textId="37734BFA" w:rsidR="00280697" w:rsidRDefault="00280697" w:rsidP="00280697">
            <w:pPr>
              <w:spacing w:before="75"/>
              <w:rPr>
                <w:rFonts w:ascii="Arial" w:hAnsi="Arial" w:cs="Arial"/>
                <w:b/>
                <w:sz w:val="18"/>
                <w:szCs w:val="18"/>
              </w:rPr>
            </w:pPr>
            <w:r w:rsidRPr="00280697">
              <w:rPr>
                <w:rFonts w:ascii="Arial" w:hAnsi="Arial" w:cs="Arial"/>
                <w:b/>
                <w:sz w:val="18"/>
                <w:szCs w:val="18"/>
              </w:rPr>
              <w:t>Block</w:t>
            </w:r>
          </w:p>
        </w:tc>
        <w:tc>
          <w:tcPr>
            <w:tcW w:w="2548" w:type="dxa"/>
            <w:shd w:val="clear" w:color="auto" w:fill="E7E6E6" w:themeFill="background2"/>
          </w:tcPr>
          <w:p w14:paraId="2177D2D2" w14:textId="49BA0EA5" w:rsidR="00280697" w:rsidRDefault="00280697" w:rsidP="00280697">
            <w:pPr>
              <w:spacing w:before="75"/>
              <w:rPr>
                <w:rFonts w:ascii="Arial" w:hAnsi="Arial" w:cs="Arial"/>
                <w:b/>
                <w:sz w:val="18"/>
                <w:szCs w:val="18"/>
              </w:rPr>
            </w:pPr>
            <w:r w:rsidRPr="00280697">
              <w:rPr>
                <w:rFonts w:ascii="Arial" w:hAnsi="Arial" w:cs="Arial"/>
                <w:b/>
                <w:sz w:val="18"/>
                <w:szCs w:val="18"/>
              </w:rPr>
              <w:t>PA Systems</w:t>
            </w:r>
          </w:p>
        </w:tc>
        <w:tc>
          <w:tcPr>
            <w:tcW w:w="2549" w:type="dxa"/>
            <w:shd w:val="clear" w:color="auto" w:fill="E7E6E6" w:themeFill="background2"/>
          </w:tcPr>
          <w:p w14:paraId="0CDF9071" w14:textId="2CFA4458" w:rsidR="00280697" w:rsidRDefault="00280697" w:rsidP="00280697">
            <w:pPr>
              <w:spacing w:before="75"/>
              <w:rPr>
                <w:rFonts w:ascii="Arial" w:hAnsi="Arial" w:cs="Arial"/>
                <w:b/>
                <w:sz w:val="18"/>
                <w:szCs w:val="18"/>
              </w:rPr>
            </w:pPr>
            <w:r w:rsidRPr="00280697">
              <w:rPr>
                <w:rFonts w:ascii="Arial" w:hAnsi="Arial" w:cs="Arial"/>
                <w:b/>
                <w:sz w:val="18"/>
                <w:szCs w:val="18"/>
              </w:rPr>
              <w:t>Speakers</w:t>
            </w:r>
          </w:p>
        </w:tc>
        <w:tc>
          <w:tcPr>
            <w:tcW w:w="2549" w:type="dxa"/>
            <w:shd w:val="clear" w:color="auto" w:fill="E7E6E6" w:themeFill="background2"/>
          </w:tcPr>
          <w:p w14:paraId="77B503D5" w14:textId="06D9AEC2" w:rsidR="00280697" w:rsidRDefault="00280697" w:rsidP="00280697">
            <w:pPr>
              <w:spacing w:before="75"/>
              <w:rPr>
                <w:rFonts w:ascii="Arial" w:hAnsi="Arial" w:cs="Arial"/>
                <w:b/>
                <w:sz w:val="18"/>
                <w:szCs w:val="18"/>
              </w:rPr>
            </w:pPr>
            <w:r>
              <w:rPr>
                <w:rFonts w:ascii="Arial" w:hAnsi="Arial" w:cs="Arial"/>
                <w:b/>
                <w:sz w:val="18"/>
                <w:szCs w:val="18"/>
              </w:rPr>
              <w:t xml:space="preserve">Amplifiers </w:t>
            </w:r>
          </w:p>
        </w:tc>
      </w:tr>
      <w:tr w:rsidR="00280697" w14:paraId="110DBEE6" w14:textId="77777777" w:rsidTr="00280697">
        <w:tc>
          <w:tcPr>
            <w:tcW w:w="2127" w:type="dxa"/>
          </w:tcPr>
          <w:p w14:paraId="013730B1" w14:textId="5D367FFF" w:rsidR="00280697" w:rsidRDefault="00280697" w:rsidP="00280697">
            <w:pPr>
              <w:spacing w:before="75"/>
              <w:rPr>
                <w:rFonts w:ascii="Arial" w:hAnsi="Arial" w:cs="Arial"/>
                <w:b/>
                <w:sz w:val="18"/>
                <w:szCs w:val="18"/>
              </w:rPr>
            </w:pPr>
            <w:r>
              <w:rPr>
                <w:rFonts w:ascii="Arial" w:hAnsi="Arial" w:cs="Arial"/>
                <w:b/>
                <w:sz w:val="18"/>
                <w:szCs w:val="18"/>
              </w:rPr>
              <w:t>A</w:t>
            </w:r>
          </w:p>
        </w:tc>
        <w:tc>
          <w:tcPr>
            <w:tcW w:w="2548" w:type="dxa"/>
          </w:tcPr>
          <w:p w14:paraId="3D53AF06" w14:textId="01D0AFEE" w:rsidR="00280697" w:rsidRDefault="00280697" w:rsidP="00280697">
            <w:pPr>
              <w:spacing w:before="75"/>
              <w:rPr>
                <w:rFonts w:ascii="Arial" w:hAnsi="Arial" w:cs="Arial"/>
                <w:b/>
                <w:sz w:val="18"/>
                <w:szCs w:val="18"/>
              </w:rPr>
            </w:pPr>
            <w:r>
              <w:rPr>
                <w:rFonts w:ascii="Arial" w:hAnsi="Arial" w:cs="Arial"/>
                <w:b/>
                <w:sz w:val="18"/>
                <w:szCs w:val="18"/>
              </w:rPr>
              <w:t>1</w:t>
            </w:r>
          </w:p>
        </w:tc>
        <w:tc>
          <w:tcPr>
            <w:tcW w:w="2549" w:type="dxa"/>
          </w:tcPr>
          <w:p w14:paraId="4E6E3FEA" w14:textId="181CC022" w:rsidR="00280697" w:rsidRDefault="00280697" w:rsidP="00280697">
            <w:pPr>
              <w:spacing w:before="75"/>
              <w:rPr>
                <w:rFonts w:ascii="Arial" w:hAnsi="Arial" w:cs="Arial"/>
                <w:b/>
                <w:sz w:val="18"/>
                <w:szCs w:val="18"/>
              </w:rPr>
            </w:pPr>
            <w:r>
              <w:rPr>
                <w:rFonts w:ascii="Arial" w:hAnsi="Arial" w:cs="Arial"/>
                <w:b/>
                <w:sz w:val="18"/>
                <w:szCs w:val="18"/>
              </w:rPr>
              <w:t>6</w:t>
            </w:r>
          </w:p>
        </w:tc>
        <w:tc>
          <w:tcPr>
            <w:tcW w:w="2549" w:type="dxa"/>
          </w:tcPr>
          <w:p w14:paraId="7696C4ED" w14:textId="68120936" w:rsidR="00280697" w:rsidRDefault="00280697" w:rsidP="00280697">
            <w:pPr>
              <w:spacing w:before="75"/>
              <w:rPr>
                <w:rFonts w:ascii="Arial" w:hAnsi="Arial" w:cs="Arial"/>
                <w:b/>
                <w:sz w:val="18"/>
                <w:szCs w:val="18"/>
              </w:rPr>
            </w:pPr>
            <w:r>
              <w:rPr>
                <w:rFonts w:ascii="Arial" w:hAnsi="Arial" w:cs="Arial"/>
                <w:b/>
                <w:sz w:val="18"/>
                <w:szCs w:val="18"/>
              </w:rPr>
              <w:t>1</w:t>
            </w:r>
          </w:p>
        </w:tc>
      </w:tr>
      <w:tr w:rsidR="00280697" w14:paraId="7585F76C" w14:textId="77777777" w:rsidTr="00280697">
        <w:tc>
          <w:tcPr>
            <w:tcW w:w="2127" w:type="dxa"/>
          </w:tcPr>
          <w:p w14:paraId="57612856" w14:textId="0ED95319" w:rsidR="00280697" w:rsidRDefault="00280697" w:rsidP="00280697">
            <w:pPr>
              <w:spacing w:before="75"/>
              <w:rPr>
                <w:rFonts w:ascii="Arial" w:hAnsi="Arial" w:cs="Arial"/>
                <w:b/>
                <w:sz w:val="18"/>
                <w:szCs w:val="18"/>
              </w:rPr>
            </w:pPr>
            <w:r>
              <w:rPr>
                <w:rFonts w:ascii="Arial" w:hAnsi="Arial" w:cs="Arial"/>
                <w:b/>
                <w:sz w:val="18"/>
                <w:szCs w:val="18"/>
              </w:rPr>
              <w:t>C</w:t>
            </w:r>
          </w:p>
        </w:tc>
        <w:tc>
          <w:tcPr>
            <w:tcW w:w="2548" w:type="dxa"/>
          </w:tcPr>
          <w:p w14:paraId="45556094" w14:textId="3DF9E4B9" w:rsidR="00280697" w:rsidRDefault="00280697" w:rsidP="00280697">
            <w:pPr>
              <w:spacing w:before="75"/>
              <w:rPr>
                <w:rFonts w:ascii="Arial" w:hAnsi="Arial" w:cs="Arial"/>
                <w:b/>
                <w:sz w:val="18"/>
                <w:szCs w:val="18"/>
              </w:rPr>
            </w:pPr>
            <w:r>
              <w:rPr>
                <w:rFonts w:ascii="Arial" w:hAnsi="Arial" w:cs="Arial"/>
                <w:b/>
                <w:sz w:val="18"/>
                <w:szCs w:val="18"/>
              </w:rPr>
              <w:t>1</w:t>
            </w:r>
          </w:p>
        </w:tc>
        <w:tc>
          <w:tcPr>
            <w:tcW w:w="2549" w:type="dxa"/>
          </w:tcPr>
          <w:p w14:paraId="7766F8D6" w14:textId="22039BDD" w:rsidR="00280697" w:rsidRDefault="00280697" w:rsidP="00280697">
            <w:pPr>
              <w:spacing w:before="75"/>
              <w:rPr>
                <w:rFonts w:ascii="Arial" w:hAnsi="Arial" w:cs="Arial"/>
                <w:b/>
                <w:sz w:val="18"/>
                <w:szCs w:val="18"/>
              </w:rPr>
            </w:pPr>
            <w:r>
              <w:rPr>
                <w:rFonts w:ascii="Arial" w:hAnsi="Arial" w:cs="Arial"/>
                <w:b/>
                <w:sz w:val="18"/>
                <w:szCs w:val="18"/>
              </w:rPr>
              <w:t>7</w:t>
            </w:r>
          </w:p>
        </w:tc>
        <w:tc>
          <w:tcPr>
            <w:tcW w:w="2549" w:type="dxa"/>
          </w:tcPr>
          <w:p w14:paraId="4465193C" w14:textId="16F85A6D" w:rsidR="00280697" w:rsidRDefault="00280697" w:rsidP="00280697">
            <w:pPr>
              <w:spacing w:before="75"/>
              <w:rPr>
                <w:rFonts w:ascii="Arial" w:hAnsi="Arial" w:cs="Arial"/>
                <w:b/>
                <w:sz w:val="18"/>
                <w:szCs w:val="18"/>
              </w:rPr>
            </w:pPr>
            <w:r>
              <w:rPr>
                <w:rFonts w:ascii="Arial" w:hAnsi="Arial" w:cs="Arial"/>
                <w:b/>
                <w:sz w:val="18"/>
                <w:szCs w:val="18"/>
              </w:rPr>
              <w:t>1</w:t>
            </w:r>
          </w:p>
        </w:tc>
      </w:tr>
      <w:tr w:rsidR="00280697" w14:paraId="7E07FED6" w14:textId="77777777" w:rsidTr="00280697">
        <w:tc>
          <w:tcPr>
            <w:tcW w:w="2127" w:type="dxa"/>
          </w:tcPr>
          <w:p w14:paraId="2F71E844" w14:textId="4255AA6B" w:rsidR="00280697" w:rsidRDefault="00280697" w:rsidP="00280697">
            <w:pPr>
              <w:spacing w:before="75"/>
              <w:rPr>
                <w:rFonts w:ascii="Arial" w:hAnsi="Arial" w:cs="Arial"/>
                <w:b/>
                <w:sz w:val="18"/>
                <w:szCs w:val="18"/>
              </w:rPr>
            </w:pPr>
            <w:r>
              <w:rPr>
                <w:rFonts w:ascii="Arial" w:hAnsi="Arial" w:cs="Arial"/>
                <w:b/>
                <w:sz w:val="18"/>
                <w:szCs w:val="18"/>
              </w:rPr>
              <w:t>F</w:t>
            </w:r>
          </w:p>
        </w:tc>
        <w:tc>
          <w:tcPr>
            <w:tcW w:w="2548" w:type="dxa"/>
          </w:tcPr>
          <w:p w14:paraId="3FE84043" w14:textId="36C86DF1" w:rsidR="00280697" w:rsidRDefault="00280697" w:rsidP="00280697">
            <w:pPr>
              <w:spacing w:before="75"/>
              <w:rPr>
                <w:rFonts w:ascii="Arial" w:hAnsi="Arial" w:cs="Arial"/>
                <w:b/>
                <w:sz w:val="18"/>
                <w:szCs w:val="18"/>
              </w:rPr>
            </w:pPr>
            <w:r>
              <w:rPr>
                <w:rFonts w:ascii="Arial" w:hAnsi="Arial" w:cs="Arial"/>
                <w:b/>
                <w:sz w:val="18"/>
                <w:szCs w:val="18"/>
              </w:rPr>
              <w:t>1</w:t>
            </w:r>
          </w:p>
        </w:tc>
        <w:tc>
          <w:tcPr>
            <w:tcW w:w="2549" w:type="dxa"/>
          </w:tcPr>
          <w:p w14:paraId="4BF60FB9" w14:textId="4EE15EEE" w:rsidR="00280697" w:rsidRDefault="00280697" w:rsidP="00280697">
            <w:pPr>
              <w:spacing w:before="75"/>
              <w:rPr>
                <w:rFonts w:ascii="Arial" w:hAnsi="Arial" w:cs="Arial"/>
                <w:b/>
                <w:sz w:val="18"/>
                <w:szCs w:val="18"/>
              </w:rPr>
            </w:pPr>
            <w:r>
              <w:rPr>
                <w:rFonts w:ascii="Arial" w:hAnsi="Arial" w:cs="Arial"/>
                <w:b/>
                <w:sz w:val="18"/>
                <w:szCs w:val="18"/>
              </w:rPr>
              <w:t>90</w:t>
            </w:r>
          </w:p>
        </w:tc>
        <w:tc>
          <w:tcPr>
            <w:tcW w:w="2549" w:type="dxa"/>
          </w:tcPr>
          <w:p w14:paraId="39C60DB0" w14:textId="50B1BA19" w:rsidR="00280697" w:rsidRDefault="00280697" w:rsidP="00280697">
            <w:pPr>
              <w:spacing w:before="75"/>
              <w:rPr>
                <w:rFonts w:ascii="Arial" w:hAnsi="Arial" w:cs="Arial"/>
                <w:b/>
                <w:sz w:val="18"/>
                <w:szCs w:val="18"/>
              </w:rPr>
            </w:pPr>
            <w:r>
              <w:rPr>
                <w:rFonts w:ascii="Arial" w:hAnsi="Arial" w:cs="Arial"/>
                <w:b/>
                <w:sz w:val="18"/>
                <w:szCs w:val="18"/>
              </w:rPr>
              <w:t>1</w:t>
            </w:r>
          </w:p>
        </w:tc>
      </w:tr>
    </w:tbl>
    <w:p w14:paraId="577EAD58" w14:textId="77777777" w:rsidR="00280697" w:rsidRDefault="00280697" w:rsidP="00280697">
      <w:pPr>
        <w:spacing w:before="75"/>
        <w:rPr>
          <w:rFonts w:ascii="Arial" w:hAnsi="Arial" w:cs="Arial"/>
          <w:b/>
          <w:sz w:val="18"/>
          <w:szCs w:val="18"/>
        </w:rPr>
      </w:pPr>
    </w:p>
    <w:p w14:paraId="13EB1BAE" w14:textId="77777777" w:rsidR="00280697" w:rsidRPr="00280697" w:rsidRDefault="00280697" w:rsidP="00280697">
      <w:pPr>
        <w:spacing w:before="75"/>
        <w:ind w:firstLine="426"/>
        <w:rPr>
          <w:rFonts w:ascii="Arial" w:hAnsi="Arial" w:cs="Arial"/>
          <w:b/>
          <w:sz w:val="18"/>
          <w:szCs w:val="18"/>
        </w:rPr>
      </w:pPr>
      <w:r w:rsidRPr="00280697">
        <w:rPr>
          <w:rFonts w:ascii="Arial" w:hAnsi="Arial" w:cs="Arial"/>
          <w:b/>
          <w:sz w:val="18"/>
          <w:szCs w:val="18"/>
        </w:rPr>
        <w:t>PA System Servicing Requirements</w:t>
      </w:r>
    </w:p>
    <w:p w14:paraId="3D91A233" w14:textId="77777777" w:rsidR="00280697" w:rsidRPr="00AB199B" w:rsidRDefault="00280697" w:rsidP="00AB199B">
      <w:pPr>
        <w:pStyle w:val="ListParagraph"/>
        <w:numPr>
          <w:ilvl w:val="0"/>
          <w:numId w:val="47"/>
        </w:numPr>
        <w:spacing w:before="75"/>
        <w:rPr>
          <w:rFonts w:ascii="Tahoma" w:hAnsi="Tahoma" w:cs="Tahoma"/>
          <w:iCs/>
          <w:sz w:val="18"/>
          <w:szCs w:val="18"/>
          <w:lang w:val="en-GB"/>
        </w:rPr>
      </w:pPr>
      <w:r w:rsidRPr="00AB199B">
        <w:rPr>
          <w:rFonts w:ascii="Tahoma" w:hAnsi="Tahoma" w:cs="Tahoma"/>
          <w:iCs/>
          <w:sz w:val="18"/>
          <w:szCs w:val="18"/>
          <w:lang w:val="en-GB"/>
        </w:rPr>
        <w:t>The service provider must:</w:t>
      </w:r>
    </w:p>
    <w:p w14:paraId="0DCEF9E7" w14:textId="072B41E8" w:rsidR="00280697" w:rsidRPr="00AB199B" w:rsidRDefault="00280697" w:rsidP="00AB199B">
      <w:pPr>
        <w:pStyle w:val="ListParagraph"/>
        <w:numPr>
          <w:ilvl w:val="0"/>
          <w:numId w:val="47"/>
        </w:numPr>
        <w:spacing w:before="75"/>
        <w:rPr>
          <w:rFonts w:ascii="Tahoma" w:hAnsi="Tahoma" w:cs="Tahoma"/>
          <w:iCs/>
          <w:sz w:val="18"/>
          <w:szCs w:val="18"/>
          <w:lang w:val="en-GB"/>
        </w:rPr>
      </w:pPr>
      <w:r w:rsidRPr="00AB199B">
        <w:rPr>
          <w:rFonts w:ascii="Tahoma" w:hAnsi="Tahoma" w:cs="Tahoma"/>
          <w:iCs/>
          <w:sz w:val="18"/>
          <w:szCs w:val="18"/>
          <w:lang w:val="en-GB"/>
        </w:rPr>
        <w:t>Conduct inspection and functionality testing of the PA system</w:t>
      </w:r>
    </w:p>
    <w:p w14:paraId="6F666E51" w14:textId="1597ED11" w:rsidR="00280697" w:rsidRPr="00AB199B" w:rsidRDefault="00280697" w:rsidP="00AB199B">
      <w:pPr>
        <w:pStyle w:val="ListParagraph"/>
        <w:numPr>
          <w:ilvl w:val="0"/>
          <w:numId w:val="47"/>
        </w:numPr>
        <w:spacing w:before="75"/>
        <w:rPr>
          <w:rFonts w:ascii="Tahoma" w:hAnsi="Tahoma" w:cs="Tahoma"/>
          <w:iCs/>
          <w:sz w:val="18"/>
          <w:szCs w:val="18"/>
          <w:lang w:val="en-GB"/>
        </w:rPr>
      </w:pPr>
      <w:r w:rsidRPr="00AB199B">
        <w:rPr>
          <w:rFonts w:ascii="Tahoma" w:hAnsi="Tahoma" w:cs="Tahoma"/>
          <w:iCs/>
          <w:sz w:val="18"/>
          <w:szCs w:val="18"/>
          <w:lang w:val="en-GB"/>
        </w:rPr>
        <w:t>Inspect all speakers and amplifiers for proper operation</w:t>
      </w:r>
    </w:p>
    <w:p w14:paraId="534C9300" w14:textId="24B34BB0" w:rsidR="00280697" w:rsidRPr="00AB199B" w:rsidRDefault="00280697" w:rsidP="00AB199B">
      <w:pPr>
        <w:pStyle w:val="ListParagraph"/>
        <w:numPr>
          <w:ilvl w:val="0"/>
          <w:numId w:val="47"/>
        </w:numPr>
        <w:spacing w:before="75"/>
        <w:rPr>
          <w:rFonts w:ascii="Tahoma" w:hAnsi="Tahoma" w:cs="Tahoma"/>
          <w:iCs/>
          <w:sz w:val="18"/>
          <w:szCs w:val="18"/>
          <w:lang w:val="en-GB"/>
        </w:rPr>
      </w:pPr>
      <w:r w:rsidRPr="00AB199B">
        <w:rPr>
          <w:rFonts w:ascii="Tahoma" w:hAnsi="Tahoma" w:cs="Tahoma"/>
          <w:iCs/>
          <w:sz w:val="18"/>
          <w:szCs w:val="18"/>
          <w:lang w:val="en-GB"/>
        </w:rPr>
        <w:t>Test emergency announcement audibility</w:t>
      </w:r>
    </w:p>
    <w:p w14:paraId="76074F01" w14:textId="69F7C1A9" w:rsidR="00280697" w:rsidRPr="00AB199B" w:rsidRDefault="00280697" w:rsidP="00AB199B">
      <w:pPr>
        <w:pStyle w:val="ListParagraph"/>
        <w:numPr>
          <w:ilvl w:val="0"/>
          <w:numId w:val="47"/>
        </w:numPr>
        <w:spacing w:before="75"/>
        <w:rPr>
          <w:rFonts w:ascii="Tahoma" w:hAnsi="Tahoma" w:cs="Tahoma"/>
          <w:iCs/>
          <w:sz w:val="18"/>
          <w:szCs w:val="18"/>
          <w:lang w:val="en-GB"/>
        </w:rPr>
      </w:pPr>
      <w:r w:rsidRPr="00AB199B">
        <w:rPr>
          <w:rFonts w:ascii="Tahoma" w:hAnsi="Tahoma" w:cs="Tahoma"/>
          <w:iCs/>
          <w:sz w:val="18"/>
          <w:szCs w:val="18"/>
          <w:lang w:val="en-GB"/>
        </w:rPr>
        <w:t>Inspect cabling and connections</w:t>
      </w:r>
    </w:p>
    <w:p w14:paraId="633051C5" w14:textId="42BA927F" w:rsidR="00280697" w:rsidRPr="00AB199B" w:rsidRDefault="00280697" w:rsidP="00AB199B">
      <w:pPr>
        <w:pStyle w:val="ListParagraph"/>
        <w:numPr>
          <w:ilvl w:val="0"/>
          <w:numId w:val="47"/>
        </w:numPr>
        <w:spacing w:before="75"/>
        <w:rPr>
          <w:rFonts w:ascii="Tahoma" w:hAnsi="Tahoma" w:cs="Tahoma"/>
          <w:iCs/>
          <w:sz w:val="18"/>
          <w:szCs w:val="18"/>
          <w:lang w:val="en-GB"/>
        </w:rPr>
      </w:pPr>
      <w:r w:rsidRPr="00AB199B">
        <w:rPr>
          <w:rFonts w:ascii="Tahoma" w:hAnsi="Tahoma" w:cs="Tahoma"/>
          <w:iCs/>
          <w:sz w:val="18"/>
          <w:szCs w:val="18"/>
          <w:lang w:val="en-GB"/>
        </w:rPr>
        <w:t>Repair or replace minor faulty components where necessary</w:t>
      </w:r>
    </w:p>
    <w:p w14:paraId="42F7F9AE" w14:textId="41A1A56C" w:rsidR="00280697" w:rsidRPr="00AB199B" w:rsidRDefault="00280697" w:rsidP="00AB199B">
      <w:pPr>
        <w:pStyle w:val="ListParagraph"/>
        <w:numPr>
          <w:ilvl w:val="0"/>
          <w:numId w:val="47"/>
        </w:numPr>
        <w:spacing w:before="75"/>
        <w:rPr>
          <w:rFonts w:ascii="Tahoma" w:hAnsi="Tahoma" w:cs="Tahoma"/>
          <w:iCs/>
          <w:sz w:val="18"/>
          <w:szCs w:val="18"/>
          <w:lang w:val="en-GB"/>
        </w:rPr>
      </w:pPr>
      <w:r w:rsidRPr="00AB199B">
        <w:rPr>
          <w:rFonts w:ascii="Tahoma" w:hAnsi="Tahoma" w:cs="Tahoma"/>
          <w:iCs/>
          <w:sz w:val="18"/>
          <w:szCs w:val="18"/>
          <w:lang w:val="en-GB"/>
        </w:rPr>
        <w:t>Ensure amplifiers are operational and configured correctly</w:t>
      </w:r>
    </w:p>
    <w:p w14:paraId="2F94AB20" w14:textId="3F3A2ABA" w:rsidR="00280697" w:rsidRPr="00AB199B" w:rsidRDefault="00280697" w:rsidP="00AB199B">
      <w:pPr>
        <w:pStyle w:val="ListParagraph"/>
        <w:numPr>
          <w:ilvl w:val="0"/>
          <w:numId w:val="47"/>
        </w:numPr>
        <w:spacing w:before="75"/>
        <w:rPr>
          <w:rFonts w:ascii="Tahoma" w:hAnsi="Tahoma" w:cs="Tahoma"/>
          <w:iCs/>
          <w:sz w:val="18"/>
          <w:szCs w:val="18"/>
          <w:lang w:val="en-GB"/>
        </w:rPr>
      </w:pPr>
      <w:r w:rsidRPr="00AB199B">
        <w:rPr>
          <w:rFonts w:ascii="Tahoma" w:hAnsi="Tahoma" w:cs="Tahoma"/>
          <w:iCs/>
          <w:sz w:val="18"/>
          <w:szCs w:val="18"/>
          <w:lang w:val="en-GB"/>
        </w:rPr>
        <w:t>Submit maintenance and inspection report</w:t>
      </w:r>
    </w:p>
    <w:p w14:paraId="7575C3C9" w14:textId="77777777" w:rsidR="00280697" w:rsidRPr="00AB199B" w:rsidRDefault="00280697" w:rsidP="00AB199B">
      <w:pPr>
        <w:pStyle w:val="ListParagraph"/>
        <w:numPr>
          <w:ilvl w:val="0"/>
          <w:numId w:val="47"/>
        </w:numPr>
        <w:spacing w:before="75"/>
        <w:rPr>
          <w:rFonts w:ascii="Tahoma" w:hAnsi="Tahoma" w:cs="Tahoma"/>
          <w:iCs/>
          <w:sz w:val="18"/>
          <w:szCs w:val="18"/>
          <w:lang w:val="en-GB"/>
        </w:rPr>
      </w:pPr>
      <w:r w:rsidRPr="00AB199B">
        <w:rPr>
          <w:rFonts w:ascii="Tahoma" w:hAnsi="Tahoma" w:cs="Tahoma"/>
          <w:iCs/>
          <w:sz w:val="18"/>
          <w:szCs w:val="18"/>
          <w:lang w:val="en-GB"/>
        </w:rPr>
        <w:t>Provide service compliance confirmation</w:t>
      </w:r>
    </w:p>
    <w:p w14:paraId="70FC31F3" w14:textId="77777777" w:rsidR="00280697" w:rsidRPr="00280697" w:rsidRDefault="00280697" w:rsidP="00280697">
      <w:pPr>
        <w:spacing w:before="75"/>
        <w:ind w:firstLine="426"/>
        <w:rPr>
          <w:rFonts w:ascii="Arial" w:hAnsi="Arial" w:cs="Arial"/>
          <w:b/>
          <w:sz w:val="18"/>
          <w:szCs w:val="18"/>
        </w:rPr>
      </w:pPr>
    </w:p>
    <w:p w14:paraId="41E4FC11" w14:textId="77777777" w:rsidR="00280697" w:rsidRPr="00280697" w:rsidRDefault="00280697" w:rsidP="00280697">
      <w:pPr>
        <w:spacing w:before="75"/>
        <w:ind w:firstLine="426"/>
        <w:rPr>
          <w:rFonts w:ascii="Arial" w:hAnsi="Arial" w:cs="Arial"/>
          <w:b/>
          <w:sz w:val="18"/>
          <w:szCs w:val="18"/>
        </w:rPr>
      </w:pPr>
      <w:r w:rsidRPr="00280697">
        <w:rPr>
          <w:rFonts w:ascii="Arial" w:hAnsi="Arial" w:cs="Arial"/>
          <w:b/>
          <w:sz w:val="18"/>
          <w:szCs w:val="18"/>
        </w:rPr>
        <w:t>Fire Extinguisher Servicing Requirements:</w:t>
      </w:r>
    </w:p>
    <w:p w14:paraId="076017F9" w14:textId="46CA7DC2"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The service provider must.</w:t>
      </w:r>
    </w:p>
    <w:p w14:paraId="4F403137" w14:textId="463C65B5"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Conduct visual inspection</w:t>
      </w:r>
    </w:p>
    <w:p w14:paraId="439332C4" w14:textId="7D59695F"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Check pressure gauge functionality</w:t>
      </w:r>
    </w:p>
    <w:p w14:paraId="46F8676D" w14:textId="43CA39EF"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Inspect hose, nozzle, pin and tamper seal</w:t>
      </w:r>
    </w:p>
    <w:p w14:paraId="3F9D59A2" w14:textId="4278A818"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Weigh extinguisher and confirm mass compliance</w:t>
      </w:r>
    </w:p>
    <w:p w14:paraId="0044A639" w14:textId="7C3643DA"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Check cylinder condition (corrosion/damage)</w:t>
      </w:r>
    </w:p>
    <w:p w14:paraId="59D23D75" w14:textId="55ED2BCD"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Replace damaged components where required</w:t>
      </w:r>
    </w:p>
    <w:p w14:paraId="3BCCB279" w14:textId="19DE9596"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Replace safety seals</w:t>
      </w:r>
    </w:p>
    <w:p w14:paraId="6DBF6C93" w14:textId="00231DFC"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Service in accordance with SANS 1475</w:t>
      </w:r>
    </w:p>
    <w:p w14:paraId="3A85335A" w14:textId="22757579" w:rsidR="00280697"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Attach updated service tag and maintenance label</w:t>
      </w:r>
    </w:p>
    <w:p w14:paraId="46A712AC" w14:textId="230FD239" w:rsidR="00B12DF0" w:rsidRPr="00AB199B" w:rsidRDefault="00280697" w:rsidP="00AB199B">
      <w:pPr>
        <w:pStyle w:val="ListParagraph"/>
        <w:numPr>
          <w:ilvl w:val="0"/>
          <w:numId w:val="48"/>
        </w:numPr>
        <w:spacing w:before="75"/>
        <w:rPr>
          <w:rFonts w:ascii="Tahoma" w:hAnsi="Tahoma" w:cs="Tahoma"/>
          <w:iCs/>
          <w:sz w:val="18"/>
          <w:szCs w:val="18"/>
          <w:lang w:val="en-GB"/>
        </w:rPr>
      </w:pPr>
      <w:r w:rsidRPr="00AB199B">
        <w:rPr>
          <w:rFonts w:ascii="Tahoma" w:hAnsi="Tahoma" w:cs="Tahoma"/>
          <w:iCs/>
          <w:sz w:val="18"/>
          <w:szCs w:val="18"/>
          <w:lang w:val="en-GB"/>
        </w:rPr>
        <w:t>Provide service certificate</w:t>
      </w:r>
    </w:p>
    <w:p w14:paraId="3738B5FE" w14:textId="77777777" w:rsidR="00AB199B" w:rsidRDefault="00AB199B" w:rsidP="00280697">
      <w:pPr>
        <w:spacing w:before="75"/>
        <w:ind w:firstLine="426"/>
        <w:rPr>
          <w:rFonts w:ascii="Arial" w:hAnsi="Arial" w:cs="Arial"/>
          <w:bCs/>
          <w:sz w:val="18"/>
          <w:szCs w:val="18"/>
        </w:rPr>
      </w:pPr>
    </w:p>
    <w:p w14:paraId="4DD449FB" w14:textId="77777777" w:rsidR="00AB199B" w:rsidRPr="00AB199B" w:rsidRDefault="00AB199B" w:rsidP="00AB199B">
      <w:pPr>
        <w:spacing w:before="75"/>
        <w:ind w:firstLine="426"/>
        <w:rPr>
          <w:rFonts w:ascii="Arial" w:hAnsi="Arial" w:cs="Arial"/>
          <w:b/>
          <w:sz w:val="18"/>
          <w:szCs w:val="18"/>
        </w:rPr>
      </w:pPr>
      <w:r w:rsidRPr="00AB199B">
        <w:rPr>
          <w:rFonts w:ascii="Arial" w:hAnsi="Arial" w:cs="Arial"/>
          <w:b/>
          <w:sz w:val="18"/>
          <w:szCs w:val="18"/>
        </w:rPr>
        <w:t>Fire Hose Reel Servicing Requirements:</w:t>
      </w:r>
    </w:p>
    <w:p w14:paraId="4859EFEF" w14:textId="54CFDC71"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The service provider must.</w:t>
      </w:r>
    </w:p>
    <w:p w14:paraId="3CAF16F2" w14:textId="14BBA916"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Conduct visual inspection of cabinet and hose</w:t>
      </w:r>
    </w:p>
    <w:p w14:paraId="161FEE27" w14:textId="3AF914DA"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Inspect for leaks, cracks or deterioration</w:t>
      </w:r>
    </w:p>
    <w:p w14:paraId="3956BA0F" w14:textId="57D2C526"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Pressure test hose reel system</w:t>
      </w:r>
    </w:p>
    <w:p w14:paraId="7BC5F4D1" w14:textId="3FECDAFD"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Test water flow and nozzle operation</w:t>
      </w:r>
    </w:p>
    <w:p w14:paraId="6B86BD26" w14:textId="36761AF4"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Check valve functionality</w:t>
      </w:r>
    </w:p>
    <w:p w14:paraId="2046B119" w14:textId="29D84215"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Ensure hose is correctly rewound</w:t>
      </w:r>
    </w:p>
    <w:p w14:paraId="793B36D9" w14:textId="1187BFAF"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Replace defective washers or fittings where necessary</w:t>
      </w:r>
    </w:p>
    <w:p w14:paraId="6DEA33D8" w14:textId="3B0D1F00"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Attach inspection tag</w:t>
      </w:r>
    </w:p>
    <w:p w14:paraId="4CD3CA19" w14:textId="77777777" w:rsidR="00AB199B" w:rsidRPr="00AB199B" w:rsidRDefault="00AB199B" w:rsidP="00AB199B">
      <w:pPr>
        <w:pStyle w:val="ListParagraph"/>
        <w:numPr>
          <w:ilvl w:val="0"/>
          <w:numId w:val="49"/>
        </w:numPr>
        <w:spacing w:before="75"/>
        <w:rPr>
          <w:rFonts w:ascii="Tahoma" w:hAnsi="Tahoma" w:cs="Tahoma"/>
          <w:iCs/>
          <w:sz w:val="18"/>
          <w:szCs w:val="18"/>
          <w:lang w:val="en-GB"/>
        </w:rPr>
      </w:pPr>
      <w:r w:rsidRPr="00AB199B">
        <w:rPr>
          <w:rFonts w:ascii="Tahoma" w:hAnsi="Tahoma" w:cs="Tahoma"/>
          <w:iCs/>
          <w:sz w:val="18"/>
          <w:szCs w:val="18"/>
          <w:lang w:val="en-GB"/>
        </w:rPr>
        <w:t>Issue service compliance certificate</w:t>
      </w:r>
    </w:p>
    <w:p w14:paraId="0413433B" w14:textId="77777777" w:rsidR="00AB199B" w:rsidRPr="00AB199B" w:rsidRDefault="00AB199B" w:rsidP="00AB199B">
      <w:pPr>
        <w:spacing w:before="75"/>
        <w:ind w:firstLine="426"/>
        <w:rPr>
          <w:rFonts w:ascii="Arial" w:hAnsi="Arial" w:cs="Arial"/>
          <w:bCs/>
          <w:sz w:val="18"/>
          <w:szCs w:val="18"/>
        </w:rPr>
      </w:pPr>
    </w:p>
    <w:p w14:paraId="73FCF8D2" w14:textId="77777777" w:rsidR="00AB199B" w:rsidRPr="00AB199B" w:rsidRDefault="00AB199B" w:rsidP="00AB199B">
      <w:pPr>
        <w:spacing w:before="75"/>
        <w:ind w:firstLine="426"/>
        <w:rPr>
          <w:rFonts w:ascii="Arial" w:hAnsi="Arial" w:cs="Arial"/>
          <w:b/>
          <w:sz w:val="18"/>
          <w:szCs w:val="18"/>
        </w:rPr>
      </w:pPr>
      <w:r w:rsidRPr="00AB199B">
        <w:rPr>
          <w:rFonts w:ascii="Arial" w:hAnsi="Arial" w:cs="Arial"/>
          <w:b/>
          <w:sz w:val="18"/>
          <w:szCs w:val="18"/>
        </w:rPr>
        <w:t>Deliverables:</w:t>
      </w:r>
    </w:p>
    <w:p w14:paraId="6F163761" w14:textId="0E013A36" w:rsidR="00AB199B" w:rsidRPr="00AB199B" w:rsidRDefault="00AB199B" w:rsidP="00AB199B">
      <w:pPr>
        <w:pStyle w:val="ListParagraph"/>
        <w:numPr>
          <w:ilvl w:val="0"/>
          <w:numId w:val="50"/>
        </w:numPr>
        <w:spacing w:before="75"/>
        <w:rPr>
          <w:rFonts w:ascii="Tahoma" w:hAnsi="Tahoma" w:cs="Tahoma"/>
          <w:iCs/>
          <w:sz w:val="18"/>
          <w:szCs w:val="18"/>
          <w:lang w:val="en-GB"/>
        </w:rPr>
      </w:pPr>
      <w:r w:rsidRPr="00AB199B">
        <w:rPr>
          <w:rFonts w:ascii="Tahoma" w:hAnsi="Tahoma" w:cs="Tahoma"/>
          <w:iCs/>
          <w:sz w:val="18"/>
          <w:szCs w:val="18"/>
          <w:lang w:val="en-GB"/>
        </w:rPr>
        <w:t>The service provider must provide:</w:t>
      </w:r>
    </w:p>
    <w:p w14:paraId="314762F8" w14:textId="369F5B56" w:rsidR="00AB199B" w:rsidRPr="00AB199B" w:rsidRDefault="00AB199B" w:rsidP="00AB199B">
      <w:pPr>
        <w:pStyle w:val="ListParagraph"/>
        <w:numPr>
          <w:ilvl w:val="0"/>
          <w:numId w:val="50"/>
        </w:numPr>
        <w:spacing w:before="75"/>
        <w:rPr>
          <w:rFonts w:ascii="Tahoma" w:hAnsi="Tahoma" w:cs="Tahoma"/>
          <w:iCs/>
          <w:sz w:val="18"/>
          <w:szCs w:val="18"/>
          <w:lang w:val="en-GB"/>
        </w:rPr>
      </w:pPr>
      <w:r w:rsidRPr="00AB199B">
        <w:rPr>
          <w:rFonts w:ascii="Tahoma" w:hAnsi="Tahoma" w:cs="Tahoma"/>
          <w:iCs/>
          <w:sz w:val="18"/>
          <w:szCs w:val="18"/>
          <w:lang w:val="en-GB"/>
        </w:rPr>
        <w:t>Full inspection and servicing of all listed fire equipment and PA systems</w:t>
      </w:r>
    </w:p>
    <w:p w14:paraId="6B8CC77C" w14:textId="33D092C9" w:rsidR="00AB199B" w:rsidRPr="00AB199B" w:rsidRDefault="00AB199B" w:rsidP="00AB199B">
      <w:pPr>
        <w:pStyle w:val="ListParagraph"/>
        <w:numPr>
          <w:ilvl w:val="0"/>
          <w:numId w:val="50"/>
        </w:numPr>
        <w:spacing w:before="75"/>
        <w:rPr>
          <w:rFonts w:ascii="Tahoma" w:hAnsi="Tahoma" w:cs="Tahoma"/>
          <w:iCs/>
          <w:sz w:val="18"/>
          <w:szCs w:val="18"/>
          <w:lang w:val="en-GB"/>
        </w:rPr>
      </w:pPr>
      <w:r w:rsidRPr="00AB199B">
        <w:rPr>
          <w:rFonts w:ascii="Tahoma" w:hAnsi="Tahoma" w:cs="Tahoma"/>
          <w:iCs/>
          <w:sz w:val="18"/>
          <w:szCs w:val="18"/>
          <w:lang w:val="en-GB"/>
        </w:rPr>
        <w:t>Replacement of minor consumables (seals, tags, etc.)</w:t>
      </w:r>
    </w:p>
    <w:p w14:paraId="7D29BF8D" w14:textId="709CE0D2" w:rsidR="00AB199B" w:rsidRPr="00AB199B" w:rsidRDefault="00AB199B" w:rsidP="00AB199B">
      <w:pPr>
        <w:pStyle w:val="ListParagraph"/>
        <w:numPr>
          <w:ilvl w:val="0"/>
          <w:numId w:val="50"/>
        </w:numPr>
        <w:spacing w:before="75"/>
        <w:rPr>
          <w:rFonts w:ascii="Tahoma" w:hAnsi="Tahoma" w:cs="Tahoma"/>
          <w:iCs/>
          <w:sz w:val="18"/>
          <w:szCs w:val="18"/>
          <w:lang w:val="en-GB"/>
        </w:rPr>
      </w:pPr>
      <w:r w:rsidRPr="00AB199B">
        <w:rPr>
          <w:rFonts w:ascii="Tahoma" w:hAnsi="Tahoma" w:cs="Tahoma"/>
          <w:iCs/>
          <w:sz w:val="18"/>
          <w:szCs w:val="18"/>
          <w:lang w:val="en-GB"/>
        </w:rPr>
        <w:t>Updated service tags on each unit</w:t>
      </w:r>
    </w:p>
    <w:p w14:paraId="1EF9C985" w14:textId="6C6A5C25" w:rsidR="00AB199B" w:rsidRPr="00AB199B" w:rsidRDefault="00AB199B" w:rsidP="00AB199B">
      <w:pPr>
        <w:pStyle w:val="ListParagraph"/>
        <w:numPr>
          <w:ilvl w:val="0"/>
          <w:numId w:val="50"/>
        </w:numPr>
        <w:spacing w:before="75"/>
        <w:rPr>
          <w:rFonts w:ascii="Tahoma" w:hAnsi="Tahoma" w:cs="Tahoma"/>
          <w:iCs/>
          <w:sz w:val="18"/>
          <w:szCs w:val="18"/>
          <w:lang w:val="en-GB"/>
        </w:rPr>
      </w:pPr>
      <w:r w:rsidRPr="00AB199B">
        <w:rPr>
          <w:rFonts w:ascii="Tahoma" w:hAnsi="Tahoma" w:cs="Tahoma"/>
          <w:iCs/>
          <w:sz w:val="18"/>
          <w:szCs w:val="18"/>
          <w:lang w:val="en-GB"/>
        </w:rPr>
        <w:t>Detailed service and inspection report</w:t>
      </w:r>
    </w:p>
    <w:p w14:paraId="00C8A76A" w14:textId="786B83DC" w:rsidR="00AB199B" w:rsidRPr="00AB199B" w:rsidRDefault="00AB199B" w:rsidP="00AB199B">
      <w:pPr>
        <w:pStyle w:val="ListParagraph"/>
        <w:numPr>
          <w:ilvl w:val="0"/>
          <w:numId w:val="50"/>
        </w:numPr>
        <w:spacing w:before="75"/>
        <w:rPr>
          <w:rFonts w:ascii="Tahoma" w:hAnsi="Tahoma" w:cs="Tahoma"/>
          <w:iCs/>
          <w:sz w:val="18"/>
          <w:szCs w:val="18"/>
          <w:lang w:val="en-GB"/>
        </w:rPr>
      </w:pPr>
      <w:r w:rsidRPr="00AB199B">
        <w:rPr>
          <w:rFonts w:ascii="Tahoma" w:hAnsi="Tahoma" w:cs="Tahoma"/>
          <w:iCs/>
          <w:sz w:val="18"/>
          <w:szCs w:val="18"/>
          <w:lang w:val="en-GB"/>
        </w:rPr>
        <w:t>Compliance Certificate</w:t>
      </w:r>
    </w:p>
    <w:p w14:paraId="0A94ABBA" w14:textId="73F55021" w:rsidR="00AB199B" w:rsidRPr="00AB199B" w:rsidRDefault="00AB199B" w:rsidP="00AB199B">
      <w:pPr>
        <w:pStyle w:val="ListParagraph"/>
        <w:numPr>
          <w:ilvl w:val="0"/>
          <w:numId w:val="50"/>
        </w:numPr>
        <w:spacing w:before="75"/>
        <w:rPr>
          <w:rFonts w:ascii="Tahoma" w:hAnsi="Tahoma" w:cs="Tahoma"/>
          <w:iCs/>
          <w:sz w:val="18"/>
          <w:szCs w:val="18"/>
          <w:lang w:val="en-GB"/>
        </w:rPr>
      </w:pPr>
      <w:r w:rsidRPr="00AB199B">
        <w:rPr>
          <w:rFonts w:ascii="Tahoma" w:hAnsi="Tahoma" w:cs="Tahoma"/>
          <w:iCs/>
          <w:sz w:val="18"/>
          <w:szCs w:val="18"/>
          <w:lang w:val="en-GB"/>
        </w:rPr>
        <w:t>Technician competency proof</w:t>
      </w:r>
    </w:p>
    <w:p w14:paraId="4DB2E8D8" w14:textId="048CB143" w:rsidR="00AB199B" w:rsidRPr="00AB199B" w:rsidRDefault="00AB199B" w:rsidP="00AB199B">
      <w:pPr>
        <w:pStyle w:val="ListParagraph"/>
        <w:numPr>
          <w:ilvl w:val="0"/>
          <w:numId w:val="50"/>
        </w:numPr>
        <w:spacing w:before="75"/>
        <w:rPr>
          <w:rFonts w:ascii="Tahoma" w:hAnsi="Tahoma" w:cs="Tahoma"/>
          <w:iCs/>
          <w:sz w:val="18"/>
          <w:szCs w:val="18"/>
          <w:lang w:val="en-GB"/>
        </w:rPr>
      </w:pPr>
      <w:r w:rsidRPr="00AB199B">
        <w:rPr>
          <w:rFonts w:ascii="Tahoma" w:hAnsi="Tahoma" w:cs="Tahoma"/>
          <w:iCs/>
          <w:sz w:val="18"/>
          <w:szCs w:val="18"/>
          <w:lang w:val="en-GB"/>
        </w:rPr>
        <w:t>Valid SAQCC Fire registration certificate</w:t>
      </w:r>
    </w:p>
    <w:p w14:paraId="534AB393" w14:textId="1BD20740" w:rsidR="00B34102" w:rsidRDefault="00280697" w:rsidP="00B34102">
      <w:pPr>
        <w:pStyle w:val="BodyText"/>
        <w:spacing w:before="6" w:after="1"/>
        <w:rPr>
          <w:rFonts w:ascii="Arial" w:hAnsi="Arial"/>
          <w:sz w:val="20"/>
        </w:rPr>
      </w:pPr>
      <w:r>
        <w:rPr>
          <w:rFonts w:ascii="Arial" w:hAnsi="Arial"/>
          <w:sz w:val="20"/>
        </w:rPr>
        <w:tab/>
      </w:r>
    </w:p>
    <w:p w14:paraId="313A1B0D" w14:textId="77777777" w:rsidR="00B34102" w:rsidRDefault="00B34102" w:rsidP="00B34102">
      <w:pPr>
        <w:rPr>
          <w:rFonts w:ascii="Arial" w:hAnsi="Arial" w:cs="Arial"/>
        </w:rPr>
      </w:pPr>
    </w:p>
    <w:bookmarkEnd w:id="8"/>
    <w:bookmarkEnd w:id="9"/>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10"/>
      <w:bookmarkEnd w:id="11"/>
      <w:bookmarkEnd w:id="12"/>
      <w:bookmarkEnd w:id="13"/>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CE73DD">
      <w:pPr>
        <w:numPr>
          <w:ilvl w:val="0"/>
          <w:numId w:val="3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1FA91492"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service provider must submit a valid copy of the letter of good standing for Security Systems</w:t>
            </w:r>
            <w:r w:rsidR="00AB199B">
              <w:rPr>
                <w:rFonts w:ascii="Tahoma" w:hAnsi="Tahoma" w:cs="Tahoma"/>
                <w:sz w:val="18"/>
                <w:szCs w:val="18"/>
                <w:lang w:eastAsia="en-GB"/>
              </w:rPr>
              <w:t>,</w:t>
            </w:r>
            <w:r w:rsidRPr="009A6A7A">
              <w:rPr>
                <w:rFonts w:ascii="Tahoma" w:hAnsi="Tahoma" w:cs="Tahoma"/>
                <w:sz w:val="18"/>
                <w:szCs w:val="18"/>
                <w:lang w:eastAsia="en-GB"/>
              </w:rPr>
              <w:t xml:space="preserve"> Biometrics, CCTV, Access Control, Fire Detection, Fire Security, Electrical Installation, Electronic Products Installation and Supply,  Security Alarm Systems, Information Technology, Software Installation, Security Systems, Electronic Security Solutions and Equipment, Installation of Access, Security</w:t>
            </w:r>
            <w:r w:rsidR="004571E1">
              <w:rPr>
                <w:rFonts w:ascii="Tahoma" w:hAnsi="Tahoma" w:cs="Tahoma"/>
                <w:sz w:val="18"/>
                <w:szCs w:val="18"/>
                <w:lang w:eastAsia="en-GB"/>
              </w:rPr>
              <w:t>, Fire Equipment</w:t>
            </w:r>
            <w:r w:rsidRPr="009A6A7A">
              <w:rPr>
                <w:rFonts w:ascii="Tahoma" w:hAnsi="Tahoma" w:cs="Tahoma"/>
                <w:sz w:val="18"/>
                <w:szCs w:val="18"/>
                <w:lang w:eastAsia="en-GB"/>
              </w:rPr>
              <w:t xml:space="preserve"> and Safety Equipment</w:t>
            </w:r>
            <w:r w:rsidR="004571E1">
              <w:rPr>
                <w:rFonts w:ascii="Tahoma" w:hAnsi="Tahoma" w:cs="Tahoma"/>
                <w:sz w:val="18"/>
                <w:szCs w:val="18"/>
                <w:lang w:eastAsia="en-GB"/>
              </w:rPr>
              <w:t>,</w:t>
            </w:r>
            <w:r w:rsidRPr="009A6A7A">
              <w:rPr>
                <w:rFonts w:ascii="Tahoma" w:hAnsi="Tahoma" w:cs="Tahoma"/>
                <w:sz w:val="18"/>
                <w:szCs w:val="18"/>
                <w:lang w:eastAsia="en-GB"/>
              </w:rPr>
              <w:t xml:space="preserve"> Security Equipment Installation</w:t>
            </w:r>
            <w:r w:rsidR="002435E9">
              <w:rPr>
                <w:rFonts w:ascii="Tahoma" w:hAnsi="Tahoma" w:cs="Tahoma"/>
                <w:sz w:val="18"/>
                <w:szCs w:val="18"/>
                <w:lang w:eastAsia="en-GB"/>
              </w:rPr>
              <w:t xml:space="preserve"> or Engineering</w:t>
            </w:r>
            <w:r w:rsidRPr="009A6A7A">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1FDB9E67" w14:textId="77777777" w:rsidR="00673614" w:rsidRPr="00E01B34" w:rsidRDefault="00673614"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1863"/>
        <w:gridCol w:w="2178"/>
      </w:tblGrid>
      <w:tr w:rsidR="002E183A" w14:paraId="09AF286F" w14:textId="77777777" w:rsidTr="00B34102">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863"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78"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9D0BF4" w:rsidRPr="009C0C70" w14:paraId="3E8E3454" w14:textId="77777777" w:rsidTr="00F64CF8">
        <w:trPr>
          <w:trHeight w:val="501"/>
        </w:trPr>
        <w:tc>
          <w:tcPr>
            <w:tcW w:w="553" w:type="dxa"/>
          </w:tcPr>
          <w:p w14:paraId="1FAEED63" w14:textId="77777777"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000000"/>
              <w:left w:val="single" w:sz="4" w:space="0" w:color="000000"/>
              <w:bottom w:val="single" w:sz="4" w:space="0" w:color="000000"/>
              <w:right w:val="single" w:sz="4" w:space="0" w:color="000000"/>
            </w:tcBorders>
          </w:tcPr>
          <w:p w14:paraId="26CE6AB8" w14:textId="1BC71632" w:rsidR="009D0BF4" w:rsidRPr="004C34E3" w:rsidRDefault="009D0BF4" w:rsidP="004C34E3">
            <w:pPr>
              <w:spacing w:line="360" w:lineRule="auto"/>
              <w:jc w:val="left"/>
              <w:rPr>
                <w:rFonts w:ascii="Arial" w:hAnsi="Arial" w:cs="Arial"/>
                <w:b/>
                <w:bCs/>
                <w:kern w:val="2"/>
                <w:sz w:val="18"/>
                <w:szCs w:val="18"/>
                <w14:ligatures w14:val="standardContextual"/>
              </w:rPr>
            </w:pPr>
            <w:r w:rsidRPr="004C34E3">
              <w:rPr>
                <w:rFonts w:ascii="Arial" w:hAnsi="Arial" w:cs="Arial"/>
                <w:b/>
                <w:bCs/>
                <w:kern w:val="2"/>
                <w:sz w:val="18"/>
                <w:szCs w:val="18"/>
                <w14:ligatures w14:val="standardContextual"/>
              </w:rPr>
              <w:t>Fire extinguishers DCP (4.5kg)</w:t>
            </w:r>
            <w:r w:rsidR="00795269">
              <w:rPr>
                <w:rFonts w:ascii="Arial" w:hAnsi="Arial" w:cs="Arial"/>
                <w:b/>
                <w:bCs/>
                <w:kern w:val="2"/>
                <w:sz w:val="18"/>
                <w:szCs w:val="18"/>
                <w14:ligatures w14:val="standardContextual"/>
              </w:rPr>
              <w:t xml:space="preserve"> service</w:t>
            </w:r>
          </w:p>
          <w:p w14:paraId="14D5B83F" w14:textId="75B77A91" w:rsidR="009D0BF4" w:rsidRPr="004C34E3" w:rsidRDefault="009D0BF4" w:rsidP="004C34E3">
            <w:pPr>
              <w:spacing w:line="360" w:lineRule="auto"/>
              <w:jc w:val="left"/>
              <w:rPr>
                <w:rFonts w:ascii="Tahoma" w:hAnsi="Tahoma" w:cs="Tahoma"/>
                <w:bCs/>
                <w:sz w:val="12"/>
                <w:szCs w:val="12"/>
                <w:lang w:eastAsia="en-GB"/>
              </w:rPr>
            </w:pPr>
            <w:r w:rsidRPr="004C34E3">
              <w:rPr>
                <w:rFonts w:ascii="Arial" w:hAnsi="Arial" w:cs="Arial"/>
                <w:bCs/>
                <w:kern w:val="2"/>
                <w:sz w:val="12"/>
                <w:szCs w:val="12"/>
                <w14:ligatures w14:val="standardContextual"/>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60A1516" w14:textId="4DC7F653" w:rsidR="009D0BF4" w:rsidRDefault="004C34E3" w:rsidP="009D0BF4">
            <w:pPr>
              <w:spacing w:after="200" w:line="360" w:lineRule="auto"/>
              <w:jc w:val="center"/>
              <w:rPr>
                <w:rFonts w:ascii="Tahoma" w:hAnsi="Tahoma" w:cs="Tahoma"/>
                <w:bCs/>
                <w:sz w:val="18"/>
                <w:szCs w:val="18"/>
                <w:lang w:eastAsia="en-GB"/>
              </w:rPr>
            </w:pPr>
            <w:r>
              <w:rPr>
                <w:rFonts w:ascii="Tahoma" w:hAnsi="Tahoma" w:cs="Tahoma"/>
                <w:bCs/>
                <w:sz w:val="18"/>
                <w:szCs w:val="18"/>
              </w:rPr>
              <w:t>10</w:t>
            </w:r>
          </w:p>
        </w:tc>
        <w:tc>
          <w:tcPr>
            <w:tcW w:w="1863" w:type="dxa"/>
          </w:tcPr>
          <w:p w14:paraId="2BD7E2C8" w14:textId="42883DB1"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423DAD1" w14:textId="716B7584"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38145AF0" w14:textId="77777777" w:rsidTr="00F64CF8">
        <w:trPr>
          <w:trHeight w:val="501"/>
        </w:trPr>
        <w:tc>
          <w:tcPr>
            <w:tcW w:w="553" w:type="dxa"/>
          </w:tcPr>
          <w:p w14:paraId="0B163177" w14:textId="3BABEA81"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Borders>
              <w:top w:val="single" w:sz="4" w:space="0" w:color="000000"/>
              <w:left w:val="single" w:sz="4" w:space="0" w:color="000000"/>
              <w:bottom w:val="single" w:sz="4" w:space="0" w:color="000000"/>
              <w:right w:val="single" w:sz="4" w:space="0" w:color="000000"/>
            </w:tcBorders>
          </w:tcPr>
          <w:p w14:paraId="0EA391C8" w14:textId="15EB9530" w:rsidR="004C34E3" w:rsidRPr="004C34E3" w:rsidRDefault="004C34E3" w:rsidP="004C34E3">
            <w:pPr>
              <w:spacing w:line="360" w:lineRule="auto"/>
              <w:jc w:val="left"/>
              <w:rPr>
                <w:rFonts w:ascii="Arial" w:hAnsi="Arial" w:cs="Arial"/>
                <w:b/>
                <w:bCs/>
                <w:kern w:val="2"/>
                <w:sz w:val="18"/>
                <w:szCs w:val="18"/>
                <w14:ligatures w14:val="standardContextual"/>
              </w:rPr>
            </w:pPr>
            <w:r w:rsidRPr="004C34E3">
              <w:rPr>
                <w:rFonts w:ascii="Arial" w:hAnsi="Arial" w:cs="Arial"/>
                <w:b/>
                <w:bCs/>
                <w:kern w:val="2"/>
                <w:sz w:val="18"/>
                <w:szCs w:val="18"/>
                <w14:ligatures w14:val="standardContextual"/>
              </w:rPr>
              <w:t xml:space="preserve">Fire Hose Reels </w:t>
            </w:r>
            <w:r w:rsidR="00795269">
              <w:rPr>
                <w:rFonts w:ascii="Arial" w:hAnsi="Arial" w:cs="Arial"/>
                <w:b/>
                <w:bCs/>
                <w:kern w:val="2"/>
                <w:sz w:val="18"/>
                <w:szCs w:val="18"/>
                <w14:ligatures w14:val="standardContextual"/>
              </w:rPr>
              <w:t>service</w:t>
            </w:r>
          </w:p>
          <w:p w14:paraId="6D74485E" w14:textId="26831AB0" w:rsidR="009D0BF4" w:rsidRDefault="009D0BF4" w:rsidP="004C34E3">
            <w:pPr>
              <w:spacing w:line="360" w:lineRule="auto"/>
              <w:jc w:val="left"/>
              <w:rPr>
                <w:rFonts w:ascii="Tahoma" w:hAnsi="Tahoma" w:cs="Tahoma"/>
                <w:bCs/>
                <w:sz w:val="18"/>
                <w:szCs w:val="18"/>
                <w:lang w:eastAsia="en-GB"/>
              </w:rPr>
            </w:pPr>
            <w:r w:rsidRPr="004C34E3">
              <w:rPr>
                <w:rFonts w:ascii="Arial" w:hAnsi="Arial" w:cs="Arial"/>
                <w:bCs/>
                <w:kern w:val="2"/>
                <w:sz w:val="12"/>
                <w:szCs w:val="12"/>
                <w14:ligatures w14:val="standardContextual"/>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21092973" w14:textId="6E275820" w:rsidR="009D0BF4" w:rsidRDefault="004C34E3" w:rsidP="009D0BF4">
            <w:pPr>
              <w:spacing w:after="200" w:line="360" w:lineRule="auto"/>
              <w:jc w:val="center"/>
              <w:rPr>
                <w:rFonts w:ascii="Tahoma" w:hAnsi="Tahoma" w:cs="Tahoma"/>
                <w:bCs/>
                <w:sz w:val="18"/>
                <w:szCs w:val="18"/>
                <w:lang w:eastAsia="en-GB"/>
              </w:rPr>
            </w:pPr>
            <w:r>
              <w:rPr>
                <w:rFonts w:ascii="Tahoma" w:hAnsi="Tahoma" w:cs="Tahoma"/>
                <w:bCs/>
                <w:sz w:val="18"/>
                <w:szCs w:val="18"/>
              </w:rPr>
              <w:t>5</w:t>
            </w:r>
          </w:p>
        </w:tc>
        <w:tc>
          <w:tcPr>
            <w:tcW w:w="1863" w:type="dxa"/>
          </w:tcPr>
          <w:p w14:paraId="7787D872"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31878C0B"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6D9BC815" w14:textId="77777777" w:rsidTr="00F64CF8">
        <w:trPr>
          <w:trHeight w:val="501"/>
        </w:trPr>
        <w:tc>
          <w:tcPr>
            <w:tcW w:w="553" w:type="dxa"/>
          </w:tcPr>
          <w:p w14:paraId="1B359863" w14:textId="4D503306"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Borders>
              <w:top w:val="single" w:sz="4" w:space="0" w:color="000000"/>
              <w:left w:val="single" w:sz="4" w:space="0" w:color="000000"/>
              <w:bottom w:val="single" w:sz="4" w:space="0" w:color="000000"/>
              <w:right w:val="single" w:sz="4" w:space="0" w:color="000000"/>
            </w:tcBorders>
          </w:tcPr>
          <w:p w14:paraId="4BAC4BD3" w14:textId="5B85A83E" w:rsidR="009D0BF4" w:rsidRPr="004C34E3" w:rsidRDefault="004C34E3" w:rsidP="004C34E3">
            <w:pPr>
              <w:spacing w:line="360" w:lineRule="auto"/>
              <w:jc w:val="left"/>
              <w:rPr>
                <w:rFonts w:ascii="Arial" w:hAnsi="Arial" w:cs="Arial"/>
                <w:b/>
                <w:bCs/>
                <w:kern w:val="2"/>
                <w:sz w:val="18"/>
                <w:szCs w:val="18"/>
                <w14:ligatures w14:val="standardContextual"/>
              </w:rPr>
            </w:pPr>
            <w:r w:rsidRPr="004C34E3">
              <w:rPr>
                <w:rFonts w:ascii="Arial" w:hAnsi="Arial" w:cs="Arial"/>
                <w:b/>
                <w:bCs/>
                <w:kern w:val="2"/>
                <w:sz w:val="18"/>
                <w:szCs w:val="18"/>
                <w14:ligatures w14:val="standardContextual"/>
              </w:rPr>
              <w:t>Block A PA System</w:t>
            </w:r>
            <w:r>
              <w:rPr>
                <w:rFonts w:ascii="Arial" w:hAnsi="Arial" w:cs="Arial"/>
                <w:b/>
                <w:bCs/>
                <w:kern w:val="2"/>
                <w:sz w:val="18"/>
                <w:szCs w:val="18"/>
                <w14:ligatures w14:val="standardContextual"/>
              </w:rPr>
              <w:t xml:space="preserve"> (with 6 speakers)</w:t>
            </w:r>
          </w:p>
          <w:p w14:paraId="7223CC74" w14:textId="515184DA" w:rsidR="009D0BF4" w:rsidRDefault="009D0BF4" w:rsidP="004C34E3">
            <w:pPr>
              <w:spacing w:line="360" w:lineRule="auto"/>
              <w:jc w:val="left"/>
              <w:rPr>
                <w:rFonts w:ascii="Tahoma" w:hAnsi="Tahoma" w:cs="Tahoma"/>
                <w:bCs/>
                <w:sz w:val="18"/>
                <w:szCs w:val="18"/>
                <w:lang w:eastAsia="en-GB"/>
              </w:rPr>
            </w:pPr>
            <w:r w:rsidRPr="004C34E3">
              <w:rPr>
                <w:rFonts w:ascii="Arial" w:hAnsi="Arial" w:cs="Arial"/>
                <w:bCs/>
                <w:kern w:val="2"/>
                <w:sz w:val="12"/>
                <w:szCs w:val="12"/>
                <w14:ligatures w14:val="standardContextual"/>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2676AB6" w14:textId="7EAF562D" w:rsidR="009D0BF4" w:rsidRDefault="004C34E3" w:rsidP="009D0BF4">
            <w:pPr>
              <w:spacing w:after="200" w:line="360" w:lineRule="auto"/>
              <w:jc w:val="center"/>
              <w:rPr>
                <w:rFonts w:ascii="Tahoma" w:hAnsi="Tahoma" w:cs="Tahoma"/>
                <w:bCs/>
                <w:sz w:val="18"/>
                <w:szCs w:val="18"/>
                <w:lang w:eastAsia="en-GB"/>
              </w:rPr>
            </w:pPr>
            <w:r>
              <w:rPr>
                <w:rFonts w:ascii="Tahoma" w:hAnsi="Tahoma" w:cs="Tahoma"/>
                <w:bCs/>
                <w:sz w:val="18"/>
                <w:szCs w:val="18"/>
              </w:rPr>
              <w:t>1</w:t>
            </w:r>
          </w:p>
        </w:tc>
        <w:tc>
          <w:tcPr>
            <w:tcW w:w="1863" w:type="dxa"/>
          </w:tcPr>
          <w:p w14:paraId="3475A99A"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20F8387D"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76D18935" w14:textId="77777777" w:rsidTr="00F64CF8">
        <w:trPr>
          <w:trHeight w:val="501"/>
        </w:trPr>
        <w:tc>
          <w:tcPr>
            <w:tcW w:w="553" w:type="dxa"/>
          </w:tcPr>
          <w:p w14:paraId="6821757E" w14:textId="18C2570E"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Borders>
              <w:top w:val="single" w:sz="4" w:space="0" w:color="000000"/>
              <w:left w:val="single" w:sz="4" w:space="0" w:color="000000"/>
              <w:bottom w:val="single" w:sz="4" w:space="0" w:color="000000"/>
              <w:right w:val="single" w:sz="4" w:space="0" w:color="000000"/>
            </w:tcBorders>
          </w:tcPr>
          <w:p w14:paraId="54357A44" w14:textId="17503845" w:rsidR="004C34E3" w:rsidRPr="004C34E3" w:rsidRDefault="004C34E3" w:rsidP="004C34E3">
            <w:pPr>
              <w:spacing w:line="360" w:lineRule="auto"/>
              <w:jc w:val="left"/>
              <w:rPr>
                <w:rFonts w:ascii="Arial" w:hAnsi="Arial" w:cs="Arial"/>
                <w:b/>
                <w:bCs/>
                <w:kern w:val="2"/>
                <w:sz w:val="18"/>
                <w:szCs w:val="18"/>
                <w14:ligatures w14:val="standardContextual"/>
              </w:rPr>
            </w:pPr>
            <w:r w:rsidRPr="004C34E3">
              <w:rPr>
                <w:rFonts w:ascii="Arial" w:hAnsi="Arial" w:cs="Arial"/>
                <w:b/>
                <w:bCs/>
                <w:kern w:val="2"/>
                <w:sz w:val="18"/>
                <w:szCs w:val="18"/>
                <w14:ligatures w14:val="standardContextual"/>
              </w:rPr>
              <w:t xml:space="preserve">Block C PA System (with 7 speakers) </w:t>
            </w:r>
          </w:p>
          <w:p w14:paraId="66A54980" w14:textId="03DD19DA" w:rsidR="009D0BF4" w:rsidRPr="004C34E3" w:rsidRDefault="009D0BF4" w:rsidP="004C34E3">
            <w:pPr>
              <w:spacing w:line="360" w:lineRule="auto"/>
              <w:jc w:val="left"/>
              <w:rPr>
                <w:rFonts w:ascii="Arial" w:hAnsi="Arial" w:cs="Arial"/>
                <w:bCs/>
                <w:kern w:val="2"/>
                <w:sz w:val="12"/>
                <w:szCs w:val="12"/>
                <w14:ligatures w14:val="standardContextual"/>
              </w:rPr>
            </w:pPr>
            <w:r w:rsidRPr="004C34E3">
              <w:rPr>
                <w:rFonts w:ascii="Arial" w:hAnsi="Arial" w:cs="Arial"/>
                <w:bCs/>
                <w:kern w:val="2"/>
                <w:sz w:val="12"/>
                <w:szCs w:val="12"/>
                <w14:ligatures w14:val="standardContextual"/>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E018E76" w14:textId="1E0F8584" w:rsidR="009D0BF4" w:rsidRDefault="004C34E3" w:rsidP="009D0BF4">
            <w:pPr>
              <w:spacing w:after="200" w:line="360" w:lineRule="auto"/>
              <w:jc w:val="center"/>
              <w:rPr>
                <w:rFonts w:ascii="Tahoma" w:hAnsi="Tahoma" w:cs="Tahoma"/>
                <w:bCs/>
                <w:sz w:val="18"/>
                <w:szCs w:val="18"/>
                <w:lang w:eastAsia="en-GB"/>
              </w:rPr>
            </w:pPr>
            <w:r>
              <w:rPr>
                <w:rFonts w:ascii="Tahoma" w:hAnsi="Tahoma" w:cs="Tahoma"/>
                <w:bCs/>
                <w:sz w:val="18"/>
                <w:szCs w:val="18"/>
              </w:rPr>
              <w:t>1</w:t>
            </w:r>
          </w:p>
        </w:tc>
        <w:tc>
          <w:tcPr>
            <w:tcW w:w="1863" w:type="dxa"/>
          </w:tcPr>
          <w:p w14:paraId="4CC33256"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776EF59D"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03E268C5" w14:textId="77777777" w:rsidTr="00F64CF8">
        <w:trPr>
          <w:trHeight w:val="501"/>
        </w:trPr>
        <w:tc>
          <w:tcPr>
            <w:tcW w:w="553" w:type="dxa"/>
          </w:tcPr>
          <w:p w14:paraId="2F5A7F95" w14:textId="729280CF"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Borders>
              <w:top w:val="single" w:sz="4" w:space="0" w:color="000000"/>
              <w:left w:val="single" w:sz="4" w:space="0" w:color="000000"/>
              <w:bottom w:val="single" w:sz="4" w:space="0" w:color="000000"/>
              <w:right w:val="single" w:sz="4" w:space="0" w:color="000000"/>
            </w:tcBorders>
          </w:tcPr>
          <w:p w14:paraId="7CACC35C" w14:textId="35D2F419" w:rsidR="004C34E3" w:rsidRPr="004C34E3" w:rsidRDefault="004C34E3" w:rsidP="004C34E3">
            <w:pPr>
              <w:spacing w:line="360" w:lineRule="auto"/>
              <w:jc w:val="left"/>
              <w:rPr>
                <w:rFonts w:ascii="Arial" w:hAnsi="Arial" w:cs="Arial"/>
                <w:b/>
                <w:bCs/>
                <w:kern w:val="2"/>
                <w:sz w:val="18"/>
                <w:szCs w:val="18"/>
                <w14:ligatures w14:val="standardContextual"/>
              </w:rPr>
            </w:pPr>
            <w:r w:rsidRPr="004C34E3">
              <w:rPr>
                <w:rFonts w:ascii="Arial" w:hAnsi="Arial" w:cs="Arial"/>
                <w:b/>
                <w:bCs/>
                <w:kern w:val="2"/>
                <w:sz w:val="18"/>
                <w:szCs w:val="18"/>
                <w14:ligatures w14:val="standardContextual"/>
              </w:rPr>
              <w:t xml:space="preserve">Block </w:t>
            </w:r>
            <w:r w:rsidR="00431C8B">
              <w:rPr>
                <w:rFonts w:ascii="Arial" w:hAnsi="Arial" w:cs="Arial"/>
                <w:b/>
                <w:bCs/>
                <w:kern w:val="2"/>
                <w:sz w:val="18"/>
                <w:szCs w:val="18"/>
                <w14:ligatures w14:val="standardContextual"/>
              </w:rPr>
              <w:t>F</w:t>
            </w:r>
            <w:r w:rsidRPr="004C34E3">
              <w:rPr>
                <w:rFonts w:ascii="Arial" w:hAnsi="Arial" w:cs="Arial"/>
                <w:b/>
                <w:bCs/>
                <w:kern w:val="2"/>
                <w:sz w:val="18"/>
                <w:szCs w:val="18"/>
                <w14:ligatures w14:val="standardContextual"/>
              </w:rPr>
              <w:t xml:space="preserve"> PA System (with </w:t>
            </w:r>
            <w:r w:rsidR="00431C8B">
              <w:rPr>
                <w:rFonts w:ascii="Arial" w:hAnsi="Arial" w:cs="Arial"/>
                <w:b/>
                <w:bCs/>
                <w:kern w:val="2"/>
                <w:sz w:val="18"/>
                <w:szCs w:val="18"/>
                <w14:ligatures w14:val="standardContextual"/>
              </w:rPr>
              <w:t>90</w:t>
            </w:r>
            <w:r w:rsidRPr="004C34E3">
              <w:rPr>
                <w:rFonts w:ascii="Arial" w:hAnsi="Arial" w:cs="Arial"/>
                <w:b/>
                <w:bCs/>
                <w:kern w:val="2"/>
                <w:sz w:val="18"/>
                <w:szCs w:val="18"/>
                <w14:ligatures w14:val="standardContextual"/>
              </w:rPr>
              <w:t xml:space="preserve"> speakers) </w:t>
            </w:r>
          </w:p>
          <w:p w14:paraId="3DDD3851" w14:textId="0ACF965D" w:rsidR="009D0BF4" w:rsidRDefault="004C34E3" w:rsidP="004C34E3">
            <w:pPr>
              <w:spacing w:line="360" w:lineRule="auto"/>
              <w:jc w:val="left"/>
              <w:rPr>
                <w:rFonts w:ascii="Tahoma" w:hAnsi="Tahoma" w:cs="Tahoma"/>
                <w:bCs/>
                <w:sz w:val="18"/>
                <w:szCs w:val="18"/>
                <w:lang w:eastAsia="en-GB"/>
              </w:rPr>
            </w:pPr>
            <w:r w:rsidRPr="004C34E3">
              <w:rPr>
                <w:rFonts w:ascii="Arial" w:hAnsi="Arial" w:cs="Arial"/>
                <w:bCs/>
                <w:kern w:val="2"/>
                <w:sz w:val="12"/>
                <w:szCs w:val="12"/>
                <w14:ligatures w14:val="standardContextual"/>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AC65650" w14:textId="7E372BC6" w:rsidR="009D0BF4" w:rsidRDefault="009D0BF4" w:rsidP="009D0BF4">
            <w:pPr>
              <w:spacing w:after="200" w:line="360" w:lineRule="auto"/>
              <w:jc w:val="center"/>
              <w:rPr>
                <w:rFonts w:ascii="Tahoma" w:hAnsi="Tahoma" w:cs="Tahoma"/>
                <w:bCs/>
                <w:sz w:val="18"/>
                <w:szCs w:val="18"/>
                <w:lang w:eastAsia="en-GB"/>
              </w:rPr>
            </w:pPr>
            <w:r>
              <w:rPr>
                <w:rFonts w:ascii="Arial" w:hAnsi="Arial" w:cs="Arial"/>
                <w:kern w:val="2"/>
                <w:sz w:val="18"/>
                <w:szCs w:val="18"/>
                <w14:ligatures w14:val="standardContextual"/>
              </w:rPr>
              <w:t>1</w:t>
            </w:r>
          </w:p>
        </w:tc>
        <w:tc>
          <w:tcPr>
            <w:tcW w:w="1863" w:type="dxa"/>
          </w:tcPr>
          <w:p w14:paraId="55EA2190"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2167DBD"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2E183A" w14:paraId="3D2CFD2A" w14:textId="77777777" w:rsidTr="00795269">
        <w:trPr>
          <w:trHeight w:val="473"/>
        </w:trPr>
        <w:tc>
          <w:tcPr>
            <w:tcW w:w="8075"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B34102">
        <w:trPr>
          <w:trHeight w:val="507"/>
        </w:trPr>
        <w:tc>
          <w:tcPr>
            <w:tcW w:w="8075"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B34102">
        <w:trPr>
          <w:trHeight w:val="522"/>
        </w:trPr>
        <w:tc>
          <w:tcPr>
            <w:tcW w:w="8075"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78"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6B8765" w14:textId="77777777" w:rsidR="009D0BF4" w:rsidRDefault="009D0BF4" w:rsidP="002E183A">
      <w:pPr>
        <w:spacing w:line="360" w:lineRule="auto"/>
        <w:rPr>
          <w:rFonts w:ascii="Tahoma" w:hAnsi="Tahoma" w:cs="Tahoma"/>
          <w:bCs/>
          <w:sz w:val="18"/>
          <w:szCs w:val="18"/>
          <w:lang w:val="en-US"/>
        </w:rPr>
      </w:pPr>
    </w:p>
    <w:p w14:paraId="0153B429" w14:textId="671EC700" w:rsidR="00B34102" w:rsidRPr="00795269" w:rsidRDefault="00B34102" w:rsidP="00B34102">
      <w:pPr>
        <w:spacing w:line="360" w:lineRule="auto"/>
        <w:rPr>
          <w:rFonts w:ascii="Tahoma" w:hAnsi="Tahoma" w:cs="Tahoma"/>
          <w:bCs/>
          <w:i/>
          <w:iCs/>
          <w:sz w:val="18"/>
          <w:szCs w:val="18"/>
          <w:u w:val="single"/>
          <w:lang w:val="en-US"/>
        </w:rPr>
      </w:pPr>
      <w:r>
        <w:rPr>
          <w:rFonts w:ascii="Tahoma" w:hAnsi="Tahoma" w:cs="Tahoma"/>
          <w:b/>
          <w:bCs/>
          <w:sz w:val="18"/>
          <w:szCs w:val="18"/>
          <w:u w:val="single"/>
          <w:lang w:val="en-US"/>
        </w:rPr>
        <w:t>Other Costs / Ad hoc services</w:t>
      </w:r>
      <w:r>
        <w:rPr>
          <w:rFonts w:ascii="Tahoma" w:hAnsi="Tahoma" w:cs="Tahoma"/>
          <w:bCs/>
          <w:sz w:val="18"/>
          <w:szCs w:val="18"/>
          <w:u w:val="single"/>
          <w:lang w:val="en-US"/>
        </w:rPr>
        <w:t xml:space="preserve"> – (</w:t>
      </w:r>
      <w:r>
        <w:rPr>
          <w:rFonts w:ascii="Tahoma" w:hAnsi="Tahoma" w:cs="Tahoma"/>
          <w:bCs/>
          <w:i/>
          <w:iCs/>
          <w:sz w:val="18"/>
          <w:szCs w:val="18"/>
          <w:u w:val="single"/>
          <w:lang w:val="en-US"/>
        </w:rPr>
        <w:t>these are for services falling outside of the primary scope noted above)</w:t>
      </w:r>
    </w:p>
    <w:tbl>
      <w:tblPr>
        <w:tblW w:w="10201" w:type="dxa"/>
        <w:tblLook w:val="04A0" w:firstRow="1" w:lastRow="0" w:firstColumn="1" w:lastColumn="0" w:noHBand="0" w:noVBand="1"/>
      </w:tblPr>
      <w:tblGrid>
        <w:gridCol w:w="6941"/>
        <w:gridCol w:w="1701"/>
        <w:gridCol w:w="1559"/>
      </w:tblGrid>
      <w:tr w:rsidR="00B34102" w14:paraId="2B6CC93B" w14:textId="77777777" w:rsidTr="00795269">
        <w:trPr>
          <w:trHeight w:val="555"/>
        </w:trPr>
        <w:tc>
          <w:tcPr>
            <w:tcW w:w="6941" w:type="dxa"/>
            <w:tcBorders>
              <w:top w:val="single" w:sz="4" w:space="0" w:color="auto"/>
              <w:left w:val="single" w:sz="4" w:space="0" w:color="auto"/>
              <w:bottom w:val="single" w:sz="4" w:space="0" w:color="auto"/>
              <w:right w:val="single" w:sz="4" w:space="0" w:color="auto"/>
            </w:tcBorders>
            <w:vAlign w:val="center"/>
            <w:hideMark/>
          </w:tcPr>
          <w:p w14:paraId="03333E06" w14:textId="77777777" w:rsidR="00B34102" w:rsidRDefault="00B34102">
            <w:pPr>
              <w:spacing w:line="360" w:lineRule="auto"/>
              <w:rPr>
                <w:rFonts w:ascii="Tahoma" w:hAnsi="Tahoma" w:cs="Tahoma"/>
                <w:b/>
                <w:bCs/>
                <w:sz w:val="18"/>
                <w:szCs w:val="18"/>
                <w:lang w:val="en-GB"/>
              </w:rPr>
            </w:pPr>
            <w:r>
              <w:rPr>
                <w:rFonts w:ascii="Tahoma" w:hAnsi="Tahoma" w:cs="Tahoma"/>
                <w:b/>
                <w:bCs/>
                <w:sz w:val="18"/>
                <w:szCs w:val="18"/>
                <w:lang w:val="en-GB"/>
              </w:rPr>
              <w:t>Other</w:t>
            </w:r>
          </w:p>
        </w:tc>
        <w:tc>
          <w:tcPr>
            <w:tcW w:w="1701" w:type="dxa"/>
            <w:tcBorders>
              <w:top w:val="single" w:sz="4" w:space="0" w:color="auto"/>
              <w:left w:val="nil"/>
              <w:bottom w:val="single" w:sz="4" w:space="0" w:color="auto"/>
              <w:right w:val="single" w:sz="4" w:space="0" w:color="auto"/>
            </w:tcBorders>
            <w:vAlign w:val="center"/>
            <w:hideMark/>
          </w:tcPr>
          <w:p w14:paraId="5FDF1757"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 xml:space="preserve">Rates </w:t>
            </w:r>
          </w:p>
          <w:p w14:paraId="0C8F3B90"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(inclusive of VAT)</w:t>
            </w:r>
          </w:p>
        </w:tc>
        <w:tc>
          <w:tcPr>
            <w:tcW w:w="1559" w:type="dxa"/>
            <w:tcBorders>
              <w:top w:val="single" w:sz="4" w:space="0" w:color="auto"/>
              <w:left w:val="nil"/>
              <w:bottom w:val="single" w:sz="4" w:space="0" w:color="auto"/>
              <w:right w:val="single" w:sz="4" w:space="0" w:color="auto"/>
            </w:tcBorders>
            <w:vAlign w:val="center"/>
            <w:hideMark/>
          </w:tcPr>
          <w:p w14:paraId="6DECAB19"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Unit of Measure</w:t>
            </w:r>
          </w:p>
        </w:tc>
      </w:tr>
      <w:tr w:rsidR="00B34102" w14:paraId="67516103" w14:textId="77777777" w:rsidTr="00795269">
        <w:trPr>
          <w:trHeight w:val="555"/>
        </w:trPr>
        <w:tc>
          <w:tcPr>
            <w:tcW w:w="6941" w:type="dxa"/>
            <w:tcBorders>
              <w:top w:val="nil"/>
              <w:left w:val="single" w:sz="4" w:space="0" w:color="auto"/>
              <w:bottom w:val="single" w:sz="4" w:space="0" w:color="auto"/>
              <w:right w:val="single" w:sz="4" w:space="0" w:color="auto"/>
            </w:tcBorders>
            <w:vAlign w:val="center"/>
            <w:hideMark/>
          </w:tcPr>
          <w:p w14:paraId="0770ACB0"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Call out Fee</w:t>
            </w:r>
          </w:p>
        </w:tc>
        <w:tc>
          <w:tcPr>
            <w:tcW w:w="1701" w:type="dxa"/>
            <w:tcBorders>
              <w:top w:val="nil"/>
              <w:left w:val="nil"/>
              <w:bottom w:val="single" w:sz="4" w:space="0" w:color="auto"/>
              <w:right w:val="single" w:sz="4" w:space="0" w:color="auto"/>
            </w:tcBorders>
            <w:noWrap/>
            <w:vAlign w:val="center"/>
            <w:hideMark/>
          </w:tcPr>
          <w:p w14:paraId="089D7DA9"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559" w:type="dxa"/>
            <w:tcBorders>
              <w:top w:val="nil"/>
              <w:left w:val="nil"/>
              <w:bottom w:val="single" w:sz="4" w:space="0" w:color="auto"/>
              <w:right w:val="single" w:sz="4" w:space="0" w:color="auto"/>
            </w:tcBorders>
            <w:noWrap/>
            <w:vAlign w:val="center"/>
            <w:hideMark/>
          </w:tcPr>
          <w:p w14:paraId="1CEA65D5"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each</w:t>
            </w:r>
          </w:p>
        </w:tc>
      </w:tr>
      <w:tr w:rsidR="00B34102" w14:paraId="0F984512" w14:textId="77777777" w:rsidTr="00795269">
        <w:trPr>
          <w:trHeight w:val="555"/>
        </w:trPr>
        <w:tc>
          <w:tcPr>
            <w:tcW w:w="6941" w:type="dxa"/>
            <w:tcBorders>
              <w:top w:val="nil"/>
              <w:left w:val="single" w:sz="4" w:space="0" w:color="auto"/>
              <w:bottom w:val="single" w:sz="4" w:space="0" w:color="auto"/>
              <w:right w:val="single" w:sz="4" w:space="0" w:color="auto"/>
            </w:tcBorders>
            <w:vAlign w:val="center"/>
            <w:hideMark/>
          </w:tcPr>
          <w:p w14:paraId="3803989E"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Labour Rate (during working hours) Service Provider to indicate their working hours</w:t>
            </w:r>
          </w:p>
        </w:tc>
        <w:tc>
          <w:tcPr>
            <w:tcW w:w="1701" w:type="dxa"/>
            <w:tcBorders>
              <w:top w:val="nil"/>
              <w:left w:val="nil"/>
              <w:bottom w:val="single" w:sz="4" w:space="0" w:color="auto"/>
              <w:right w:val="single" w:sz="4" w:space="0" w:color="auto"/>
            </w:tcBorders>
            <w:noWrap/>
            <w:vAlign w:val="center"/>
            <w:hideMark/>
          </w:tcPr>
          <w:p w14:paraId="7D02A7C8"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559" w:type="dxa"/>
            <w:tcBorders>
              <w:top w:val="nil"/>
              <w:left w:val="nil"/>
              <w:bottom w:val="single" w:sz="4" w:space="0" w:color="auto"/>
              <w:right w:val="single" w:sz="4" w:space="0" w:color="auto"/>
            </w:tcBorders>
            <w:noWrap/>
            <w:vAlign w:val="center"/>
            <w:hideMark/>
          </w:tcPr>
          <w:p w14:paraId="69EBA14F"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 hour</w:t>
            </w:r>
          </w:p>
        </w:tc>
      </w:tr>
      <w:tr w:rsidR="00B34102" w14:paraId="1D6C2C3B" w14:textId="77777777" w:rsidTr="00795269">
        <w:trPr>
          <w:trHeight w:val="555"/>
        </w:trPr>
        <w:tc>
          <w:tcPr>
            <w:tcW w:w="6941" w:type="dxa"/>
            <w:tcBorders>
              <w:top w:val="nil"/>
              <w:left w:val="single" w:sz="4" w:space="0" w:color="auto"/>
              <w:bottom w:val="single" w:sz="4" w:space="0" w:color="auto"/>
              <w:right w:val="single" w:sz="4" w:space="0" w:color="auto"/>
            </w:tcBorders>
            <w:vAlign w:val="center"/>
            <w:hideMark/>
          </w:tcPr>
          <w:p w14:paraId="5F9E7032"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Labour Rate (outside working hours inclusive of weekends and public holidays)</w:t>
            </w:r>
          </w:p>
        </w:tc>
        <w:tc>
          <w:tcPr>
            <w:tcW w:w="1701" w:type="dxa"/>
            <w:tcBorders>
              <w:top w:val="nil"/>
              <w:left w:val="nil"/>
              <w:bottom w:val="single" w:sz="4" w:space="0" w:color="auto"/>
              <w:right w:val="single" w:sz="4" w:space="0" w:color="auto"/>
            </w:tcBorders>
            <w:noWrap/>
            <w:vAlign w:val="center"/>
            <w:hideMark/>
          </w:tcPr>
          <w:p w14:paraId="5C4311E4"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559" w:type="dxa"/>
            <w:tcBorders>
              <w:top w:val="nil"/>
              <w:left w:val="nil"/>
              <w:bottom w:val="single" w:sz="4" w:space="0" w:color="auto"/>
              <w:right w:val="single" w:sz="4" w:space="0" w:color="auto"/>
            </w:tcBorders>
            <w:noWrap/>
            <w:vAlign w:val="center"/>
            <w:hideMark/>
          </w:tcPr>
          <w:p w14:paraId="14124EF8"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 hour</w:t>
            </w:r>
          </w:p>
        </w:tc>
      </w:tr>
      <w:tr w:rsidR="00B34102" w14:paraId="1017B4E2" w14:textId="77777777" w:rsidTr="00795269">
        <w:trPr>
          <w:trHeight w:val="555"/>
        </w:trPr>
        <w:tc>
          <w:tcPr>
            <w:tcW w:w="6941" w:type="dxa"/>
            <w:tcBorders>
              <w:top w:val="nil"/>
              <w:left w:val="single" w:sz="4" w:space="0" w:color="auto"/>
              <w:bottom w:val="single" w:sz="4" w:space="0" w:color="auto"/>
              <w:right w:val="single" w:sz="4" w:space="0" w:color="auto"/>
            </w:tcBorders>
            <w:vAlign w:val="center"/>
            <w:hideMark/>
          </w:tcPr>
          <w:p w14:paraId="59E98662"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Travelling Rate (km's) (Based on approved AA rates)</w:t>
            </w:r>
          </w:p>
        </w:tc>
        <w:tc>
          <w:tcPr>
            <w:tcW w:w="1701" w:type="dxa"/>
            <w:tcBorders>
              <w:top w:val="nil"/>
              <w:left w:val="nil"/>
              <w:bottom w:val="single" w:sz="4" w:space="0" w:color="auto"/>
              <w:right w:val="single" w:sz="4" w:space="0" w:color="auto"/>
            </w:tcBorders>
            <w:noWrap/>
            <w:vAlign w:val="center"/>
            <w:hideMark/>
          </w:tcPr>
          <w:p w14:paraId="6ED54B38"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559" w:type="dxa"/>
            <w:tcBorders>
              <w:top w:val="nil"/>
              <w:left w:val="nil"/>
              <w:bottom w:val="single" w:sz="4" w:space="0" w:color="auto"/>
              <w:right w:val="single" w:sz="4" w:space="0" w:color="auto"/>
            </w:tcBorders>
            <w:noWrap/>
            <w:vAlign w:val="center"/>
            <w:hideMark/>
          </w:tcPr>
          <w:p w14:paraId="07B39996"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 km</w:t>
            </w:r>
          </w:p>
        </w:tc>
      </w:tr>
      <w:tr w:rsidR="00B34102" w14:paraId="7646DC13" w14:textId="77777777" w:rsidTr="00795269">
        <w:trPr>
          <w:trHeight w:val="795"/>
        </w:trPr>
        <w:tc>
          <w:tcPr>
            <w:tcW w:w="6941" w:type="dxa"/>
            <w:tcBorders>
              <w:top w:val="nil"/>
              <w:left w:val="single" w:sz="4" w:space="0" w:color="auto"/>
              <w:bottom w:val="single" w:sz="4" w:space="0" w:color="auto"/>
              <w:right w:val="single" w:sz="4" w:space="0" w:color="auto"/>
            </w:tcBorders>
            <w:vAlign w:val="center"/>
            <w:hideMark/>
          </w:tcPr>
          <w:p w14:paraId="78830E13" w14:textId="77777777" w:rsidR="00B34102" w:rsidRDefault="00B34102">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 xml:space="preserve">Material </w:t>
            </w:r>
            <w:proofErr w:type="gramStart"/>
            <w:r>
              <w:rPr>
                <w:rFonts w:ascii="Tahoma" w:hAnsi="Tahoma" w:cs="Tahoma"/>
                <w:color w:val="000000"/>
                <w:sz w:val="18"/>
                <w:szCs w:val="18"/>
                <w:lang w:val="en-GB" w:eastAsia="en-ZA"/>
              </w:rPr>
              <w:t>mark</w:t>
            </w:r>
            <w:proofErr w:type="gramEnd"/>
            <w:r>
              <w:rPr>
                <w:rFonts w:ascii="Tahoma" w:hAnsi="Tahoma" w:cs="Tahoma"/>
                <w:color w:val="000000"/>
                <w:sz w:val="18"/>
                <w:szCs w:val="18"/>
                <w:lang w:val="en-GB" w:eastAsia="en-ZA"/>
              </w:rPr>
              <w:t xml:space="preserve"> up for hardware</w:t>
            </w:r>
          </w:p>
          <w:p w14:paraId="56BFF626" w14:textId="77777777" w:rsidR="00B34102" w:rsidRDefault="00B34102">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1701" w:type="dxa"/>
            <w:tcBorders>
              <w:top w:val="nil"/>
              <w:left w:val="nil"/>
              <w:bottom w:val="single" w:sz="4" w:space="0" w:color="auto"/>
              <w:right w:val="single" w:sz="4" w:space="0" w:color="auto"/>
            </w:tcBorders>
            <w:noWrap/>
            <w:vAlign w:val="center"/>
            <w:hideMark/>
          </w:tcPr>
          <w:p w14:paraId="1D52E467"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w:t>
            </w:r>
          </w:p>
        </w:tc>
        <w:tc>
          <w:tcPr>
            <w:tcW w:w="1559" w:type="dxa"/>
            <w:tcBorders>
              <w:top w:val="nil"/>
              <w:left w:val="nil"/>
              <w:bottom w:val="single" w:sz="4" w:space="0" w:color="auto"/>
              <w:right w:val="single" w:sz="4" w:space="0" w:color="auto"/>
            </w:tcBorders>
            <w:vAlign w:val="center"/>
            <w:hideMark/>
          </w:tcPr>
          <w:p w14:paraId="1010F9AB"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percentage (%)</w:t>
            </w:r>
          </w:p>
        </w:tc>
      </w:tr>
    </w:tbl>
    <w:p w14:paraId="76513749" w14:textId="77777777" w:rsidR="00B34102" w:rsidRDefault="00B34102"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5"/>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795269">
      <w:footerReference w:type="first" r:id="rId15"/>
      <w:pgSz w:w="11905" w:h="16837" w:code="9"/>
      <w:pgMar w:top="426"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D596" w14:textId="77777777" w:rsidR="00790AE2" w:rsidRDefault="00790AE2">
      <w:r>
        <w:separator/>
      </w:r>
    </w:p>
  </w:endnote>
  <w:endnote w:type="continuationSeparator" w:id="0">
    <w:p w14:paraId="3E31A9FF" w14:textId="77777777" w:rsidR="00790AE2" w:rsidRDefault="0079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7F92FED" w:rsidR="0043222B" w:rsidRPr="00C625A0" w:rsidRDefault="00B12DF0" w:rsidP="00CE7D27">
    <w:pPr>
      <w:pStyle w:val="Footer"/>
      <w:tabs>
        <w:tab w:val="clear" w:pos="4153"/>
      </w:tabs>
      <w:rPr>
        <w:rFonts w:ascii="Tahoma" w:hAnsi="Tahoma" w:cs="Tahoma"/>
        <w:bCs/>
        <w:sz w:val="18"/>
        <w:szCs w:val="18"/>
        <w:lang w:val="en-ZA"/>
      </w:rPr>
    </w:pPr>
    <w:r w:rsidRPr="00B12DF0">
      <w:rPr>
        <w:rFonts w:ascii="Tahoma" w:hAnsi="Tahoma" w:cs="Tahoma"/>
        <w:bCs/>
        <w:sz w:val="18"/>
        <w:szCs w:val="18"/>
        <w:lang w:val="en-ZA"/>
      </w:rPr>
      <w:t>PR10116290</w:t>
    </w:r>
    <w:r w:rsidR="001D2C24">
      <w:rPr>
        <w:rFonts w:ascii="Tahoma" w:hAnsi="Tahoma" w:cs="Tahoma"/>
        <w:bCs/>
        <w:sz w:val="18"/>
        <w:szCs w:val="18"/>
        <w:lang w:val="en-ZA"/>
      </w:rPr>
      <w:t xml:space="preserve"> </w:t>
    </w:r>
    <w:r w:rsidR="00B34102">
      <w:rPr>
        <w:rFonts w:ascii="Tahoma" w:hAnsi="Tahoma" w:cs="Tahoma"/>
        <w:bCs/>
        <w:sz w:val="18"/>
        <w:szCs w:val="18"/>
        <w:lang w:val="en-ZA"/>
      </w:rPr>
      <w:t>–</w:t>
    </w:r>
    <w:r w:rsidR="001D2C24">
      <w:rPr>
        <w:rFonts w:ascii="Tahoma" w:hAnsi="Tahoma" w:cs="Tahoma"/>
        <w:bCs/>
        <w:sz w:val="18"/>
        <w:szCs w:val="18"/>
        <w:lang w:val="en-ZA"/>
      </w:rPr>
      <w:t xml:space="preserve"> </w:t>
    </w:r>
    <w:r w:rsidRPr="00B12DF0">
      <w:rPr>
        <w:rFonts w:ascii="Tahoma" w:hAnsi="Tahoma" w:cs="Tahoma"/>
        <w:bCs/>
        <w:sz w:val="18"/>
        <w:szCs w:val="18"/>
        <w:lang w:val="en-ZA"/>
      </w:rPr>
      <w:t>Fire Equipment, Fire Hose Reels and PA Systems</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5542" w14:textId="77777777" w:rsidR="00790AE2" w:rsidRDefault="00790AE2">
      <w:r>
        <w:separator/>
      </w:r>
    </w:p>
  </w:footnote>
  <w:footnote w:type="continuationSeparator" w:id="0">
    <w:p w14:paraId="7318A48D" w14:textId="77777777" w:rsidR="00790AE2" w:rsidRDefault="00790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0625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54A0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3"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5" w15:restartNumberingAfterBreak="0">
    <w:nsid w:val="06EF318F"/>
    <w:multiLevelType w:val="hybridMultilevel"/>
    <w:tmpl w:val="F194578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6"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37F1A5E"/>
    <w:multiLevelType w:val="hybridMultilevel"/>
    <w:tmpl w:val="7DD02DE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3"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19" w15:restartNumberingAfterBreak="0">
    <w:nsid w:val="2F6C0D09"/>
    <w:multiLevelType w:val="hybridMultilevel"/>
    <w:tmpl w:val="712E778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9"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3" w15:restartNumberingAfterBreak="0">
    <w:nsid w:val="52BC323A"/>
    <w:multiLevelType w:val="hybridMultilevel"/>
    <w:tmpl w:val="26306DA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4"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3"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2"/>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8"/>
  </w:num>
  <w:num w:numId="3" w16cid:durableId="57175828">
    <w:abstractNumId w:val="20"/>
  </w:num>
  <w:num w:numId="4" w16cid:durableId="732001554">
    <w:abstractNumId w:val="11"/>
  </w:num>
  <w:num w:numId="5" w16cid:durableId="1544290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10"/>
  </w:num>
  <w:num w:numId="7" w16cid:durableId="1909994653">
    <w:abstractNumId w:val="44"/>
  </w:num>
  <w:num w:numId="8" w16cid:durableId="1915969152">
    <w:abstractNumId w:val="3"/>
  </w:num>
  <w:num w:numId="9" w16cid:durableId="1723287274">
    <w:abstractNumId w:val="30"/>
  </w:num>
  <w:num w:numId="10" w16cid:durableId="1509562158">
    <w:abstractNumId w:val="17"/>
  </w:num>
  <w:num w:numId="11" w16cid:durableId="1567181830">
    <w:abstractNumId w:val="45"/>
  </w:num>
  <w:num w:numId="12" w16cid:durableId="1737822088">
    <w:abstractNumId w:val="13"/>
  </w:num>
  <w:num w:numId="13" w16cid:durableId="344283141">
    <w:abstractNumId w:val="46"/>
  </w:num>
  <w:num w:numId="14" w16cid:durableId="1241066102">
    <w:abstractNumId w:val="37"/>
  </w:num>
  <w:num w:numId="15" w16cid:durableId="755320827">
    <w:abstractNumId w:val="23"/>
  </w:num>
  <w:num w:numId="16" w16cid:durableId="2009476835">
    <w:abstractNumId w:val="39"/>
  </w:num>
  <w:num w:numId="17" w16cid:durableId="239607111">
    <w:abstractNumId w:val="7"/>
  </w:num>
  <w:num w:numId="18" w16cid:durableId="289943842">
    <w:abstractNumId w:val="35"/>
  </w:num>
  <w:num w:numId="19" w16cid:durableId="1186093103">
    <w:abstractNumId w:val="40"/>
  </w:num>
  <w:num w:numId="20" w16cid:durableId="485316744">
    <w:abstractNumId w:val="15"/>
  </w:num>
  <w:num w:numId="21" w16cid:durableId="1063530985">
    <w:abstractNumId w:val="9"/>
  </w:num>
  <w:num w:numId="22" w16cid:durableId="1048260815">
    <w:abstractNumId w:val="16"/>
  </w:num>
  <w:num w:numId="23" w16cid:durableId="1696734911">
    <w:abstractNumId w:val="26"/>
  </w:num>
  <w:num w:numId="24" w16cid:durableId="1283805266">
    <w:abstractNumId w:val="43"/>
  </w:num>
  <w:num w:numId="25" w16cid:durableId="1436516346">
    <w:abstractNumId w:val="22"/>
  </w:num>
  <w:num w:numId="26" w16cid:durableId="57410841">
    <w:abstractNumId w:val="27"/>
  </w:num>
  <w:num w:numId="27" w16cid:durableId="471289637">
    <w:abstractNumId w:val="25"/>
  </w:num>
  <w:num w:numId="28" w16cid:durableId="328532582">
    <w:abstractNumId w:val="47"/>
  </w:num>
  <w:num w:numId="29" w16cid:durableId="682901671">
    <w:abstractNumId w:val="36"/>
  </w:num>
  <w:num w:numId="30" w16cid:durableId="8392784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4"/>
  </w:num>
  <w:num w:numId="32" w16cid:durableId="392050043">
    <w:abstractNumId w:val="14"/>
  </w:num>
  <w:num w:numId="33" w16cid:durableId="617101061">
    <w:abstractNumId w:val="38"/>
  </w:num>
  <w:num w:numId="34" w16cid:durableId="1812940803">
    <w:abstractNumId w:val="34"/>
  </w:num>
  <w:num w:numId="35" w16cid:durableId="375740556">
    <w:abstractNumId w:val="21"/>
  </w:num>
  <w:num w:numId="36" w16cid:durableId="2112310582">
    <w:abstractNumId w:val="31"/>
  </w:num>
  <w:num w:numId="37" w16cid:durableId="1759279928">
    <w:abstractNumId w:val="6"/>
  </w:num>
  <w:num w:numId="38" w16cid:durableId="608926925">
    <w:abstractNumId w:val="42"/>
  </w:num>
  <w:num w:numId="39" w16cid:durableId="2017339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8"/>
  </w:num>
  <w:num w:numId="41" w16cid:durableId="451287024">
    <w:abstractNumId w:val="32"/>
  </w:num>
  <w:num w:numId="42" w16cid:durableId="1255091316">
    <w:abstractNumId w:val="18"/>
  </w:num>
  <w:num w:numId="43" w16cid:durableId="98068254">
    <w:abstractNumId w:val="4"/>
  </w:num>
  <w:num w:numId="44" w16cid:durableId="1134057241">
    <w:abstractNumId w:val="29"/>
  </w:num>
  <w:num w:numId="45" w16cid:durableId="1232547977">
    <w:abstractNumId w:val="0"/>
  </w:num>
  <w:num w:numId="46" w16cid:durableId="668752998">
    <w:abstractNumId w:val="1"/>
  </w:num>
  <w:num w:numId="47" w16cid:durableId="370960090">
    <w:abstractNumId w:val="5"/>
  </w:num>
  <w:num w:numId="48" w16cid:durableId="2014212454">
    <w:abstractNumId w:val="12"/>
  </w:num>
  <w:num w:numId="49" w16cid:durableId="1123620837">
    <w:abstractNumId w:val="33"/>
  </w:num>
  <w:num w:numId="50" w16cid:durableId="111093068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0697"/>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4DD3"/>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1C8B"/>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571E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34E3"/>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19"/>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0F0"/>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614"/>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598"/>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BE5"/>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0AE2"/>
    <w:rsid w:val="00791170"/>
    <w:rsid w:val="0079187A"/>
    <w:rsid w:val="007918FF"/>
    <w:rsid w:val="00792805"/>
    <w:rsid w:val="00792F56"/>
    <w:rsid w:val="00793012"/>
    <w:rsid w:val="00793AD6"/>
    <w:rsid w:val="00793E05"/>
    <w:rsid w:val="00795269"/>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BA6"/>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199B"/>
    <w:rsid w:val="00AB2FE4"/>
    <w:rsid w:val="00AB3A3F"/>
    <w:rsid w:val="00AB3CEE"/>
    <w:rsid w:val="00AB4483"/>
    <w:rsid w:val="00AB44C1"/>
    <w:rsid w:val="00AB4675"/>
    <w:rsid w:val="00AB4814"/>
    <w:rsid w:val="00AB5329"/>
    <w:rsid w:val="00AB5BB8"/>
    <w:rsid w:val="00AB62F2"/>
    <w:rsid w:val="00AB6804"/>
    <w:rsid w:val="00AB6F7B"/>
    <w:rsid w:val="00AB73F8"/>
    <w:rsid w:val="00AB7CC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2DF0"/>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10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09CF"/>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07623"/>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16</TotalTime>
  <Pages>10</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13937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4</cp:revision>
  <cp:lastPrinted>2020-03-06T06:59:00Z</cp:lastPrinted>
  <dcterms:created xsi:type="dcterms:W3CDTF">2026-05-25T07:57:00Z</dcterms:created>
  <dcterms:modified xsi:type="dcterms:W3CDTF">2026-05-28T07:28:00Z</dcterms:modified>
</cp:coreProperties>
</file>