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199" w:rsidRDefault="00BA549A" w:rsidP="00C548E6">
      <w:pPr>
        <w:jc w:val="center"/>
        <w:rPr>
          <w:b/>
          <w:sz w:val="24"/>
          <w:szCs w:val="24"/>
          <w:u w:val="single"/>
        </w:rPr>
      </w:pPr>
      <w:r>
        <w:rPr>
          <w:b/>
          <w:sz w:val="24"/>
          <w:szCs w:val="24"/>
          <w:u w:val="single"/>
        </w:rPr>
        <w:t>PAC</w:t>
      </w:r>
      <w:r w:rsidR="00204049">
        <w:rPr>
          <w:b/>
          <w:sz w:val="24"/>
          <w:szCs w:val="24"/>
          <w:u w:val="single"/>
        </w:rPr>
        <w:t>/</w:t>
      </w:r>
      <w:r w:rsidR="00C548E6">
        <w:rPr>
          <w:b/>
          <w:sz w:val="24"/>
          <w:szCs w:val="24"/>
          <w:u w:val="single"/>
        </w:rPr>
        <w:t>DEBTC</w:t>
      </w:r>
      <w:r w:rsidR="00204049">
        <w:rPr>
          <w:b/>
          <w:sz w:val="24"/>
          <w:szCs w:val="24"/>
          <w:u w:val="single"/>
        </w:rPr>
        <w:t>/</w:t>
      </w:r>
      <w:r>
        <w:rPr>
          <w:b/>
          <w:sz w:val="24"/>
          <w:szCs w:val="24"/>
          <w:u w:val="single"/>
        </w:rPr>
        <w:t>20</w:t>
      </w:r>
      <w:r w:rsidR="00C548E6">
        <w:rPr>
          <w:b/>
          <w:sz w:val="24"/>
          <w:szCs w:val="24"/>
          <w:u w:val="single"/>
        </w:rPr>
        <w:t>21</w:t>
      </w:r>
      <w:r>
        <w:rPr>
          <w:b/>
          <w:sz w:val="24"/>
          <w:szCs w:val="24"/>
          <w:u w:val="single"/>
        </w:rPr>
        <w:t xml:space="preserve"> :   </w:t>
      </w:r>
      <w:r w:rsidR="00C548E6">
        <w:rPr>
          <w:b/>
          <w:sz w:val="24"/>
          <w:szCs w:val="24"/>
          <w:u w:val="single"/>
        </w:rPr>
        <w:t>REQUEST FOR A PROPOSAL FOR DEBT COLLECTION</w:t>
      </w:r>
      <w:bookmarkStart w:id="0" w:name="_GoBack"/>
      <w:bookmarkEnd w:id="0"/>
      <w:r w:rsidR="00C548E6">
        <w:rPr>
          <w:b/>
          <w:sz w:val="24"/>
          <w:szCs w:val="24"/>
          <w:u w:val="single"/>
        </w:rPr>
        <w:t xml:space="preserve"> SERVICES</w:t>
      </w:r>
    </w:p>
    <w:p w:rsidR="00323A32" w:rsidRPr="00323A32" w:rsidRDefault="00323A32" w:rsidP="00323A32">
      <w:pPr>
        <w:spacing w:after="0" w:line="240" w:lineRule="auto"/>
        <w:jc w:val="both"/>
        <w:rPr>
          <w:b/>
          <w:sz w:val="20"/>
          <w:szCs w:val="20"/>
        </w:rPr>
      </w:pPr>
      <w:r w:rsidRPr="00323A32">
        <w:rPr>
          <w:b/>
          <w:sz w:val="20"/>
          <w:szCs w:val="20"/>
        </w:rPr>
        <w:t xml:space="preserve">As per National Treasury Instruction note on </w:t>
      </w:r>
      <w:r w:rsidR="00CA394B">
        <w:rPr>
          <w:b/>
          <w:sz w:val="20"/>
          <w:szCs w:val="20"/>
        </w:rPr>
        <w:t>E</w:t>
      </w:r>
      <w:r w:rsidRPr="00323A32">
        <w:rPr>
          <w:b/>
          <w:sz w:val="20"/>
          <w:szCs w:val="20"/>
        </w:rPr>
        <w:t xml:space="preserve">nhancing </w:t>
      </w:r>
      <w:r w:rsidR="00CA394B">
        <w:rPr>
          <w:b/>
          <w:sz w:val="20"/>
          <w:szCs w:val="20"/>
        </w:rPr>
        <w:t>C</w:t>
      </w:r>
      <w:r w:rsidRPr="00323A32">
        <w:rPr>
          <w:b/>
          <w:sz w:val="20"/>
          <w:szCs w:val="20"/>
        </w:rPr>
        <w:t xml:space="preserve">ompliance </w:t>
      </w:r>
      <w:r w:rsidR="00CA394B">
        <w:rPr>
          <w:b/>
          <w:sz w:val="20"/>
          <w:szCs w:val="20"/>
        </w:rPr>
        <w:t>M</w:t>
      </w:r>
      <w:r w:rsidRPr="00323A32">
        <w:rPr>
          <w:b/>
          <w:sz w:val="20"/>
          <w:szCs w:val="20"/>
        </w:rPr>
        <w:t xml:space="preserve">onitoring and </w:t>
      </w:r>
      <w:r w:rsidR="00CA394B">
        <w:rPr>
          <w:b/>
          <w:sz w:val="20"/>
          <w:szCs w:val="20"/>
        </w:rPr>
        <w:t>I</w:t>
      </w:r>
      <w:r w:rsidRPr="00323A32">
        <w:rPr>
          <w:b/>
          <w:sz w:val="20"/>
          <w:szCs w:val="20"/>
        </w:rPr>
        <w:t xml:space="preserve">mproving </w:t>
      </w:r>
      <w:r w:rsidR="00CA394B">
        <w:rPr>
          <w:b/>
          <w:sz w:val="20"/>
          <w:szCs w:val="20"/>
        </w:rPr>
        <w:t>T</w:t>
      </w:r>
      <w:r w:rsidRPr="00323A32">
        <w:rPr>
          <w:b/>
          <w:sz w:val="20"/>
          <w:szCs w:val="20"/>
        </w:rPr>
        <w:t xml:space="preserve">ransparency and </w:t>
      </w:r>
      <w:r w:rsidR="00CA394B">
        <w:rPr>
          <w:b/>
          <w:sz w:val="20"/>
          <w:szCs w:val="20"/>
        </w:rPr>
        <w:t>A</w:t>
      </w:r>
      <w:r w:rsidRPr="00323A32">
        <w:rPr>
          <w:b/>
          <w:sz w:val="20"/>
          <w:szCs w:val="20"/>
        </w:rPr>
        <w:t>ccountability in Supply Chain Management, dated 31 May 2011,  point 3.2  “</w:t>
      </w:r>
      <w:r w:rsidRPr="00323A32">
        <w:rPr>
          <w:b/>
          <w:i/>
          <w:sz w:val="20"/>
          <w:szCs w:val="20"/>
        </w:rPr>
        <w:t>Publication of names of bidders in respect of advertised competitive bids [above the threshold value of R500 000 (all applicable taxes included)]”</w:t>
      </w:r>
      <w:r w:rsidRPr="00323A32">
        <w:rPr>
          <w:b/>
          <w:sz w:val="20"/>
          <w:szCs w:val="20"/>
        </w:rPr>
        <w:t>,  the following is stated :</w:t>
      </w:r>
    </w:p>
    <w:p w:rsidR="00323A32" w:rsidRPr="00323A32" w:rsidRDefault="00323A32" w:rsidP="00323A32">
      <w:pPr>
        <w:spacing w:after="0" w:line="240" w:lineRule="auto"/>
        <w:jc w:val="both"/>
        <w:rPr>
          <w:b/>
          <w:sz w:val="20"/>
          <w:szCs w:val="20"/>
        </w:rPr>
      </w:pPr>
      <w:r w:rsidRPr="00323A32">
        <w:rPr>
          <w:b/>
          <w:sz w:val="20"/>
          <w:szCs w:val="20"/>
        </w:rPr>
        <w:t xml:space="preserve">3.2.1  “Within ten (10) working days after the closure of any advertised competitive bid, institutions must publish on its website the names of all bidders that submitted bids in relation to that particular advertisement.  Where practical, institutions must also publish the total price and the preferences claimed by the respective bidders.  The information should remain on the website for at least thirty (30) days.” </w:t>
      </w:r>
    </w:p>
    <w:p w:rsidR="00323A32" w:rsidRDefault="00323A32" w:rsidP="00323A32">
      <w:pPr>
        <w:spacing w:after="0" w:line="240" w:lineRule="auto"/>
        <w:jc w:val="both"/>
        <w:rPr>
          <w:b/>
          <w:sz w:val="20"/>
          <w:szCs w:val="20"/>
        </w:rPr>
      </w:pPr>
      <w:r w:rsidRPr="00323A32">
        <w:rPr>
          <w:b/>
          <w:sz w:val="20"/>
          <w:szCs w:val="20"/>
        </w:rPr>
        <w:t>Below is a list</w:t>
      </w:r>
      <w:r w:rsidR="00CA394B">
        <w:rPr>
          <w:b/>
          <w:sz w:val="20"/>
          <w:szCs w:val="20"/>
        </w:rPr>
        <w:t xml:space="preserve"> regarding  PAC</w:t>
      </w:r>
      <w:r w:rsidR="00204049">
        <w:rPr>
          <w:b/>
          <w:sz w:val="20"/>
          <w:szCs w:val="20"/>
        </w:rPr>
        <w:t>/</w:t>
      </w:r>
      <w:r w:rsidR="00C548E6">
        <w:rPr>
          <w:b/>
          <w:sz w:val="20"/>
          <w:szCs w:val="20"/>
        </w:rPr>
        <w:t>DEBTC</w:t>
      </w:r>
      <w:r w:rsidR="00CA394B">
        <w:rPr>
          <w:b/>
          <w:sz w:val="20"/>
          <w:szCs w:val="20"/>
        </w:rPr>
        <w:t>/20</w:t>
      </w:r>
      <w:r w:rsidR="00204049">
        <w:rPr>
          <w:b/>
          <w:sz w:val="20"/>
          <w:szCs w:val="20"/>
        </w:rPr>
        <w:t>2</w:t>
      </w:r>
      <w:r w:rsidR="00C548E6">
        <w:rPr>
          <w:b/>
          <w:sz w:val="20"/>
          <w:szCs w:val="20"/>
        </w:rPr>
        <w:t>1</w:t>
      </w:r>
      <w:r w:rsidR="00CA394B">
        <w:rPr>
          <w:b/>
          <w:sz w:val="20"/>
          <w:szCs w:val="20"/>
        </w:rPr>
        <w:t xml:space="preserve"> for the </w:t>
      </w:r>
      <w:r w:rsidR="00C548E6">
        <w:rPr>
          <w:b/>
          <w:sz w:val="20"/>
          <w:szCs w:val="20"/>
        </w:rPr>
        <w:t>Request for a proposal for Debt Collection Services</w:t>
      </w:r>
      <w:r w:rsidR="008B4184">
        <w:rPr>
          <w:b/>
          <w:sz w:val="20"/>
          <w:szCs w:val="20"/>
        </w:rPr>
        <w:t>,</w:t>
      </w:r>
      <w:r w:rsidR="00CA394B">
        <w:rPr>
          <w:b/>
          <w:sz w:val="20"/>
          <w:szCs w:val="20"/>
        </w:rPr>
        <w:t xml:space="preserve"> closing date </w:t>
      </w:r>
      <w:r w:rsidR="00C548E6">
        <w:rPr>
          <w:b/>
          <w:sz w:val="20"/>
          <w:szCs w:val="20"/>
        </w:rPr>
        <w:t>25 June</w:t>
      </w:r>
      <w:r w:rsidR="00CA394B">
        <w:rPr>
          <w:b/>
          <w:sz w:val="20"/>
          <w:szCs w:val="20"/>
        </w:rPr>
        <w:t xml:space="preserve"> 20</w:t>
      </w:r>
      <w:r w:rsidR="00204049">
        <w:rPr>
          <w:b/>
          <w:sz w:val="20"/>
          <w:szCs w:val="20"/>
        </w:rPr>
        <w:t>2</w:t>
      </w:r>
      <w:r w:rsidR="00C548E6">
        <w:rPr>
          <w:b/>
          <w:sz w:val="20"/>
          <w:szCs w:val="20"/>
        </w:rPr>
        <w:t>1</w:t>
      </w:r>
      <w:r w:rsidR="00CA394B">
        <w:rPr>
          <w:b/>
          <w:sz w:val="20"/>
          <w:szCs w:val="20"/>
        </w:rPr>
        <w:t>,</w:t>
      </w:r>
      <w:r w:rsidRPr="00323A32">
        <w:rPr>
          <w:b/>
          <w:sz w:val="20"/>
          <w:szCs w:val="20"/>
        </w:rPr>
        <w:t xml:space="preserve"> in no particular order, of bids received.  Kindly note that all preference points will be verified with the evaluation of bids.</w:t>
      </w:r>
    </w:p>
    <w:p w:rsidR="00C1596D" w:rsidRDefault="00C1596D" w:rsidP="00323A32">
      <w:pPr>
        <w:spacing w:after="0" w:line="240" w:lineRule="auto"/>
        <w:jc w:val="both"/>
        <w:rPr>
          <w:b/>
          <w:sz w:val="20"/>
          <w:szCs w:val="20"/>
        </w:rPr>
      </w:pPr>
    </w:p>
    <w:p w:rsidR="00DD10F5" w:rsidRPr="00323A32" w:rsidRDefault="00DD10F5" w:rsidP="00323A32">
      <w:pPr>
        <w:spacing w:after="0" w:line="240" w:lineRule="auto"/>
        <w:jc w:val="both"/>
        <w:rPr>
          <w:b/>
          <w:sz w:val="20"/>
          <w:szCs w:val="20"/>
        </w:rPr>
      </w:pPr>
    </w:p>
    <w:tbl>
      <w:tblPr>
        <w:tblStyle w:val="TableGrid"/>
        <w:tblW w:w="0" w:type="auto"/>
        <w:tblInd w:w="817" w:type="dxa"/>
        <w:tblLook w:val="04A0" w:firstRow="1" w:lastRow="0" w:firstColumn="1" w:lastColumn="0" w:noHBand="0" w:noVBand="1"/>
      </w:tblPr>
      <w:tblGrid>
        <w:gridCol w:w="5387"/>
        <w:gridCol w:w="1984"/>
      </w:tblGrid>
      <w:tr w:rsidR="00C548E6" w:rsidTr="00C548E6">
        <w:tc>
          <w:tcPr>
            <w:tcW w:w="5387" w:type="dxa"/>
          </w:tcPr>
          <w:p w:rsidR="00C548E6" w:rsidRDefault="00C548E6" w:rsidP="00BA549A">
            <w:pPr>
              <w:jc w:val="center"/>
              <w:rPr>
                <w:b/>
                <w:sz w:val="24"/>
                <w:szCs w:val="24"/>
              </w:rPr>
            </w:pPr>
          </w:p>
          <w:p w:rsidR="00C548E6" w:rsidRPr="00BA549A" w:rsidRDefault="00C548E6" w:rsidP="00BA549A">
            <w:pPr>
              <w:jc w:val="center"/>
              <w:rPr>
                <w:b/>
                <w:sz w:val="24"/>
                <w:szCs w:val="24"/>
              </w:rPr>
            </w:pPr>
            <w:r>
              <w:rPr>
                <w:b/>
                <w:sz w:val="24"/>
                <w:szCs w:val="24"/>
              </w:rPr>
              <w:t>SERVICE  PROVIDER</w:t>
            </w:r>
          </w:p>
        </w:tc>
        <w:tc>
          <w:tcPr>
            <w:tcW w:w="1984" w:type="dxa"/>
          </w:tcPr>
          <w:p w:rsidR="00C548E6" w:rsidRDefault="00C548E6" w:rsidP="00CA394B">
            <w:pPr>
              <w:jc w:val="center"/>
              <w:rPr>
                <w:b/>
                <w:sz w:val="24"/>
                <w:szCs w:val="24"/>
              </w:rPr>
            </w:pPr>
            <w:r>
              <w:rPr>
                <w:b/>
                <w:sz w:val="24"/>
                <w:szCs w:val="24"/>
              </w:rPr>
              <w:t xml:space="preserve">B-BBEE </w:t>
            </w:r>
          </w:p>
          <w:p w:rsidR="00C548E6" w:rsidRPr="00BA549A" w:rsidRDefault="00C548E6" w:rsidP="00CA394B">
            <w:pPr>
              <w:jc w:val="center"/>
              <w:rPr>
                <w:b/>
                <w:sz w:val="24"/>
                <w:szCs w:val="24"/>
              </w:rPr>
            </w:pPr>
            <w:r>
              <w:rPr>
                <w:b/>
                <w:sz w:val="24"/>
                <w:szCs w:val="24"/>
              </w:rPr>
              <w:t>LEVEL</w:t>
            </w:r>
          </w:p>
        </w:tc>
      </w:tr>
      <w:tr w:rsidR="00C548E6" w:rsidRPr="00CA16D5" w:rsidTr="00C548E6">
        <w:tc>
          <w:tcPr>
            <w:tcW w:w="5387" w:type="dxa"/>
          </w:tcPr>
          <w:p w:rsidR="00C548E6" w:rsidRPr="00204049" w:rsidRDefault="00C548E6" w:rsidP="00CA33D7">
            <w:pPr>
              <w:spacing w:line="276" w:lineRule="auto"/>
              <w:rPr>
                <w:b/>
                <w:sz w:val="24"/>
                <w:szCs w:val="24"/>
              </w:rPr>
            </w:pPr>
            <w:r>
              <w:rPr>
                <w:b/>
                <w:sz w:val="24"/>
                <w:szCs w:val="24"/>
              </w:rPr>
              <w:t>Bafana Ncube Inc.</w:t>
            </w:r>
          </w:p>
        </w:tc>
        <w:tc>
          <w:tcPr>
            <w:tcW w:w="1984" w:type="dxa"/>
          </w:tcPr>
          <w:p w:rsidR="00C548E6" w:rsidRPr="00204049" w:rsidRDefault="00C548E6" w:rsidP="00204049">
            <w:pPr>
              <w:spacing w:line="276" w:lineRule="auto"/>
              <w:jc w:val="center"/>
              <w:rPr>
                <w:b/>
                <w:sz w:val="24"/>
                <w:szCs w:val="24"/>
              </w:rPr>
            </w:pPr>
            <w:r w:rsidRPr="00204049">
              <w:rPr>
                <w:b/>
                <w:sz w:val="24"/>
                <w:szCs w:val="24"/>
              </w:rPr>
              <w:t>1</w:t>
            </w:r>
          </w:p>
        </w:tc>
      </w:tr>
      <w:tr w:rsidR="00C548E6" w:rsidRPr="00CA16D5" w:rsidTr="00C548E6">
        <w:tc>
          <w:tcPr>
            <w:tcW w:w="5387" w:type="dxa"/>
          </w:tcPr>
          <w:p w:rsidR="00C548E6" w:rsidRPr="00204049" w:rsidRDefault="00C548E6" w:rsidP="00183749">
            <w:pPr>
              <w:spacing w:line="276" w:lineRule="auto"/>
              <w:rPr>
                <w:b/>
                <w:sz w:val="24"/>
                <w:szCs w:val="24"/>
              </w:rPr>
            </w:pPr>
            <w:r>
              <w:rPr>
                <w:b/>
                <w:sz w:val="24"/>
                <w:szCs w:val="24"/>
              </w:rPr>
              <w:t>Debt Tracker (Pty)</w:t>
            </w:r>
          </w:p>
        </w:tc>
        <w:tc>
          <w:tcPr>
            <w:tcW w:w="1984" w:type="dxa"/>
          </w:tcPr>
          <w:p w:rsidR="00C548E6" w:rsidRPr="00204049" w:rsidRDefault="00C548E6" w:rsidP="00204049">
            <w:pPr>
              <w:spacing w:line="276" w:lineRule="auto"/>
              <w:jc w:val="center"/>
              <w:rPr>
                <w:b/>
                <w:sz w:val="24"/>
                <w:szCs w:val="24"/>
              </w:rPr>
            </w:pPr>
            <w:r>
              <w:rPr>
                <w:b/>
                <w:sz w:val="24"/>
                <w:szCs w:val="24"/>
              </w:rPr>
              <w:t>6</w:t>
            </w:r>
          </w:p>
        </w:tc>
      </w:tr>
      <w:tr w:rsidR="00C548E6" w:rsidRPr="00CA16D5" w:rsidTr="00C548E6">
        <w:tc>
          <w:tcPr>
            <w:tcW w:w="5387" w:type="dxa"/>
          </w:tcPr>
          <w:p w:rsidR="00C548E6" w:rsidRPr="00204049" w:rsidRDefault="00C548E6" w:rsidP="00CA33D7">
            <w:pPr>
              <w:spacing w:line="276" w:lineRule="auto"/>
              <w:rPr>
                <w:b/>
                <w:sz w:val="24"/>
                <w:szCs w:val="24"/>
              </w:rPr>
            </w:pPr>
            <w:r>
              <w:rPr>
                <w:b/>
                <w:sz w:val="24"/>
                <w:szCs w:val="24"/>
              </w:rPr>
              <w:t>Risima Shared Services</w:t>
            </w:r>
          </w:p>
        </w:tc>
        <w:tc>
          <w:tcPr>
            <w:tcW w:w="1984" w:type="dxa"/>
          </w:tcPr>
          <w:p w:rsidR="00C548E6" w:rsidRPr="00204049" w:rsidRDefault="00C548E6" w:rsidP="00204049">
            <w:pPr>
              <w:spacing w:line="276" w:lineRule="auto"/>
              <w:jc w:val="center"/>
              <w:rPr>
                <w:b/>
                <w:sz w:val="24"/>
                <w:szCs w:val="24"/>
              </w:rPr>
            </w:pPr>
            <w:r>
              <w:rPr>
                <w:b/>
                <w:sz w:val="24"/>
                <w:szCs w:val="24"/>
              </w:rPr>
              <w:t>1</w:t>
            </w:r>
          </w:p>
        </w:tc>
      </w:tr>
      <w:tr w:rsidR="00C548E6" w:rsidRPr="00CA16D5" w:rsidTr="00C548E6">
        <w:tc>
          <w:tcPr>
            <w:tcW w:w="5387" w:type="dxa"/>
          </w:tcPr>
          <w:p w:rsidR="00C548E6" w:rsidRPr="00204049" w:rsidRDefault="00C548E6" w:rsidP="00204049">
            <w:pPr>
              <w:spacing w:line="276" w:lineRule="auto"/>
              <w:rPr>
                <w:b/>
                <w:sz w:val="24"/>
                <w:szCs w:val="24"/>
              </w:rPr>
            </w:pPr>
            <w:r>
              <w:rPr>
                <w:b/>
                <w:sz w:val="24"/>
                <w:szCs w:val="24"/>
              </w:rPr>
              <w:t>KWV Legal Solutions</w:t>
            </w:r>
          </w:p>
        </w:tc>
        <w:tc>
          <w:tcPr>
            <w:tcW w:w="1984" w:type="dxa"/>
          </w:tcPr>
          <w:p w:rsidR="00C548E6" w:rsidRPr="00204049" w:rsidRDefault="00C548E6" w:rsidP="00204049">
            <w:pPr>
              <w:spacing w:line="276" w:lineRule="auto"/>
              <w:jc w:val="center"/>
              <w:rPr>
                <w:b/>
                <w:sz w:val="24"/>
                <w:szCs w:val="24"/>
              </w:rPr>
            </w:pPr>
            <w:r>
              <w:rPr>
                <w:b/>
                <w:sz w:val="24"/>
                <w:szCs w:val="24"/>
              </w:rPr>
              <w:t>1</w:t>
            </w:r>
          </w:p>
        </w:tc>
      </w:tr>
      <w:tr w:rsidR="00C548E6" w:rsidRPr="00CA16D5" w:rsidTr="00C548E6">
        <w:tc>
          <w:tcPr>
            <w:tcW w:w="5387" w:type="dxa"/>
          </w:tcPr>
          <w:p w:rsidR="00C548E6" w:rsidRPr="00204049" w:rsidRDefault="00C548E6" w:rsidP="00CA33D7">
            <w:pPr>
              <w:spacing w:line="276" w:lineRule="auto"/>
              <w:rPr>
                <w:b/>
                <w:sz w:val="24"/>
                <w:szCs w:val="24"/>
              </w:rPr>
            </w:pPr>
            <w:r>
              <w:rPr>
                <w:b/>
                <w:sz w:val="24"/>
                <w:szCs w:val="24"/>
              </w:rPr>
              <w:t>NuDebt Management</w:t>
            </w:r>
          </w:p>
        </w:tc>
        <w:tc>
          <w:tcPr>
            <w:tcW w:w="1984" w:type="dxa"/>
          </w:tcPr>
          <w:p w:rsidR="00C548E6" w:rsidRPr="00204049" w:rsidRDefault="00C548E6" w:rsidP="008B410F">
            <w:pPr>
              <w:jc w:val="center"/>
              <w:rPr>
                <w:b/>
                <w:sz w:val="24"/>
                <w:szCs w:val="24"/>
              </w:rPr>
            </w:pPr>
            <w:r>
              <w:rPr>
                <w:b/>
                <w:sz w:val="24"/>
                <w:szCs w:val="24"/>
              </w:rPr>
              <w:t>1</w:t>
            </w:r>
          </w:p>
        </w:tc>
      </w:tr>
      <w:tr w:rsidR="00C548E6" w:rsidRPr="00CA16D5" w:rsidTr="00C548E6">
        <w:tc>
          <w:tcPr>
            <w:tcW w:w="5387" w:type="dxa"/>
          </w:tcPr>
          <w:p w:rsidR="00C548E6" w:rsidRPr="00204049" w:rsidRDefault="00C548E6" w:rsidP="00145927">
            <w:pPr>
              <w:spacing w:line="276" w:lineRule="auto"/>
              <w:rPr>
                <w:b/>
                <w:sz w:val="24"/>
                <w:szCs w:val="24"/>
              </w:rPr>
            </w:pPr>
            <w:r>
              <w:rPr>
                <w:b/>
                <w:sz w:val="24"/>
                <w:szCs w:val="24"/>
              </w:rPr>
              <w:t>Double M Medprac Solutions</w:t>
            </w:r>
          </w:p>
        </w:tc>
        <w:tc>
          <w:tcPr>
            <w:tcW w:w="1984" w:type="dxa"/>
          </w:tcPr>
          <w:p w:rsidR="00C548E6" w:rsidRPr="00204049" w:rsidRDefault="00C548E6" w:rsidP="00204049">
            <w:pPr>
              <w:spacing w:line="276" w:lineRule="auto"/>
              <w:jc w:val="center"/>
              <w:rPr>
                <w:b/>
                <w:sz w:val="24"/>
                <w:szCs w:val="24"/>
              </w:rPr>
            </w:pPr>
            <w:r>
              <w:rPr>
                <w:b/>
                <w:sz w:val="24"/>
                <w:szCs w:val="24"/>
              </w:rPr>
              <w:t>1</w:t>
            </w:r>
          </w:p>
        </w:tc>
      </w:tr>
      <w:tr w:rsidR="00C548E6" w:rsidRPr="00CA16D5" w:rsidTr="00C548E6">
        <w:tc>
          <w:tcPr>
            <w:tcW w:w="5387" w:type="dxa"/>
          </w:tcPr>
          <w:p w:rsidR="00C548E6" w:rsidRDefault="00C548E6" w:rsidP="00CA33D7">
            <w:pPr>
              <w:rPr>
                <w:b/>
                <w:sz w:val="24"/>
                <w:szCs w:val="24"/>
              </w:rPr>
            </w:pPr>
            <w:r>
              <w:rPr>
                <w:b/>
                <w:sz w:val="24"/>
                <w:szCs w:val="24"/>
              </w:rPr>
              <w:t>Nimble Collection Services</w:t>
            </w:r>
          </w:p>
        </w:tc>
        <w:tc>
          <w:tcPr>
            <w:tcW w:w="1984" w:type="dxa"/>
          </w:tcPr>
          <w:p w:rsidR="00C548E6" w:rsidRDefault="00C548E6" w:rsidP="00204049">
            <w:pPr>
              <w:jc w:val="center"/>
              <w:rPr>
                <w:b/>
                <w:sz w:val="24"/>
                <w:szCs w:val="24"/>
              </w:rPr>
            </w:pPr>
            <w:r>
              <w:rPr>
                <w:b/>
                <w:sz w:val="24"/>
                <w:szCs w:val="24"/>
              </w:rPr>
              <w:t>2</w:t>
            </w:r>
          </w:p>
        </w:tc>
      </w:tr>
      <w:tr w:rsidR="00C548E6" w:rsidRPr="00CA16D5" w:rsidTr="00C548E6">
        <w:tc>
          <w:tcPr>
            <w:tcW w:w="5387" w:type="dxa"/>
          </w:tcPr>
          <w:p w:rsidR="00C548E6" w:rsidRDefault="00C548E6" w:rsidP="00204049">
            <w:pPr>
              <w:rPr>
                <w:b/>
                <w:sz w:val="24"/>
                <w:szCs w:val="24"/>
              </w:rPr>
            </w:pPr>
            <w:r>
              <w:rPr>
                <w:b/>
                <w:sz w:val="24"/>
                <w:szCs w:val="24"/>
              </w:rPr>
              <w:t>SL Debt Recovery SA</w:t>
            </w:r>
          </w:p>
        </w:tc>
        <w:tc>
          <w:tcPr>
            <w:tcW w:w="1984" w:type="dxa"/>
          </w:tcPr>
          <w:p w:rsidR="00C548E6" w:rsidRDefault="00C548E6" w:rsidP="00204049">
            <w:pPr>
              <w:jc w:val="center"/>
              <w:rPr>
                <w:b/>
                <w:sz w:val="24"/>
                <w:szCs w:val="24"/>
              </w:rPr>
            </w:pPr>
            <w:r>
              <w:rPr>
                <w:b/>
                <w:sz w:val="24"/>
                <w:szCs w:val="24"/>
              </w:rPr>
              <w:t>1</w:t>
            </w:r>
          </w:p>
        </w:tc>
      </w:tr>
      <w:tr w:rsidR="00C548E6" w:rsidRPr="00CA16D5" w:rsidTr="00C548E6">
        <w:tc>
          <w:tcPr>
            <w:tcW w:w="5387" w:type="dxa"/>
          </w:tcPr>
          <w:p w:rsidR="00C548E6" w:rsidRDefault="00C548E6" w:rsidP="00C548E6">
            <w:pPr>
              <w:rPr>
                <w:b/>
                <w:sz w:val="24"/>
                <w:szCs w:val="24"/>
              </w:rPr>
            </w:pPr>
            <w:r>
              <w:rPr>
                <w:b/>
                <w:sz w:val="24"/>
                <w:szCs w:val="24"/>
              </w:rPr>
              <w:t>Nchupetsang Inc</w:t>
            </w:r>
            <w:r w:rsidR="00690671">
              <w:rPr>
                <w:b/>
                <w:sz w:val="24"/>
                <w:szCs w:val="24"/>
              </w:rPr>
              <w:t xml:space="preserve"> </w:t>
            </w:r>
            <w:r>
              <w:rPr>
                <w:b/>
                <w:sz w:val="24"/>
                <w:szCs w:val="24"/>
              </w:rPr>
              <w:t>Attorney</w:t>
            </w:r>
          </w:p>
        </w:tc>
        <w:tc>
          <w:tcPr>
            <w:tcW w:w="1984" w:type="dxa"/>
          </w:tcPr>
          <w:p w:rsidR="00C548E6" w:rsidRDefault="00C548E6" w:rsidP="00204049">
            <w:pPr>
              <w:jc w:val="center"/>
              <w:rPr>
                <w:b/>
                <w:sz w:val="24"/>
                <w:szCs w:val="24"/>
              </w:rPr>
            </w:pPr>
            <w:r>
              <w:rPr>
                <w:b/>
                <w:sz w:val="24"/>
                <w:szCs w:val="24"/>
              </w:rPr>
              <w:t>1</w:t>
            </w:r>
          </w:p>
        </w:tc>
      </w:tr>
      <w:tr w:rsidR="00C548E6" w:rsidRPr="00CA16D5" w:rsidTr="00C548E6">
        <w:tc>
          <w:tcPr>
            <w:tcW w:w="5387" w:type="dxa"/>
          </w:tcPr>
          <w:p w:rsidR="00C548E6" w:rsidRDefault="00690671" w:rsidP="00204049">
            <w:pPr>
              <w:rPr>
                <w:b/>
                <w:sz w:val="24"/>
                <w:szCs w:val="24"/>
              </w:rPr>
            </w:pPr>
            <w:r>
              <w:rPr>
                <w:b/>
                <w:sz w:val="24"/>
                <w:szCs w:val="24"/>
              </w:rPr>
              <w:t>Madhlopa &amp; Thenga Inc Attorneys</w:t>
            </w:r>
          </w:p>
        </w:tc>
        <w:tc>
          <w:tcPr>
            <w:tcW w:w="1984" w:type="dxa"/>
          </w:tcPr>
          <w:p w:rsidR="00C548E6" w:rsidRDefault="00C548E6" w:rsidP="00204049">
            <w:pPr>
              <w:jc w:val="center"/>
              <w:rPr>
                <w:b/>
                <w:sz w:val="24"/>
                <w:szCs w:val="24"/>
              </w:rPr>
            </w:pPr>
            <w:r>
              <w:rPr>
                <w:b/>
                <w:sz w:val="24"/>
                <w:szCs w:val="24"/>
              </w:rPr>
              <w:t>1</w:t>
            </w:r>
          </w:p>
        </w:tc>
      </w:tr>
      <w:tr w:rsidR="00690671" w:rsidRPr="00CA16D5" w:rsidTr="00C548E6">
        <w:tc>
          <w:tcPr>
            <w:tcW w:w="5387" w:type="dxa"/>
          </w:tcPr>
          <w:p w:rsidR="00690671" w:rsidRDefault="00690671" w:rsidP="00204049">
            <w:pPr>
              <w:rPr>
                <w:b/>
                <w:sz w:val="24"/>
                <w:szCs w:val="24"/>
              </w:rPr>
            </w:pPr>
            <w:r>
              <w:rPr>
                <w:b/>
                <w:sz w:val="24"/>
                <w:szCs w:val="24"/>
              </w:rPr>
              <w:t>Raynard &amp; Associates Inc</w:t>
            </w:r>
          </w:p>
        </w:tc>
        <w:tc>
          <w:tcPr>
            <w:tcW w:w="1984" w:type="dxa"/>
          </w:tcPr>
          <w:p w:rsidR="00690671" w:rsidRDefault="00690671" w:rsidP="00204049">
            <w:pPr>
              <w:jc w:val="center"/>
              <w:rPr>
                <w:b/>
                <w:sz w:val="24"/>
                <w:szCs w:val="24"/>
              </w:rPr>
            </w:pPr>
            <w:r>
              <w:rPr>
                <w:b/>
                <w:sz w:val="24"/>
                <w:szCs w:val="24"/>
              </w:rPr>
              <w:t>1</w:t>
            </w:r>
          </w:p>
        </w:tc>
      </w:tr>
      <w:tr w:rsidR="00690671" w:rsidRPr="00CA16D5" w:rsidTr="00C548E6">
        <w:tc>
          <w:tcPr>
            <w:tcW w:w="5387" w:type="dxa"/>
          </w:tcPr>
          <w:p w:rsidR="00690671" w:rsidRDefault="00690671" w:rsidP="00204049">
            <w:pPr>
              <w:rPr>
                <w:b/>
                <w:sz w:val="24"/>
                <w:szCs w:val="24"/>
              </w:rPr>
            </w:pPr>
            <w:r>
              <w:rPr>
                <w:b/>
                <w:sz w:val="24"/>
                <w:szCs w:val="24"/>
              </w:rPr>
              <w:t>2T Innovation Business Consulting &amp; Projects</w:t>
            </w:r>
          </w:p>
        </w:tc>
        <w:tc>
          <w:tcPr>
            <w:tcW w:w="1984" w:type="dxa"/>
          </w:tcPr>
          <w:p w:rsidR="00690671" w:rsidRDefault="00690671" w:rsidP="00204049">
            <w:pPr>
              <w:jc w:val="center"/>
              <w:rPr>
                <w:b/>
                <w:sz w:val="24"/>
                <w:szCs w:val="24"/>
              </w:rPr>
            </w:pPr>
            <w:r>
              <w:rPr>
                <w:b/>
                <w:sz w:val="24"/>
                <w:szCs w:val="24"/>
              </w:rPr>
              <w:t>1</w:t>
            </w:r>
          </w:p>
        </w:tc>
      </w:tr>
      <w:tr w:rsidR="00690671" w:rsidRPr="00CA16D5" w:rsidTr="00C548E6">
        <w:tc>
          <w:tcPr>
            <w:tcW w:w="5387" w:type="dxa"/>
          </w:tcPr>
          <w:p w:rsidR="00690671" w:rsidRDefault="00690671" w:rsidP="00204049">
            <w:pPr>
              <w:rPr>
                <w:b/>
                <w:sz w:val="24"/>
                <w:szCs w:val="24"/>
              </w:rPr>
            </w:pPr>
            <w:r>
              <w:rPr>
                <w:b/>
                <w:sz w:val="24"/>
                <w:szCs w:val="24"/>
              </w:rPr>
              <w:t>Ducharme Consulting</w:t>
            </w:r>
          </w:p>
        </w:tc>
        <w:tc>
          <w:tcPr>
            <w:tcW w:w="1984" w:type="dxa"/>
          </w:tcPr>
          <w:p w:rsidR="00690671" w:rsidRDefault="00690671" w:rsidP="00204049">
            <w:pPr>
              <w:jc w:val="center"/>
              <w:rPr>
                <w:b/>
                <w:sz w:val="24"/>
                <w:szCs w:val="24"/>
              </w:rPr>
            </w:pPr>
            <w:r>
              <w:rPr>
                <w:b/>
                <w:sz w:val="24"/>
                <w:szCs w:val="24"/>
              </w:rPr>
              <w:t>2</w:t>
            </w:r>
          </w:p>
        </w:tc>
      </w:tr>
      <w:tr w:rsidR="00690671" w:rsidRPr="00CA16D5" w:rsidTr="00C548E6">
        <w:tc>
          <w:tcPr>
            <w:tcW w:w="5387" w:type="dxa"/>
          </w:tcPr>
          <w:p w:rsidR="00690671" w:rsidRDefault="00690671" w:rsidP="00204049">
            <w:pPr>
              <w:rPr>
                <w:b/>
                <w:sz w:val="24"/>
                <w:szCs w:val="24"/>
              </w:rPr>
            </w:pPr>
            <w:r>
              <w:rPr>
                <w:b/>
                <w:sz w:val="24"/>
                <w:szCs w:val="24"/>
              </w:rPr>
              <w:t>Credit Intel Professional Debt Collectors</w:t>
            </w:r>
          </w:p>
        </w:tc>
        <w:tc>
          <w:tcPr>
            <w:tcW w:w="1984" w:type="dxa"/>
          </w:tcPr>
          <w:p w:rsidR="00690671" w:rsidRDefault="00690671" w:rsidP="00204049">
            <w:pPr>
              <w:jc w:val="center"/>
              <w:rPr>
                <w:b/>
                <w:sz w:val="24"/>
                <w:szCs w:val="24"/>
              </w:rPr>
            </w:pPr>
            <w:r>
              <w:rPr>
                <w:b/>
                <w:sz w:val="24"/>
                <w:szCs w:val="24"/>
              </w:rPr>
              <w:t>1</w:t>
            </w:r>
          </w:p>
        </w:tc>
      </w:tr>
      <w:tr w:rsidR="00690671" w:rsidRPr="00CA16D5" w:rsidTr="00C548E6">
        <w:tc>
          <w:tcPr>
            <w:tcW w:w="5387" w:type="dxa"/>
          </w:tcPr>
          <w:p w:rsidR="00690671" w:rsidRDefault="00690671" w:rsidP="00204049">
            <w:pPr>
              <w:rPr>
                <w:b/>
                <w:sz w:val="24"/>
                <w:szCs w:val="24"/>
              </w:rPr>
            </w:pPr>
            <w:r>
              <w:rPr>
                <w:b/>
                <w:sz w:val="24"/>
                <w:szCs w:val="24"/>
              </w:rPr>
              <w:t>Dunmarsh Mabuza Attorneys JV</w:t>
            </w:r>
          </w:p>
        </w:tc>
        <w:tc>
          <w:tcPr>
            <w:tcW w:w="1984" w:type="dxa"/>
          </w:tcPr>
          <w:p w:rsidR="00690671" w:rsidRDefault="00690671" w:rsidP="00204049">
            <w:pPr>
              <w:jc w:val="center"/>
              <w:rPr>
                <w:b/>
                <w:sz w:val="24"/>
                <w:szCs w:val="24"/>
              </w:rPr>
            </w:pPr>
            <w:r>
              <w:rPr>
                <w:b/>
                <w:sz w:val="24"/>
                <w:szCs w:val="24"/>
              </w:rPr>
              <w:t>1</w:t>
            </w:r>
          </w:p>
        </w:tc>
      </w:tr>
      <w:tr w:rsidR="00690671" w:rsidRPr="00CA16D5" w:rsidTr="00C548E6">
        <w:tc>
          <w:tcPr>
            <w:tcW w:w="5387" w:type="dxa"/>
          </w:tcPr>
          <w:p w:rsidR="00690671" w:rsidRDefault="00690671" w:rsidP="00204049">
            <w:pPr>
              <w:rPr>
                <w:b/>
                <w:sz w:val="24"/>
                <w:szCs w:val="24"/>
              </w:rPr>
            </w:pPr>
            <w:r>
              <w:rPr>
                <w:b/>
                <w:sz w:val="24"/>
                <w:szCs w:val="24"/>
              </w:rPr>
              <w:t>Maribana Makgoka Attorneys</w:t>
            </w:r>
          </w:p>
        </w:tc>
        <w:tc>
          <w:tcPr>
            <w:tcW w:w="1984" w:type="dxa"/>
          </w:tcPr>
          <w:p w:rsidR="00690671" w:rsidRDefault="00690671" w:rsidP="00204049">
            <w:pPr>
              <w:jc w:val="center"/>
              <w:rPr>
                <w:b/>
                <w:sz w:val="24"/>
                <w:szCs w:val="24"/>
              </w:rPr>
            </w:pPr>
            <w:r>
              <w:rPr>
                <w:b/>
                <w:sz w:val="24"/>
                <w:szCs w:val="24"/>
              </w:rPr>
              <w:t>1</w:t>
            </w:r>
          </w:p>
        </w:tc>
      </w:tr>
      <w:tr w:rsidR="00690671" w:rsidRPr="00CA16D5" w:rsidTr="00C548E6">
        <w:tc>
          <w:tcPr>
            <w:tcW w:w="5387" w:type="dxa"/>
          </w:tcPr>
          <w:p w:rsidR="00690671" w:rsidRDefault="00690671" w:rsidP="00204049">
            <w:pPr>
              <w:rPr>
                <w:b/>
                <w:sz w:val="24"/>
                <w:szCs w:val="24"/>
              </w:rPr>
            </w:pPr>
            <w:r>
              <w:rPr>
                <w:b/>
                <w:sz w:val="24"/>
                <w:szCs w:val="24"/>
              </w:rPr>
              <w:t>Asili Risk Management</w:t>
            </w:r>
          </w:p>
        </w:tc>
        <w:tc>
          <w:tcPr>
            <w:tcW w:w="1984" w:type="dxa"/>
          </w:tcPr>
          <w:p w:rsidR="00690671" w:rsidRDefault="00690671" w:rsidP="00204049">
            <w:pPr>
              <w:jc w:val="center"/>
              <w:rPr>
                <w:b/>
                <w:sz w:val="24"/>
                <w:szCs w:val="24"/>
              </w:rPr>
            </w:pPr>
            <w:r>
              <w:rPr>
                <w:b/>
                <w:sz w:val="24"/>
                <w:szCs w:val="24"/>
              </w:rPr>
              <w:t>2</w:t>
            </w:r>
          </w:p>
        </w:tc>
      </w:tr>
      <w:tr w:rsidR="00B07493" w:rsidRPr="00CA16D5" w:rsidTr="00C548E6">
        <w:tc>
          <w:tcPr>
            <w:tcW w:w="5387" w:type="dxa"/>
          </w:tcPr>
          <w:p w:rsidR="00B07493" w:rsidRDefault="00B07493" w:rsidP="00204049">
            <w:pPr>
              <w:rPr>
                <w:b/>
                <w:sz w:val="24"/>
                <w:szCs w:val="24"/>
              </w:rPr>
            </w:pPr>
            <w:r>
              <w:rPr>
                <w:b/>
                <w:sz w:val="24"/>
                <w:szCs w:val="24"/>
              </w:rPr>
              <w:t>Katake Attorneys</w:t>
            </w:r>
          </w:p>
        </w:tc>
        <w:tc>
          <w:tcPr>
            <w:tcW w:w="1984" w:type="dxa"/>
          </w:tcPr>
          <w:p w:rsidR="00B07493" w:rsidRDefault="00B07493" w:rsidP="00204049">
            <w:pPr>
              <w:jc w:val="center"/>
              <w:rPr>
                <w:b/>
                <w:sz w:val="24"/>
                <w:szCs w:val="24"/>
              </w:rPr>
            </w:pPr>
            <w:r>
              <w:rPr>
                <w:b/>
                <w:sz w:val="24"/>
                <w:szCs w:val="24"/>
              </w:rPr>
              <w:t>1</w:t>
            </w:r>
          </w:p>
        </w:tc>
      </w:tr>
    </w:tbl>
    <w:p w:rsidR="00C1596D" w:rsidRPr="00BA549A" w:rsidRDefault="00C1596D" w:rsidP="00D35682">
      <w:pPr>
        <w:jc w:val="center"/>
        <w:rPr>
          <w:b/>
          <w:sz w:val="24"/>
          <w:szCs w:val="24"/>
          <w:u w:val="single"/>
        </w:rPr>
      </w:pPr>
    </w:p>
    <w:sectPr w:rsidR="00C1596D" w:rsidRPr="00BA549A" w:rsidSect="00CA39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4DF" w:rsidRDefault="00D424DF" w:rsidP="005C6ECB">
      <w:pPr>
        <w:spacing w:after="0" w:line="240" w:lineRule="auto"/>
      </w:pPr>
      <w:r>
        <w:separator/>
      </w:r>
    </w:p>
  </w:endnote>
  <w:endnote w:type="continuationSeparator" w:id="0">
    <w:p w:rsidR="00D424DF" w:rsidRDefault="00D424DF" w:rsidP="005C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4DF" w:rsidRDefault="00D424DF" w:rsidP="005C6ECB">
      <w:pPr>
        <w:spacing w:after="0" w:line="240" w:lineRule="auto"/>
      </w:pPr>
      <w:r>
        <w:separator/>
      </w:r>
    </w:p>
  </w:footnote>
  <w:footnote w:type="continuationSeparator" w:id="0">
    <w:p w:rsidR="00D424DF" w:rsidRDefault="00D424DF" w:rsidP="005C6E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49A"/>
    <w:rsid w:val="0008430D"/>
    <w:rsid w:val="000C3882"/>
    <w:rsid w:val="000D0D1E"/>
    <w:rsid w:val="00100329"/>
    <w:rsid w:val="00145927"/>
    <w:rsid w:val="00183749"/>
    <w:rsid w:val="00204049"/>
    <w:rsid w:val="00213FCC"/>
    <w:rsid w:val="00263264"/>
    <w:rsid w:val="00274F56"/>
    <w:rsid w:val="00323A32"/>
    <w:rsid w:val="00385C22"/>
    <w:rsid w:val="003F5693"/>
    <w:rsid w:val="00453276"/>
    <w:rsid w:val="005606BC"/>
    <w:rsid w:val="005C6ECB"/>
    <w:rsid w:val="00614B11"/>
    <w:rsid w:val="00690671"/>
    <w:rsid w:val="0070695D"/>
    <w:rsid w:val="00877950"/>
    <w:rsid w:val="008926E9"/>
    <w:rsid w:val="008A5D39"/>
    <w:rsid w:val="008B410F"/>
    <w:rsid w:val="008B4184"/>
    <w:rsid w:val="008D2A4E"/>
    <w:rsid w:val="009716E5"/>
    <w:rsid w:val="009F7E44"/>
    <w:rsid w:val="00A216A5"/>
    <w:rsid w:val="00A615D4"/>
    <w:rsid w:val="00A66347"/>
    <w:rsid w:val="00A77F61"/>
    <w:rsid w:val="00AF42E1"/>
    <w:rsid w:val="00B07493"/>
    <w:rsid w:val="00BA549A"/>
    <w:rsid w:val="00BA60F9"/>
    <w:rsid w:val="00C1596D"/>
    <w:rsid w:val="00C548E6"/>
    <w:rsid w:val="00CA16D5"/>
    <w:rsid w:val="00CA33D7"/>
    <w:rsid w:val="00CA394B"/>
    <w:rsid w:val="00CC3281"/>
    <w:rsid w:val="00D35682"/>
    <w:rsid w:val="00D424DF"/>
    <w:rsid w:val="00D46B00"/>
    <w:rsid w:val="00DB1752"/>
    <w:rsid w:val="00DC5AA2"/>
    <w:rsid w:val="00DD10F5"/>
    <w:rsid w:val="00DF3199"/>
    <w:rsid w:val="00E623B6"/>
    <w:rsid w:val="00F270E1"/>
    <w:rsid w:val="00FA02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45DCC-3D96-4E1E-A24F-DC7F8D0B5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5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6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ECB"/>
  </w:style>
  <w:style w:type="paragraph" w:styleId="Footer">
    <w:name w:val="footer"/>
    <w:basedOn w:val="Normal"/>
    <w:link w:val="FooterChar"/>
    <w:uiPriority w:val="99"/>
    <w:unhideWhenUsed/>
    <w:rsid w:val="005C6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ECB"/>
  </w:style>
  <w:style w:type="paragraph" w:styleId="BalloonText">
    <w:name w:val="Balloon Text"/>
    <w:basedOn w:val="Normal"/>
    <w:link w:val="BalloonTextChar"/>
    <w:uiPriority w:val="99"/>
    <w:semiHidden/>
    <w:unhideWhenUsed/>
    <w:rsid w:val="005C6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E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F080D-BACD-49E6-A8C4-FFF4144BE837}"/>
</file>

<file path=customXml/itemProps2.xml><?xml version="1.0" encoding="utf-8"?>
<ds:datastoreItem xmlns:ds="http://schemas.openxmlformats.org/officeDocument/2006/customXml" ds:itemID="{A761F1DE-CD9A-4A73-AD0B-4660183C3C15}"/>
</file>

<file path=customXml/itemProps3.xml><?xml version="1.0" encoding="utf-8"?>
<ds:datastoreItem xmlns:ds="http://schemas.openxmlformats.org/officeDocument/2006/customXml" ds:itemID="{95847B37-CD6D-4C95-83B0-C053E366C8C4}"/>
</file>

<file path=customXml/itemProps4.xml><?xml version="1.0" encoding="utf-8"?>
<ds:datastoreItem xmlns:ds="http://schemas.openxmlformats.org/officeDocument/2006/customXml" ds:itemID="{122D2E09-3F44-4878-92B3-B8F975EF9B3F}"/>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alida</dc:creator>
  <cp:lastModifiedBy>Nomza</cp:lastModifiedBy>
  <cp:revision>2</cp:revision>
  <cp:lastPrinted>2011-12-12T11:09:00Z</cp:lastPrinted>
  <dcterms:created xsi:type="dcterms:W3CDTF">2021-07-02T03:27:00Z</dcterms:created>
  <dcterms:modified xsi:type="dcterms:W3CDTF">2021-07-02T03:27:00Z</dcterms:modified>
</cp:coreProperties>
</file>