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120F07">
      <w:pPr>
        <w:pStyle w:val="Footer"/>
        <w:suppressAutoHyphens/>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120F07">
            <w:pPr>
              <w:suppressAutoHyphens/>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186AE32" w:rsidR="00624C23" w:rsidRPr="00766895" w:rsidRDefault="00B347DA" w:rsidP="00120F07">
            <w:pPr>
              <w:suppressAutoHyphens/>
              <w:spacing w:line="360" w:lineRule="auto"/>
              <w:jc w:val="left"/>
              <w:rPr>
                <w:rFonts w:ascii="Tahoma" w:hAnsi="Tahoma" w:cs="Tahoma"/>
                <w:b/>
                <w:sz w:val="18"/>
                <w:szCs w:val="18"/>
              </w:rPr>
            </w:pPr>
            <w:r w:rsidRPr="00B347DA">
              <w:rPr>
                <w:rFonts w:ascii="Tahoma" w:hAnsi="Tahoma" w:cs="Tahoma"/>
                <w:b/>
                <w:sz w:val="18"/>
                <w:szCs w:val="18"/>
              </w:rPr>
              <w:t>PR</w:t>
            </w:r>
            <w:r w:rsidR="00476879">
              <w:rPr>
                <w:rFonts w:ascii="Tahoma" w:hAnsi="Tahoma" w:cs="Tahoma"/>
                <w:b/>
                <w:sz w:val="18"/>
                <w:szCs w:val="18"/>
              </w:rPr>
              <w:t xml:space="preserve"> </w:t>
            </w:r>
            <w:r w:rsidR="00476879" w:rsidRPr="00476879">
              <w:rPr>
                <w:rFonts w:ascii="Tahoma" w:hAnsi="Tahoma" w:cs="Tahoma"/>
                <w:b/>
                <w:sz w:val="18"/>
                <w:szCs w:val="18"/>
              </w:rPr>
              <w:t>10114853</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120F07">
            <w:pPr>
              <w:suppressAutoHyphens/>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90DD7E1" w:rsidR="003F59FE" w:rsidRPr="00400F69" w:rsidRDefault="00A01E17" w:rsidP="00120F07">
            <w:pPr>
              <w:suppressAutoHyphens/>
              <w:spacing w:before="60" w:after="60" w:line="360" w:lineRule="auto"/>
              <w:rPr>
                <w:rFonts w:ascii="Tahoma" w:hAnsi="Tahoma" w:cs="Tahoma"/>
                <w:sz w:val="18"/>
                <w:szCs w:val="18"/>
              </w:rPr>
            </w:pPr>
            <w:bookmarkStart w:id="0" w:name="OLE_LINK1"/>
            <w:bookmarkStart w:id="1" w:name="_Hlk216170134"/>
            <w:r w:rsidRPr="00400F69">
              <w:rPr>
                <w:rFonts w:ascii="Tahoma" w:hAnsi="Tahoma" w:cs="Tahoma"/>
                <w:sz w:val="18"/>
                <w:szCs w:val="18"/>
              </w:rPr>
              <w:t>The</w:t>
            </w:r>
            <w:bookmarkEnd w:id="0"/>
            <w:bookmarkEnd w:id="1"/>
            <w:r w:rsidR="00B347DA">
              <w:rPr>
                <w:rFonts w:ascii="Tahoma" w:hAnsi="Tahoma" w:cs="Tahoma"/>
                <w:sz w:val="18"/>
                <w:szCs w:val="18"/>
              </w:rPr>
              <w:t xml:space="preserve"> </w:t>
            </w:r>
            <w:r w:rsidR="00A9191D" w:rsidRPr="00A9191D">
              <w:rPr>
                <w:rFonts w:ascii="Tahoma" w:hAnsi="Tahoma" w:cs="Tahoma"/>
                <w:sz w:val="18"/>
                <w:szCs w:val="18"/>
              </w:rPr>
              <w:t>Road Accident Fund (RAF) wishes to appoint a suitably qualified Independent Actuarial Service Provider to perform a structured, evidence-based actuarial review of the RAF Outstanding Claims Liability valuation</w:t>
            </w:r>
            <w:r w:rsidR="00476879">
              <w:rPr>
                <w:rFonts w:ascii="Tahoma" w:hAnsi="Tahoma" w:cs="Tahoma"/>
                <w:sz w:val="18"/>
                <w:szCs w:val="18"/>
              </w:rPr>
              <w:t xml:space="preserve"> as at 31 March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120F07">
            <w:pPr>
              <w:suppressAutoHyphens/>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342D5E37" w:rsidR="00606057" w:rsidRPr="00766895" w:rsidRDefault="00476879" w:rsidP="00120F07">
            <w:pPr>
              <w:suppressAutoHyphens/>
              <w:spacing w:line="360" w:lineRule="auto"/>
              <w:rPr>
                <w:rFonts w:ascii="Tahoma" w:hAnsi="Tahoma" w:cs="Tahoma"/>
                <w:b/>
                <w:bCs/>
                <w:sz w:val="18"/>
                <w:szCs w:val="18"/>
              </w:rPr>
            </w:pPr>
            <w:r>
              <w:rPr>
                <w:rFonts w:ascii="Tahoma" w:hAnsi="Tahoma" w:cs="Tahoma"/>
                <w:b/>
                <w:bCs/>
                <w:sz w:val="18"/>
                <w:szCs w:val="18"/>
              </w:rPr>
              <w:t>1</w:t>
            </w:r>
            <w:r w:rsidR="00BB06BF">
              <w:rPr>
                <w:rFonts w:ascii="Tahoma" w:hAnsi="Tahoma" w:cs="Tahoma"/>
                <w:b/>
                <w:bCs/>
                <w:sz w:val="18"/>
                <w:szCs w:val="18"/>
              </w:rPr>
              <w:t>6</w:t>
            </w:r>
            <w:r>
              <w:rPr>
                <w:rFonts w:ascii="Tahoma" w:hAnsi="Tahoma" w:cs="Tahoma"/>
                <w:b/>
                <w:bCs/>
                <w:sz w:val="18"/>
                <w:szCs w:val="18"/>
              </w:rPr>
              <w:t xml:space="preserve"> March</w:t>
            </w:r>
            <w:r w:rsidR="001D2C24">
              <w:rPr>
                <w:rFonts w:ascii="Tahoma" w:hAnsi="Tahoma" w:cs="Tahoma"/>
                <w:b/>
                <w:bCs/>
                <w:sz w:val="18"/>
                <w:szCs w:val="18"/>
              </w:rPr>
              <w:t xml:space="preserve"> 202</w:t>
            </w:r>
            <w:r w:rsidR="00B347DA">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120F07">
            <w:pPr>
              <w:suppressAutoHyphens/>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120F07">
            <w:pPr>
              <w:suppressAutoHyphens/>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120F07">
            <w:pPr>
              <w:suppressAutoHyphens/>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0D498D76" w:rsidR="00EB431B" w:rsidRPr="00766895" w:rsidRDefault="00476879" w:rsidP="00120F07">
            <w:pPr>
              <w:suppressAutoHyphens/>
              <w:spacing w:line="360" w:lineRule="auto"/>
              <w:rPr>
                <w:rFonts w:ascii="Tahoma" w:hAnsi="Tahoma" w:cs="Tahoma"/>
                <w:b/>
                <w:bCs/>
                <w:sz w:val="18"/>
                <w:szCs w:val="18"/>
              </w:rPr>
            </w:pPr>
            <w:r>
              <w:rPr>
                <w:rFonts w:ascii="Tahoma" w:hAnsi="Tahoma" w:cs="Tahoma"/>
                <w:b/>
                <w:bCs/>
                <w:sz w:val="18"/>
                <w:szCs w:val="18"/>
              </w:rPr>
              <w:t>23 March</w:t>
            </w:r>
            <w:r w:rsidR="000B5978">
              <w:rPr>
                <w:rFonts w:ascii="Tahoma" w:hAnsi="Tahoma" w:cs="Tahoma"/>
                <w:b/>
                <w:bCs/>
                <w:sz w:val="18"/>
                <w:szCs w:val="18"/>
              </w:rPr>
              <w:t xml:space="preserve"> 2026</w:t>
            </w:r>
            <w:r>
              <w:rPr>
                <w:rFonts w:ascii="Tahoma" w:hAnsi="Tahoma" w:cs="Tahoma"/>
                <w:b/>
                <w:bCs/>
                <w:sz w:val="18"/>
                <w:szCs w:val="18"/>
              </w:rPr>
              <w:t xml:space="preserve"> at 1</w:t>
            </w:r>
            <w:r w:rsidR="005A248D">
              <w:rPr>
                <w:rFonts w:ascii="Tahoma" w:hAnsi="Tahoma" w:cs="Tahoma"/>
                <w:b/>
                <w:bCs/>
                <w:sz w:val="18"/>
                <w:szCs w:val="18"/>
              </w:rPr>
              <w:t>1</w:t>
            </w:r>
            <w:r>
              <w:rPr>
                <w:rFonts w:ascii="Tahoma" w:hAnsi="Tahoma" w:cs="Tahoma"/>
                <w:b/>
                <w:bCs/>
                <w:sz w:val="18"/>
                <w:szCs w:val="18"/>
              </w:rPr>
              <w:t>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120F07">
            <w:pPr>
              <w:suppressAutoHyphens/>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120F07">
            <w:pPr>
              <w:suppressAutoHyphens/>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0608C422" w:rsidR="003B5F52" w:rsidRPr="00766895" w:rsidRDefault="00D0381A" w:rsidP="00120F07">
            <w:pPr>
              <w:suppressAutoHyphens/>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120F07">
            <w:pPr>
              <w:suppressAutoHyphens/>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3B4673">
        <w:trPr>
          <w:trHeight w:val="421"/>
        </w:trPr>
        <w:tc>
          <w:tcPr>
            <w:tcW w:w="4140" w:type="dxa"/>
            <w:shd w:val="clear" w:color="auto" w:fill="A6A6A6"/>
          </w:tcPr>
          <w:p w14:paraId="5DCACA68" w14:textId="77777777" w:rsidR="001D2C24" w:rsidRPr="00766895" w:rsidRDefault="001D2C24" w:rsidP="00120F07">
            <w:pPr>
              <w:suppressAutoHyphens/>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42D249A7" w14:textId="77777777" w:rsidR="00476879" w:rsidRDefault="001D2C24" w:rsidP="00120F07">
            <w:pPr>
              <w:suppressAutoHyphens/>
              <w:spacing w:line="360" w:lineRule="auto"/>
              <w:jc w:val="left"/>
              <w:rPr>
                <w:rFonts w:ascii="Tahoma" w:hAnsi="Tahoma" w:cs="Tahoma"/>
                <w:bCs/>
                <w:sz w:val="18"/>
                <w:szCs w:val="18"/>
                <w:lang w:val="en-GB"/>
              </w:rPr>
            </w:pPr>
            <w:r>
              <w:rPr>
                <w:rFonts w:ascii="Tahoma" w:hAnsi="Tahoma" w:cs="Tahoma"/>
                <w:bCs/>
                <w:sz w:val="18"/>
                <w:szCs w:val="18"/>
                <w:lang w:val="en-GB"/>
              </w:rPr>
              <w:t>RAF Head Office</w:t>
            </w:r>
          </w:p>
          <w:p w14:paraId="30FC3B10" w14:textId="77777777" w:rsidR="00476879" w:rsidRDefault="001D2C24" w:rsidP="00120F07">
            <w:pPr>
              <w:suppressAutoHyphens/>
              <w:spacing w:line="360" w:lineRule="auto"/>
              <w:jc w:val="left"/>
              <w:rPr>
                <w:rFonts w:ascii="Tahoma" w:hAnsi="Tahoma" w:cs="Tahoma"/>
                <w:bCs/>
                <w:sz w:val="18"/>
                <w:szCs w:val="18"/>
                <w:lang w:val="en-GB"/>
              </w:rPr>
            </w:pPr>
            <w:r>
              <w:rPr>
                <w:rFonts w:ascii="Tahoma" w:hAnsi="Tahoma" w:cs="Tahoma"/>
                <w:bCs/>
                <w:sz w:val="18"/>
                <w:szCs w:val="18"/>
                <w:lang w:val="en-GB"/>
              </w:rPr>
              <w:t>420 Witch Hazel Avenue</w:t>
            </w:r>
          </w:p>
          <w:p w14:paraId="367D7FAB" w14:textId="57729DDE" w:rsidR="001D2C24" w:rsidRPr="00A01E17" w:rsidRDefault="001D2C24" w:rsidP="00120F07">
            <w:pPr>
              <w:suppressAutoHyphens/>
              <w:spacing w:line="360" w:lineRule="auto"/>
              <w:jc w:val="left"/>
              <w:rPr>
                <w:rFonts w:ascii="Tahoma" w:hAnsi="Tahoma" w:cs="Tahoma"/>
                <w:b/>
                <w:sz w:val="18"/>
                <w:szCs w:val="18"/>
              </w:rPr>
            </w:pPr>
            <w:r>
              <w:rPr>
                <w:rFonts w:ascii="Tahoma" w:hAnsi="Tahoma" w:cs="Tahoma"/>
                <w:bCs/>
                <w:sz w:val="18"/>
                <w:szCs w:val="18"/>
                <w:lang w:val="en-GB"/>
              </w:rPr>
              <w:t>Eco-Glades 2 Centurion, 0046</w:t>
            </w:r>
          </w:p>
        </w:tc>
      </w:tr>
      <w:tr w:rsidR="001D2C24" w:rsidRPr="00766895" w14:paraId="5625B450" w14:textId="77777777" w:rsidTr="005E65AE">
        <w:tc>
          <w:tcPr>
            <w:tcW w:w="4140" w:type="dxa"/>
            <w:shd w:val="clear" w:color="auto" w:fill="A6A6A6"/>
          </w:tcPr>
          <w:p w14:paraId="5EDD75FE" w14:textId="77777777" w:rsidR="001D2C24" w:rsidRPr="00766895" w:rsidRDefault="001D2C24" w:rsidP="00120F07">
            <w:pPr>
              <w:suppressAutoHyphens/>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20F07">
            <w:pPr>
              <w:suppressAutoHyphens/>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2"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2"/>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5E65AE">
        <w:tc>
          <w:tcPr>
            <w:tcW w:w="4140" w:type="dxa"/>
            <w:shd w:val="clear" w:color="auto" w:fill="A6A6A6"/>
          </w:tcPr>
          <w:p w14:paraId="7F833CFF" w14:textId="77777777" w:rsidR="001D2C24" w:rsidRPr="00766895" w:rsidRDefault="001D2C24" w:rsidP="00120F07">
            <w:pPr>
              <w:suppressAutoHyphens/>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49F6CFE0" w:rsidR="001D2C24" w:rsidRPr="00400F69" w:rsidRDefault="00476879" w:rsidP="00476879">
            <w:pPr>
              <w:spacing w:line="360" w:lineRule="auto"/>
              <w:jc w:val="left"/>
              <w:rPr>
                <w:rFonts w:ascii="Tahoma" w:hAnsi="Tahoma" w:cs="Tahoma"/>
                <w:b/>
                <w:sz w:val="18"/>
                <w:szCs w:val="18"/>
              </w:rPr>
            </w:pPr>
            <w:r>
              <w:rPr>
                <w:rFonts w:ascii="Tahoma" w:hAnsi="Tahoma" w:cs="Tahoma"/>
                <w:bCs/>
                <w:sz w:val="18"/>
                <w:szCs w:val="18"/>
              </w:rPr>
              <w:t xml:space="preserve">Enquires can be directed at this e-mail address </w:t>
            </w:r>
            <w:hyperlink r:id="rId9" w:history="1">
              <w:r>
                <w:rPr>
                  <w:rStyle w:val="Hyperlink"/>
                  <w:rFonts w:ascii="Tahoma" w:hAnsi="Tahoma" w:cs="Tahoma"/>
                  <w:bCs/>
                  <w:sz w:val="18"/>
                  <w:szCs w:val="18"/>
                </w:rPr>
                <w:t>duduetsang@raf.co.za</w:t>
              </w:r>
            </w:hyperlink>
            <w:r>
              <w:rPr>
                <w:rFonts w:ascii="Tahoma" w:hAnsi="Tahoma" w:cs="Tahoma"/>
                <w:b/>
                <w:bCs/>
                <w:sz w:val="18"/>
                <w:szCs w:val="18"/>
              </w:rPr>
              <w:t xml:space="preserve"> </w:t>
            </w:r>
            <w:r>
              <w:rPr>
                <w:rFonts w:ascii="Tahoma" w:hAnsi="Tahoma" w:cs="Tahoma"/>
                <w:bCs/>
                <w:sz w:val="18"/>
                <w:szCs w:val="18"/>
              </w:rPr>
              <w:t>. For further enquiries, you may contact Duduetsang Sono</w:t>
            </w:r>
            <w:r>
              <w:rPr>
                <w:rFonts w:ascii="Tahoma" w:hAnsi="Tahoma" w:cs="Tahoma"/>
                <w:b/>
                <w:bCs/>
                <w:sz w:val="18"/>
                <w:szCs w:val="18"/>
              </w:rPr>
              <w:t xml:space="preserve"> </w:t>
            </w:r>
            <w:r>
              <w:rPr>
                <w:rFonts w:ascii="Tahoma" w:hAnsi="Tahoma" w:cs="Tahoma"/>
                <w:bCs/>
                <w:sz w:val="18"/>
                <w:szCs w:val="18"/>
              </w:rPr>
              <w:t>on 012 429 5605</w:t>
            </w:r>
          </w:p>
        </w:tc>
      </w:tr>
    </w:tbl>
    <w:p w14:paraId="16855F89" w14:textId="77777777" w:rsidR="002071A3" w:rsidRPr="00766895" w:rsidRDefault="002071A3" w:rsidP="00120F07">
      <w:pPr>
        <w:suppressAutoHyphens/>
        <w:spacing w:line="360" w:lineRule="auto"/>
        <w:rPr>
          <w:rFonts w:ascii="Tahoma" w:hAnsi="Tahoma" w:cs="Tahoma"/>
          <w:sz w:val="18"/>
          <w:szCs w:val="18"/>
        </w:rPr>
      </w:pPr>
    </w:p>
    <w:p w14:paraId="15AEB867" w14:textId="77777777" w:rsidR="003B5F52" w:rsidRPr="00766895" w:rsidRDefault="003B5F52" w:rsidP="00120F07">
      <w:pPr>
        <w:suppressAutoHyphens/>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120F07">
      <w:pPr>
        <w:numPr>
          <w:ilvl w:val="0"/>
          <w:numId w:val="3"/>
        </w:numPr>
        <w:suppressAutoHyphens/>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2960C6B1" w:rsidR="009A6F5B" w:rsidRPr="009A6F5B" w:rsidRDefault="009A6F5B" w:rsidP="00120F07">
      <w:pPr>
        <w:suppressAutoHyphens/>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476879">
          <w:rPr>
            <w:rStyle w:val="Hyperlink"/>
            <w:rFonts w:ascii="Tahoma" w:hAnsi="Tahoma" w:cs="Tahoma"/>
            <w:sz w:val="18"/>
            <w:szCs w:val="18"/>
          </w:rPr>
          <w:t>rfq.procurement@raf.co.za</w:t>
        </w:r>
      </w:hyperlink>
      <w:r w:rsidRPr="00766895">
        <w:rPr>
          <w:rFonts w:ascii="Tahoma" w:hAnsi="Tahoma" w:cs="Tahoma"/>
          <w:b/>
          <w:bCs/>
          <w:sz w:val="18"/>
          <w:szCs w:val="18"/>
          <w:lang w:val="en-US"/>
        </w:rPr>
        <w:t>)</w:t>
      </w:r>
    </w:p>
    <w:p w14:paraId="032D7752" w14:textId="482EB893" w:rsidR="00D936E5" w:rsidRP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73F96845" w14:textId="5CB8FF1E" w:rsid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2717872D" w14:textId="77777777" w:rsidR="00A9191D" w:rsidRPr="00A9191D" w:rsidRDefault="00A9191D" w:rsidP="00120F07">
      <w:pPr>
        <w:suppressAutoHyphens/>
        <w:ind w:left="284"/>
        <w:contextualSpacing/>
        <w:jc w:val="left"/>
        <w:rPr>
          <w:rFonts w:ascii="Tahoma" w:hAnsi="Tahoma" w:cs="Tahoma"/>
          <w:b/>
          <w:bCs/>
          <w:sz w:val="18"/>
          <w:szCs w:val="18"/>
          <w:lang w:val="x-none"/>
        </w:rPr>
      </w:pPr>
    </w:p>
    <w:p w14:paraId="05A55BBF" w14:textId="009F2274" w:rsidR="008B7CF5" w:rsidRPr="003C1205" w:rsidRDefault="003B5F52" w:rsidP="00120F07">
      <w:pPr>
        <w:suppressAutoHyphens/>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120F07">
      <w:pPr>
        <w:suppressAutoHyphens/>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120F07">
      <w:pPr>
        <w:suppressAutoHyphens/>
        <w:rPr>
          <w:rFonts w:ascii="Tahoma" w:hAnsi="Tahoma" w:cs="Tahoma"/>
          <w:sz w:val="18"/>
          <w:szCs w:val="18"/>
        </w:rPr>
      </w:pPr>
    </w:p>
    <w:p w14:paraId="111C636B" w14:textId="719CF529" w:rsidR="008B7CF5" w:rsidRPr="003C1205" w:rsidRDefault="007D6F25" w:rsidP="00120F07">
      <w:pPr>
        <w:suppressAutoHyphens/>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120F07">
      <w:pPr>
        <w:tabs>
          <w:tab w:val="center" w:pos="5172"/>
        </w:tabs>
        <w:suppressAutoHyphen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120F07">
      <w:pPr>
        <w:suppressAutoHyphens/>
        <w:spacing w:line="360" w:lineRule="auto"/>
        <w:rPr>
          <w:rFonts w:ascii="Tahoma" w:hAnsi="Tahoma" w:cs="Tahoma"/>
          <w:sz w:val="18"/>
          <w:szCs w:val="18"/>
        </w:rPr>
      </w:pPr>
    </w:p>
    <w:p w14:paraId="527BCCEA" w14:textId="77777777" w:rsidR="00E93952" w:rsidRPr="00766895" w:rsidRDefault="004C642A" w:rsidP="00120F07">
      <w:pPr>
        <w:suppressAutoHyphens/>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120F07">
      <w:pPr>
        <w:suppressAutoHyphens/>
        <w:spacing w:line="360" w:lineRule="auto"/>
        <w:rPr>
          <w:rFonts w:ascii="Tahoma" w:hAnsi="Tahoma" w:cs="Tahoma"/>
          <w:b/>
          <w:sz w:val="18"/>
          <w:szCs w:val="18"/>
        </w:rPr>
      </w:pPr>
    </w:p>
    <w:p w14:paraId="78C3DA99" w14:textId="77777777" w:rsidR="005F3D9D" w:rsidRPr="00766895" w:rsidRDefault="007838F8" w:rsidP="00120F07">
      <w:pPr>
        <w:pStyle w:val="TOC1"/>
        <w:suppressAutoHyphens/>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120F07">
      <w:pPr>
        <w:pStyle w:val="AnnexH1"/>
        <w:suppressAutoHyphens/>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3" w:name="_Toc2171286"/>
      <w:r w:rsidR="00976D8C" w:rsidRPr="00766895">
        <w:rPr>
          <w:rFonts w:ascii="Tahoma" w:hAnsi="Tahoma" w:cs="Tahoma"/>
          <w:color w:val="auto"/>
          <w:sz w:val="18"/>
          <w:szCs w:val="18"/>
        </w:rPr>
        <w:t>TERMS AND CONDITIONS OF REQUEST FOR QUOTATION (RFQ)</w:t>
      </w:r>
      <w:bookmarkEnd w:id="3"/>
    </w:p>
    <w:p w14:paraId="017AC4B0" w14:textId="77777777" w:rsidR="0037307E" w:rsidRPr="00766895" w:rsidRDefault="0037307E" w:rsidP="00120F07">
      <w:pPr>
        <w:suppressAutoHyphens/>
        <w:spacing w:line="360" w:lineRule="auto"/>
        <w:rPr>
          <w:rFonts w:ascii="Tahoma" w:hAnsi="Tahoma" w:cs="Tahoma"/>
          <w:b/>
          <w:sz w:val="18"/>
          <w:szCs w:val="18"/>
        </w:rPr>
      </w:pPr>
      <w:bookmarkStart w:id="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120F07">
      <w:pPr>
        <w:suppressAutoHyphens/>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120F07">
      <w:pPr>
        <w:pStyle w:val="ListParagraph"/>
        <w:numPr>
          <w:ilvl w:val="0"/>
          <w:numId w:val="9"/>
        </w:numPr>
        <w:suppressAutoHyphens/>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0F07">
      <w:pPr>
        <w:pStyle w:val="ListParagraph"/>
        <w:numPr>
          <w:ilvl w:val="0"/>
          <w:numId w:val="9"/>
        </w:numPr>
        <w:suppressAutoHyphens/>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0F07">
      <w:pPr>
        <w:pStyle w:val="ListParagraph"/>
        <w:numPr>
          <w:ilvl w:val="0"/>
          <w:numId w:val="9"/>
        </w:numPr>
        <w:suppressAutoHyphens/>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0F07">
      <w:pPr>
        <w:pStyle w:val="ListParagraph"/>
        <w:numPr>
          <w:ilvl w:val="0"/>
          <w:numId w:val="9"/>
        </w:numPr>
        <w:suppressAutoHyphens/>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120F07">
      <w:pPr>
        <w:pStyle w:val="ListParagraph"/>
        <w:numPr>
          <w:ilvl w:val="0"/>
          <w:numId w:val="9"/>
        </w:numPr>
        <w:suppressAutoHyphens/>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120F07">
      <w:pPr>
        <w:suppressAutoHyphens/>
        <w:spacing w:line="360" w:lineRule="auto"/>
        <w:rPr>
          <w:rFonts w:ascii="Tahoma" w:hAnsi="Tahoma" w:cs="Tahoma"/>
          <w:sz w:val="18"/>
          <w:szCs w:val="18"/>
        </w:rPr>
      </w:pPr>
    </w:p>
    <w:p w14:paraId="4D186423" w14:textId="0238A47E" w:rsidR="008B7CF5" w:rsidRPr="00766895" w:rsidRDefault="008B7CF5" w:rsidP="00120F07">
      <w:pPr>
        <w:suppressAutoHyphens/>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120F07">
      <w:pPr>
        <w:pStyle w:val="BodyTextIndent2"/>
        <w:suppressAutoHyphens/>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120F07">
      <w:pPr>
        <w:pStyle w:val="BodyTextIndent2"/>
        <w:suppressAutoHyphens/>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120F07">
      <w:pPr>
        <w:suppressAutoHyphens/>
        <w:spacing w:line="360" w:lineRule="auto"/>
        <w:rPr>
          <w:rFonts w:ascii="Tahoma" w:hAnsi="Tahoma" w:cs="Tahoma"/>
          <w:b/>
          <w:sz w:val="18"/>
          <w:szCs w:val="18"/>
        </w:rPr>
      </w:pPr>
    </w:p>
    <w:p w14:paraId="30A00252" w14:textId="77777777" w:rsidR="008B7CF5" w:rsidRPr="00766895" w:rsidRDefault="008B7CF5" w:rsidP="00120F07">
      <w:pPr>
        <w:suppressAutoHyphens/>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120F07">
      <w:pPr>
        <w:suppressAutoHyphens/>
        <w:spacing w:line="360" w:lineRule="auto"/>
        <w:rPr>
          <w:rFonts w:ascii="Tahoma" w:hAnsi="Tahoma" w:cs="Tahoma"/>
          <w:b/>
          <w:sz w:val="18"/>
          <w:szCs w:val="18"/>
        </w:rPr>
      </w:pPr>
    </w:p>
    <w:p w14:paraId="78FC3908" w14:textId="77777777" w:rsidR="0037307E" w:rsidRPr="00766895" w:rsidRDefault="00564981" w:rsidP="00120F07">
      <w:pPr>
        <w:suppressAutoHyphens/>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120F07">
      <w:pPr>
        <w:pStyle w:val="AnnexH1"/>
        <w:suppressAutoHyphens/>
        <w:spacing w:line="360" w:lineRule="auto"/>
        <w:rPr>
          <w:rFonts w:ascii="Tahoma" w:hAnsi="Tahoma" w:cs="Tahoma"/>
          <w:color w:val="auto"/>
          <w:sz w:val="18"/>
          <w:szCs w:val="18"/>
        </w:rPr>
      </w:pPr>
      <w:bookmarkStart w:id="5" w:name="_Toc2171287"/>
      <w:r w:rsidRPr="00766895">
        <w:rPr>
          <w:rFonts w:ascii="Tahoma" w:hAnsi="Tahoma" w:cs="Tahoma"/>
          <w:color w:val="auto"/>
          <w:sz w:val="18"/>
          <w:szCs w:val="18"/>
        </w:rPr>
        <w:lastRenderedPageBreak/>
        <w:t>GENERAL CONDITIONS OF CONTRACT</w:t>
      </w:r>
      <w:bookmarkEnd w:id="5"/>
      <w:r w:rsidRPr="00766895">
        <w:rPr>
          <w:rFonts w:ascii="Tahoma" w:hAnsi="Tahoma" w:cs="Tahoma"/>
          <w:color w:val="auto"/>
          <w:sz w:val="18"/>
          <w:szCs w:val="18"/>
        </w:rPr>
        <w:t xml:space="preserve"> </w:t>
      </w:r>
    </w:p>
    <w:p w14:paraId="44C6F90E" w14:textId="77777777" w:rsidR="00A47089" w:rsidRPr="00766895" w:rsidRDefault="00A47089" w:rsidP="00120F07">
      <w:pPr>
        <w:suppressAutoHyphens/>
        <w:spacing w:line="360" w:lineRule="auto"/>
        <w:rPr>
          <w:rFonts w:ascii="Tahoma" w:hAnsi="Tahoma" w:cs="Tahoma"/>
          <w:sz w:val="18"/>
          <w:szCs w:val="18"/>
        </w:rPr>
      </w:pPr>
    </w:p>
    <w:p w14:paraId="204D6FB8" w14:textId="77777777" w:rsidR="00A47089" w:rsidRPr="00766895" w:rsidRDefault="00A47089" w:rsidP="00120F07">
      <w:pPr>
        <w:suppressAutoHyphens/>
        <w:rPr>
          <w:rFonts w:ascii="Tahoma" w:hAnsi="Tahoma" w:cs="Tahoma"/>
          <w:sz w:val="18"/>
          <w:szCs w:val="18"/>
        </w:rPr>
      </w:pPr>
    </w:p>
    <w:p w14:paraId="55C3B352" w14:textId="77777777" w:rsidR="00A47089" w:rsidRPr="00766895" w:rsidRDefault="00A47089" w:rsidP="00120F07">
      <w:pPr>
        <w:suppressAutoHyphens/>
        <w:rPr>
          <w:rFonts w:ascii="Tahoma" w:hAnsi="Tahoma" w:cs="Tahoma"/>
          <w:sz w:val="18"/>
          <w:szCs w:val="18"/>
        </w:rPr>
      </w:pPr>
    </w:p>
    <w:p w14:paraId="4FC32396" w14:textId="77777777" w:rsidR="00A47089" w:rsidRPr="00766895" w:rsidRDefault="00A47089" w:rsidP="00120F07">
      <w:pPr>
        <w:suppressAutoHyphens/>
        <w:rPr>
          <w:rFonts w:ascii="Tahoma" w:hAnsi="Tahoma" w:cs="Tahoma"/>
          <w:sz w:val="18"/>
          <w:szCs w:val="18"/>
        </w:rPr>
      </w:pPr>
    </w:p>
    <w:p w14:paraId="0C390052" w14:textId="77777777" w:rsidR="00A47089" w:rsidRPr="00766895" w:rsidRDefault="00A47089" w:rsidP="00120F07">
      <w:pPr>
        <w:tabs>
          <w:tab w:val="left" w:pos="1995"/>
        </w:tabs>
        <w:suppressAutoHyphen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120F07">
      <w:pPr>
        <w:tabs>
          <w:tab w:val="left" w:pos="1995"/>
        </w:tabs>
        <w:suppressAutoHyphen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120F07">
      <w:pPr>
        <w:pStyle w:val="AnnexH1"/>
        <w:suppressAutoHyphens/>
        <w:spacing w:line="360" w:lineRule="auto"/>
        <w:rPr>
          <w:rFonts w:ascii="Tahoma" w:hAnsi="Tahoma" w:cs="Tahoma"/>
          <w:color w:val="auto"/>
          <w:sz w:val="18"/>
          <w:szCs w:val="18"/>
        </w:rPr>
      </w:pPr>
      <w:bookmarkStart w:id="6" w:name="_Toc2171288"/>
      <w:r w:rsidRPr="00766895">
        <w:rPr>
          <w:rFonts w:ascii="Tahoma" w:hAnsi="Tahoma" w:cs="Tahoma"/>
          <w:color w:val="auto"/>
          <w:sz w:val="18"/>
          <w:szCs w:val="18"/>
        </w:rPr>
        <w:lastRenderedPageBreak/>
        <w:t>RFQ SPECIFICATION</w:t>
      </w:r>
      <w:bookmarkEnd w:id="6"/>
    </w:p>
    <w:p w14:paraId="1261CE76" w14:textId="77777777" w:rsidR="00F81A85" w:rsidRPr="00766895" w:rsidRDefault="00F81A85" w:rsidP="00120F07">
      <w:pPr>
        <w:pStyle w:val="Heading4"/>
        <w:numPr>
          <w:ilvl w:val="0"/>
          <w:numId w:val="8"/>
        </w:numPr>
        <w:tabs>
          <w:tab w:val="clear" w:pos="993"/>
        </w:tabs>
        <w:suppressAutoHyphen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184123BB" w:rsidR="00492E67" w:rsidRDefault="00492E67" w:rsidP="00120F07">
      <w:pPr>
        <w:pStyle w:val="ListParagraph"/>
        <w:suppressAutoHyphens/>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social </w:t>
      </w:r>
      <w:r w:rsidR="0019022B">
        <w:rPr>
          <w:rFonts w:ascii="Tahoma" w:hAnsi="Tahoma" w:cs="Tahoma"/>
          <w:iCs/>
          <w:sz w:val="18"/>
          <w:szCs w:val="18"/>
          <w:lang w:val="en-GB"/>
        </w:rPr>
        <w:t>benefits</w:t>
      </w:r>
      <w:r w:rsidRPr="00492E67">
        <w:rPr>
          <w:rFonts w:ascii="Tahoma" w:hAnsi="Tahoma" w:cs="Tahoma"/>
          <w:iCs/>
          <w:sz w:val="18"/>
          <w:szCs w:val="18"/>
          <w:lang w:val="en-GB"/>
        </w:rPr>
        <w:t xml:space="preserve">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120F07">
      <w:pPr>
        <w:pStyle w:val="ListParagraph"/>
        <w:suppressAutoHyphens/>
        <w:spacing w:line="360" w:lineRule="auto"/>
        <w:ind w:left="360"/>
        <w:rPr>
          <w:rFonts w:ascii="Tahoma" w:hAnsi="Tahoma" w:cs="Tahoma"/>
          <w:iCs/>
          <w:sz w:val="18"/>
          <w:szCs w:val="18"/>
          <w:lang w:val="en-GB"/>
        </w:rPr>
      </w:pPr>
    </w:p>
    <w:p w14:paraId="499EC091" w14:textId="6D2FCA4F" w:rsidR="00492E67" w:rsidRDefault="00492E67" w:rsidP="00120F07">
      <w:pPr>
        <w:pStyle w:val="ListParagraph"/>
        <w:suppressAutoHyphens/>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customer base of the RAF comprises not only the South African public, but all foreigners who may have had accidents within the borders of the country. The RAF head office is </w:t>
      </w:r>
      <w:r w:rsidR="003C6857">
        <w:rPr>
          <w:rFonts w:ascii="Tahoma" w:hAnsi="Tahoma" w:cs="Tahoma"/>
          <w:iCs/>
          <w:sz w:val="18"/>
          <w:szCs w:val="18"/>
          <w:lang w:val="en-GB"/>
        </w:rPr>
        <w:t xml:space="preserve">based </w:t>
      </w:r>
      <w:r w:rsidRPr="00492E67">
        <w:rPr>
          <w:rFonts w:ascii="Tahoma" w:hAnsi="Tahoma" w:cs="Tahoma"/>
          <w:iCs/>
          <w:sz w:val="18"/>
          <w:szCs w:val="18"/>
          <w:lang w:val="en-GB"/>
        </w:rPr>
        <w:t>in Centurion</w:t>
      </w:r>
      <w:r w:rsidR="009B4D22">
        <w:rPr>
          <w:rFonts w:ascii="Tahoma" w:hAnsi="Tahoma" w:cs="Tahoma"/>
          <w:iCs/>
          <w:sz w:val="18"/>
          <w:szCs w:val="18"/>
          <w:lang w:val="en-GB"/>
        </w:rPr>
        <w:t>,</w:t>
      </w:r>
      <w:r w:rsidRPr="00492E67">
        <w:rPr>
          <w:rFonts w:ascii="Tahoma" w:hAnsi="Tahoma" w:cs="Tahoma"/>
          <w:iCs/>
          <w:sz w:val="18"/>
          <w:szCs w:val="18"/>
          <w:lang w:val="en-GB"/>
        </w:rPr>
        <w:t xml:space="preserve"> </w:t>
      </w:r>
      <w:r w:rsidR="009B4D22">
        <w:rPr>
          <w:rFonts w:ascii="Tahoma" w:hAnsi="Tahoma" w:cs="Tahoma"/>
          <w:iCs/>
          <w:sz w:val="18"/>
          <w:szCs w:val="18"/>
          <w:lang w:val="en-GB"/>
        </w:rPr>
        <w:t xml:space="preserve">with </w:t>
      </w:r>
      <w:r w:rsidRPr="00492E67">
        <w:rPr>
          <w:rFonts w:ascii="Tahoma" w:hAnsi="Tahoma" w:cs="Tahoma"/>
          <w:iCs/>
          <w:sz w:val="18"/>
          <w:szCs w:val="18"/>
          <w:lang w:val="en-GB"/>
        </w:rPr>
        <w:t xml:space="preserve">Customer Experience Centres </w:t>
      </w:r>
      <w:r w:rsidR="00A65E4E">
        <w:rPr>
          <w:rFonts w:ascii="Tahoma" w:hAnsi="Tahoma" w:cs="Tahoma"/>
          <w:iCs/>
          <w:sz w:val="18"/>
          <w:szCs w:val="18"/>
          <w:lang w:val="en-GB"/>
        </w:rPr>
        <w:t>located across</w:t>
      </w:r>
      <w:r w:rsidRPr="00492E67">
        <w:rPr>
          <w:rFonts w:ascii="Tahoma" w:hAnsi="Tahoma" w:cs="Tahoma"/>
          <w:iCs/>
          <w:sz w:val="18"/>
          <w:szCs w:val="18"/>
          <w:lang w:val="en-GB"/>
        </w:rPr>
        <w:t xml:space="preserve"> the country.</w:t>
      </w:r>
    </w:p>
    <w:p w14:paraId="0FD20F29" w14:textId="77777777" w:rsidR="00492E67" w:rsidRPr="00CD0300" w:rsidRDefault="00492E67" w:rsidP="00120F07">
      <w:pPr>
        <w:pStyle w:val="ListParagraph"/>
        <w:suppressAutoHyphens/>
        <w:spacing w:line="360" w:lineRule="auto"/>
        <w:ind w:left="360"/>
        <w:rPr>
          <w:rFonts w:ascii="Tahoma" w:hAnsi="Tahoma" w:cs="Tahoma"/>
          <w:iCs/>
          <w:sz w:val="18"/>
          <w:szCs w:val="18"/>
          <w:lang w:val="en-GB"/>
        </w:rPr>
      </w:pPr>
    </w:p>
    <w:p w14:paraId="6749D946" w14:textId="77777777" w:rsidR="000932DF" w:rsidRPr="00766895" w:rsidRDefault="00F81A85" w:rsidP="00120F07">
      <w:pPr>
        <w:pStyle w:val="Heading4"/>
        <w:numPr>
          <w:ilvl w:val="0"/>
          <w:numId w:val="8"/>
        </w:numPr>
        <w:suppressAutoHyphens/>
        <w:spacing w:line="360" w:lineRule="auto"/>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766895">
        <w:rPr>
          <w:rFonts w:ascii="Tahoma" w:hAnsi="Tahoma" w:cs="Tahoma"/>
          <w:sz w:val="18"/>
          <w:szCs w:val="18"/>
        </w:rPr>
        <w:t>B</w:t>
      </w:r>
      <w:bookmarkStart w:id="1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5583F27" w14:textId="6D47221C" w:rsidR="00B34102" w:rsidRDefault="00476879" w:rsidP="00120F07">
      <w:pPr>
        <w:pStyle w:val="ListParagraph"/>
        <w:suppressAutoHyphens/>
        <w:spacing w:line="360" w:lineRule="auto"/>
        <w:ind w:left="360"/>
        <w:rPr>
          <w:rFonts w:ascii="Tahoma" w:hAnsi="Tahoma" w:cs="Tahoma"/>
          <w:sz w:val="18"/>
          <w:szCs w:val="18"/>
        </w:rPr>
      </w:pPr>
      <w:bookmarkStart w:id="13" w:name="_Toc410741504"/>
      <w:bookmarkStart w:id="14" w:name="_Toc412129726"/>
      <w:bookmarkStart w:id="15" w:name="_Toc396741567"/>
      <w:bookmarkStart w:id="16" w:name="_Toc413846968"/>
      <w:bookmarkStart w:id="17" w:name="_Toc417028669"/>
      <w:bookmarkStart w:id="18" w:name="_Toc423008316"/>
      <w:r w:rsidRPr="00400F69">
        <w:rPr>
          <w:rFonts w:ascii="Tahoma" w:hAnsi="Tahoma" w:cs="Tahoma"/>
          <w:sz w:val="18"/>
          <w:szCs w:val="18"/>
        </w:rPr>
        <w:t>The</w:t>
      </w:r>
      <w:r>
        <w:rPr>
          <w:rFonts w:ascii="Tahoma" w:hAnsi="Tahoma" w:cs="Tahoma"/>
          <w:sz w:val="18"/>
          <w:szCs w:val="18"/>
        </w:rPr>
        <w:t xml:space="preserve"> </w:t>
      </w:r>
      <w:r w:rsidRPr="00A9191D">
        <w:rPr>
          <w:rFonts w:ascii="Tahoma" w:hAnsi="Tahoma" w:cs="Tahoma"/>
          <w:sz w:val="18"/>
          <w:szCs w:val="18"/>
        </w:rPr>
        <w:t>Road Accident Fund (RAF) wishes to appoint a suitably qualified Independent Actuarial Service Provider to perform a structured, evidence-based actuarial review of the RAF Outstanding Claims Liability valuation</w:t>
      </w:r>
      <w:r>
        <w:rPr>
          <w:rFonts w:ascii="Tahoma" w:hAnsi="Tahoma" w:cs="Tahoma"/>
          <w:sz w:val="18"/>
          <w:szCs w:val="18"/>
        </w:rPr>
        <w:t xml:space="preserve"> as at 31 March 2026.</w:t>
      </w:r>
    </w:p>
    <w:p w14:paraId="2CAE9124" w14:textId="77777777" w:rsidR="00476879" w:rsidRPr="00B34102" w:rsidRDefault="00476879" w:rsidP="00120F07">
      <w:pPr>
        <w:pStyle w:val="ListParagraph"/>
        <w:suppressAutoHyphens/>
        <w:spacing w:line="360" w:lineRule="auto"/>
        <w:ind w:left="360"/>
        <w:rPr>
          <w:rFonts w:ascii="Tahoma" w:hAnsi="Tahoma" w:cs="Tahoma"/>
          <w:iCs/>
          <w:sz w:val="18"/>
          <w:szCs w:val="18"/>
          <w:lang w:val="en-GB"/>
        </w:rPr>
      </w:pPr>
    </w:p>
    <w:p w14:paraId="536BFCCF" w14:textId="7FC4F5EE" w:rsidR="00B34102" w:rsidRPr="00B03699" w:rsidRDefault="009F1A1A" w:rsidP="00120F07">
      <w:pPr>
        <w:pStyle w:val="ListParagraph"/>
        <w:numPr>
          <w:ilvl w:val="0"/>
          <w:numId w:val="8"/>
        </w:numPr>
        <w:suppressAutoHyphens/>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2F98A0B7" w14:textId="77777777" w:rsidR="00B03699" w:rsidRPr="00B347DA" w:rsidRDefault="00B03699" w:rsidP="00120F07">
      <w:pPr>
        <w:pStyle w:val="ListParagraph"/>
        <w:suppressAutoHyphens/>
        <w:spacing w:line="360" w:lineRule="auto"/>
        <w:ind w:left="360"/>
        <w:rPr>
          <w:rFonts w:ascii="Tahoma" w:hAnsi="Tahoma" w:cs="Tahoma"/>
          <w:b/>
          <w:sz w:val="18"/>
          <w:szCs w:val="18"/>
        </w:rPr>
      </w:pPr>
    </w:p>
    <w:p w14:paraId="3C396627" w14:textId="5A529679" w:rsidR="00A9191D" w:rsidRPr="00A9191D" w:rsidRDefault="00A9191D" w:rsidP="00120F07">
      <w:pPr>
        <w:pStyle w:val="ListParagraph"/>
        <w:numPr>
          <w:ilvl w:val="1"/>
          <w:numId w:val="23"/>
        </w:numPr>
        <w:suppressAutoHyphens/>
        <w:spacing w:line="360" w:lineRule="auto"/>
        <w:rPr>
          <w:rFonts w:ascii="Tahoma" w:hAnsi="Tahoma" w:cs="Tahoma"/>
          <w:b/>
          <w:sz w:val="18"/>
          <w:szCs w:val="18"/>
        </w:rPr>
      </w:pPr>
      <w:r>
        <w:rPr>
          <w:rFonts w:ascii="Tahoma" w:hAnsi="Tahoma" w:cs="Tahoma"/>
          <w:b/>
          <w:sz w:val="18"/>
          <w:szCs w:val="18"/>
          <w:lang w:val="en-US"/>
        </w:rPr>
        <w:t>Scope of Work</w:t>
      </w:r>
    </w:p>
    <w:p w14:paraId="3A6EB1CE" w14:textId="1558001D" w:rsidR="007704B7" w:rsidRPr="007704B7" w:rsidRDefault="00A9191D" w:rsidP="007704B7">
      <w:pPr>
        <w:pStyle w:val="ListParagraph"/>
        <w:suppressAutoHyphens/>
        <w:spacing w:line="360" w:lineRule="auto"/>
        <w:ind w:left="574"/>
        <w:rPr>
          <w:rFonts w:ascii="Tahoma" w:hAnsi="Tahoma" w:cs="Tahoma"/>
          <w:bCs/>
          <w:sz w:val="18"/>
          <w:szCs w:val="18"/>
        </w:rPr>
      </w:pPr>
      <w:bookmarkStart w:id="19" w:name="_Hlk219968403"/>
      <w:r>
        <w:rPr>
          <w:rFonts w:ascii="Tahoma" w:hAnsi="Tahoma" w:cs="Tahoma"/>
          <w:bCs/>
          <w:sz w:val="18"/>
          <w:szCs w:val="18"/>
        </w:rPr>
        <w:t xml:space="preserve">The appointed </w:t>
      </w:r>
      <w:r w:rsidR="00196F7F">
        <w:rPr>
          <w:rFonts w:ascii="Tahoma" w:hAnsi="Tahoma" w:cs="Tahoma"/>
          <w:bCs/>
          <w:sz w:val="18"/>
          <w:szCs w:val="18"/>
        </w:rPr>
        <w:t xml:space="preserve">Independent Actuarial Service Provider </w:t>
      </w:r>
      <w:r>
        <w:rPr>
          <w:rFonts w:ascii="Tahoma" w:hAnsi="Tahoma" w:cs="Tahoma"/>
          <w:bCs/>
          <w:sz w:val="18"/>
          <w:szCs w:val="18"/>
        </w:rPr>
        <w:t xml:space="preserve">must perform a structured, evidence-based actuarial review of the </w:t>
      </w:r>
      <w:r w:rsidR="00196F7F">
        <w:rPr>
          <w:rFonts w:ascii="Tahoma" w:hAnsi="Tahoma" w:cs="Tahoma"/>
          <w:bCs/>
          <w:sz w:val="18"/>
          <w:szCs w:val="18"/>
        </w:rPr>
        <w:t xml:space="preserve">Outstanding </w:t>
      </w:r>
      <w:r>
        <w:rPr>
          <w:rFonts w:ascii="Tahoma" w:hAnsi="Tahoma" w:cs="Tahoma"/>
          <w:bCs/>
          <w:sz w:val="18"/>
          <w:szCs w:val="18"/>
        </w:rPr>
        <w:t xml:space="preserve">Claims Liability </w:t>
      </w:r>
      <w:bookmarkEnd w:id="19"/>
      <w:r w:rsidR="00196F7F">
        <w:rPr>
          <w:rFonts w:ascii="Tahoma" w:hAnsi="Tahoma" w:cs="Tahoma"/>
          <w:bCs/>
          <w:sz w:val="18"/>
          <w:szCs w:val="18"/>
        </w:rPr>
        <w:t>Valuation</w:t>
      </w:r>
      <w:r w:rsidR="00646C98">
        <w:rPr>
          <w:rFonts w:ascii="Tahoma" w:hAnsi="Tahoma" w:cs="Tahoma"/>
          <w:bCs/>
          <w:sz w:val="18"/>
          <w:szCs w:val="18"/>
        </w:rPr>
        <w:t xml:space="preserve">, which </w:t>
      </w:r>
      <w:r w:rsidR="00254454">
        <w:rPr>
          <w:rFonts w:ascii="Tahoma" w:hAnsi="Tahoma" w:cs="Tahoma"/>
          <w:bCs/>
          <w:sz w:val="18"/>
          <w:szCs w:val="18"/>
        </w:rPr>
        <w:t>consists of</w:t>
      </w:r>
      <w:r w:rsidR="007704B7" w:rsidRPr="007704B7">
        <w:rPr>
          <w:rFonts w:ascii="Tahoma" w:hAnsi="Tahoma" w:cs="Tahoma"/>
          <w:bCs/>
          <w:sz w:val="18"/>
          <w:szCs w:val="18"/>
        </w:rPr>
        <w:t xml:space="preserve"> the following segments aligned with the RAF claims lifecycle:</w:t>
      </w:r>
    </w:p>
    <w:p w14:paraId="43A7EC80" w14:textId="77777777" w:rsidR="007704B7" w:rsidRPr="007704B7" w:rsidRDefault="007704B7" w:rsidP="007704B7">
      <w:pPr>
        <w:pStyle w:val="ListParagraph"/>
        <w:suppressAutoHyphens/>
        <w:spacing w:line="360" w:lineRule="auto"/>
        <w:ind w:left="574"/>
        <w:rPr>
          <w:rFonts w:ascii="Tahoma" w:hAnsi="Tahoma" w:cs="Tahoma"/>
          <w:bCs/>
          <w:sz w:val="18"/>
          <w:szCs w:val="18"/>
        </w:rPr>
      </w:pPr>
    </w:p>
    <w:p w14:paraId="1C28BAFA" w14:textId="5B0E400D" w:rsidR="007704B7" w:rsidRPr="007704B7" w:rsidRDefault="007704B7" w:rsidP="00BB06BF">
      <w:pPr>
        <w:pStyle w:val="ListParagraph"/>
        <w:numPr>
          <w:ilvl w:val="0"/>
          <w:numId w:val="35"/>
        </w:numPr>
        <w:suppressAutoHyphens/>
        <w:spacing w:line="360" w:lineRule="auto"/>
        <w:rPr>
          <w:rFonts w:ascii="Tahoma" w:hAnsi="Tahoma" w:cs="Tahoma"/>
          <w:bCs/>
          <w:sz w:val="18"/>
          <w:szCs w:val="18"/>
        </w:rPr>
      </w:pPr>
      <w:r w:rsidRPr="007704B7">
        <w:rPr>
          <w:rFonts w:ascii="Tahoma" w:hAnsi="Tahoma" w:cs="Tahoma"/>
          <w:bCs/>
          <w:sz w:val="18"/>
          <w:szCs w:val="18"/>
        </w:rPr>
        <w:t>Incurred But Not Reported (IBNR);</w:t>
      </w:r>
    </w:p>
    <w:p w14:paraId="6199BF71" w14:textId="1BE37046" w:rsidR="007704B7" w:rsidRPr="007704B7" w:rsidRDefault="007704B7" w:rsidP="00BB06BF">
      <w:pPr>
        <w:pStyle w:val="ListParagraph"/>
        <w:numPr>
          <w:ilvl w:val="0"/>
          <w:numId w:val="35"/>
        </w:numPr>
        <w:suppressAutoHyphens/>
        <w:spacing w:line="360" w:lineRule="auto"/>
        <w:rPr>
          <w:rFonts w:ascii="Tahoma" w:hAnsi="Tahoma" w:cs="Tahoma"/>
          <w:bCs/>
          <w:sz w:val="18"/>
          <w:szCs w:val="18"/>
        </w:rPr>
      </w:pPr>
      <w:r w:rsidRPr="007704B7">
        <w:rPr>
          <w:rFonts w:ascii="Tahoma" w:hAnsi="Tahoma" w:cs="Tahoma"/>
          <w:bCs/>
          <w:sz w:val="18"/>
          <w:szCs w:val="18"/>
        </w:rPr>
        <w:t>Reported But Not Assessed (RBNA);</w:t>
      </w:r>
    </w:p>
    <w:p w14:paraId="62523BD9" w14:textId="6FEBAD8C" w:rsidR="007704B7" w:rsidRPr="007704B7" w:rsidRDefault="007704B7" w:rsidP="00BB06BF">
      <w:pPr>
        <w:pStyle w:val="ListParagraph"/>
        <w:numPr>
          <w:ilvl w:val="0"/>
          <w:numId w:val="35"/>
        </w:numPr>
        <w:suppressAutoHyphens/>
        <w:spacing w:line="360" w:lineRule="auto"/>
        <w:rPr>
          <w:rFonts w:ascii="Tahoma" w:hAnsi="Tahoma" w:cs="Tahoma"/>
          <w:bCs/>
          <w:sz w:val="18"/>
          <w:szCs w:val="18"/>
        </w:rPr>
      </w:pPr>
      <w:r w:rsidRPr="007704B7">
        <w:rPr>
          <w:rFonts w:ascii="Tahoma" w:hAnsi="Tahoma" w:cs="Tahoma"/>
          <w:bCs/>
          <w:sz w:val="18"/>
          <w:szCs w:val="18"/>
        </w:rPr>
        <w:t>Assessed But Not Offered (ABNO);</w:t>
      </w:r>
    </w:p>
    <w:p w14:paraId="07CEDFF5" w14:textId="104E7F53" w:rsidR="007704B7" w:rsidRPr="007704B7" w:rsidRDefault="007704B7" w:rsidP="00BB06BF">
      <w:pPr>
        <w:pStyle w:val="ListParagraph"/>
        <w:numPr>
          <w:ilvl w:val="0"/>
          <w:numId w:val="35"/>
        </w:numPr>
        <w:suppressAutoHyphens/>
        <w:spacing w:line="360" w:lineRule="auto"/>
        <w:rPr>
          <w:rFonts w:ascii="Tahoma" w:hAnsi="Tahoma" w:cs="Tahoma"/>
          <w:bCs/>
          <w:sz w:val="18"/>
          <w:szCs w:val="18"/>
        </w:rPr>
      </w:pPr>
      <w:r w:rsidRPr="007704B7">
        <w:rPr>
          <w:rFonts w:ascii="Tahoma" w:hAnsi="Tahoma" w:cs="Tahoma"/>
          <w:bCs/>
          <w:sz w:val="18"/>
          <w:szCs w:val="18"/>
        </w:rPr>
        <w:t>Offered But Not Accepted (OBNA);</w:t>
      </w:r>
    </w:p>
    <w:p w14:paraId="2672719A" w14:textId="3C49DA0C" w:rsidR="007704B7" w:rsidRPr="007704B7" w:rsidRDefault="007704B7" w:rsidP="00BB06BF">
      <w:pPr>
        <w:pStyle w:val="ListParagraph"/>
        <w:numPr>
          <w:ilvl w:val="0"/>
          <w:numId w:val="35"/>
        </w:numPr>
        <w:suppressAutoHyphens/>
        <w:spacing w:line="360" w:lineRule="auto"/>
        <w:rPr>
          <w:rFonts w:ascii="Tahoma" w:hAnsi="Tahoma" w:cs="Tahoma"/>
          <w:bCs/>
          <w:sz w:val="18"/>
          <w:szCs w:val="18"/>
        </w:rPr>
      </w:pPr>
      <w:r w:rsidRPr="007704B7">
        <w:rPr>
          <w:rFonts w:ascii="Tahoma" w:hAnsi="Tahoma" w:cs="Tahoma"/>
          <w:bCs/>
          <w:sz w:val="18"/>
          <w:szCs w:val="18"/>
        </w:rPr>
        <w:t>Accepted But Not Requested (ABNR); and</w:t>
      </w:r>
    </w:p>
    <w:p w14:paraId="0110C435" w14:textId="6C09135A" w:rsidR="00A9191D" w:rsidRDefault="007704B7" w:rsidP="00BB06BF">
      <w:pPr>
        <w:pStyle w:val="ListParagraph"/>
        <w:numPr>
          <w:ilvl w:val="0"/>
          <w:numId w:val="35"/>
        </w:numPr>
        <w:suppressAutoHyphens/>
        <w:spacing w:line="360" w:lineRule="auto"/>
        <w:rPr>
          <w:rFonts w:ascii="Tahoma" w:hAnsi="Tahoma" w:cs="Tahoma"/>
          <w:bCs/>
          <w:sz w:val="18"/>
          <w:szCs w:val="18"/>
        </w:rPr>
      </w:pPr>
      <w:r w:rsidRPr="007704B7">
        <w:rPr>
          <w:rFonts w:ascii="Tahoma" w:hAnsi="Tahoma" w:cs="Tahoma"/>
          <w:bCs/>
          <w:sz w:val="18"/>
          <w:szCs w:val="18"/>
        </w:rPr>
        <w:t>Requested Not Yet Paid (RNYP).</w:t>
      </w:r>
    </w:p>
    <w:p w14:paraId="03DA229D" w14:textId="77777777" w:rsidR="00A9191D" w:rsidRPr="000416AB" w:rsidRDefault="00A9191D" w:rsidP="000416AB">
      <w:pPr>
        <w:suppressAutoHyphens/>
        <w:spacing w:line="360" w:lineRule="auto"/>
        <w:rPr>
          <w:rFonts w:ascii="Tahoma" w:hAnsi="Tahoma" w:cs="Tahoma"/>
          <w:b/>
          <w:sz w:val="18"/>
          <w:szCs w:val="18"/>
        </w:rPr>
      </w:pPr>
    </w:p>
    <w:p w14:paraId="626E8706"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Data Review</w:t>
      </w:r>
    </w:p>
    <w:p w14:paraId="453ECE8A" w14:textId="3BDE865E" w:rsidR="00A9191D" w:rsidRDefault="000416AB" w:rsidP="00120F07">
      <w:pPr>
        <w:pStyle w:val="ListParagraph"/>
        <w:numPr>
          <w:ilvl w:val="0"/>
          <w:numId w:val="24"/>
        </w:numPr>
        <w:suppressAutoHyphens/>
        <w:spacing w:line="360" w:lineRule="auto"/>
        <w:rPr>
          <w:rFonts w:ascii="Tahoma" w:hAnsi="Tahoma" w:cs="Tahoma"/>
          <w:bCs/>
          <w:sz w:val="18"/>
          <w:szCs w:val="18"/>
        </w:rPr>
      </w:pPr>
      <w:r>
        <w:rPr>
          <w:rFonts w:ascii="Tahoma" w:hAnsi="Tahoma" w:cs="Tahoma"/>
          <w:bCs/>
          <w:sz w:val="18"/>
          <w:szCs w:val="18"/>
        </w:rPr>
        <w:t>Evaluate</w:t>
      </w:r>
      <w:r w:rsidR="00A9191D">
        <w:rPr>
          <w:rFonts w:ascii="Tahoma" w:hAnsi="Tahoma" w:cs="Tahoma"/>
          <w:bCs/>
          <w:sz w:val="18"/>
          <w:szCs w:val="18"/>
        </w:rPr>
        <w:t xml:space="preserve"> accuracy, completeness, integrity, and consistency of the</w:t>
      </w:r>
      <w:r>
        <w:rPr>
          <w:rFonts w:ascii="Tahoma" w:hAnsi="Tahoma" w:cs="Tahoma"/>
          <w:bCs/>
          <w:sz w:val="18"/>
          <w:szCs w:val="18"/>
        </w:rPr>
        <w:t xml:space="preserve"> underlying</w:t>
      </w:r>
      <w:r w:rsidR="00A9191D">
        <w:rPr>
          <w:rFonts w:ascii="Tahoma" w:hAnsi="Tahoma" w:cs="Tahoma"/>
          <w:bCs/>
          <w:sz w:val="18"/>
          <w:szCs w:val="18"/>
        </w:rPr>
        <w:t xml:space="preserve"> valuation dataset.</w:t>
      </w:r>
    </w:p>
    <w:p w14:paraId="15866A6A" w14:textId="33385417" w:rsidR="00A9191D" w:rsidRDefault="00A9191D" w:rsidP="00120F07">
      <w:pPr>
        <w:pStyle w:val="ListParagraph"/>
        <w:numPr>
          <w:ilvl w:val="0"/>
          <w:numId w:val="24"/>
        </w:numPr>
        <w:suppressAutoHyphens/>
        <w:spacing w:line="360" w:lineRule="auto"/>
        <w:rPr>
          <w:rFonts w:ascii="Tahoma" w:hAnsi="Tahoma" w:cs="Tahoma"/>
          <w:bCs/>
          <w:sz w:val="18"/>
          <w:szCs w:val="18"/>
        </w:rPr>
      </w:pPr>
      <w:r>
        <w:rPr>
          <w:rFonts w:ascii="Tahoma" w:hAnsi="Tahoma" w:cs="Tahoma"/>
          <w:bCs/>
          <w:sz w:val="18"/>
          <w:szCs w:val="18"/>
        </w:rPr>
        <w:t>Review data processing, exclusions, and mapping from operational systems to actuarial inputs.</w:t>
      </w:r>
    </w:p>
    <w:p w14:paraId="60AD15A9" w14:textId="540364EB" w:rsidR="00A9191D" w:rsidRDefault="00A9191D" w:rsidP="00120F07">
      <w:pPr>
        <w:pStyle w:val="ListParagraph"/>
        <w:numPr>
          <w:ilvl w:val="0"/>
          <w:numId w:val="24"/>
        </w:numPr>
        <w:suppressAutoHyphens/>
        <w:spacing w:line="360" w:lineRule="auto"/>
        <w:rPr>
          <w:rFonts w:ascii="Tahoma" w:hAnsi="Tahoma" w:cs="Tahoma"/>
          <w:bCs/>
          <w:sz w:val="18"/>
          <w:szCs w:val="18"/>
        </w:rPr>
      </w:pPr>
      <w:r>
        <w:rPr>
          <w:rFonts w:ascii="Tahoma" w:hAnsi="Tahoma" w:cs="Tahoma"/>
          <w:bCs/>
          <w:sz w:val="18"/>
          <w:szCs w:val="18"/>
        </w:rPr>
        <w:t>Identify material data risks that may influence the valuation outcome</w:t>
      </w:r>
      <w:r w:rsidR="006F0A88">
        <w:rPr>
          <w:rFonts w:ascii="Tahoma" w:hAnsi="Tahoma" w:cs="Tahoma"/>
          <w:bCs/>
          <w:sz w:val="18"/>
          <w:szCs w:val="18"/>
        </w:rPr>
        <w:t>, if any</w:t>
      </w:r>
      <w:r>
        <w:rPr>
          <w:rFonts w:ascii="Tahoma" w:hAnsi="Tahoma" w:cs="Tahoma"/>
          <w:bCs/>
          <w:sz w:val="18"/>
          <w:szCs w:val="18"/>
        </w:rPr>
        <w:t>.</w:t>
      </w:r>
    </w:p>
    <w:p w14:paraId="6B24D43A"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Assumption Review</w:t>
      </w:r>
    </w:p>
    <w:p w14:paraId="7EEE9B1F" w14:textId="77777777" w:rsidR="00A9191D" w:rsidRDefault="00A9191D" w:rsidP="00120F07">
      <w:pPr>
        <w:pStyle w:val="ListParagraph"/>
        <w:numPr>
          <w:ilvl w:val="0"/>
          <w:numId w:val="25"/>
        </w:numPr>
        <w:suppressAutoHyphens/>
        <w:spacing w:line="360" w:lineRule="auto"/>
        <w:rPr>
          <w:rFonts w:ascii="Tahoma" w:hAnsi="Tahoma" w:cs="Tahoma"/>
          <w:bCs/>
          <w:sz w:val="18"/>
          <w:szCs w:val="18"/>
        </w:rPr>
      </w:pPr>
      <w:r>
        <w:rPr>
          <w:rFonts w:ascii="Tahoma" w:hAnsi="Tahoma" w:cs="Tahoma"/>
          <w:bCs/>
          <w:sz w:val="18"/>
          <w:szCs w:val="18"/>
        </w:rPr>
        <w:t>Assess the appropriateness of economic, demographic, legal, operational, and claims-related assumptions.</w:t>
      </w:r>
    </w:p>
    <w:p w14:paraId="22C1DD63" w14:textId="12FEBB84" w:rsidR="00A9191D" w:rsidRDefault="00A9191D" w:rsidP="00120F07">
      <w:pPr>
        <w:pStyle w:val="ListParagraph"/>
        <w:numPr>
          <w:ilvl w:val="0"/>
          <w:numId w:val="25"/>
        </w:numPr>
        <w:suppressAutoHyphens/>
        <w:spacing w:line="360" w:lineRule="auto"/>
        <w:rPr>
          <w:rFonts w:ascii="Tahoma" w:hAnsi="Tahoma" w:cs="Tahoma"/>
          <w:bCs/>
          <w:sz w:val="18"/>
          <w:szCs w:val="18"/>
        </w:rPr>
      </w:pPr>
      <w:r>
        <w:rPr>
          <w:rFonts w:ascii="Tahoma" w:hAnsi="Tahoma" w:cs="Tahoma"/>
          <w:bCs/>
          <w:sz w:val="18"/>
          <w:szCs w:val="18"/>
        </w:rPr>
        <w:t>Review assumption-setting processes.</w:t>
      </w:r>
    </w:p>
    <w:p w14:paraId="0256F2D0" w14:textId="4D24C581" w:rsidR="00A9191D" w:rsidRDefault="0096429D" w:rsidP="00120F07">
      <w:pPr>
        <w:pStyle w:val="ListParagraph"/>
        <w:numPr>
          <w:ilvl w:val="0"/>
          <w:numId w:val="25"/>
        </w:numPr>
        <w:suppressAutoHyphens/>
        <w:spacing w:line="360" w:lineRule="auto"/>
        <w:rPr>
          <w:rFonts w:ascii="Tahoma" w:hAnsi="Tahoma" w:cs="Tahoma"/>
          <w:bCs/>
          <w:sz w:val="18"/>
          <w:szCs w:val="18"/>
        </w:rPr>
      </w:pPr>
      <w:r>
        <w:rPr>
          <w:rFonts w:ascii="Tahoma" w:hAnsi="Tahoma" w:cs="Tahoma"/>
          <w:bCs/>
          <w:sz w:val="18"/>
          <w:szCs w:val="18"/>
        </w:rPr>
        <w:t>Comment on</w:t>
      </w:r>
      <w:r w:rsidR="00A9191D">
        <w:rPr>
          <w:rFonts w:ascii="Tahoma" w:hAnsi="Tahoma" w:cs="Tahoma"/>
          <w:bCs/>
          <w:sz w:val="18"/>
          <w:szCs w:val="18"/>
        </w:rPr>
        <w:t xml:space="preserve"> whether assumptions reflect RAF experience and emerging trends.</w:t>
      </w:r>
    </w:p>
    <w:p w14:paraId="5CADD2DA"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Methodology Review</w:t>
      </w:r>
    </w:p>
    <w:p w14:paraId="137EE55E" w14:textId="710276DE" w:rsidR="00A9191D" w:rsidRDefault="00A9191D" w:rsidP="00120F07">
      <w:pPr>
        <w:pStyle w:val="ListParagraph"/>
        <w:numPr>
          <w:ilvl w:val="0"/>
          <w:numId w:val="26"/>
        </w:numPr>
        <w:suppressAutoHyphens/>
        <w:spacing w:line="360" w:lineRule="auto"/>
        <w:rPr>
          <w:rFonts w:ascii="Tahoma" w:hAnsi="Tahoma" w:cs="Tahoma"/>
          <w:bCs/>
          <w:sz w:val="18"/>
          <w:szCs w:val="18"/>
        </w:rPr>
      </w:pPr>
      <w:r>
        <w:rPr>
          <w:rFonts w:ascii="Tahoma" w:hAnsi="Tahoma" w:cs="Tahoma"/>
          <w:bCs/>
          <w:sz w:val="18"/>
          <w:szCs w:val="18"/>
        </w:rPr>
        <w:t>Assess compliance with actuarial standards,</w:t>
      </w:r>
      <w:r w:rsidR="0096429D">
        <w:rPr>
          <w:rFonts w:ascii="Tahoma" w:hAnsi="Tahoma" w:cs="Tahoma"/>
          <w:bCs/>
          <w:sz w:val="18"/>
          <w:szCs w:val="18"/>
        </w:rPr>
        <w:t xml:space="preserve"> accounting standards,</w:t>
      </w:r>
      <w:r>
        <w:rPr>
          <w:rFonts w:ascii="Tahoma" w:hAnsi="Tahoma" w:cs="Tahoma"/>
          <w:bCs/>
          <w:sz w:val="18"/>
          <w:szCs w:val="18"/>
        </w:rPr>
        <w:t xml:space="preserve"> reserving principles, and public-sector reporting frameworks.</w:t>
      </w:r>
    </w:p>
    <w:p w14:paraId="06320E69" w14:textId="77777777" w:rsidR="00A9191D" w:rsidRDefault="00A9191D" w:rsidP="00120F07">
      <w:pPr>
        <w:pStyle w:val="ListParagraph"/>
        <w:numPr>
          <w:ilvl w:val="0"/>
          <w:numId w:val="26"/>
        </w:numPr>
        <w:suppressAutoHyphens/>
        <w:spacing w:line="360" w:lineRule="auto"/>
        <w:rPr>
          <w:rFonts w:ascii="Tahoma" w:hAnsi="Tahoma" w:cs="Tahoma"/>
          <w:bCs/>
          <w:sz w:val="18"/>
          <w:szCs w:val="18"/>
        </w:rPr>
      </w:pPr>
      <w:r>
        <w:rPr>
          <w:rFonts w:ascii="Tahoma" w:hAnsi="Tahoma" w:cs="Tahoma"/>
          <w:bCs/>
          <w:sz w:val="18"/>
          <w:szCs w:val="18"/>
        </w:rPr>
        <w:t>Evaluate the appropriateness of valuation techniques applied.</w:t>
      </w:r>
    </w:p>
    <w:p w14:paraId="08F97C84" w14:textId="77777777" w:rsidR="00BB06BF" w:rsidRDefault="00BB06BF" w:rsidP="00BB06BF">
      <w:pPr>
        <w:pStyle w:val="ListParagraph"/>
        <w:suppressAutoHyphens/>
        <w:spacing w:line="360" w:lineRule="auto"/>
        <w:ind w:left="1944"/>
        <w:rPr>
          <w:rFonts w:ascii="Tahoma" w:hAnsi="Tahoma" w:cs="Tahoma"/>
          <w:bCs/>
          <w:sz w:val="18"/>
          <w:szCs w:val="18"/>
        </w:rPr>
      </w:pPr>
    </w:p>
    <w:p w14:paraId="6F17A7A2"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lastRenderedPageBreak/>
        <w:t>Model Review</w:t>
      </w:r>
    </w:p>
    <w:p w14:paraId="7986D641" w14:textId="2ABDE49D" w:rsidR="00A9191D" w:rsidRDefault="00A9191D" w:rsidP="00120F07">
      <w:pPr>
        <w:pStyle w:val="ListParagraph"/>
        <w:numPr>
          <w:ilvl w:val="0"/>
          <w:numId w:val="27"/>
        </w:numPr>
        <w:suppressAutoHyphens/>
        <w:spacing w:line="360" w:lineRule="auto"/>
        <w:rPr>
          <w:rFonts w:ascii="Tahoma" w:hAnsi="Tahoma" w:cs="Tahoma"/>
          <w:bCs/>
          <w:sz w:val="18"/>
          <w:szCs w:val="18"/>
        </w:rPr>
      </w:pPr>
      <w:r>
        <w:rPr>
          <w:rFonts w:ascii="Tahoma" w:hAnsi="Tahoma" w:cs="Tahoma"/>
          <w:bCs/>
          <w:sz w:val="18"/>
          <w:szCs w:val="18"/>
        </w:rPr>
        <w:t>Review</w:t>
      </w:r>
      <w:r w:rsidR="0096429D">
        <w:rPr>
          <w:rFonts w:ascii="Tahoma" w:hAnsi="Tahoma" w:cs="Tahoma"/>
          <w:bCs/>
          <w:sz w:val="18"/>
          <w:szCs w:val="18"/>
        </w:rPr>
        <w:t xml:space="preserve"> logic, </w:t>
      </w:r>
      <w:r>
        <w:rPr>
          <w:rFonts w:ascii="Tahoma" w:hAnsi="Tahoma" w:cs="Tahoma"/>
          <w:bCs/>
          <w:sz w:val="18"/>
          <w:szCs w:val="18"/>
        </w:rPr>
        <w:t>structure, calculations</w:t>
      </w:r>
      <w:r w:rsidR="0096429D">
        <w:rPr>
          <w:rFonts w:ascii="Tahoma" w:hAnsi="Tahoma" w:cs="Tahoma"/>
          <w:bCs/>
          <w:sz w:val="18"/>
          <w:szCs w:val="18"/>
        </w:rPr>
        <w:t xml:space="preserve"> and </w:t>
      </w:r>
      <w:r>
        <w:rPr>
          <w:rFonts w:ascii="Tahoma" w:hAnsi="Tahoma" w:cs="Tahoma"/>
          <w:bCs/>
          <w:sz w:val="18"/>
          <w:szCs w:val="18"/>
        </w:rPr>
        <w:t>documentation of the valuation model.</w:t>
      </w:r>
    </w:p>
    <w:p w14:paraId="44D664BD" w14:textId="0A6F650F" w:rsidR="00A9191D" w:rsidRDefault="0096429D" w:rsidP="00120F07">
      <w:pPr>
        <w:pStyle w:val="ListParagraph"/>
        <w:numPr>
          <w:ilvl w:val="0"/>
          <w:numId w:val="27"/>
        </w:numPr>
        <w:suppressAutoHyphens/>
        <w:spacing w:line="360" w:lineRule="auto"/>
        <w:rPr>
          <w:rFonts w:ascii="Tahoma" w:hAnsi="Tahoma" w:cs="Tahoma"/>
          <w:bCs/>
          <w:sz w:val="18"/>
          <w:szCs w:val="18"/>
        </w:rPr>
      </w:pPr>
      <w:r>
        <w:rPr>
          <w:rFonts w:ascii="Tahoma" w:hAnsi="Tahoma" w:cs="Tahoma"/>
          <w:bCs/>
          <w:sz w:val="18"/>
          <w:szCs w:val="18"/>
        </w:rPr>
        <w:t>Spot check formulas for integrity, replicability and transparency.</w:t>
      </w:r>
    </w:p>
    <w:p w14:paraId="6FE37A81" w14:textId="28E2CDDD" w:rsidR="00A9191D" w:rsidRDefault="00A9191D" w:rsidP="00120F07">
      <w:pPr>
        <w:pStyle w:val="ListParagraph"/>
        <w:numPr>
          <w:ilvl w:val="0"/>
          <w:numId w:val="27"/>
        </w:numPr>
        <w:suppressAutoHyphens/>
        <w:spacing w:line="360" w:lineRule="auto"/>
        <w:rPr>
          <w:rFonts w:ascii="Tahoma" w:hAnsi="Tahoma" w:cs="Tahoma"/>
          <w:bCs/>
          <w:sz w:val="18"/>
          <w:szCs w:val="18"/>
        </w:rPr>
      </w:pPr>
      <w:r>
        <w:rPr>
          <w:rFonts w:ascii="Tahoma" w:hAnsi="Tahoma" w:cs="Tahoma"/>
          <w:bCs/>
          <w:sz w:val="18"/>
          <w:szCs w:val="18"/>
        </w:rPr>
        <w:t xml:space="preserve">Assess model-risk </w:t>
      </w:r>
      <w:r w:rsidR="0096429D">
        <w:rPr>
          <w:rFonts w:ascii="Tahoma" w:hAnsi="Tahoma" w:cs="Tahoma"/>
          <w:bCs/>
          <w:sz w:val="18"/>
          <w:szCs w:val="18"/>
        </w:rPr>
        <w:t xml:space="preserve">management </w:t>
      </w:r>
      <w:r>
        <w:rPr>
          <w:rFonts w:ascii="Tahoma" w:hAnsi="Tahoma" w:cs="Tahoma"/>
          <w:bCs/>
          <w:sz w:val="18"/>
          <w:szCs w:val="18"/>
        </w:rPr>
        <w:t>controls.</w:t>
      </w:r>
    </w:p>
    <w:p w14:paraId="04DF8A86" w14:textId="20006656"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 xml:space="preserve">Results Review </w:t>
      </w:r>
    </w:p>
    <w:p w14:paraId="0ED1DA46" w14:textId="51F833AD" w:rsidR="00A9191D" w:rsidRDefault="0096429D" w:rsidP="00BB06BF">
      <w:pPr>
        <w:pStyle w:val="ListParagraph"/>
        <w:numPr>
          <w:ilvl w:val="0"/>
          <w:numId w:val="27"/>
        </w:numPr>
        <w:suppressAutoHyphens/>
        <w:spacing w:line="360" w:lineRule="auto"/>
        <w:rPr>
          <w:rFonts w:ascii="Tahoma" w:hAnsi="Tahoma" w:cs="Tahoma"/>
          <w:bCs/>
          <w:sz w:val="18"/>
          <w:szCs w:val="18"/>
        </w:rPr>
      </w:pPr>
      <w:r>
        <w:rPr>
          <w:rFonts w:ascii="Tahoma" w:hAnsi="Tahoma" w:cs="Tahoma"/>
          <w:bCs/>
          <w:sz w:val="18"/>
          <w:szCs w:val="18"/>
        </w:rPr>
        <w:t xml:space="preserve">Evaluate whether the </w:t>
      </w:r>
      <w:r w:rsidR="002102E9" w:rsidRPr="002102E9">
        <w:rPr>
          <w:rFonts w:ascii="Tahoma" w:hAnsi="Tahoma" w:cs="Tahoma"/>
          <w:bCs/>
          <w:sz w:val="18"/>
          <w:szCs w:val="18"/>
        </w:rPr>
        <w:t>Outstanding Claims Liability</w:t>
      </w:r>
      <w:r>
        <w:rPr>
          <w:rFonts w:ascii="Tahoma" w:hAnsi="Tahoma" w:cs="Tahoma"/>
          <w:bCs/>
          <w:sz w:val="18"/>
          <w:szCs w:val="18"/>
        </w:rPr>
        <w:t xml:space="preserve"> </w:t>
      </w:r>
      <w:r w:rsidR="009C5FBE">
        <w:rPr>
          <w:rFonts w:ascii="Tahoma" w:hAnsi="Tahoma" w:cs="Tahoma"/>
          <w:bCs/>
          <w:sz w:val="18"/>
          <w:szCs w:val="18"/>
        </w:rPr>
        <w:t xml:space="preserve">Valuation </w:t>
      </w:r>
      <w:r>
        <w:rPr>
          <w:rFonts w:ascii="Tahoma" w:hAnsi="Tahoma" w:cs="Tahoma"/>
          <w:bCs/>
          <w:sz w:val="18"/>
          <w:szCs w:val="18"/>
        </w:rPr>
        <w:t>results</w:t>
      </w:r>
      <w:r w:rsidR="00A9191D">
        <w:rPr>
          <w:rFonts w:ascii="Tahoma" w:hAnsi="Tahoma" w:cs="Tahoma"/>
          <w:bCs/>
          <w:sz w:val="18"/>
          <w:szCs w:val="18"/>
        </w:rPr>
        <w:t xml:space="preserve"> are reasonable and </w:t>
      </w:r>
      <w:r>
        <w:rPr>
          <w:rFonts w:ascii="Tahoma" w:hAnsi="Tahoma" w:cs="Tahoma"/>
          <w:bCs/>
          <w:sz w:val="18"/>
          <w:szCs w:val="18"/>
        </w:rPr>
        <w:t xml:space="preserve">aligned with </w:t>
      </w:r>
      <w:r w:rsidR="00A9191D">
        <w:rPr>
          <w:rFonts w:ascii="Tahoma" w:hAnsi="Tahoma" w:cs="Tahoma"/>
          <w:bCs/>
          <w:sz w:val="18"/>
          <w:szCs w:val="18"/>
        </w:rPr>
        <w:t>assumptions</w:t>
      </w:r>
      <w:r>
        <w:rPr>
          <w:rFonts w:ascii="Tahoma" w:hAnsi="Tahoma" w:cs="Tahoma"/>
          <w:bCs/>
          <w:sz w:val="18"/>
          <w:szCs w:val="18"/>
        </w:rPr>
        <w:t>,</w:t>
      </w:r>
      <w:r w:rsidR="00A9191D">
        <w:rPr>
          <w:rFonts w:ascii="Tahoma" w:hAnsi="Tahoma" w:cs="Tahoma"/>
          <w:bCs/>
          <w:sz w:val="18"/>
          <w:szCs w:val="18"/>
        </w:rPr>
        <w:t xml:space="preserve"> methodology</w:t>
      </w:r>
      <w:r>
        <w:rPr>
          <w:rFonts w:ascii="Tahoma" w:hAnsi="Tahoma" w:cs="Tahoma"/>
          <w:bCs/>
          <w:sz w:val="18"/>
          <w:szCs w:val="18"/>
        </w:rPr>
        <w:t xml:space="preserve"> and data</w:t>
      </w:r>
      <w:r w:rsidR="00A9191D">
        <w:rPr>
          <w:rFonts w:ascii="Tahoma" w:hAnsi="Tahoma" w:cs="Tahoma"/>
          <w:bCs/>
          <w:sz w:val="18"/>
          <w:szCs w:val="18"/>
        </w:rPr>
        <w:t>.</w:t>
      </w:r>
    </w:p>
    <w:p w14:paraId="23AF6D9F" w14:textId="3FE21BDC" w:rsidR="00A9191D" w:rsidRPr="00BB06BF" w:rsidRDefault="0096429D" w:rsidP="00BB06BF">
      <w:pPr>
        <w:pStyle w:val="ListParagraph"/>
        <w:numPr>
          <w:ilvl w:val="2"/>
          <w:numId w:val="23"/>
        </w:numPr>
        <w:suppressAutoHyphens/>
        <w:spacing w:line="360" w:lineRule="auto"/>
        <w:rPr>
          <w:rFonts w:ascii="Tahoma" w:hAnsi="Tahoma" w:cs="Tahoma"/>
          <w:b/>
          <w:sz w:val="18"/>
          <w:szCs w:val="18"/>
          <w:lang w:val="en-US"/>
        </w:rPr>
      </w:pPr>
      <w:r w:rsidRPr="00BB06BF">
        <w:rPr>
          <w:rFonts w:ascii="Tahoma" w:hAnsi="Tahoma" w:cs="Tahoma"/>
          <w:b/>
          <w:sz w:val="18"/>
          <w:szCs w:val="18"/>
          <w:lang w:val="en-US"/>
        </w:rPr>
        <w:t>Professional Conclusion</w:t>
      </w:r>
    </w:p>
    <w:p w14:paraId="1081C4BC" w14:textId="0B3023AC" w:rsidR="0096429D" w:rsidRPr="00BB06BF" w:rsidRDefault="0096429D" w:rsidP="00BB06BF">
      <w:pPr>
        <w:pStyle w:val="ListParagraph"/>
        <w:numPr>
          <w:ilvl w:val="0"/>
          <w:numId w:val="27"/>
        </w:numPr>
        <w:suppressAutoHyphens/>
        <w:spacing w:line="360" w:lineRule="auto"/>
        <w:rPr>
          <w:rFonts w:ascii="Tahoma" w:hAnsi="Tahoma" w:cs="Tahoma"/>
          <w:bCs/>
          <w:sz w:val="18"/>
          <w:szCs w:val="18"/>
        </w:rPr>
      </w:pPr>
      <w:r w:rsidRPr="00197315">
        <w:rPr>
          <w:rFonts w:ascii="Tahoma" w:hAnsi="Tahoma" w:cs="Tahoma"/>
          <w:bCs/>
          <w:sz w:val="18"/>
          <w:szCs w:val="18"/>
        </w:rPr>
        <w:t xml:space="preserve">A clear and defensible actuarial opinion must be provided, </w:t>
      </w:r>
      <w:r w:rsidR="00D77C6A" w:rsidRPr="00197315">
        <w:rPr>
          <w:rFonts w:ascii="Tahoma" w:hAnsi="Tahoma" w:cs="Tahoma"/>
          <w:bCs/>
          <w:sz w:val="18"/>
          <w:szCs w:val="18"/>
        </w:rPr>
        <w:t xml:space="preserve">at least </w:t>
      </w:r>
      <w:r w:rsidRPr="00197315">
        <w:rPr>
          <w:rFonts w:ascii="Tahoma" w:hAnsi="Tahoma" w:cs="Tahoma"/>
          <w:bCs/>
          <w:sz w:val="18"/>
          <w:szCs w:val="18"/>
        </w:rPr>
        <w:t>stating:</w:t>
      </w:r>
      <w:r w:rsidR="00197315">
        <w:rPr>
          <w:rFonts w:ascii="Tahoma" w:hAnsi="Tahoma" w:cs="Tahoma"/>
          <w:bCs/>
          <w:sz w:val="18"/>
          <w:szCs w:val="18"/>
        </w:rPr>
        <w:t xml:space="preserve"> </w:t>
      </w:r>
      <w:r w:rsidR="009C5FBE">
        <w:rPr>
          <w:rFonts w:ascii="Tahoma" w:hAnsi="Tahoma" w:cs="Tahoma"/>
          <w:bCs/>
          <w:sz w:val="18"/>
          <w:szCs w:val="18"/>
        </w:rPr>
        <w:t>“</w:t>
      </w:r>
      <w:r w:rsidRPr="00BB06BF">
        <w:rPr>
          <w:rFonts w:ascii="Tahoma" w:hAnsi="Tahoma" w:cs="Tahoma"/>
          <w:bCs/>
          <w:sz w:val="18"/>
          <w:szCs w:val="18"/>
        </w:rPr>
        <w:t xml:space="preserve">In our view, based on the actuarial review procedure performed, the RAF Outstanding Claims Liability as at </w:t>
      </w:r>
      <w:r w:rsidR="00AB6AD4" w:rsidRPr="00BB06BF">
        <w:rPr>
          <w:rFonts w:ascii="Tahoma" w:hAnsi="Tahoma" w:cs="Tahoma"/>
          <w:bCs/>
          <w:sz w:val="18"/>
          <w:szCs w:val="18"/>
        </w:rPr>
        <w:t>31</w:t>
      </w:r>
      <w:r w:rsidR="00AB6AD4">
        <w:rPr>
          <w:rFonts w:ascii="Tahoma" w:hAnsi="Tahoma" w:cs="Tahoma"/>
          <w:bCs/>
          <w:sz w:val="18"/>
          <w:szCs w:val="18"/>
        </w:rPr>
        <w:t> </w:t>
      </w:r>
      <w:r w:rsidR="00AB6AD4" w:rsidRPr="00BB06BF">
        <w:rPr>
          <w:rFonts w:ascii="Tahoma" w:hAnsi="Tahoma" w:cs="Tahoma"/>
          <w:bCs/>
          <w:sz w:val="18"/>
          <w:szCs w:val="18"/>
        </w:rPr>
        <w:t>March</w:t>
      </w:r>
      <w:r w:rsidR="00AB6AD4">
        <w:rPr>
          <w:rFonts w:ascii="Tahoma" w:hAnsi="Tahoma" w:cs="Tahoma"/>
          <w:bCs/>
          <w:sz w:val="18"/>
          <w:szCs w:val="18"/>
        </w:rPr>
        <w:t> </w:t>
      </w:r>
      <w:r w:rsidRPr="00BB06BF">
        <w:rPr>
          <w:rFonts w:ascii="Tahoma" w:hAnsi="Tahoma" w:cs="Tahoma"/>
          <w:bCs/>
          <w:sz w:val="18"/>
          <w:szCs w:val="18"/>
        </w:rPr>
        <w:t>2026 is/is not reasonable.”</w:t>
      </w:r>
    </w:p>
    <w:p w14:paraId="462C4568" w14:textId="50D539E0" w:rsidR="00A9191D" w:rsidRDefault="00A9191D" w:rsidP="00120F07">
      <w:pPr>
        <w:pStyle w:val="ListParagraph"/>
        <w:suppressAutoHyphens/>
        <w:spacing w:line="360" w:lineRule="auto"/>
        <w:ind w:left="1944"/>
        <w:rPr>
          <w:rFonts w:ascii="Tahoma" w:hAnsi="Tahoma" w:cs="Tahoma"/>
          <w:bCs/>
          <w:sz w:val="18"/>
          <w:szCs w:val="18"/>
        </w:rPr>
      </w:pPr>
    </w:p>
    <w:p w14:paraId="2B6F86FE" w14:textId="77777777" w:rsidR="00A9191D" w:rsidRDefault="00A9191D" w:rsidP="00120F07">
      <w:pPr>
        <w:pStyle w:val="ListParagraph"/>
        <w:numPr>
          <w:ilvl w:val="1"/>
          <w:numId w:val="23"/>
        </w:numPr>
        <w:suppressAutoHyphens/>
        <w:spacing w:line="360" w:lineRule="auto"/>
        <w:rPr>
          <w:rFonts w:ascii="Tahoma" w:hAnsi="Tahoma" w:cs="Tahoma"/>
          <w:b/>
          <w:sz w:val="18"/>
          <w:szCs w:val="18"/>
        </w:rPr>
      </w:pPr>
      <w:r>
        <w:rPr>
          <w:rFonts w:ascii="Tahoma" w:hAnsi="Tahoma" w:cs="Tahoma"/>
          <w:b/>
          <w:sz w:val="18"/>
          <w:szCs w:val="18"/>
        </w:rPr>
        <w:t>Recommendations</w:t>
      </w:r>
    </w:p>
    <w:p w14:paraId="709A7A70" w14:textId="4C99A194" w:rsidR="00A9191D" w:rsidRDefault="00A9191D" w:rsidP="00120F07">
      <w:pPr>
        <w:pStyle w:val="ListParagraph"/>
        <w:numPr>
          <w:ilvl w:val="0"/>
          <w:numId w:val="29"/>
        </w:numPr>
        <w:suppressAutoHyphens/>
        <w:spacing w:line="360" w:lineRule="auto"/>
        <w:rPr>
          <w:rFonts w:ascii="Tahoma" w:hAnsi="Tahoma" w:cs="Tahoma"/>
          <w:bCs/>
          <w:sz w:val="18"/>
          <w:szCs w:val="18"/>
        </w:rPr>
      </w:pPr>
      <w:r>
        <w:rPr>
          <w:rFonts w:ascii="Tahoma" w:hAnsi="Tahoma" w:cs="Tahoma"/>
          <w:bCs/>
          <w:sz w:val="18"/>
          <w:szCs w:val="18"/>
        </w:rPr>
        <w:t xml:space="preserve">Provide a prioritised list of </w:t>
      </w:r>
      <w:r w:rsidR="0096429D">
        <w:rPr>
          <w:rFonts w:ascii="Tahoma" w:hAnsi="Tahoma" w:cs="Tahoma"/>
          <w:bCs/>
          <w:sz w:val="18"/>
          <w:szCs w:val="18"/>
        </w:rPr>
        <w:t>improvements</w:t>
      </w:r>
      <w:r w:rsidR="00F451F5">
        <w:rPr>
          <w:rFonts w:ascii="Tahoma" w:hAnsi="Tahoma" w:cs="Tahoma"/>
          <w:bCs/>
          <w:sz w:val="18"/>
          <w:szCs w:val="18"/>
        </w:rPr>
        <w:t xml:space="preserve"> covering data quality, assumptions, methods, controls, modelling and documentation</w:t>
      </w:r>
      <w:r w:rsidR="0065783D">
        <w:rPr>
          <w:rFonts w:ascii="Tahoma" w:hAnsi="Tahoma" w:cs="Tahoma"/>
          <w:bCs/>
          <w:sz w:val="18"/>
          <w:szCs w:val="18"/>
        </w:rPr>
        <w:t>.</w:t>
      </w:r>
    </w:p>
    <w:p w14:paraId="160EF499" w14:textId="42D26284" w:rsidR="00A9191D" w:rsidRDefault="00A9191D" w:rsidP="00120F07">
      <w:pPr>
        <w:pStyle w:val="ListParagraph"/>
        <w:numPr>
          <w:ilvl w:val="0"/>
          <w:numId w:val="29"/>
        </w:numPr>
        <w:suppressAutoHyphens/>
        <w:spacing w:line="360" w:lineRule="auto"/>
        <w:rPr>
          <w:rFonts w:ascii="Tahoma" w:hAnsi="Tahoma" w:cs="Tahoma"/>
          <w:bCs/>
          <w:sz w:val="18"/>
          <w:szCs w:val="18"/>
        </w:rPr>
      </w:pPr>
      <w:r>
        <w:rPr>
          <w:rFonts w:ascii="Tahoma" w:hAnsi="Tahoma" w:cs="Tahoma"/>
          <w:bCs/>
          <w:sz w:val="18"/>
          <w:szCs w:val="18"/>
        </w:rPr>
        <w:t>Recommendations must be</w:t>
      </w:r>
      <w:r w:rsidR="00F451F5">
        <w:rPr>
          <w:rFonts w:ascii="Tahoma" w:hAnsi="Tahoma" w:cs="Tahoma"/>
          <w:bCs/>
          <w:sz w:val="18"/>
          <w:szCs w:val="18"/>
        </w:rPr>
        <w:t xml:space="preserve"> practical and</w:t>
      </w:r>
      <w:r>
        <w:rPr>
          <w:rFonts w:ascii="Tahoma" w:hAnsi="Tahoma" w:cs="Tahoma"/>
          <w:bCs/>
          <w:sz w:val="18"/>
          <w:szCs w:val="18"/>
        </w:rPr>
        <w:t xml:space="preserve"> implementable within RAF’s existing operating environment.</w:t>
      </w:r>
    </w:p>
    <w:p w14:paraId="56CA4E33" w14:textId="77777777" w:rsidR="00A9191D" w:rsidRDefault="00A9191D" w:rsidP="00120F07">
      <w:pPr>
        <w:pStyle w:val="ListParagraph"/>
        <w:numPr>
          <w:ilvl w:val="1"/>
          <w:numId w:val="23"/>
        </w:numPr>
        <w:suppressAutoHyphens/>
        <w:spacing w:after="0" w:line="360" w:lineRule="auto"/>
        <w:rPr>
          <w:rFonts w:ascii="Tahoma" w:hAnsi="Tahoma" w:cs="Tahoma"/>
          <w:b/>
          <w:sz w:val="18"/>
          <w:szCs w:val="18"/>
        </w:rPr>
      </w:pPr>
      <w:r>
        <w:rPr>
          <w:rFonts w:ascii="Tahoma" w:hAnsi="Tahoma" w:cs="Tahoma"/>
          <w:b/>
          <w:sz w:val="18"/>
          <w:szCs w:val="18"/>
        </w:rPr>
        <w:t>Out-of-Scope Activities</w:t>
      </w:r>
    </w:p>
    <w:p w14:paraId="2A26D258" w14:textId="7EA38DDB" w:rsidR="00A9191D" w:rsidRDefault="00A9191D" w:rsidP="00120F07">
      <w:pPr>
        <w:suppressAutoHyphens/>
        <w:spacing w:line="360" w:lineRule="auto"/>
        <w:ind w:firstLine="574"/>
        <w:rPr>
          <w:rFonts w:ascii="Tahoma" w:hAnsi="Tahoma" w:cs="Tahoma"/>
          <w:bCs/>
          <w:sz w:val="18"/>
          <w:szCs w:val="18"/>
        </w:rPr>
      </w:pPr>
      <w:r>
        <w:rPr>
          <w:rFonts w:ascii="Tahoma" w:hAnsi="Tahoma" w:cs="Tahoma"/>
          <w:bCs/>
          <w:sz w:val="18"/>
          <w:szCs w:val="18"/>
        </w:rPr>
        <w:t xml:space="preserve">To </w:t>
      </w:r>
      <w:r w:rsidR="00F451F5">
        <w:rPr>
          <w:rFonts w:ascii="Tahoma" w:hAnsi="Tahoma" w:cs="Tahoma"/>
          <w:bCs/>
          <w:sz w:val="18"/>
          <w:szCs w:val="18"/>
        </w:rPr>
        <w:t>curb</w:t>
      </w:r>
      <w:r>
        <w:rPr>
          <w:rFonts w:ascii="Tahoma" w:hAnsi="Tahoma" w:cs="Tahoma"/>
          <w:bCs/>
          <w:sz w:val="18"/>
          <w:szCs w:val="18"/>
        </w:rPr>
        <w:t xml:space="preserve"> cost</w:t>
      </w:r>
      <w:r w:rsidR="002C1A27">
        <w:rPr>
          <w:rFonts w:ascii="Tahoma" w:hAnsi="Tahoma" w:cs="Tahoma"/>
          <w:bCs/>
          <w:sz w:val="18"/>
          <w:szCs w:val="18"/>
        </w:rPr>
        <w:t>s</w:t>
      </w:r>
      <w:r>
        <w:rPr>
          <w:rFonts w:ascii="Tahoma" w:hAnsi="Tahoma" w:cs="Tahoma"/>
          <w:bCs/>
          <w:sz w:val="18"/>
          <w:szCs w:val="18"/>
        </w:rPr>
        <w:t>, the following are excluded:</w:t>
      </w:r>
    </w:p>
    <w:p w14:paraId="2E604F50" w14:textId="626B3B4B"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Develop</w:t>
      </w:r>
      <w:r w:rsidR="00F451F5">
        <w:rPr>
          <w:rFonts w:ascii="Tahoma" w:hAnsi="Tahoma" w:cs="Tahoma"/>
          <w:bCs/>
          <w:sz w:val="18"/>
          <w:szCs w:val="18"/>
        </w:rPr>
        <w:t xml:space="preserve">ing </w:t>
      </w:r>
      <w:r>
        <w:rPr>
          <w:rFonts w:ascii="Tahoma" w:hAnsi="Tahoma" w:cs="Tahoma"/>
          <w:bCs/>
          <w:sz w:val="18"/>
          <w:szCs w:val="18"/>
        </w:rPr>
        <w:t>a new actuarial reserving model.</w:t>
      </w:r>
    </w:p>
    <w:p w14:paraId="3FCF85A2" w14:textId="53DA7A00"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Redesign</w:t>
      </w:r>
      <w:r w:rsidR="00F451F5">
        <w:rPr>
          <w:rFonts w:ascii="Tahoma" w:hAnsi="Tahoma" w:cs="Tahoma"/>
          <w:bCs/>
          <w:sz w:val="18"/>
          <w:szCs w:val="18"/>
        </w:rPr>
        <w:t>ing</w:t>
      </w:r>
      <w:r>
        <w:rPr>
          <w:rFonts w:ascii="Tahoma" w:hAnsi="Tahoma" w:cs="Tahoma"/>
          <w:bCs/>
          <w:sz w:val="18"/>
          <w:szCs w:val="18"/>
        </w:rPr>
        <w:t xml:space="preserve"> </w:t>
      </w:r>
      <w:r w:rsidR="002C1A27">
        <w:rPr>
          <w:rFonts w:ascii="Tahoma" w:hAnsi="Tahoma" w:cs="Tahoma"/>
          <w:bCs/>
          <w:sz w:val="18"/>
          <w:szCs w:val="18"/>
        </w:rPr>
        <w:t xml:space="preserve">the </w:t>
      </w:r>
      <w:r>
        <w:rPr>
          <w:rFonts w:ascii="Tahoma" w:hAnsi="Tahoma" w:cs="Tahoma"/>
          <w:bCs/>
          <w:sz w:val="18"/>
          <w:szCs w:val="18"/>
        </w:rPr>
        <w:t>valuation methodology.</w:t>
      </w:r>
    </w:p>
    <w:p w14:paraId="17465BF7" w14:textId="05788A26"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 xml:space="preserve">Rebuilding </w:t>
      </w:r>
      <w:r w:rsidR="00F451F5">
        <w:rPr>
          <w:rFonts w:ascii="Tahoma" w:hAnsi="Tahoma" w:cs="Tahoma"/>
          <w:bCs/>
          <w:sz w:val="18"/>
          <w:szCs w:val="18"/>
        </w:rPr>
        <w:t xml:space="preserve">RAF </w:t>
      </w:r>
      <w:r>
        <w:rPr>
          <w:rFonts w:ascii="Tahoma" w:hAnsi="Tahoma" w:cs="Tahoma"/>
          <w:bCs/>
          <w:sz w:val="18"/>
          <w:szCs w:val="18"/>
        </w:rPr>
        <w:t>data pipelines or extracting new data</w:t>
      </w:r>
      <w:r w:rsidR="00F451F5">
        <w:rPr>
          <w:rFonts w:ascii="Tahoma" w:hAnsi="Tahoma" w:cs="Tahoma"/>
          <w:bCs/>
          <w:sz w:val="18"/>
          <w:szCs w:val="18"/>
        </w:rPr>
        <w:t>.</w:t>
      </w:r>
    </w:p>
    <w:p w14:paraId="0142CA7B" w14:textId="2A094FCC" w:rsidR="00A9191D" w:rsidRDefault="00F451F5"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Revising or u</w:t>
      </w:r>
      <w:r w:rsidR="00A9191D">
        <w:rPr>
          <w:rFonts w:ascii="Tahoma" w:hAnsi="Tahoma" w:cs="Tahoma"/>
          <w:bCs/>
          <w:sz w:val="18"/>
          <w:szCs w:val="18"/>
        </w:rPr>
        <w:t>pdating model assumptions.</w:t>
      </w:r>
    </w:p>
    <w:p w14:paraId="17CFE142" w14:textId="43DA57D8" w:rsidR="00A9191D" w:rsidRDefault="00F451F5"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Providing</w:t>
      </w:r>
      <w:r w:rsidR="00A9191D">
        <w:rPr>
          <w:rFonts w:ascii="Tahoma" w:hAnsi="Tahoma" w:cs="Tahoma"/>
          <w:bCs/>
          <w:sz w:val="18"/>
          <w:szCs w:val="18"/>
        </w:rPr>
        <w:t xml:space="preserve"> actuarial advisory services beyond the valuation review</w:t>
      </w:r>
      <w:r w:rsidR="002C1A27">
        <w:rPr>
          <w:rFonts w:ascii="Tahoma" w:hAnsi="Tahoma" w:cs="Tahoma"/>
          <w:bCs/>
          <w:sz w:val="18"/>
          <w:szCs w:val="18"/>
        </w:rPr>
        <w:t>.</w:t>
      </w:r>
    </w:p>
    <w:p w14:paraId="0C8EC706" w14:textId="77777777" w:rsidR="00A9191D" w:rsidRPr="00A9191D" w:rsidRDefault="00A9191D" w:rsidP="00120F07">
      <w:pPr>
        <w:pStyle w:val="ListParagraph"/>
        <w:suppressAutoHyphens/>
        <w:spacing w:line="360" w:lineRule="auto"/>
        <w:ind w:left="1294"/>
        <w:rPr>
          <w:rFonts w:ascii="Tahoma" w:hAnsi="Tahoma" w:cs="Tahoma"/>
          <w:bCs/>
          <w:sz w:val="18"/>
          <w:szCs w:val="18"/>
        </w:rPr>
      </w:pPr>
    </w:p>
    <w:p w14:paraId="5A421315" w14:textId="2C5DC5CD" w:rsidR="00A9191D" w:rsidRPr="00A9191D" w:rsidRDefault="00A9191D" w:rsidP="00120F07">
      <w:pPr>
        <w:pStyle w:val="ListParagraph"/>
        <w:numPr>
          <w:ilvl w:val="0"/>
          <w:numId w:val="8"/>
        </w:numPr>
        <w:suppressAutoHyphens/>
        <w:spacing w:line="360" w:lineRule="auto"/>
        <w:rPr>
          <w:rFonts w:ascii="Tahoma" w:hAnsi="Tahoma" w:cs="Tahoma"/>
          <w:b/>
          <w:sz w:val="18"/>
          <w:szCs w:val="18"/>
        </w:rPr>
      </w:pPr>
      <w:r>
        <w:rPr>
          <w:rFonts w:ascii="Tahoma" w:hAnsi="Tahoma" w:cs="Tahoma"/>
          <w:b/>
          <w:sz w:val="18"/>
          <w:szCs w:val="18"/>
          <w:lang w:val="en-US"/>
        </w:rPr>
        <w:t xml:space="preserve">DELIVERABLES </w:t>
      </w:r>
    </w:p>
    <w:tbl>
      <w:tblPr>
        <w:tblStyle w:val="TableGrid"/>
        <w:tblW w:w="0" w:type="auto"/>
        <w:tblInd w:w="562" w:type="dxa"/>
        <w:tblLook w:val="04A0" w:firstRow="1" w:lastRow="0" w:firstColumn="1" w:lastColumn="0" w:noHBand="0" w:noVBand="1"/>
      </w:tblPr>
      <w:tblGrid>
        <w:gridCol w:w="709"/>
        <w:gridCol w:w="8923"/>
      </w:tblGrid>
      <w:tr w:rsidR="00A9191D" w14:paraId="5A53DA32" w14:textId="77777777" w:rsidTr="00A9191D">
        <w:tc>
          <w:tcPr>
            <w:tcW w:w="709" w:type="dxa"/>
            <w:tcBorders>
              <w:top w:val="single" w:sz="4" w:space="0" w:color="auto"/>
              <w:left w:val="single" w:sz="4" w:space="0" w:color="auto"/>
              <w:bottom w:val="single" w:sz="4" w:space="0" w:color="auto"/>
              <w:right w:val="single" w:sz="4" w:space="0" w:color="auto"/>
            </w:tcBorders>
            <w:hideMark/>
          </w:tcPr>
          <w:p w14:paraId="33E2F8E7" w14:textId="77777777" w:rsidR="00A9191D" w:rsidRDefault="00A9191D" w:rsidP="00120F07">
            <w:pPr>
              <w:suppressAutoHyphens/>
              <w:spacing w:line="360" w:lineRule="auto"/>
              <w:rPr>
                <w:rFonts w:ascii="Tahoma" w:hAnsi="Tahoma" w:cs="Tahoma"/>
                <w:b/>
                <w:sz w:val="18"/>
                <w:szCs w:val="18"/>
                <w:lang w:val="en-GB"/>
              </w:rPr>
            </w:pPr>
            <w:r>
              <w:rPr>
                <w:rFonts w:ascii="Tahoma" w:hAnsi="Tahoma" w:cs="Tahoma"/>
                <w:b/>
                <w:sz w:val="18"/>
                <w:szCs w:val="18"/>
                <w:lang w:val="en-GB"/>
              </w:rPr>
              <w:t>No.</w:t>
            </w:r>
          </w:p>
        </w:tc>
        <w:tc>
          <w:tcPr>
            <w:tcW w:w="8923" w:type="dxa"/>
            <w:tcBorders>
              <w:top w:val="single" w:sz="4" w:space="0" w:color="auto"/>
              <w:left w:val="single" w:sz="4" w:space="0" w:color="auto"/>
              <w:bottom w:val="single" w:sz="4" w:space="0" w:color="auto"/>
              <w:right w:val="single" w:sz="4" w:space="0" w:color="auto"/>
            </w:tcBorders>
            <w:hideMark/>
          </w:tcPr>
          <w:p w14:paraId="25737B74" w14:textId="77777777" w:rsidR="00A9191D" w:rsidRDefault="00A9191D" w:rsidP="00120F07">
            <w:pPr>
              <w:suppressAutoHyphens/>
              <w:spacing w:line="360" w:lineRule="auto"/>
              <w:rPr>
                <w:rFonts w:ascii="Tahoma" w:hAnsi="Tahoma" w:cs="Tahoma"/>
                <w:b/>
                <w:sz w:val="18"/>
                <w:szCs w:val="18"/>
                <w:lang w:val="en-GB"/>
              </w:rPr>
            </w:pPr>
            <w:r>
              <w:rPr>
                <w:rFonts w:ascii="Tahoma" w:hAnsi="Tahoma" w:cs="Tahoma"/>
                <w:b/>
                <w:sz w:val="18"/>
                <w:szCs w:val="18"/>
                <w:lang w:val="en-GB"/>
              </w:rPr>
              <w:t xml:space="preserve">Deliverable </w:t>
            </w:r>
          </w:p>
        </w:tc>
      </w:tr>
      <w:tr w:rsidR="00A9191D" w14:paraId="377FBD15" w14:textId="77777777" w:rsidTr="00A9191D">
        <w:tc>
          <w:tcPr>
            <w:tcW w:w="709" w:type="dxa"/>
            <w:tcBorders>
              <w:top w:val="single" w:sz="4" w:space="0" w:color="auto"/>
              <w:left w:val="single" w:sz="4" w:space="0" w:color="auto"/>
              <w:bottom w:val="single" w:sz="4" w:space="0" w:color="auto"/>
              <w:right w:val="single" w:sz="4" w:space="0" w:color="auto"/>
            </w:tcBorders>
            <w:hideMark/>
          </w:tcPr>
          <w:p w14:paraId="5DE68DD3" w14:textId="77777777" w:rsidR="00A9191D" w:rsidRDefault="00A9191D" w:rsidP="00120F07">
            <w:pPr>
              <w:tabs>
                <w:tab w:val="left" w:pos="900"/>
              </w:tabs>
              <w:suppressAutoHyphens/>
              <w:spacing w:line="360" w:lineRule="auto"/>
              <w:rPr>
                <w:rFonts w:ascii="Tahoma" w:hAnsi="Tahoma" w:cs="Tahoma"/>
                <w:b/>
                <w:sz w:val="18"/>
                <w:szCs w:val="18"/>
                <w:lang w:val="en-GB"/>
              </w:rPr>
            </w:pPr>
            <w:r>
              <w:rPr>
                <w:lang w:val="en-GB"/>
              </w:rPr>
              <w:t>1</w:t>
            </w:r>
          </w:p>
        </w:tc>
        <w:tc>
          <w:tcPr>
            <w:tcW w:w="8923" w:type="dxa"/>
            <w:tcBorders>
              <w:top w:val="single" w:sz="4" w:space="0" w:color="auto"/>
              <w:left w:val="single" w:sz="4" w:space="0" w:color="auto"/>
              <w:bottom w:val="single" w:sz="4" w:space="0" w:color="auto"/>
              <w:right w:val="single" w:sz="4" w:space="0" w:color="auto"/>
            </w:tcBorders>
            <w:hideMark/>
          </w:tcPr>
          <w:p w14:paraId="70DBB370" w14:textId="4EF8E367" w:rsidR="00A9191D" w:rsidRPr="00A9191D" w:rsidRDefault="00A9191D" w:rsidP="00120F07">
            <w:pPr>
              <w:suppressAutoHyphens/>
              <w:spacing w:line="360" w:lineRule="auto"/>
              <w:rPr>
                <w:rFonts w:ascii="Tahoma" w:hAnsi="Tahoma" w:cs="Tahoma"/>
                <w:bCs/>
                <w:sz w:val="18"/>
                <w:szCs w:val="18"/>
              </w:rPr>
            </w:pPr>
            <w:r w:rsidRPr="00A9191D">
              <w:rPr>
                <w:rFonts w:ascii="Tahoma" w:hAnsi="Tahoma" w:cs="Tahoma"/>
                <w:bCs/>
                <w:sz w:val="18"/>
                <w:szCs w:val="18"/>
              </w:rPr>
              <w:t>A Comprehensive Quality Assurance Report</w:t>
            </w:r>
          </w:p>
        </w:tc>
      </w:tr>
      <w:tr w:rsidR="00A9191D" w14:paraId="74532EBD" w14:textId="77777777" w:rsidTr="00A9191D">
        <w:tc>
          <w:tcPr>
            <w:tcW w:w="709" w:type="dxa"/>
            <w:tcBorders>
              <w:top w:val="single" w:sz="4" w:space="0" w:color="auto"/>
              <w:left w:val="single" w:sz="4" w:space="0" w:color="auto"/>
              <w:bottom w:val="single" w:sz="4" w:space="0" w:color="auto"/>
              <w:right w:val="single" w:sz="4" w:space="0" w:color="auto"/>
            </w:tcBorders>
            <w:hideMark/>
          </w:tcPr>
          <w:p w14:paraId="3A85AFF6" w14:textId="77777777" w:rsidR="00A9191D" w:rsidRDefault="00A9191D" w:rsidP="00120F07">
            <w:pPr>
              <w:suppressAutoHyphens/>
              <w:spacing w:line="360" w:lineRule="auto"/>
              <w:rPr>
                <w:rFonts w:ascii="Tahoma" w:hAnsi="Tahoma" w:cs="Tahoma"/>
                <w:b/>
                <w:sz w:val="18"/>
                <w:szCs w:val="18"/>
                <w:lang w:val="en-GB"/>
              </w:rPr>
            </w:pPr>
            <w:r>
              <w:rPr>
                <w:lang w:val="en-GB"/>
              </w:rPr>
              <w:t>2</w:t>
            </w:r>
          </w:p>
        </w:tc>
        <w:tc>
          <w:tcPr>
            <w:tcW w:w="8923" w:type="dxa"/>
            <w:tcBorders>
              <w:top w:val="single" w:sz="4" w:space="0" w:color="auto"/>
              <w:left w:val="single" w:sz="4" w:space="0" w:color="auto"/>
              <w:bottom w:val="single" w:sz="4" w:space="0" w:color="auto"/>
              <w:right w:val="single" w:sz="4" w:space="0" w:color="auto"/>
            </w:tcBorders>
            <w:hideMark/>
          </w:tcPr>
          <w:p w14:paraId="35BC4855" w14:textId="77777777" w:rsidR="00A9191D" w:rsidRPr="00A9191D" w:rsidRDefault="00A9191D" w:rsidP="00120F07">
            <w:pPr>
              <w:suppressAutoHyphens/>
              <w:spacing w:line="360" w:lineRule="auto"/>
              <w:rPr>
                <w:rFonts w:ascii="Tahoma" w:hAnsi="Tahoma" w:cs="Tahoma"/>
                <w:bCs/>
                <w:sz w:val="18"/>
                <w:szCs w:val="18"/>
              </w:rPr>
            </w:pPr>
            <w:r w:rsidRPr="00A9191D">
              <w:rPr>
                <w:rFonts w:ascii="Tahoma" w:hAnsi="Tahoma" w:cs="Tahoma"/>
                <w:bCs/>
                <w:sz w:val="18"/>
                <w:szCs w:val="18"/>
              </w:rPr>
              <w:t>A PowerPoint Presentation summarising findings and conclusions, to be presented to:</w:t>
            </w:r>
          </w:p>
          <w:p w14:paraId="132FC829" w14:textId="77777777" w:rsidR="00A9191D" w:rsidRDefault="00A9191D" w:rsidP="00120F07">
            <w:pPr>
              <w:pStyle w:val="ListParagraph"/>
              <w:numPr>
                <w:ilvl w:val="0"/>
                <w:numId w:val="31"/>
              </w:numPr>
              <w:suppressAutoHyphens/>
              <w:spacing w:line="360" w:lineRule="auto"/>
              <w:rPr>
                <w:rFonts w:ascii="Tahoma" w:hAnsi="Tahoma" w:cs="Tahoma"/>
                <w:bCs/>
                <w:sz w:val="18"/>
                <w:szCs w:val="18"/>
              </w:rPr>
            </w:pPr>
            <w:r>
              <w:rPr>
                <w:rFonts w:ascii="Tahoma" w:hAnsi="Tahoma" w:cs="Tahoma"/>
                <w:bCs/>
                <w:sz w:val="18"/>
                <w:szCs w:val="18"/>
              </w:rPr>
              <w:t>the RAF Actuarial Function,</w:t>
            </w:r>
          </w:p>
          <w:p w14:paraId="2B1E9A39" w14:textId="0934F47E" w:rsidR="00A9191D" w:rsidRDefault="00E87873" w:rsidP="00120F07">
            <w:pPr>
              <w:pStyle w:val="ListParagraph"/>
              <w:numPr>
                <w:ilvl w:val="0"/>
                <w:numId w:val="31"/>
              </w:numPr>
              <w:suppressAutoHyphens/>
              <w:spacing w:line="360" w:lineRule="auto"/>
              <w:rPr>
                <w:rFonts w:ascii="Tahoma" w:hAnsi="Tahoma" w:cs="Tahoma"/>
                <w:bCs/>
                <w:sz w:val="18"/>
                <w:szCs w:val="18"/>
              </w:rPr>
            </w:pPr>
            <w:r>
              <w:rPr>
                <w:rFonts w:ascii="Tahoma" w:hAnsi="Tahoma" w:cs="Tahoma"/>
                <w:bCs/>
                <w:sz w:val="18"/>
                <w:szCs w:val="18"/>
              </w:rPr>
              <w:t xml:space="preserve">Executive </w:t>
            </w:r>
            <w:r w:rsidR="00A9191D">
              <w:rPr>
                <w:rFonts w:ascii="Tahoma" w:hAnsi="Tahoma" w:cs="Tahoma"/>
                <w:bCs/>
                <w:sz w:val="18"/>
                <w:szCs w:val="18"/>
              </w:rPr>
              <w:t>Management, and</w:t>
            </w:r>
          </w:p>
          <w:p w14:paraId="500F4191" w14:textId="3692BDAF" w:rsidR="00A9191D" w:rsidRPr="00A9191D" w:rsidRDefault="00A9191D" w:rsidP="00120F07">
            <w:pPr>
              <w:pStyle w:val="ListParagraph"/>
              <w:numPr>
                <w:ilvl w:val="0"/>
                <w:numId w:val="31"/>
              </w:numPr>
              <w:suppressAutoHyphens/>
              <w:spacing w:line="360" w:lineRule="auto"/>
              <w:rPr>
                <w:rFonts w:ascii="Tahoma" w:hAnsi="Tahoma" w:cs="Tahoma"/>
                <w:bCs/>
                <w:sz w:val="18"/>
                <w:szCs w:val="18"/>
              </w:rPr>
            </w:pPr>
            <w:r>
              <w:rPr>
                <w:rFonts w:ascii="Tahoma" w:hAnsi="Tahoma" w:cs="Tahoma"/>
                <w:bCs/>
                <w:sz w:val="18"/>
                <w:szCs w:val="18"/>
              </w:rPr>
              <w:t>relevant governance structures</w:t>
            </w:r>
            <w:r w:rsidR="00E87873">
              <w:rPr>
                <w:rFonts w:ascii="Tahoma" w:hAnsi="Tahoma" w:cs="Tahoma"/>
                <w:bCs/>
                <w:sz w:val="18"/>
                <w:szCs w:val="18"/>
              </w:rPr>
              <w:t xml:space="preserve"> (e.g. </w:t>
            </w:r>
            <w:r w:rsidR="00A932FE">
              <w:rPr>
                <w:rFonts w:ascii="Tahoma" w:hAnsi="Tahoma" w:cs="Tahoma"/>
                <w:bCs/>
                <w:sz w:val="18"/>
                <w:szCs w:val="18"/>
              </w:rPr>
              <w:t>the Audit and Risk Committee of the Board)</w:t>
            </w:r>
            <w:r>
              <w:rPr>
                <w:rFonts w:ascii="Tahoma" w:hAnsi="Tahoma" w:cs="Tahoma"/>
                <w:bCs/>
                <w:sz w:val="18"/>
                <w:szCs w:val="18"/>
              </w:rPr>
              <w:t>.</w:t>
            </w:r>
          </w:p>
        </w:tc>
      </w:tr>
    </w:tbl>
    <w:p w14:paraId="2C0393A3" w14:textId="77777777" w:rsidR="00A9191D" w:rsidRDefault="00A9191D" w:rsidP="00120F07">
      <w:pPr>
        <w:suppressAutoHyphens/>
        <w:spacing w:line="360" w:lineRule="auto"/>
        <w:rPr>
          <w:rFonts w:ascii="Tahoma" w:hAnsi="Tahoma" w:cs="Tahoma"/>
          <w:b/>
          <w:sz w:val="18"/>
          <w:szCs w:val="18"/>
        </w:rPr>
      </w:pPr>
    </w:p>
    <w:p w14:paraId="5CB320B3" w14:textId="657F4B6A" w:rsidR="00A9191D" w:rsidRPr="00A9191D" w:rsidRDefault="00A9191D" w:rsidP="00120F07">
      <w:pPr>
        <w:pStyle w:val="ListParagraph"/>
        <w:numPr>
          <w:ilvl w:val="0"/>
          <w:numId w:val="8"/>
        </w:numPr>
        <w:suppressAutoHyphens/>
        <w:spacing w:line="360" w:lineRule="auto"/>
        <w:rPr>
          <w:rFonts w:ascii="Tahoma" w:hAnsi="Tahoma" w:cs="Tahoma"/>
          <w:b/>
          <w:sz w:val="18"/>
          <w:szCs w:val="18"/>
        </w:rPr>
      </w:pPr>
      <w:r>
        <w:rPr>
          <w:rFonts w:ascii="Tahoma" w:hAnsi="Tahoma" w:cs="Tahoma"/>
          <w:b/>
          <w:sz w:val="18"/>
          <w:szCs w:val="18"/>
          <w:lang w:val="en-US"/>
        </w:rPr>
        <w:t>DURATION</w:t>
      </w:r>
    </w:p>
    <w:p w14:paraId="6CAA3B2C" w14:textId="1FE34A96" w:rsidR="007A5171" w:rsidRDefault="007A5171"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 xml:space="preserve">RAF will provide a </w:t>
      </w:r>
      <w:r w:rsidR="00B55FBD">
        <w:rPr>
          <w:rFonts w:ascii="Tahoma" w:hAnsi="Tahoma" w:cs="Tahoma"/>
          <w:bCs/>
          <w:sz w:val="18"/>
          <w:szCs w:val="18"/>
        </w:rPr>
        <w:t>N</w:t>
      </w:r>
      <w:r>
        <w:rPr>
          <w:rFonts w:ascii="Tahoma" w:hAnsi="Tahoma" w:cs="Tahoma"/>
          <w:bCs/>
          <w:sz w:val="18"/>
          <w:szCs w:val="18"/>
        </w:rPr>
        <w:t>on-</w:t>
      </w:r>
      <w:r w:rsidR="00B55FBD">
        <w:rPr>
          <w:rFonts w:ascii="Tahoma" w:hAnsi="Tahoma" w:cs="Tahoma"/>
          <w:bCs/>
          <w:sz w:val="18"/>
          <w:szCs w:val="18"/>
        </w:rPr>
        <w:t>D</w:t>
      </w:r>
      <w:r>
        <w:rPr>
          <w:rFonts w:ascii="Tahoma" w:hAnsi="Tahoma" w:cs="Tahoma"/>
          <w:bCs/>
          <w:sz w:val="18"/>
          <w:szCs w:val="18"/>
        </w:rPr>
        <w:t xml:space="preserve">isclosure </w:t>
      </w:r>
      <w:r w:rsidR="00B55FBD">
        <w:rPr>
          <w:rFonts w:ascii="Tahoma" w:hAnsi="Tahoma" w:cs="Tahoma"/>
          <w:bCs/>
          <w:sz w:val="18"/>
          <w:szCs w:val="18"/>
        </w:rPr>
        <w:t>A</w:t>
      </w:r>
      <w:r>
        <w:rPr>
          <w:rFonts w:ascii="Tahoma" w:hAnsi="Tahoma" w:cs="Tahoma"/>
          <w:bCs/>
          <w:sz w:val="18"/>
          <w:szCs w:val="18"/>
        </w:rPr>
        <w:t>greement</w:t>
      </w:r>
      <w:r w:rsidR="00B55FBD">
        <w:rPr>
          <w:rFonts w:ascii="Tahoma" w:hAnsi="Tahoma" w:cs="Tahoma"/>
          <w:bCs/>
          <w:sz w:val="18"/>
          <w:szCs w:val="18"/>
        </w:rPr>
        <w:t xml:space="preserve"> (NDA)</w:t>
      </w:r>
      <w:r w:rsidR="00471D24">
        <w:rPr>
          <w:rFonts w:ascii="Tahoma" w:hAnsi="Tahoma" w:cs="Tahoma"/>
          <w:bCs/>
          <w:sz w:val="18"/>
          <w:szCs w:val="18"/>
        </w:rPr>
        <w:t xml:space="preserve"> immediately upon award.</w:t>
      </w:r>
    </w:p>
    <w:p w14:paraId="5EFA60DF" w14:textId="63D2A888" w:rsidR="00A9191D" w:rsidRDefault="00A9191D"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 xml:space="preserve">RAF will provide </w:t>
      </w:r>
      <w:r w:rsidR="00F451F5">
        <w:rPr>
          <w:rFonts w:ascii="Tahoma" w:hAnsi="Tahoma" w:cs="Tahoma"/>
          <w:bCs/>
          <w:sz w:val="18"/>
          <w:szCs w:val="18"/>
        </w:rPr>
        <w:t xml:space="preserve">all information (including the </w:t>
      </w:r>
      <w:r>
        <w:rPr>
          <w:rFonts w:ascii="Tahoma" w:hAnsi="Tahoma" w:cs="Tahoma"/>
          <w:bCs/>
          <w:sz w:val="18"/>
          <w:szCs w:val="18"/>
        </w:rPr>
        <w:t xml:space="preserve">data, model, and </w:t>
      </w:r>
      <w:r w:rsidR="00F451F5">
        <w:rPr>
          <w:rFonts w:ascii="Tahoma" w:hAnsi="Tahoma" w:cs="Tahoma"/>
          <w:bCs/>
          <w:sz w:val="18"/>
          <w:szCs w:val="18"/>
        </w:rPr>
        <w:t xml:space="preserve">valuation report) </w:t>
      </w:r>
      <w:r>
        <w:rPr>
          <w:rFonts w:ascii="Tahoma" w:hAnsi="Tahoma" w:cs="Tahoma"/>
          <w:bCs/>
          <w:sz w:val="18"/>
          <w:szCs w:val="18"/>
        </w:rPr>
        <w:t xml:space="preserve">upon </w:t>
      </w:r>
      <w:r w:rsidR="00833334">
        <w:rPr>
          <w:rFonts w:ascii="Tahoma" w:hAnsi="Tahoma" w:cs="Tahoma"/>
          <w:bCs/>
          <w:sz w:val="18"/>
          <w:szCs w:val="18"/>
        </w:rPr>
        <w:t>complete signature of the non-disclosure agreement</w:t>
      </w:r>
      <w:r>
        <w:rPr>
          <w:rFonts w:ascii="Tahoma" w:hAnsi="Tahoma" w:cs="Tahoma"/>
          <w:bCs/>
          <w:sz w:val="18"/>
          <w:szCs w:val="18"/>
        </w:rPr>
        <w:t>.</w:t>
      </w:r>
      <w:r w:rsidR="006C5D11">
        <w:rPr>
          <w:rFonts w:ascii="Tahoma" w:hAnsi="Tahoma" w:cs="Tahoma"/>
          <w:bCs/>
          <w:sz w:val="18"/>
          <w:szCs w:val="18"/>
        </w:rPr>
        <w:t xml:space="preserve"> The information will be shared via a secure </w:t>
      </w:r>
      <w:r w:rsidR="005956E5">
        <w:rPr>
          <w:rFonts w:ascii="Tahoma" w:hAnsi="Tahoma" w:cs="Tahoma"/>
          <w:bCs/>
          <w:sz w:val="18"/>
          <w:szCs w:val="18"/>
        </w:rPr>
        <w:t>file transfer portal.</w:t>
      </w:r>
    </w:p>
    <w:p w14:paraId="46632FCA" w14:textId="68F49C6D" w:rsidR="00A9191D" w:rsidRDefault="00A9191D"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 xml:space="preserve">The review must be completed within 30 calendar days from </w:t>
      </w:r>
      <w:r w:rsidR="00F451F5">
        <w:rPr>
          <w:rFonts w:ascii="Tahoma" w:hAnsi="Tahoma" w:cs="Tahoma"/>
          <w:bCs/>
          <w:sz w:val="18"/>
          <w:szCs w:val="18"/>
        </w:rPr>
        <w:t>date of data, model and report handover</w:t>
      </w:r>
      <w:r>
        <w:rPr>
          <w:rFonts w:ascii="Tahoma" w:hAnsi="Tahoma" w:cs="Tahoma"/>
          <w:bCs/>
          <w:sz w:val="18"/>
          <w:szCs w:val="18"/>
        </w:rPr>
        <w:t>.</w:t>
      </w:r>
    </w:p>
    <w:p w14:paraId="662D3DFC" w14:textId="5ADA75B8" w:rsidR="00A9191D" w:rsidRDefault="00A9191D"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The Q</w:t>
      </w:r>
      <w:r w:rsidR="005956E5">
        <w:rPr>
          <w:rFonts w:ascii="Tahoma" w:hAnsi="Tahoma" w:cs="Tahoma"/>
          <w:bCs/>
          <w:sz w:val="18"/>
          <w:szCs w:val="18"/>
        </w:rPr>
        <w:t xml:space="preserve">uality </w:t>
      </w:r>
      <w:r>
        <w:rPr>
          <w:rFonts w:ascii="Tahoma" w:hAnsi="Tahoma" w:cs="Tahoma"/>
          <w:bCs/>
          <w:sz w:val="18"/>
          <w:szCs w:val="18"/>
        </w:rPr>
        <w:t>A</w:t>
      </w:r>
      <w:r w:rsidR="005956E5">
        <w:rPr>
          <w:rFonts w:ascii="Tahoma" w:hAnsi="Tahoma" w:cs="Tahoma"/>
          <w:bCs/>
          <w:sz w:val="18"/>
          <w:szCs w:val="18"/>
        </w:rPr>
        <w:t>ssurance</w:t>
      </w:r>
      <w:r>
        <w:rPr>
          <w:rFonts w:ascii="Tahoma" w:hAnsi="Tahoma" w:cs="Tahoma"/>
          <w:bCs/>
          <w:sz w:val="18"/>
          <w:szCs w:val="18"/>
        </w:rPr>
        <w:t xml:space="preserve"> Report must be submitted </w:t>
      </w:r>
      <w:r w:rsidR="00F451F5">
        <w:rPr>
          <w:rFonts w:ascii="Tahoma" w:hAnsi="Tahoma" w:cs="Tahoma"/>
          <w:bCs/>
          <w:sz w:val="18"/>
          <w:szCs w:val="18"/>
        </w:rPr>
        <w:t>on or before</w:t>
      </w:r>
      <w:r>
        <w:rPr>
          <w:rFonts w:ascii="Tahoma" w:hAnsi="Tahoma" w:cs="Tahoma"/>
          <w:bCs/>
          <w:sz w:val="18"/>
          <w:szCs w:val="18"/>
        </w:rPr>
        <w:t xml:space="preserve"> Day 30.</w:t>
      </w:r>
    </w:p>
    <w:p w14:paraId="67DFD9AE" w14:textId="33C2722A" w:rsidR="00A9191D" w:rsidRPr="00BB06BF" w:rsidRDefault="00A9191D" w:rsidP="00BB06BF">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 xml:space="preserve">The presentation must be delivered within 7 days </w:t>
      </w:r>
      <w:r w:rsidR="00F451F5">
        <w:rPr>
          <w:rFonts w:ascii="Tahoma" w:hAnsi="Tahoma" w:cs="Tahoma"/>
          <w:bCs/>
          <w:sz w:val="18"/>
          <w:szCs w:val="18"/>
        </w:rPr>
        <w:t xml:space="preserve">after submission of the </w:t>
      </w:r>
      <w:r w:rsidR="00B55FBD">
        <w:rPr>
          <w:rFonts w:ascii="Tahoma" w:hAnsi="Tahoma" w:cs="Tahoma"/>
          <w:bCs/>
          <w:sz w:val="18"/>
          <w:szCs w:val="18"/>
        </w:rPr>
        <w:t>Quality Assurance Report</w:t>
      </w:r>
      <w:r w:rsidR="00F451F5">
        <w:rPr>
          <w:rFonts w:ascii="Tahoma" w:hAnsi="Tahoma" w:cs="Tahoma"/>
          <w:bCs/>
          <w:sz w:val="18"/>
          <w:szCs w:val="18"/>
        </w:rPr>
        <w:t>.</w:t>
      </w:r>
    </w:p>
    <w:p w14:paraId="5A7E77F4" w14:textId="77777777" w:rsidR="00BB06BF" w:rsidRPr="00A9191D" w:rsidRDefault="00BB06BF" w:rsidP="00120F07">
      <w:pPr>
        <w:pStyle w:val="ListParagraph"/>
        <w:suppressAutoHyphens/>
        <w:spacing w:line="360" w:lineRule="auto"/>
        <w:ind w:left="1294"/>
        <w:rPr>
          <w:rFonts w:ascii="Tahoma" w:hAnsi="Tahoma" w:cs="Tahoma"/>
          <w:bCs/>
          <w:sz w:val="18"/>
          <w:szCs w:val="18"/>
        </w:rPr>
      </w:pPr>
    </w:p>
    <w:p w14:paraId="5FA10ED0" w14:textId="53A505DD" w:rsidR="00B03699" w:rsidRDefault="00602F28" w:rsidP="00120F07">
      <w:pPr>
        <w:pStyle w:val="ListParagraph"/>
        <w:numPr>
          <w:ilvl w:val="0"/>
          <w:numId w:val="8"/>
        </w:numPr>
        <w:suppressAutoHyphens/>
        <w:spacing w:line="360" w:lineRule="auto"/>
        <w:ind w:left="574"/>
        <w:rPr>
          <w:rFonts w:ascii="Tahoma" w:hAnsi="Tahoma" w:cs="Tahoma"/>
          <w:b/>
          <w:sz w:val="18"/>
          <w:szCs w:val="18"/>
        </w:rPr>
      </w:pPr>
      <w:r w:rsidRPr="00602F28">
        <w:rPr>
          <w:rFonts w:ascii="Tahoma" w:hAnsi="Tahoma" w:cs="Tahoma"/>
          <w:b/>
          <w:sz w:val="18"/>
          <w:szCs w:val="18"/>
        </w:rPr>
        <w:t>CONFIDENTIALITY</w:t>
      </w:r>
    </w:p>
    <w:p w14:paraId="62BB7E80" w14:textId="0DCD9F1C" w:rsidR="00602F28" w:rsidRPr="00602F28" w:rsidRDefault="00602F28" w:rsidP="00120F07">
      <w:pPr>
        <w:pStyle w:val="ListParagraph"/>
        <w:numPr>
          <w:ilvl w:val="0"/>
          <w:numId w:val="20"/>
        </w:numPr>
        <w:suppressAutoHyphens/>
        <w:spacing w:line="360" w:lineRule="auto"/>
        <w:rPr>
          <w:rFonts w:ascii="Tahoma" w:hAnsi="Tahoma" w:cs="Tahoma"/>
          <w:bCs/>
          <w:sz w:val="18"/>
          <w:szCs w:val="18"/>
        </w:rPr>
      </w:pPr>
      <w:r w:rsidRPr="00602F28">
        <w:rPr>
          <w:rFonts w:ascii="Tahoma" w:hAnsi="Tahoma" w:cs="Tahoma"/>
          <w:bCs/>
          <w:sz w:val="18"/>
          <w:szCs w:val="18"/>
        </w:rPr>
        <w:t>NDA required prior to data sharing.</w:t>
      </w:r>
    </w:p>
    <w:p w14:paraId="2F10D8C3" w14:textId="3D805714" w:rsidR="00602F28" w:rsidRPr="00602F28" w:rsidRDefault="00602F28" w:rsidP="00120F07">
      <w:pPr>
        <w:pStyle w:val="ListParagraph"/>
        <w:numPr>
          <w:ilvl w:val="0"/>
          <w:numId w:val="20"/>
        </w:numPr>
        <w:suppressAutoHyphens/>
        <w:spacing w:line="360" w:lineRule="auto"/>
        <w:rPr>
          <w:rFonts w:ascii="Tahoma" w:hAnsi="Tahoma" w:cs="Tahoma"/>
          <w:bCs/>
          <w:sz w:val="18"/>
          <w:szCs w:val="18"/>
        </w:rPr>
      </w:pPr>
      <w:r w:rsidRPr="00602F28">
        <w:rPr>
          <w:rFonts w:ascii="Tahoma" w:hAnsi="Tahoma" w:cs="Tahoma"/>
          <w:bCs/>
          <w:sz w:val="18"/>
          <w:szCs w:val="18"/>
        </w:rPr>
        <w:t>All outputs remain RAF intellectual property.</w:t>
      </w:r>
    </w:p>
    <w:p w14:paraId="27DFE0E7" w14:textId="3D865679" w:rsidR="00B03699" w:rsidRPr="00BB06BF" w:rsidRDefault="00602F28" w:rsidP="00120F07">
      <w:pPr>
        <w:pStyle w:val="ListParagraph"/>
        <w:numPr>
          <w:ilvl w:val="0"/>
          <w:numId w:val="20"/>
        </w:numPr>
        <w:suppressAutoHyphens/>
        <w:spacing w:line="360" w:lineRule="auto"/>
        <w:rPr>
          <w:rFonts w:ascii="Tahoma" w:hAnsi="Tahoma" w:cs="Tahoma"/>
          <w:bCs/>
          <w:sz w:val="18"/>
          <w:szCs w:val="18"/>
        </w:rPr>
      </w:pPr>
      <w:r w:rsidRPr="00602F28">
        <w:rPr>
          <w:rFonts w:ascii="Tahoma" w:hAnsi="Tahoma" w:cs="Tahoma"/>
          <w:bCs/>
          <w:sz w:val="18"/>
          <w:szCs w:val="18"/>
        </w:rPr>
        <w:t>POPIA compliance is mandatory.</w:t>
      </w:r>
    </w:p>
    <w:p w14:paraId="3015A890" w14:textId="77777777" w:rsidR="002030F2" w:rsidRPr="00766895" w:rsidRDefault="002030F2" w:rsidP="00120F07">
      <w:pPr>
        <w:pStyle w:val="AnnexH1"/>
        <w:suppressAutoHyphens/>
        <w:spacing w:line="360" w:lineRule="auto"/>
        <w:rPr>
          <w:rFonts w:ascii="Tahoma" w:hAnsi="Tahoma" w:cs="Tahoma"/>
          <w:color w:val="auto"/>
          <w:sz w:val="18"/>
          <w:szCs w:val="18"/>
        </w:rPr>
      </w:pPr>
      <w:bookmarkStart w:id="20" w:name="_Toc2171289"/>
      <w:bookmarkEnd w:id="7"/>
      <w:bookmarkEnd w:id="8"/>
      <w:bookmarkEnd w:id="9"/>
      <w:bookmarkEnd w:id="10"/>
      <w:bookmarkEnd w:id="11"/>
      <w:bookmarkEnd w:id="12"/>
      <w:r w:rsidRPr="00766895">
        <w:rPr>
          <w:rFonts w:ascii="Tahoma" w:hAnsi="Tahoma" w:cs="Tahoma"/>
          <w:color w:val="auto"/>
          <w:sz w:val="18"/>
          <w:szCs w:val="18"/>
        </w:rPr>
        <w:lastRenderedPageBreak/>
        <w:t>EVALUATION CRITERIA</w:t>
      </w:r>
      <w:bookmarkEnd w:id="13"/>
      <w:bookmarkEnd w:id="14"/>
      <w:bookmarkEnd w:id="20"/>
    </w:p>
    <w:p w14:paraId="11F53CBF" w14:textId="77777777" w:rsidR="00CE73DD" w:rsidRDefault="00CE73DD" w:rsidP="00120F07">
      <w:pPr>
        <w:numPr>
          <w:ilvl w:val="0"/>
          <w:numId w:val="10"/>
        </w:numPr>
        <w:suppressAutoHyphens/>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120F07">
      <w:pPr>
        <w:numPr>
          <w:ilvl w:val="0"/>
          <w:numId w:val="4"/>
        </w:numPr>
        <w:suppressAutoHyphens/>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120F07">
      <w:pPr>
        <w:numPr>
          <w:ilvl w:val="0"/>
          <w:numId w:val="4"/>
        </w:numPr>
        <w:suppressAutoHyphens/>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120F07">
      <w:pPr>
        <w:suppressAutoHyphens/>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120F07">
      <w:pPr>
        <w:suppressAutoHyphens/>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16FA2A5F" w:rsidR="00CE73DD" w:rsidRDefault="009A6A7A" w:rsidP="00120F07">
      <w:pPr>
        <w:suppressAutoHyphens/>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r w:rsidR="005D5842">
        <w:rPr>
          <w:rFonts w:ascii="Tahoma" w:hAnsi="Tahoma" w:cs="Tahoma"/>
          <w:sz w:val="18"/>
          <w:szCs w:val="18"/>
        </w:rPr>
        <w:t>.</w:t>
      </w:r>
    </w:p>
    <w:p w14:paraId="5365C465" w14:textId="77777777" w:rsidR="009A6A7A" w:rsidRDefault="009A6A7A" w:rsidP="00120F07">
      <w:pPr>
        <w:suppressAutoHyphens/>
        <w:spacing w:line="360" w:lineRule="auto"/>
        <w:rPr>
          <w:rFonts w:ascii="Tahoma" w:hAnsi="Tahoma" w:cs="Tahoma"/>
          <w:sz w:val="18"/>
          <w:szCs w:val="18"/>
        </w:rPr>
      </w:pPr>
    </w:p>
    <w:p w14:paraId="5CDDDC2D" w14:textId="77777777" w:rsidR="00602F28" w:rsidRDefault="009A6A7A" w:rsidP="00120F07">
      <w:pPr>
        <w:suppressAutoHyphens/>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tbl>
      <w:tblPr>
        <w:tblW w:w="9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440"/>
        <w:gridCol w:w="1134"/>
        <w:gridCol w:w="1389"/>
      </w:tblGrid>
      <w:tr w:rsidR="00BE15C0" w14:paraId="3B3B7EE3" w14:textId="77777777">
        <w:tc>
          <w:tcPr>
            <w:tcW w:w="850" w:type="dxa"/>
            <w:tcBorders>
              <w:top w:val="single" w:sz="4" w:space="0" w:color="auto"/>
              <w:left w:val="single" w:sz="4" w:space="0" w:color="auto"/>
              <w:bottom w:val="single" w:sz="4" w:space="0" w:color="auto"/>
              <w:right w:val="single" w:sz="4" w:space="0" w:color="auto"/>
            </w:tcBorders>
            <w:hideMark/>
          </w:tcPr>
          <w:p w14:paraId="3D0C82DB"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440" w:type="dxa"/>
            <w:tcBorders>
              <w:top w:val="single" w:sz="4" w:space="0" w:color="auto"/>
              <w:left w:val="single" w:sz="4" w:space="0" w:color="auto"/>
              <w:bottom w:val="single" w:sz="4" w:space="0" w:color="auto"/>
              <w:right w:val="single" w:sz="4" w:space="0" w:color="auto"/>
            </w:tcBorders>
            <w:hideMark/>
          </w:tcPr>
          <w:p w14:paraId="2404E28D"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6A7410A3"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01AF401E"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BE15C0" w14:paraId="5EBE00C5" w14:textId="77777777">
        <w:trPr>
          <w:trHeight w:val="559"/>
        </w:trPr>
        <w:tc>
          <w:tcPr>
            <w:tcW w:w="850" w:type="dxa"/>
            <w:tcBorders>
              <w:top w:val="single" w:sz="4" w:space="0" w:color="auto"/>
              <w:left w:val="single" w:sz="4" w:space="0" w:color="auto"/>
              <w:bottom w:val="single" w:sz="4" w:space="0" w:color="auto"/>
              <w:right w:val="single" w:sz="4" w:space="0" w:color="auto"/>
            </w:tcBorders>
            <w:hideMark/>
          </w:tcPr>
          <w:p w14:paraId="747FA8F3" w14:textId="77777777" w:rsidR="00BE15C0" w:rsidRDefault="00BE15C0" w:rsidP="00120F07">
            <w:pPr>
              <w:suppressAutoHyphens/>
              <w:spacing w:after="200" w:line="360" w:lineRule="auto"/>
              <w:rPr>
                <w:rFonts w:ascii="Tahoma" w:hAnsi="Tahoma" w:cs="Tahoma"/>
                <w:sz w:val="18"/>
                <w:szCs w:val="18"/>
                <w:lang w:val="en-GB"/>
              </w:rPr>
            </w:pPr>
            <w:r>
              <w:rPr>
                <w:rFonts w:ascii="Tahoma" w:hAnsi="Tahoma" w:cs="Tahoma"/>
                <w:sz w:val="18"/>
                <w:szCs w:val="18"/>
                <w:lang w:val="en-GB"/>
              </w:rPr>
              <w:t>1</w:t>
            </w:r>
          </w:p>
        </w:tc>
        <w:tc>
          <w:tcPr>
            <w:tcW w:w="6440" w:type="dxa"/>
            <w:tcBorders>
              <w:top w:val="single" w:sz="4" w:space="0" w:color="auto"/>
              <w:left w:val="single" w:sz="4" w:space="0" w:color="auto"/>
              <w:bottom w:val="single" w:sz="4" w:space="0" w:color="auto"/>
              <w:right w:val="single" w:sz="4" w:space="0" w:color="auto"/>
            </w:tcBorders>
          </w:tcPr>
          <w:p w14:paraId="608164FE" w14:textId="276C0A9D" w:rsidR="00BE15C0" w:rsidRDefault="00BE15C0" w:rsidP="00120F07">
            <w:pPr>
              <w:keepNext/>
              <w:keepLines/>
              <w:widowControl w:val="0"/>
              <w:suppressAutoHyphens/>
              <w:spacing w:after="60" w:line="360" w:lineRule="auto"/>
              <w:rPr>
                <w:rFonts w:ascii="Tahoma" w:hAnsi="Tahoma" w:cs="Tahoma"/>
                <w:sz w:val="18"/>
                <w:szCs w:val="18"/>
                <w:lang w:val="en-GB"/>
              </w:rPr>
            </w:pPr>
            <w:r>
              <w:rPr>
                <w:rFonts w:ascii="Tahoma" w:hAnsi="Tahoma" w:cs="Tahoma"/>
                <w:sz w:val="18"/>
                <w:szCs w:val="18"/>
                <w:lang w:val="en-GB"/>
              </w:rPr>
              <w:t xml:space="preserve">The Lead Actuary must be </w:t>
            </w:r>
            <w:r w:rsidR="00EA6495">
              <w:rPr>
                <w:rFonts w:ascii="Tahoma" w:hAnsi="Tahoma" w:cs="Tahoma"/>
                <w:sz w:val="18"/>
                <w:szCs w:val="18"/>
                <w:lang w:val="en-GB"/>
              </w:rPr>
              <w:t>a</w:t>
            </w:r>
            <w:r w:rsidR="00EA6495" w:rsidRPr="00BE15C0">
              <w:rPr>
                <w:rFonts w:ascii="Tahoma" w:hAnsi="Tahoma" w:cs="Tahoma"/>
                <w:sz w:val="18"/>
                <w:szCs w:val="18"/>
                <w:lang w:val="en-GB"/>
              </w:rPr>
              <w:t xml:space="preserve"> </w:t>
            </w:r>
            <w:r w:rsidRPr="00BE15C0">
              <w:rPr>
                <w:rFonts w:ascii="Tahoma" w:hAnsi="Tahoma" w:cs="Tahoma"/>
                <w:sz w:val="18"/>
                <w:szCs w:val="18"/>
                <w:lang w:val="en-GB"/>
              </w:rPr>
              <w:t xml:space="preserve">Fellow </w:t>
            </w:r>
            <w:r w:rsidR="00EA6495">
              <w:rPr>
                <w:rFonts w:ascii="Tahoma" w:hAnsi="Tahoma" w:cs="Tahoma"/>
                <w:sz w:val="18"/>
                <w:szCs w:val="18"/>
                <w:lang w:val="en-GB"/>
              </w:rPr>
              <w:t xml:space="preserve">member </w:t>
            </w:r>
            <w:r w:rsidRPr="00BE15C0">
              <w:rPr>
                <w:rFonts w:ascii="Tahoma" w:hAnsi="Tahoma" w:cs="Tahoma"/>
                <w:sz w:val="18"/>
                <w:szCs w:val="18"/>
                <w:lang w:val="en-GB"/>
              </w:rPr>
              <w:t>of the Actuarial Society of South Africa (FASSA)</w:t>
            </w:r>
            <w:r w:rsidR="00F16290">
              <w:rPr>
                <w:rFonts w:ascii="Tahoma" w:hAnsi="Tahoma" w:cs="Tahoma"/>
                <w:sz w:val="18"/>
                <w:szCs w:val="18"/>
                <w:lang w:val="en-GB"/>
              </w:rPr>
              <w:t xml:space="preserve"> or</w:t>
            </w:r>
            <w:r w:rsidR="00F16290" w:rsidRPr="00F16290">
              <w:rPr>
                <w:rFonts w:ascii="Tahoma" w:hAnsi="Tahoma" w:cs="Tahoma"/>
                <w:sz w:val="18"/>
                <w:szCs w:val="18"/>
                <w:lang w:val="en-GB"/>
              </w:rPr>
              <w:t xml:space="preserve"> a Fellow </w:t>
            </w:r>
            <w:r w:rsidR="00EA6495">
              <w:rPr>
                <w:rFonts w:ascii="Tahoma" w:hAnsi="Tahoma" w:cs="Tahoma"/>
                <w:sz w:val="18"/>
                <w:szCs w:val="18"/>
                <w:lang w:val="en-GB"/>
              </w:rPr>
              <w:t xml:space="preserve">member </w:t>
            </w:r>
            <w:r w:rsidR="00F16290" w:rsidRPr="00F16290">
              <w:rPr>
                <w:rFonts w:ascii="Tahoma" w:hAnsi="Tahoma" w:cs="Tahoma"/>
                <w:sz w:val="18"/>
                <w:szCs w:val="18"/>
                <w:lang w:val="en-GB"/>
              </w:rPr>
              <w:t>of the Institute and Faculty of Actuaries (IFoA</w:t>
            </w:r>
            <w:r w:rsidR="00F16290">
              <w:rPr>
                <w:rFonts w:ascii="Tahoma" w:hAnsi="Tahoma" w:cs="Tahoma"/>
                <w:sz w:val="18"/>
                <w:szCs w:val="18"/>
                <w:lang w:val="en-GB"/>
              </w:rPr>
              <w:t xml:space="preserve">) </w:t>
            </w:r>
          </w:p>
          <w:p w14:paraId="5F0C41B5" w14:textId="77777777" w:rsidR="00BE15C0" w:rsidRDefault="00BE15C0" w:rsidP="00120F07">
            <w:pPr>
              <w:keepNext/>
              <w:keepLines/>
              <w:widowControl w:val="0"/>
              <w:suppressAutoHyphens/>
              <w:spacing w:after="60" w:line="360" w:lineRule="auto"/>
              <w:rPr>
                <w:rFonts w:ascii="Tahoma" w:hAnsi="Tahoma" w:cs="Tahoma"/>
                <w:sz w:val="18"/>
                <w:szCs w:val="18"/>
                <w:lang w:val="en-GB"/>
              </w:rPr>
            </w:pPr>
          </w:p>
          <w:p w14:paraId="7441A9FF" w14:textId="76E002A5" w:rsidR="00BE15C0" w:rsidRDefault="00BE15C0" w:rsidP="00120F07">
            <w:pPr>
              <w:keepNext/>
              <w:keepLines/>
              <w:widowControl w:val="0"/>
              <w:suppressAutoHyphens/>
              <w:spacing w:after="60" w:line="360" w:lineRule="auto"/>
              <w:rPr>
                <w:rFonts w:ascii="Tahoma" w:hAnsi="Tahoma" w:cs="Tahoma"/>
                <w:sz w:val="18"/>
                <w:szCs w:val="18"/>
                <w:lang w:val="en-GB"/>
              </w:rPr>
            </w:pPr>
            <w:r>
              <w:rPr>
                <w:rFonts w:ascii="Tahoma" w:hAnsi="Tahoma" w:cs="Tahoma"/>
                <w:sz w:val="18"/>
                <w:szCs w:val="18"/>
                <w:lang w:val="en-GB"/>
              </w:rPr>
              <w:t xml:space="preserve">The service provider must submit valid </w:t>
            </w:r>
            <w:r w:rsidR="00F16290">
              <w:rPr>
                <w:rFonts w:ascii="Tahoma" w:hAnsi="Tahoma" w:cs="Tahoma"/>
                <w:sz w:val="18"/>
                <w:szCs w:val="18"/>
                <w:lang w:val="en-GB"/>
              </w:rPr>
              <w:t>proof of membership by closing date and time of the RFQ</w:t>
            </w:r>
            <w:r>
              <w:rPr>
                <w:rFonts w:ascii="Tahoma" w:hAnsi="Tahoma" w:cs="Tahoma"/>
                <w:sz w:val="18"/>
                <w:szCs w:val="18"/>
                <w:lang w:val="en-GB"/>
              </w:rPr>
              <w:t>.</w:t>
            </w:r>
          </w:p>
          <w:p w14:paraId="16239566" w14:textId="77777777" w:rsidR="00BE15C0" w:rsidRDefault="00BE15C0" w:rsidP="00120F07">
            <w:pPr>
              <w:keepNext/>
              <w:keepLines/>
              <w:widowControl w:val="0"/>
              <w:suppressAutoHyphens/>
              <w:spacing w:after="60" w:line="360" w:lineRule="auto"/>
              <w:rPr>
                <w:rFonts w:ascii="Tahoma" w:hAnsi="Tahoma" w:cs="Tahoma"/>
                <w:sz w:val="18"/>
                <w:szCs w:val="18"/>
                <w:lang w:val="en-GB"/>
              </w:rPr>
            </w:pPr>
          </w:p>
          <w:p w14:paraId="6E2723F9" w14:textId="4822F127" w:rsidR="00BE15C0" w:rsidRDefault="00BE15C0" w:rsidP="00120F07">
            <w:pPr>
              <w:keepNext/>
              <w:keepLines/>
              <w:widowControl w:val="0"/>
              <w:suppressAutoHyphens/>
              <w:spacing w:after="60" w:line="360" w:lineRule="auto"/>
              <w:rPr>
                <w:rFonts w:ascii="Tahoma" w:hAnsi="Tahoma" w:cs="Tahoma"/>
                <w:sz w:val="18"/>
                <w:szCs w:val="18"/>
                <w:lang w:val="en-GB"/>
              </w:rPr>
            </w:pPr>
            <w:r>
              <w:rPr>
                <w:rFonts w:ascii="Tahoma" w:hAnsi="Tahoma" w:cs="Tahoma"/>
                <w:sz w:val="18"/>
                <w:szCs w:val="18"/>
                <w:lang w:val="en-GB"/>
              </w:rPr>
              <w:t xml:space="preserve">The RAF reserves the right to validate and confirm all </w:t>
            </w:r>
            <w:r w:rsidR="00F16290">
              <w:rPr>
                <w:rFonts w:ascii="Tahoma" w:hAnsi="Tahoma" w:cs="Tahoma"/>
                <w:sz w:val="18"/>
                <w:szCs w:val="18"/>
                <w:lang w:val="en-GB"/>
              </w:rPr>
              <w:t>membership</w:t>
            </w:r>
            <w:r>
              <w:rPr>
                <w:rFonts w:ascii="Tahoma" w:hAnsi="Tahoma" w:cs="Tahoma"/>
                <w:sz w:val="18"/>
                <w:szCs w:val="18"/>
                <w:lang w:val="en-GB"/>
              </w:rPr>
              <w:t xml:space="preserve"> submitted.  </w:t>
            </w:r>
          </w:p>
        </w:tc>
        <w:tc>
          <w:tcPr>
            <w:tcW w:w="1134" w:type="dxa"/>
            <w:tcBorders>
              <w:top w:val="single" w:sz="4" w:space="0" w:color="auto"/>
              <w:left w:val="single" w:sz="4" w:space="0" w:color="auto"/>
              <w:bottom w:val="single" w:sz="4" w:space="0" w:color="auto"/>
              <w:right w:val="single" w:sz="4" w:space="0" w:color="auto"/>
            </w:tcBorders>
          </w:tcPr>
          <w:p w14:paraId="6E9BF0F4" w14:textId="77777777" w:rsidR="00BE15C0" w:rsidRDefault="00BE15C0" w:rsidP="00120F07">
            <w:pPr>
              <w:suppressAutoHyphens/>
              <w:spacing w:after="200" w:line="360" w:lineRule="auto"/>
              <w:rPr>
                <w:rFonts w:ascii="Tahoma" w:hAnsi="Tahoma" w:cs="Tahoma"/>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6F77B740" w14:textId="77777777" w:rsidR="00BE15C0" w:rsidRDefault="00BE15C0" w:rsidP="00120F07">
            <w:pPr>
              <w:suppressAutoHyphens/>
              <w:spacing w:after="200" w:line="360" w:lineRule="auto"/>
              <w:rPr>
                <w:rFonts w:ascii="Tahoma" w:hAnsi="Tahoma" w:cs="Tahoma"/>
                <w:sz w:val="18"/>
                <w:szCs w:val="18"/>
                <w:lang w:val="en-GB"/>
              </w:rPr>
            </w:pPr>
          </w:p>
        </w:tc>
      </w:tr>
      <w:tr w:rsidR="00BE15C0" w14:paraId="37D6B1E8" w14:textId="77777777">
        <w:trPr>
          <w:trHeight w:val="559"/>
        </w:trPr>
        <w:tc>
          <w:tcPr>
            <w:tcW w:w="850" w:type="dxa"/>
            <w:tcBorders>
              <w:top w:val="single" w:sz="4" w:space="0" w:color="auto"/>
              <w:left w:val="single" w:sz="4" w:space="0" w:color="auto"/>
              <w:bottom w:val="single" w:sz="4" w:space="0" w:color="auto"/>
              <w:right w:val="single" w:sz="4" w:space="0" w:color="auto"/>
            </w:tcBorders>
          </w:tcPr>
          <w:p w14:paraId="3A305C69" w14:textId="77777777" w:rsidR="00BE15C0" w:rsidRDefault="00BE15C0" w:rsidP="00120F07">
            <w:pPr>
              <w:suppressAutoHyphens/>
              <w:spacing w:after="200" w:line="360" w:lineRule="auto"/>
              <w:rPr>
                <w:rFonts w:ascii="Tahoma" w:hAnsi="Tahoma" w:cs="Tahoma"/>
                <w:sz w:val="18"/>
                <w:szCs w:val="18"/>
                <w:lang w:val="en-GB"/>
              </w:rPr>
            </w:pPr>
          </w:p>
        </w:tc>
        <w:tc>
          <w:tcPr>
            <w:tcW w:w="8963" w:type="dxa"/>
            <w:gridSpan w:val="3"/>
            <w:tcBorders>
              <w:top w:val="single" w:sz="4" w:space="0" w:color="auto"/>
              <w:left w:val="single" w:sz="4" w:space="0" w:color="auto"/>
              <w:bottom w:val="single" w:sz="4" w:space="0" w:color="auto"/>
              <w:right w:val="single" w:sz="4" w:space="0" w:color="auto"/>
            </w:tcBorders>
            <w:hideMark/>
          </w:tcPr>
          <w:p w14:paraId="6C55EFA0"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 xml:space="preserve">Substantiate / Comments  </w:t>
            </w:r>
          </w:p>
        </w:tc>
      </w:tr>
    </w:tbl>
    <w:p w14:paraId="0E1D7182" w14:textId="77777777" w:rsidR="00602F28" w:rsidRDefault="00602F28" w:rsidP="00120F07">
      <w:pPr>
        <w:suppressAutoHyphens/>
        <w:spacing w:line="360" w:lineRule="auto"/>
        <w:ind w:left="426"/>
        <w:rPr>
          <w:rFonts w:ascii="Tahoma" w:hAnsi="Tahoma" w:cs="Tahoma"/>
          <w:b/>
          <w:bCs/>
          <w:sz w:val="18"/>
          <w:szCs w:val="18"/>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BE15C0" w14:paraId="0C0177FB" w14:textId="77777777">
        <w:trPr>
          <w:cantSplit/>
          <w:trHeight w:val="501"/>
        </w:trPr>
        <w:tc>
          <w:tcPr>
            <w:tcW w:w="850" w:type="dxa"/>
            <w:tcBorders>
              <w:top w:val="single" w:sz="4" w:space="0" w:color="auto"/>
              <w:left w:val="single" w:sz="4" w:space="0" w:color="auto"/>
              <w:bottom w:val="single" w:sz="4" w:space="0" w:color="auto"/>
              <w:right w:val="single" w:sz="4" w:space="0" w:color="auto"/>
            </w:tcBorders>
            <w:hideMark/>
          </w:tcPr>
          <w:p w14:paraId="44D1CAC4" w14:textId="77777777" w:rsidR="00BE15C0" w:rsidRDefault="00BE15C0" w:rsidP="00120F07">
            <w:pPr>
              <w:suppressAutoHyphens/>
              <w:spacing w:line="360" w:lineRule="auto"/>
              <w:rPr>
                <w:rFonts w:ascii="Tahoma" w:hAnsi="Tahoma" w:cs="Tahoma"/>
                <w:b/>
                <w:sz w:val="18"/>
                <w:szCs w:val="18"/>
                <w:lang w:val="en-US"/>
              </w:rPr>
            </w:pPr>
            <w:r>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F5C99FE" w14:textId="77777777" w:rsidR="00BE15C0" w:rsidRDefault="00BE15C0" w:rsidP="00120F07">
            <w:pPr>
              <w:suppressAutoHyphens/>
              <w:spacing w:line="360" w:lineRule="auto"/>
              <w:rPr>
                <w:rFonts w:ascii="Tahoma" w:hAnsi="Tahoma" w:cs="Tahoma"/>
                <w:b/>
                <w:sz w:val="18"/>
                <w:szCs w:val="18"/>
                <w:lang w:val="en-US"/>
              </w:rPr>
            </w:pPr>
            <w:r>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5E8C887A" w14:textId="77777777" w:rsidR="00BE15C0" w:rsidRDefault="00BE15C0" w:rsidP="00120F07">
            <w:pPr>
              <w:suppressAutoHyphens/>
              <w:spacing w:line="360" w:lineRule="auto"/>
              <w:rPr>
                <w:rFonts w:ascii="Tahoma" w:hAnsi="Tahoma" w:cs="Tahoma"/>
                <w:sz w:val="18"/>
                <w:szCs w:val="18"/>
                <w:lang w:val="en-GB"/>
              </w:rPr>
            </w:pPr>
            <w:r>
              <w:rPr>
                <w:rFonts w:ascii="Tahoma" w:hAnsi="Tahoma" w:cs="Tahoma"/>
                <w:sz w:val="18"/>
                <w:szCs w:val="18"/>
                <w:lang w:val="en-GB"/>
              </w:rPr>
              <w:t>Comply</w:t>
            </w:r>
          </w:p>
        </w:tc>
        <w:tc>
          <w:tcPr>
            <w:tcW w:w="1276" w:type="dxa"/>
            <w:tcBorders>
              <w:top w:val="single" w:sz="4" w:space="0" w:color="auto"/>
              <w:left w:val="single" w:sz="4" w:space="0" w:color="auto"/>
              <w:bottom w:val="single" w:sz="4" w:space="0" w:color="auto"/>
              <w:right w:val="single" w:sz="4" w:space="0" w:color="auto"/>
            </w:tcBorders>
            <w:hideMark/>
          </w:tcPr>
          <w:p w14:paraId="505C9D0A" w14:textId="77777777" w:rsidR="00BE15C0" w:rsidRDefault="00BE15C0" w:rsidP="00120F07">
            <w:pPr>
              <w:suppressAutoHyphens/>
              <w:spacing w:line="360" w:lineRule="auto"/>
              <w:rPr>
                <w:rFonts w:ascii="Tahoma" w:hAnsi="Tahoma" w:cs="Tahoma"/>
                <w:sz w:val="18"/>
                <w:szCs w:val="18"/>
                <w:lang w:val="en-GB"/>
              </w:rPr>
            </w:pPr>
            <w:r>
              <w:rPr>
                <w:rFonts w:ascii="Tahoma" w:hAnsi="Tahoma" w:cs="Tahoma"/>
                <w:sz w:val="18"/>
                <w:szCs w:val="18"/>
                <w:lang w:val="en-GB"/>
              </w:rPr>
              <w:t>Not Comply</w:t>
            </w:r>
          </w:p>
        </w:tc>
      </w:tr>
      <w:tr w:rsidR="00BE15C0" w14:paraId="3BCE2674" w14:textId="77777777">
        <w:trPr>
          <w:cantSplit/>
          <w:trHeight w:val="2049"/>
        </w:trPr>
        <w:tc>
          <w:tcPr>
            <w:tcW w:w="850" w:type="dxa"/>
            <w:tcBorders>
              <w:top w:val="single" w:sz="4" w:space="0" w:color="auto"/>
              <w:left w:val="single" w:sz="4" w:space="0" w:color="auto"/>
              <w:bottom w:val="single" w:sz="4" w:space="0" w:color="auto"/>
              <w:right w:val="single" w:sz="4" w:space="0" w:color="auto"/>
            </w:tcBorders>
            <w:hideMark/>
          </w:tcPr>
          <w:p w14:paraId="2F648884"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2</w:t>
            </w:r>
          </w:p>
        </w:tc>
        <w:tc>
          <w:tcPr>
            <w:tcW w:w="6521" w:type="dxa"/>
            <w:tcBorders>
              <w:top w:val="single" w:sz="4" w:space="0" w:color="auto"/>
              <w:left w:val="single" w:sz="4" w:space="0" w:color="auto"/>
              <w:bottom w:val="single" w:sz="4" w:space="0" w:color="auto"/>
              <w:right w:val="single" w:sz="4" w:space="0" w:color="auto"/>
            </w:tcBorders>
            <w:vAlign w:val="center"/>
          </w:tcPr>
          <w:p w14:paraId="3ED5E980"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Reference Letters</w:t>
            </w:r>
          </w:p>
          <w:p w14:paraId="2F6B9A29" w14:textId="5336F7FB" w:rsidR="00BE15C0" w:rsidRDefault="00BE15C0" w:rsidP="00120F07">
            <w:pPr>
              <w:suppressAutoHyphens/>
              <w:spacing w:line="360" w:lineRule="auto"/>
              <w:rPr>
                <w:rFonts w:ascii="Tahoma" w:hAnsi="Tahoma" w:cs="Tahoma"/>
                <w:sz w:val="18"/>
                <w:szCs w:val="18"/>
                <w:lang w:val="en-GB"/>
              </w:rPr>
            </w:pPr>
            <w:r w:rsidRPr="00A9191D">
              <w:rPr>
                <w:rFonts w:ascii="Tahoma" w:hAnsi="Tahoma" w:cs="Tahoma"/>
                <w:sz w:val="18"/>
                <w:szCs w:val="18"/>
                <w:lang w:val="en-GB"/>
              </w:rPr>
              <w:t xml:space="preserve">The service provider must submit a minimum of </w:t>
            </w:r>
            <w:r w:rsidR="0088549D" w:rsidRPr="00A9191D">
              <w:rPr>
                <w:rFonts w:ascii="Tahoma" w:hAnsi="Tahoma" w:cs="Tahoma"/>
                <w:sz w:val="18"/>
                <w:szCs w:val="18"/>
                <w:lang w:val="en-GB"/>
              </w:rPr>
              <w:t>two</w:t>
            </w:r>
            <w:r w:rsidRPr="00A9191D">
              <w:rPr>
                <w:rFonts w:ascii="Tahoma" w:hAnsi="Tahoma" w:cs="Tahoma"/>
                <w:sz w:val="18"/>
                <w:szCs w:val="18"/>
                <w:lang w:val="en-GB"/>
              </w:rPr>
              <w:t xml:space="preserve"> (</w:t>
            </w:r>
            <w:r w:rsidR="0088549D" w:rsidRPr="00A9191D">
              <w:rPr>
                <w:rFonts w:ascii="Tahoma" w:hAnsi="Tahoma" w:cs="Tahoma"/>
                <w:sz w:val="18"/>
                <w:szCs w:val="18"/>
                <w:lang w:val="en-GB"/>
              </w:rPr>
              <w:t>2</w:t>
            </w:r>
            <w:r w:rsidRPr="00A9191D">
              <w:rPr>
                <w:rFonts w:ascii="Tahoma" w:hAnsi="Tahoma" w:cs="Tahoma"/>
                <w:sz w:val="18"/>
                <w:szCs w:val="18"/>
                <w:lang w:val="en-GB"/>
              </w:rPr>
              <w:t>) reference letter</w:t>
            </w:r>
            <w:r w:rsidR="0088549D" w:rsidRPr="00A9191D">
              <w:rPr>
                <w:rFonts w:ascii="Tahoma" w:hAnsi="Tahoma" w:cs="Tahoma"/>
                <w:sz w:val="18"/>
                <w:szCs w:val="18"/>
                <w:lang w:val="en-GB"/>
              </w:rPr>
              <w:t>s</w:t>
            </w:r>
            <w:r w:rsidRPr="00A9191D">
              <w:rPr>
                <w:rFonts w:ascii="Tahoma" w:hAnsi="Tahoma" w:cs="Tahoma"/>
                <w:sz w:val="18"/>
                <w:szCs w:val="18"/>
                <w:lang w:val="en-GB"/>
              </w:rPr>
              <w:t xml:space="preserve"> in the client’s letterhead</w:t>
            </w:r>
            <w:r w:rsidR="00A9191D">
              <w:rPr>
                <w:rFonts w:ascii="Tahoma" w:hAnsi="Tahoma" w:cs="Tahoma"/>
                <w:sz w:val="18"/>
                <w:szCs w:val="18"/>
                <w:lang w:val="en-GB"/>
              </w:rPr>
              <w:t>, where</w:t>
            </w:r>
            <w:r w:rsidR="00A9191D" w:rsidRPr="00A9191D">
              <w:rPr>
                <w:rFonts w:ascii="Tahoma" w:hAnsi="Tahoma" w:cs="Tahoma"/>
                <w:sz w:val="18"/>
                <w:szCs w:val="18"/>
                <w:lang w:val="en-GB"/>
              </w:rPr>
              <w:t xml:space="preserve"> a structured, evidence-based actuarial review</w:t>
            </w:r>
            <w:r w:rsidR="00A9191D">
              <w:rPr>
                <w:rFonts w:ascii="Tahoma" w:hAnsi="Tahoma" w:cs="Tahoma"/>
                <w:sz w:val="18"/>
                <w:szCs w:val="18"/>
                <w:lang w:val="en-GB"/>
              </w:rPr>
              <w:t xml:space="preserve"> was performed</w:t>
            </w:r>
            <w:r w:rsidRPr="00A9191D">
              <w:rPr>
                <w:rFonts w:ascii="Tahoma" w:hAnsi="Tahoma" w:cs="Tahoma"/>
                <w:sz w:val="18"/>
                <w:szCs w:val="18"/>
                <w:lang w:val="en-GB"/>
              </w:rPr>
              <w:t xml:space="preserve">. The letter must </w:t>
            </w:r>
            <w:r w:rsidR="00A519E8">
              <w:rPr>
                <w:rFonts w:ascii="Tahoma" w:hAnsi="Tahoma" w:cs="Tahoma"/>
                <w:sz w:val="18"/>
                <w:szCs w:val="18"/>
                <w:lang w:val="en-GB"/>
              </w:rPr>
              <w:t xml:space="preserve">at least </w:t>
            </w:r>
            <w:r w:rsidRPr="00A9191D">
              <w:rPr>
                <w:rFonts w:ascii="Tahoma" w:hAnsi="Tahoma" w:cs="Tahoma"/>
                <w:sz w:val="18"/>
                <w:szCs w:val="18"/>
                <w:lang w:val="en-GB"/>
              </w:rPr>
              <w:t>contain the following details:</w:t>
            </w:r>
          </w:p>
          <w:p w14:paraId="4E05D562" w14:textId="77777777" w:rsidR="00BE15C0" w:rsidRDefault="00BE15C0" w:rsidP="00120F07">
            <w:pPr>
              <w:numPr>
                <w:ilvl w:val="0"/>
                <w:numId w:val="22"/>
              </w:numPr>
              <w:suppressAutoHyphens/>
              <w:spacing w:line="360" w:lineRule="auto"/>
              <w:contextualSpacing/>
              <w:jc w:val="left"/>
              <w:rPr>
                <w:rFonts w:ascii="Tahoma" w:hAnsi="Tahoma" w:cs="Tahoma"/>
                <w:sz w:val="18"/>
                <w:szCs w:val="18"/>
                <w:lang w:val="x-none"/>
              </w:rPr>
            </w:pPr>
            <w:r>
              <w:rPr>
                <w:rFonts w:ascii="Tahoma" w:hAnsi="Tahoma" w:cs="Tahoma"/>
                <w:sz w:val="18"/>
                <w:szCs w:val="18"/>
                <w:lang w:val="x-none"/>
              </w:rPr>
              <w:t>Contact Person</w:t>
            </w:r>
          </w:p>
          <w:p w14:paraId="50D7FD2C" w14:textId="77777777" w:rsidR="00BE15C0" w:rsidRDefault="00BE15C0" w:rsidP="00120F07">
            <w:pPr>
              <w:numPr>
                <w:ilvl w:val="0"/>
                <w:numId w:val="22"/>
              </w:numPr>
              <w:suppressAutoHyphens/>
              <w:spacing w:line="360" w:lineRule="auto"/>
              <w:contextualSpacing/>
              <w:jc w:val="left"/>
              <w:rPr>
                <w:rFonts w:ascii="Tahoma" w:hAnsi="Tahoma" w:cs="Tahoma"/>
                <w:sz w:val="18"/>
                <w:szCs w:val="18"/>
                <w:lang w:val="x-none"/>
              </w:rPr>
            </w:pPr>
            <w:r>
              <w:rPr>
                <w:rFonts w:ascii="Tahoma" w:hAnsi="Tahoma" w:cs="Tahoma"/>
                <w:sz w:val="18"/>
                <w:szCs w:val="18"/>
                <w:lang w:val="x-none"/>
              </w:rPr>
              <w:t xml:space="preserve">Contact Numbers </w:t>
            </w:r>
          </w:p>
          <w:p w14:paraId="27272556" w14:textId="7F8A393C" w:rsidR="00A519E8" w:rsidRDefault="00BE15C0" w:rsidP="00120F07">
            <w:pPr>
              <w:numPr>
                <w:ilvl w:val="0"/>
                <w:numId w:val="22"/>
              </w:numPr>
              <w:suppressAutoHyphens/>
              <w:spacing w:line="360" w:lineRule="auto"/>
              <w:contextualSpacing/>
              <w:jc w:val="left"/>
              <w:rPr>
                <w:rFonts w:ascii="Tahoma" w:hAnsi="Tahoma" w:cs="Tahoma"/>
                <w:sz w:val="18"/>
                <w:szCs w:val="18"/>
                <w:lang w:val="x-none"/>
              </w:rPr>
            </w:pPr>
            <w:r>
              <w:rPr>
                <w:rFonts w:ascii="Tahoma" w:hAnsi="Tahoma" w:cs="Tahoma"/>
                <w:sz w:val="18"/>
                <w:szCs w:val="18"/>
                <w:lang w:val="x-none"/>
              </w:rPr>
              <w:t>Email Address</w:t>
            </w:r>
          </w:p>
          <w:p w14:paraId="07837544" w14:textId="74C2AB5B" w:rsidR="00BE15C0" w:rsidRPr="00C816FA" w:rsidRDefault="00BE15C0" w:rsidP="00A519E8">
            <w:pPr>
              <w:numPr>
                <w:ilvl w:val="0"/>
                <w:numId w:val="22"/>
              </w:numPr>
              <w:suppressAutoHyphens/>
              <w:spacing w:line="360" w:lineRule="auto"/>
              <w:contextualSpacing/>
              <w:jc w:val="left"/>
              <w:rPr>
                <w:rFonts w:ascii="Tahoma" w:hAnsi="Tahoma" w:cs="Tahoma"/>
                <w:sz w:val="18"/>
                <w:szCs w:val="18"/>
                <w:lang w:val="x-none"/>
              </w:rPr>
            </w:pPr>
            <w:r w:rsidRPr="00A519E8">
              <w:rPr>
                <w:rFonts w:ascii="Tahoma" w:hAnsi="Tahoma" w:cs="Tahoma"/>
                <w:sz w:val="18"/>
                <w:szCs w:val="18"/>
                <w:lang w:val="x-none"/>
              </w:rPr>
              <w:t>The letter must be signed</w:t>
            </w:r>
            <w:r w:rsidR="00120F07" w:rsidRPr="00A519E8">
              <w:rPr>
                <w:rFonts w:ascii="Tahoma" w:hAnsi="Tahoma" w:cs="Tahoma"/>
                <w:sz w:val="18"/>
                <w:szCs w:val="18"/>
                <w:lang w:val="x-none"/>
              </w:rPr>
              <w:t xml:space="preserve"> (electronic signature will also be acceptable)</w:t>
            </w:r>
          </w:p>
          <w:p w14:paraId="59366A7F" w14:textId="77777777" w:rsidR="00BE15C0" w:rsidRDefault="00BE15C0" w:rsidP="00120F07">
            <w:pPr>
              <w:suppressAutoHyphens/>
              <w:spacing w:line="360" w:lineRule="auto"/>
              <w:ind w:left="720"/>
              <w:contextualSpacing/>
              <w:jc w:val="left"/>
              <w:rPr>
                <w:rFonts w:ascii="Tahoma" w:hAnsi="Tahoma" w:cs="Tahoma"/>
                <w:sz w:val="18"/>
                <w:szCs w:val="18"/>
                <w:lang w:val="x-none"/>
              </w:rPr>
            </w:pPr>
          </w:p>
          <w:p w14:paraId="17A07E34" w14:textId="6B34A5F0" w:rsidR="00BE15C0" w:rsidRDefault="00BE15C0" w:rsidP="00120F07">
            <w:pPr>
              <w:suppressAutoHyphens/>
              <w:spacing w:after="200" w:line="360" w:lineRule="auto"/>
              <w:rPr>
                <w:rFonts w:ascii="Tahoma" w:hAnsi="Tahoma" w:cs="Tahoma"/>
                <w:bCs/>
                <w:sz w:val="18"/>
                <w:szCs w:val="18"/>
                <w:lang w:val="en-GB"/>
              </w:rPr>
            </w:pPr>
            <w:r>
              <w:rPr>
                <w:rFonts w:ascii="Tahoma" w:hAnsi="Tahoma" w:cs="Tahoma"/>
                <w:bCs/>
                <w:sz w:val="18"/>
                <w:szCs w:val="18"/>
                <w:lang w:val="en-GB"/>
              </w:rPr>
              <w:t xml:space="preserve">Please note: The RAF will not accept a list of references and/or references listed on a table other than signed reference letters. The RAF reserves the right to validate all reference letters submitted.  </w:t>
            </w:r>
          </w:p>
        </w:tc>
        <w:tc>
          <w:tcPr>
            <w:tcW w:w="1134" w:type="dxa"/>
            <w:tcBorders>
              <w:top w:val="single" w:sz="4" w:space="0" w:color="auto"/>
              <w:left w:val="single" w:sz="4" w:space="0" w:color="auto"/>
              <w:bottom w:val="single" w:sz="4" w:space="0" w:color="auto"/>
              <w:right w:val="single" w:sz="4" w:space="0" w:color="auto"/>
            </w:tcBorders>
            <w:vAlign w:val="center"/>
          </w:tcPr>
          <w:p w14:paraId="0316523B" w14:textId="77777777" w:rsidR="00BE15C0" w:rsidRDefault="00BE15C0" w:rsidP="00120F07">
            <w:pPr>
              <w:suppressAutoHyphens/>
              <w:spacing w:line="360" w:lineRule="auto"/>
              <w:rPr>
                <w:rFonts w:ascii="Tahoma" w:hAnsi="Tahoma" w:cs="Tahoma"/>
                <w:b/>
                <w:bCs/>
                <w:sz w:val="18"/>
                <w:szCs w:val="18"/>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0A5D63E6" w14:textId="77777777" w:rsidR="00BE15C0" w:rsidRDefault="00BE15C0" w:rsidP="00120F07">
            <w:pPr>
              <w:suppressAutoHyphens/>
              <w:spacing w:line="360" w:lineRule="auto"/>
              <w:rPr>
                <w:rFonts w:ascii="Tahoma" w:hAnsi="Tahoma" w:cs="Tahoma"/>
                <w:b/>
                <w:bCs/>
                <w:sz w:val="18"/>
                <w:szCs w:val="18"/>
                <w:lang w:val="en-GB"/>
              </w:rPr>
            </w:pPr>
          </w:p>
        </w:tc>
      </w:tr>
      <w:tr w:rsidR="00BE15C0" w14:paraId="6A240E75" w14:textId="77777777">
        <w:trPr>
          <w:cantSplit/>
          <w:trHeight w:val="698"/>
        </w:trPr>
        <w:tc>
          <w:tcPr>
            <w:tcW w:w="850" w:type="dxa"/>
            <w:tcBorders>
              <w:top w:val="single" w:sz="4" w:space="0" w:color="auto"/>
              <w:left w:val="single" w:sz="4" w:space="0" w:color="auto"/>
              <w:bottom w:val="single" w:sz="4" w:space="0" w:color="auto"/>
              <w:right w:val="single" w:sz="4" w:space="0" w:color="auto"/>
            </w:tcBorders>
          </w:tcPr>
          <w:p w14:paraId="6EA60DF0" w14:textId="77777777" w:rsidR="00BE15C0" w:rsidRDefault="00BE15C0" w:rsidP="00120F07">
            <w:pPr>
              <w:suppressAutoHyphens/>
              <w:spacing w:line="360" w:lineRule="auto"/>
              <w:rPr>
                <w:rFonts w:ascii="Tahoma" w:hAnsi="Tahoma" w:cs="Tahoma"/>
                <w:b/>
                <w:bCs/>
                <w:sz w:val="18"/>
                <w:szCs w:val="18"/>
                <w:lang w:val="en-GB"/>
              </w:rPr>
            </w:pPr>
          </w:p>
        </w:tc>
        <w:tc>
          <w:tcPr>
            <w:tcW w:w="8931" w:type="dxa"/>
            <w:gridSpan w:val="3"/>
            <w:tcBorders>
              <w:top w:val="single" w:sz="4" w:space="0" w:color="auto"/>
              <w:left w:val="single" w:sz="4" w:space="0" w:color="auto"/>
              <w:bottom w:val="single" w:sz="4" w:space="0" w:color="auto"/>
              <w:right w:val="single" w:sz="4" w:space="0" w:color="auto"/>
            </w:tcBorders>
          </w:tcPr>
          <w:p w14:paraId="7371B0FD"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B9FBD0A" w14:textId="77777777" w:rsidR="00BE15C0" w:rsidRDefault="00BE15C0" w:rsidP="00120F07">
            <w:pPr>
              <w:suppressAutoHyphens/>
              <w:spacing w:line="360" w:lineRule="auto"/>
              <w:rPr>
                <w:rFonts w:ascii="Tahoma" w:hAnsi="Tahoma" w:cs="Tahoma"/>
                <w:b/>
                <w:bCs/>
                <w:sz w:val="18"/>
                <w:szCs w:val="18"/>
                <w:lang w:val="en-GB"/>
              </w:rPr>
            </w:pPr>
          </w:p>
        </w:tc>
      </w:tr>
    </w:tbl>
    <w:p w14:paraId="0B6FD556" w14:textId="77777777" w:rsidR="00BE15C0" w:rsidRDefault="00BE15C0" w:rsidP="00120F07">
      <w:pPr>
        <w:suppressAutoHyphens/>
        <w:spacing w:line="360" w:lineRule="auto"/>
        <w:ind w:left="426"/>
        <w:rPr>
          <w:rFonts w:ascii="Tahoma" w:hAnsi="Tahoma" w:cs="Tahoma"/>
          <w:b/>
          <w:bCs/>
          <w:sz w:val="18"/>
          <w:szCs w:val="18"/>
          <w:u w:val="single"/>
        </w:rPr>
      </w:pPr>
    </w:p>
    <w:p w14:paraId="54A3D36B" w14:textId="77777777" w:rsidR="009A6F5B" w:rsidRDefault="009A6F5B" w:rsidP="00120F07">
      <w:pPr>
        <w:suppressAutoHyphens/>
        <w:autoSpaceDE w:val="0"/>
        <w:autoSpaceDN w:val="0"/>
        <w:spacing w:line="360" w:lineRule="auto"/>
        <w:ind w:right="-2"/>
        <w:jc w:val="left"/>
        <w:rPr>
          <w:rFonts w:ascii="Tahoma" w:hAnsi="Tahoma" w:cs="Tahoma"/>
          <w:sz w:val="18"/>
          <w:szCs w:val="18"/>
        </w:rPr>
      </w:pPr>
    </w:p>
    <w:p w14:paraId="04A2AEDC" w14:textId="77777777" w:rsidR="0088549D" w:rsidRDefault="0088549D" w:rsidP="00120F07">
      <w:pPr>
        <w:suppressAutoHyphens/>
        <w:autoSpaceDE w:val="0"/>
        <w:autoSpaceDN w:val="0"/>
        <w:spacing w:line="360" w:lineRule="auto"/>
        <w:ind w:right="-2"/>
        <w:jc w:val="left"/>
        <w:rPr>
          <w:rFonts w:ascii="Tahoma" w:hAnsi="Tahoma" w:cs="Tahoma"/>
          <w:sz w:val="18"/>
          <w:szCs w:val="18"/>
        </w:rPr>
      </w:pPr>
    </w:p>
    <w:p w14:paraId="6505B08C" w14:textId="77777777" w:rsidR="00BB06BF" w:rsidRDefault="00BB06BF" w:rsidP="00120F07">
      <w:pPr>
        <w:suppressAutoHyphens/>
        <w:autoSpaceDE w:val="0"/>
        <w:autoSpaceDN w:val="0"/>
        <w:spacing w:line="360" w:lineRule="auto"/>
        <w:ind w:right="-2"/>
        <w:jc w:val="left"/>
        <w:rPr>
          <w:rFonts w:ascii="Tahoma" w:hAnsi="Tahoma" w:cs="Tahoma"/>
          <w:sz w:val="18"/>
          <w:szCs w:val="18"/>
        </w:rPr>
      </w:pPr>
    </w:p>
    <w:p w14:paraId="54B1E643" w14:textId="77777777" w:rsidR="00BB06BF" w:rsidRDefault="00BB06BF" w:rsidP="00120F07">
      <w:pPr>
        <w:suppressAutoHyphens/>
        <w:autoSpaceDE w:val="0"/>
        <w:autoSpaceDN w:val="0"/>
        <w:spacing w:line="360" w:lineRule="auto"/>
        <w:ind w:right="-2"/>
        <w:jc w:val="left"/>
        <w:rPr>
          <w:rFonts w:ascii="Tahoma" w:hAnsi="Tahoma" w:cs="Tahoma"/>
          <w:sz w:val="18"/>
          <w:szCs w:val="18"/>
        </w:rPr>
      </w:pPr>
    </w:p>
    <w:p w14:paraId="49421A2D" w14:textId="77777777" w:rsidR="00BB06BF" w:rsidRPr="00E01B34" w:rsidRDefault="00BB06BF" w:rsidP="00120F07">
      <w:pPr>
        <w:suppressAutoHyphens/>
        <w:autoSpaceDE w:val="0"/>
        <w:autoSpaceDN w:val="0"/>
        <w:spacing w:line="360" w:lineRule="auto"/>
        <w:ind w:right="-2"/>
        <w:jc w:val="left"/>
        <w:rPr>
          <w:rFonts w:ascii="Tahoma" w:hAnsi="Tahoma" w:cs="Tahoma"/>
          <w:sz w:val="18"/>
          <w:szCs w:val="18"/>
        </w:rPr>
      </w:pPr>
    </w:p>
    <w:p w14:paraId="2BF2836B" w14:textId="3A49980A" w:rsidR="009A6F5B" w:rsidRDefault="009A6F5B" w:rsidP="00120F07">
      <w:pPr>
        <w:pStyle w:val="ListParagraph"/>
        <w:numPr>
          <w:ilvl w:val="0"/>
          <w:numId w:val="12"/>
        </w:numPr>
        <w:suppressAutoHyphens/>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120F07">
      <w:pPr>
        <w:pStyle w:val="ListParagraph"/>
        <w:suppressAutoHyphens/>
        <w:spacing w:line="360" w:lineRule="auto"/>
        <w:rPr>
          <w:rFonts w:ascii="Tahoma" w:hAnsi="Tahoma" w:cs="Tahoma"/>
          <w:b/>
          <w:bCs/>
          <w:sz w:val="18"/>
          <w:szCs w:val="18"/>
        </w:rPr>
      </w:pPr>
    </w:p>
    <w:p w14:paraId="11A867A8" w14:textId="5E39FE87" w:rsidR="009A6F5B" w:rsidRPr="00FF6420" w:rsidRDefault="009A6F5B" w:rsidP="00120F07">
      <w:pPr>
        <w:pStyle w:val="ListParagraph"/>
        <w:suppressAutoHyphens/>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120F07">
      <w:pPr>
        <w:pStyle w:val="ListParagraph"/>
        <w:suppressAutoHyphens/>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5DCEC6F8"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Evaluation criteria</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120F07">
            <w:pPr>
              <w:suppressAutoHyphens/>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120F07">
                  <w:pPr>
                    <w:suppressAutoHyphens/>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120F07">
                  <w:pPr>
                    <w:suppressAutoHyphens/>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120F07">
                  <w:pPr>
                    <w:suppressAutoHyphens/>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120F07">
                  <w:pPr>
                    <w:suppressAutoHyphens/>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120F07">
                  <w:pPr>
                    <w:suppressAutoHyphens/>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120F07">
                  <w:pPr>
                    <w:suppressAutoHyphens/>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120F07">
                  <w:pPr>
                    <w:suppressAutoHyphens/>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120F07">
                  <w:pPr>
                    <w:suppressAutoHyphens/>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120F07">
                  <w:pPr>
                    <w:suppressAutoHyphens/>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120F07">
                  <w:pPr>
                    <w:suppressAutoHyphens/>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120F07">
                  <w:pPr>
                    <w:suppressAutoHyphens/>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120F07">
            <w:pPr>
              <w:suppressAutoHyphens/>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120F07">
      <w:pPr>
        <w:suppressAutoHyphens/>
        <w:spacing w:line="360" w:lineRule="auto"/>
        <w:rPr>
          <w:rFonts w:ascii="Tahoma" w:hAnsi="Tahoma" w:cs="Tahoma"/>
          <w:sz w:val="18"/>
          <w:szCs w:val="18"/>
        </w:rPr>
      </w:pPr>
    </w:p>
    <w:p w14:paraId="54EE8006" w14:textId="77777777" w:rsidR="002030F2" w:rsidRPr="00766895" w:rsidRDefault="002030F2" w:rsidP="00120F07">
      <w:pPr>
        <w:pStyle w:val="AnnexH1"/>
        <w:suppressAutoHyphens/>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120F07">
      <w:pPr>
        <w:suppressAutoHyphens/>
        <w:spacing w:line="360" w:lineRule="auto"/>
        <w:rPr>
          <w:rFonts w:ascii="Tahoma" w:hAnsi="Tahoma" w:cs="Tahoma"/>
          <w:bCs/>
          <w:sz w:val="18"/>
          <w:szCs w:val="18"/>
          <w:lang w:val="en-US"/>
        </w:rPr>
      </w:pPr>
    </w:p>
    <w:p w14:paraId="2856686C" w14:textId="4F322185" w:rsidR="00F252FB" w:rsidRDefault="00F252FB" w:rsidP="00120F07">
      <w:pPr>
        <w:pStyle w:val="ListParagraph"/>
        <w:numPr>
          <w:ilvl w:val="0"/>
          <w:numId w:val="11"/>
        </w:numPr>
        <w:suppressAutoHyphens/>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120F07">
      <w:pPr>
        <w:pStyle w:val="ListParagraph"/>
        <w:numPr>
          <w:ilvl w:val="0"/>
          <w:numId w:val="11"/>
        </w:numPr>
        <w:suppressAutoHyphens/>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120F07">
      <w:pPr>
        <w:pStyle w:val="ListParagraph"/>
        <w:numPr>
          <w:ilvl w:val="0"/>
          <w:numId w:val="11"/>
        </w:numPr>
        <w:suppressAutoHyphens/>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120F07">
      <w:pPr>
        <w:pStyle w:val="ListParagraph"/>
        <w:numPr>
          <w:ilvl w:val="0"/>
          <w:numId w:val="11"/>
        </w:numPr>
        <w:suppressAutoHyphens/>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5112"/>
        <w:gridCol w:w="2410"/>
        <w:gridCol w:w="2178"/>
      </w:tblGrid>
      <w:tr w:rsidR="000D1E6B" w14:paraId="09AF286F" w14:textId="77777777" w:rsidTr="000D1E6B">
        <w:trPr>
          <w:trHeight w:val="522"/>
        </w:trPr>
        <w:tc>
          <w:tcPr>
            <w:tcW w:w="553" w:type="dxa"/>
          </w:tcPr>
          <w:p w14:paraId="3999BFE2" w14:textId="77777777" w:rsidR="000D1E6B" w:rsidRDefault="000D1E6B" w:rsidP="00120F07">
            <w:pPr>
              <w:suppressAutoHyphens/>
              <w:spacing w:after="200" w:line="360" w:lineRule="auto"/>
              <w:rPr>
                <w:rFonts w:ascii="Tahoma" w:hAnsi="Tahoma" w:cs="Tahoma"/>
                <w:b/>
                <w:sz w:val="18"/>
                <w:szCs w:val="18"/>
                <w:lang w:eastAsia="en-ZA"/>
              </w:rPr>
            </w:pPr>
            <w:bookmarkStart w:id="24" w:name="_Hlk219961275"/>
            <w:r>
              <w:rPr>
                <w:rFonts w:ascii="Tahoma" w:hAnsi="Tahoma" w:cs="Tahoma"/>
                <w:b/>
                <w:sz w:val="18"/>
                <w:szCs w:val="18"/>
                <w:lang w:eastAsia="en-ZA"/>
              </w:rPr>
              <w:t>NO.</w:t>
            </w:r>
          </w:p>
        </w:tc>
        <w:tc>
          <w:tcPr>
            <w:tcW w:w="5112" w:type="dxa"/>
          </w:tcPr>
          <w:p w14:paraId="5A63202F" w14:textId="77777777" w:rsidR="000D1E6B" w:rsidRDefault="000D1E6B" w:rsidP="00120F07">
            <w:pPr>
              <w:suppressAutoHyphens/>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410" w:type="dxa"/>
          </w:tcPr>
          <w:p w14:paraId="27D6982C" w14:textId="5FD581CB" w:rsidR="000D1E6B" w:rsidRDefault="000D1E6B" w:rsidP="00120F07">
            <w:pPr>
              <w:suppressAutoHyphens/>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178" w:type="dxa"/>
          </w:tcPr>
          <w:p w14:paraId="6EA9F880" w14:textId="77777777" w:rsidR="000D1E6B" w:rsidRDefault="000D1E6B" w:rsidP="00120F07">
            <w:pPr>
              <w:suppressAutoHyphens/>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0D1E6B" w:rsidRPr="009C0C70" w14:paraId="3E8E3454" w14:textId="77777777" w:rsidTr="000D1E6B">
        <w:trPr>
          <w:trHeight w:val="501"/>
        </w:trPr>
        <w:tc>
          <w:tcPr>
            <w:tcW w:w="553" w:type="dxa"/>
          </w:tcPr>
          <w:p w14:paraId="1FAEED63" w14:textId="77777777" w:rsidR="000D1E6B" w:rsidRDefault="000D1E6B" w:rsidP="00120F07">
            <w:pPr>
              <w:suppressAutoHyphens/>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2" w:type="dxa"/>
          </w:tcPr>
          <w:p w14:paraId="14D5B83F" w14:textId="60B40FC1" w:rsidR="000D1E6B" w:rsidRDefault="00A9191D" w:rsidP="00120F07">
            <w:pPr>
              <w:suppressAutoHyphens/>
              <w:spacing w:before="100" w:beforeAutospacing="1" w:after="100" w:afterAutospacing="1"/>
              <w:jc w:val="left"/>
              <w:rPr>
                <w:rFonts w:ascii="Tahoma" w:hAnsi="Tahoma" w:cs="Tahoma"/>
                <w:bCs/>
                <w:sz w:val="18"/>
                <w:szCs w:val="18"/>
                <w:lang w:eastAsia="en-GB"/>
              </w:rPr>
            </w:pPr>
            <w:r w:rsidRPr="00A9191D">
              <w:rPr>
                <w:rFonts w:ascii="Tahoma" w:hAnsi="Tahoma" w:cs="Tahoma"/>
                <w:bCs/>
                <w:sz w:val="18"/>
                <w:szCs w:val="18"/>
                <w:lang w:val="x-none"/>
              </w:rPr>
              <w:t xml:space="preserve">A </w:t>
            </w:r>
            <w:r w:rsidR="00FD549A">
              <w:rPr>
                <w:rFonts w:ascii="Tahoma" w:hAnsi="Tahoma" w:cs="Tahoma"/>
                <w:bCs/>
                <w:sz w:val="18"/>
                <w:szCs w:val="18"/>
                <w:lang w:val="x-none"/>
              </w:rPr>
              <w:t>Quality Assurance Report containing the</w:t>
            </w:r>
            <w:r w:rsidR="00C90036">
              <w:rPr>
                <w:rFonts w:ascii="Tahoma" w:hAnsi="Tahoma" w:cs="Tahoma"/>
                <w:bCs/>
                <w:sz w:val="18"/>
                <w:szCs w:val="18"/>
                <w:lang w:val="x-none"/>
              </w:rPr>
              <w:t xml:space="preserve"> </w:t>
            </w:r>
            <w:r w:rsidRPr="00A9191D">
              <w:rPr>
                <w:rFonts w:ascii="Tahoma" w:hAnsi="Tahoma" w:cs="Tahoma"/>
                <w:bCs/>
                <w:sz w:val="18"/>
                <w:szCs w:val="18"/>
                <w:lang w:val="x-none"/>
              </w:rPr>
              <w:t>Comprehensive Actuarial Review</w:t>
            </w:r>
          </w:p>
        </w:tc>
        <w:tc>
          <w:tcPr>
            <w:tcW w:w="2410" w:type="dxa"/>
            <w:tcBorders>
              <w:top w:val="single" w:sz="4" w:space="0" w:color="000000"/>
              <w:left w:val="single" w:sz="4" w:space="0" w:color="000000"/>
              <w:bottom w:val="single" w:sz="4" w:space="0" w:color="000000"/>
              <w:right w:val="single" w:sz="4" w:space="0" w:color="000000"/>
            </w:tcBorders>
          </w:tcPr>
          <w:p w14:paraId="660A1516" w14:textId="7C5EC58C" w:rsidR="000D1E6B" w:rsidRDefault="000D1E6B" w:rsidP="00120F07">
            <w:pPr>
              <w:suppressAutoHyphens/>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w:t>
            </w:r>
          </w:p>
        </w:tc>
        <w:tc>
          <w:tcPr>
            <w:tcW w:w="2178" w:type="dxa"/>
          </w:tcPr>
          <w:p w14:paraId="1423DAD1" w14:textId="716B7584" w:rsidR="000D1E6B" w:rsidRPr="009C0C70" w:rsidRDefault="000D1E6B" w:rsidP="00120F07">
            <w:pPr>
              <w:suppressAutoHyphens/>
              <w:spacing w:after="200" w:line="360" w:lineRule="auto"/>
              <w:jc w:val="center"/>
              <w:rPr>
                <w:rFonts w:ascii="Tahoma" w:hAnsi="Tahoma" w:cs="Tahoma"/>
                <w:bCs/>
                <w:sz w:val="18"/>
                <w:szCs w:val="18"/>
                <w:lang w:eastAsia="en-ZA"/>
              </w:rPr>
            </w:pPr>
          </w:p>
        </w:tc>
      </w:tr>
      <w:tr w:rsidR="000D1E6B" w:rsidRPr="009C0C70" w14:paraId="38145AF0" w14:textId="77777777" w:rsidTr="000D1E6B">
        <w:trPr>
          <w:trHeight w:val="501"/>
        </w:trPr>
        <w:tc>
          <w:tcPr>
            <w:tcW w:w="553" w:type="dxa"/>
          </w:tcPr>
          <w:p w14:paraId="0B163177" w14:textId="3BABEA81" w:rsidR="000D1E6B" w:rsidRDefault="000D1E6B" w:rsidP="00120F07">
            <w:pPr>
              <w:suppressAutoHyphens/>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2" w:type="dxa"/>
          </w:tcPr>
          <w:p w14:paraId="1CF16F86" w14:textId="77777777" w:rsidR="004D1708" w:rsidRPr="004D1708" w:rsidRDefault="004D1708" w:rsidP="00120F07">
            <w:pPr>
              <w:suppressAutoHyphens/>
              <w:spacing w:line="360" w:lineRule="auto"/>
              <w:rPr>
                <w:rFonts w:ascii="Tahoma" w:hAnsi="Tahoma" w:cs="Tahoma"/>
                <w:bCs/>
                <w:sz w:val="18"/>
                <w:szCs w:val="18"/>
              </w:rPr>
            </w:pPr>
            <w:r w:rsidRPr="004D1708">
              <w:rPr>
                <w:rFonts w:ascii="Tahoma" w:hAnsi="Tahoma" w:cs="Tahoma"/>
                <w:bCs/>
                <w:sz w:val="18"/>
                <w:szCs w:val="18"/>
              </w:rPr>
              <w:t>A PowerPoint Presentation summarising findings and conclusions, to be presented to:</w:t>
            </w:r>
          </w:p>
          <w:p w14:paraId="7550336E" w14:textId="77777777" w:rsidR="004D1708" w:rsidRPr="004D1708" w:rsidRDefault="004D1708" w:rsidP="00120F07">
            <w:pPr>
              <w:numPr>
                <w:ilvl w:val="0"/>
                <w:numId w:val="31"/>
              </w:numPr>
              <w:suppressAutoHyphens/>
              <w:spacing w:after="200" w:line="360" w:lineRule="auto"/>
              <w:contextualSpacing/>
              <w:jc w:val="left"/>
              <w:rPr>
                <w:rFonts w:ascii="Tahoma" w:hAnsi="Tahoma" w:cs="Tahoma"/>
                <w:bCs/>
                <w:sz w:val="18"/>
                <w:szCs w:val="18"/>
                <w:lang w:val="x-none"/>
              </w:rPr>
            </w:pPr>
            <w:r w:rsidRPr="004D1708">
              <w:rPr>
                <w:rFonts w:ascii="Tahoma" w:hAnsi="Tahoma" w:cs="Tahoma"/>
                <w:bCs/>
                <w:sz w:val="18"/>
                <w:szCs w:val="18"/>
                <w:lang w:val="x-none"/>
              </w:rPr>
              <w:t>the RAF Actuarial Function,</w:t>
            </w:r>
          </w:p>
          <w:p w14:paraId="6BD38661" w14:textId="3451BCDC" w:rsidR="004D1708" w:rsidRDefault="00A60318" w:rsidP="00120F07">
            <w:pPr>
              <w:numPr>
                <w:ilvl w:val="0"/>
                <w:numId w:val="31"/>
              </w:numPr>
              <w:suppressAutoHyphens/>
              <w:spacing w:after="200" w:line="360" w:lineRule="auto"/>
              <w:contextualSpacing/>
              <w:jc w:val="left"/>
              <w:rPr>
                <w:rFonts w:ascii="Tahoma" w:hAnsi="Tahoma" w:cs="Tahoma"/>
                <w:bCs/>
                <w:sz w:val="18"/>
                <w:szCs w:val="18"/>
                <w:lang w:val="x-none"/>
              </w:rPr>
            </w:pPr>
            <w:r>
              <w:rPr>
                <w:rFonts w:ascii="Tahoma" w:hAnsi="Tahoma" w:cs="Tahoma"/>
                <w:bCs/>
                <w:sz w:val="18"/>
                <w:szCs w:val="18"/>
                <w:lang w:val="x-none"/>
              </w:rPr>
              <w:t xml:space="preserve">Executive </w:t>
            </w:r>
            <w:r w:rsidR="004D1708" w:rsidRPr="004D1708">
              <w:rPr>
                <w:rFonts w:ascii="Tahoma" w:hAnsi="Tahoma" w:cs="Tahoma"/>
                <w:bCs/>
                <w:sz w:val="18"/>
                <w:szCs w:val="18"/>
                <w:lang w:val="x-none"/>
              </w:rPr>
              <w:t>Management, and</w:t>
            </w:r>
          </w:p>
          <w:p w14:paraId="6D74485E" w14:textId="4A3EF1EA" w:rsidR="000D1E6B" w:rsidRPr="004D1708" w:rsidRDefault="004D1708" w:rsidP="00120F07">
            <w:pPr>
              <w:numPr>
                <w:ilvl w:val="0"/>
                <w:numId w:val="31"/>
              </w:numPr>
              <w:suppressAutoHyphens/>
              <w:spacing w:after="200" w:line="360" w:lineRule="auto"/>
              <w:contextualSpacing/>
              <w:jc w:val="left"/>
              <w:rPr>
                <w:rFonts w:ascii="Tahoma" w:hAnsi="Tahoma" w:cs="Tahoma"/>
                <w:bCs/>
                <w:sz w:val="18"/>
                <w:szCs w:val="18"/>
                <w:lang w:val="x-none"/>
              </w:rPr>
            </w:pPr>
            <w:r w:rsidRPr="004D1708">
              <w:rPr>
                <w:rFonts w:ascii="Tahoma" w:hAnsi="Tahoma" w:cs="Tahoma"/>
                <w:bCs/>
                <w:sz w:val="18"/>
                <w:szCs w:val="18"/>
              </w:rPr>
              <w:t>relevant governance structures.</w:t>
            </w:r>
          </w:p>
        </w:tc>
        <w:tc>
          <w:tcPr>
            <w:tcW w:w="2410" w:type="dxa"/>
            <w:tcBorders>
              <w:top w:val="single" w:sz="4" w:space="0" w:color="000000"/>
              <w:left w:val="single" w:sz="4" w:space="0" w:color="000000"/>
              <w:bottom w:val="single" w:sz="4" w:space="0" w:color="000000"/>
              <w:right w:val="single" w:sz="4" w:space="0" w:color="000000"/>
            </w:tcBorders>
          </w:tcPr>
          <w:p w14:paraId="21092973" w14:textId="792A7AB4" w:rsidR="000D1E6B" w:rsidRPr="0088549D" w:rsidRDefault="000D1E6B" w:rsidP="00120F07">
            <w:pPr>
              <w:suppressAutoHyphens/>
              <w:spacing w:after="200" w:line="360" w:lineRule="auto"/>
              <w:jc w:val="center"/>
              <w:rPr>
                <w:rFonts w:ascii="Arial" w:hAnsi="Arial" w:cs="Arial"/>
                <w:w w:val="99"/>
                <w:kern w:val="2"/>
                <w:sz w:val="18"/>
                <w:szCs w:val="18"/>
                <w14:ligatures w14:val="standardContextual"/>
              </w:rPr>
            </w:pPr>
            <w:r w:rsidRPr="0088549D">
              <w:rPr>
                <w:rFonts w:ascii="Arial" w:hAnsi="Arial" w:cs="Arial"/>
                <w:w w:val="99"/>
                <w:kern w:val="2"/>
                <w:sz w:val="18"/>
                <w:szCs w:val="18"/>
                <w14:ligatures w14:val="standardContextual"/>
              </w:rPr>
              <w:t>1</w:t>
            </w:r>
          </w:p>
        </w:tc>
        <w:tc>
          <w:tcPr>
            <w:tcW w:w="2178" w:type="dxa"/>
          </w:tcPr>
          <w:p w14:paraId="31878C0B" w14:textId="77777777" w:rsidR="000D1E6B" w:rsidRPr="009C0C70" w:rsidRDefault="000D1E6B" w:rsidP="00120F07">
            <w:pPr>
              <w:suppressAutoHyphens/>
              <w:spacing w:after="200" w:line="360" w:lineRule="auto"/>
              <w:jc w:val="center"/>
              <w:rPr>
                <w:rFonts w:ascii="Tahoma" w:hAnsi="Tahoma" w:cs="Tahoma"/>
                <w:bCs/>
                <w:sz w:val="18"/>
                <w:szCs w:val="18"/>
                <w:lang w:eastAsia="en-ZA"/>
              </w:rPr>
            </w:pPr>
          </w:p>
        </w:tc>
      </w:tr>
      <w:tr w:rsidR="000D1E6B" w:rsidRPr="009C0C70" w14:paraId="2E0A0F14" w14:textId="77777777" w:rsidTr="000D1E6B">
        <w:trPr>
          <w:trHeight w:val="501"/>
        </w:trPr>
        <w:tc>
          <w:tcPr>
            <w:tcW w:w="553" w:type="dxa"/>
          </w:tcPr>
          <w:p w14:paraId="7F98CF93" w14:textId="7CCC77CB" w:rsidR="000D1E6B" w:rsidRDefault="004D1708" w:rsidP="00120F07">
            <w:pPr>
              <w:suppressAutoHyphens/>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5112" w:type="dxa"/>
          </w:tcPr>
          <w:p w14:paraId="24604792" w14:textId="42A88E7A" w:rsidR="000D1E6B" w:rsidRPr="00A12DD6" w:rsidRDefault="000D1E6B" w:rsidP="00120F07">
            <w:pPr>
              <w:suppressAutoHyphens/>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Other Costs (If applicable)</w:t>
            </w:r>
          </w:p>
        </w:tc>
        <w:tc>
          <w:tcPr>
            <w:tcW w:w="2410" w:type="dxa"/>
            <w:tcBorders>
              <w:top w:val="single" w:sz="4" w:space="0" w:color="000000"/>
              <w:left w:val="single" w:sz="4" w:space="0" w:color="000000"/>
              <w:bottom w:val="single" w:sz="4" w:space="0" w:color="000000"/>
              <w:right w:val="single" w:sz="4" w:space="0" w:color="000000"/>
            </w:tcBorders>
          </w:tcPr>
          <w:p w14:paraId="1CA6679C" w14:textId="2791FC69" w:rsidR="000D1E6B" w:rsidRDefault="000D1E6B" w:rsidP="00120F07">
            <w:pPr>
              <w:suppressAutoHyphens/>
              <w:spacing w:after="200" w:line="360" w:lineRule="auto"/>
              <w:jc w:val="center"/>
              <w:rPr>
                <w:rFonts w:ascii="Arial" w:hAnsi="Arial" w:cs="Arial"/>
                <w:w w:val="99"/>
                <w:kern w:val="2"/>
                <w:sz w:val="18"/>
                <w:szCs w:val="18"/>
                <w14:ligatures w14:val="standardContextual"/>
              </w:rPr>
            </w:pPr>
            <w:r>
              <w:rPr>
                <w:rFonts w:ascii="Arial" w:hAnsi="Arial" w:cs="Arial"/>
                <w:w w:val="99"/>
                <w:kern w:val="2"/>
                <w:sz w:val="18"/>
                <w:szCs w:val="18"/>
                <w14:ligatures w14:val="standardContextual"/>
              </w:rPr>
              <w:t>1</w:t>
            </w:r>
          </w:p>
        </w:tc>
        <w:tc>
          <w:tcPr>
            <w:tcW w:w="2178" w:type="dxa"/>
          </w:tcPr>
          <w:p w14:paraId="062AABB6" w14:textId="77777777" w:rsidR="000D1E6B" w:rsidRPr="009C0C70" w:rsidRDefault="000D1E6B" w:rsidP="00120F07">
            <w:pPr>
              <w:suppressAutoHyphens/>
              <w:spacing w:after="200" w:line="360" w:lineRule="auto"/>
              <w:jc w:val="center"/>
              <w:rPr>
                <w:rFonts w:ascii="Tahoma" w:hAnsi="Tahoma" w:cs="Tahoma"/>
                <w:bCs/>
                <w:sz w:val="18"/>
                <w:szCs w:val="18"/>
                <w:lang w:eastAsia="en-ZA"/>
              </w:rPr>
            </w:pPr>
          </w:p>
        </w:tc>
      </w:tr>
      <w:bookmarkEnd w:id="24"/>
      <w:tr w:rsidR="002E183A" w14:paraId="3D2CFD2A" w14:textId="77777777" w:rsidTr="00B34102">
        <w:trPr>
          <w:trHeight w:val="522"/>
        </w:trPr>
        <w:tc>
          <w:tcPr>
            <w:tcW w:w="8075" w:type="dxa"/>
            <w:gridSpan w:val="3"/>
          </w:tcPr>
          <w:p w14:paraId="3770FDE7" w14:textId="77777777" w:rsidR="002E183A" w:rsidRDefault="002E183A" w:rsidP="00120F07">
            <w:pPr>
              <w:suppressAutoHyphens/>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120F07">
            <w:pPr>
              <w:suppressAutoHyphens/>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3"/>
          </w:tcPr>
          <w:p w14:paraId="01F9154B" w14:textId="77777777" w:rsidR="002E183A" w:rsidRDefault="002E183A" w:rsidP="00120F07">
            <w:pPr>
              <w:suppressAutoHyphens/>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120F07">
            <w:pPr>
              <w:suppressAutoHyphens/>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3"/>
          </w:tcPr>
          <w:p w14:paraId="7A47348E" w14:textId="77777777" w:rsidR="002E183A" w:rsidRDefault="002E183A" w:rsidP="00120F07">
            <w:pPr>
              <w:suppressAutoHyphens/>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120F07">
            <w:pPr>
              <w:suppressAutoHyphens/>
              <w:spacing w:after="200" w:line="360" w:lineRule="auto"/>
              <w:rPr>
                <w:rFonts w:ascii="Tahoma" w:hAnsi="Tahoma" w:cs="Tahoma"/>
                <w:b/>
                <w:sz w:val="18"/>
                <w:szCs w:val="18"/>
                <w:lang w:eastAsia="en-ZA"/>
              </w:rPr>
            </w:pPr>
          </w:p>
        </w:tc>
      </w:tr>
    </w:tbl>
    <w:p w14:paraId="6187FF23" w14:textId="77777777" w:rsidR="002E183A" w:rsidRDefault="002E183A" w:rsidP="00120F07">
      <w:pPr>
        <w:suppressAutoHyphens/>
        <w:spacing w:line="360" w:lineRule="auto"/>
        <w:rPr>
          <w:rFonts w:ascii="Tahoma" w:hAnsi="Tahoma" w:cs="Tahoma"/>
          <w:bCs/>
          <w:sz w:val="18"/>
          <w:szCs w:val="18"/>
          <w:lang w:val="en-US"/>
        </w:rPr>
      </w:pPr>
    </w:p>
    <w:p w14:paraId="111ED544" w14:textId="77777777" w:rsidR="00B34102" w:rsidRDefault="00B34102" w:rsidP="00120F07">
      <w:pPr>
        <w:suppressAutoHyphens/>
        <w:spacing w:line="360" w:lineRule="auto"/>
        <w:rPr>
          <w:rFonts w:ascii="Tahoma" w:hAnsi="Tahoma" w:cs="Tahoma"/>
          <w:bCs/>
          <w:sz w:val="18"/>
          <w:szCs w:val="18"/>
          <w:lang w:val="en-US"/>
        </w:rPr>
      </w:pPr>
    </w:p>
    <w:p w14:paraId="76513749" w14:textId="77777777" w:rsidR="00B34102" w:rsidRDefault="00B34102" w:rsidP="00120F07">
      <w:pPr>
        <w:suppressAutoHyphens/>
        <w:spacing w:line="360" w:lineRule="auto"/>
        <w:rPr>
          <w:rFonts w:ascii="Tahoma" w:hAnsi="Tahoma" w:cs="Tahoma"/>
          <w:bCs/>
          <w:sz w:val="18"/>
          <w:szCs w:val="18"/>
          <w:lang w:val="en-US"/>
        </w:rPr>
      </w:pPr>
    </w:p>
    <w:p w14:paraId="1FB6E518" w14:textId="10A3EAE1" w:rsidR="002E183A" w:rsidRPr="002E183A" w:rsidRDefault="002E183A" w:rsidP="00120F07">
      <w:pPr>
        <w:suppressAutoHyphens/>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120F07">
      <w:pPr>
        <w:suppressAutoHyphens/>
        <w:spacing w:line="360" w:lineRule="auto"/>
        <w:rPr>
          <w:rFonts w:ascii="Tahoma" w:hAnsi="Tahoma" w:cs="Tahoma"/>
          <w:bCs/>
          <w:sz w:val="18"/>
          <w:szCs w:val="18"/>
          <w:lang w:val="en-US"/>
        </w:rPr>
      </w:pPr>
    </w:p>
    <w:p w14:paraId="4DCE8806" w14:textId="13FBC59C" w:rsidR="00CD4863" w:rsidRDefault="002E183A" w:rsidP="00120F07">
      <w:pPr>
        <w:suppressAutoHyphens/>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120F07">
      <w:pPr>
        <w:suppressAutoHyphens/>
        <w:spacing w:line="360" w:lineRule="auto"/>
        <w:rPr>
          <w:rFonts w:ascii="Tahoma" w:hAnsi="Tahoma" w:cs="Tahoma"/>
          <w:bCs/>
          <w:sz w:val="18"/>
          <w:szCs w:val="18"/>
          <w:lang w:val="en-US"/>
        </w:rPr>
      </w:pPr>
    </w:p>
    <w:p w14:paraId="6971C152" w14:textId="77777777" w:rsidR="005B2C73" w:rsidRPr="00850BAD" w:rsidRDefault="005B2C73" w:rsidP="00120F07">
      <w:pPr>
        <w:pStyle w:val="AnnexH1"/>
        <w:suppressAutoHyphens/>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120F07">
      <w:pPr>
        <w:suppressAutoHyphens/>
        <w:rPr>
          <w:rFonts w:ascii="Tahoma" w:hAnsi="Tahoma" w:cs="Tahoma"/>
          <w:sz w:val="18"/>
          <w:szCs w:val="18"/>
          <w:lang w:val="en-US"/>
        </w:rPr>
      </w:pPr>
    </w:p>
    <w:bookmarkEnd w:id="4"/>
    <w:bookmarkEnd w:id="15"/>
    <w:bookmarkEnd w:id="16"/>
    <w:bookmarkEnd w:id="17"/>
    <w:bookmarkEnd w:id="18"/>
    <w:p w14:paraId="08AF0E48" w14:textId="77777777" w:rsidR="00680BFF" w:rsidRDefault="00680BFF" w:rsidP="00120F07">
      <w:pPr>
        <w:tabs>
          <w:tab w:val="left" w:pos="600"/>
          <w:tab w:val="left" w:pos="1455"/>
        </w:tabs>
        <w:suppressAutoHyphens/>
      </w:pPr>
    </w:p>
    <w:p w14:paraId="00559AF0" w14:textId="77777777" w:rsidR="00F252FB" w:rsidRDefault="00F252FB" w:rsidP="00120F07">
      <w:pPr>
        <w:tabs>
          <w:tab w:val="left" w:pos="600"/>
          <w:tab w:val="left" w:pos="1455"/>
        </w:tabs>
        <w:suppressAutoHyphen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120F07">
      <w:pPr>
        <w:tabs>
          <w:tab w:val="left" w:pos="600"/>
          <w:tab w:val="left" w:pos="1455"/>
        </w:tabs>
        <w:suppressAutoHyphens/>
        <w:rPr>
          <w:color w:val="2E74B5" w:themeColor="accent1" w:themeShade="BF"/>
        </w:rPr>
      </w:pPr>
    </w:p>
    <w:p w14:paraId="111A75E2" w14:textId="77777777" w:rsidR="00F252FB" w:rsidRDefault="00F252FB" w:rsidP="00120F07">
      <w:pPr>
        <w:tabs>
          <w:tab w:val="left" w:pos="600"/>
          <w:tab w:val="left" w:pos="1455"/>
        </w:tabs>
        <w:suppressAutoHyphen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120F07">
      <w:pPr>
        <w:tabs>
          <w:tab w:val="left" w:pos="600"/>
          <w:tab w:val="left" w:pos="1455"/>
        </w:tabs>
        <w:suppressAutoHyphens/>
        <w:rPr>
          <w:rStyle w:val="Hyperlink"/>
          <w:rFonts w:ascii="Tahoma" w:hAnsi="Tahoma" w:cs="Tahoma"/>
          <w:color w:val="2E74B5" w:themeColor="accent1" w:themeShade="BF"/>
          <w:sz w:val="18"/>
          <w:szCs w:val="18"/>
          <w:lang w:val="en-US"/>
        </w:rPr>
      </w:pPr>
    </w:p>
    <w:p w14:paraId="2627C486" w14:textId="21B82B7A" w:rsidR="00F252FB" w:rsidRDefault="00F252FB" w:rsidP="00120F07">
      <w:pPr>
        <w:tabs>
          <w:tab w:val="left" w:pos="600"/>
          <w:tab w:val="left" w:pos="1455"/>
        </w:tabs>
        <w:suppressAutoHyphen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120F07">
      <w:pPr>
        <w:tabs>
          <w:tab w:val="left" w:pos="600"/>
          <w:tab w:val="left" w:pos="1455"/>
        </w:tabs>
        <w:suppressAutoHyphens/>
      </w:pPr>
    </w:p>
    <w:p w14:paraId="4D58FBE3" w14:textId="5A3D64EC" w:rsidR="003C1205" w:rsidRPr="00666DFD" w:rsidRDefault="003C1205" w:rsidP="00120F07">
      <w:pPr>
        <w:tabs>
          <w:tab w:val="left" w:pos="600"/>
          <w:tab w:val="left" w:pos="1455"/>
        </w:tabs>
        <w:suppressAutoHyphen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E642" w14:textId="77777777" w:rsidR="00E723AD" w:rsidRDefault="00E723AD">
      <w:r>
        <w:separator/>
      </w:r>
    </w:p>
  </w:endnote>
  <w:endnote w:type="continuationSeparator" w:id="0">
    <w:p w14:paraId="07DDA3D7" w14:textId="77777777" w:rsidR="00E723AD" w:rsidRDefault="00E7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A849503" w:rsidR="0043222B" w:rsidRPr="00C625A0" w:rsidRDefault="004F7ED8" w:rsidP="00CE7D27">
    <w:pPr>
      <w:pStyle w:val="Footer"/>
      <w:tabs>
        <w:tab w:val="clear" w:pos="4153"/>
      </w:tabs>
      <w:rPr>
        <w:rFonts w:ascii="Tahoma" w:hAnsi="Tahoma" w:cs="Tahoma"/>
        <w:bCs/>
        <w:sz w:val="18"/>
        <w:szCs w:val="18"/>
        <w:lang w:val="en-ZA"/>
      </w:rPr>
    </w:pPr>
    <w:r w:rsidRPr="004F7ED8">
      <w:rPr>
        <w:rFonts w:ascii="Tahoma" w:hAnsi="Tahoma" w:cs="Tahoma"/>
        <w:bCs/>
        <w:sz w:val="18"/>
        <w:szCs w:val="18"/>
        <w:lang w:val="en-ZA"/>
      </w:rPr>
      <w:t>PR</w:t>
    </w:r>
    <w:r w:rsidR="00476879">
      <w:rPr>
        <w:rFonts w:ascii="Tahoma" w:hAnsi="Tahoma" w:cs="Tahoma"/>
        <w:bCs/>
        <w:sz w:val="18"/>
        <w:szCs w:val="18"/>
        <w:lang w:val="en-ZA"/>
      </w:rPr>
      <w:t xml:space="preserve"> </w:t>
    </w:r>
    <w:r w:rsidR="00476879" w:rsidRPr="00476879">
      <w:rPr>
        <w:rFonts w:ascii="Tahoma" w:hAnsi="Tahoma" w:cs="Tahoma"/>
        <w:bCs/>
        <w:sz w:val="18"/>
        <w:szCs w:val="18"/>
        <w:lang w:val="en-ZA"/>
      </w:rPr>
      <w:t>10114853</w:t>
    </w:r>
    <w:r w:rsidR="00476879">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00523E45" w:rsidRPr="00523E45">
      <w:rPr>
        <w:rFonts w:ascii="Tahoma" w:hAnsi="Tahoma" w:cs="Tahoma"/>
        <w:bCs/>
        <w:sz w:val="18"/>
        <w:szCs w:val="18"/>
        <w:lang w:val="en-ZA"/>
      </w:rPr>
      <w:t xml:space="preserve">Independent Actuarial </w:t>
    </w:r>
    <w:r w:rsidR="00474E4F">
      <w:rPr>
        <w:rFonts w:ascii="Tahoma" w:hAnsi="Tahoma" w:cs="Tahoma"/>
        <w:bCs/>
        <w:sz w:val="18"/>
        <w:szCs w:val="18"/>
        <w:lang w:val="en-ZA"/>
      </w:rPr>
      <w:t>S</w:t>
    </w:r>
    <w:r w:rsidR="00474E4F" w:rsidRPr="00523E45">
      <w:rPr>
        <w:rFonts w:ascii="Tahoma" w:hAnsi="Tahoma" w:cs="Tahoma"/>
        <w:bCs/>
        <w:sz w:val="18"/>
        <w:szCs w:val="18"/>
        <w:lang w:val="en-ZA"/>
      </w:rPr>
      <w:t xml:space="preserve">ervice </w:t>
    </w:r>
    <w:r w:rsidR="00474E4F">
      <w:rPr>
        <w:rFonts w:ascii="Tahoma" w:hAnsi="Tahoma" w:cs="Tahoma"/>
        <w:bCs/>
        <w:sz w:val="18"/>
        <w:szCs w:val="18"/>
        <w:lang w:val="en-ZA"/>
      </w:rPr>
      <w:t>P</w:t>
    </w:r>
    <w:r w:rsidR="00474E4F" w:rsidRPr="00523E45">
      <w:rPr>
        <w:rFonts w:ascii="Tahoma" w:hAnsi="Tahoma" w:cs="Tahoma"/>
        <w:bCs/>
        <w:sz w:val="18"/>
        <w:szCs w:val="18"/>
        <w:lang w:val="en-ZA"/>
      </w:rPr>
      <w:t>rovider</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C9F4" w14:textId="77777777" w:rsidR="00E723AD" w:rsidRDefault="00E723AD">
      <w:r>
        <w:separator/>
      </w:r>
    </w:p>
  </w:footnote>
  <w:footnote w:type="continuationSeparator" w:id="0">
    <w:p w14:paraId="14973A36" w14:textId="77777777" w:rsidR="00E723AD" w:rsidRDefault="00E72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1D84392"/>
    <w:multiLevelType w:val="hybridMultilevel"/>
    <w:tmpl w:val="F7982F8C"/>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7" w15:restartNumberingAfterBreak="0">
    <w:nsid w:val="28DB0268"/>
    <w:multiLevelType w:val="hybridMultilevel"/>
    <w:tmpl w:val="F23A1E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CA85AE1"/>
    <w:multiLevelType w:val="hybridMultilevel"/>
    <w:tmpl w:val="41ACC51A"/>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9" w15:restartNumberingAfterBreak="0">
    <w:nsid w:val="2D7641EC"/>
    <w:multiLevelType w:val="hybridMultilevel"/>
    <w:tmpl w:val="76F296B8"/>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10" w15:restartNumberingAfterBreak="0">
    <w:nsid w:val="2D961651"/>
    <w:multiLevelType w:val="hybridMultilevel"/>
    <w:tmpl w:val="B194111E"/>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D15369"/>
    <w:multiLevelType w:val="hybridMultilevel"/>
    <w:tmpl w:val="497450EE"/>
    <w:lvl w:ilvl="0" w:tplc="1C090001">
      <w:start w:val="1"/>
      <w:numFmt w:val="bullet"/>
      <w:lvlText w:val=""/>
      <w:lvlJc w:val="left"/>
      <w:pPr>
        <w:ind w:left="1294" w:hanging="360"/>
      </w:pPr>
      <w:rPr>
        <w:rFonts w:ascii="Symbol" w:hAnsi="Symbol" w:hint="default"/>
      </w:rPr>
    </w:lvl>
    <w:lvl w:ilvl="1" w:tplc="1C090003">
      <w:start w:val="1"/>
      <w:numFmt w:val="bullet"/>
      <w:lvlText w:val="o"/>
      <w:lvlJc w:val="left"/>
      <w:pPr>
        <w:ind w:left="2014" w:hanging="360"/>
      </w:pPr>
      <w:rPr>
        <w:rFonts w:ascii="Courier New" w:hAnsi="Courier New" w:cs="Courier New" w:hint="default"/>
      </w:rPr>
    </w:lvl>
    <w:lvl w:ilvl="2" w:tplc="1C090005">
      <w:start w:val="1"/>
      <w:numFmt w:val="bullet"/>
      <w:lvlText w:val=""/>
      <w:lvlJc w:val="left"/>
      <w:pPr>
        <w:ind w:left="2734" w:hanging="360"/>
      </w:pPr>
      <w:rPr>
        <w:rFonts w:ascii="Wingdings" w:hAnsi="Wingdings" w:hint="default"/>
      </w:rPr>
    </w:lvl>
    <w:lvl w:ilvl="3" w:tplc="1C090001">
      <w:start w:val="1"/>
      <w:numFmt w:val="bullet"/>
      <w:lvlText w:val=""/>
      <w:lvlJc w:val="left"/>
      <w:pPr>
        <w:ind w:left="3454" w:hanging="360"/>
      </w:pPr>
      <w:rPr>
        <w:rFonts w:ascii="Symbol" w:hAnsi="Symbol" w:hint="default"/>
      </w:rPr>
    </w:lvl>
    <w:lvl w:ilvl="4" w:tplc="1C090003">
      <w:start w:val="1"/>
      <w:numFmt w:val="bullet"/>
      <w:lvlText w:val="o"/>
      <w:lvlJc w:val="left"/>
      <w:pPr>
        <w:ind w:left="4174" w:hanging="360"/>
      </w:pPr>
      <w:rPr>
        <w:rFonts w:ascii="Courier New" w:hAnsi="Courier New" w:cs="Courier New" w:hint="default"/>
      </w:rPr>
    </w:lvl>
    <w:lvl w:ilvl="5" w:tplc="1C090005">
      <w:start w:val="1"/>
      <w:numFmt w:val="bullet"/>
      <w:lvlText w:val=""/>
      <w:lvlJc w:val="left"/>
      <w:pPr>
        <w:ind w:left="4894" w:hanging="360"/>
      </w:pPr>
      <w:rPr>
        <w:rFonts w:ascii="Wingdings" w:hAnsi="Wingdings" w:hint="default"/>
      </w:rPr>
    </w:lvl>
    <w:lvl w:ilvl="6" w:tplc="1C090001">
      <w:start w:val="1"/>
      <w:numFmt w:val="bullet"/>
      <w:lvlText w:val=""/>
      <w:lvlJc w:val="left"/>
      <w:pPr>
        <w:ind w:left="5614" w:hanging="360"/>
      </w:pPr>
      <w:rPr>
        <w:rFonts w:ascii="Symbol" w:hAnsi="Symbol" w:hint="default"/>
      </w:rPr>
    </w:lvl>
    <w:lvl w:ilvl="7" w:tplc="1C090003">
      <w:start w:val="1"/>
      <w:numFmt w:val="bullet"/>
      <w:lvlText w:val="o"/>
      <w:lvlJc w:val="left"/>
      <w:pPr>
        <w:ind w:left="6334" w:hanging="360"/>
      </w:pPr>
      <w:rPr>
        <w:rFonts w:ascii="Courier New" w:hAnsi="Courier New" w:cs="Courier New" w:hint="default"/>
      </w:rPr>
    </w:lvl>
    <w:lvl w:ilvl="8" w:tplc="1C090005">
      <w:start w:val="1"/>
      <w:numFmt w:val="bullet"/>
      <w:lvlText w:val=""/>
      <w:lvlJc w:val="left"/>
      <w:pPr>
        <w:ind w:left="7054" w:hanging="360"/>
      </w:pPr>
      <w:rPr>
        <w:rFonts w:ascii="Wingdings" w:hAnsi="Wingdings" w:hint="default"/>
      </w:r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ED26CA"/>
    <w:multiLevelType w:val="hybridMultilevel"/>
    <w:tmpl w:val="AE3E2404"/>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302E4E"/>
    <w:multiLevelType w:val="hybridMultilevel"/>
    <w:tmpl w:val="5B204628"/>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18" w15:restartNumberingAfterBreak="0">
    <w:nsid w:val="55626480"/>
    <w:multiLevelType w:val="hybridMultilevel"/>
    <w:tmpl w:val="BDA26A5A"/>
    <w:lvl w:ilvl="0" w:tplc="1C090001">
      <w:start w:val="1"/>
      <w:numFmt w:val="bullet"/>
      <w:lvlText w:val=""/>
      <w:lvlJc w:val="left"/>
      <w:pPr>
        <w:ind w:left="1294" w:hanging="360"/>
      </w:pPr>
      <w:rPr>
        <w:rFonts w:ascii="Symbol" w:hAnsi="Symbol" w:hint="default"/>
      </w:rPr>
    </w:lvl>
    <w:lvl w:ilvl="1" w:tplc="1C090003">
      <w:start w:val="1"/>
      <w:numFmt w:val="bullet"/>
      <w:lvlText w:val="o"/>
      <w:lvlJc w:val="left"/>
      <w:pPr>
        <w:ind w:left="2014" w:hanging="360"/>
      </w:pPr>
      <w:rPr>
        <w:rFonts w:ascii="Courier New" w:hAnsi="Courier New" w:cs="Courier New" w:hint="default"/>
      </w:rPr>
    </w:lvl>
    <w:lvl w:ilvl="2" w:tplc="1C090005">
      <w:start w:val="1"/>
      <w:numFmt w:val="bullet"/>
      <w:lvlText w:val=""/>
      <w:lvlJc w:val="left"/>
      <w:pPr>
        <w:ind w:left="2734" w:hanging="360"/>
      </w:pPr>
      <w:rPr>
        <w:rFonts w:ascii="Wingdings" w:hAnsi="Wingdings" w:hint="default"/>
      </w:rPr>
    </w:lvl>
    <w:lvl w:ilvl="3" w:tplc="1C090001">
      <w:start w:val="1"/>
      <w:numFmt w:val="bullet"/>
      <w:lvlText w:val=""/>
      <w:lvlJc w:val="left"/>
      <w:pPr>
        <w:ind w:left="3454" w:hanging="360"/>
      </w:pPr>
      <w:rPr>
        <w:rFonts w:ascii="Symbol" w:hAnsi="Symbol" w:hint="default"/>
      </w:rPr>
    </w:lvl>
    <w:lvl w:ilvl="4" w:tplc="1C090003">
      <w:start w:val="1"/>
      <w:numFmt w:val="bullet"/>
      <w:lvlText w:val="o"/>
      <w:lvlJc w:val="left"/>
      <w:pPr>
        <w:ind w:left="4174" w:hanging="360"/>
      </w:pPr>
      <w:rPr>
        <w:rFonts w:ascii="Courier New" w:hAnsi="Courier New" w:cs="Courier New" w:hint="default"/>
      </w:rPr>
    </w:lvl>
    <w:lvl w:ilvl="5" w:tplc="1C090005">
      <w:start w:val="1"/>
      <w:numFmt w:val="bullet"/>
      <w:lvlText w:val=""/>
      <w:lvlJc w:val="left"/>
      <w:pPr>
        <w:ind w:left="4894" w:hanging="360"/>
      </w:pPr>
      <w:rPr>
        <w:rFonts w:ascii="Wingdings" w:hAnsi="Wingdings" w:hint="default"/>
      </w:rPr>
    </w:lvl>
    <w:lvl w:ilvl="6" w:tplc="1C090001">
      <w:start w:val="1"/>
      <w:numFmt w:val="bullet"/>
      <w:lvlText w:val=""/>
      <w:lvlJc w:val="left"/>
      <w:pPr>
        <w:ind w:left="5614" w:hanging="360"/>
      </w:pPr>
      <w:rPr>
        <w:rFonts w:ascii="Symbol" w:hAnsi="Symbol" w:hint="default"/>
      </w:rPr>
    </w:lvl>
    <w:lvl w:ilvl="7" w:tplc="1C090003">
      <w:start w:val="1"/>
      <w:numFmt w:val="bullet"/>
      <w:lvlText w:val="o"/>
      <w:lvlJc w:val="left"/>
      <w:pPr>
        <w:ind w:left="6334" w:hanging="360"/>
      </w:pPr>
      <w:rPr>
        <w:rFonts w:ascii="Courier New" w:hAnsi="Courier New" w:cs="Courier New" w:hint="default"/>
      </w:rPr>
    </w:lvl>
    <w:lvl w:ilvl="8" w:tplc="1C090005">
      <w:start w:val="1"/>
      <w:numFmt w:val="bullet"/>
      <w:lvlText w:val=""/>
      <w:lvlJc w:val="left"/>
      <w:pPr>
        <w:ind w:left="7054" w:hanging="360"/>
      </w:pPr>
      <w:rPr>
        <w:rFonts w:ascii="Wingdings" w:hAnsi="Wingdings" w:hint="default"/>
      </w:rPr>
    </w:lvl>
  </w:abstractNum>
  <w:abstractNum w:abstractNumId="19" w15:restartNumberingAfterBreak="0">
    <w:nsid w:val="5ABC1706"/>
    <w:multiLevelType w:val="hybridMultilevel"/>
    <w:tmpl w:val="DEAAE514"/>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20" w15:restartNumberingAfterBreak="0">
    <w:nsid w:val="65FD6568"/>
    <w:multiLevelType w:val="hybridMultilevel"/>
    <w:tmpl w:val="3E9C3C12"/>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21" w15:restartNumberingAfterBreak="0">
    <w:nsid w:val="69F930A0"/>
    <w:multiLevelType w:val="hybridMultilevel"/>
    <w:tmpl w:val="2A182EC2"/>
    <w:lvl w:ilvl="0" w:tplc="1C090001">
      <w:start w:val="1"/>
      <w:numFmt w:val="bullet"/>
      <w:lvlText w:val=""/>
      <w:lvlJc w:val="left"/>
      <w:pPr>
        <w:ind w:left="1294" w:hanging="360"/>
      </w:pPr>
      <w:rPr>
        <w:rFonts w:ascii="Symbol" w:hAnsi="Symbol" w:hint="default"/>
      </w:rPr>
    </w:lvl>
    <w:lvl w:ilvl="1" w:tplc="1C090003">
      <w:start w:val="1"/>
      <w:numFmt w:val="bullet"/>
      <w:lvlText w:val="o"/>
      <w:lvlJc w:val="left"/>
      <w:pPr>
        <w:ind w:left="2014" w:hanging="360"/>
      </w:pPr>
      <w:rPr>
        <w:rFonts w:ascii="Courier New" w:hAnsi="Courier New" w:cs="Courier New" w:hint="default"/>
      </w:rPr>
    </w:lvl>
    <w:lvl w:ilvl="2" w:tplc="1C090005">
      <w:start w:val="1"/>
      <w:numFmt w:val="bullet"/>
      <w:lvlText w:val=""/>
      <w:lvlJc w:val="left"/>
      <w:pPr>
        <w:ind w:left="2734" w:hanging="360"/>
      </w:pPr>
      <w:rPr>
        <w:rFonts w:ascii="Wingdings" w:hAnsi="Wingdings" w:hint="default"/>
      </w:rPr>
    </w:lvl>
    <w:lvl w:ilvl="3" w:tplc="1C090001">
      <w:start w:val="1"/>
      <w:numFmt w:val="bullet"/>
      <w:lvlText w:val=""/>
      <w:lvlJc w:val="left"/>
      <w:pPr>
        <w:ind w:left="3454" w:hanging="360"/>
      </w:pPr>
      <w:rPr>
        <w:rFonts w:ascii="Symbol" w:hAnsi="Symbol" w:hint="default"/>
      </w:rPr>
    </w:lvl>
    <w:lvl w:ilvl="4" w:tplc="1C090003">
      <w:start w:val="1"/>
      <w:numFmt w:val="bullet"/>
      <w:lvlText w:val="o"/>
      <w:lvlJc w:val="left"/>
      <w:pPr>
        <w:ind w:left="4174" w:hanging="360"/>
      </w:pPr>
      <w:rPr>
        <w:rFonts w:ascii="Courier New" w:hAnsi="Courier New" w:cs="Courier New" w:hint="default"/>
      </w:rPr>
    </w:lvl>
    <w:lvl w:ilvl="5" w:tplc="1C090005">
      <w:start w:val="1"/>
      <w:numFmt w:val="bullet"/>
      <w:lvlText w:val=""/>
      <w:lvlJc w:val="left"/>
      <w:pPr>
        <w:ind w:left="4894" w:hanging="360"/>
      </w:pPr>
      <w:rPr>
        <w:rFonts w:ascii="Wingdings" w:hAnsi="Wingdings" w:hint="default"/>
      </w:rPr>
    </w:lvl>
    <w:lvl w:ilvl="6" w:tplc="1C090001">
      <w:start w:val="1"/>
      <w:numFmt w:val="bullet"/>
      <w:lvlText w:val=""/>
      <w:lvlJc w:val="left"/>
      <w:pPr>
        <w:ind w:left="5614" w:hanging="360"/>
      </w:pPr>
      <w:rPr>
        <w:rFonts w:ascii="Symbol" w:hAnsi="Symbol" w:hint="default"/>
      </w:rPr>
    </w:lvl>
    <w:lvl w:ilvl="7" w:tplc="1C090003">
      <w:start w:val="1"/>
      <w:numFmt w:val="bullet"/>
      <w:lvlText w:val="o"/>
      <w:lvlJc w:val="left"/>
      <w:pPr>
        <w:ind w:left="6334" w:hanging="360"/>
      </w:pPr>
      <w:rPr>
        <w:rFonts w:ascii="Courier New" w:hAnsi="Courier New" w:cs="Courier New" w:hint="default"/>
      </w:rPr>
    </w:lvl>
    <w:lvl w:ilvl="8" w:tplc="1C090005">
      <w:start w:val="1"/>
      <w:numFmt w:val="bullet"/>
      <w:lvlText w:val=""/>
      <w:lvlJc w:val="left"/>
      <w:pPr>
        <w:ind w:left="7054" w:hanging="360"/>
      </w:pPr>
      <w:rPr>
        <w:rFonts w:ascii="Wingdings" w:hAnsi="Wingdings" w:hint="default"/>
      </w:rPr>
    </w:lvl>
  </w:abstractNum>
  <w:abstractNum w:abstractNumId="22" w15:restartNumberingAfterBreak="0">
    <w:nsid w:val="6A627FB9"/>
    <w:multiLevelType w:val="hybridMultilevel"/>
    <w:tmpl w:val="636A4E8A"/>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23" w15:restartNumberingAfterBreak="0">
    <w:nsid w:val="6BB24D4D"/>
    <w:multiLevelType w:val="hybridMultilevel"/>
    <w:tmpl w:val="B2AABE9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F91595"/>
    <w:multiLevelType w:val="hybridMultilevel"/>
    <w:tmpl w:val="4356A82E"/>
    <w:lvl w:ilvl="0" w:tplc="1C090001">
      <w:start w:val="1"/>
      <w:numFmt w:val="bullet"/>
      <w:lvlText w:val=""/>
      <w:lvlJc w:val="left"/>
      <w:pPr>
        <w:ind w:left="676" w:hanging="360"/>
      </w:pPr>
      <w:rPr>
        <w:rFonts w:ascii="Symbol" w:hAnsi="Symbol" w:hint="default"/>
      </w:rPr>
    </w:lvl>
    <w:lvl w:ilvl="1" w:tplc="1C090003">
      <w:start w:val="1"/>
      <w:numFmt w:val="bullet"/>
      <w:lvlText w:val="o"/>
      <w:lvlJc w:val="left"/>
      <w:pPr>
        <w:ind w:left="1396" w:hanging="360"/>
      </w:pPr>
      <w:rPr>
        <w:rFonts w:ascii="Courier New" w:hAnsi="Courier New" w:cs="Courier New" w:hint="default"/>
      </w:rPr>
    </w:lvl>
    <w:lvl w:ilvl="2" w:tplc="1C090005">
      <w:start w:val="1"/>
      <w:numFmt w:val="bullet"/>
      <w:lvlText w:val=""/>
      <w:lvlJc w:val="left"/>
      <w:pPr>
        <w:ind w:left="2116" w:hanging="360"/>
      </w:pPr>
      <w:rPr>
        <w:rFonts w:ascii="Wingdings" w:hAnsi="Wingdings" w:hint="default"/>
      </w:rPr>
    </w:lvl>
    <w:lvl w:ilvl="3" w:tplc="1C090001">
      <w:start w:val="1"/>
      <w:numFmt w:val="bullet"/>
      <w:lvlText w:val=""/>
      <w:lvlJc w:val="left"/>
      <w:pPr>
        <w:ind w:left="2836" w:hanging="360"/>
      </w:pPr>
      <w:rPr>
        <w:rFonts w:ascii="Symbol" w:hAnsi="Symbol" w:hint="default"/>
      </w:rPr>
    </w:lvl>
    <w:lvl w:ilvl="4" w:tplc="1C090003">
      <w:start w:val="1"/>
      <w:numFmt w:val="bullet"/>
      <w:lvlText w:val="o"/>
      <w:lvlJc w:val="left"/>
      <w:pPr>
        <w:ind w:left="3556" w:hanging="360"/>
      </w:pPr>
      <w:rPr>
        <w:rFonts w:ascii="Courier New" w:hAnsi="Courier New" w:cs="Courier New" w:hint="default"/>
      </w:rPr>
    </w:lvl>
    <w:lvl w:ilvl="5" w:tplc="1C090005">
      <w:start w:val="1"/>
      <w:numFmt w:val="bullet"/>
      <w:lvlText w:val=""/>
      <w:lvlJc w:val="left"/>
      <w:pPr>
        <w:ind w:left="4276" w:hanging="360"/>
      </w:pPr>
      <w:rPr>
        <w:rFonts w:ascii="Wingdings" w:hAnsi="Wingdings" w:hint="default"/>
      </w:rPr>
    </w:lvl>
    <w:lvl w:ilvl="6" w:tplc="1C090001">
      <w:start w:val="1"/>
      <w:numFmt w:val="bullet"/>
      <w:lvlText w:val=""/>
      <w:lvlJc w:val="left"/>
      <w:pPr>
        <w:ind w:left="4996" w:hanging="360"/>
      </w:pPr>
      <w:rPr>
        <w:rFonts w:ascii="Symbol" w:hAnsi="Symbol" w:hint="default"/>
      </w:rPr>
    </w:lvl>
    <w:lvl w:ilvl="7" w:tplc="1C090003">
      <w:start w:val="1"/>
      <w:numFmt w:val="bullet"/>
      <w:lvlText w:val="o"/>
      <w:lvlJc w:val="left"/>
      <w:pPr>
        <w:ind w:left="5716" w:hanging="360"/>
      </w:pPr>
      <w:rPr>
        <w:rFonts w:ascii="Courier New" w:hAnsi="Courier New" w:cs="Courier New" w:hint="default"/>
      </w:rPr>
    </w:lvl>
    <w:lvl w:ilvl="8" w:tplc="1C090005">
      <w:start w:val="1"/>
      <w:numFmt w:val="bullet"/>
      <w:lvlText w:val=""/>
      <w:lvlJc w:val="left"/>
      <w:pPr>
        <w:ind w:left="6436" w:hanging="360"/>
      </w:pPr>
      <w:rPr>
        <w:rFonts w:ascii="Wingdings" w:hAnsi="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3"/>
  </w:num>
  <w:num w:numId="4" w16cid:durableId="732001554">
    <w:abstractNumId w:val="5"/>
  </w:num>
  <w:num w:numId="5" w16cid:durableId="1544290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5"/>
  </w:num>
  <w:num w:numId="8" w16cid:durableId="1915969152">
    <w:abstractNumId w:val="1"/>
  </w:num>
  <w:num w:numId="9" w16cid:durableId="1723287274">
    <w:abstractNumId w:val="16"/>
  </w:num>
  <w:num w:numId="10"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1642081151">
    <w:abstractNumId w:val="19"/>
  </w:num>
  <w:num w:numId="14" w16cid:durableId="1935356576">
    <w:abstractNumId w:val="17"/>
  </w:num>
  <w:num w:numId="15" w16cid:durableId="968821522">
    <w:abstractNumId w:val="22"/>
  </w:num>
  <w:num w:numId="16" w16cid:durableId="576280834">
    <w:abstractNumId w:val="20"/>
  </w:num>
  <w:num w:numId="17" w16cid:durableId="1482304719">
    <w:abstractNumId w:val="9"/>
  </w:num>
  <w:num w:numId="18" w16cid:durableId="63335835">
    <w:abstractNumId w:val="10"/>
  </w:num>
  <w:num w:numId="19" w16cid:durableId="1893998878">
    <w:abstractNumId w:val="8"/>
  </w:num>
  <w:num w:numId="20" w16cid:durableId="607544430">
    <w:abstractNumId w:val="6"/>
  </w:num>
  <w:num w:numId="21" w16cid:durableId="1316491394">
    <w:abstractNumId w:val="23"/>
  </w:num>
  <w:num w:numId="22" w16cid:durableId="1712144948">
    <w:abstractNumId w:val="3"/>
  </w:num>
  <w:num w:numId="23" w16cid:durableId="1364021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7283564">
    <w:abstractNumId w:val="19"/>
  </w:num>
  <w:num w:numId="25" w16cid:durableId="984117953">
    <w:abstractNumId w:val="17"/>
  </w:num>
  <w:num w:numId="26" w16cid:durableId="466898691">
    <w:abstractNumId w:val="22"/>
  </w:num>
  <w:num w:numId="27" w16cid:durableId="857624886">
    <w:abstractNumId w:val="20"/>
  </w:num>
  <w:num w:numId="28" w16cid:durableId="463232303">
    <w:abstractNumId w:val="9"/>
  </w:num>
  <w:num w:numId="29" w16cid:durableId="772626815">
    <w:abstractNumId w:val="21"/>
  </w:num>
  <w:num w:numId="30" w16cid:durableId="1258709689">
    <w:abstractNumId w:val="18"/>
  </w:num>
  <w:num w:numId="31" w16cid:durableId="1437212568">
    <w:abstractNumId w:val="7"/>
  </w:num>
  <w:num w:numId="32" w16cid:durableId="1942831031">
    <w:abstractNumId w:val="12"/>
  </w:num>
  <w:num w:numId="33" w16cid:durableId="2128307410">
    <w:abstractNumId w:val="26"/>
  </w:num>
  <w:num w:numId="34" w16cid:durableId="1282028713">
    <w:abstractNumId w:val="11"/>
  </w:num>
  <w:num w:numId="35" w16cid:durableId="55713494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6AB"/>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5D67"/>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A7E00"/>
    <w:rsid w:val="000B006F"/>
    <w:rsid w:val="000B0575"/>
    <w:rsid w:val="000B0B62"/>
    <w:rsid w:val="000B1128"/>
    <w:rsid w:val="000B397F"/>
    <w:rsid w:val="000B49DB"/>
    <w:rsid w:val="000B5978"/>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1E6B"/>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F07"/>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512"/>
    <w:rsid w:val="00181A4C"/>
    <w:rsid w:val="001825FE"/>
    <w:rsid w:val="001829DB"/>
    <w:rsid w:val="00182EC4"/>
    <w:rsid w:val="001830F1"/>
    <w:rsid w:val="001835C7"/>
    <w:rsid w:val="00185F20"/>
    <w:rsid w:val="0019022B"/>
    <w:rsid w:val="00196C4E"/>
    <w:rsid w:val="00196F7F"/>
    <w:rsid w:val="00197315"/>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2E9"/>
    <w:rsid w:val="00210339"/>
    <w:rsid w:val="00210FED"/>
    <w:rsid w:val="002142EC"/>
    <w:rsid w:val="0021453A"/>
    <w:rsid w:val="0021454C"/>
    <w:rsid w:val="00214627"/>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4454"/>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429"/>
    <w:rsid w:val="002C19BD"/>
    <w:rsid w:val="002C1A27"/>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673"/>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6857"/>
    <w:rsid w:val="003C7256"/>
    <w:rsid w:val="003C7550"/>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1D24"/>
    <w:rsid w:val="0047226C"/>
    <w:rsid w:val="004724D2"/>
    <w:rsid w:val="004737AA"/>
    <w:rsid w:val="004743A7"/>
    <w:rsid w:val="00474C44"/>
    <w:rsid w:val="00474E4F"/>
    <w:rsid w:val="004751FA"/>
    <w:rsid w:val="00475FB8"/>
    <w:rsid w:val="00476879"/>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08"/>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107"/>
    <w:rsid w:val="004E45AC"/>
    <w:rsid w:val="004E5332"/>
    <w:rsid w:val="004E6684"/>
    <w:rsid w:val="004E7528"/>
    <w:rsid w:val="004E7B30"/>
    <w:rsid w:val="004E7EA1"/>
    <w:rsid w:val="004F00E2"/>
    <w:rsid w:val="004F2CC4"/>
    <w:rsid w:val="004F3BF9"/>
    <w:rsid w:val="004F46AE"/>
    <w:rsid w:val="004F4DCD"/>
    <w:rsid w:val="004F5036"/>
    <w:rsid w:val="004F635C"/>
    <w:rsid w:val="004F766F"/>
    <w:rsid w:val="004F780E"/>
    <w:rsid w:val="004F7ED8"/>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3E45"/>
    <w:rsid w:val="00524075"/>
    <w:rsid w:val="00524CDF"/>
    <w:rsid w:val="00524E90"/>
    <w:rsid w:val="005251FA"/>
    <w:rsid w:val="00525234"/>
    <w:rsid w:val="00525D69"/>
    <w:rsid w:val="00526AAF"/>
    <w:rsid w:val="00526B3C"/>
    <w:rsid w:val="00527161"/>
    <w:rsid w:val="00527304"/>
    <w:rsid w:val="0052752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65E5"/>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56E5"/>
    <w:rsid w:val="00596F28"/>
    <w:rsid w:val="005979AF"/>
    <w:rsid w:val="00597AC3"/>
    <w:rsid w:val="005A075C"/>
    <w:rsid w:val="005A1FF8"/>
    <w:rsid w:val="005A248D"/>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842"/>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2F28"/>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6C98"/>
    <w:rsid w:val="00647084"/>
    <w:rsid w:val="00647AF2"/>
    <w:rsid w:val="00647C66"/>
    <w:rsid w:val="006517BF"/>
    <w:rsid w:val="0065587D"/>
    <w:rsid w:val="00655941"/>
    <w:rsid w:val="00656A01"/>
    <w:rsid w:val="00656CF8"/>
    <w:rsid w:val="0065783D"/>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5D11"/>
    <w:rsid w:val="006C6F7C"/>
    <w:rsid w:val="006C7ACF"/>
    <w:rsid w:val="006D002C"/>
    <w:rsid w:val="006D1DD4"/>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0A88"/>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1762A"/>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A91"/>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04B7"/>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71"/>
    <w:rsid w:val="007A51DB"/>
    <w:rsid w:val="007A54AE"/>
    <w:rsid w:val="007A56B6"/>
    <w:rsid w:val="007A670E"/>
    <w:rsid w:val="007A6C5A"/>
    <w:rsid w:val="007A6DB8"/>
    <w:rsid w:val="007B00FB"/>
    <w:rsid w:val="007B117C"/>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334"/>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8CC"/>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49D"/>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473C"/>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136"/>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0F6"/>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29D"/>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4D22"/>
    <w:rsid w:val="009B530D"/>
    <w:rsid w:val="009B552F"/>
    <w:rsid w:val="009B6517"/>
    <w:rsid w:val="009B7E1A"/>
    <w:rsid w:val="009C04D6"/>
    <w:rsid w:val="009C0B2C"/>
    <w:rsid w:val="009C0C70"/>
    <w:rsid w:val="009C1577"/>
    <w:rsid w:val="009C32D9"/>
    <w:rsid w:val="009C46A9"/>
    <w:rsid w:val="009C52F5"/>
    <w:rsid w:val="009C571A"/>
    <w:rsid w:val="009C5823"/>
    <w:rsid w:val="009C5FBE"/>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291"/>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2DD6"/>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9E8"/>
    <w:rsid w:val="00A51A8E"/>
    <w:rsid w:val="00A5378C"/>
    <w:rsid w:val="00A54D5F"/>
    <w:rsid w:val="00A55828"/>
    <w:rsid w:val="00A565AE"/>
    <w:rsid w:val="00A57604"/>
    <w:rsid w:val="00A57950"/>
    <w:rsid w:val="00A60318"/>
    <w:rsid w:val="00A61472"/>
    <w:rsid w:val="00A61968"/>
    <w:rsid w:val="00A61F3A"/>
    <w:rsid w:val="00A6247A"/>
    <w:rsid w:val="00A62F10"/>
    <w:rsid w:val="00A63B84"/>
    <w:rsid w:val="00A63D4A"/>
    <w:rsid w:val="00A6551F"/>
    <w:rsid w:val="00A65E4E"/>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191D"/>
    <w:rsid w:val="00A92241"/>
    <w:rsid w:val="00A93041"/>
    <w:rsid w:val="00A932FE"/>
    <w:rsid w:val="00A93B86"/>
    <w:rsid w:val="00A93ED3"/>
    <w:rsid w:val="00A95824"/>
    <w:rsid w:val="00AA0879"/>
    <w:rsid w:val="00AA0DB4"/>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AD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3FE"/>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DB3"/>
    <w:rsid w:val="00B01EDC"/>
    <w:rsid w:val="00B03699"/>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47DA"/>
    <w:rsid w:val="00B3616B"/>
    <w:rsid w:val="00B37320"/>
    <w:rsid w:val="00B42B70"/>
    <w:rsid w:val="00B441F0"/>
    <w:rsid w:val="00B44C87"/>
    <w:rsid w:val="00B45CEF"/>
    <w:rsid w:val="00B45EF2"/>
    <w:rsid w:val="00B47300"/>
    <w:rsid w:val="00B50CFA"/>
    <w:rsid w:val="00B51187"/>
    <w:rsid w:val="00B52C70"/>
    <w:rsid w:val="00B55FBD"/>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61D"/>
    <w:rsid w:val="00B7671F"/>
    <w:rsid w:val="00B80ED7"/>
    <w:rsid w:val="00B81B37"/>
    <w:rsid w:val="00B82338"/>
    <w:rsid w:val="00B8242B"/>
    <w:rsid w:val="00B82A63"/>
    <w:rsid w:val="00B8385C"/>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06BF"/>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582"/>
    <w:rsid w:val="00BD711D"/>
    <w:rsid w:val="00BD723F"/>
    <w:rsid w:val="00BE0171"/>
    <w:rsid w:val="00BE0928"/>
    <w:rsid w:val="00BE13B7"/>
    <w:rsid w:val="00BE15C0"/>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6FA"/>
    <w:rsid w:val="00C81AE8"/>
    <w:rsid w:val="00C81DBB"/>
    <w:rsid w:val="00C82E36"/>
    <w:rsid w:val="00C83271"/>
    <w:rsid w:val="00C85FCB"/>
    <w:rsid w:val="00C86319"/>
    <w:rsid w:val="00C866DB"/>
    <w:rsid w:val="00C872E8"/>
    <w:rsid w:val="00C87A49"/>
    <w:rsid w:val="00C90036"/>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E0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1C8"/>
    <w:rsid w:val="00D77C6A"/>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23AD"/>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873"/>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859"/>
    <w:rsid w:val="00E97DAD"/>
    <w:rsid w:val="00EA0366"/>
    <w:rsid w:val="00EA0A6C"/>
    <w:rsid w:val="00EA0CA6"/>
    <w:rsid w:val="00EA1922"/>
    <w:rsid w:val="00EA1E0C"/>
    <w:rsid w:val="00EA28F1"/>
    <w:rsid w:val="00EA3418"/>
    <w:rsid w:val="00EA42D1"/>
    <w:rsid w:val="00EA4DC4"/>
    <w:rsid w:val="00EA589B"/>
    <w:rsid w:val="00EA6495"/>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6290"/>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1F5"/>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4B7D"/>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4FC"/>
    <w:rsid w:val="00FD3657"/>
    <w:rsid w:val="00FD44C2"/>
    <w:rsid w:val="00FD4780"/>
    <w:rsid w:val="00FD485D"/>
    <w:rsid w:val="00FD549A"/>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70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 w:type="paragraph" w:styleId="Revision">
    <w:name w:val="Revision"/>
    <w:hidden/>
    <w:uiPriority w:val="99"/>
    <w:semiHidden/>
    <w:rsid w:val="00CD2E0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duduetsang@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5</TotalTime>
  <Pages>11</Pages>
  <Words>2049</Words>
  <Characters>12315</Characters>
  <Application>Microsoft Office Word</Application>
  <DocSecurity>0</DocSecurity>
  <Lines>373</Lines>
  <Paragraphs>261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14103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3</cp:revision>
  <cp:lastPrinted>2020-03-06T06:59:00Z</cp:lastPrinted>
  <dcterms:created xsi:type="dcterms:W3CDTF">2026-03-16T10:27:00Z</dcterms:created>
  <dcterms:modified xsi:type="dcterms:W3CDTF">2026-03-16T14:30:00Z</dcterms:modified>
</cp:coreProperties>
</file>