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8D" w:rsidRPr="00C57620" w:rsidRDefault="004B718D">
      <w:pPr>
        <w:rPr>
          <w:rFonts w:ascii="Arial" w:hAnsi="Arial" w:cs="Arial"/>
          <w:vanish/>
          <w:sz w:val="20"/>
          <w:szCs w:val="20"/>
          <w:specVanish/>
        </w:rPr>
      </w:pPr>
    </w:p>
    <w:p w:rsidR="001732F5" w:rsidRPr="001732F5" w:rsidRDefault="00C57620">
      <w:pPr>
        <w:rPr>
          <w:rFonts w:ascii="Arial" w:hAnsi="Arial" w:cs="Arial"/>
          <w:sz w:val="20"/>
          <w:szCs w:val="20"/>
        </w:rPr>
      </w:pPr>
      <w:r>
        <w:rPr>
          <w:rFonts w:ascii="Arial" w:hAnsi="Arial" w:cs="Arial"/>
          <w:sz w:val="20"/>
          <w:szCs w:val="20"/>
        </w:rPr>
        <w:t xml:space="preserve"> </w:t>
      </w: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1732F5" w:rsidRPr="00BF44A7" w:rsidRDefault="001732F5" w:rsidP="00ED56FA">
      <w:pPr>
        <w:rPr>
          <w:rFonts w:ascii="Arial" w:hAnsi="Arial" w:cs="Arial"/>
          <w:sz w:val="20"/>
          <w:szCs w:val="20"/>
        </w:rPr>
      </w:pP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w:drawing>
          <wp:inline distT="0" distB="0" distL="0" distR="0" wp14:anchorId="7284CCE9" wp14:editId="6BB600C6">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rsidR="001732F5" w:rsidRPr="00175176" w:rsidRDefault="001732F5">
      <w:pPr>
        <w:rPr>
          <w:rFonts w:ascii="Arial" w:hAnsi="Arial" w:cs="Arial"/>
          <w:sz w:val="20"/>
          <w:szCs w:val="20"/>
        </w:rPr>
      </w:pPr>
    </w:p>
    <w:p w:rsidR="00BC28E7" w:rsidRPr="00175176" w:rsidRDefault="00BC28E7">
      <w:pPr>
        <w:rPr>
          <w:rFonts w:ascii="Arial" w:hAnsi="Arial" w:cs="Arial"/>
          <w:sz w:val="20"/>
          <w:szCs w:val="20"/>
        </w:rPr>
      </w:pPr>
    </w:p>
    <w:p w:rsidR="00BC28E7" w:rsidRPr="00175176" w:rsidRDefault="00BC28E7">
      <w:pPr>
        <w:rPr>
          <w:rFonts w:ascii="Arial" w:hAnsi="Arial" w:cs="Arial"/>
          <w:sz w:val="20"/>
          <w:szCs w:val="20"/>
        </w:rPr>
      </w:pPr>
    </w:p>
    <w:p w:rsidR="00BC28E7" w:rsidRPr="00175176" w:rsidRDefault="00BC28E7">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C56AB6" w:rsidRDefault="00F001AF">
      <w:pPr>
        <w:rPr>
          <w:rFonts w:ascii="Arial" w:hAnsi="Arial" w:cs="Arial"/>
          <w:sz w:val="22"/>
          <w:szCs w:val="22"/>
        </w:rPr>
      </w:pPr>
    </w:p>
    <w:p w:rsidR="00B477DC" w:rsidRPr="00F17B02" w:rsidRDefault="00B477DC" w:rsidP="00B477DC">
      <w:pPr>
        <w:jc w:val="center"/>
        <w:rPr>
          <w:rFonts w:ascii="Arial Narrow" w:hAnsi="Arial Narrow" w:cs="Arial"/>
          <w:b/>
          <w:sz w:val="20"/>
          <w:szCs w:val="20"/>
        </w:rPr>
      </w:pPr>
      <w:r w:rsidRPr="00F17B02">
        <w:rPr>
          <w:rFonts w:ascii="Arial Narrow" w:hAnsi="Arial Narrow" w:cs="Arial"/>
          <w:b/>
          <w:sz w:val="20"/>
          <w:szCs w:val="20"/>
        </w:rPr>
        <w:t>ANNEXURE A</w:t>
      </w:r>
    </w:p>
    <w:p w:rsidR="00B477DC" w:rsidRDefault="00B477DC" w:rsidP="00B477DC">
      <w:pPr>
        <w:jc w:val="center"/>
        <w:rPr>
          <w:rFonts w:ascii="Arial Narrow" w:hAnsi="Arial Narrow" w:cs="Arial"/>
          <w:b/>
          <w:sz w:val="20"/>
          <w:szCs w:val="20"/>
        </w:rPr>
      </w:pPr>
    </w:p>
    <w:p w:rsidR="002E188C" w:rsidRPr="00F17B02" w:rsidRDefault="002E188C" w:rsidP="00B477DC">
      <w:pPr>
        <w:jc w:val="center"/>
        <w:rPr>
          <w:rFonts w:ascii="Arial Narrow" w:hAnsi="Arial Narrow" w:cs="Arial"/>
          <w:b/>
          <w:sz w:val="20"/>
          <w:szCs w:val="20"/>
        </w:rPr>
      </w:pPr>
    </w:p>
    <w:p w:rsidR="00E21043" w:rsidRPr="00F17B02" w:rsidRDefault="00B477DC" w:rsidP="00B477DC">
      <w:pPr>
        <w:jc w:val="center"/>
        <w:rPr>
          <w:rFonts w:ascii="Arial Narrow" w:eastAsia="Calibri" w:hAnsi="Arial Narrow" w:cs="Arial"/>
          <w:b/>
          <w:sz w:val="20"/>
          <w:szCs w:val="20"/>
          <w:lang w:val="en-ZA"/>
        </w:rPr>
      </w:pPr>
      <w:r w:rsidRPr="00F17B02">
        <w:rPr>
          <w:rFonts w:ascii="Arial Narrow" w:eastAsia="Calibri" w:hAnsi="Arial Narrow" w:cs="Arial"/>
          <w:b/>
          <w:sz w:val="20"/>
          <w:szCs w:val="20"/>
          <w:lang w:val="en-ZA"/>
        </w:rPr>
        <w:t>TERMS OF REFERENCE</w:t>
      </w:r>
    </w:p>
    <w:p w:rsidR="00D743E0" w:rsidRPr="00F17B02" w:rsidRDefault="00D743E0" w:rsidP="00D743E0">
      <w:pPr>
        <w:jc w:val="center"/>
        <w:rPr>
          <w:rFonts w:ascii="Arial Narrow" w:hAnsi="Arial Narrow" w:cs="Arial"/>
          <w:b/>
          <w:sz w:val="20"/>
          <w:szCs w:val="20"/>
        </w:rPr>
      </w:pPr>
    </w:p>
    <w:p w:rsidR="001732F5" w:rsidRPr="00F17B02" w:rsidRDefault="001732F5">
      <w:pPr>
        <w:rPr>
          <w:rFonts w:ascii="Arial Narrow" w:hAnsi="Arial Narrow" w:cs="Arial"/>
          <w:sz w:val="20"/>
          <w:szCs w:val="20"/>
        </w:rPr>
      </w:pPr>
    </w:p>
    <w:p w:rsidR="001732F5" w:rsidRPr="00F17B02" w:rsidRDefault="001732F5">
      <w:pPr>
        <w:rPr>
          <w:rFonts w:ascii="Arial Narrow" w:hAnsi="Arial Narrow" w:cs="Arial"/>
          <w:sz w:val="20"/>
          <w:szCs w:val="20"/>
        </w:rPr>
      </w:pPr>
    </w:p>
    <w:p w:rsidR="00D9184D" w:rsidRPr="00D9184D" w:rsidRDefault="00D9184D" w:rsidP="00D9184D">
      <w:pPr>
        <w:tabs>
          <w:tab w:val="left" w:pos="-1440"/>
        </w:tabs>
        <w:spacing w:line="276" w:lineRule="auto"/>
        <w:ind w:left="180" w:right="-851"/>
        <w:jc w:val="center"/>
        <w:rPr>
          <w:rFonts w:ascii="Arial Narrow" w:hAnsi="Arial Narrow" w:cs="Arial"/>
          <w:b/>
          <w:sz w:val="20"/>
          <w:szCs w:val="20"/>
        </w:rPr>
      </w:pPr>
      <w:r w:rsidRPr="00D9184D">
        <w:rPr>
          <w:rFonts w:ascii="Arial Narrow" w:eastAsia="Calibri" w:hAnsi="Arial Narrow" w:cs="Arial"/>
          <w:b/>
          <w:sz w:val="20"/>
          <w:szCs w:val="20"/>
          <w:lang w:val="en-ZA"/>
        </w:rPr>
        <w:t>APPOINTMENT OF A SERVICE PROVIDER TO CONDUCT AND</w:t>
      </w:r>
      <w:r>
        <w:rPr>
          <w:rFonts w:ascii="Arial Narrow" w:hAnsi="Arial Narrow" w:cs="Arial"/>
          <w:b/>
          <w:sz w:val="20"/>
          <w:szCs w:val="20"/>
        </w:rPr>
        <w:t xml:space="preserve"> </w:t>
      </w:r>
      <w:r w:rsidRPr="00D9184D">
        <w:rPr>
          <w:rFonts w:ascii="Arial Narrow" w:eastAsia="Calibri" w:hAnsi="Arial Narrow" w:cs="Arial"/>
          <w:b/>
          <w:sz w:val="20"/>
          <w:szCs w:val="20"/>
          <w:lang w:val="en-ZA"/>
        </w:rPr>
        <w:t>REVIEW THE EFFECTIVENESS OF T</w:t>
      </w:r>
      <w:r>
        <w:rPr>
          <w:rFonts w:ascii="Arial Narrow" w:eastAsia="Calibri" w:hAnsi="Arial Narrow" w:cs="Arial"/>
          <w:b/>
          <w:sz w:val="20"/>
          <w:szCs w:val="20"/>
          <w:lang w:val="en-ZA"/>
        </w:rPr>
        <w:t xml:space="preserve">HE REGULATOR, REGULATORY MODEL </w:t>
      </w:r>
      <w:r w:rsidRPr="00D9184D">
        <w:rPr>
          <w:rFonts w:ascii="Arial Narrow" w:eastAsia="Calibri" w:hAnsi="Arial Narrow" w:cs="Arial"/>
          <w:b/>
          <w:sz w:val="20"/>
          <w:szCs w:val="20"/>
          <w:lang w:val="en-ZA"/>
        </w:rPr>
        <w:t>AND THE FUNDING LEVY MODEL OF THE NRCS (NRCS 006-2020/2021)</w:t>
      </w:r>
    </w:p>
    <w:p w:rsidR="00727D76" w:rsidRPr="00023AD4" w:rsidRDefault="00727D76" w:rsidP="00727D76">
      <w:pPr>
        <w:tabs>
          <w:tab w:val="left" w:pos="-1440"/>
        </w:tabs>
        <w:spacing w:line="480" w:lineRule="auto"/>
        <w:ind w:right="-851"/>
        <w:jc w:val="both"/>
        <w:rPr>
          <w:rFonts w:ascii="Arial Narrow" w:hAnsi="Arial Narrow" w:cs="Arial"/>
          <w:sz w:val="20"/>
          <w:szCs w:val="20"/>
        </w:rPr>
      </w:pPr>
    </w:p>
    <w:p w:rsidR="001732F5" w:rsidRPr="00F17B02" w:rsidRDefault="001732F5">
      <w:pPr>
        <w:rPr>
          <w:rFonts w:ascii="Arial Narrow" w:hAnsi="Arial Narrow" w:cs="Arial"/>
          <w:sz w:val="20"/>
          <w:szCs w:val="20"/>
        </w:rPr>
      </w:pPr>
    </w:p>
    <w:p w:rsidR="001732F5" w:rsidRPr="00175176" w:rsidRDefault="001732F5">
      <w:pPr>
        <w:rPr>
          <w:rFonts w:ascii="Arial" w:hAnsi="Arial" w:cs="Arial"/>
          <w:sz w:val="20"/>
          <w:szCs w:val="20"/>
        </w:rPr>
      </w:pPr>
    </w:p>
    <w:p w:rsidR="002E188C" w:rsidRDefault="002E188C" w:rsidP="002E188C">
      <w:pPr>
        <w:shd w:val="clear" w:color="auto" w:fill="FFFFFF"/>
        <w:jc w:val="center"/>
        <w:rPr>
          <w:rStyle w:val="Hyperlink"/>
          <w:rFonts w:ascii="Arial Narrow" w:hAnsi="Arial Narrow"/>
          <w:b/>
          <w:bCs/>
          <w:sz w:val="20"/>
          <w:szCs w:val="20"/>
        </w:rPr>
      </w:pPr>
      <w:r w:rsidRPr="00141FF4">
        <w:rPr>
          <w:rFonts w:ascii="Arial Narrow" w:hAnsi="Arial Narrow"/>
          <w:b/>
          <w:bCs/>
          <w:sz w:val="20"/>
          <w:szCs w:val="20"/>
        </w:rPr>
        <w:t xml:space="preserve">NON-COMPULSORY BRIEFING SESSION TO BE HELD ONLINE ON </w:t>
      </w:r>
      <w:r w:rsidR="00060C8D">
        <w:rPr>
          <w:rFonts w:ascii="Arial Narrow" w:hAnsi="Arial Narrow"/>
          <w:b/>
          <w:bCs/>
          <w:sz w:val="20"/>
          <w:szCs w:val="20"/>
        </w:rPr>
        <w:t>10 JUNE</w:t>
      </w:r>
      <w:r w:rsidRPr="00141FF4">
        <w:rPr>
          <w:rFonts w:ascii="Arial Narrow" w:hAnsi="Arial Narrow"/>
          <w:b/>
          <w:bCs/>
          <w:sz w:val="20"/>
          <w:szCs w:val="20"/>
        </w:rPr>
        <w:t xml:space="preserve"> 202</w:t>
      </w:r>
      <w:r w:rsidR="00DF2F30">
        <w:rPr>
          <w:rFonts w:ascii="Arial Narrow" w:hAnsi="Arial Narrow"/>
          <w:b/>
          <w:bCs/>
          <w:sz w:val="20"/>
          <w:szCs w:val="20"/>
        </w:rPr>
        <w:t>1</w:t>
      </w:r>
      <w:r w:rsidR="00060C8D">
        <w:rPr>
          <w:rFonts w:ascii="Arial Narrow" w:hAnsi="Arial Narrow"/>
          <w:b/>
          <w:bCs/>
          <w:sz w:val="20"/>
          <w:szCs w:val="20"/>
        </w:rPr>
        <w:t xml:space="preserve"> </w:t>
      </w:r>
      <w:r w:rsidR="00DF753C">
        <w:rPr>
          <w:rFonts w:ascii="Arial Narrow" w:hAnsi="Arial Narrow"/>
          <w:b/>
          <w:bCs/>
          <w:sz w:val="20"/>
          <w:szCs w:val="20"/>
        </w:rPr>
        <w:t xml:space="preserve">@ 10:30 </w:t>
      </w:r>
      <w:r w:rsidRPr="00141FF4">
        <w:rPr>
          <w:rFonts w:ascii="Arial Narrow" w:hAnsi="Arial Narrow"/>
          <w:b/>
          <w:bCs/>
          <w:sz w:val="20"/>
          <w:szCs w:val="20"/>
        </w:rPr>
        <w:t xml:space="preserve">- </w:t>
      </w:r>
      <w:r w:rsidRPr="00141FF4">
        <w:rPr>
          <w:rFonts w:ascii="Arial Narrow" w:hAnsi="Arial Narrow"/>
          <w:b/>
          <w:bCs/>
          <w:color w:val="000000"/>
          <w:sz w:val="20"/>
          <w:szCs w:val="20"/>
        </w:rPr>
        <w:t xml:space="preserve">BIDDERS WHO ARE INTERESTED IN JOINING THE SESSION SHOULD SEND THEIR EMAIL ADDRESS TO </w:t>
      </w:r>
      <w:hyperlink r:id="rId9" w:history="1">
        <w:r w:rsidRPr="00141FF4">
          <w:rPr>
            <w:rStyle w:val="Hyperlink"/>
            <w:rFonts w:ascii="Arial Narrow" w:hAnsi="Arial Narrow"/>
            <w:b/>
            <w:bCs/>
            <w:sz w:val="20"/>
            <w:szCs w:val="20"/>
          </w:rPr>
          <w:t>AMBITION.MANABILE@NRCS.ORG.ZA</w:t>
        </w:r>
      </w:hyperlink>
      <w:r w:rsidRPr="00141FF4">
        <w:rPr>
          <w:rStyle w:val="Hyperlink"/>
          <w:rFonts w:ascii="Arial Narrow" w:hAnsi="Arial Narrow"/>
          <w:b/>
          <w:bCs/>
          <w:sz w:val="20"/>
          <w:szCs w:val="20"/>
        </w:rPr>
        <w:t xml:space="preserve"> ON OR BEFORE  </w:t>
      </w:r>
      <w:r w:rsidR="00060C8D">
        <w:rPr>
          <w:rStyle w:val="Hyperlink"/>
          <w:rFonts w:ascii="Arial Narrow" w:hAnsi="Arial Narrow"/>
          <w:b/>
          <w:bCs/>
          <w:sz w:val="20"/>
          <w:szCs w:val="20"/>
        </w:rPr>
        <w:t>09 JUNE 2021</w:t>
      </w:r>
      <w:r w:rsidRPr="00141FF4">
        <w:rPr>
          <w:rStyle w:val="Hyperlink"/>
          <w:rFonts w:ascii="Arial Narrow" w:hAnsi="Arial Narrow"/>
          <w:b/>
          <w:bCs/>
          <w:sz w:val="20"/>
          <w:szCs w:val="20"/>
        </w:rPr>
        <w:t xml:space="preserve"> FOR THE LOGISTIC PURPOSES</w:t>
      </w:r>
    </w:p>
    <w:p w:rsidR="009A2A28" w:rsidRPr="006A0947" w:rsidRDefault="009A2A28" w:rsidP="009A2A28">
      <w:pPr>
        <w:spacing w:after="200" w:line="360" w:lineRule="auto"/>
        <w:jc w:val="both"/>
        <w:rPr>
          <w:rFonts w:ascii="Arial" w:eastAsia="Calibri" w:hAnsi="Arial" w:cs="Arial"/>
          <w:sz w:val="20"/>
          <w:szCs w:val="20"/>
          <w:lang w:val="en"/>
        </w:rPr>
      </w:pPr>
    </w:p>
    <w:p w:rsidR="009A2A28" w:rsidRDefault="009A2A28" w:rsidP="002E188C">
      <w:pPr>
        <w:shd w:val="clear" w:color="auto" w:fill="FFFFFF"/>
        <w:jc w:val="center"/>
        <w:rPr>
          <w:rFonts w:ascii="Arial Narrow" w:hAnsi="Arial Narrow"/>
          <w:b/>
          <w:bCs/>
          <w:sz w:val="20"/>
          <w:szCs w:val="20"/>
          <w:lang w:val="en-ZA" w:eastAsia="en-ZA"/>
        </w:rPr>
      </w:pPr>
    </w:p>
    <w:p w:rsidR="001732F5" w:rsidRPr="00DF2F30" w:rsidRDefault="00DF2F30" w:rsidP="00DF2F30">
      <w:pPr>
        <w:jc w:val="center"/>
        <w:rPr>
          <w:rFonts w:ascii="Arial Narrow" w:hAnsi="Arial Narrow" w:cs="Arial"/>
          <w:b/>
          <w:sz w:val="20"/>
          <w:szCs w:val="20"/>
        </w:rPr>
      </w:pPr>
      <w:r w:rsidRPr="00DF2F30">
        <w:rPr>
          <w:rFonts w:ascii="Arial Narrow" w:hAnsi="Arial Narrow" w:cs="Arial"/>
          <w:b/>
          <w:sz w:val="20"/>
          <w:szCs w:val="20"/>
        </w:rPr>
        <w:t xml:space="preserve">CLOSING DATE: </w:t>
      </w:r>
      <w:r w:rsidR="00060C8D">
        <w:rPr>
          <w:rFonts w:ascii="Arial Narrow" w:hAnsi="Arial Narrow" w:cs="Arial"/>
          <w:b/>
          <w:sz w:val="20"/>
          <w:szCs w:val="20"/>
        </w:rPr>
        <w:t xml:space="preserve">22 JUNE </w:t>
      </w:r>
      <w:r w:rsidRPr="00DF2F30">
        <w:rPr>
          <w:rFonts w:ascii="Arial Narrow" w:hAnsi="Arial Narrow" w:cs="Arial"/>
          <w:b/>
          <w:sz w:val="20"/>
          <w:szCs w:val="20"/>
        </w:rPr>
        <w:t>2021 AT 11:00</w:t>
      </w:r>
    </w:p>
    <w:p w:rsidR="001732F5" w:rsidRPr="00175176" w:rsidRDefault="001732F5">
      <w:pPr>
        <w:rPr>
          <w:rFonts w:ascii="Arial" w:hAnsi="Arial" w:cs="Arial"/>
          <w:sz w:val="20"/>
          <w:szCs w:val="20"/>
        </w:rPr>
      </w:pPr>
    </w:p>
    <w:p w:rsidR="00C94EB9" w:rsidRPr="00175176" w:rsidRDefault="00C94EB9">
      <w:pPr>
        <w:rPr>
          <w:rFonts w:ascii="Arial" w:hAnsi="Arial" w:cs="Arial"/>
          <w:sz w:val="20"/>
          <w:szCs w:val="20"/>
        </w:rPr>
        <w:sectPr w:rsidR="00C94EB9" w:rsidRPr="00175176" w:rsidSect="00237696">
          <w:headerReference w:type="default" r:id="rId10"/>
          <w:pgSz w:w="11907" w:h="16840" w:code="9"/>
          <w:pgMar w:top="1191" w:right="1287" w:bottom="1077" w:left="1418" w:header="709" w:footer="709" w:gutter="0"/>
          <w:cols w:space="708"/>
          <w:docGrid w:linePitch="360"/>
        </w:sectPr>
      </w:pPr>
    </w:p>
    <w:p w:rsidR="00016FCC" w:rsidRPr="00C32E30" w:rsidRDefault="00016FCC" w:rsidP="00016FCC">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bookmarkStart w:id="0" w:name="_Toc371011527"/>
      <w:r w:rsidRPr="00C32E30">
        <w:rPr>
          <w:rFonts w:ascii="Arial Narrow" w:hAnsi="Arial Narrow"/>
          <w:bCs/>
          <w:snapToGrid w:val="0"/>
          <w:sz w:val="20"/>
          <w:szCs w:val="20"/>
          <w:lang w:val="en-GB"/>
        </w:rPr>
        <w:lastRenderedPageBreak/>
        <w:t>Contact Person:  Edward Matemba</w:t>
      </w:r>
    </w:p>
    <w:p w:rsidR="00016FCC" w:rsidRPr="00C32E30" w:rsidRDefault="00016FCC" w:rsidP="00016FCC">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p>
    <w:p w:rsidR="00016FCC" w:rsidRPr="00C32E30" w:rsidRDefault="00016FCC" w:rsidP="00016FCC">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bCs/>
          <w:snapToGrid w:val="0"/>
          <w:sz w:val="20"/>
          <w:szCs w:val="20"/>
          <w:lang w:val="en-GB"/>
        </w:rPr>
      </w:pPr>
      <w:r w:rsidRPr="00C32E30">
        <w:rPr>
          <w:rFonts w:ascii="Arial Narrow" w:hAnsi="Arial Narrow"/>
          <w:bCs/>
          <w:snapToGrid w:val="0"/>
          <w:sz w:val="20"/>
          <w:szCs w:val="20"/>
          <w:lang w:val="en-GB"/>
        </w:rPr>
        <w:t>Tel Number:        012 482 8797</w:t>
      </w:r>
    </w:p>
    <w:p w:rsidR="00016FCC" w:rsidRPr="00C32E30" w:rsidRDefault="00016FCC" w:rsidP="00016FCC">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p>
    <w:p w:rsidR="00016FCC" w:rsidRDefault="00016FCC" w:rsidP="00016FCC">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r w:rsidRPr="00C32E30">
        <w:rPr>
          <w:rFonts w:ascii="Arial Narrow" w:hAnsi="Arial Narrow"/>
          <w:snapToGrid w:val="0"/>
          <w:sz w:val="20"/>
          <w:szCs w:val="20"/>
          <w:lang w:val="en-GB"/>
        </w:rPr>
        <w:t xml:space="preserve">E-mail address:   </w:t>
      </w:r>
      <w:hyperlink r:id="rId11" w:history="1">
        <w:r w:rsidR="00C56AB6" w:rsidRPr="00A84BC7">
          <w:rPr>
            <w:rStyle w:val="Hyperlink"/>
            <w:rFonts w:ascii="Arial Narrow" w:hAnsi="Arial Narrow"/>
            <w:snapToGrid w:val="0"/>
            <w:sz w:val="20"/>
            <w:szCs w:val="20"/>
            <w:lang w:val="en-GB"/>
          </w:rPr>
          <w:t>matembed@nrcs.org.za</w:t>
        </w:r>
      </w:hyperlink>
    </w:p>
    <w:p w:rsidR="00C56AB6" w:rsidRPr="00C32E30" w:rsidRDefault="00C56AB6" w:rsidP="00016FCC">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p>
    <w:p w:rsidR="00B477DC" w:rsidRPr="00C32E30" w:rsidRDefault="00B477DC" w:rsidP="00B477DC">
      <w:pPr>
        <w:jc w:val="both"/>
        <w:rPr>
          <w:rFonts w:ascii="Arial Narrow" w:hAnsi="Arial Narrow" w:cs="Arial"/>
          <w:b/>
          <w:sz w:val="20"/>
          <w:szCs w:val="20"/>
        </w:rPr>
      </w:pPr>
      <w:r w:rsidRPr="00C32E30">
        <w:rPr>
          <w:rFonts w:ascii="Arial Narrow" w:hAnsi="Arial Narrow" w:cs="Arial"/>
          <w:b/>
          <w:sz w:val="20"/>
          <w:szCs w:val="20"/>
        </w:rPr>
        <w:tab/>
      </w:r>
      <w:r w:rsidRPr="00C32E30">
        <w:rPr>
          <w:rFonts w:ascii="Arial Narrow" w:hAnsi="Arial Narrow" w:cs="Arial"/>
          <w:b/>
          <w:sz w:val="20"/>
          <w:szCs w:val="20"/>
        </w:rPr>
        <w:tab/>
      </w:r>
      <w:r w:rsidRPr="00C32E30">
        <w:rPr>
          <w:rFonts w:ascii="Arial Narrow" w:hAnsi="Arial Narrow" w:cs="Arial"/>
          <w:b/>
          <w:sz w:val="20"/>
          <w:szCs w:val="20"/>
        </w:rPr>
        <w:tab/>
      </w:r>
      <w:r w:rsidRPr="00C32E30">
        <w:rPr>
          <w:rFonts w:ascii="Arial Narrow" w:hAnsi="Arial Narrow" w:cs="Arial"/>
          <w:b/>
          <w:sz w:val="20"/>
          <w:szCs w:val="20"/>
        </w:rPr>
        <w:tab/>
      </w:r>
      <w:r w:rsidRPr="00C32E30">
        <w:rPr>
          <w:rFonts w:ascii="Arial Narrow" w:hAnsi="Arial Narrow" w:cs="Arial"/>
          <w:b/>
          <w:sz w:val="20"/>
          <w:szCs w:val="20"/>
        </w:rPr>
        <w:tab/>
      </w:r>
      <w:r w:rsidRPr="00C32E30">
        <w:rPr>
          <w:rFonts w:ascii="Arial Narrow" w:hAnsi="Arial Narrow" w:cs="Arial"/>
          <w:b/>
          <w:sz w:val="20"/>
          <w:szCs w:val="20"/>
        </w:rPr>
        <w:tab/>
      </w:r>
      <w:r w:rsidRPr="00C32E30">
        <w:rPr>
          <w:rFonts w:ascii="Arial Narrow" w:hAnsi="Arial Narrow" w:cs="Arial"/>
          <w:b/>
          <w:sz w:val="20"/>
          <w:szCs w:val="20"/>
        </w:rPr>
        <w:tab/>
      </w:r>
      <w:r w:rsidRPr="00C32E30">
        <w:rPr>
          <w:rFonts w:ascii="Arial Narrow" w:hAnsi="Arial Narrow" w:cs="Arial"/>
          <w:b/>
          <w:sz w:val="20"/>
          <w:szCs w:val="20"/>
        </w:rPr>
        <w:tab/>
      </w:r>
      <w:r w:rsidRPr="00C32E30">
        <w:rPr>
          <w:rFonts w:ascii="Arial Narrow" w:hAnsi="Arial Narrow" w:cs="Arial"/>
          <w:b/>
          <w:sz w:val="20"/>
          <w:szCs w:val="20"/>
        </w:rPr>
        <w:tab/>
      </w:r>
      <w:r w:rsidRPr="00C32E30">
        <w:rPr>
          <w:rFonts w:ascii="Arial Narrow" w:hAnsi="Arial Narrow" w:cs="Arial"/>
          <w:b/>
          <w:sz w:val="20"/>
          <w:szCs w:val="20"/>
        </w:rPr>
        <w:tab/>
      </w:r>
      <w:r w:rsidRPr="00C32E30">
        <w:rPr>
          <w:rFonts w:ascii="Arial Narrow" w:hAnsi="Arial Narrow" w:cs="Arial"/>
          <w:b/>
          <w:sz w:val="20"/>
          <w:szCs w:val="20"/>
        </w:rPr>
        <w:tab/>
      </w:r>
      <w:r w:rsidRPr="00C32E30">
        <w:rPr>
          <w:rFonts w:ascii="Arial Narrow" w:hAnsi="Arial Narrow" w:cs="Arial"/>
          <w:b/>
          <w:sz w:val="20"/>
          <w:szCs w:val="20"/>
        </w:rPr>
        <w:tab/>
        <w:t>ANNEXURE A</w:t>
      </w:r>
    </w:p>
    <w:p w:rsidR="008F3610" w:rsidRPr="00C32E30" w:rsidRDefault="008F3610" w:rsidP="004606AA">
      <w:pPr>
        <w:pStyle w:val="Heading1"/>
        <w:numPr>
          <w:ilvl w:val="0"/>
          <w:numId w:val="0"/>
        </w:numPr>
        <w:spacing w:before="0" w:after="0"/>
        <w:ind w:left="432" w:hanging="432"/>
        <w:rPr>
          <w:rFonts w:ascii="Arial Narrow" w:hAnsi="Arial Narrow" w:cs="Arial"/>
          <w:sz w:val="20"/>
          <w:szCs w:val="20"/>
        </w:rPr>
      </w:pPr>
      <w:bookmarkStart w:id="1" w:name="_Toc389037695"/>
      <w:r w:rsidRPr="00C32E30">
        <w:rPr>
          <w:rFonts w:ascii="Arial Narrow" w:hAnsi="Arial Narrow" w:cs="Arial"/>
          <w:sz w:val="20"/>
          <w:szCs w:val="20"/>
        </w:rPr>
        <w:t>TERMS OF REFERENCE / SPECIFICATIONS</w:t>
      </w:r>
      <w:bookmarkEnd w:id="1"/>
    </w:p>
    <w:p w:rsidR="008F3610" w:rsidRPr="00C32E30" w:rsidRDefault="008F3610" w:rsidP="008F3610">
      <w:pPr>
        <w:jc w:val="both"/>
        <w:rPr>
          <w:rFonts w:ascii="Arial Narrow" w:hAnsi="Arial Narrow" w:cs="Arial"/>
          <w:b/>
          <w:sz w:val="20"/>
          <w:szCs w:val="20"/>
        </w:rPr>
      </w:pPr>
    </w:p>
    <w:p w:rsidR="008F3610" w:rsidRDefault="00F568DD" w:rsidP="008F3610">
      <w:pPr>
        <w:spacing w:after="200" w:line="276" w:lineRule="auto"/>
        <w:rPr>
          <w:rFonts w:ascii="Arial Narrow" w:eastAsia="Calibri" w:hAnsi="Arial Narrow" w:cs="Arial"/>
          <w:b/>
          <w:sz w:val="20"/>
          <w:szCs w:val="20"/>
          <w:lang w:val="en"/>
        </w:rPr>
      </w:pPr>
      <w:r w:rsidRPr="00C32E30">
        <w:rPr>
          <w:rFonts w:ascii="Arial Narrow" w:eastAsia="Calibri" w:hAnsi="Arial Narrow" w:cs="Arial"/>
          <w:b/>
          <w:sz w:val="20"/>
          <w:szCs w:val="20"/>
        </w:rPr>
        <w:t>1</w:t>
      </w:r>
      <w:r w:rsidR="008F3610" w:rsidRPr="00C32E30">
        <w:rPr>
          <w:rFonts w:ascii="Arial Narrow" w:eastAsia="Calibri" w:hAnsi="Arial Narrow" w:cs="Arial"/>
          <w:b/>
          <w:sz w:val="20"/>
          <w:szCs w:val="20"/>
        </w:rPr>
        <w:t xml:space="preserve">. </w:t>
      </w:r>
      <w:r w:rsidR="008F3610" w:rsidRPr="00C32E30">
        <w:rPr>
          <w:rFonts w:ascii="Arial Narrow" w:eastAsia="Calibri" w:hAnsi="Arial Narrow" w:cs="Arial"/>
          <w:b/>
          <w:sz w:val="20"/>
          <w:szCs w:val="20"/>
        </w:rPr>
        <w:tab/>
      </w:r>
      <w:r w:rsidR="008F3610" w:rsidRPr="00C32E30">
        <w:rPr>
          <w:rFonts w:ascii="Arial Narrow" w:eastAsia="Calibri" w:hAnsi="Arial Narrow" w:cs="Arial"/>
          <w:b/>
          <w:sz w:val="20"/>
          <w:szCs w:val="20"/>
          <w:lang w:val="en"/>
        </w:rPr>
        <w:t>BACKGROUND</w:t>
      </w:r>
    </w:p>
    <w:p w:rsidR="00C56AB6" w:rsidRDefault="00C56AB6" w:rsidP="00C56AB6">
      <w:pPr>
        <w:spacing w:after="200" w:line="360" w:lineRule="auto"/>
        <w:ind w:left="720"/>
        <w:jc w:val="both"/>
        <w:rPr>
          <w:rFonts w:ascii="Arial Narrow" w:eastAsiaTheme="minorHAnsi" w:hAnsi="Arial Narrow" w:cs="Arial"/>
          <w:sz w:val="20"/>
          <w:szCs w:val="20"/>
          <w:lang w:val="en-ZA"/>
        </w:rPr>
      </w:pPr>
      <w:r w:rsidRPr="007F754A">
        <w:rPr>
          <w:rFonts w:ascii="Arial Narrow" w:eastAsiaTheme="minorHAnsi" w:hAnsi="Arial Narrow" w:cs="Arial"/>
          <w:sz w:val="20"/>
          <w:szCs w:val="20"/>
          <w:lang w:val="en-ZA"/>
        </w:rPr>
        <w:t>The National Regulator for Compulsory Specification (NRCS) was established on the 1</w:t>
      </w:r>
      <w:r w:rsidRPr="007F754A">
        <w:rPr>
          <w:rFonts w:ascii="Arial Narrow" w:eastAsiaTheme="minorHAnsi" w:hAnsi="Arial Narrow" w:cs="Arial"/>
          <w:sz w:val="20"/>
          <w:szCs w:val="20"/>
          <w:vertAlign w:val="superscript"/>
          <w:lang w:val="en-ZA"/>
        </w:rPr>
        <w:t>st</w:t>
      </w:r>
      <w:r w:rsidRPr="007F754A">
        <w:rPr>
          <w:rFonts w:ascii="Arial Narrow" w:eastAsiaTheme="minorHAnsi" w:hAnsi="Arial Narrow" w:cs="Arial"/>
          <w:sz w:val="20"/>
          <w:szCs w:val="20"/>
          <w:lang w:val="en-ZA"/>
        </w:rPr>
        <w:t xml:space="preserve"> of September 2008, under the auspices of the National Regulator for Compulsory Specifications Act</w:t>
      </w:r>
      <w:r>
        <w:rPr>
          <w:rFonts w:ascii="Arial Narrow" w:eastAsiaTheme="minorHAnsi" w:hAnsi="Arial Narrow" w:cs="Arial"/>
          <w:sz w:val="20"/>
          <w:szCs w:val="20"/>
          <w:lang w:val="en-ZA"/>
        </w:rPr>
        <w:t>, 2008 (</w:t>
      </w:r>
      <w:r w:rsidRPr="007F754A">
        <w:rPr>
          <w:rFonts w:ascii="Arial Narrow" w:eastAsiaTheme="minorHAnsi" w:hAnsi="Arial Narrow" w:cs="Arial"/>
          <w:sz w:val="20"/>
          <w:szCs w:val="20"/>
          <w:lang w:val="en-ZA"/>
        </w:rPr>
        <w:t>Act 5 of 2008</w:t>
      </w:r>
      <w:r>
        <w:rPr>
          <w:rFonts w:ascii="Arial Narrow" w:eastAsiaTheme="minorHAnsi" w:hAnsi="Arial Narrow" w:cs="Arial"/>
          <w:sz w:val="20"/>
          <w:szCs w:val="20"/>
          <w:lang w:val="en-ZA"/>
        </w:rPr>
        <w:t>) hereinafter called the NRCS Act</w:t>
      </w:r>
      <w:r w:rsidRPr="007F754A">
        <w:rPr>
          <w:rFonts w:ascii="Arial Narrow" w:eastAsiaTheme="minorHAnsi" w:hAnsi="Arial Narrow" w:cs="Arial"/>
          <w:sz w:val="20"/>
          <w:szCs w:val="20"/>
          <w:lang w:val="en-ZA"/>
        </w:rPr>
        <w:t xml:space="preserve">. </w:t>
      </w:r>
    </w:p>
    <w:p w:rsidR="00C56AB6" w:rsidRPr="00C32E30" w:rsidRDefault="00C56AB6" w:rsidP="00C56AB6">
      <w:pPr>
        <w:spacing w:after="200" w:line="360" w:lineRule="auto"/>
        <w:ind w:left="720"/>
        <w:jc w:val="both"/>
        <w:rPr>
          <w:rFonts w:ascii="Arial Narrow" w:eastAsiaTheme="minorHAnsi" w:hAnsi="Arial Narrow" w:cs="Arial"/>
          <w:sz w:val="20"/>
          <w:szCs w:val="20"/>
          <w:lang w:val="en-ZA"/>
        </w:rPr>
      </w:pPr>
      <w:r w:rsidRPr="007A0C8B">
        <w:rPr>
          <w:rFonts w:ascii="Arial Narrow" w:eastAsiaTheme="minorHAnsi" w:hAnsi="Arial Narrow" w:cs="Arial"/>
          <w:sz w:val="20"/>
          <w:szCs w:val="20"/>
          <w:lang w:val="en-ZA"/>
        </w:rPr>
        <w:t>The NRCS is primarily responsible for the administration of three Acts that reside under its jurisdiction, namely the NRCS Act 5 of 2008, the Legal Metrology Act No 9 of 2014 and the National Building Regulations and Building Standards Act 103 of 1977. The NRCS also administers regulations that fall under the jurisdiction of other governments departments, as per agreements</w:t>
      </w:r>
      <w:r>
        <w:rPr>
          <w:rFonts w:ascii="Arial Narrow" w:eastAsiaTheme="minorHAnsi" w:hAnsi="Arial Narrow" w:cs="Arial"/>
          <w:sz w:val="20"/>
          <w:szCs w:val="20"/>
          <w:lang w:val="en-ZA"/>
        </w:rPr>
        <w:t>.</w:t>
      </w:r>
    </w:p>
    <w:p w:rsidR="00B308A3" w:rsidRPr="00B308A3" w:rsidRDefault="00C56AB6" w:rsidP="00B308A3">
      <w:pPr>
        <w:rPr>
          <w:rFonts w:ascii="Arial Narrow" w:hAnsi="Arial Narrow"/>
          <w:b/>
          <w:sz w:val="20"/>
          <w:szCs w:val="20"/>
        </w:rPr>
      </w:pPr>
      <w:r>
        <w:rPr>
          <w:rFonts w:ascii="Arial Narrow" w:eastAsiaTheme="minorHAnsi" w:hAnsi="Arial Narrow" w:cs="Arial"/>
          <w:b/>
          <w:sz w:val="20"/>
          <w:szCs w:val="20"/>
          <w:lang w:val="en-ZA"/>
        </w:rPr>
        <w:t>2</w:t>
      </w:r>
      <w:r w:rsidR="00F568DD" w:rsidRPr="00C32E30">
        <w:rPr>
          <w:rFonts w:ascii="Arial Narrow" w:eastAsiaTheme="minorHAnsi" w:hAnsi="Arial Narrow" w:cs="Arial"/>
          <w:b/>
          <w:sz w:val="20"/>
          <w:szCs w:val="20"/>
          <w:lang w:val="en-ZA"/>
        </w:rPr>
        <w:t>.</w:t>
      </w:r>
      <w:r w:rsidR="008F3610" w:rsidRPr="00C32E30">
        <w:rPr>
          <w:rFonts w:ascii="Arial Narrow" w:eastAsiaTheme="minorHAnsi" w:hAnsi="Arial Narrow" w:cs="Arial"/>
          <w:b/>
          <w:sz w:val="20"/>
          <w:szCs w:val="20"/>
          <w:lang w:val="en-ZA"/>
        </w:rPr>
        <w:t xml:space="preserve"> </w:t>
      </w:r>
      <w:r w:rsidR="008F3610" w:rsidRPr="00C32E30">
        <w:rPr>
          <w:rFonts w:ascii="Arial Narrow" w:eastAsiaTheme="minorHAnsi" w:hAnsi="Arial Narrow" w:cs="Arial"/>
          <w:b/>
          <w:sz w:val="20"/>
          <w:szCs w:val="20"/>
          <w:lang w:val="en-ZA"/>
        </w:rPr>
        <w:tab/>
      </w:r>
      <w:r w:rsidR="00B308A3" w:rsidRPr="00B308A3">
        <w:rPr>
          <w:rFonts w:ascii="Arial Narrow" w:hAnsi="Arial Narrow"/>
          <w:b/>
          <w:sz w:val="20"/>
          <w:szCs w:val="20"/>
        </w:rPr>
        <w:t xml:space="preserve">OBJECTIVE </w:t>
      </w:r>
    </w:p>
    <w:p w:rsidR="00B308A3" w:rsidRDefault="00B308A3" w:rsidP="00B308A3">
      <w:pPr>
        <w:rPr>
          <w:rFonts w:ascii="Arial Narrow" w:eastAsia="Arial" w:hAnsi="Arial Narrow" w:cs="Arial"/>
          <w:sz w:val="20"/>
          <w:szCs w:val="20"/>
        </w:rPr>
      </w:pPr>
    </w:p>
    <w:p w:rsidR="00B308A3" w:rsidRPr="00060C8D" w:rsidRDefault="00647F79" w:rsidP="00647F79">
      <w:pPr>
        <w:ind w:left="709"/>
        <w:rPr>
          <w:rFonts w:ascii="Arial Narrow" w:eastAsia="Arial" w:hAnsi="Arial Narrow" w:cs="Arial"/>
          <w:sz w:val="20"/>
          <w:szCs w:val="20"/>
        </w:rPr>
      </w:pPr>
      <w:r w:rsidRPr="00060C8D">
        <w:rPr>
          <w:rFonts w:ascii="Arial Narrow" w:eastAsia="Arial" w:hAnsi="Arial Narrow" w:cs="Arial"/>
          <w:sz w:val="20"/>
          <w:szCs w:val="20"/>
        </w:rPr>
        <w:t xml:space="preserve">It is expected that the service provider as part of the project will consult relevant stakeholders which includes regulated industries, the </w:t>
      </w:r>
      <w:proofErr w:type="spellStart"/>
      <w:r w:rsidRPr="00060C8D">
        <w:rPr>
          <w:rFonts w:ascii="Arial Narrow" w:eastAsia="Arial" w:hAnsi="Arial Narrow" w:cs="Arial"/>
          <w:sz w:val="20"/>
          <w:szCs w:val="20"/>
        </w:rPr>
        <w:t>dtic</w:t>
      </w:r>
      <w:proofErr w:type="spellEnd"/>
      <w:r w:rsidRPr="00060C8D">
        <w:rPr>
          <w:rFonts w:ascii="Arial Narrow" w:eastAsia="Arial" w:hAnsi="Arial Narrow" w:cs="Arial"/>
          <w:sz w:val="20"/>
          <w:szCs w:val="20"/>
        </w:rPr>
        <w:t>, technical infrastructure entities</w:t>
      </w:r>
      <w:r w:rsidR="003D13F1" w:rsidRPr="00060C8D">
        <w:rPr>
          <w:rFonts w:ascii="Arial Narrow" w:eastAsia="Arial" w:hAnsi="Arial Narrow" w:cs="Arial"/>
          <w:sz w:val="20"/>
          <w:szCs w:val="20"/>
        </w:rPr>
        <w:t xml:space="preserve"> (SABS, NMISA &amp;SANAS)</w:t>
      </w:r>
      <w:r w:rsidRPr="00060C8D">
        <w:rPr>
          <w:rFonts w:ascii="Arial Narrow" w:eastAsia="Arial" w:hAnsi="Arial Narrow" w:cs="Arial"/>
          <w:sz w:val="20"/>
          <w:szCs w:val="20"/>
        </w:rPr>
        <w:t>, National Consumer Commission and SARS among others. The primary objective of this bid is to appoint a qualified and experienced service provider:</w:t>
      </w:r>
    </w:p>
    <w:p w:rsidR="00B308A3" w:rsidRPr="00060C8D" w:rsidRDefault="00B308A3" w:rsidP="00B308A3">
      <w:pPr>
        <w:ind w:firstLine="709"/>
        <w:rPr>
          <w:rFonts w:ascii="Arial Narrow" w:eastAsia="Arial" w:hAnsi="Arial Narrow" w:cs="Arial"/>
          <w:sz w:val="20"/>
          <w:szCs w:val="20"/>
        </w:rPr>
      </w:pPr>
    </w:p>
    <w:p w:rsidR="00B308A3" w:rsidRPr="00060C8D" w:rsidRDefault="00B308A3" w:rsidP="00996674">
      <w:pPr>
        <w:pStyle w:val="ListParagraph"/>
        <w:numPr>
          <w:ilvl w:val="1"/>
          <w:numId w:val="4"/>
        </w:numPr>
        <w:contextualSpacing/>
        <w:rPr>
          <w:rFonts w:ascii="Arial Narrow" w:hAnsi="Arial Narrow" w:cs="Segoe UI"/>
          <w:sz w:val="20"/>
          <w:szCs w:val="20"/>
          <w:lang w:eastAsia="en-ZA"/>
        </w:rPr>
      </w:pPr>
      <w:r w:rsidRPr="00060C8D">
        <w:rPr>
          <w:rFonts w:ascii="Arial Narrow" w:hAnsi="Arial Narrow" w:cs="Segoe UI"/>
          <w:sz w:val="20"/>
          <w:szCs w:val="20"/>
          <w:lang w:eastAsia="en-ZA"/>
        </w:rPr>
        <w:t>Conduct a comprehensive analysis of the regulatory framework and business operations, and provide a constructive view of their overall effectiveness.</w:t>
      </w:r>
    </w:p>
    <w:p w:rsidR="00B308A3" w:rsidRPr="00060C8D" w:rsidRDefault="00B308A3" w:rsidP="00B308A3">
      <w:pPr>
        <w:pStyle w:val="ListParagraph"/>
        <w:ind w:left="1080"/>
        <w:contextualSpacing/>
        <w:rPr>
          <w:rFonts w:ascii="Arial Narrow" w:hAnsi="Arial Narrow" w:cs="Segoe UI"/>
          <w:sz w:val="20"/>
          <w:szCs w:val="20"/>
          <w:lang w:eastAsia="en-ZA"/>
        </w:rPr>
      </w:pPr>
    </w:p>
    <w:p w:rsidR="00B308A3" w:rsidRPr="00060C8D" w:rsidRDefault="00B308A3" w:rsidP="00996674">
      <w:pPr>
        <w:pStyle w:val="ListParagraph"/>
        <w:numPr>
          <w:ilvl w:val="1"/>
          <w:numId w:val="4"/>
        </w:numPr>
        <w:contextualSpacing/>
        <w:rPr>
          <w:rFonts w:ascii="Arial Narrow" w:hAnsi="Arial Narrow" w:cs="Segoe UI"/>
          <w:sz w:val="20"/>
          <w:szCs w:val="20"/>
          <w:lang w:eastAsia="en-ZA"/>
        </w:rPr>
      </w:pPr>
      <w:r w:rsidRPr="00060C8D">
        <w:rPr>
          <w:rFonts w:ascii="Arial Narrow" w:hAnsi="Arial Narrow" w:cs="Segoe UI"/>
          <w:sz w:val="20"/>
          <w:szCs w:val="20"/>
          <w:lang w:eastAsia="en-ZA"/>
        </w:rPr>
        <w:t>To review the current Funding Model and propose alternatives to ensure that the Regulator is adequately funded and resourced to meet its mandate efficiently and effectively.</w:t>
      </w:r>
    </w:p>
    <w:p w:rsidR="00647F79" w:rsidRPr="00060C8D" w:rsidRDefault="00647F79" w:rsidP="00647F79">
      <w:pPr>
        <w:contextualSpacing/>
        <w:rPr>
          <w:rFonts w:ascii="Arial Narrow" w:hAnsi="Arial Narrow" w:cs="Segoe UI"/>
          <w:sz w:val="20"/>
          <w:szCs w:val="20"/>
          <w:lang w:eastAsia="en-ZA"/>
        </w:rPr>
      </w:pPr>
    </w:p>
    <w:p w:rsidR="00B308A3" w:rsidRPr="00060C8D" w:rsidRDefault="00B308A3" w:rsidP="00460D11">
      <w:pPr>
        <w:spacing w:after="200" w:line="360" w:lineRule="auto"/>
        <w:jc w:val="both"/>
        <w:rPr>
          <w:rFonts w:ascii="Arial Narrow" w:eastAsiaTheme="minorHAnsi" w:hAnsi="Arial Narrow" w:cs="Arial"/>
          <w:b/>
          <w:sz w:val="20"/>
          <w:szCs w:val="20"/>
          <w:lang w:val="en-ZA"/>
        </w:rPr>
      </w:pPr>
    </w:p>
    <w:p w:rsidR="00B308A3" w:rsidRPr="00060C8D" w:rsidRDefault="00B308A3" w:rsidP="00996674">
      <w:pPr>
        <w:pStyle w:val="ListParagraph"/>
        <w:numPr>
          <w:ilvl w:val="0"/>
          <w:numId w:val="4"/>
        </w:numPr>
        <w:rPr>
          <w:rFonts w:ascii="Arial Narrow" w:hAnsi="Arial Narrow"/>
          <w:b/>
          <w:sz w:val="20"/>
          <w:szCs w:val="20"/>
        </w:rPr>
      </w:pPr>
      <w:r w:rsidRPr="00060C8D">
        <w:rPr>
          <w:rFonts w:ascii="Arial Narrow" w:hAnsi="Arial Narrow"/>
          <w:b/>
          <w:sz w:val="20"/>
          <w:szCs w:val="20"/>
        </w:rPr>
        <w:t xml:space="preserve">       Purpose</w:t>
      </w:r>
    </w:p>
    <w:p w:rsidR="00B308A3" w:rsidRPr="00060C8D" w:rsidRDefault="00B308A3" w:rsidP="00B308A3">
      <w:pPr>
        <w:pStyle w:val="ListParagraph"/>
        <w:ind w:left="360"/>
        <w:rPr>
          <w:rFonts w:ascii="Arial Narrow" w:hAnsi="Arial Narrow"/>
          <w:b/>
          <w:sz w:val="20"/>
          <w:szCs w:val="20"/>
        </w:rPr>
      </w:pPr>
    </w:p>
    <w:p w:rsidR="002742CA" w:rsidRPr="00DD72E3" w:rsidRDefault="002742CA" w:rsidP="00DD72E3">
      <w:pPr>
        <w:spacing w:line="360" w:lineRule="auto"/>
        <w:ind w:left="709"/>
        <w:jc w:val="both"/>
        <w:rPr>
          <w:rFonts w:ascii="Arial Narrow" w:hAnsi="Arial Narrow"/>
          <w:sz w:val="20"/>
          <w:szCs w:val="20"/>
          <w:lang w:val="en-GB"/>
        </w:rPr>
      </w:pPr>
      <w:r w:rsidRPr="00060C8D">
        <w:rPr>
          <w:rFonts w:ascii="Arial Narrow" w:hAnsi="Arial Narrow"/>
          <w:sz w:val="20"/>
          <w:szCs w:val="20"/>
          <w:lang w:val="en-GB"/>
        </w:rPr>
        <w:t xml:space="preserve">The NRCS as a Regulator seeks to appoint a service provider to review its effectiveness, the accompanying funding model and </w:t>
      </w:r>
      <w:r w:rsidR="0090546D" w:rsidRPr="00060C8D">
        <w:rPr>
          <w:rFonts w:ascii="Arial Narrow" w:hAnsi="Arial Narrow"/>
          <w:sz w:val="20"/>
          <w:szCs w:val="20"/>
          <w:lang w:val="en-GB"/>
        </w:rPr>
        <w:t xml:space="preserve">costing </w:t>
      </w:r>
      <w:r w:rsidRPr="00060C8D">
        <w:rPr>
          <w:rFonts w:ascii="Arial Narrow" w:hAnsi="Arial Narrow"/>
          <w:sz w:val="20"/>
          <w:szCs w:val="20"/>
          <w:lang w:val="en-GB"/>
        </w:rPr>
        <w:t>methodology thereof. Effectiveness will consider whether the NRCS is making a difference and how it can efficiently allocate its resource to achieve the greatest impact</w:t>
      </w:r>
      <w:r w:rsidR="00C21388" w:rsidRPr="00060C8D">
        <w:rPr>
          <w:rFonts w:ascii="Arial Narrow" w:hAnsi="Arial Narrow"/>
          <w:sz w:val="20"/>
          <w:szCs w:val="20"/>
          <w:lang w:val="en-GB"/>
        </w:rPr>
        <w:t>; i</w:t>
      </w:r>
      <w:r w:rsidRPr="00060C8D">
        <w:rPr>
          <w:rFonts w:ascii="Arial Narrow" w:hAnsi="Arial Narrow"/>
          <w:sz w:val="20"/>
          <w:szCs w:val="20"/>
          <w:lang w:val="en-GB"/>
        </w:rPr>
        <w:t>n achieving its objectives as per the NRCS Act and Legal Metrology Act.</w:t>
      </w:r>
      <w:r w:rsidRPr="00DD72E3">
        <w:rPr>
          <w:rFonts w:ascii="Arial Narrow" w:hAnsi="Arial Narrow"/>
          <w:sz w:val="20"/>
          <w:szCs w:val="20"/>
          <w:lang w:val="en-GB"/>
        </w:rPr>
        <w:t xml:space="preserve"> </w:t>
      </w:r>
    </w:p>
    <w:p w:rsidR="002742CA" w:rsidRPr="00DD72E3" w:rsidRDefault="002742CA" w:rsidP="00DD72E3">
      <w:pPr>
        <w:spacing w:line="360" w:lineRule="auto"/>
        <w:ind w:left="709"/>
        <w:jc w:val="both"/>
        <w:rPr>
          <w:rFonts w:ascii="Arial Narrow" w:hAnsi="Arial Narrow"/>
          <w:sz w:val="20"/>
          <w:szCs w:val="20"/>
          <w:lang w:val="en-GB"/>
        </w:rPr>
      </w:pPr>
    </w:p>
    <w:p w:rsidR="00B308A3" w:rsidRPr="00DD72E3" w:rsidRDefault="00B308A3" w:rsidP="00DD72E3">
      <w:pPr>
        <w:spacing w:line="360" w:lineRule="auto"/>
        <w:ind w:left="709"/>
        <w:jc w:val="both"/>
        <w:rPr>
          <w:rFonts w:ascii="Arial Narrow" w:hAnsi="Arial Narrow"/>
          <w:sz w:val="20"/>
          <w:szCs w:val="20"/>
          <w:lang w:val="en-GB"/>
        </w:rPr>
      </w:pPr>
      <w:r w:rsidRPr="00DD72E3">
        <w:rPr>
          <w:rFonts w:ascii="Arial Narrow" w:hAnsi="Arial Narrow"/>
          <w:sz w:val="20"/>
          <w:szCs w:val="20"/>
          <w:lang w:val="en-GB"/>
        </w:rPr>
        <w:t>The successful service provider will be expected to perform the following but not limited to:</w:t>
      </w:r>
    </w:p>
    <w:p w:rsidR="002742CA" w:rsidRPr="00DD72E3" w:rsidRDefault="002742CA" w:rsidP="00DD72E3">
      <w:pPr>
        <w:pStyle w:val="ListParagraph"/>
        <w:numPr>
          <w:ilvl w:val="0"/>
          <w:numId w:val="11"/>
        </w:numPr>
        <w:spacing w:line="360" w:lineRule="auto"/>
        <w:jc w:val="both"/>
        <w:rPr>
          <w:rFonts w:ascii="Arial Narrow" w:hAnsi="Arial Narrow"/>
          <w:sz w:val="20"/>
          <w:szCs w:val="20"/>
          <w:lang w:val="en-GB"/>
        </w:rPr>
      </w:pPr>
      <w:r w:rsidRPr="00DD72E3">
        <w:rPr>
          <w:rFonts w:ascii="Arial Narrow" w:hAnsi="Arial Narrow"/>
          <w:sz w:val="20"/>
          <w:szCs w:val="20"/>
          <w:lang w:val="en-GB"/>
        </w:rPr>
        <w:t>Review its regulatory model and recommend on improvements</w:t>
      </w:r>
    </w:p>
    <w:p w:rsidR="002742CA" w:rsidRPr="00DD72E3" w:rsidRDefault="002742CA" w:rsidP="00DD72E3">
      <w:pPr>
        <w:pStyle w:val="ListParagraph"/>
        <w:numPr>
          <w:ilvl w:val="0"/>
          <w:numId w:val="11"/>
        </w:numPr>
        <w:spacing w:line="360" w:lineRule="auto"/>
        <w:jc w:val="both"/>
        <w:rPr>
          <w:rFonts w:ascii="Arial Narrow" w:hAnsi="Arial Narrow"/>
          <w:sz w:val="20"/>
          <w:szCs w:val="20"/>
          <w:lang w:val="en-GB"/>
        </w:rPr>
      </w:pPr>
      <w:r w:rsidRPr="00DD72E3">
        <w:rPr>
          <w:rFonts w:ascii="Arial Narrow" w:hAnsi="Arial Narrow"/>
          <w:sz w:val="20"/>
          <w:szCs w:val="20"/>
          <w:lang w:val="en-GB"/>
        </w:rPr>
        <w:t>Review NRCS funding model and recommend future funding model to enable achievement of its mandate</w:t>
      </w:r>
    </w:p>
    <w:p w:rsidR="00A0769C" w:rsidRPr="00DD72E3" w:rsidRDefault="00A0769C" w:rsidP="00DD72E3">
      <w:pPr>
        <w:pStyle w:val="ListParagraph"/>
        <w:numPr>
          <w:ilvl w:val="0"/>
          <w:numId w:val="11"/>
        </w:numPr>
        <w:spacing w:line="360" w:lineRule="auto"/>
        <w:jc w:val="both"/>
        <w:rPr>
          <w:rFonts w:ascii="Arial Narrow" w:hAnsi="Arial Narrow"/>
          <w:sz w:val="20"/>
          <w:szCs w:val="20"/>
          <w:lang w:val="en-GB"/>
        </w:rPr>
      </w:pPr>
      <w:r w:rsidRPr="00DD72E3">
        <w:rPr>
          <w:rFonts w:ascii="Arial Narrow" w:hAnsi="Arial Narrow"/>
          <w:sz w:val="20"/>
          <w:szCs w:val="20"/>
          <w:lang w:val="en-GB"/>
        </w:rPr>
        <w:t>Evaluate internal development capabilities</w:t>
      </w:r>
    </w:p>
    <w:p w:rsidR="00A0769C" w:rsidRPr="00DD72E3" w:rsidRDefault="00A0769C" w:rsidP="00DD72E3">
      <w:pPr>
        <w:pStyle w:val="ListParagraph"/>
        <w:numPr>
          <w:ilvl w:val="0"/>
          <w:numId w:val="11"/>
        </w:numPr>
        <w:spacing w:line="360" w:lineRule="auto"/>
        <w:jc w:val="both"/>
        <w:rPr>
          <w:rFonts w:ascii="Arial Narrow" w:hAnsi="Arial Narrow"/>
          <w:sz w:val="20"/>
          <w:szCs w:val="20"/>
          <w:lang w:val="en-GB"/>
        </w:rPr>
      </w:pPr>
      <w:r w:rsidRPr="00DD72E3">
        <w:rPr>
          <w:rFonts w:ascii="Arial Narrow" w:hAnsi="Arial Narrow"/>
          <w:sz w:val="20"/>
          <w:szCs w:val="20"/>
          <w:lang w:val="en-GB"/>
        </w:rPr>
        <w:t>Evaluate current costing model for NRCS services</w:t>
      </w:r>
    </w:p>
    <w:p w:rsidR="00D56C94" w:rsidRPr="00B308A3" w:rsidRDefault="00D56C94" w:rsidP="00DD72E3">
      <w:pPr>
        <w:spacing w:after="200" w:line="360" w:lineRule="auto"/>
        <w:ind w:left="720" w:hanging="720"/>
        <w:jc w:val="both"/>
        <w:rPr>
          <w:rFonts w:ascii="Arial Narrow" w:eastAsiaTheme="minorHAnsi" w:hAnsi="Arial Narrow" w:cs="Arial"/>
          <w:sz w:val="20"/>
          <w:szCs w:val="20"/>
        </w:rPr>
      </w:pPr>
    </w:p>
    <w:p w:rsidR="00364C88" w:rsidRPr="00C32E30" w:rsidRDefault="001F1485" w:rsidP="00460D11">
      <w:pPr>
        <w:spacing w:after="200" w:line="360" w:lineRule="auto"/>
        <w:jc w:val="both"/>
        <w:rPr>
          <w:rFonts w:ascii="Arial Narrow" w:eastAsia="Cambria" w:hAnsi="Arial Narrow" w:cs="Arial"/>
          <w:sz w:val="20"/>
          <w:szCs w:val="20"/>
        </w:rPr>
      </w:pPr>
      <w:r>
        <w:rPr>
          <w:rFonts w:ascii="Arial Narrow" w:eastAsia="Cambria" w:hAnsi="Arial Narrow" w:cs="Arial"/>
          <w:b/>
          <w:bCs/>
          <w:sz w:val="20"/>
          <w:szCs w:val="20"/>
        </w:rPr>
        <w:t>4</w:t>
      </w:r>
      <w:r w:rsidR="00C56AB6">
        <w:rPr>
          <w:rFonts w:ascii="Arial Narrow" w:eastAsia="Cambria" w:hAnsi="Arial Narrow" w:cs="Arial"/>
          <w:b/>
          <w:bCs/>
          <w:sz w:val="20"/>
          <w:szCs w:val="20"/>
        </w:rPr>
        <w:t>.</w:t>
      </w:r>
      <w:r w:rsidR="00460D11" w:rsidRPr="00C32E30">
        <w:rPr>
          <w:rFonts w:ascii="Arial Narrow" w:eastAsia="Cambria" w:hAnsi="Arial Narrow" w:cs="Arial"/>
          <w:b/>
          <w:bCs/>
          <w:sz w:val="20"/>
          <w:szCs w:val="20"/>
        </w:rPr>
        <w:tab/>
      </w:r>
      <w:r w:rsidR="00364C88" w:rsidRPr="00C32E30">
        <w:rPr>
          <w:rFonts w:ascii="Arial Narrow" w:eastAsia="Cambria" w:hAnsi="Arial Narrow" w:cs="Arial"/>
          <w:b/>
          <w:bCs/>
          <w:sz w:val="20"/>
          <w:szCs w:val="20"/>
        </w:rPr>
        <w:t>SCOPE OF WORK</w:t>
      </w:r>
    </w:p>
    <w:p w:rsidR="00B308A3" w:rsidRPr="00235990" w:rsidRDefault="00B308A3" w:rsidP="00996674">
      <w:pPr>
        <w:pStyle w:val="ListParagraph"/>
        <w:numPr>
          <w:ilvl w:val="2"/>
          <w:numId w:val="6"/>
        </w:numPr>
        <w:tabs>
          <w:tab w:val="left" w:pos="1843"/>
        </w:tabs>
        <w:spacing w:after="160" w:line="259" w:lineRule="auto"/>
        <w:ind w:hanging="164"/>
        <w:rPr>
          <w:rFonts w:ascii="Arial Narrow" w:hAnsi="Arial Narrow"/>
          <w:sz w:val="20"/>
          <w:szCs w:val="20"/>
          <w:lang w:val="en-GB"/>
        </w:rPr>
      </w:pPr>
      <w:r w:rsidRPr="00235990">
        <w:rPr>
          <w:rFonts w:ascii="Arial Narrow" w:hAnsi="Arial Narrow"/>
          <w:sz w:val="20"/>
          <w:szCs w:val="20"/>
          <w:lang w:val="en-GB"/>
        </w:rPr>
        <w:t>Analyse the NRCS Regulatory Model which consist of:</w:t>
      </w:r>
    </w:p>
    <w:p w:rsidR="00B308A3" w:rsidRDefault="00B308A3" w:rsidP="00996674">
      <w:pPr>
        <w:numPr>
          <w:ilvl w:val="0"/>
          <w:numId w:val="5"/>
        </w:numPr>
        <w:tabs>
          <w:tab w:val="left" w:pos="1418"/>
        </w:tabs>
        <w:spacing w:after="160" w:line="259" w:lineRule="auto"/>
        <w:ind w:firstLine="763"/>
        <w:rPr>
          <w:rFonts w:ascii="Arial Narrow" w:hAnsi="Arial Narrow"/>
          <w:sz w:val="20"/>
          <w:szCs w:val="20"/>
          <w:lang w:val="en-GB"/>
        </w:rPr>
      </w:pPr>
      <w:r w:rsidRPr="00B308A3">
        <w:rPr>
          <w:rFonts w:ascii="Arial Narrow" w:hAnsi="Arial Narrow"/>
          <w:sz w:val="20"/>
          <w:szCs w:val="20"/>
          <w:lang w:val="en-GB"/>
        </w:rPr>
        <w:t xml:space="preserve">Premarket approval </w:t>
      </w:r>
    </w:p>
    <w:p w:rsidR="00B308A3" w:rsidRPr="00B308A3" w:rsidRDefault="00B308A3" w:rsidP="00996674">
      <w:pPr>
        <w:numPr>
          <w:ilvl w:val="0"/>
          <w:numId w:val="5"/>
        </w:numPr>
        <w:tabs>
          <w:tab w:val="left" w:pos="1418"/>
        </w:tabs>
        <w:spacing w:after="160" w:line="259" w:lineRule="auto"/>
        <w:ind w:firstLine="763"/>
        <w:rPr>
          <w:rFonts w:ascii="Arial Narrow" w:hAnsi="Arial Narrow"/>
          <w:sz w:val="20"/>
          <w:szCs w:val="20"/>
          <w:lang w:val="en-GB"/>
        </w:rPr>
      </w:pPr>
      <w:r w:rsidRPr="00B308A3">
        <w:rPr>
          <w:rFonts w:ascii="Arial Narrow" w:hAnsi="Arial Narrow"/>
          <w:sz w:val="20"/>
          <w:szCs w:val="20"/>
          <w:lang w:val="en-GB"/>
        </w:rPr>
        <w:t>Market Surveillance Activities</w:t>
      </w:r>
    </w:p>
    <w:p w:rsidR="00B308A3" w:rsidRPr="00235990" w:rsidRDefault="00B308A3" w:rsidP="00996674">
      <w:pPr>
        <w:pStyle w:val="ListParagraph"/>
        <w:numPr>
          <w:ilvl w:val="2"/>
          <w:numId w:val="6"/>
        </w:numPr>
        <w:tabs>
          <w:tab w:val="left" w:pos="1843"/>
        </w:tabs>
        <w:spacing w:after="160" w:line="259" w:lineRule="auto"/>
        <w:ind w:hanging="164"/>
        <w:rPr>
          <w:rFonts w:ascii="Arial Narrow" w:hAnsi="Arial Narrow"/>
          <w:sz w:val="20"/>
          <w:szCs w:val="20"/>
          <w:lang w:val="en-GB"/>
        </w:rPr>
      </w:pPr>
      <w:r w:rsidRPr="00235990">
        <w:rPr>
          <w:rFonts w:ascii="Arial Narrow" w:hAnsi="Arial Narrow"/>
          <w:sz w:val="20"/>
          <w:szCs w:val="20"/>
          <w:lang w:val="en-GB"/>
        </w:rPr>
        <w:t>Determine the critical success factors for a compliance enforcement body.</w:t>
      </w:r>
    </w:p>
    <w:p w:rsidR="00B308A3" w:rsidRPr="00060C8D" w:rsidRDefault="00B308A3" w:rsidP="00996674">
      <w:pPr>
        <w:pStyle w:val="ListParagraph"/>
        <w:numPr>
          <w:ilvl w:val="2"/>
          <w:numId w:val="6"/>
        </w:numPr>
        <w:tabs>
          <w:tab w:val="left" w:pos="1843"/>
        </w:tabs>
        <w:spacing w:after="160" w:line="259" w:lineRule="auto"/>
        <w:ind w:hanging="164"/>
        <w:rPr>
          <w:rFonts w:ascii="Arial Narrow" w:hAnsi="Arial Narrow"/>
          <w:sz w:val="20"/>
          <w:szCs w:val="20"/>
          <w:lang w:val="en-GB"/>
        </w:rPr>
      </w:pPr>
      <w:r w:rsidRPr="00060C8D">
        <w:rPr>
          <w:rFonts w:ascii="Arial Narrow" w:hAnsi="Arial Narrow"/>
          <w:sz w:val="20"/>
          <w:szCs w:val="20"/>
          <w:lang w:val="en-GB"/>
        </w:rPr>
        <w:lastRenderedPageBreak/>
        <w:t>Evaluate the current level of regulatory activities.</w:t>
      </w:r>
    </w:p>
    <w:p w:rsidR="00B308A3" w:rsidRPr="00060C8D" w:rsidRDefault="00B308A3" w:rsidP="00060C8D">
      <w:pPr>
        <w:pStyle w:val="ListParagraph"/>
        <w:numPr>
          <w:ilvl w:val="2"/>
          <w:numId w:val="6"/>
        </w:numPr>
        <w:tabs>
          <w:tab w:val="left" w:pos="1701"/>
        </w:tabs>
        <w:spacing w:after="160" w:line="259" w:lineRule="auto"/>
        <w:ind w:left="1843" w:hanging="567"/>
        <w:rPr>
          <w:rFonts w:ascii="Arial Narrow" w:hAnsi="Arial Narrow"/>
          <w:sz w:val="20"/>
          <w:szCs w:val="20"/>
          <w:lang w:val="en-GB"/>
        </w:rPr>
      </w:pPr>
      <w:r w:rsidRPr="00060C8D">
        <w:rPr>
          <w:rFonts w:ascii="Arial Narrow" w:hAnsi="Arial Narrow"/>
          <w:sz w:val="20"/>
          <w:szCs w:val="20"/>
          <w:lang w:val="en-GB"/>
        </w:rPr>
        <w:t xml:space="preserve">   Benchmark the Regulatory Model of or to similar regulators in South Africa and across the world.</w:t>
      </w:r>
      <w:r w:rsidR="003D13F1" w:rsidRPr="00060C8D">
        <w:rPr>
          <w:rFonts w:ascii="Arial Narrow" w:hAnsi="Arial Narrow"/>
          <w:sz w:val="20"/>
          <w:szCs w:val="20"/>
          <w:lang w:val="en-GB"/>
        </w:rPr>
        <w:t xml:space="preserve"> The acceptable minimum being three for similar regulators in South Africa and three other countries.</w:t>
      </w:r>
    </w:p>
    <w:p w:rsidR="00B308A3" w:rsidRPr="00060C8D" w:rsidRDefault="00B308A3" w:rsidP="00996674">
      <w:pPr>
        <w:pStyle w:val="ListParagraph"/>
        <w:numPr>
          <w:ilvl w:val="2"/>
          <w:numId w:val="6"/>
        </w:numPr>
        <w:tabs>
          <w:tab w:val="left" w:pos="1701"/>
        </w:tabs>
        <w:spacing w:after="160" w:line="360" w:lineRule="auto"/>
        <w:ind w:left="1843" w:hanging="567"/>
        <w:rPr>
          <w:rFonts w:ascii="Arial Narrow" w:hAnsi="Arial Narrow"/>
          <w:sz w:val="20"/>
          <w:szCs w:val="20"/>
          <w:lang w:val="en-GB"/>
        </w:rPr>
      </w:pPr>
      <w:r w:rsidRPr="00060C8D">
        <w:rPr>
          <w:rFonts w:ascii="Arial Narrow" w:hAnsi="Arial Narrow"/>
          <w:sz w:val="20"/>
          <w:szCs w:val="20"/>
          <w:lang w:val="en-GB"/>
        </w:rPr>
        <w:t xml:space="preserve">   Determine the optimum level of regulatory activity, i.e. the frequency and number of spot checks required to support the project, while minimising perverse incentives and unintended consequences.</w:t>
      </w:r>
    </w:p>
    <w:p w:rsidR="003E5412" w:rsidRPr="00060C8D" w:rsidRDefault="00B308A3" w:rsidP="00996674">
      <w:pPr>
        <w:pStyle w:val="ListParagraph"/>
        <w:numPr>
          <w:ilvl w:val="2"/>
          <w:numId w:val="6"/>
        </w:numPr>
        <w:tabs>
          <w:tab w:val="left" w:pos="1701"/>
        </w:tabs>
        <w:spacing w:after="160" w:line="360" w:lineRule="auto"/>
        <w:ind w:left="1843" w:hanging="567"/>
        <w:rPr>
          <w:rFonts w:ascii="Arial Narrow" w:hAnsi="Arial Narrow"/>
          <w:sz w:val="20"/>
          <w:szCs w:val="20"/>
          <w:lang w:val="en-GB"/>
        </w:rPr>
      </w:pPr>
      <w:r w:rsidRPr="00060C8D">
        <w:rPr>
          <w:rFonts w:ascii="Arial Narrow" w:hAnsi="Arial Narrow"/>
          <w:sz w:val="20"/>
          <w:szCs w:val="20"/>
          <w:lang w:val="en-GB"/>
        </w:rPr>
        <w:t xml:space="preserve">   </w:t>
      </w:r>
      <w:r w:rsidR="003E5412" w:rsidRPr="00060C8D">
        <w:rPr>
          <w:rFonts w:ascii="Arial Narrow" w:hAnsi="Arial Narrow"/>
          <w:sz w:val="20"/>
          <w:szCs w:val="20"/>
          <w:lang w:val="en-GB"/>
        </w:rPr>
        <w:t xml:space="preserve">Provide appropriate evaluation matrix or assessment methodology for NRCS effectiveness. </w:t>
      </w:r>
    </w:p>
    <w:p w:rsidR="00B308A3" w:rsidRPr="00060C8D" w:rsidRDefault="003E5412" w:rsidP="003E5412">
      <w:pPr>
        <w:pStyle w:val="ListParagraph"/>
        <w:numPr>
          <w:ilvl w:val="2"/>
          <w:numId w:val="6"/>
        </w:numPr>
        <w:tabs>
          <w:tab w:val="left" w:pos="1701"/>
        </w:tabs>
        <w:spacing w:after="160" w:line="360" w:lineRule="auto"/>
        <w:ind w:left="1843" w:hanging="567"/>
        <w:rPr>
          <w:rFonts w:ascii="Arial Narrow" w:hAnsi="Arial Narrow"/>
          <w:sz w:val="20"/>
          <w:szCs w:val="20"/>
          <w:lang w:val="en-GB"/>
        </w:rPr>
      </w:pPr>
      <w:r w:rsidRPr="00060C8D">
        <w:rPr>
          <w:rFonts w:ascii="Arial Narrow" w:hAnsi="Arial Narrow"/>
          <w:sz w:val="20"/>
          <w:szCs w:val="20"/>
          <w:lang w:val="en-GB"/>
        </w:rPr>
        <w:t xml:space="preserve">   </w:t>
      </w:r>
      <w:r w:rsidR="00B308A3" w:rsidRPr="00060C8D">
        <w:rPr>
          <w:rFonts w:ascii="Arial Narrow" w:hAnsi="Arial Narrow"/>
          <w:sz w:val="20"/>
          <w:szCs w:val="20"/>
          <w:lang w:val="en-GB"/>
        </w:rPr>
        <w:t>Recommend appropriate regulatory Model for the regulated Industries focusing on both physical and Ecommerce (virtual) markets.</w:t>
      </w:r>
    </w:p>
    <w:p w:rsidR="003E5412" w:rsidRPr="00060C8D" w:rsidRDefault="00BC1DB8" w:rsidP="003E5412">
      <w:pPr>
        <w:pStyle w:val="ListParagraph"/>
        <w:numPr>
          <w:ilvl w:val="2"/>
          <w:numId w:val="6"/>
        </w:numPr>
        <w:tabs>
          <w:tab w:val="left" w:pos="1701"/>
        </w:tabs>
        <w:spacing w:after="160" w:line="360" w:lineRule="auto"/>
        <w:ind w:left="1843" w:hanging="567"/>
        <w:rPr>
          <w:rFonts w:ascii="Arial Narrow" w:hAnsi="Arial Narrow"/>
          <w:sz w:val="20"/>
          <w:szCs w:val="20"/>
          <w:lang w:val="en-GB"/>
        </w:rPr>
      </w:pPr>
      <w:r w:rsidRPr="00060C8D">
        <w:rPr>
          <w:rFonts w:ascii="Arial Narrow" w:hAnsi="Arial Narrow"/>
          <w:sz w:val="20"/>
          <w:szCs w:val="20"/>
          <w:lang w:val="en-GB"/>
        </w:rPr>
        <w:t xml:space="preserve">   </w:t>
      </w:r>
      <w:r w:rsidR="003E5412" w:rsidRPr="00060C8D">
        <w:rPr>
          <w:rFonts w:ascii="Arial Narrow" w:hAnsi="Arial Narrow" w:cs="Segoe UI"/>
          <w:sz w:val="20"/>
          <w:szCs w:val="20"/>
          <w:lang w:eastAsia="en-ZA"/>
        </w:rPr>
        <w:t xml:space="preserve">Review the current funding model </w:t>
      </w:r>
    </w:p>
    <w:p w:rsidR="003E5412" w:rsidRPr="00060C8D" w:rsidRDefault="003E5412" w:rsidP="003E5412">
      <w:pPr>
        <w:pStyle w:val="ListParagraph"/>
        <w:numPr>
          <w:ilvl w:val="3"/>
          <w:numId w:val="6"/>
        </w:numPr>
        <w:tabs>
          <w:tab w:val="left" w:pos="1701"/>
        </w:tabs>
        <w:spacing w:after="160" w:line="360" w:lineRule="auto"/>
        <w:rPr>
          <w:rFonts w:ascii="Arial Narrow" w:hAnsi="Arial Narrow"/>
          <w:sz w:val="20"/>
          <w:szCs w:val="20"/>
          <w:lang w:val="en-GB"/>
        </w:rPr>
      </w:pPr>
      <w:r w:rsidRPr="00060C8D">
        <w:rPr>
          <w:rFonts w:ascii="Arial Narrow" w:hAnsi="Arial Narrow" w:cs="Segoe UI"/>
          <w:sz w:val="20"/>
          <w:szCs w:val="20"/>
          <w:lang w:eastAsia="en-ZA"/>
        </w:rPr>
        <w:t xml:space="preserve">Identify SWOT </w:t>
      </w:r>
    </w:p>
    <w:p w:rsidR="003E5412" w:rsidRPr="00060C8D" w:rsidRDefault="003E5412" w:rsidP="003E5412">
      <w:pPr>
        <w:pStyle w:val="ListParagraph"/>
        <w:numPr>
          <w:ilvl w:val="3"/>
          <w:numId w:val="6"/>
        </w:numPr>
        <w:tabs>
          <w:tab w:val="left" w:pos="1701"/>
        </w:tabs>
        <w:spacing w:after="160" w:line="360" w:lineRule="auto"/>
        <w:rPr>
          <w:rFonts w:ascii="Arial Narrow" w:hAnsi="Arial Narrow"/>
          <w:sz w:val="20"/>
          <w:szCs w:val="20"/>
          <w:lang w:val="en-GB"/>
        </w:rPr>
      </w:pPr>
      <w:r w:rsidRPr="00060C8D">
        <w:rPr>
          <w:rFonts w:ascii="Arial Narrow" w:hAnsi="Arial Narrow" w:cs="Segoe UI"/>
          <w:sz w:val="20"/>
          <w:szCs w:val="20"/>
          <w:lang w:eastAsia="en-ZA"/>
        </w:rPr>
        <w:t xml:space="preserve">Provide recommendations on the potential sustainable funding model. </w:t>
      </w:r>
    </w:p>
    <w:p w:rsidR="003E5412" w:rsidRPr="00060C8D" w:rsidRDefault="003E5412" w:rsidP="003E5412">
      <w:pPr>
        <w:pStyle w:val="ListParagraph"/>
        <w:numPr>
          <w:ilvl w:val="3"/>
          <w:numId w:val="6"/>
        </w:numPr>
        <w:tabs>
          <w:tab w:val="left" w:pos="1701"/>
        </w:tabs>
        <w:spacing w:after="160" w:line="360" w:lineRule="auto"/>
        <w:rPr>
          <w:rFonts w:ascii="Arial Narrow" w:hAnsi="Arial Narrow"/>
          <w:sz w:val="20"/>
          <w:szCs w:val="20"/>
          <w:lang w:val="en-GB"/>
        </w:rPr>
      </w:pPr>
      <w:r w:rsidRPr="00060C8D">
        <w:rPr>
          <w:rFonts w:ascii="Arial Narrow" w:hAnsi="Arial Narrow" w:cs="Segoe UI"/>
          <w:sz w:val="20"/>
          <w:szCs w:val="20"/>
          <w:lang w:eastAsia="en-ZA"/>
        </w:rPr>
        <w:t>Provide recommendations on other revenue generating mechanisms.</w:t>
      </w:r>
    </w:p>
    <w:p w:rsidR="00BC1DB8" w:rsidRPr="00060C8D" w:rsidRDefault="00BC1DB8" w:rsidP="00996674">
      <w:pPr>
        <w:pStyle w:val="ListParagraph"/>
        <w:numPr>
          <w:ilvl w:val="2"/>
          <w:numId w:val="6"/>
        </w:numPr>
        <w:tabs>
          <w:tab w:val="left" w:pos="1701"/>
        </w:tabs>
        <w:spacing w:after="160" w:line="360" w:lineRule="auto"/>
        <w:ind w:left="1843" w:hanging="567"/>
        <w:rPr>
          <w:rFonts w:ascii="Arial Narrow" w:hAnsi="Arial Narrow"/>
          <w:sz w:val="20"/>
          <w:szCs w:val="20"/>
          <w:lang w:val="en-GB"/>
        </w:rPr>
      </w:pPr>
      <w:r w:rsidRPr="00060C8D">
        <w:rPr>
          <w:rFonts w:ascii="Arial Narrow" w:hAnsi="Arial Narrow"/>
          <w:sz w:val="20"/>
          <w:szCs w:val="20"/>
          <w:lang w:val="en-GB"/>
        </w:rPr>
        <w:t>Determine cost-effective methods of verifying compliance with the regulations.</w:t>
      </w:r>
    </w:p>
    <w:p w:rsidR="00BC1DB8" w:rsidRPr="00060C8D" w:rsidRDefault="00BC1DB8" w:rsidP="00996674">
      <w:pPr>
        <w:pStyle w:val="ListParagraph"/>
        <w:numPr>
          <w:ilvl w:val="2"/>
          <w:numId w:val="6"/>
        </w:numPr>
        <w:tabs>
          <w:tab w:val="left" w:pos="1701"/>
        </w:tabs>
        <w:spacing w:after="160" w:line="360" w:lineRule="auto"/>
        <w:ind w:left="1843" w:hanging="567"/>
        <w:rPr>
          <w:rFonts w:ascii="Arial Narrow" w:hAnsi="Arial Narrow"/>
          <w:sz w:val="20"/>
          <w:szCs w:val="20"/>
          <w:lang w:val="en-GB"/>
        </w:rPr>
      </w:pPr>
      <w:r w:rsidRPr="00060C8D">
        <w:rPr>
          <w:rFonts w:ascii="Arial Narrow" w:hAnsi="Arial Narrow"/>
          <w:sz w:val="20"/>
          <w:szCs w:val="20"/>
          <w:lang w:val="en-GB"/>
        </w:rPr>
        <w:t xml:space="preserve">   Determine the associated costs for the </w:t>
      </w:r>
      <w:r w:rsidR="003E5412" w:rsidRPr="00060C8D">
        <w:rPr>
          <w:rFonts w:ascii="Arial Narrow" w:hAnsi="Arial Narrow"/>
          <w:sz w:val="20"/>
          <w:szCs w:val="20"/>
          <w:lang w:val="en-GB"/>
        </w:rPr>
        <w:t xml:space="preserve">NRCS and the </w:t>
      </w:r>
      <w:r w:rsidRPr="00060C8D">
        <w:rPr>
          <w:rFonts w:ascii="Arial Narrow" w:hAnsi="Arial Narrow"/>
          <w:sz w:val="20"/>
          <w:szCs w:val="20"/>
          <w:lang w:val="en-GB"/>
        </w:rPr>
        <w:t>various Regulated Industries.</w:t>
      </w:r>
    </w:p>
    <w:p w:rsidR="004A582B" w:rsidRPr="00060C8D" w:rsidRDefault="0009037D" w:rsidP="00996674">
      <w:pPr>
        <w:pStyle w:val="ListParagraph"/>
        <w:numPr>
          <w:ilvl w:val="2"/>
          <w:numId w:val="6"/>
        </w:numPr>
        <w:tabs>
          <w:tab w:val="left" w:pos="1701"/>
        </w:tabs>
        <w:spacing w:after="160" w:line="360" w:lineRule="auto"/>
        <w:ind w:left="1843" w:hanging="567"/>
        <w:rPr>
          <w:rFonts w:ascii="Arial Narrow" w:hAnsi="Arial Narrow"/>
          <w:sz w:val="20"/>
          <w:szCs w:val="20"/>
          <w:lang w:val="en-GB"/>
        </w:rPr>
      </w:pPr>
      <w:r w:rsidRPr="00060C8D">
        <w:rPr>
          <w:rFonts w:ascii="Arial Narrow" w:hAnsi="Arial Narrow"/>
          <w:sz w:val="20"/>
          <w:szCs w:val="20"/>
          <w:lang w:val="en-GB"/>
        </w:rPr>
        <w:t>Evaluate the current costing model/s and p</w:t>
      </w:r>
      <w:r w:rsidR="004A582B" w:rsidRPr="00060C8D">
        <w:rPr>
          <w:rFonts w:ascii="Arial Narrow" w:hAnsi="Arial Narrow"/>
          <w:sz w:val="20"/>
          <w:szCs w:val="20"/>
          <w:lang w:val="en-GB"/>
        </w:rPr>
        <w:t xml:space="preserve">rovide the appropriate costing methodology for </w:t>
      </w:r>
      <w:r w:rsidR="003E5412" w:rsidRPr="00060C8D">
        <w:rPr>
          <w:rFonts w:ascii="Arial Narrow" w:hAnsi="Arial Narrow"/>
          <w:sz w:val="20"/>
          <w:szCs w:val="20"/>
          <w:lang w:val="en-GB"/>
        </w:rPr>
        <w:t xml:space="preserve">the NRCS or for </w:t>
      </w:r>
      <w:r w:rsidR="004A582B" w:rsidRPr="00060C8D">
        <w:rPr>
          <w:rFonts w:ascii="Arial Narrow" w:hAnsi="Arial Narrow"/>
          <w:sz w:val="20"/>
          <w:szCs w:val="20"/>
          <w:lang w:val="en-GB"/>
        </w:rPr>
        <w:t>each regulated industry</w:t>
      </w:r>
      <w:r w:rsidR="003C52E5" w:rsidRPr="00060C8D">
        <w:rPr>
          <w:rFonts w:ascii="Arial Narrow" w:hAnsi="Arial Narrow"/>
          <w:sz w:val="20"/>
          <w:szCs w:val="20"/>
          <w:lang w:val="en-GB"/>
        </w:rPr>
        <w:t xml:space="preserve"> to enable cost recovery by the NRCS/ Government. </w:t>
      </w:r>
    </w:p>
    <w:p w:rsidR="00D03C42" w:rsidRPr="00060C8D" w:rsidRDefault="00D03C42" w:rsidP="003E5412">
      <w:pPr>
        <w:pStyle w:val="ListParagraph"/>
        <w:numPr>
          <w:ilvl w:val="2"/>
          <w:numId w:val="6"/>
        </w:numPr>
        <w:tabs>
          <w:tab w:val="left" w:pos="1701"/>
        </w:tabs>
        <w:spacing w:after="160" w:line="360" w:lineRule="auto"/>
        <w:ind w:left="1843" w:hanging="567"/>
        <w:rPr>
          <w:rFonts w:ascii="Arial Narrow" w:hAnsi="Arial Narrow"/>
          <w:sz w:val="20"/>
          <w:szCs w:val="20"/>
          <w:lang w:val="en-GB"/>
        </w:rPr>
      </w:pPr>
      <w:r w:rsidRPr="00060C8D">
        <w:rPr>
          <w:rFonts w:ascii="Arial Narrow" w:hAnsi="Arial Narrow" w:cs="Segoe UI"/>
          <w:sz w:val="20"/>
          <w:szCs w:val="20"/>
          <w:lang w:eastAsia="en-ZA"/>
        </w:rPr>
        <w:t xml:space="preserve">The proposed funding model is to cover the entire regulated scope of the NRCS, which includes </w:t>
      </w:r>
    </w:p>
    <w:p w:rsidR="00D03C42" w:rsidRPr="00060C8D" w:rsidRDefault="00D03C42" w:rsidP="00D03C42">
      <w:pPr>
        <w:pStyle w:val="ListParagraph"/>
        <w:numPr>
          <w:ilvl w:val="3"/>
          <w:numId w:val="6"/>
        </w:numPr>
        <w:tabs>
          <w:tab w:val="left" w:pos="1701"/>
        </w:tabs>
        <w:spacing w:after="160" w:line="360" w:lineRule="auto"/>
        <w:rPr>
          <w:rFonts w:ascii="Arial Narrow" w:hAnsi="Arial Narrow"/>
          <w:sz w:val="20"/>
          <w:szCs w:val="20"/>
          <w:lang w:val="en-GB"/>
        </w:rPr>
      </w:pPr>
      <w:r w:rsidRPr="00060C8D">
        <w:rPr>
          <w:rFonts w:ascii="Arial Narrow" w:hAnsi="Arial Narrow" w:cs="Segoe UI"/>
          <w:sz w:val="20"/>
          <w:szCs w:val="20"/>
          <w:lang w:eastAsia="en-ZA"/>
        </w:rPr>
        <w:t xml:space="preserve">Automotive, </w:t>
      </w:r>
    </w:p>
    <w:p w:rsidR="00D03C42" w:rsidRPr="00060C8D" w:rsidRDefault="00D03C42" w:rsidP="00D03C42">
      <w:pPr>
        <w:pStyle w:val="ListParagraph"/>
        <w:numPr>
          <w:ilvl w:val="3"/>
          <w:numId w:val="6"/>
        </w:numPr>
        <w:tabs>
          <w:tab w:val="left" w:pos="1701"/>
        </w:tabs>
        <w:spacing w:after="160" w:line="360" w:lineRule="auto"/>
        <w:rPr>
          <w:rFonts w:ascii="Arial Narrow" w:hAnsi="Arial Narrow"/>
          <w:sz w:val="20"/>
          <w:szCs w:val="20"/>
          <w:lang w:val="en-GB"/>
        </w:rPr>
      </w:pPr>
      <w:r w:rsidRPr="00060C8D">
        <w:rPr>
          <w:rFonts w:ascii="Arial Narrow" w:hAnsi="Arial Narrow" w:cs="Segoe UI"/>
          <w:sz w:val="20"/>
          <w:szCs w:val="20"/>
          <w:lang w:eastAsia="en-ZA"/>
        </w:rPr>
        <w:t>Chemicals Materials and Mechanicals</w:t>
      </w:r>
    </w:p>
    <w:p w:rsidR="00D03C42" w:rsidRPr="00060C8D" w:rsidRDefault="00D03C42" w:rsidP="00D03C42">
      <w:pPr>
        <w:pStyle w:val="ListParagraph"/>
        <w:numPr>
          <w:ilvl w:val="3"/>
          <w:numId w:val="6"/>
        </w:numPr>
        <w:tabs>
          <w:tab w:val="left" w:pos="1701"/>
        </w:tabs>
        <w:spacing w:after="160" w:line="360" w:lineRule="auto"/>
        <w:rPr>
          <w:rFonts w:ascii="Arial Narrow" w:hAnsi="Arial Narrow"/>
          <w:sz w:val="20"/>
          <w:szCs w:val="20"/>
          <w:lang w:val="en-GB"/>
        </w:rPr>
      </w:pPr>
      <w:r w:rsidRPr="00060C8D">
        <w:rPr>
          <w:rFonts w:ascii="Arial Narrow" w:hAnsi="Arial Narrow" w:cs="Segoe UI"/>
          <w:sz w:val="20"/>
          <w:szCs w:val="20"/>
          <w:lang w:eastAsia="en-ZA"/>
        </w:rPr>
        <w:t>Electro-technical</w:t>
      </w:r>
    </w:p>
    <w:p w:rsidR="00D03C42" w:rsidRPr="00060C8D" w:rsidRDefault="00D03C42" w:rsidP="00D03C42">
      <w:pPr>
        <w:pStyle w:val="ListParagraph"/>
        <w:numPr>
          <w:ilvl w:val="3"/>
          <w:numId w:val="6"/>
        </w:numPr>
        <w:tabs>
          <w:tab w:val="left" w:pos="1701"/>
        </w:tabs>
        <w:spacing w:after="160" w:line="360" w:lineRule="auto"/>
        <w:rPr>
          <w:rFonts w:ascii="Arial Narrow" w:hAnsi="Arial Narrow"/>
          <w:sz w:val="20"/>
          <w:szCs w:val="20"/>
          <w:lang w:val="en-GB"/>
        </w:rPr>
      </w:pPr>
      <w:r w:rsidRPr="00060C8D">
        <w:rPr>
          <w:rFonts w:ascii="Arial Narrow" w:hAnsi="Arial Narrow" w:cs="Segoe UI"/>
          <w:sz w:val="20"/>
          <w:szCs w:val="20"/>
          <w:lang w:eastAsia="en-ZA"/>
        </w:rPr>
        <w:t>Foods and Associated Industries</w:t>
      </w:r>
    </w:p>
    <w:p w:rsidR="00D03C42" w:rsidRPr="00060C8D" w:rsidRDefault="00D03C42" w:rsidP="00D03C42">
      <w:pPr>
        <w:pStyle w:val="ListParagraph"/>
        <w:numPr>
          <w:ilvl w:val="3"/>
          <w:numId w:val="6"/>
        </w:numPr>
        <w:tabs>
          <w:tab w:val="left" w:pos="1701"/>
        </w:tabs>
        <w:spacing w:after="160" w:line="360" w:lineRule="auto"/>
        <w:rPr>
          <w:rFonts w:ascii="Arial Narrow" w:hAnsi="Arial Narrow"/>
          <w:sz w:val="20"/>
          <w:szCs w:val="20"/>
          <w:lang w:val="en-GB"/>
        </w:rPr>
      </w:pPr>
      <w:r w:rsidRPr="00060C8D">
        <w:rPr>
          <w:rFonts w:ascii="Arial Narrow" w:hAnsi="Arial Narrow" w:cs="Segoe UI"/>
          <w:sz w:val="20"/>
          <w:szCs w:val="20"/>
          <w:lang w:eastAsia="en-ZA"/>
        </w:rPr>
        <w:t xml:space="preserve">Legal Metrology </w:t>
      </w:r>
    </w:p>
    <w:p w:rsidR="00D03C42" w:rsidRPr="00060C8D" w:rsidRDefault="00D03C42" w:rsidP="00D03C42">
      <w:pPr>
        <w:pStyle w:val="ListParagraph"/>
        <w:tabs>
          <w:tab w:val="left" w:pos="1701"/>
        </w:tabs>
        <w:spacing w:after="160" w:line="360" w:lineRule="auto"/>
        <w:ind w:left="1843"/>
        <w:rPr>
          <w:rFonts w:ascii="Arial Narrow" w:hAnsi="Arial Narrow"/>
          <w:sz w:val="20"/>
          <w:szCs w:val="20"/>
          <w:lang w:val="en-GB"/>
        </w:rPr>
      </w:pPr>
    </w:p>
    <w:p w:rsidR="002626A4" w:rsidRPr="00060C8D" w:rsidRDefault="002626A4" w:rsidP="00D03C42">
      <w:pPr>
        <w:pStyle w:val="ListParagraph"/>
        <w:numPr>
          <w:ilvl w:val="0"/>
          <w:numId w:val="6"/>
        </w:numPr>
        <w:tabs>
          <w:tab w:val="left" w:pos="709"/>
          <w:tab w:val="left" w:pos="1134"/>
        </w:tabs>
        <w:jc w:val="both"/>
        <w:rPr>
          <w:rFonts w:ascii="Arial Narrow" w:hAnsi="Arial Narrow"/>
          <w:b/>
          <w:sz w:val="20"/>
          <w:szCs w:val="20"/>
        </w:rPr>
      </w:pPr>
      <w:r w:rsidRPr="00060C8D">
        <w:rPr>
          <w:rFonts w:ascii="Arial Narrow" w:hAnsi="Arial Narrow"/>
          <w:b/>
          <w:sz w:val="20"/>
          <w:szCs w:val="20"/>
        </w:rPr>
        <w:t>NRCS funding model background</w:t>
      </w:r>
    </w:p>
    <w:p w:rsidR="00932BB5" w:rsidRPr="00060C8D" w:rsidRDefault="00932BB5" w:rsidP="00932BB5">
      <w:pPr>
        <w:tabs>
          <w:tab w:val="left" w:pos="709"/>
          <w:tab w:val="left" w:pos="1276"/>
        </w:tabs>
        <w:jc w:val="both"/>
        <w:rPr>
          <w:rFonts w:ascii="Arial Narrow" w:hAnsi="Arial Narrow"/>
          <w:b/>
          <w:sz w:val="20"/>
          <w:szCs w:val="20"/>
        </w:rPr>
      </w:pPr>
    </w:p>
    <w:p w:rsidR="00932BB5" w:rsidRPr="00060C8D" w:rsidRDefault="00932BB5" w:rsidP="00D03C42">
      <w:pPr>
        <w:pStyle w:val="ListParagraph"/>
        <w:numPr>
          <w:ilvl w:val="1"/>
          <w:numId w:val="13"/>
        </w:numPr>
        <w:tabs>
          <w:tab w:val="left" w:pos="2268"/>
        </w:tabs>
        <w:spacing w:line="360" w:lineRule="auto"/>
        <w:jc w:val="both"/>
        <w:rPr>
          <w:rFonts w:ascii="Arial Narrow" w:hAnsi="Arial Narrow"/>
          <w:sz w:val="20"/>
          <w:szCs w:val="20"/>
          <w:lang w:bidi="en-US"/>
        </w:rPr>
      </w:pPr>
      <w:r w:rsidRPr="00060C8D">
        <w:rPr>
          <w:rFonts w:ascii="Arial Narrow" w:hAnsi="Arial Narrow"/>
          <w:sz w:val="20"/>
          <w:szCs w:val="20"/>
          <w:lang w:bidi="en-US"/>
        </w:rPr>
        <w:t xml:space="preserve">The NRCS is supported through both self-funding and government core funding models. </w:t>
      </w:r>
      <w:r w:rsidRPr="00060C8D">
        <w:rPr>
          <w:rFonts w:ascii="Arial Narrow" w:hAnsi="Arial Narrow"/>
          <w:sz w:val="20"/>
          <w:szCs w:val="20"/>
          <w:lang w:bidi="en-US"/>
        </w:rPr>
        <w:fldChar w:fldCharType="begin"/>
      </w:r>
      <w:r w:rsidRPr="00060C8D">
        <w:rPr>
          <w:rFonts w:ascii="Arial Narrow" w:hAnsi="Arial Narrow"/>
          <w:sz w:val="20"/>
          <w:szCs w:val="20"/>
          <w:lang w:bidi="en-US"/>
        </w:rPr>
        <w:instrText xml:space="preserve"> REF _Ref488070888 \h  \* MERGEFORMAT </w:instrText>
      </w:r>
      <w:r w:rsidRPr="00060C8D">
        <w:rPr>
          <w:rFonts w:ascii="Arial Narrow" w:hAnsi="Arial Narrow"/>
          <w:sz w:val="20"/>
          <w:szCs w:val="20"/>
          <w:lang w:bidi="en-US"/>
        </w:rPr>
      </w:r>
      <w:r w:rsidRPr="00060C8D">
        <w:rPr>
          <w:rFonts w:ascii="Arial Narrow" w:hAnsi="Arial Narrow"/>
          <w:sz w:val="20"/>
          <w:szCs w:val="20"/>
          <w:lang w:bidi="en-US"/>
        </w:rPr>
        <w:fldChar w:fldCharType="separate"/>
      </w:r>
      <w:r w:rsidR="00CC38AF" w:rsidRPr="00060C8D">
        <w:rPr>
          <w:rFonts w:ascii="Arial Narrow" w:hAnsi="Arial Narrow"/>
          <w:sz w:val="20"/>
          <w:szCs w:val="20"/>
        </w:rPr>
        <w:t xml:space="preserve">Table </w:t>
      </w:r>
      <w:r w:rsidRPr="00060C8D">
        <w:rPr>
          <w:rFonts w:ascii="Arial Narrow" w:hAnsi="Arial Narrow"/>
          <w:noProof/>
          <w:sz w:val="20"/>
          <w:szCs w:val="20"/>
        </w:rPr>
        <w:t>1</w:t>
      </w:r>
      <w:r w:rsidRPr="00060C8D">
        <w:rPr>
          <w:rFonts w:ascii="Arial Narrow" w:hAnsi="Arial Narrow"/>
          <w:sz w:val="20"/>
          <w:szCs w:val="20"/>
          <w:lang w:bidi="en-US"/>
        </w:rPr>
        <w:fldChar w:fldCharType="end"/>
      </w:r>
      <w:r w:rsidRPr="00060C8D">
        <w:rPr>
          <w:rFonts w:ascii="Arial Narrow" w:hAnsi="Arial Narrow"/>
          <w:sz w:val="20"/>
          <w:szCs w:val="20"/>
          <w:lang w:bidi="en-US"/>
        </w:rPr>
        <w:t xml:space="preserve"> illustrates the revenue structure for the entire NRCS establishment, depicting the three main revenue sources for the NRCS as follows:</w:t>
      </w:r>
    </w:p>
    <w:p w:rsidR="00D03C42" w:rsidRPr="00060C8D" w:rsidRDefault="00932BB5" w:rsidP="00D03C42">
      <w:pPr>
        <w:pStyle w:val="ListParagraph"/>
        <w:numPr>
          <w:ilvl w:val="2"/>
          <w:numId w:val="13"/>
        </w:numPr>
        <w:tabs>
          <w:tab w:val="left" w:pos="2977"/>
        </w:tabs>
        <w:spacing w:before="120" w:after="120" w:line="360" w:lineRule="auto"/>
        <w:contextualSpacing/>
        <w:jc w:val="both"/>
        <w:rPr>
          <w:rFonts w:ascii="Arial Narrow" w:hAnsi="Arial Narrow"/>
          <w:sz w:val="20"/>
          <w:szCs w:val="20"/>
          <w:lang w:bidi="en-US"/>
        </w:rPr>
      </w:pPr>
      <w:r w:rsidRPr="00060C8D">
        <w:rPr>
          <w:rFonts w:ascii="Arial Narrow" w:hAnsi="Arial Narrow"/>
          <w:sz w:val="20"/>
          <w:szCs w:val="20"/>
          <w:lang w:bidi="en-US"/>
        </w:rPr>
        <w:t>Levy revenue - computed as the volume of regulated products (both imported and locally manufactured), against the applicable levy tariff</w:t>
      </w:r>
      <w:r w:rsidR="00040255" w:rsidRPr="00060C8D">
        <w:rPr>
          <w:rFonts w:ascii="Arial Narrow" w:hAnsi="Arial Narrow"/>
          <w:sz w:val="20"/>
          <w:szCs w:val="20"/>
          <w:lang w:bidi="en-US"/>
        </w:rPr>
        <w:t>.</w:t>
      </w:r>
    </w:p>
    <w:p w:rsidR="00D03C42" w:rsidRPr="00060C8D" w:rsidRDefault="00932BB5" w:rsidP="00D03C42">
      <w:pPr>
        <w:pStyle w:val="ListParagraph"/>
        <w:numPr>
          <w:ilvl w:val="2"/>
          <w:numId w:val="13"/>
        </w:numPr>
        <w:tabs>
          <w:tab w:val="left" w:pos="2977"/>
        </w:tabs>
        <w:spacing w:before="120" w:after="120" w:line="360" w:lineRule="auto"/>
        <w:contextualSpacing/>
        <w:jc w:val="both"/>
        <w:rPr>
          <w:rFonts w:ascii="Arial Narrow" w:hAnsi="Arial Narrow"/>
          <w:sz w:val="20"/>
          <w:szCs w:val="20"/>
          <w:lang w:bidi="en-US"/>
        </w:rPr>
      </w:pPr>
      <w:r w:rsidRPr="00060C8D">
        <w:rPr>
          <w:rFonts w:ascii="Arial Narrow" w:hAnsi="Arial Narrow"/>
          <w:sz w:val="20"/>
          <w:szCs w:val="20"/>
          <w:lang w:bidi="en-US"/>
        </w:rPr>
        <w:t xml:space="preserve">Government funding - from the National Treasury via </w:t>
      </w:r>
      <w:r w:rsidRPr="00060C8D">
        <w:rPr>
          <w:rFonts w:ascii="Arial Narrow" w:hAnsi="Arial Narrow"/>
          <w:b/>
          <w:sz w:val="20"/>
          <w:szCs w:val="20"/>
          <w:lang w:bidi="en-US"/>
        </w:rPr>
        <w:t xml:space="preserve">the </w:t>
      </w:r>
      <w:proofErr w:type="spellStart"/>
      <w:r w:rsidRPr="00060C8D">
        <w:rPr>
          <w:rFonts w:ascii="Arial Narrow" w:hAnsi="Arial Narrow"/>
          <w:b/>
          <w:sz w:val="20"/>
          <w:szCs w:val="20"/>
          <w:lang w:bidi="en-US"/>
        </w:rPr>
        <w:t>dti</w:t>
      </w:r>
      <w:r w:rsidR="00DF4D3D" w:rsidRPr="00060C8D">
        <w:rPr>
          <w:rFonts w:ascii="Arial Narrow" w:hAnsi="Arial Narrow"/>
          <w:b/>
          <w:sz w:val="20"/>
          <w:szCs w:val="20"/>
          <w:lang w:bidi="en-US"/>
        </w:rPr>
        <w:t>c</w:t>
      </w:r>
      <w:proofErr w:type="spellEnd"/>
    </w:p>
    <w:p w:rsidR="00D03C42" w:rsidRPr="00060C8D" w:rsidRDefault="00932BB5" w:rsidP="00D03C42">
      <w:pPr>
        <w:pStyle w:val="ListParagraph"/>
        <w:numPr>
          <w:ilvl w:val="2"/>
          <w:numId w:val="13"/>
        </w:numPr>
        <w:tabs>
          <w:tab w:val="left" w:pos="2977"/>
        </w:tabs>
        <w:spacing w:before="120" w:after="120" w:line="360" w:lineRule="auto"/>
        <w:contextualSpacing/>
        <w:jc w:val="both"/>
        <w:rPr>
          <w:rFonts w:ascii="Arial Narrow" w:hAnsi="Arial Narrow"/>
          <w:sz w:val="20"/>
          <w:szCs w:val="20"/>
          <w:lang w:bidi="en-US"/>
        </w:rPr>
      </w:pPr>
      <w:r w:rsidRPr="00060C8D">
        <w:rPr>
          <w:rFonts w:ascii="Arial Narrow" w:hAnsi="Arial Narrow"/>
          <w:sz w:val="20"/>
          <w:szCs w:val="20"/>
          <w:lang w:bidi="en-US"/>
        </w:rPr>
        <w:t>Service revenue - generated through services rendered, against the applicable tariff/service fees</w:t>
      </w:r>
      <w:r w:rsidR="00040255" w:rsidRPr="00060C8D">
        <w:rPr>
          <w:rFonts w:ascii="Arial Narrow" w:hAnsi="Arial Narrow"/>
          <w:sz w:val="20"/>
          <w:szCs w:val="20"/>
          <w:lang w:bidi="en-US"/>
        </w:rPr>
        <w:t>.</w:t>
      </w:r>
    </w:p>
    <w:p w:rsidR="00932BB5" w:rsidRPr="00060C8D" w:rsidRDefault="00932BB5" w:rsidP="00D03C42">
      <w:pPr>
        <w:pStyle w:val="ListParagraph"/>
        <w:numPr>
          <w:ilvl w:val="2"/>
          <w:numId w:val="13"/>
        </w:numPr>
        <w:tabs>
          <w:tab w:val="left" w:pos="2977"/>
        </w:tabs>
        <w:spacing w:before="120" w:after="120" w:line="360" w:lineRule="auto"/>
        <w:contextualSpacing/>
        <w:jc w:val="both"/>
        <w:rPr>
          <w:rFonts w:ascii="Arial Narrow" w:hAnsi="Arial Narrow"/>
          <w:sz w:val="20"/>
          <w:szCs w:val="20"/>
          <w:lang w:bidi="en-US"/>
        </w:rPr>
      </w:pPr>
      <w:r w:rsidRPr="00060C8D">
        <w:rPr>
          <w:rFonts w:ascii="Arial Narrow" w:hAnsi="Arial Narrow"/>
          <w:sz w:val="20"/>
          <w:szCs w:val="20"/>
          <w:lang w:bidi="en-US"/>
        </w:rPr>
        <w:lastRenderedPageBreak/>
        <w:t xml:space="preserve">Out of the three revenue streams, the NRCS generates most of its revenue from levies (contributing an approximated 52% of total revenue), followed by government funding (approximately 28%) and services (approximately 20%). </w:t>
      </w:r>
      <w:r w:rsidRPr="00060C8D">
        <w:rPr>
          <w:noProof/>
          <w:lang w:val="en-ZA" w:eastAsia="en-ZA"/>
        </w:rPr>
        <mc:AlternateContent>
          <mc:Choice Requires="wps">
            <w:drawing>
              <wp:anchor distT="0" distB="0" distL="114300" distR="114300" simplePos="0" relativeHeight="251659264" behindDoc="0" locked="0" layoutInCell="1" allowOverlap="1" wp14:anchorId="4048AF21" wp14:editId="3F7360ED">
                <wp:simplePos x="0" y="0"/>
                <wp:positionH relativeFrom="column">
                  <wp:posOffset>3314700</wp:posOffset>
                </wp:positionH>
                <wp:positionV relativeFrom="paragraph">
                  <wp:posOffset>810895</wp:posOffset>
                </wp:positionV>
                <wp:extent cx="666750" cy="25717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666750" cy="257175"/>
                        </a:xfrm>
                        <a:prstGeom prst="rect">
                          <a:avLst/>
                        </a:prstGeom>
                        <a:noFill/>
                        <a:ln w="6350">
                          <a:noFill/>
                        </a:ln>
                      </wps:spPr>
                      <wps:txbx>
                        <w:txbxContent>
                          <w:p w:rsidR="000E7874" w:rsidRDefault="000E7874" w:rsidP="00932BB5">
                            <w:pPr>
                              <w:rPr>
                                <w:b/>
                                <w:color w:val="C0504D" w:themeColor="accent2"/>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048AF21" id="_x0000_t202" coordsize="21600,21600" o:spt="202" path="m,l,21600r21600,l21600,xe">
                <v:stroke joinstyle="miter"/>
                <v:path gradientshapeok="t" o:connecttype="rect"/>
              </v:shapetype>
              <v:shape id="Text Box 18" o:spid="_x0000_s1026" type="#_x0000_t202" style="position:absolute;left:0;text-align:left;margin-left:261pt;margin-top:63.85pt;width:5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" filled="f" stroked="f" strokeweight=".5pt">
                <v:textbox>
                  <w:txbxContent>
                    <w:p w:rsidR="000E7874" w:rsidRDefault="000E7874" w:rsidP="00932BB5">
                      <w:pPr>
                        <w:rPr>
                          <w:b/>
                          <w:color w:val="C0504D" w:themeColor="accent2"/>
                          <w:sz w:val="20"/>
                          <w:szCs w:val="20"/>
                        </w:rPr>
                      </w:pPr>
                    </w:p>
                  </w:txbxContent>
                </v:textbox>
              </v:shape>
            </w:pict>
          </mc:Fallback>
        </mc:AlternateContent>
      </w:r>
      <w:r w:rsidRPr="00060C8D">
        <w:rPr>
          <w:noProof/>
          <w:lang w:val="en-ZA" w:eastAsia="en-ZA"/>
        </w:rPr>
        <mc:AlternateContent>
          <mc:Choice Requires="wps">
            <w:drawing>
              <wp:anchor distT="0" distB="0" distL="114300" distR="114300" simplePos="0" relativeHeight="251660288" behindDoc="0" locked="0" layoutInCell="1" allowOverlap="1" wp14:anchorId="485A3911" wp14:editId="484C1A44">
                <wp:simplePos x="0" y="0"/>
                <wp:positionH relativeFrom="column">
                  <wp:posOffset>2628900</wp:posOffset>
                </wp:positionH>
                <wp:positionV relativeFrom="paragraph">
                  <wp:posOffset>191770</wp:posOffset>
                </wp:positionV>
                <wp:extent cx="590550" cy="21907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590550" cy="219075"/>
                        </a:xfrm>
                        <a:prstGeom prst="rect">
                          <a:avLst/>
                        </a:prstGeom>
                        <a:noFill/>
                        <a:ln w="6350">
                          <a:noFill/>
                        </a:ln>
                      </wps:spPr>
                      <wps:txbx>
                        <w:txbxContent>
                          <w:p w:rsidR="000E7874" w:rsidRDefault="000E7874" w:rsidP="00932BB5">
                            <w:pPr>
                              <w:rPr>
                                <w:b/>
                                <w:color w:val="C0504D" w:themeColor="accent2"/>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5A3911" id="Text Box 17" o:spid="_x0000_s1027" type="#_x0000_t202" style="position:absolute;left:0;text-align:left;margin-left:207pt;margin-top:15.1pt;width:46.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" filled="f" stroked="f" strokeweight=".5pt">
                <v:textbox>
                  <w:txbxContent>
                    <w:p w:rsidR="000E7874" w:rsidRDefault="000E7874" w:rsidP="00932BB5">
                      <w:pPr>
                        <w:rPr>
                          <w:b/>
                          <w:color w:val="C0504D" w:themeColor="accent2"/>
                          <w:sz w:val="20"/>
                          <w:szCs w:val="20"/>
                        </w:rPr>
                      </w:pPr>
                    </w:p>
                  </w:txbxContent>
                </v:textbox>
              </v:shape>
            </w:pict>
          </mc:Fallback>
        </mc:AlternateContent>
      </w:r>
      <w:r w:rsidRPr="00060C8D">
        <w:rPr>
          <w:noProof/>
          <w:lang w:val="en-ZA" w:eastAsia="en-ZA"/>
        </w:rPr>
        <mc:AlternateContent>
          <mc:Choice Requires="wps">
            <w:drawing>
              <wp:anchor distT="0" distB="0" distL="114300" distR="114300" simplePos="0" relativeHeight="251664384" behindDoc="0" locked="0" layoutInCell="1" allowOverlap="1" wp14:anchorId="2A987B6B" wp14:editId="36C3941C">
                <wp:simplePos x="0" y="0"/>
                <wp:positionH relativeFrom="column">
                  <wp:posOffset>3952875</wp:posOffset>
                </wp:positionH>
                <wp:positionV relativeFrom="paragraph">
                  <wp:posOffset>1391920</wp:posOffset>
                </wp:positionV>
                <wp:extent cx="771525" cy="2857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771525" cy="285750"/>
                        </a:xfrm>
                        <a:prstGeom prst="rect">
                          <a:avLst/>
                        </a:prstGeom>
                        <a:noFill/>
                        <a:ln w="6350">
                          <a:noFill/>
                        </a:ln>
                      </wps:spPr>
                      <wps:txbx>
                        <w:txbxContent>
                          <w:p w:rsidR="000E7874" w:rsidRDefault="000E7874" w:rsidP="00932BB5">
                            <w:pPr>
                              <w:rPr>
                                <w:b/>
                                <w:color w:val="C0504D" w:themeColor="accent2"/>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987B6B" id="Text Box 19" o:spid="_x0000_s1028" type="#_x0000_t202" style="position:absolute;left:0;text-align:left;margin-left:311.25pt;margin-top:109.6pt;width:60.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" filled="f" stroked="f" strokeweight=".5pt">
                <v:textbox>
                  <w:txbxContent>
                    <w:p w:rsidR="000E7874" w:rsidRDefault="000E7874" w:rsidP="00932BB5">
                      <w:pPr>
                        <w:rPr>
                          <w:b/>
                          <w:color w:val="C0504D" w:themeColor="accent2"/>
                          <w:sz w:val="20"/>
                          <w:szCs w:val="20"/>
                        </w:rPr>
                      </w:pPr>
                    </w:p>
                  </w:txbxContent>
                </v:textbox>
              </v:shape>
            </w:pict>
          </mc:Fallback>
        </mc:AlternateContent>
      </w:r>
    </w:p>
    <w:p w:rsidR="00932BB5" w:rsidRPr="00060C8D" w:rsidRDefault="000A2FAF" w:rsidP="0071403F">
      <w:pPr>
        <w:pStyle w:val="Caption"/>
        <w:spacing w:after="240"/>
        <w:ind w:firstLine="1134"/>
        <w:jc w:val="left"/>
        <w:rPr>
          <w:rFonts w:ascii="Arial Narrow" w:hAnsi="Arial Narrow"/>
          <w:szCs w:val="20"/>
          <w:lang w:bidi="en-US"/>
        </w:rPr>
      </w:pPr>
      <w:bookmarkStart w:id="2" w:name="_Ref488070888"/>
      <w:r w:rsidRPr="00060C8D">
        <w:rPr>
          <w:rFonts w:ascii="Arial Narrow" w:hAnsi="Arial Narrow"/>
          <w:b w:val="0"/>
          <w:szCs w:val="20"/>
        </w:rPr>
        <w:t>5</w:t>
      </w:r>
      <w:r w:rsidR="0071403F" w:rsidRPr="00060C8D">
        <w:rPr>
          <w:rFonts w:ascii="Arial Narrow" w:hAnsi="Arial Narrow"/>
          <w:b w:val="0"/>
          <w:szCs w:val="20"/>
        </w:rPr>
        <w:t>.2.2</w:t>
      </w:r>
      <w:r w:rsidR="0071403F" w:rsidRPr="00060C8D">
        <w:rPr>
          <w:rFonts w:ascii="Arial Narrow" w:hAnsi="Arial Narrow"/>
          <w:szCs w:val="20"/>
        </w:rPr>
        <w:t xml:space="preserve"> </w:t>
      </w:r>
      <w:bookmarkEnd w:id="2"/>
      <w:r w:rsidR="00932BB5" w:rsidRPr="00060C8D">
        <w:rPr>
          <w:rFonts w:ascii="Arial Narrow" w:hAnsi="Arial Narrow"/>
          <w:szCs w:val="20"/>
        </w:rPr>
        <w:t>NRCS revenue structure</w:t>
      </w:r>
    </w:p>
    <w:p w:rsidR="00932BB5" w:rsidRDefault="00932BB5" w:rsidP="0071403F">
      <w:pPr>
        <w:spacing w:line="360" w:lineRule="auto"/>
        <w:ind w:left="1560"/>
        <w:jc w:val="both"/>
        <w:rPr>
          <w:rFonts w:ascii="Arial Narrow" w:hAnsi="Arial Narrow"/>
          <w:sz w:val="20"/>
          <w:szCs w:val="20"/>
          <w:lang w:bidi="en-US"/>
        </w:rPr>
      </w:pPr>
      <w:r w:rsidRPr="00060C8D">
        <w:rPr>
          <w:rFonts w:ascii="Arial Narrow" w:hAnsi="Arial Narrow"/>
          <w:sz w:val="20"/>
          <w:szCs w:val="20"/>
          <w:lang w:bidi="en-US"/>
        </w:rPr>
        <w:fldChar w:fldCharType="begin"/>
      </w:r>
      <w:r w:rsidRPr="00060C8D">
        <w:rPr>
          <w:rFonts w:ascii="Arial Narrow" w:hAnsi="Arial Narrow"/>
          <w:sz w:val="20"/>
          <w:szCs w:val="20"/>
          <w:lang w:bidi="en-US"/>
        </w:rPr>
        <w:instrText xml:space="preserve"> REF _Ref488219436 \h  \* MERGEFORMAT </w:instrText>
      </w:r>
      <w:r w:rsidRPr="00060C8D">
        <w:rPr>
          <w:rFonts w:ascii="Arial Narrow" w:hAnsi="Arial Narrow"/>
          <w:sz w:val="20"/>
          <w:szCs w:val="20"/>
          <w:lang w:bidi="en-US"/>
        </w:rPr>
      </w:r>
      <w:r w:rsidRPr="00060C8D">
        <w:rPr>
          <w:rFonts w:ascii="Arial Narrow" w:hAnsi="Arial Narrow"/>
          <w:sz w:val="20"/>
          <w:szCs w:val="20"/>
          <w:lang w:bidi="en-US"/>
        </w:rPr>
        <w:fldChar w:fldCharType="separate"/>
      </w:r>
      <w:r w:rsidRPr="00060C8D">
        <w:rPr>
          <w:rFonts w:ascii="Arial Narrow" w:hAnsi="Arial Narrow"/>
          <w:sz w:val="20"/>
          <w:szCs w:val="20"/>
        </w:rPr>
        <w:t xml:space="preserve">Table </w:t>
      </w:r>
      <w:r w:rsidRPr="00060C8D">
        <w:rPr>
          <w:rFonts w:ascii="Arial Narrow" w:hAnsi="Arial Narrow"/>
          <w:noProof/>
          <w:sz w:val="20"/>
          <w:szCs w:val="20"/>
        </w:rPr>
        <w:t>1</w:t>
      </w:r>
      <w:r w:rsidRPr="00060C8D">
        <w:rPr>
          <w:rFonts w:ascii="Arial Narrow" w:hAnsi="Arial Narrow"/>
          <w:sz w:val="20"/>
          <w:szCs w:val="20"/>
          <w:lang w:bidi="en-US"/>
        </w:rPr>
        <w:fldChar w:fldCharType="end"/>
      </w:r>
      <w:r w:rsidRPr="00060C8D">
        <w:rPr>
          <w:rFonts w:ascii="Arial Narrow" w:hAnsi="Arial Narrow"/>
          <w:sz w:val="20"/>
          <w:szCs w:val="20"/>
          <w:lang w:bidi="en-US"/>
        </w:rPr>
        <w:t xml:space="preserve"> further outlines the funding of the NRCS’s key business units based on the abovementioned revenue sources. Based on the outline, one can establish the heterogeneity of the various NRCS business units in terms of how they are funded, something mainly informed by the respective units’ revenue</w:t>
      </w:r>
      <w:r w:rsidRPr="00932BB5">
        <w:rPr>
          <w:rFonts w:ascii="Arial Narrow" w:hAnsi="Arial Narrow"/>
          <w:sz w:val="20"/>
          <w:szCs w:val="20"/>
          <w:lang w:bidi="en-US"/>
        </w:rPr>
        <w:t xml:space="preserve"> generation capacity. Government funding goes towards business units such as Legal Metrology, and National Building Regulations, which are focused on industries where relatively little or no service and levy income is generated. </w:t>
      </w:r>
    </w:p>
    <w:p w:rsidR="00932BB5" w:rsidRPr="00932BB5" w:rsidRDefault="00932BB5" w:rsidP="00932BB5">
      <w:pPr>
        <w:jc w:val="both"/>
        <w:rPr>
          <w:rFonts w:ascii="Arial Narrow" w:hAnsi="Arial Narrow"/>
          <w:sz w:val="20"/>
          <w:szCs w:val="20"/>
          <w:lang w:bidi="en-US"/>
        </w:rPr>
      </w:pPr>
    </w:p>
    <w:p w:rsidR="00932BB5" w:rsidRPr="00932BB5" w:rsidRDefault="00932BB5" w:rsidP="00932BB5">
      <w:pPr>
        <w:pStyle w:val="Caption"/>
        <w:rPr>
          <w:rFonts w:ascii="Arial Narrow" w:hAnsi="Arial Narrow"/>
          <w:szCs w:val="20"/>
          <w:lang w:bidi="en-US"/>
        </w:rPr>
      </w:pPr>
      <w:bookmarkStart w:id="3" w:name="_Ref488219436"/>
      <w:r w:rsidRPr="00932BB5">
        <w:rPr>
          <w:rFonts w:ascii="Arial Narrow" w:hAnsi="Arial Narrow"/>
          <w:szCs w:val="20"/>
        </w:rPr>
        <w:t xml:space="preserve">Table </w:t>
      </w:r>
      <w:r w:rsidRPr="00932BB5">
        <w:rPr>
          <w:rFonts w:ascii="Arial Narrow" w:hAnsi="Arial Narrow"/>
          <w:szCs w:val="20"/>
        </w:rPr>
        <w:fldChar w:fldCharType="begin"/>
      </w:r>
      <w:r w:rsidRPr="00932BB5">
        <w:rPr>
          <w:rFonts w:ascii="Arial Narrow" w:hAnsi="Arial Narrow"/>
          <w:szCs w:val="20"/>
        </w:rPr>
        <w:instrText xml:space="preserve"> SEQ Table \* ARABIC \s 1 </w:instrText>
      </w:r>
      <w:r w:rsidRPr="00932BB5">
        <w:rPr>
          <w:rFonts w:ascii="Arial Narrow" w:hAnsi="Arial Narrow"/>
          <w:szCs w:val="20"/>
        </w:rPr>
        <w:fldChar w:fldCharType="separate"/>
      </w:r>
      <w:r w:rsidRPr="00932BB5">
        <w:rPr>
          <w:rFonts w:ascii="Arial Narrow" w:hAnsi="Arial Narrow"/>
          <w:noProof/>
          <w:szCs w:val="20"/>
        </w:rPr>
        <w:t>1</w:t>
      </w:r>
      <w:r w:rsidRPr="00932BB5">
        <w:rPr>
          <w:rFonts w:ascii="Arial Narrow" w:hAnsi="Arial Narrow"/>
          <w:szCs w:val="20"/>
        </w:rPr>
        <w:fldChar w:fldCharType="end"/>
      </w:r>
      <w:bookmarkEnd w:id="3"/>
      <w:r w:rsidRPr="00932BB5">
        <w:rPr>
          <w:rFonts w:ascii="Arial Narrow" w:hAnsi="Arial Narrow"/>
          <w:szCs w:val="20"/>
        </w:rPr>
        <w:t>: NRCS divisional funding</w:t>
      </w:r>
    </w:p>
    <w:tbl>
      <w:tblPr>
        <w:tblStyle w:val="TableGrid"/>
        <w:tblW w:w="0" w:type="auto"/>
        <w:tblInd w:w="1555"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Look w:val="04A0" w:firstRow="1" w:lastRow="0" w:firstColumn="1" w:lastColumn="0" w:noHBand="0" w:noVBand="1"/>
      </w:tblPr>
      <w:tblGrid>
        <w:gridCol w:w="2490"/>
        <w:gridCol w:w="1800"/>
        <w:gridCol w:w="1800"/>
        <w:gridCol w:w="2425"/>
      </w:tblGrid>
      <w:tr w:rsidR="00932BB5" w:rsidRPr="00932BB5" w:rsidTr="00456F57">
        <w:trPr>
          <w:tblHeader/>
        </w:trPr>
        <w:tc>
          <w:tcPr>
            <w:tcW w:w="2490" w:type="dxa"/>
            <w:vMerge w:val="restart"/>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C0504D" w:themeFill="accent2"/>
            <w:vAlign w:val="center"/>
            <w:hideMark/>
          </w:tcPr>
          <w:p w:rsidR="00932BB5" w:rsidRPr="00932BB5" w:rsidRDefault="00932BB5">
            <w:pPr>
              <w:jc w:val="center"/>
              <w:rPr>
                <w:rFonts w:ascii="Arial Narrow" w:hAnsi="Arial Narrow" w:cstheme="minorHAnsi"/>
                <w:b/>
                <w:color w:val="FFFFFF" w:themeColor="background1"/>
                <w:sz w:val="20"/>
                <w:szCs w:val="20"/>
                <w:lang w:bidi="en-US"/>
              </w:rPr>
            </w:pPr>
            <w:r w:rsidRPr="00932BB5">
              <w:rPr>
                <w:rFonts w:ascii="Arial Narrow" w:hAnsi="Arial Narrow" w:cstheme="minorHAnsi"/>
                <w:b/>
                <w:color w:val="FFFFFF" w:themeColor="background1"/>
                <w:sz w:val="20"/>
                <w:szCs w:val="20"/>
                <w:lang w:bidi="en-US"/>
              </w:rPr>
              <w:t>Business unit</w:t>
            </w:r>
          </w:p>
        </w:tc>
        <w:tc>
          <w:tcPr>
            <w:tcW w:w="6025" w:type="dxa"/>
            <w:gridSpan w:val="3"/>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C0504D" w:themeFill="accent2"/>
            <w:hideMark/>
          </w:tcPr>
          <w:p w:rsidR="00932BB5" w:rsidRPr="00932BB5" w:rsidRDefault="00932BB5">
            <w:pPr>
              <w:jc w:val="center"/>
              <w:rPr>
                <w:rFonts w:ascii="Arial Narrow" w:hAnsi="Arial Narrow" w:cstheme="minorHAnsi"/>
                <w:b/>
                <w:color w:val="FFFFFF" w:themeColor="background1"/>
                <w:sz w:val="20"/>
                <w:szCs w:val="20"/>
                <w:lang w:bidi="en-US"/>
              </w:rPr>
            </w:pPr>
            <w:r w:rsidRPr="00932BB5">
              <w:rPr>
                <w:rFonts w:ascii="Arial Narrow" w:hAnsi="Arial Narrow" w:cstheme="minorHAnsi"/>
                <w:b/>
                <w:color w:val="FFFFFF" w:themeColor="background1"/>
                <w:sz w:val="20"/>
                <w:szCs w:val="20"/>
                <w:lang w:bidi="en-US"/>
              </w:rPr>
              <w:t>Applicable revenue source</w:t>
            </w:r>
          </w:p>
        </w:tc>
      </w:tr>
      <w:tr w:rsidR="00932BB5" w:rsidRPr="00932BB5" w:rsidTr="00456F57">
        <w:trPr>
          <w:tblHeader/>
        </w:trPr>
        <w:tc>
          <w:tcPr>
            <w:tcW w:w="2490" w:type="dxa"/>
            <w:vMerge/>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vAlign w:val="center"/>
            <w:hideMark/>
          </w:tcPr>
          <w:p w:rsidR="00932BB5" w:rsidRPr="00932BB5" w:rsidRDefault="00932BB5">
            <w:pPr>
              <w:rPr>
                <w:rFonts w:ascii="Arial Narrow" w:eastAsiaTheme="minorEastAsia" w:hAnsi="Arial Narrow" w:cstheme="minorHAnsi"/>
                <w:b/>
                <w:color w:val="FFFFFF" w:themeColor="background1"/>
                <w:sz w:val="20"/>
                <w:szCs w:val="20"/>
                <w:lang w:bidi="en-US"/>
              </w:rPr>
            </w:pPr>
          </w:p>
        </w:tc>
        <w:tc>
          <w:tcPr>
            <w:tcW w:w="180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C0504D" w:themeFill="accent2"/>
            <w:hideMark/>
          </w:tcPr>
          <w:p w:rsidR="00932BB5" w:rsidRPr="00932BB5" w:rsidRDefault="00932BB5">
            <w:pPr>
              <w:jc w:val="center"/>
              <w:rPr>
                <w:rFonts w:ascii="Arial Narrow" w:hAnsi="Arial Narrow" w:cstheme="minorHAnsi"/>
                <w:b/>
                <w:i/>
                <w:color w:val="FFFFFF" w:themeColor="background1"/>
                <w:sz w:val="20"/>
                <w:szCs w:val="20"/>
                <w:lang w:bidi="en-US"/>
              </w:rPr>
            </w:pPr>
            <w:r w:rsidRPr="00932BB5">
              <w:rPr>
                <w:rFonts w:ascii="Arial Narrow" w:hAnsi="Arial Narrow" w:cstheme="minorHAnsi"/>
                <w:b/>
                <w:i/>
                <w:color w:val="FFFFFF" w:themeColor="background1"/>
                <w:sz w:val="20"/>
                <w:szCs w:val="20"/>
                <w:lang w:bidi="en-US"/>
              </w:rPr>
              <w:t>Levies</w:t>
            </w:r>
          </w:p>
        </w:tc>
        <w:tc>
          <w:tcPr>
            <w:tcW w:w="180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C0504D" w:themeFill="accent2"/>
            <w:hideMark/>
          </w:tcPr>
          <w:p w:rsidR="00932BB5" w:rsidRPr="00932BB5" w:rsidRDefault="00932BB5">
            <w:pPr>
              <w:jc w:val="center"/>
              <w:rPr>
                <w:rFonts w:ascii="Arial Narrow" w:hAnsi="Arial Narrow" w:cstheme="minorHAnsi"/>
                <w:b/>
                <w:i/>
                <w:color w:val="FFFFFF" w:themeColor="background1"/>
                <w:sz w:val="20"/>
                <w:szCs w:val="20"/>
                <w:lang w:bidi="en-US"/>
              </w:rPr>
            </w:pPr>
            <w:r w:rsidRPr="00932BB5">
              <w:rPr>
                <w:rFonts w:ascii="Arial Narrow" w:hAnsi="Arial Narrow" w:cstheme="minorHAnsi"/>
                <w:b/>
                <w:i/>
                <w:color w:val="FFFFFF" w:themeColor="background1"/>
                <w:sz w:val="20"/>
                <w:szCs w:val="20"/>
                <w:lang w:bidi="en-US"/>
              </w:rPr>
              <w:t>Services</w:t>
            </w:r>
          </w:p>
        </w:tc>
        <w:tc>
          <w:tcPr>
            <w:tcW w:w="242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C0504D" w:themeFill="accent2"/>
            <w:hideMark/>
          </w:tcPr>
          <w:p w:rsidR="00932BB5" w:rsidRPr="00932BB5" w:rsidRDefault="00932BB5">
            <w:pPr>
              <w:jc w:val="center"/>
              <w:rPr>
                <w:rFonts w:ascii="Arial Narrow" w:hAnsi="Arial Narrow" w:cstheme="minorHAnsi"/>
                <w:b/>
                <w:i/>
                <w:color w:val="FFFFFF" w:themeColor="background1"/>
                <w:sz w:val="20"/>
                <w:szCs w:val="20"/>
                <w:lang w:bidi="en-US"/>
              </w:rPr>
            </w:pPr>
            <w:r w:rsidRPr="00932BB5">
              <w:rPr>
                <w:rFonts w:ascii="Arial Narrow" w:hAnsi="Arial Narrow" w:cstheme="minorHAnsi"/>
                <w:b/>
                <w:i/>
                <w:color w:val="FFFFFF" w:themeColor="background1"/>
                <w:sz w:val="20"/>
                <w:szCs w:val="20"/>
                <w:lang w:bidi="en-US"/>
              </w:rPr>
              <w:t>Government funding</w:t>
            </w:r>
          </w:p>
        </w:tc>
      </w:tr>
      <w:tr w:rsidR="00932BB5" w:rsidRPr="00932BB5" w:rsidTr="00456F57">
        <w:tc>
          <w:tcPr>
            <w:tcW w:w="249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hideMark/>
          </w:tcPr>
          <w:p w:rsidR="00932BB5" w:rsidRPr="00932BB5" w:rsidRDefault="00932BB5">
            <w:pPr>
              <w:rPr>
                <w:rFonts w:ascii="Arial Narrow" w:hAnsi="Arial Narrow" w:cstheme="minorHAnsi"/>
                <w:sz w:val="20"/>
                <w:szCs w:val="20"/>
                <w:lang w:bidi="en-US"/>
              </w:rPr>
            </w:pPr>
            <w:r w:rsidRPr="00932BB5">
              <w:rPr>
                <w:rFonts w:ascii="Arial Narrow" w:hAnsi="Arial Narrow" w:cstheme="minorHAnsi"/>
                <w:sz w:val="20"/>
                <w:szCs w:val="20"/>
                <w:lang w:bidi="en-US"/>
              </w:rPr>
              <w:t xml:space="preserve">Automotive </w:t>
            </w:r>
          </w:p>
        </w:tc>
        <w:tc>
          <w:tcPr>
            <w:tcW w:w="180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vAlign w:val="center"/>
            <w:hideMark/>
          </w:tcPr>
          <w:p w:rsidR="00932BB5" w:rsidRPr="00932BB5" w:rsidRDefault="00932BB5">
            <w:pPr>
              <w:jc w:val="center"/>
              <w:rPr>
                <w:rFonts w:ascii="Arial Narrow" w:hAnsi="Arial Narrow" w:cstheme="minorHAnsi"/>
                <w:sz w:val="20"/>
                <w:szCs w:val="20"/>
                <w:lang w:bidi="en-US"/>
              </w:rPr>
            </w:pPr>
            <w:r w:rsidRPr="00932BB5">
              <w:rPr>
                <w:rFonts w:ascii="Arial Narrow" w:eastAsia="Calibri" w:hAnsi="Arial Narrow" w:cstheme="minorHAnsi"/>
                <w:sz w:val="20"/>
                <w:szCs w:val="20"/>
                <w:lang w:val="en-ZA"/>
              </w:rPr>
              <w:sym w:font="Wingdings" w:char="F0FC"/>
            </w:r>
          </w:p>
        </w:tc>
        <w:tc>
          <w:tcPr>
            <w:tcW w:w="180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vAlign w:val="center"/>
            <w:hideMark/>
          </w:tcPr>
          <w:p w:rsidR="00932BB5" w:rsidRPr="00932BB5" w:rsidRDefault="00932BB5">
            <w:pPr>
              <w:jc w:val="center"/>
              <w:rPr>
                <w:rFonts w:ascii="Arial Narrow" w:hAnsi="Arial Narrow" w:cstheme="minorHAnsi"/>
                <w:sz w:val="20"/>
                <w:szCs w:val="20"/>
                <w:lang w:bidi="en-US"/>
              </w:rPr>
            </w:pPr>
            <w:r w:rsidRPr="00932BB5">
              <w:rPr>
                <w:rFonts w:ascii="Arial Narrow" w:eastAsia="Calibri" w:hAnsi="Arial Narrow" w:cstheme="minorHAnsi"/>
                <w:sz w:val="20"/>
                <w:szCs w:val="20"/>
                <w:lang w:val="en-ZA"/>
              </w:rPr>
              <w:sym w:font="Wingdings" w:char="F0FC"/>
            </w:r>
          </w:p>
        </w:tc>
        <w:tc>
          <w:tcPr>
            <w:tcW w:w="242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vAlign w:val="center"/>
          </w:tcPr>
          <w:p w:rsidR="00932BB5" w:rsidRPr="00932BB5" w:rsidRDefault="00932BB5">
            <w:pPr>
              <w:jc w:val="center"/>
              <w:rPr>
                <w:rFonts w:ascii="Arial Narrow" w:hAnsi="Arial Narrow" w:cstheme="minorHAnsi"/>
                <w:sz w:val="20"/>
                <w:szCs w:val="20"/>
                <w:lang w:bidi="en-US"/>
              </w:rPr>
            </w:pPr>
          </w:p>
        </w:tc>
      </w:tr>
      <w:tr w:rsidR="00932BB5" w:rsidRPr="00932BB5" w:rsidTr="00456F57">
        <w:tc>
          <w:tcPr>
            <w:tcW w:w="249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E5DFEC" w:themeFill="accent4" w:themeFillTint="33"/>
            <w:hideMark/>
          </w:tcPr>
          <w:p w:rsidR="00932BB5" w:rsidRPr="00932BB5" w:rsidRDefault="00932BB5">
            <w:pPr>
              <w:rPr>
                <w:rFonts w:ascii="Arial Narrow" w:hAnsi="Arial Narrow" w:cstheme="minorHAnsi"/>
                <w:i/>
                <w:sz w:val="20"/>
                <w:szCs w:val="20"/>
                <w:lang w:bidi="en-US"/>
              </w:rPr>
            </w:pPr>
            <w:r w:rsidRPr="00932BB5">
              <w:rPr>
                <w:rFonts w:ascii="Arial Narrow" w:hAnsi="Arial Narrow" w:cstheme="minorHAnsi"/>
                <w:i/>
                <w:sz w:val="20"/>
                <w:szCs w:val="20"/>
                <w:lang w:bidi="en-US"/>
              </w:rPr>
              <w:t xml:space="preserve">Electro-technical </w:t>
            </w:r>
          </w:p>
        </w:tc>
        <w:tc>
          <w:tcPr>
            <w:tcW w:w="180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E5DFEC" w:themeFill="accent4" w:themeFillTint="33"/>
            <w:vAlign w:val="center"/>
            <w:hideMark/>
          </w:tcPr>
          <w:p w:rsidR="00932BB5" w:rsidRPr="00932BB5" w:rsidRDefault="00932BB5">
            <w:pPr>
              <w:jc w:val="center"/>
              <w:rPr>
                <w:rFonts w:ascii="Arial Narrow" w:hAnsi="Arial Narrow" w:cstheme="minorHAnsi"/>
                <w:sz w:val="20"/>
                <w:szCs w:val="20"/>
                <w:lang w:bidi="en-US"/>
              </w:rPr>
            </w:pPr>
            <w:r w:rsidRPr="00932BB5">
              <w:rPr>
                <w:rFonts w:ascii="Arial Narrow" w:eastAsia="Calibri" w:hAnsi="Arial Narrow" w:cstheme="minorHAnsi"/>
                <w:sz w:val="20"/>
                <w:szCs w:val="20"/>
                <w:lang w:val="en-ZA"/>
              </w:rPr>
              <w:sym w:font="Wingdings" w:char="F0FC"/>
            </w:r>
          </w:p>
        </w:tc>
        <w:tc>
          <w:tcPr>
            <w:tcW w:w="180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E5DFEC" w:themeFill="accent4" w:themeFillTint="33"/>
            <w:vAlign w:val="center"/>
            <w:hideMark/>
          </w:tcPr>
          <w:p w:rsidR="00932BB5" w:rsidRPr="00932BB5" w:rsidRDefault="00932BB5">
            <w:pPr>
              <w:jc w:val="center"/>
              <w:rPr>
                <w:rFonts w:ascii="Arial Narrow" w:hAnsi="Arial Narrow" w:cstheme="minorHAnsi"/>
                <w:sz w:val="20"/>
                <w:szCs w:val="20"/>
                <w:lang w:bidi="en-US"/>
              </w:rPr>
            </w:pPr>
            <w:r w:rsidRPr="00932BB5">
              <w:rPr>
                <w:rFonts w:ascii="Arial Narrow" w:eastAsia="Calibri" w:hAnsi="Arial Narrow" w:cstheme="minorHAnsi"/>
                <w:sz w:val="20"/>
                <w:szCs w:val="20"/>
                <w:lang w:val="en-ZA"/>
              </w:rPr>
              <w:sym w:font="Wingdings" w:char="F0FC"/>
            </w:r>
          </w:p>
        </w:tc>
        <w:tc>
          <w:tcPr>
            <w:tcW w:w="242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E5DFEC" w:themeFill="accent4" w:themeFillTint="33"/>
            <w:vAlign w:val="center"/>
          </w:tcPr>
          <w:p w:rsidR="00932BB5" w:rsidRPr="00932BB5" w:rsidRDefault="00932BB5">
            <w:pPr>
              <w:jc w:val="center"/>
              <w:rPr>
                <w:rFonts w:ascii="Arial Narrow" w:hAnsi="Arial Narrow" w:cstheme="minorHAnsi"/>
                <w:sz w:val="20"/>
                <w:szCs w:val="20"/>
                <w:lang w:bidi="en-US"/>
              </w:rPr>
            </w:pPr>
          </w:p>
        </w:tc>
      </w:tr>
      <w:tr w:rsidR="00932BB5" w:rsidRPr="00932BB5" w:rsidTr="00456F57">
        <w:tc>
          <w:tcPr>
            <w:tcW w:w="249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hideMark/>
          </w:tcPr>
          <w:p w:rsidR="00932BB5" w:rsidRPr="00932BB5" w:rsidRDefault="00932BB5">
            <w:pPr>
              <w:rPr>
                <w:rFonts w:ascii="Arial Narrow" w:hAnsi="Arial Narrow" w:cstheme="minorHAnsi"/>
                <w:sz w:val="20"/>
                <w:szCs w:val="20"/>
                <w:lang w:bidi="en-US"/>
              </w:rPr>
            </w:pPr>
            <w:r w:rsidRPr="00932BB5">
              <w:rPr>
                <w:rFonts w:ascii="Arial Narrow" w:hAnsi="Arial Narrow" w:cstheme="minorHAnsi"/>
                <w:sz w:val="20"/>
                <w:szCs w:val="20"/>
                <w:lang w:bidi="en-US"/>
              </w:rPr>
              <w:t xml:space="preserve">Food and Associated Industries </w:t>
            </w:r>
          </w:p>
        </w:tc>
        <w:tc>
          <w:tcPr>
            <w:tcW w:w="180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vAlign w:val="center"/>
            <w:hideMark/>
          </w:tcPr>
          <w:p w:rsidR="00932BB5" w:rsidRPr="00932BB5" w:rsidRDefault="00932BB5">
            <w:pPr>
              <w:jc w:val="center"/>
              <w:rPr>
                <w:rFonts w:ascii="Arial Narrow" w:hAnsi="Arial Narrow" w:cstheme="minorHAnsi"/>
                <w:sz w:val="20"/>
                <w:szCs w:val="20"/>
                <w:lang w:bidi="en-US"/>
              </w:rPr>
            </w:pPr>
            <w:r w:rsidRPr="00932BB5">
              <w:rPr>
                <w:rFonts w:ascii="Arial Narrow" w:eastAsia="Calibri" w:hAnsi="Arial Narrow" w:cstheme="minorHAnsi"/>
                <w:sz w:val="20"/>
                <w:szCs w:val="20"/>
                <w:lang w:val="en-ZA"/>
              </w:rPr>
              <w:sym w:font="Wingdings" w:char="F0FC"/>
            </w:r>
          </w:p>
        </w:tc>
        <w:tc>
          <w:tcPr>
            <w:tcW w:w="180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vAlign w:val="center"/>
            <w:hideMark/>
          </w:tcPr>
          <w:p w:rsidR="00932BB5" w:rsidRPr="00932BB5" w:rsidRDefault="00932BB5">
            <w:pPr>
              <w:jc w:val="center"/>
              <w:rPr>
                <w:rFonts w:ascii="Arial Narrow" w:hAnsi="Arial Narrow" w:cstheme="minorHAnsi"/>
                <w:sz w:val="20"/>
                <w:szCs w:val="20"/>
                <w:lang w:bidi="en-US"/>
              </w:rPr>
            </w:pPr>
            <w:r w:rsidRPr="00932BB5">
              <w:rPr>
                <w:rFonts w:ascii="Arial Narrow" w:eastAsia="Calibri" w:hAnsi="Arial Narrow" w:cstheme="minorHAnsi"/>
                <w:sz w:val="20"/>
                <w:szCs w:val="20"/>
                <w:lang w:val="en-ZA"/>
              </w:rPr>
              <w:sym w:font="Wingdings" w:char="F0FC"/>
            </w:r>
          </w:p>
        </w:tc>
        <w:tc>
          <w:tcPr>
            <w:tcW w:w="242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vAlign w:val="center"/>
          </w:tcPr>
          <w:p w:rsidR="00932BB5" w:rsidRPr="00932BB5" w:rsidRDefault="00932BB5">
            <w:pPr>
              <w:jc w:val="center"/>
              <w:rPr>
                <w:rFonts w:ascii="Arial Narrow" w:hAnsi="Arial Narrow" w:cstheme="minorHAnsi"/>
                <w:sz w:val="20"/>
                <w:szCs w:val="20"/>
                <w:lang w:bidi="en-US"/>
              </w:rPr>
            </w:pPr>
          </w:p>
        </w:tc>
      </w:tr>
      <w:tr w:rsidR="00932BB5" w:rsidRPr="00932BB5" w:rsidTr="00456F57">
        <w:tc>
          <w:tcPr>
            <w:tcW w:w="249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hideMark/>
          </w:tcPr>
          <w:p w:rsidR="00932BB5" w:rsidRPr="00932BB5" w:rsidRDefault="00932BB5">
            <w:pPr>
              <w:rPr>
                <w:rFonts w:ascii="Arial Narrow" w:hAnsi="Arial Narrow" w:cstheme="minorHAnsi"/>
                <w:sz w:val="20"/>
                <w:szCs w:val="20"/>
                <w:lang w:bidi="en-US"/>
              </w:rPr>
            </w:pPr>
            <w:r w:rsidRPr="00932BB5">
              <w:rPr>
                <w:rFonts w:ascii="Arial Narrow" w:hAnsi="Arial Narrow" w:cstheme="minorHAnsi"/>
                <w:sz w:val="20"/>
                <w:szCs w:val="20"/>
                <w:lang w:bidi="en-US"/>
              </w:rPr>
              <w:t xml:space="preserve">Chemicals, Materials and Mechanicals </w:t>
            </w:r>
          </w:p>
        </w:tc>
        <w:tc>
          <w:tcPr>
            <w:tcW w:w="180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vAlign w:val="center"/>
            <w:hideMark/>
          </w:tcPr>
          <w:p w:rsidR="00932BB5" w:rsidRPr="00932BB5" w:rsidRDefault="00932BB5">
            <w:pPr>
              <w:jc w:val="center"/>
              <w:rPr>
                <w:rFonts w:ascii="Arial Narrow" w:hAnsi="Arial Narrow" w:cstheme="minorHAnsi"/>
                <w:sz w:val="20"/>
                <w:szCs w:val="20"/>
                <w:lang w:bidi="en-US"/>
              </w:rPr>
            </w:pPr>
            <w:r w:rsidRPr="00932BB5">
              <w:rPr>
                <w:rFonts w:ascii="Arial Narrow" w:eastAsia="Calibri" w:hAnsi="Arial Narrow" w:cstheme="minorHAnsi"/>
                <w:sz w:val="20"/>
                <w:szCs w:val="20"/>
                <w:lang w:val="en-ZA"/>
              </w:rPr>
              <w:sym w:font="Wingdings" w:char="F0FC"/>
            </w:r>
          </w:p>
        </w:tc>
        <w:tc>
          <w:tcPr>
            <w:tcW w:w="180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vAlign w:val="center"/>
            <w:hideMark/>
          </w:tcPr>
          <w:p w:rsidR="00932BB5" w:rsidRPr="00932BB5" w:rsidRDefault="00932BB5">
            <w:pPr>
              <w:jc w:val="center"/>
              <w:rPr>
                <w:rFonts w:ascii="Arial Narrow" w:hAnsi="Arial Narrow" w:cstheme="minorHAnsi"/>
                <w:sz w:val="20"/>
                <w:szCs w:val="20"/>
                <w:lang w:bidi="en-US"/>
              </w:rPr>
            </w:pPr>
            <w:r w:rsidRPr="00932BB5">
              <w:rPr>
                <w:rFonts w:ascii="Arial Narrow" w:eastAsia="Calibri" w:hAnsi="Arial Narrow" w:cstheme="minorHAnsi"/>
                <w:sz w:val="20"/>
                <w:szCs w:val="20"/>
                <w:lang w:val="en-ZA"/>
              </w:rPr>
              <w:sym w:font="Wingdings" w:char="F0FC"/>
            </w:r>
          </w:p>
        </w:tc>
        <w:tc>
          <w:tcPr>
            <w:tcW w:w="242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vAlign w:val="center"/>
          </w:tcPr>
          <w:p w:rsidR="00932BB5" w:rsidRPr="00932BB5" w:rsidRDefault="00932BB5">
            <w:pPr>
              <w:jc w:val="center"/>
              <w:rPr>
                <w:rFonts w:ascii="Arial Narrow" w:hAnsi="Arial Narrow" w:cstheme="minorHAnsi"/>
                <w:sz w:val="20"/>
                <w:szCs w:val="20"/>
                <w:lang w:bidi="en-US"/>
              </w:rPr>
            </w:pPr>
          </w:p>
        </w:tc>
      </w:tr>
      <w:tr w:rsidR="00932BB5" w:rsidRPr="00932BB5" w:rsidTr="00456F57">
        <w:tc>
          <w:tcPr>
            <w:tcW w:w="249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hideMark/>
          </w:tcPr>
          <w:p w:rsidR="00932BB5" w:rsidRPr="00932BB5" w:rsidRDefault="00932BB5">
            <w:pPr>
              <w:rPr>
                <w:rFonts w:ascii="Arial Narrow" w:hAnsi="Arial Narrow" w:cstheme="minorHAnsi"/>
                <w:sz w:val="20"/>
                <w:szCs w:val="20"/>
                <w:lang w:bidi="en-US"/>
              </w:rPr>
            </w:pPr>
            <w:r w:rsidRPr="00932BB5">
              <w:rPr>
                <w:rFonts w:ascii="Arial Narrow" w:hAnsi="Arial Narrow" w:cstheme="minorHAnsi"/>
                <w:sz w:val="20"/>
                <w:szCs w:val="20"/>
                <w:lang w:bidi="en-US"/>
              </w:rPr>
              <w:t xml:space="preserve">Legal Metrology </w:t>
            </w:r>
          </w:p>
        </w:tc>
        <w:tc>
          <w:tcPr>
            <w:tcW w:w="180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vAlign w:val="center"/>
          </w:tcPr>
          <w:p w:rsidR="00932BB5" w:rsidRPr="00932BB5" w:rsidRDefault="00932BB5">
            <w:pPr>
              <w:jc w:val="center"/>
              <w:rPr>
                <w:rFonts w:ascii="Arial Narrow" w:hAnsi="Arial Narrow" w:cstheme="minorHAnsi"/>
                <w:sz w:val="20"/>
                <w:szCs w:val="20"/>
                <w:lang w:bidi="en-US"/>
              </w:rPr>
            </w:pPr>
          </w:p>
        </w:tc>
        <w:tc>
          <w:tcPr>
            <w:tcW w:w="180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vAlign w:val="center"/>
            <w:hideMark/>
          </w:tcPr>
          <w:p w:rsidR="00932BB5" w:rsidRPr="00932BB5" w:rsidRDefault="00932BB5">
            <w:pPr>
              <w:jc w:val="center"/>
              <w:rPr>
                <w:rFonts w:ascii="Arial Narrow" w:hAnsi="Arial Narrow" w:cstheme="minorHAnsi"/>
                <w:sz w:val="20"/>
                <w:szCs w:val="20"/>
                <w:lang w:bidi="en-US"/>
              </w:rPr>
            </w:pPr>
            <w:r w:rsidRPr="00932BB5">
              <w:rPr>
                <w:rFonts w:ascii="Arial Narrow" w:eastAsia="Calibri" w:hAnsi="Arial Narrow" w:cstheme="minorHAnsi"/>
                <w:sz w:val="20"/>
                <w:szCs w:val="20"/>
                <w:lang w:val="en-ZA"/>
              </w:rPr>
              <w:sym w:font="Wingdings" w:char="F0FC"/>
            </w:r>
          </w:p>
        </w:tc>
        <w:tc>
          <w:tcPr>
            <w:tcW w:w="242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vAlign w:val="center"/>
            <w:hideMark/>
          </w:tcPr>
          <w:p w:rsidR="00932BB5" w:rsidRPr="00932BB5" w:rsidRDefault="00932BB5">
            <w:pPr>
              <w:jc w:val="center"/>
              <w:rPr>
                <w:rFonts w:ascii="Arial Narrow" w:hAnsi="Arial Narrow" w:cstheme="minorHAnsi"/>
                <w:sz w:val="20"/>
                <w:szCs w:val="20"/>
                <w:lang w:bidi="en-US"/>
              </w:rPr>
            </w:pPr>
            <w:r w:rsidRPr="00932BB5">
              <w:rPr>
                <w:rFonts w:ascii="Arial Narrow" w:eastAsia="Calibri" w:hAnsi="Arial Narrow" w:cstheme="minorHAnsi"/>
                <w:sz w:val="20"/>
                <w:szCs w:val="20"/>
                <w:lang w:val="en-ZA"/>
              </w:rPr>
              <w:sym w:font="Wingdings" w:char="F0FC"/>
            </w:r>
          </w:p>
        </w:tc>
      </w:tr>
      <w:tr w:rsidR="00932BB5" w:rsidRPr="00932BB5" w:rsidTr="00456F57">
        <w:tc>
          <w:tcPr>
            <w:tcW w:w="249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hideMark/>
          </w:tcPr>
          <w:p w:rsidR="00932BB5" w:rsidRPr="00932BB5" w:rsidRDefault="00932BB5">
            <w:pPr>
              <w:rPr>
                <w:rFonts w:ascii="Arial Narrow" w:hAnsi="Arial Narrow" w:cstheme="minorHAnsi"/>
                <w:sz w:val="20"/>
                <w:szCs w:val="20"/>
                <w:lang w:bidi="en-US"/>
              </w:rPr>
            </w:pPr>
            <w:r w:rsidRPr="00932BB5">
              <w:rPr>
                <w:rFonts w:ascii="Arial Narrow" w:hAnsi="Arial Narrow" w:cstheme="minorHAnsi"/>
                <w:sz w:val="20"/>
                <w:szCs w:val="20"/>
                <w:lang w:bidi="en-US"/>
              </w:rPr>
              <w:t xml:space="preserve">National Building Regulations </w:t>
            </w:r>
          </w:p>
        </w:tc>
        <w:tc>
          <w:tcPr>
            <w:tcW w:w="180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vAlign w:val="center"/>
          </w:tcPr>
          <w:p w:rsidR="00932BB5" w:rsidRPr="00932BB5" w:rsidRDefault="00932BB5">
            <w:pPr>
              <w:jc w:val="center"/>
              <w:rPr>
                <w:rFonts w:ascii="Arial Narrow" w:hAnsi="Arial Narrow" w:cstheme="minorHAnsi"/>
                <w:sz w:val="20"/>
                <w:szCs w:val="20"/>
                <w:lang w:bidi="en-US"/>
              </w:rPr>
            </w:pPr>
          </w:p>
        </w:tc>
        <w:tc>
          <w:tcPr>
            <w:tcW w:w="180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vAlign w:val="center"/>
          </w:tcPr>
          <w:p w:rsidR="00932BB5" w:rsidRPr="00932BB5" w:rsidRDefault="00932BB5">
            <w:pPr>
              <w:jc w:val="center"/>
              <w:rPr>
                <w:rFonts w:ascii="Arial Narrow" w:hAnsi="Arial Narrow" w:cstheme="minorHAnsi"/>
                <w:sz w:val="20"/>
                <w:szCs w:val="20"/>
                <w:lang w:bidi="en-US"/>
              </w:rPr>
            </w:pPr>
          </w:p>
        </w:tc>
        <w:tc>
          <w:tcPr>
            <w:tcW w:w="242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vAlign w:val="center"/>
            <w:hideMark/>
          </w:tcPr>
          <w:p w:rsidR="00932BB5" w:rsidRPr="00932BB5" w:rsidRDefault="00932BB5">
            <w:pPr>
              <w:jc w:val="center"/>
              <w:rPr>
                <w:rFonts w:ascii="Arial Narrow" w:hAnsi="Arial Narrow" w:cstheme="minorHAnsi"/>
                <w:sz w:val="20"/>
                <w:szCs w:val="20"/>
                <w:lang w:bidi="en-US"/>
              </w:rPr>
            </w:pPr>
            <w:r w:rsidRPr="00932BB5">
              <w:rPr>
                <w:rFonts w:ascii="Arial Narrow" w:eastAsia="Calibri" w:hAnsi="Arial Narrow" w:cstheme="minorHAnsi"/>
                <w:sz w:val="20"/>
                <w:szCs w:val="20"/>
                <w:lang w:val="en-ZA"/>
              </w:rPr>
              <w:sym w:font="Wingdings" w:char="F0FC"/>
            </w:r>
          </w:p>
        </w:tc>
      </w:tr>
    </w:tbl>
    <w:p w:rsidR="00932BB5" w:rsidRPr="00932BB5" w:rsidRDefault="00932BB5" w:rsidP="00932BB5">
      <w:pPr>
        <w:rPr>
          <w:rFonts w:ascii="Arial Narrow" w:hAnsi="Arial Narrow"/>
          <w:sz w:val="20"/>
          <w:szCs w:val="20"/>
          <w:lang w:bidi="en-US"/>
        </w:rPr>
      </w:pPr>
    </w:p>
    <w:p w:rsidR="00932BB5" w:rsidRPr="0071403F" w:rsidRDefault="00932BB5" w:rsidP="000A2FAF">
      <w:pPr>
        <w:pStyle w:val="Heading3"/>
        <w:keepLines/>
        <w:numPr>
          <w:ilvl w:val="2"/>
          <w:numId w:val="15"/>
        </w:numPr>
        <w:tabs>
          <w:tab w:val="left" w:pos="1418"/>
        </w:tabs>
        <w:spacing w:before="60" w:line="276" w:lineRule="auto"/>
        <w:ind w:left="1560" w:hanging="426"/>
        <w:rPr>
          <w:rFonts w:ascii="Arial Narrow" w:hAnsi="Arial Narrow"/>
          <w:b/>
          <w:i w:val="0"/>
          <w:sz w:val="20"/>
          <w:szCs w:val="20"/>
          <w:lang w:bidi="en-US"/>
        </w:rPr>
      </w:pPr>
      <w:r w:rsidRPr="0071403F">
        <w:rPr>
          <w:rFonts w:ascii="Arial Narrow" w:hAnsi="Arial Narrow"/>
          <w:b/>
          <w:i w:val="0"/>
          <w:sz w:val="20"/>
          <w:szCs w:val="20"/>
          <w:lang w:bidi="en-US"/>
        </w:rPr>
        <w:t>Government funding/revenue</w:t>
      </w:r>
    </w:p>
    <w:p w:rsidR="00932BB5" w:rsidRDefault="00932BB5" w:rsidP="000A2FAF">
      <w:pPr>
        <w:spacing w:line="360" w:lineRule="auto"/>
        <w:ind w:left="1560"/>
        <w:jc w:val="both"/>
        <w:rPr>
          <w:rFonts w:ascii="Arial Narrow" w:hAnsi="Arial Narrow"/>
          <w:sz w:val="20"/>
          <w:szCs w:val="20"/>
        </w:rPr>
      </w:pPr>
      <w:r w:rsidRPr="00932BB5">
        <w:rPr>
          <w:rFonts w:ascii="Arial Narrow" w:hAnsi="Arial Narrow"/>
          <w:sz w:val="20"/>
          <w:szCs w:val="20"/>
        </w:rPr>
        <w:t xml:space="preserve">The </w:t>
      </w:r>
      <w:proofErr w:type="spellStart"/>
      <w:r w:rsidR="00560A89">
        <w:rPr>
          <w:rFonts w:ascii="Arial Narrow" w:hAnsi="Arial Narrow"/>
          <w:sz w:val="20"/>
          <w:szCs w:val="20"/>
        </w:rPr>
        <w:t>f</w:t>
      </w:r>
      <w:r w:rsidR="004D20E8">
        <w:rPr>
          <w:rFonts w:ascii="Arial Narrow" w:hAnsi="Arial Narrow"/>
          <w:sz w:val="20"/>
          <w:szCs w:val="20"/>
        </w:rPr>
        <w:t>iscus</w:t>
      </w:r>
      <w:proofErr w:type="spellEnd"/>
      <w:r w:rsidR="004D20E8">
        <w:rPr>
          <w:rFonts w:ascii="Arial Narrow" w:hAnsi="Arial Narrow"/>
          <w:sz w:val="20"/>
          <w:szCs w:val="20"/>
        </w:rPr>
        <w:t xml:space="preserve"> is constrained and </w:t>
      </w:r>
      <w:r w:rsidRPr="00932BB5">
        <w:rPr>
          <w:rFonts w:ascii="Arial Narrow" w:hAnsi="Arial Narrow"/>
          <w:sz w:val="20"/>
          <w:szCs w:val="20"/>
        </w:rPr>
        <w:t xml:space="preserve">government funding is </w:t>
      </w:r>
      <w:r w:rsidR="004D20E8">
        <w:rPr>
          <w:rFonts w:ascii="Arial Narrow" w:hAnsi="Arial Narrow"/>
          <w:sz w:val="20"/>
          <w:szCs w:val="20"/>
        </w:rPr>
        <w:t xml:space="preserve">not anticipated to grow in the medium and long term. </w:t>
      </w:r>
    </w:p>
    <w:p w:rsidR="00DF4D3D" w:rsidRPr="00513008" w:rsidRDefault="00DF4D3D" w:rsidP="000A2FAF">
      <w:pPr>
        <w:spacing w:line="360" w:lineRule="auto"/>
        <w:ind w:left="1560"/>
        <w:jc w:val="both"/>
        <w:rPr>
          <w:rFonts w:ascii="Arial Narrow" w:hAnsi="Arial Narrow"/>
          <w:sz w:val="20"/>
          <w:szCs w:val="20"/>
        </w:rPr>
      </w:pPr>
      <w:r>
        <w:rPr>
          <w:rFonts w:ascii="Arial Narrow" w:hAnsi="Arial Narrow"/>
          <w:sz w:val="20"/>
          <w:szCs w:val="20"/>
        </w:rPr>
        <w:t xml:space="preserve">Government </w:t>
      </w:r>
      <w:r w:rsidR="00BA6017">
        <w:rPr>
          <w:rFonts w:ascii="Arial Narrow" w:hAnsi="Arial Narrow"/>
          <w:sz w:val="20"/>
          <w:szCs w:val="20"/>
        </w:rPr>
        <w:t>allocation is</w:t>
      </w:r>
      <w:r>
        <w:rPr>
          <w:rFonts w:ascii="Arial Narrow" w:hAnsi="Arial Narrow"/>
          <w:sz w:val="20"/>
          <w:szCs w:val="20"/>
        </w:rPr>
        <w:t xml:space="preserve"> reducing every financial year</w:t>
      </w:r>
      <w:r w:rsidR="004D4394">
        <w:rPr>
          <w:rFonts w:ascii="Arial Narrow" w:hAnsi="Arial Narrow"/>
          <w:sz w:val="20"/>
          <w:szCs w:val="20"/>
        </w:rPr>
        <w:t xml:space="preserve"> and with the current challenges in the fiscal further reductions in government funding is expected.</w:t>
      </w:r>
    </w:p>
    <w:p w:rsidR="00932BB5" w:rsidRPr="00513008" w:rsidRDefault="00932BB5" w:rsidP="000A2FAF">
      <w:pPr>
        <w:pStyle w:val="Heading3"/>
        <w:keepLines/>
        <w:numPr>
          <w:ilvl w:val="2"/>
          <w:numId w:val="15"/>
        </w:numPr>
        <w:spacing w:before="60" w:line="276" w:lineRule="auto"/>
        <w:ind w:left="1560" w:hanging="426"/>
        <w:rPr>
          <w:rFonts w:ascii="Arial Narrow" w:hAnsi="Arial Narrow"/>
          <w:b/>
          <w:i w:val="0"/>
          <w:sz w:val="20"/>
          <w:szCs w:val="20"/>
          <w:lang w:bidi="en-US"/>
        </w:rPr>
      </w:pPr>
      <w:r w:rsidRPr="00513008">
        <w:rPr>
          <w:rFonts w:ascii="Arial Narrow" w:hAnsi="Arial Narrow"/>
          <w:b/>
          <w:i w:val="0"/>
          <w:sz w:val="20"/>
          <w:szCs w:val="20"/>
          <w:lang w:bidi="en-US"/>
        </w:rPr>
        <w:t>Service-based revenue</w:t>
      </w:r>
    </w:p>
    <w:p w:rsidR="00513008" w:rsidRPr="00513008" w:rsidRDefault="00932BB5" w:rsidP="00513008">
      <w:pPr>
        <w:spacing w:line="360" w:lineRule="auto"/>
        <w:ind w:left="1418"/>
        <w:jc w:val="both"/>
        <w:rPr>
          <w:rFonts w:ascii="Arial Narrow" w:hAnsi="Arial Narrow"/>
          <w:sz w:val="20"/>
          <w:szCs w:val="20"/>
          <w:lang w:bidi="en-US"/>
        </w:rPr>
      </w:pPr>
      <w:r w:rsidRPr="00932BB5">
        <w:rPr>
          <w:rFonts w:ascii="Arial Narrow" w:hAnsi="Arial Narrow"/>
          <w:sz w:val="20"/>
          <w:szCs w:val="20"/>
          <w:lang w:bidi="en-US"/>
        </w:rPr>
        <w:t>The NRCS also derives income from the services it renders on regulated products. T</w:t>
      </w:r>
      <w:r w:rsidR="00513008">
        <w:rPr>
          <w:rFonts w:ascii="Arial Narrow" w:hAnsi="Arial Narrow"/>
          <w:sz w:val="20"/>
          <w:szCs w:val="20"/>
          <w:lang w:bidi="en-US"/>
        </w:rPr>
        <w:t>hese services relate mostly to approvals</w:t>
      </w:r>
      <w:r w:rsidRPr="00932BB5">
        <w:rPr>
          <w:rFonts w:ascii="Arial Narrow" w:hAnsi="Arial Narrow"/>
          <w:sz w:val="20"/>
          <w:szCs w:val="20"/>
          <w:lang w:bidi="en-US"/>
        </w:rPr>
        <w:t xml:space="preserve">– that is, certifying that the regulated products are compliant to the </w:t>
      </w:r>
      <w:r w:rsidR="00513008">
        <w:rPr>
          <w:rFonts w:ascii="Arial Narrow" w:hAnsi="Arial Narrow"/>
          <w:sz w:val="20"/>
          <w:szCs w:val="20"/>
          <w:lang w:bidi="en-US"/>
        </w:rPr>
        <w:t>set regulations. Pertaining to</w:t>
      </w:r>
      <w:r w:rsidRPr="00932BB5">
        <w:rPr>
          <w:rFonts w:ascii="Arial Narrow" w:hAnsi="Arial Narrow"/>
          <w:sz w:val="20"/>
          <w:szCs w:val="20"/>
          <w:lang w:bidi="en-US"/>
        </w:rPr>
        <w:t xml:space="preserve"> Electro-Technical</w:t>
      </w:r>
      <w:r w:rsidR="00513008">
        <w:rPr>
          <w:rFonts w:ascii="Arial Narrow" w:hAnsi="Arial Narrow"/>
          <w:sz w:val="20"/>
          <w:szCs w:val="20"/>
          <w:lang w:bidi="en-US"/>
        </w:rPr>
        <w:t>, Automotive, Chemical Materials Mechanical, Legal Metrology and Foods Associated Industries</w:t>
      </w:r>
      <w:r w:rsidRPr="00932BB5">
        <w:rPr>
          <w:rFonts w:ascii="Arial Narrow" w:hAnsi="Arial Narrow"/>
          <w:sz w:val="20"/>
          <w:szCs w:val="20"/>
          <w:lang w:bidi="en-US"/>
        </w:rPr>
        <w:t xml:space="preserve"> Business Unit</w:t>
      </w:r>
      <w:r w:rsidR="00513008">
        <w:rPr>
          <w:rFonts w:ascii="Arial Narrow" w:hAnsi="Arial Narrow"/>
          <w:sz w:val="20"/>
          <w:szCs w:val="20"/>
          <w:lang w:bidi="en-US"/>
        </w:rPr>
        <w:t xml:space="preserve">s, major services could include: </w:t>
      </w:r>
      <w:r w:rsidRPr="00513008">
        <w:rPr>
          <w:rFonts w:ascii="Arial Narrow" w:hAnsi="Arial Narrow"/>
          <w:sz w:val="20"/>
          <w:szCs w:val="20"/>
          <w:lang w:bidi="en-US"/>
        </w:rPr>
        <w:t>Letter of Authority (LOA) for all manufactured and imported vehicles and products</w:t>
      </w:r>
      <w:r w:rsidR="00513008">
        <w:rPr>
          <w:rFonts w:ascii="Arial Narrow" w:hAnsi="Arial Narrow"/>
          <w:sz w:val="20"/>
          <w:szCs w:val="20"/>
          <w:lang w:bidi="en-US"/>
        </w:rPr>
        <w:t>.</w:t>
      </w:r>
    </w:p>
    <w:p w:rsidR="00932BB5" w:rsidRDefault="00932BB5" w:rsidP="000A2FAF">
      <w:pPr>
        <w:pStyle w:val="ListParagraph"/>
        <w:numPr>
          <w:ilvl w:val="2"/>
          <w:numId w:val="15"/>
        </w:numPr>
        <w:tabs>
          <w:tab w:val="left" w:pos="1560"/>
        </w:tabs>
        <w:spacing w:line="360" w:lineRule="auto"/>
        <w:ind w:left="1418" w:hanging="284"/>
        <w:jc w:val="both"/>
        <w:rPr>
          <w:rFonts w:ascii="Arial Narrow" w:hAnsi="Arial Narrow"/>
          <w:sz w:val="20"/>
          <w:szCs w:val="20"/>
          <w:lang w:bidi="en-US"/>
        </w:rPr>
      </w:pPr>
      <w:r w:rsidRPr="00513008">
        <w:rPr>
          <w:rFonts w:ascii="Arial Narrow" w:hAnsi="Arial Narrow"/>
          <w:sz w:val="20"/>
          <w:szCs w:val="20"/>
          <w:lang w:bidi="en-US"/>
        </w:rPr>
        <w:t>LOAs appear to be the core and only sustainable service-based revenue stream. Ideally, LOA fees are meant to fund the approval processes. The ideal scenario is when the approval’s revenue is greater or at a minimum equal to the approval’s expenses including allocated overheads.</w:t>
      </w:r>
    </w:p>
    <w:p w:rsidR="00932BB5" w:rsidRPr="00456F57" w:rsidRDefault="00932BB5" w:rsidP="000A2FAF">
      <w:pPr>
        <w:pStyle w:val="ListParagraph"/>
        <w:numPr>
          <w:ilvl w:val="2"/>
          <w:numId w:val="15"/>
        </w:numPr>
        <w:tabs>
          <w:tab w:val="left" w:pos="1560"/>
        </w:tabs>
        <w:spacing w:line="360" w:lineRule="auto"/>
        <w:ind w:left="1418" w:hanging="284"/>
        <w:jc w:val="both"/>
        <w:rPr>
          <w:rFonts w:ascii="Arial Narrow" w:hAnsi="Arial Narrow"/>
          <w:b/>
          <w:sz w:val="20"/>
          <w:szCs w:val="20"/>
          <w:lang w:bidi="en-US"/>
        </w:rPr>
      </w:pPr>
      <w:r w:rsidRPr="00456F57">
        <w:rPr>
          <w:rFonts w:ascii="Arial Narrow" w:hAnsi="Arial Narrow"/>
          <w:b/>
          <w:sz w:val="20"/>
          <w:szCs w:val="20"/>
          <w:lang w:bidi="en-US"/>
        </w:rPr>
        <w:t>Levy-based revenue</w:t>
      </w:r>
    </w:p>
    <w:p w:rsidR="000A2FAF" w:rsidRPr="000A2FAF" w:rsidRDefault="002742CA" w:rsidP="000A2FAF">
      <w:pPr>
        <w:pStyle w:val="ListParagraph"/>
        <w:spacing w:line="360" w:lineRule="auto"/>
        <w:ind w:left="1418"/>
        <w:jc w:val="both"/>
        <w:rPr>
          <w:rFonts w:ascii="Arial Narrow" w:hAnsi="Arial Narrow"/>
          <w:sz w:val="20"/>
          <w:szCs w:val="20"/>
          <w:lang w:bidi="en-US"/>
        </w:rPr>
      </w:pPr>
      <w:r w:rsidRPr="00DD72E3">
        <w:rPr>
          <w:rFonts w:ascii="Arial Narrow" w:hAnsi="Arial Narrow"/>
          <w:sz w:val="20"/>
          <w:szCs w:val="20"/>
          <w:lang w:bidi="en-US"/>
        </w:rPr>
        <w:t xml:space="preserve">NRCS levies for compulsory specifications are only payable where there is a compulsory specification in place. They are based on declarations of volumes or regulated products manufactured or imported. As a result, levies for compulsory specifications are </w:t>
      </w:r>
      <w:r w:rsidR="000A2FAF" w:rsidRPr="00DD72E3">
        <w:rPr>
          <w:rFonts w:ascii="Arial Narrow" w:hAnsi="Arial Narrow"/>
          <w:sz w:val="20"/>
          <w:szCs w:val="20"/>
          <w:lang w:bidi="en-US"/>
        </w:rPr>
        <w:t>recognized</w:t>
      </w:r>
      <w:r w:rsidRPr="00DD72E3">
        <w:rPr>
          <w:rFonts w:ascii="Arial Narrow" w:hAnsi="Arial Narrow"/>
          <w:sz w:val="20"/>
          <w:szCs w:val="20"/>
          <w:lang w:bidi="en-US"/>
        </w:rPr>
        <w:t xml:space="preserve"> only when a supplier (i.e. levy payer) files a levy declaration as this is when the initial recognition criteria is met. Levies vary across the different regulated industry sectors. In case of non-declaration; Levy debtors may be estimated based on historical levy declarations, to the maximum number of units over a five-year period.</w:t>
      </w:r>
    </w:p>
    <w:p w:rsidR="00932BB5" w:rsidRPr="00456F57" w:rsidRDefault="00932BB5" w:rsidP="000A2FAF">
      <w:pPr>
        <w:pStyle w:val="ListParagraph"/>
        <w:numPr>
          <w:ilvl w:val="3"/>
          <w:numId w:val="15"/>
        </w:numPr>
        <w:ind w:left="1701" w:hanging="567"/>
        <w:jc w:val="both"/>
        <w:rPr>
          <w:rFonts w:ascii="Arial Narrow" w:hAnsi="Arial Narrow"/>
          <w:sz w:val="20"/>
          <w:szCs w:val="20"/>
          <w:lang w:bidi="en-US"/>
        </w:rPr>
      </w:pPr>
      <w:r w:rsidRPr="00456F57">
        <w:rPr>
          <w:rFonts w:ascii="Arial Narrow" w:hAnsi="Arial Narrow"/>
          <w:sz w:val="20"/>
          <w:szCs w:val="20"/>
          <w:lang w:bidi="en-US"/>
        </w:rPr>
        <w:t xml:space="preserve">The industry sectors generating levies include: </w:t>
      </w:r>
    </w:p>
    <w:p w:rsidR="00932BB5" w:rsidRDefault="00932BB5" w:rsidP="000A2FAF">
      <w:pPr>
        <w:pStyle w:val="ListParagraph"/>
        <w:numPr>
          <w:ilvl w:val="4"/>
          <w:numId w:val="16"/>
        </w:numPr>
        <w:spacing w:before="120" w:after="120" w:line="360" w:lineRule="auto"/>
        <w:ind w:hanging="1003"/>
        <w:contextualSpacing/>
        <w:jc w:val="both"/>
        <w:rPr>
          <w:rFonts w:ascii="Arial Narrow" w:hAnsi="Arial Narrow"/>
          <w:sz w:val="20"/>
          <w:szCs w:val="20"/>
          <w:lang w:bidi="en-US"/>
        </w:rPr>
      </w:pPr>
      <w:r w:rsidRPr="000A2FAF">
        <w:rPr>
          <w:rFonts w:ascii="Arial Narrow" w:hAnsi="Arial Narrow"/>
          <w:sz w:val="20"/>
          <w:szCs w:val="20"/>
          <w:lang w:bidi="en-US"/>
        </w:rPr>
        <w:t>Foods and associated industries</w:t>
      </w:r>
    </w:p>
    <w:p w:rsidR="00932BB5" w:rsidRDefault="00932BB5" w:rsidP="000A2FAF">
      <w:pPr>
        <w:pStyle w:val="ListParagraph"/>
        <w:numPr>
          <w:ilvl w:val="4"/>
          <w:numId w:val="16"/>
        </w:numPr>
        <w:spacing w:before="120" w:after="120" w:line="360" w:lineRule="auto"/>
        <w:ind w:hanging="1003"/>
        <w:contextualSpacing/>
        <w:jc w:val="both"/>
        <w:rPr>
          <w:rFonts w:ascii="Arial Narrow" w:hAnsi="Arial Narrow"/>
          <w:sz w:val="20"/>
          <w:szCs w:val="20"/>
          <w:lang w:bidi="en-US"/>
        </w:rPr>
      </w:pPr>
      <w:r w:rsidRPr="000A2FAF">
        <w:rPr>
          <w:rFonts w:ascii="Arial Narrow" w:hAnsi="Arial Narrow"/>
          <w:sz w:val="20"/>
          <w:szCs w:val="20"/>
          <w:lang w:bidi="en-US"/>
        </w:rPr>
        <w:t>Chemicals, materials and mechanicals</w:t>
      </w:r>
    </w:p>
    <w:p w:rsidR="00932BB5" w:rsidRDefault="00932BB5" w:rsidP="000A2FAF">
      <w:pPr>
        <w:pStyle w:val="ListParagraph"/>
        <w:numPr>
          <w:ilvl w:val="4"/>
          <w:numId w:val="16"/>
        </w:numPr>
        <w:spacing w:before="120" w:after="120" w:line="360" w:lineRule="auto"/>
        <w:ind w:hanging="1003"/>
        <w:contextualSpacing/>
        <w:jc w:val="both"/>
        <w:rPr>
          <w:rFonts w:ascii="Arial Narrow" w:hAnsi="Arial Narrow"/>
          <w:sz w:val="20"/>
          <w:szCs w:val="20"/>
          <w:lang w:bidi="en-US"/>
        </w:rPr>
      </w:pPr>
      <w:r w:rsidRPr="000A2FAF">
        <w:rPr>
          <w:rFonts w:ascii="Arial Narrow" w:hAnsi="Arial Narrow"/>
          <w:sz w:val="20"/>
          <w:szCs w:val="20"/>
          <w:lang w:bidi="en-US"/>
        </w:rPr>
        <w:t>Automotive</w:t>
      </w:r>
    </w:p>
    <w:p w:rsidR="00932BB5" w:rsidRPr="000A2FAF" w:rsidRDefault="0009037D" w:rsidP="000A2FAF">
      <w:pPr>
        <w:pStyle w:val="ListParagraph"/>
        <w:numPr>
          <w:ilvl w:val="4"/>
          <w:numId w:val="16"/>
        </w:numPr>
        <w:spacing w:before="120" w:after="120" w:line="360" w:lineRule="auto"/>
        <w:ind w:hanging="1003"/>
        <w:contextualSpacing/>
        <w:jc w:val="both"/>
        <w:rPr>
          <w:rFonts w:ascii="Arial Narrow" w:hAnsi="Arial Narrow"/>
          <w:sz w:val="20"/>
          <w:szCs w:val="20"/>
          <w:lang w:bidi="en-US"/>
        </w:rPr>
      </w:pPr>
      <w:r w:rsidRPr="000A2FAF">
        <w:rPr>
          <w:rFonts w:ascii="Arial Narrow" w:hAnsi="Arial Narrow"/>
          <w:sz w:val="20"/>
          <w:szCs w:val="20"/>
          <w:lang w:bidi="en-US"/>
        </w:rPr>
        <w:lastRenderedPageBreak/>
        <w:t>Electro-tech</w:t>
      </w:r>
      <w:r w:rsidR="00932BB5" w:rsidRPr="000A2FAF">
        <w:rPr>
          <w:rFonts w:ascii="Arial Narrow" w:hAnsi="Arial Narrow"/>
          <w:sz w:val="20"/>
          <w:szCs w:val="20"/>
          <w:lang w:bidi="en-US"/>
        </w:rPr>
        <w:t>n</w:t>
      </w:r>
      <w:r w:rsidRPr="000A2FAF">
        <w:rPr>
          <w:rFonts w:ascii="Arial Narrow" w:hAnsi="Arial Narrow"/>
          <w:sz w:val="20"/>
          <w:szCs w:val="20"/>
          <w:lang w:bidi="en-US"/>
        </w:rPr>
        <w:t>ic</w:t>
      </w:r>
      <w:r w:rsidR="00932BB5" w:rsidRPr="000A2FAF">
        <w:rPr>
          <w:rFonts w:ascii="Arial Narrow" w:hAnsi="Arial Narrow"/>
          <w:sz w:val="20"/>
          <w:szCs w:val="20"/>
          <w:lang w:bidi="en-US"/>
        </w:rPr>
        <w:t xml:space="preserve">al </w:t>
      </w:r>
    </w:p>
    <w:p w:rsidR="00C56AB6" w:rsidRPr="00C56AB6" w:rsidRDefault="000A2FAF" w:rsidP="00BC1DB8">
      <w:pPr>
        <w:spacing w:after="200" w:line="276" w:lineRule="auto"/>
        <w:ind w:left="284" w:hanging="284"/>
        <w:jc w:val="both"/>
        <w:rPr>
          <w:rFonts w:ascii="Arial Narrow" w:eastAsiaTheme="minorHAnsi" w:hAnsi="Arial Narrow" w:cs="Arial"/>
          <w:b/>
          <w:sz w:val="20"/>
          <w:szCs w:val="20"/>
        </w:rPr>
      </w:pPr>
      <w:r>
        <w:rPr>
          <w:rFonts w:ascii="Arial Narrow" w:eastAsiaTheme="minorHAnsi" w:hAnsi="Arial Narrow" w:cs="Arial"/>
          <w:b/>
          <w:sz w:val="20"/>
          <w:szCs w:val="20"/>
        </w:rPr>
        <w:t>6</w:t>
      </w:r>
      <w:r w:rsidR="00C56AB6" w:rsidRPr="004606AA">
        <w:rPr>
          <w:rFonts w:ascii="Arial Narrow" w:eastAsiaTheme="minorHAnsi" w:hAnsi="Arial Narrow" w:cs="Arial"/>
          <w:b/>
          <w:sz w:val="20"/>
          <w:szCs w:val="20"/>
        </w:rPr>
        <w:t>.</w:t>
      </w:r>
      <w:r w:rsidR="00C56AB6">
        <w:rPr>
          <w:rFonts w:ascii="Arial Narrow" w:eastAsiaTheme="minorHAnsi" w:hAnsi="Arial Narrow" w:cs="Arial"/>
          <w:sz w:val="20"/>
          <w:szCs w:val="20"/>
        </w:rPr>
        <w:t xml:space="preserve"> </w:t>
      </w:r>
      <w:r w:rsidR="00C56AB6">
        <w:rPr>
          <w:rFonts w:ascii="Arial Narrow" w:eastAsiaTheme="minorHAnsi" w:hAnsi="Arial Narrow" w:cs="Arial"/>
          <w:sz w:val="20"/>
          <w:szCs w:val="20"/>
        </w:rPr>
        <w:tab/>
      </w:r>
      <w:r w:rsidR="00C56AB6" w:rsidRPr="00C56AB6">
        <w:rPr>
          <w:rFonts w:ascii="Arial Narrow" w:eastAsiaTheme="minorHAnsi" w:hAnsi="Arial Narrow" w:cs="Arial"/>
          <w:b/>
          <w:sz w:val="20"/>
          <w:szCs w:val="20"/>
        </w:rPr>
        <w:t xml:space="preserve">DURATION </w:t>
      </w:r>
    </w:p>
    <w:p w:rsidR="00BC1DB8" w:rsidRDefault="00BC1DB8" w:rsidP="004A53A3">
      <w:pPr>
        <w:spacing w:line="360" w:lineRule="auto"/>
        <w:ind w:left="284"/>
        <w:rPr>
          <w:rFonts w:ascii="Arial Narrow" w:hAnsi="Arial Narrow" w:cs="Tahoma"/>
          <w:color w:val="000000"/>
          <w:sz w:val="20"/>
          <w:szCs w:val="20"/>
          <w:lang w:eastAsia="en-ZA"/>
        </w:rPr>
      </w:pPr>
      <w:r w:rsidRPr="00BF224E">
        <w:rPr>
          <w:rFonts w:ascii="Arial Narrow" w:hAnsi="Arial Narrow" w:cs="Tahoma"/>
          <w:color w:val="000000"/>
          <w:sz w:val="20"/>
          <w:szCs w:val="20"/>
          <w:lang w:eastAsia="en-ZA"/>
        </w:rPr>
        <w:t xml:space="preserve">The project shall </w:t>
      </w:r>
      <w:r w:rsidR="003D13F1">
        <w:rPr>
          <w:rFonts w:ascii="Arial Narrow" w:hAnsi="Arial Narrow" w:cs="Tahoma"/>
          <w:color w:val="000000"/>
          <w:sz w:val="20"/>
          <w:szCs w:val="20"/>
          <w:lang w:eastAsia="en-ZA"/>
        </w:rPr>
        <w:t>be for a</w:t>
      </w:r>
      <w:r w:rsidRPr="00BF224E">
        <w:rPr>
          <w:rFonts w:ascii="Arial Narrow" w:hAnsi="Arial Narrow" w:cs="Tahoma"/>
          <w:color w:val="000000"/>
          <w:sz w:val="20"/>
          <w:szCs w:val="20"/>
          <w:lang w:eastAsia="en-ZA"/>
        </w:rPr>
        <w:t xml:space="preserve"> period </w:t>
      </w:r>
      <w:r w:rsidR="003D13F1">
        <w:rPr>
          <w:rFonts w:ascii="Arial Narrow" w:hAnsi="Arial Narrow" w:cs="Tahoma"/>
          <w:color w:val="000000"/>
          <w:sz w:val="20"/>
          <w:szCs w:val="20"/>
          <w:lang w:eastAsia="en-ZA"/>
        </w:rPr>
        <w:t xml:space="preserve">of </w:t>
      </w:r>
      <w:r w:rsidR="004A53A3">
        <w:rPr>
          <w:rFonts w:ascii="Arial Narrow" w:hAnsi="Arial Narrow" w:cs="Tahoma"/>
          <w:color w:val="000000"/>
          <w:sz w:val="20"/>
          <w:szCs w:val="20"/>
          <w:lang w:eastAsia="en-ZA"/>
        </w:rPr>
        <w:t>12(twelve</w:t>
      </w:r>
      <w:r w:rsidRPr="00BF224E">
        <w:rPr>
          <w:rFonts w:ascii="Arial Narrow" w:hAnsi="Arial Narrow" w:cs="Tahoma"/>
          <w:color w:val="000000"/>
          <w:sz w:val="20"/>
          <w:szCs w:val="20"/>
          <w:lang w:eastAsia="en-ZA"/>
        </w:rPr>
        <w:t xml:space="preserve">) months </w:t>
      </w:r>
      <w:r>
        <w:rPr>
          <w:rFonts w:ascii="Arial Narrow" w:hAnsi="Arial Narrow" w:cs="Tahoma"/>
          <w:color w:val="000000"/>
          <w:sz w:val="20"/>
          <w:szCs w:val="20"/>
          <w:lang w:eastAsia="en-ZA"/>
        </w:rPr>
        <w:t xml:space="preserve">and is </w:t>
      </w:r>
      <w:r w:rsidRPr="00BF224E">
        <w:rPr>
          <w:rFonts w:ascii="Arial Narrow" w:hAnsi="Arial Narrow" w:cs="Tahoma"/>
          <w:color w:val="000000"/>
          <w:sz w:val="20"/>
          <w:szCs w:val="20"/>
          <w:lang w:eastAsia="en-ZA"/>
        </w:rPr>
        <w:t>subject to both parties signing the Service Level Agreement.</w:t>
      </w:r>
      <w:r w:rsidRPr="00AC18F5">
        <w:rPr>
          <w:rFonts w:ascii="Arial Narrow" w:hAnsi="Arial Narrow" w:cs="Tahoma"/>
          <w:color w:val="000000"/>
          <w:sz w:val="20"/>
          <w:szCs w:val="20"/>
          <w:lang w:eastAsia="en-ZA"/>
        </w:rPr>
        <w:t xml:space="preserve"> </w:t>
      </w:r>
    </w:p>
    <w:p w:rsidR="004A53A3" w:rsidRPr="004A53A3" w:rsidRDefault="004A53A3" w:rsidP="004A53A3">
      <w:pPr>
        <w:spacing w:line="360" w:lineRule="auto"/>
        <w:ind w:left="284"/>
        <w:rPr>
          <w:rFonts w:ascii="Arial Narrow" w:hAnsi="Arial Narrow" w:cs="Tahoma"/>
          <w:color w:val="000000"/>
          <w:sz w:val="20"/>
          <w:szCs w:val="20"/>
          <w:lang w:eastAsia="en-ZA"/>
        </w:rPr>
      </w:pPr>
    </w:p>
    <w:p w:rsidR="00C56AB6" w:rsidRDefault="000A2FAF" w:rsidP="003B48DF">
      <w:pPr>
        <w:pStyle w:val="NoSpacing"/>
        <w:spacing w:line="360" w:lineRule="auto"/>
        <w:ind w:left="142" w:hanging="142"/>
        <w:jc w:val="both"/>
        <w:rPr>
          <w:rFonts w:ascii="Arial Narrow" w:hAnsi="Arial Narrow" w:cs="Arial"/>
          <w:b/>
          <w:sz w:val="20"/>
          <w:szCs w:val="20"/>
        </w:rPr>
      </w:pPr>
      <w:r>
        <w:rPr>
          <w:rFonts w:ascii="Arial Narrow" w:hAnsi="Arial Narrow" w:cs="Arial"/>
          <w:b/>
          <w:sz w:val="20"/>
          <w:szCs w:val="20"/>
        </w:rPr>
        <w:t>7</w:t>
      </w:r>
      <w:r w:rsidR="00C56AB6">
        <w:rPr>
          <w:rFonts w:ascii="Arial Narrow" w:hAnsi="Arial Narrow" w:cs="Arial"/>
          <w:b/>
          <w:sz w:val="20"/>
          <w:szCs w:val="20"/>
        </w:rPr>
        <w:t xml:space="preserve">.  </w:t>
      </w:r>
      <w:r w:rsidR="003B48DF">
        <w:rPr>
          <w:rFonts w:ascii="Arial Narrow" w:hAnsi="Arial Narrow" w:cs="Arial"/>
          <w:b/>
          <w:sz w:val="20"/>
          <w:szCs w:val="20"/>
        </w:rPr>
        <w:t xml:space="preserve"> </w:t>
      </w:r>
      <w:r w:rsidR="00C56AB6">
        <w:rPr>
          <w:rFonts w:ascii="Arial Narrow" w:hAnsi="Arial Narrow" w:cs="Arial"/>
          <w:b/>
          <w:sz w:val="20"/>
          <w:szCs w:val="20"/>
        </w:rPr>
        <w:t xml:space="preserve">SPECIAL CONDITIONS </w:t>
      </w:r>
    </w:p>
    <w:p w:rsidR="00BC1DB8" w:rsidRPr="000303BA" w:rsidRDefault="00BC1DB8" w:rsidP="00BC1DB8">
      <w:pPr>
        <w:pStyle w:val="NoSpacing"/>
        <w:spacing w:line="360" w:lineRule="auto"/>
        <w:ind w:firstLine="284"/>
        <w:jc w:val="both"/>
        <w:rPr>
          <w:rFonts w:ascii="Arial Narrow" w:hAnsi="Arial Narrow" w:cs="Arial"/>
          <w:sz w:val="20"/>
          <w:szCs w:val="20"/>
          <w:lang w:eastAsia="en-ZA"/>
        </w:rPr>
      </w:pPr>
      <w:r w:rsidRPr="000303BA">
        <w:rPr>
          <w:rFonts w:ascii="Arial Narrow" w:hAnsi="Arial Narrow" w:cs="Arial"/>
          <w:sz w:val="20"/>
          <w:szCs w:val="20"/>
          <w:lang w:eastAsia="en-ZA"/>
        </w:rPr>
        <w:t>The following special conditions are to be adhered to by the bidders:</w:t>
      </w:r>
    </w:p>
    <w:p w:rsidR="00BC1DB8" w:rsidRPr="000303BA" w:rsidRDefault="000A2FAF" w:rsidP="00BC1DB8">
      <w:pPr>
        <w:pStyle w:val="NoSpacing"/>
        <w:spacing w:line="360" w:lineRule="auto"/>
        <w:ind w:left="567" w:hanging="283"/>
        <w:jc w:val="both"/>
        <w:rPr>
          <w:rFonts w:ascii="Arial Narrow" w:eastAsia="Calibri" w:hAnsi="Arial Narrow" w:cs="Arial"/>
          <w:color w:val="000000" w:themeColor="text1"/>
          <w:sz w:val="20"/>
          <w:szCs w:val="20"/>
          <w:lang w:val="en-ZA"/>
        </w:rPr>
      </w:pPr>
      <w:r>
        <w:rPr>
          <w:rFonts w:ascii="Arial Narrow" w:eastAsia="Calibri" w:hAnsi="Arial Narrow" w:cs="Arial"/>
          <w:color w:val="000000" w:themeColor="text1"/>
          <w:sz w:val="20"/>
          <w:szCs w:val="20"/>
          <w:lang w:val="en-ZA"/>
        </w:rPr>
        <w:t>7</w:t>
      </w:r>
      <w:r w:rsidR="00BC1DB8" w:rsidRPr="000303BA">
        <w:rPr>
          <w:rFonts w:ascii="Arial Narrow" w:eastAsia="Calibri" w:hAnsi="Arial Narrow" w:cs="Arial"/>
          <w:color w:val="000000" w:themeColor="text1"/>
          <w:sz w:val="20"/>
          <w:szCs w:val="20"/>
          <w:lang w:val="en-ZA"/>
        </w:rPr>
        <w:t>.1. The NRCS reserves the right to make a selection solely on the information received in the bids or to negotiate further with one or more bidder/s.</w:t>
      </w:r>
    </w:p>
    <w:p w:rsidR="00BC1DB8" w:rsidRPr="000303BA" w:rsidRDefault="000A2FAF" w:rsidP="00BC1DB8">
      <w:pPr>
        <w:pStyle w:val="NoSpacing"/>
        <w:tabs>
          <w:tab w:val="left" w:pos="993"/>
        </w:tabs>
        <w:spacing w:line="360" w:lineRule="auto"/>
        <w:ind w:left="2203" w:hanging="1919"/>
        <w:jc w:val="both"/>
        <w:rPr>
          <w:rFonts w:ascii="Arial Narrow" w:hAnsi="Arial Narrow" w:cs="Arial"/>
          <w:sz w:val="20"/>
          <w:szCs w:val="20"/>
          <w:lang w:eastAsia="en-ZA"/>
        </w:rPr>
      </w:pPr>
      <w:r>
        <w:rPr>
          <w:rFonts w:ascii="Arial Narrow" w:eastAsia="Calibri" w:hAnsi="Arial Narrow" w:cs="Arial"/>
          <w:sz w:val="20"/>
          <w:szCs w:val="20"/>
          <w:lang w:val="en-ZA"/>
        </w:rPr>
        <w:t>7</w:t>
      </w:r>
      <w:r w:rsidR="00BC1DB8" w:rsidRPr="000303BA">
        <w:rPr>
          <w:rFonts w:ascii="Arial Narrow" w:eastAsia="Calibri" w:hAnsi="Arial Narrow" w:cs="Arial"/>
          <w:sz w:val="20"/>
          <w:szCs w:val="20"/>
          <w:lang w:val="en-ZA"/>
        </w:rPr>
        <w:t>.2.  The NRCS reserves the right:</w:t>
      </w:r>
    </w:p>
    <w:p w:rsidR="00BC1DB8" w:rsidRPr="000303BA" w:rsidRDefault="000A2FAF" w:rsidP="00BC1DB8">
      <w:pPr>
        <w:pStyle w:val="NoSpacing"/>
        <w:tabs>
          <w:tab w:val="left" w:pos="450"/>
          <w:tab w:val="left" w:pos="1701"/>
        </w:tabs>
        <w:spacing w:line="360" w:lineRule="auto"/>
        <w:ind w:left="2203" w:hanging="1494"/>
        <w:jc w:val="both"/>
        <w:rPr>
          <w:rFonts w:ascii="Arial Narrow" w:eastAsia="Calibri" w:hAnsi="Arial Narrow" w:cs="Arial"/>
          <w:sz w:val="20"/>
          <w:szCs w:val="20"/>
          <w:lang w:val="en-ZA"/>
        </w:rPr>
      </w:pPr>
      <w:r>
        <w:rPr>
          <w:rFonts w:ascii="Arial Narrow" w:eastAsia="Calibri" w:hAnsi="Arial Narrow" w:cs="Arial"/>
          <w:sz w:val="20"/>
          <w:szCs w:val="20"/>
          <w:lang w:val="en-ZA"/>
        </w:rPr>
        <w:t>7</w:t>
      </w:r>
      <w:r w:rsidR="00BC1DB8" w:rsidRPr="000303BA">
        <w:rPr>
          <w:rFonts w:ascii="Arial Narrow" w:eastAsia="Calibri" w:hAnsi="Arial Narrow" w:cs="Arial"/>
          <w:sz w:val="20"/>
          <w:szCs w:val="20"/>
          <w:lang w:val="en-ZA"/>
        </w:rPr>
        <w:t>.2.1.</w:t>
      </w:r>
      <w:r w:rsidR="003B48DF">
        <w:rPr>
          <w:rFonts w:ascii="Arial Narrow" w:eastAsia="Calibri" w:hAnsi="Arial Narrow" w:cs="Arial"/>
          <w:sz w:val="20"/>
          <w:szCs w:val="20"/>
          <w:lang w:val="en-ZA"/>
        </w:rPr>
        <w:t xml:space="preserve"> </w:t>
      </w:r>
      <w:r w:rsidR="00BC1DB8" w:rsidRPr="000303BA">
        <w:rPr>
          <w:rFonts w:ascii="Arial Narrow" w:eastAsia="Calibri" w:hAnsi="Arial Narrow" w:cs="Arial"/>
          <w:sz w:val="20"/>
          <w:szCs w:val="20"/>
          <w:lang w:val="en-ZA"/>
        </w:rPr>
        <w:t>To cancel this award at any time;</w:t>
      </w:r>
    </w:p>
    <w:p w:rsidR="00BC1DB8" w:rsidRPr="000303BA" w:rsidRDefault="000A2FAF" w:rsidP="00BC1DB8">
      <w:pPr>
        <w:pStyle w:val="NoSpacing"/>
        <w:tabs>
          <w:tab w:val="left" w:pos="450"/>
          <w:tab w:val="left" w:pos="1701"/>
        </w:tabs>
        <w:spacing w:line="360" w:lineRule="auto"/>
        <w:ind w:left="2203" w:hanging="1494"/>
        <w:jc w:val="both"/>
        <w:rPr>
          <w:rFonts w:ascii="Arial Narrow" w:hAnsi="Arial Narrow" w:cs="Arial"/>
          <w:sz w:val="20"/>
          <w:szCs w:val="20"/>
          <w:lang w:eastAsia="en-ZA"/>
        </w:rPr>
      </w:pPr>
      <w:r>
        <w:rPr>
          <w:rFonts w:ascii="Arial Narrow" w:eastAsia="Calibri" w:hAnsi="Arial Narrow" w:cs="Arial"/>
          <w:sz w:val="20"/>
          <w:szCs w:val="20"/>
          <w:lang w:val="en-ZA"/>
        </w:rPr>
        <w:t>7</w:t>
      </w:r>
      <w:r w:rsidR="003B48DF">
        <w:rPr>
          <w:rFonts w:ascii="Arial Narrow" w:eastAsia="Calibri" w:hAnsi="Arial Narrow" w:cs="Arial"/>
          <w:sz w:val="20"/>
          <w:szCs w:val="20"/>
          <w:lang w:val="en-ZA"/>
        </w:rPr>
        <w:t xml:space="preserve">.2.2. </w:t>
      </w:r>
      <w:r w:rsidR="00BC1DB8" w:rsidRPr="000303BA">
        <w:rPr>
          <w:rFonts w:ascii="Arial Narrow" w:hAnsi="Arial Narrow" w:cs="Arial"/>
          <w:sz w:val="20"/>
          <w:szCs w:val="20"/>
          <w:lang w:eastAsia="en-ZA"/>
        </w:rPr>
        <w:t>Not to accept any bids;</w:t>
      </w:r>
    </w:p>
    <w:p w:rsidR="00BC1DB8" w:rsidRPr="000303BA" w:rsidRDefault="000A2FAF" w:rsidP="00BC1DB8">
      <w:pPr>
        <w:pStyle w:val="NoSpacing"/>
        <w:tabs>
          <w:tab w:val="left" w:pos="450"/>
          <w:tab w:val="left" w:pos="1701"/>
        </w:tabs>
        <w:spacing w:line="360" w:lineRule="auto"/>
        <w:ind w:left="2203" w:hanging="1494"/>
        <w:jc w:val="both"/>
        <w:rPr>
          <w:rFonts w:ascii="Arial Narrow" w:hAnsi="Arial Narrow" w:cs="Arial"/>
          <w:sz w:val="20"/>
          <w:szCs w:val="20"/>
          <w:lang w:eastAsia="en-ZA"/>
        </w:rPr>
      </w:pPr>
      <w:r>
        <w:rPr>
          <w:rFonts w:ascii="Arial Narrow" w:hAnsi="Arial Narrow" w:cs="Arial"/>
          <w:sz w:val="20"/>
          <w:szCs w:val="20"/>
          <w:lang w:eastAsia="en-ZA"/>
        </w:rPr>
        <w:t>7</w:t>
      </w:r>
      <w:r w:rsidR="00BC1DB8" w:rsidRPr="000303BA">
        <w:rPr>
          <w:rFonts w:ascii="Arial Narrow" w:hAnsi="Arial Narrow" w:cs="Arial"/>
          <w:sz w:val="20"/>
          <w:szCs w:val="20"/>
          <w:lang w:eastAsia="en-ZA"/>
        </w:rPr>
        <w:t>.2.3.</w:t>
      </w:r>
      <w:r w:rsidR="003B48DF">
        <w:rPr>
          <w:rFonts w:ascii="Arial Narrow" w:eastAsia="Calibri" w:hAnsi="Arial Narrow" w:cs="Arial"/>
          <w:sz w:val="20"/>
          <w:szCs w:val="20"/>
          <w:lang w:val="en-ZA"/>
        </w:rPr>
        <w:t xml:space="preserve"> </w:t>
      </w:r>
      <w:r w:rsidR="00BC1DB8" w:rsidRPr="000303BA">
        <w:rPr>
          <w:rFonts w:ascii="Arial Narrow" w:hAnsi="Arial Narrow" w:cs="Arial"/>
          <w:sz w:val="20"/>
          <w:szCs w:val="20"/>
          <w:lang w:eastAsia="en-ZA"/>
        </w:rPr>
        <w:t>To accept one or more bids for further negotiation;</w:t>
      </w:r>
    </w:p>
    <w:p w:rsidR="00BC1DB8" w:rsidRPr="000303BA" w:rsidRDefault="000A2FAF" w:rsidP="003B48DF">
      <w:pPr>
        <w:pStyle w:val="NoSpacing"/>
        <w:tabs>
          <w:tab w:val="left" w:pos="450"/>
          <w:tab w:val="left" w:pos="1701"/>
        </w:tabs>
        <w:spacing w:line="360" w:lineRule="auto"/>
        <w:ind w:left="708"/>
        <w:jc w:val="both"/>
        <w:rPr>
          <w:rFonts w:ascii="Arial Narrow" w:eastAsia="Calibri" w:hAnsi="Arial Narrow" w:cs="Arial"/>
          <w:sz w:val="20"/>
          <w:szCs w:val="20"/>
          <w:lang w:val="en-ZA"/>
        </w:rPr>
      </w:pPr>
      <w:r>
        <w:rPr>
          <w:rFonts w:ascii="Arial Narrow" w:hAnsi="Arial Narrow" w:cs="Arial"/>
          <w:sz w:val="20"/>
          <w:szCs w:val="20"/>
          <w:lang w:eastAsia="en-ZA"/>
        </w:rPr>
        <w:t>7</w:t>
      </w:r>
      <w:r w:rsidR="003B48DF">
        <w:rPr>
          <w:rFonts w:ascii="Arial Narrow" w:hAnsi="Arial Narrow" w:cs="Arial"/>
          <w:sz w:val="20"/>
          <w:szCs w:val="20"/>
          <w:lang w:eastAsia="en-ZA"/>
        </w:rPr>
        <w:t xml:space="preserve">.2.4. </w:t>
      </w:r>
      <w:r w:rsidR="00BC1DB8" w:rsidRPr="000303BA">
        <w:rPr>
          <w:rFonts w:ascii="Arial Narrow" w:hAnsi="Arial Narrow" w:cs="Arial"/>
          <w:sz w:val="20"/>
          <w:szCs w:val="20"/>
          <w:lang w:eastAsia="en-ZA"/>
        </w:rPr>
        <w:t>To contact any bidder during evaluation period, to clarify information only, without informing any other bidder.</w:t>
      </w:r>
    </w:p>
    <w:p w:rsidR="00BC1DB8" w:rsidRPr="000303BA" w:rsidRDefault="000A2FAF" w:rsidP="00BC1DB8">
      <w:pPr>
        <w:pStyle w:val="NoSpacing"/>
        <w:tabs>
          <w:tab w:val="left" w:pos="1134"/>
        </w:tabs>
        <w:spacing w:line="360" w:lineRule="auto"/>
        <w:ind w:left="567" w:hanging="283"/>
        <w:jc w:val="both"/>
        <w:rPr>
          <w:rFonts w:ascii="Arial Narrow" w:hAnsi="Arial Narrow" w:cs="Arial"/>
          <w:sz w:val="20"/>
          <w:szCs w:val="20"/>
          <w:lang w:eastAsia="en-ZA"/>
        </w:rPr>
      </w:pPr>
      <w:r>
        <w:rPr>
          <w:rFonts w:ascii="Arial Narrow" w:hAnsi="Arial Narrow" w:cs="Arial"/>
          <w:sz w:val="20"/>
          <w:szCs w:val="20"/>
          <w:lang w:eastAsia="en-ZA"/>
        </w:rPr>
        <w:t>7</w:t>
      </w:r>
      <w:r w:rsidR="00BC1DB8" w:rsidRPr="000303BA">
        <w:rPr>
          <w:rFonts w:ascii="Arial Narrow" w:hAnsi="Arial Narrow" w:cs="Arial"/>
          <w:sz w:val="20"/>
          <w:szCs w:val="20"/>
          <w:lang w:eastAsia="en-ZA"/>
        </w:rPr>
        <w:t>.3. The bidder accepts that the NRCS will have the right to contract with any other service provider for provision of services not covered by this specification.</w:t>
      </w:r>
    </w:p>
    <w:p w:rsidR="00BC1DB8" w:rsidRPr="000303BA" w:rsidRDefault="000A2FAF" w:rsidP="003B48DF">
      <w:pPr>
        <w:pStyle w:val="NoSpacing"/>
        <w:spacing w:line="360" w:lineRule="auto"/>
        <w:ind w:left="851" w:hanging="567"/>
        <w:jc w:val="both"/>
        <w:rPr>
          <w:rFonts w:ascii="Arial Narrow" w:hAnsi="Arial Narrow" w:cs="Arial"/>
          <w:sz w:val="20"/>
          <w:szCs w:val="20"/>
          <w:lang w:eastAsia="en-ZA"/>
        </w:rPr>
      </w:pPr>
      <w:r>
        <w:rPr>
          <w:rFonts w:ascii="Arial Narrow" w:eastAsia="Calibri" w:hAnsi="Arial Narrow" w:cs="Arial"/>
          <w:sz w:val="20"/>
          <w:szCs w:val="20"/>
          <w:lang w:val="en"/>
        </w:rPr>
        <w:t>7</w:t>
      </w:r>
      <w:r w:rsidR="003B48DF">
        <w:rPr>
          <w:rFonts w:ascii="Arial Narrow" w:eastAsia="Calibri" w:hAnsi="Arial Narrow" w:cs="Arial"/>
          <w:sz w:val="20"/>
          <w:szCs w:val="20"/>
          <w:lang w:val="en"/>
        </w:rPr>
        <w:t>.4.</w:t>
      </w:r>
      <w:r w:rsidR="003B48DF" w:rsidRPr="000303BA">
        <w:rPr>
          <w:rFonts w:ascii="Arial Narrow" w:eastAsia="Calibri" w:hAnsi="Arial Narrow" w:cs="Arial"/>
          <w:sz w:val="20"/>
          <w:szCs w:val="20"/>
          <w:lang w:val="en"/>
        </w:rPr>
        <w:t xml:space="preserve"> The</w:t>
      </w:r>
      <w:r w:rsidR="00BC1DB8" w:rsidRPr="000303BA">
        <w:rPr>
          <w:rFonts w:ascii="Arial Narrow" w:eastAsia="Calibri" w:hAnsi="Arial Narrow" w:cs="Arial"/>
          <w:sz w:val="20"/>
          <w:szCs w:val="20"/>
          <w:lang w:val="en"/>
        </w:rPr>
        <w:t xml:space="preserve"> General Conditions of Contract (GCC) must be signed or initial on each and every page by the bidder as included in the bid</w:t>
      </w:r>
    </w:p>
    <w:p w:rsidR="000A2FAF" w:rsidRPr="000A2FAF" w:rsidRDefault="00BC1DB8" w:rsidP="000A2FAF">
      <w:pPr>
        <w:pStyle w:val="NoSpacing"/>
        <w:spacing w:line="360" w:lineRule="auto"/>
        <w:ind w:left="1134" w:hanging="567"/>
        <w:jc w:val="both"/>
        <w:rPr>
          <w:rFonts w:ascii="Arial Narrow" w:eastAsia="Calibri" w:hAnsi="Arial Narrow" w:cs="Arial"/>
          <w:sz w:val="20"/>
          <w:szCs w:val="20"/>
          <w:lang w:val="en"/>
        </w:rPr>
      </w:pPr>
      <w:r w:rsidRPr="000303BA">
        <w:rPr>
          <w:rFonts w:ascii="Arial Narrow" w:eastAsia="Calibri" w:hAnsi="Arial Narrow" w:cs="Arial"/>
          <w:sz w:val="20"/>
          <w:szCs w:val="20"/>
          <w:lang w:val="en"/>
        </w:rPr>
        <w:t>document.</w:t>
      </w:r>
    </w:p>
    <w:p w:rsidR="00BC1DB8" w:rsidRPr="000303BA" w:rsidRDefault="00263080" w:rsidP="000A2FAF">
      <w:pPr>
        <w:pStyle w:val="NoSpacing"/>
        <w:numPr>
          <w:ilvl w:val="1"/>
          <w:numId w:val="17"/>
        </w:numPr>
        <w:tabs>
          <w:tab w:val="left" w:pos="567"/>
        </w:tabs>
        <w:spacing w:line="360" w:lineRule="auto"/>
        <w:ind w:hanging="927"/>
        <w:jc w:val="both"/>
        <w:rPr>
          <w:rFonts w:ascii="Arial Narrow" w:hAnsi="Arial Narrow" w:cs="Arial"/>
          <w:sz w:val="20"/>
          <w:szCs w:val="20"/>
          <w:lang w:eastAsia="en-ZA"/>
        </w:rPr>
      </w:pPr>
      <w:r>
        <w:rPr>
          <w:rFonts w:ascii="Arial Narrow" w:hAnsi="Arial Narrow" w:cs="Arial"/>
          <w:sz w:val="20"/>
          <w:szCs w:val="20"/>
        </w:rPr>
        <w:t xml:space="preserve">The NRCS will </w:t>
      </w:r>
      <w:proofErr w:type="spellStart"/>
      <w:r w:rsidR="00BC1DB8" w:rsidRPr="000303BA">
        <w:rPr>
          <w:rFonts w:ascii="Arial Narrow" w:hAnsi="Arial Narrow" w:cs="Arial"/>
          <w:sz w:val="20"/>
          <w:szCs w:val="20"/>
        </w:rPr>
        <w:t>ot</w:t>
      </w:r>
      <w:proofErr w:type="spellEnd"/>
      <w:r w:rsidR="00BC1DB8" w:rsidRPr="000303BA">
        <w:rPr>
          <w:rFonts w:ascii="Arial Narrow" w:hAnsi="Arial Narrow" w:cs="Arial"/>
          <w:sz w:val="20"/>
          <w:szCs w:val="20"/>
        </w:rPr>
        <w:t xml:space="preserve"> award the bid to any prospective bidder who has not registered on the Central Database Supplier as regulated.</w:t>
      </w:r>
    </w:p>
    <w:p w:rsidR="00BC1DB8" w:rsidRPr="000303BA" w:rsidRDefault="00BC1DB8" w:rsidP="00234B09">
      <w:pPr>
        <w:pStyle w:val="NoSpacing"/>
        <w:numPr>
          <w:ilvl w:val="1"/>
          <w:numId w:val="17"/>
        </w:numPr>
        <w:tabs>
          <w:tab w:val="left" w:pos="567"/>
        </w:tabs>
        <w:spacing w:line="360" w:lineRule="auto"/>
        <w:ind w:left="567" w:hanging="283"/>
        <w:jc w:val="both"/>
        <w:rPr>
          <w:rFonts w:ascii="Arial Narrow" w:hAnsi="Arial Narrow" w:cs="Arial"/>
          <w:sz w:val="20"/>
          <w:szCs w:val="20"/>
          <w:lang w:eastAsia="en-ZA"/>
        </w:rPr>
      </w:pPr>
      <w:r w:rsidRPr="000303BA">
        <w:rPr>
          <w:rFonts w:ascii="Arial Narrow" w:hAnsi="Arial Narrow" w:cs="Arial"/>
          <w:color w:val="000000"/>
          <w:sz w:val="20"/>
          <w:szCs w:val="20"/>
          <w:lang w:eastAsia="en-ZA"/>
        </w:rPr>
        <w:t xml:space="preserve">The NRCS reserves the right not to accept any bids, which does not comply with the specifications, and conditions set out in the bid documents. </w:t>
      </w:r>
    </w:p>
    <w:p w:rsidR="00BC1DB8" w:rsidRPr="000303BA" w:rsidRDefault="00BC1DB8" w:rsidP="00234B09">
      <w:pPr>
        <w:pStyle w:val="ListParagraph"/>
        <w:numPr>
          <w:ilvl w:val="1"/>
          <w:numId w:val="17"/>
        </w:numPr>
        <w:tabs>
          <w:tab w:val="left" w:pos="142"/>
        </w:tabs>
        <w:spacing w:line="360" w:lineRule="auto"/>
        <w:ind w:left="567" w:hanging="283"/>
        <w:jc w:val="both"/>
        <w:rPr>
          <w:rFonts w:ascii="Arial Narrow" w:hAnsi="Arial Narrow"/>
          <w:sz w:val="20"/>
          <w:szCs w:val="20"/>
        </w:rPr>
      </w:pPr>
      <w:r w:rsidRPr="000303BA">
        <w:rPr>
          <w:rFonts w:ascii="Arial Narrow" w:eastAsiaTheme="minorHAnsi" w:hAnsi="Arial Narrow" w:cs="Arial"/>
          <w:sz w:val="20"/>
          <w:szCs w:val="20"/>
        </w:rPr>
        <w:t>In cases where a bidder will be sub-contracting, proof of documentation for the subcontractor should be submitted as well i.e. BBBEE, company registration documents.</w:t>
      </w:r>
    </w:p>
    <w:p w:rsidR="00BC1DB8" w:rsidRDefault="00BC1DB8" w:rsidP="00234B09">
      <w:pPr>
        <w:pStyle w:val="ListParagraph"/>
        <w:numPr>
          <w:ilvl w:val="1"/>
          <w:numId w:val="17"/>
        </w:numPr>
        <w:tabs>
          <w:tab w:val="left" w:pos="142"/>
        </w:tabs>
        <w:spacing w:line="360" w:lineRule="auto"/>
        <w:ind w:left="567" w:hanging="283"/>
        <w:jc w:val="both"/>
        <w:rPr>
          <w:rFonts w:ascii="Arial Narrow" w:hAnsi="Arial Narrow"/>
          <w:sz w:val="20"/>
          <w:szCs w:val="20"/>
        </w:rPr>
      </w:pPr>
      <w:r w:rsidRPr="000303BA">
        <w:rPr>
          <w:rFonts w:ascii="Arial Narrow" w:hAnsi="Arial Narrow"/>
          <w:sz w:val="20"/>
          <w:szCs w:val="20"/>
        </w:rPr>
        <w:t xml:space="preserve">The NRCS reserves the right to contact the contactable references provided in this bid. </w:t>
      </w:r>
    </w:p>
    <w:p w:rsidR="00BC1DB8" w:rsidRPr="00DA49FD" w:rsidRDefault="00BC1DB8" w:rsidP="00234B09">
      <w:pPr>
        <w:pStyle w:val="ListParagraph"/>
        <w:numPr>
          <w:ilvl w:val="1"/>
          <w:numId w:val="17"/>
        </w:numPr>
        <w:tabs>
          <w:tab w:val="left" w:pos="142"/>
        </w:tabs>
        <w:spacing w:line="360" w:lineRule="auto"/>
        <w:ind w:left="567" w:hanging="283"/>
        <w:jc w:val="both"/>
        <w:rPr>
          <w:rFonts w:ascii="Arial Narrow" w:hAnsi="Arial Narrow"/>
          <w:sz w:val="20"/>
          <w:szCs w:val="20"/>
        </w:rPr>
      </w:pPr>
      <w:r w:rsidRPr="00DA49FD">
        <w:rPr>
          <w:rFonts w:ascii="Arial Narrow" w:hAnsi="Arial Narrow" w:cs="Arial"/>
          <w:sz w:val="20"/>
          <w:szCs w:val="20"/>
          <w:lang w:val="en-GB"/>
        </w:rPr>
        <w:t xml:space="preserve"> Should the resource(s) provided to render the services to the NRCS resigns or any other acts of God, the appointed bidder to provide the similar skills(s). The NRCS reserves the right to verify the resources provided at any given time.</w:t>
      </w:r>
    </w:p>
    <w:p w:rsidR="00BC1DB8" w:rsidRPr="00323212" w:rsidRDefault="00BC1DB8" w:rsidP="00234B09">
      <w:pPr>
        <w:pStyle w:val="ListParagraph"/>
        <w:widowControl w:val="0"/>
        <w:numPr>
          <w:ilvl w:val="1"/>
          <w:numId w:val="17"/>
        </w:numPr>
        <w:autoSpaceDE w:val="0"/>
        <w:autoSpaceDN w:val="0"/>
        <w:adjustRightInd w:val="0"/>
        <w:ind w:left="709" w:hanging="425"/>
        <w:rPr>
          <w:rFonts w:ascii="Arial Narrow" w:eastAsiaTheme="minorEastAsia" w:hAnsi="Arial Narrow"/>
          <w:sz w:val="20"/>
          <w:szCs w:val="20"/>
          <w:lang w:val="en-ZA" w:eastAsia="en-ZA"/>
        </w:rPr>
      </w:pPr>
      <w:r w:rsidRPr="00323212">
        <w:rPr>
          <w:rFonts w:ascii="Arial Narrow" w:eastAsiaTheme="minorEastAsia" w:hAnsi="Arial Narrow" w:cs="Arial"/>
          <w:bCs/>
          <w:sz w:val="20"/>
          <w:szCs w:val="20"/>
          <w:lang w:val="en-ZA" w:eastAsia="en-ZA"/>
        </w:rPr>
        <w:t>Prices</w:t>
      </w:r>
    </w:p>
    <w:p w:rsidR="00BC1DB8" w:rsidRPr="00323212" w:rsidRDefault="00BC1DB8" w:rsidP="00BC1DB8">
      <w:pPr>
        <w:widowControl w:val="0"/>
        <w:autoSpaceDE w:val="0"/>
        <w:autoSpaceDN w:val="0"/>
        <w:adjustRightInd w:val="0"/>
        <w:spacing w:line="204" w:lineRule="exact"/>
        <w:rPr>
          <w:rFonts w:eastAsiaTheme="minorEastAsia"/>
          <w:lang w:val="en-ZA" w:eastAsia="en-ZA"/>
        </w:rPr>
      </w:pPr>
    </w:p>
    <w:p w:rsidR="00BC1DB8" w:rsidRPr="00323212" w:rsidRDefault="00BC1DB8" w:rsidP="00234B09">
      <w:pPr>
        <w:pStyle w:val="ListParagraph"/>
        <w:widowControl w:val="0"/>
        <w:numPr>
          <w:ilvl w:val="2"/>
          <w:numId w:val="17"/>
        </w:numPr>
        <w:tabs>
          <w:tab w:val="left" w:pos="450"/>
          <w:tab w:val="left" w:pos="900"/>
        </w:tabs>
        <w:overflowPunct w:val="0"/>
        <w:autoSpaceDE w:val="0"/>
        <w:autoSpaceDN w:val="0"/>
        <w:adjustRightInd w:val="0"/>
        <w:spacing w:after="200" w:line="276" w:lineRule="auto"/>
        <w:ind w:left="1560" w:hanging="851"/>
        <w:jc w:val="both"/>
        <w:rPr>
          <w:rFonts w:ascii="Arial Narrow" w:eastAsiaTheme="minorEastAsia" w:hAnsi="Arial Narrow" w:cs="Arial"/>
          <w:sz w:val="20"/>
          <w:szCs w:val="20"/>
          <w:lang w:val="en-ZA" w:eastAsia="en-ZA"/>
        </w:rPr>
      </w:pPr>
      <w:r>
        <w:rPr>
          <w:rFonts w:ascii="Arial Narrow" w:eastAsiaTheme="minorEastAsia" w:hAnsi="Arial Narrow" w:cs="Arial"/>
          <w:sz w:val="20"/>
          <w:szCs w:val="20"/>
          <w:lang w:val="en-ZA" w:eastAsia="en-ZA"/>
        </w:rPr>
        <w:t xml:space="preserve">The project will be carried out on </w:t>
      </w:r>
      <w:r w:rsidRPr="00E80DE5">
        <w:rPr>
          <w:rFonts w:ascii="Arial Narrow" w:eastAsiaTheme="minorEastAsia" w:hAnsi="Arial Narrow" w:cs="Arial"/>
          <w:sz w:val="20"/>
          <w:szCs w:val="20"/>
          <w:lang w:val="en-ZA" w:eastAsia="en-ZA"/>
        </w:rPr>
        <w:t>milestones basis</w:t>
      </w:r>
      <w:r>
        <w:rPr>
          <w:rFonts w:ascii="Arial Narrow" w:eastAsiaTheme="minorEastAsia" w:hAnsi="Arial Narrow" w:cs="Arial"/>
          <w:sz w:val="20"/>
          <w:szCs w:val="20"/>
          <w:lang w:val="en-ZA" w:eastAsia="en-ZA"/>
        </w:rPr>
        <w:t>;</w:t>
      </w:r>
    </w:p>
    <w:p w:rsidR="00BC1DB8" w:rsidRPr="00323212" w:rsidRDefault="00BC1DB8" w:rsidP="00BC1DB8">
      <w:pPr>
        <w:widowControl w:val="0"/>
        <w:autoSpaceDE w:val="0"/>
        <w:autoSpaceDN w:val="0"/>
        <w:adjustRightInd w:val="0"/>
        <w:spacing w:line="73" w:lineRule="exact"/>
        <w:rPr>
          <w:rFonts w:ascii="Arial Narrow" w:eastAsiaTheme="minorEastAsia" w:hAnsi="Arial Narrow" w:cs="Arial"/>
          <w:sz w:val="20"/>
          <w:szCs w:val="20"/>
          <w:lang w:val="en-ZA" w:eastAsia="en-ZA"/>
        </w:rPr>
      </w:pPr>
    </w:p>
    <w:p w:rsidR="00BC1DB8" w:rsidRPr="00DA49FD" w:rsidRDefault="00BC1DB8" w:rsidP="00234B09">
      <w:pPr>
        <w:pStyle w:val="ListParagraph"/>
        <w:widowControl w:val="0"/>
        <w:numPr>
          <w:ilvl w:val="2"/>
          <w:numId w:val="17"/>
        </w:numPr>
        <w:tabs>
          <w:tab w:val="left" w:pos="810"/>
          <w:tab w:val="left" w:pos="900"/>
        </w:tabs>
        <w:overflowPunct w:val="0"/>
        <w:autoSpaceDE w:val="0"/>
        <w:autoSpaceDN w:val="0"/>
        <w:adjustRightInd w:val="0"/>
        <w:spacing w:after="200" w:line="317" w:lineRule="auto"/>
        <w:ind w:left="1701" w:right="20" w:hanging="992"/>
        <w:jc w:val="both"/>
        <w:rPr>
          <w:rFonts w:ascii="Arial Narrow" w:eastAsiaTheme="minorEastAsia" w:hAnsi="Arial Narrow" w:cs="Arial"/>
          <w:sz w:val="20"/>
          <w:szCs w:val="20"/>
          <w:lang w:val="en-ZA" w:eastAsia="en-ZA"/>
        </w:rPr>
      </w:pPr>
      <w:r w:rsidRPr="00FC20C7">
        <w:rPr>
          <w:rFonts w:ascii="Arial Narrow" w:eastAsiaTheme="minorEastAsia" w:hAnsi="Arial Narrow" w:cs="Arial"/>
          <w:sz w:val="20"/>
          <w:szCs w:val="20"/>
          <w:lang w:val="en-ZA" w:eastAsia="en-ZA"/>
        </w:rPr>
        <w:t>The NRCS may require a breakdown of rates on any of the items priced and the bidders are to provide same without any additional cost;</w:t>
      </w:r>
    </w:p>
    <w:p w:rsidR="009A2A28" w:rsidRPr="0057795C" w:rsidRDefault="00BC1DB8" w:rsidP="00234B09">
      <w:pPr>
        <w:pStyle w:val="ListParagraph"/>
        <w:numPr>
          <w:ilvl w:val="1"/>
          <w:numId w:val="17"/>
        </w:numPr>
        <w:tabs>
          <w:tab w:val="left" w:pos="142"/>
        </w:tabs>
        <w:spacing w:line="360" w:lineRule="auto"/>
        <w:ind w:left="567" w:hanging="283"/>
        <w:jc w:val="both"/>
        <w:rPr>
          <w:rFonts w:ascii="Arial Narrow" w:hAnsi="Arial Narrow"/>
          <w:sz w:val="20"/>
          <w:szCs w:val="20"/>
        </w:rPr>
      </w:pPr>
      <w:r w:rsidRPr="000303BA">
        <w:rPr>
          <w:rFonts w:ascii="Arial Narrow" w:eastAsia="Calibri" w:hAnsi="Arial Narrow" w:cs="Arial"/>
          <w:sz w:val="20"/>
          <w:szCs w:val="20"/>
          <w:lang w:val="en"/>
        </w:rPr>
        <w:t xml:space="preserve">Bidders are expected to have the following in place should they be interested in being part of the non-compulsory briefing session. </w:t>
      </w:r>
      <w:r w:rsidRPr="000303BA">
        <w:rPr>
          <w:rFonts w:ascii="Arial Narrow" w:hAnsi="Arial Narrow" w:cs="Arial"/>
          <w:sz w:val="20"/>
          <w:szCs w:val="20"/>
        </w:rPr>
        <w:t xml:space="preserve">The bidder’s company to have a </w:t>
      </w:r>
      <w:r w:rsidRPr="000303BA">
        <w:rPr>
          <w:rFonts w:ascii="Arial Narrow" w:hAnsi="Arial Narrow" w:cs="Arial"/>
          <w:b/>
          <w:sz w:val="20"/>
          <w:szCs w:val="20"/>
        </w:rPr>
        <w:t>s</w:t>
      </w:r>
      <w:r>
        <w:rPr>
          <w:rFonts w:ascii="Arial Narrow" w:hAnsi="Arial Narrow" w:cs="Arial"/>
          <w:b/>
          <w:sz w:val="20"/>
          <w:szCs w:val="20"/>
        </w:rPr>
        <w:t>table</w:t>
      </w:r>
      <w:r w:rsidRPr="000303BA">
        <w:rPr>
          <w:rFonts w:ascii="Arial Narrow" w:hAnsi="Arial Narrow" w:cs="Arial"/>
          <w:sz w:val="20"/>
          <w:szCs w:val="20"/>
        </w:rPr>
        <w:t xml:space="preserve"> WIFI connection in place, which will enable seamless ease of use on your PC, Laptop, Tablet or Smartphone.</w:t>
      </w:r>
    </w:p>
    <w:p w:rsidR="004701A3" w:rsidRPr="00C32E30" w:rsidRDefault="004701A3" w:rsidP="004701A3">
      <w:pPr>
        <w:rPr>
          <w:rFonts w:ascii="Arial Narrow" w:eastAsiaTheme="minorHAnsi" w:hAnsi="Arial Narrow" w:cs="Arial"/>
          <w:sz w:val="20"/>
          <w:szCs w:val="20"/>
          <w:highlight w:val="yellow"/>
        </w:rPr>
      </w:pPr>
    </w:p>
    <w:p w:rsidR="00C56AB6" w:rsidRPr="00B34784" w:rsidRDefault="00C56AB6" w:rsidP="00234B09">
      <w:pPr>
        <w:pStyle w:val="NoSpacing"/>
        <w:numPr>
          <w:ilvl w:val="0"/>
          <w:numId w:val="17"/>
        </w:numPr>
        <w:ind w:left="284" w:hanging="284"/>
        <w:jc w:val="both"/>
        <w:rPr>
          <w:rFonts w:ascii="Arial Narrow" w:hAnsi="Arial Narrow"/>
          <w:b/>
          <w:sz w:val="20"/>
          <w:szCs w:val="20"/>
          <w:lang w:eastAsia="en-ZA"/>
        </w:rPr>
      </w:pPr>
      <w:bookmarkStart w:id="4" w:name="_Toc374007721"/>
      <w:bookmarkStart w:id="5" w:name="_Toc380580225"/>
      <w:bookmarkStart w:id="6" w:name="_Toc389037697"/>
      <w:r w:rsidRPr="00B34784">
        <w:rPr>
          <w:rFonts w:ascii="Arial Narrow" w:hAnsi="Arial Narrow"/>
          <w:b/>
          <w:sz w:val="20"/>
          <w:szCs w:val="20"/>
          <w:lang w:eastAsia="en-ZA"/>
        </w:rPr>
        <w:t>MANDATORY REQUIREMENTS</w:t>
      </w:r>
      <w:bookmarkEnd w:id="4"/>
      <w:bookmarkEnd w:id="5"/>
    </w:p>
    <w:p w:rsidR="00C56AB6" w:rsidRPr="00B34784" w:rsidRDefault="00C56AB6" w:rsidP="00C56AB6">
      <w:pPr>
        <w:jc w:val="both"/>
        <w:rPr>
          <w:rFonts w:ascii="Arial Narrow" w:hAnsi="Arial Narrow"/>
          <w:sz w:val="20"/>
          <w:szCs w:val="20"/>
        </w:rPr>
      </w:pPr>
    </w:p>
    <w:p w:rsidR="00C56AB6" w:rsidRPr="00EE3800" w:rsidRDefault="0057795C" w:rsidP="0057795C">
      <w:pPr>
        <w:spacing w:line="360" w:lineRule="auto"/>
        <w:ind w:left="709" w:hanging="425"/>
        <w:jc w:val="both"/>
        <w:rPr>
          <w:rFonts w:ascii="Arial Narrow" w:hAnsi="Arial Narrow" w:cs="Arial"/>
          <w:sz w:val="20"/>
          <w:szCs w:val="20"/>
        </w:rPr>
      </w:pPr>
      <w:r>
        <w:rPr>
          <w:rFonts w:ascii="Arial Narrow" w:hAnsi="Arial Narrow" w:cs="Arial"/>
          <w:sz w:val="20"/>
          <w:szCs w:val="20"/>
        </w:rPr>
        <w:t xml:space="preserve"> </w:t>
      </w:r>
      <w:r w:rsidR="00C56AB6" w:rsidRPr="00EE3800">
        <w:rPr>
          <w:rFonts w:ascii="Arial Narrow" w:hAnsi="Arial Narrow" w:cs="Arial"/>
          <w:sz w:val="20"/>
          <w:szCs w:val="20"/>
        </w:rPr>
        <w:t xml:space="preserve">Please note that failure to adhere to the following </w:t>
      </w:r>
      <w:r w:rsidR="00D05575" w:rsidRPr="00EE3800">
        <w:rPr>
          <w:rFonts w:ascii="Arial Narrow" w:hAnsi="Arial Narrow" w:cs="Arial"/>
          <w:sz w:val="20"/>
          <w:szCs w:val="20"/>
        </w:rPr>
        <w:t>requirements, which</w:t>
      </w:r>
      <w:r w:rsidR="00C56AB6">
        <w:rPr>
          <w:rFonts w:ascii="Arial Narrow" w:hAnsi="Arial Narrow" w:cs="Arial"/>
          <w:sz w:val="20"/>
          <w:szCs w:val="20"/>
        </w:rPr>
        <w:t xml:space="preserve"> </w:t>
      </w:r>
      <w:r w:rsidR="00C56AB6" w:rsidRPr="00EE3800">
        <w:rPr>
          <w:rFonts w:ascii="Arial Narrow" w:hAnsi="Arial Narrow" w:cs="Arial"/>
          <w:sz w:val="20"/>
          <w:szCs w:val="20"/>
        </w:rPr>
        <w:t>lead to an immediate disqualification:</w:t>
      </w:r>
    </w:p>
    <w:p w:rsidR="00C56AB6" w:rsidRPr="00EE3800" w:rsidRDefault="00C56AB6" w:rsidP="00D05575">
      <w:pPr>
        <w:spacing w:line="360" w:lineRule="auto"/>
        <w:ind w:left="284" w:firstLine="76"/>
        <w:rPr>
          <w:rFonts w:ascii="Arial Narrow" w:hAnsi="Arial Narrow" w:cs="Arial"/>
          <w:sz w:val="20"/>
          <w:szCs w:val="20"/>
        </w:rPr>
      </w:pPr>
      <w:r>
        <w:rPr>
          <w:rFonts w:ascii="Arial Narrow" w:hAnsi="Arial Narrow" w:cs="Arial"/>
          <w:sz w:val="20"/>
          <w:szCs w:val="20"/>
        </w:rPr>
        <w:t xml:space="preserve">  </w:t>
      </w:r>
      <w:r w:rsidRPr="00EE3800">
        <w:rPr>
          <w:rFonts w:ascii="Arial Narrow" w:hAnsi="Arial Narrow" w:cs="Arial"/>
          <w:sz w:val="20"/>
          <w:szCs w:val="20"/>
        </w:rPr>
        <w:t xml:space="preserve">a. The prospective bidder must be registered on Central Supplier Database (CSD) prior to submitting bids. </w:t>
      </w:r>
    </w:p>
    <w:p w:rsidR="00C56AB6" w:rsidRPr="00EE3800" w:rsidRDefault="00C56AB6" w:rsidP="00C56AB6">
      <w:pPr>
        <w:spacing w:line="360" w:lineRule="auto"/>
        <w:ind w:left="630" w:hanging="270"/>
        <w:rPr>
          <w:rFonts w:ascii="Arial Narrow" w:hAnsi="Arial Narrow" w:cs="Arial"/>
          <w:sz w:val="20"/>
          <w:szCs w:val="20"/>
        </w:rPr>
      </w:pPr>
      <w:r>
        <w:rPr>
          <w:rFonts w:ascii="Arial Narrow" w:hAnsi="Arial Narrow" w:cs="Arial"/>
          <w:sz w:val="20"/>
          <w:szCs w:val="20"/>
        </w:rPr>
        <w:t xml:space="preserve">  </w:t>
      </w:r>
      <w:r w:rsidRPr="00EE3800">
        <w:rPr>
          <w:rFonts w:ascii="Arial Narrow" w:hAnsi="Arial Narrow" w:cs="Arial"/>
          <w:sz w:val="20"/>
          <w:szCs w:val="20"/>
        </w:rPr>
        <w:t>b.</w:t>
      </w:r>
      <w:r w:rsidRPr="00EE3800">
        <w:rPr>
          <w:rFonts w:ascii="Arial Narrow" w:hAnsi="Arial Narrow" w:cs="Arial"/>
          <w:sz w:val="20"/>
          <w:szCs w:val="20"/>
        </w:rPr>
        <w:tab/>
        <w:t>The following key information will be accessed and verified on CSD, namely</w:t>
      </w:r>
    </w:p>
    <w:p w:rsidR="00C56AB6" w:rsidRPr="00EE3800" w:rsidRDefault="00C56AB6" w:rsidP="00996674">
      <w:pPr>
        <w:pStyle w:val="ListParagraph"/>
        <w:numPr>
          <w:ilvl w:val="0"/>
          <w:numId w:val="2"/>
        </w:numPr>
        <w:spacing w:line="360" w:lineRule="auto"/>
        <w:ind w:left="900" w:hanging="270"/>
        <w:rPr>
          <w:rFonts w:ascii="Arial Narrow" w:hAnsi="Arial Narrow" w:cs="Arial"/>
          <w:sz w:val="20"/>
          <w:szCs w:val="20"/>
        </w:rPr>
      </w:pPr>
      <w:r w:rsidRPr="00EE3800">
        <w:rPr>
          <w:rFonts w:ascii="Arial Narrow" w:hAnsi="Arial Narrow" w:cs="Arial"/>
          <w:sz w:val="20"/>
          <w:szCs w:val="20"/>
        </w:rPr>
        <w:t>Business registration, including details of directorship and membership;</w:t>
      </w:r>
    </w:p>
    <w:p w:rsidR="00CF66E5" w:rsidRPr="00023A3B" w:rsidRDefault="00C56AB6" w:rsidP="00996674">
      <w:pPr>
        <w:pStyle w:val="ListParagraph"/>
        <w:numPr>
          <w:ilvl w:val="0"/>
          <w:numId w:val="2"/>
        </w:numPr>
        <w:spacing w:line="360" w:lineRule="auto"/>
        <w:ind w:left="900" w:hanging="180"/>
        <w:rPr>
          <w:rFonts w:ascii="Arial Narrow" w:hAnsi="Arial Narrow" w:cs="Arial"/>
          <w:sz w:val="20"/>
          <w:szCs w:val="20"/>
        </w:rPr>
      </w:pPr>
      <w:r w:rsidRPr="00EE3800">
        <w:rPr>
          <w:rFonts w:ascii="Arial Narrow" w:hAnsi="Arial Narrow" w:cs="Arial"/>
          <w:sz w:val="20"/>
          <w:szCs w:val="20"/>
        </w:rPr>
        <w:t>Tax compliance status</w:t>
      </w:r>
    </w:p>
    <w:p w:rsidR="00C56AB6" w:rsidRPr="00EE3800" w:rsidRDefault="00023A3B" w:rsidP="00CF66E5">
      <w:pPr>
        <w:spacing w:line="360" w:lineRule="auto"/>
        <w:ind w:left="630" w:hanging="204"/>
        <w:rPr>
          <w:rFonts w:ascii="Arial Narrow" w:hAnsi="Arial Narrow" w:cs="Arial"/>
          <w:sz w:val="20"/>
          <w:szCs w:val="20"/>
        </w:rPr>
      </w:pPr>
      <w:r>
        <w:rPr>
          <w:rFonts w:ascii="Arial Narrow" w:hAnsi="Arial Narrow" w:cs="Arial"/>
          <w:sz w:val="20"/>
          <w:szCs w:val="20"/>
        </w:rPr>
        <w:lastRenderedPageBreak/>
        <w:t>c</w:t>
      </w:r>
      <w:r w:rsidR="00CF66E5">
        <w:rPr>
          <w:rFonts w:ascii="Arial Narrow" w:hAnsi="Arial Narrow" w:cs="Arial"/>
          <w:sz w:val="20"/>
          <w:szCs w:val="20"/>
        </w:rPr>
        <w:t xml:space="preserve">. </w:t>
      </w:r>
      <w:r w:rsidR="00C56AB6" w:rsidRPr="00EE3800">
        <w:rPr>
          <w:rFonts w:ascii="Arial Narrow" w:hAnsi="Arial Narrow" w:cs="Arial"/>
          <w:sz w:val="20"/>
          <w:szCs w:val="20"/>
        </w:rPr>
        <w:t>Compl</w:t>
      </w:r>
      <w:r w:rsidR="00C56AB6">
        <w:rPr>
          <w:rFonts w:ascii="Arial Narrow" w:hAnsi="Arial Narrow" w:cs="Arial"/>
          <w:sz w:val="20"/>
          <w:szCs w:val="20"/>
        </w:rPr>
        <w:t>eted and signed SBD forms 1, 3.1</w:t>
      </w:r>
      <w:r w:rsidR="00C56AB6" w:rsidRPr="00EE3800">
        <w:rPr>
          <w:rFonts w:ascii="Arial Narrow" w:hAnsi="Arial Narrow" w:cs="Arial"/>
          <w:sz w:val="20"/>
          <w:szCs w:val="20"/>
        </w:rPr>
        <w:t>, 4, 6.1, 8 and 9</w:t>
      </w:r>
    </w:p>
    <w:p w:rsidR="00C56AB6" w:rsidRDefault="00023A3B" w:rsidP="00CF66E5">
      <w:pPr>
        <w:spacing w:line="360" w:lineRule="auto"/>
        <w:ind w:left="426"/>
        <w:rPr>
          <w:rFonts w:ascii="Arial Narrow" w:hAnsi="Arial Narrow" w:cs="Arial"/>
          <w:sz w:val="20"/>
          <w:szCs w:val="20"/>
        </w:rPr>
      </w:pPr>
      <w:r>
        <w:rPr>
          <w:rFonts w:ascii="Arial Narrow" w:hAnsi="Arial Narrow" w:cs="Arial"/>
          <w:sz w:val="20"/>
          <w:szCs w:val="20"/>
        </w:rPr>
        <w:t>d</w:t>
      </w:r>
      <w:r w:rsidR="00CF66E5">
        <w:rPr>
          <w:rFonts w:ascii="Arial Narrow" w:hAnsi="Arial Narrow" w:cs="Arial"/>
          <w:sz w:val="20"/>
          <w:szCs w:val="20"/>
        </w:rPr>
        <w:t xml:space="preserve">. </w:t>
      </w:r>
      <w:r w:rsidR="00C56AB6">
        <w:rPr>
          <w:rFonts w:ascii="Arial Narrow" w:hAnsi="Arial Narrow" w:cs="Arial"/>
          <w:sz w:val="20"/>
          <w:szCs w:val="20"/>
        </w:rPr>
        <w:t xml:space="preserve">Compliance to the scope of work </w:t>
      </w:r>
    </w:p>
    <w:p w:rsidR="00D05575" w:rsidRDefault="00023A3B" w:rsidP="00D05575">
      <w:pPr>
        <w:spacing w:line="360" w:lineRule="auto"/>
        <w:ind w:left="630" w:hanging="204"/>
        <w:rPr>
          <w:rFonts w:ascii="Arial Narrow" w:hAnsi="Arial Narrow" w:cs="Arial"/>
          <w:sz w:val="20"/>
          <w:szCs w:val="20"/>
        </w:rPr>
      </w:pPr>
      <w:r>
        <w:rPr>
          <w:rFonts w:ascii="Arial Narrow" w:hAnsi="Arial Narrow" w:cs="Arial"/>
          <w:sz w:val="20"/>
          <w:szCs w:val="20"/>
        </w:rPr>
        <w:t>e</w:t>
      </w:r>
      <w:r w:rsidR="00C56AB6">
        <w:rPr>
          <w:rFonts w:ascii="Arial Narrow" w:hAnsi="Arial Narrow" w:cs="Arial"/>
          <w:sz w:val="20"/>
          <w:szCs w:val="20"/>
        </w:rPr>
        <w:t xml:space="preserve">. </w:t>
      </w:r>
      <w:r w:rsidR="00C56AB6" w:rsidRPr="00EE3800">
        <w:rPr>
          <w:rFonts w:ascii="Arial Narrow" w:hAnsi="Arial Narrow" w:cs="Arial"/>
          <w:sz w:val="20"/>
          <w:szCs w:val="20"/>
        </w:rPr>
        <w:t>Late Submissions will not be accepted</w:t>
      </w:r>
    </w:p>
    <w:p w:rsidR="00D05575" w:rsidRPr="00A90067" w:rsidRDefault="00D05575" w:rsidP="00D05575">
      <w:pPr>
        <w:spacing w:line="360" w:lineRule="auto"/>
        <w:ind w:left="630" w:hanging="204"/>
        <w:rPr>
          <w:rFonts w:ascii="Arial Narrow" w:hAnsi="Arial Narrow" w:cs="Arial"/>
          <w:sz w:val="20"/>
          <w:szCs w:val="20"/>
        </w:rPr>
      </w:pPr>
    </w:p>
    <w:p w:rsidR="00273D90" w:rsidRPr="00273D90" w:rsidRDefault="00234B09" w:rsidP="00273D90">
      <w:pPr>
        <w:pStyle w:val="Heading2"/>
        <w:numPr>
          <w:ilvl w:val="0"/>
          <w:numId w:val="0"/>
        </w:numPr>
        <w:tabs>
          <w:tab w:val="left" w:pos="284"/>
        </w:tabs>
        <w:spacing w:before="0" w:after="0" w:line="360" w:lineRule="auto"/>
        <w:jc w:val="both"/>
        <w:rPr>
          <w:rFonts w:ascii="Arial Narrow" w:hAnsi="Arial Narrow" w:cs="Arial"/>
          <w:i w:val="0"/>
          <w:sz w:val="20"/>
          <w:szCs w:val="20"/>
        </w:rPr>
      </w:pPr>
      <w:r>
        <w:rPr>
          <w:rFonts w:ascii="Arial Narrow" w:hAnsi="Arial Narrow" w:cs="Arial"/>
          <w:i w:val="0"/>
          <w:sz w:val="20"/>
          <w:szCs w:val="20"/>
        </w:rPr>
        <w:t>9</w:t>
      </w:r>
      <w:r w:rsidR="004606AA">
        <w:rPr>
          <w:rFonts w:ascii="Arial Narrow" w:hAnsi="Arial Narrow" w:cs="Arial"/>
          <w:i w:val="0"/>
          <w:sz w:val="20"/>
          <w:szCs w:val="20"/>
        </w:rPr>
        <w:t>.</w:t>
      </w:r>
      <w:r w:rsidR="00D4663E" w:rsidRPr="00030D51">
        <w:rPr>
          <w:rFonts w:ascii="Arial Narrow" w:hAnsi="Arial Narrow" w:cs="Arial"/>
          <w:i w:val="0"/>
          <w:sz w:val="20"/>
          <w:szCs w:val="20"/>
        </w:rPr>
        <w:t xml:space="preserve">   </w:t>
      </w:r>
      <w:r w:rsidR="004606AA">
        <w:rPr>
          <w:rFonts w:ascii="Arial Narrow" w:hAnsi="Arial Narrow" w:cs="Arial"/>
          <w:i w:val="0"/>
          <w:sz w:val="20"/>
          <w:szCs w:val="20"/>
        </w:rPr>
        <w:t xml:space="preserve">  </w:t>
      </w:r>
      <w:r w:rsidR="008F3610" w:rsidRPr="00030D51">
        <w:rPr>
          <w:rFonts w:ascii="Arial Narrow" w:hAnsi="Arial Narrow" w:cs="Arial"/>
          <w:i w:val="0"/>
          <w:sz w:val="20"/>
          <w:szCs w:val="20"/>
        </w:rPr>
        <w:t xml:space="preserve">EVALUATION CRITERIA </w:t>
      </w:r>
      <w:bookmarkEnd w:id="6"/>
    </w:p>
    <w:p w:rsidR="00273D90" w:rsidRPr="000303BA" w:rsidRDefault="00273D90" w:rsidP="00273D90">
      <w:pPr>
        <w:pStyle w:val="ListParagraph"/>
        <w:spacing w:line="360" w:lineRule="auto"/>
        <w:ind w:left="360"/>
        <w:jc w:val="both"/>
        <w:rPr>
          <w:rFonts w:ascii="Arial Narrow" w:hAnsi="Arial Narrow" w:cs="Arial"/>
          <w:b/>
          <w:sz w:val="20"/>
          <w:szCs w:val="20"/>
        </w:rPr>
      </w:pPr>
      <w:r w:rsidRPr="000303BA">
        <w:rPr>
          <w:rFonts w:ascii="Arial Narrow" w:hAnsi="Arial Narrow" w:cs="Arial"/>
          <w:sz w:val="20"/>
          <w:szCs w:val="20"/>
          <w:lang w:val="en-GB"/>
        </w:rPr>
        <w:t>For the purpose of comparison and in order to ensure a meaningful evaluation, bidders must submit detailed information in substantiation of compliance to the evaluation criteria mentioned (e.g. details of relevant previous work undertaken, letters from previous /current clients, etc.). Minimum Required Score for functionality:</w:t>
      </w:r>
      <w:r w:rsidR="004A53A3" w:rsidRPr="004A53A3">
        <w:rPr>
          <w:rFonts w:ascii="Arial Narrow" w:hAnsi="Arial Narrow" w:cs="Arial"/>
          <w:b/>
          <w:sz w:val="20"/>
          <w:szCs w:val="20"/>
          <w:lang w:val="en-GB"/>
        </w:rPr>
        <w:t>70</w:t>
      </w:r>
      <w:r w:rsidRPr="004A53A3">
        <w:rPr>
          <w:rFonts w:ascii="Arial Narrow" w:hAnsi="Arial Narrow" w:cs="Arial"/>
          <w:b/>
          <w:sz w:val="20"/>
          <w:szCs w:val="20"/>
          <w:lang w:val="en-GB"/>
        </w:rPr>
        <w:t xml:space="preserve"> </w:t>
      </w:r>
      <w:r w:rsidRPr="000303BA">
        <w:rPr>
          <w:rFonts w:ascii="Arial Narrow" w:hAnsi="Arial Narrow" w:cs="Arial"/>
          <w:b/>
          <w:sz w:val="20"/>
          <w:szCs w:val="20"/>
          <w:lang w:val="en-GB"/>
        </w:rPr>
        <w:t xml:space="preserve">points </w:t>
      </w:r>
      <w:r w:rsidRPr="000303BA">
        <w:rPr>
          <w:rFonts w:ascii="Arial Narrow" w:hAnsi="Arial Narrow" w:cs="Arial"/>
          <w:b/>
          <w:sz w:val="20"/>
          <w:szCs w:val="20"/>
        </w:rPr>
        <w:t xml:space="preserve">out of 100 points and any bidder scoring less than </w:t>
      </w:r>
      <w:r w:rsidR="004A53A3">
        <w:rPr>
          <w:rFonts w:ascii="Arial Narrow" w:hAnsi="Arial Narrow" w:cs="Arial"/>
          <w:b/>
          <w:sz w:val="20"/>
          <w:szCs w:val="20"/>
        </w:rPr>
        <w:t>7</w:t>
      </w:r>
      <w:r w:rsidRPr="000303BA">
        <w:rPr>
          <w:rFonts w:ascii="Arial Narrow" w:hAnsi="Arial Narrow" w:cs="Arial"/>
          <w:b/>
          <w:sz w:val="20"/>
          <w:szCs w:val="20"/>
        </w:rPr>
        <w:t>0 points will not be considered for further evaluation.</w:t>
      </w:r>
    </w:p>
    <w:p w:rsidR="00273D90" w:rsidRDefault="00273D90" w:rsidP="00273D90"/>
    <w:tbl>
      <w:tblPr>
        <w:tblStyle w:val="TableGrid2"/>
        <w:tblW w:w="8646" w:type="dxa"/>
        <w:tblInd w:w="421" w:type="dxa"/>
        <w:tblLook w:val="04A0" w:firstRow="1" w:lastRow="0" w:firstColumn="1" w:lastColumn="0" w:noHBand="0" w:noVBand="1"/>
      </w:tblPr>
      <w:tblGrid>
        <w:gridCol w:w="856"/>
        <w:gridCol w:w="5996"/>
        <w:gridCol w:w="1794"/>
      </w:tblGrid>
      <w:tr w:rsidR="00C2560B" w:rsidRPr="000303BA" w:rsidTr="00C2560B">
        <w:tc>
          <w:tcPr>
            <w:tcW w:w="885" w:type="dxa"/>
          </w:tcPr>
          <w:p w:rsidR="00C2560B" w:rsidRPr="000303BA" w:rsidRDefault="00C2560B" w:rsidP="00335010">
            <w:pPr>
              <w:spacing w:after="200" w:line="360" w:lineRule="auto"/>
              <w:jc w:val="both"/>
              <w:rPr>
                <w:rFonts w:ascii="Arial Narrow" w:hAnsi="Arial Narrow" w:cs="Arial"/>
                <w:b/>
                <w:sz w:val="20"/>
                <w:szCs w:val="20"/>
              </w:rPr>
            </w:pPr>
            <w:r w:rsidRPr="000303BA">
              <w:rPr>
                <w:rFonts w:ascii="Arial Narrow" w:hAnsi="Arial Narrow" w:cs="Arial"/>
                <w:b/>
                <w:sz w:val="20"/>
                <w:szCs w:val="20"/>
              </w:rPr>
              <w:t>NO</w:t>
            </w:r>
          </w:p>
        </w:tc>
        <w:tc>
          <w:tcPr>
            <w:tcW w:w="5987" w:type="dxa"/>
          </w:tcPr>
          <w:p w:rsidR="00C2560B" w:rsidRPr="000303BA" w:rsidRDefault="00C2560B" w:rsidP="00335010">
            <w:pPr>
              <w:spacing w:after="200" w:line="360" w:lineRule="auto"/>
              <w:jc w:val="both"/>
              <w:rPr>
                <w:rFonts w:ascii="Arial Narrow" w:hAnsi="Arial Narrow" w:cs="Arial"/>
                <w:b/>
                <w:sz w:val="20"/>
                <w:szCs w:val="20"/>
              </w:rPr>
            </w:pPr>
            <w:r w:rsidRPr="000303BA">
              <w:rPr>
                <w:rFonts w:ascii="Arial Narrow" w:hAnsi="Arial Narrow" w:cs="Arial"/>
                <w:b/>
                <w:sz w:val="20"/>
                <w:szCs w:val="20"/>
              </w:rPr>
              <w:t xml:space="preserve">CRITERION </w:t>
            </w:r>
          </w:p>
        </w:tc>
        <w:tc>
          <w:tcPr>
            <w:tcW w:w="1774" w:type="dxa"/>
          </w:tcPr>
          <w:p w:rsidR="00C2560B" w:rsidRDefault="00C2560B" w:rsidP="00335010">
            <w:pPr>
              <w:spacing w:after="200" w:line="360" w:lineRule="auto"/>
              <w:jc w:val="both"/>
              <w:rPr>
                <w:rFonts w:ascii="Arial Narrow" w:hAnsi="Arial Narrow" w:cs="Arial"/>
                <w:b/>
                <w:sz w:val="20"/>
                <w:szCs w:val="20"/>
              </w:rPr>
            </w:pPr>
            <w:r>
              <w:rPr>
                <w:rFonts w:ascii="Arial Narrow" w:hAnsi="Arial Narrow" w:cs="Arial"/>
                <w:b/>
                <w:sz w:val="20"/>
                <w:szCs w:val="20"/>
              </w:rPr>
              <w:t xml:space="preserve">WEIGHT </w:t>
            </w:r>
          </w:p>
        </w:tc>
      </w:tr>
      <w:tr w:rsidR="00C2560B" w:rsidRPr="000303BA" w:rsidTr="00C2560B">
        <w:trPr>
          <w:trHeight w:val="1674"/>
        </w:trPr>
        <w:tc>
          <w:tcPr>
            <w:tcW w:w="462" w:type="dxa"/>
          </w:tcPr>
          <w:p w:rsidR="00C2560B" w:rsidRPr="000303BA" w:rsidRDefault="00C2560B" w:rsidP="00335010">
            <w:pPr>
              <w:spacing w:after="200" w:line="360" w:lineRule="auto"/>
              <w:jc w:val="both"/>
              <w:rPr>
                <w:rFonts w:ascii="Arial Narrow" w:hAnsi="Arial Narrow" w:cs="Arial"/>
                <w:sz w:val="20"/>
                <w:szCs w:val="20"/>
              </w:rPr>
            </w:pPr>
            <w:r>
              <w:rPr>
                <w:rFonts w:ascii="Arial Narrow" w:hAnsi="Arial Narrow" w:cs="Arial"/>
                <w:sz w:val="20"/>
                <w:szCs w:val="20"/>
              </w:rPr>
              <w:t>1</w:t>
            </w:r>
          </w:p>
        </w:tc>
        <w:tc>
          <w:tcPr>
            <w:tcW w:w="6342" w:type="dxa"/>
          </w:tcPr>
          <w:p w:rsidR="00C2560B" w:rsidRPr="009E485C" w:rsidRDefault="00C2560B" w:rsidP="00335010">
            <w:pPr>
              <w:spacing w:line="276" w:lineRule="auto"/>
              <w:jc w:val="both"/>
              <w:rPr>
                <w:rFonts w:ascii="Arial Narrow" w:eastAsia="Calibri" w:hAnsi="Arial Narrow" w:cs="Arial"/>
                <w:b/>
                <w:sz w:val="20"/>
                <w:szCs w:val="20"/>
                <w:lang w:val="en-ZA"/>
              </w:rPr>
            </w:pPr>
            <w:r w:rsidRPr="009E485C">
              <w:rPr>
                <w:rFonts w:ascii="Arial Narrow" w:eastAsia="Calibri" w:hAnsi="Arial Narrow" w:cs="Arial"/>
                <w:b/>
                <w:sz w:val="20"/>
                <w:szCs w:val="20"/>
                <w:lang w:val="en-ZA"/>
              </w:rPr>
              <w:t>Past Relevant experience</w:t>
            </w:r>
          </w:p>
          <w:p w:rsidR="00C2560B" w:rsidRPr="000303BA" w:rsidRDefault="00C2560B" w:rsidP="00335010">
            <w:pPr>
              <w:spacing w:after="200" w:line="360" w:lineRule="auto"/>
              <w:jc w:val="both"/>
              <w:rPr>
                <w:rFonts w:ascii="Arial Narrow" w:hAnsi="Arial Narrow" w:cs="Arial"/>
                <w:sz w:val="20"/>
                <w:szCs w:val="20"/>
              </w:rPr>
            </w:pPr>
            <w:r w:rsidRPr="009E485C">
              <w:rPr>
                <w:rFonts w:ascii="Arial Narrow" w:eastAsia="Calibri" w:hAnsi="Arial Narrow" w:cs="Arial"/>
                <w:sz w:val="20"/>
                <w:szCs w:val="20"/>
                <w:lang w:val="en-ZA"/>
              </w:rPr>
              <w:t xml:space="preserve">Bidders must </w:t>
            </w:r>
            <w:r>
              <w:rPr>
                <w:rFonts w:ascii="Arial Narrow" w:eastAsia="Calibri" w:hAnsi="Arial Narrow" w:cs="Arial"/>
                <w:sz w:val="20"/>
                <w:szCs w:val="20"/>
                <w:lang w:val="en-ZA"/>
              </w:rPr>
              <w:t>provide 5 (five</w:t>
            </w:r>
            <w:r w:rsidRPr="009E485C">
              <w:rPr>
                <w:rFonts w:ascii="Arial Narrow" w:eastAsia="Calibri" w:hAnsi="Arial Narrow" w:cs="Arial"/>
                <w:sz w:val="20"/>
                <w:szCs w:val="20"/>
                <w:lang w:val="en-ZA"/>
              </w:rPr>
              <w:t xml:space="preserve">) reference letters </w:t>
            </w:r>
            <w:r>
              <w:rPr>
                <w:rFonts w:ascii="Arial Narrow" w:eastAsia="Calibri" w:hAnsi="Arial Narrow" w:cs="Arial"/>
                <w:sz w:val="20"/>
                <w:szCs w:val="20"/>
                <w:lang w:val="en-ZA"/>
              </w:rPr>
              <w:t xml:space="preserve">not more than 5 (five) years old </w:t>
            </w:r>
            <w:r w:rsidRPr="009E485C">
              <w:rPr>
                <w:rFonts w:ascii="Arial Narrow" w:eastAsia="Calibri" w:hAnsi="Arial Narrow" w:cs="Arial"/>
                <w:sz w:val="20"/>
                <w:szCs w:val="20"/>
                <w:lang w:val="en-ZA"/>
              </w:rPr>
              <w:t xml:space="preserve">with contactable details on the clients’ letter heads where </w:t>
            </w:r>
            <w:r>
              <w:rPr>
                <w:rFonts w:ascii="Arial Narrow" w:eastAsia="Calibri" w:hAnsi="Arial Narrow" w:cs="Arial"/>
                <w:sz w:val="20"/>
                <w:szCs w:val="20"/>
                <w:lang w:val="en-ZA"/>
              </w:rPr>
              <w:t xml:space="preserve">applied research has been conducted   </w:t>
            </w:r>
          </w:p>
        </w:tc>
        <w:tc>
          <w:tcPr>
            <w:tcW w:w="1842" w:type="dxa"/>
          </w:tcPr>
          <w:p w:rsidR="00C2560B" w:rsidRPr="000303BA" w:rsidRDefault="00C2560B" w:rsidP="00335010">
            <w:pPr>
              <w:spacing w:after="200" w:line="360" w:lineRule="auto"/>
              <w:ind w:right="740"/>
              <w:jc w:val="both"/>
              <w:rPr>
                <w:rFonts w:ascii="Arial Narrow" w:hAnsi="Arial Narrow" w:cs="Arial"/>
                <w:b/>
                <w:sz w:val="20"/>
                <w:szCs w:val="20"/>
              </w:rPr>
            </w:pPr>
            <w:r>
              <w:rPr>
                <w:rFonts w:ascii="Arial Narrow" w:hAnsi="Arial Narrow" w:cs="Arial"/>
                <w:b/>
                <w:sz w:val="20"/>
                <w:szCs w:val="20"/>
              </w:rPr>
              <w:t xml:space="preserve">                            20</w:t>
            </w:r>
          </w:p>
        </w:tc>
      </w:tr>
      <w:tr w:rsidR="00C2560B" w:rsidRPr="000303BA" w:rsidTr="00C2560B">
        <w:trPr>
          <w:trHeight w:val="1227"/>
        </w:trPr>
        <w:tc>
          <w:tcPr>
            <w:tcW w:w="462" w:type="dxa"/>
          </w:tcPr>
          <w:p w:rsidR="00C2560B" w:rsidRDefault="00C2560B" w:rsidP="00335010">
            <w:pPr>
              <w:spacing w:after="200" w:line="360" w:lineRule="auto"/>
              <w:jc w:val="both"/>
              <w:rPr>
                <w:rFonts w:ascii="Arial Narrow" w:hAnsi="Arial Narrow" w:cs="Arial"/>
                <w:sz w:val="20"/>
                <w:szCs w:val="20"/>
              </w:rPr>
            </w:pPr>
            <w:r>
              <w:rPr>
                <w:rFonts w:ascii="Arial Narrow" w:hAnsi="Arial Narrow" w:cs="Arial"/>
                <w:sz w:val="20"/>
                <w:szCs w:val="20"/>
              </w:rPr>
              <w:t>2</w:t>
            </w:r>
          </w:p>
        </w:tc>
        <w:tc>
          <w:tcPr>
            <w:tcW w:w="6342" w:type="dxa"/>
          </w:tcPr>
          <w:p w:rsidR="00C2560B" w:rsidRPr="00BD20FA" w:rsidRDefault="00C2560B" w:rsidP="00335010">
            <w:pPr>
              <w:spacing w:line="276" w:lineRule="auto"/>
              <w:jc w:val="both"/>
              <w:rPr>
                <w:rFonts w:ascii="Arial Narrow" w:hAnsi="Arial Narrow" w:cs="Arial"/>
                <w:b/>
                <w:sz w:val="20"/>
                <w:szCs w:val="20"/>
              </w:rPr>
            </w:pPr>
            <w:r w:rsidRPr="00BD20FA">
              <w:rPr>
                <w:rFonts w:ascii="Arial Narrow" w:hAnsi="Arial Narrow" w:cs="Arial"/>
                <w:b/>
                <w:sz w:val="20"/>
                <w:szCs w:val="20"/>
              </w:rPr>
              <w:t xml:space="preserve">Project Manager Experience </w:t>
            </w:r>
          </w:p>
          <w:p w:rsidR="00C2560B" w:rsidRPr="009768A2" w:rsidRDefault="00C2560B" w:rsidP="00E77484">
            <w:pPr>
              <w:spacing w:line="276" w:lineRule="auto"/>
              <w:jc w:val="both"/>
              <w:rPr>
                <w:rFonts w:ascii="Arial Narrow" w:hAnsi="Arial Narrow" w:cs="Arial"/>
                <w:sz w:val="20"/>
                <w:szCs w:val="20"/>
              </w:rPr>
            </w:pPr>
            <w:r w:rsidRPr="00BD20FA">
              <w:rPr>
                <w:rFonts w:ascii="Arial Narrow" w:hAnsi="Arial Narrow" w:cs="Arial"/>
                <w:sz w:val="20"/>
                <w:szCs w:val="20"/>
              </w:rPr>
              <w:t xml:space="preserve">Project Manager should hold a Post graduate qualification </w:t>
            </w:r>
            <w:r w:rsidRPr="00A32E36">
              <w:rPr>
                <w:rFonts w:ascii="Arial Narrow" w:hAnsi="Arial Narrow" w:cs="Arial"/>
                <w:sz w:val="20"/>
                <w:szCs w:val="20"/>
              </w:rPr>
              <w:t xml:space="preserve">in </w:t>
            </w:r>
            <w:r w:rsidR="004828B2">
              <w:rPr>
                <w:rFonts w:ascii="Arial Narrow" w:hAnsi="Arial Narrow" w:cs="Arial"/>
                <w:sz w:val="20"/>
                <w:szCs w:val="20"/>
              </w:rPr>
              <w:t xml:space="preserve">Natural Science, Finance </w:t>
            </w:r>
            <w:r>
              <w:rPr>
                <w:rFonts w:ascii="Arial Narrow" w:hAnsi="Arial Narrow" w:cs="Arial"/>
                <w:sz w:val="20"/>
                <w:szCs w:val="20"/>
              </w:rPr>
              <w:t>or Economics or Management or Engineering fields with ideally 10</w:t>
            </w:r>
            <w:r w:rsidRPr="00BD20FA">
              <w:rPr>
                <w:rFonts w:ascii="Arial Narrow" w:hAnsi="Arial Narrow" w:cs="Arial"/>
                <w:sz w:val="20"/>
                <w:szCs w:val="20"/>
              </w:rPr>
              <w:t xml:space="preserve"> years’ relevant experience in </w:t>
            </w:r>
            <w:r w:rsidR="00E77484">
              <w:rPr>
                <w:rFonts w:ascii="Arial Narrow" w:hAnsi="Arial Narrow" w:cs="Arial"/>
                <w:sz w:val="20"/>
                <w:szCs w:val="20"/>
              </w:rPr>
              <w:t>research</w:t>
            </w:r>
            <w:r>
              <w:rPr>
                <w:rFonts w:ascii="Arial Narrow" w:hAnsi="Arial Narrow" w:cs="Arial"/>
                <w:sz w:val="20"/>
                <w:szCs w:val="20"/>
              </w:rPr>
              <w:t xml:space="preserve"> or/and policy analysis and development </w:t>
            </w:r>
          </w:p>
        </w:tc>
        <w:tc>
          <w:tcPr>
            <w:tcW w:w="1842" w:type="dxa"/>
          </w:tcPr>
          <w:p w:rsidR="00C2560B" w:rsidRPr="000303BA" w:rsidRDefault="00C2560B" w:rsidP="00335010">
            <w:pPr>
              <w:spacing w:after="200" w:line="360" w:lineRule="auto"/>
              <w:jc w:val="both"/>
              <w:rPr>
                <w:rFonts w:ascii="Arial Narrow" w:hAnsi="Arial Narrow" w:cs="Arial"/>
                <w:b/>
                <w:sz w:val="20"/>
                <w:szCs w:val="20"/>
              </w:rPr>
            </w:pPr>
            <w:r>
              <w:rPr>
                <w:rFonts w:ascii="Arial Narrow" w:hAnsi="Arial Narrow" w:cs="Arial"/>
                <w:b/>
                <w:sz w:val="20"/>
                <w:szCs w:val="20"/>
              </w:rPr>
              <w:t xml:space="preserve">                                30</w:t>
            </w:r>
          </w:p>
        </w:tc>
      </w:tr>
      <w:tr w:rsidR="00C2560B" w:rsidRPr="000303BA" w:rsidTr="00C2560B">
        <w:tc>
          <w:tcPr>
            <w:tcW w:w="462" w:type="dxa"/>
          </w:tcPr>
          <w:p w:rsidR="00C2560B" w:rsidRPr="000303BA" w:rsidRDefault="00C2560B" w:rsidP="00335010">
            <w:pPr>
              <w:spacing w:after="200" w:line="360" w:lineRule="auto"/>
              <w:jc w:val="both"/>
              <w:rPr>
                <w:rFonts w:ascii="Arial Narrow" w:hAnsi="Arial Narrow" w:cs="Arial"/>
                <w:sz w:val="20"/>
                <w:szCs w:val="20"/>
              </w:rPr>
            </w:pPr>
            <w:r>
              <w:rPr>
                <w:rFonts w:ascii="Arial Narrow" w:hAnsi="Arial Narrow" w:cs="Arial"/>
                <w:sz w:val="20"/>
                <w:szCs w:val="20"/>
              </w:rPr>
              <w:t>3</w:t>
            </w:r>
          </w:p>
        </w:tc>
        <w:tc>
          <w:tcPr>
            <w:tcW w:w="6342" w:type="dxa"/>
          </w:tcPr>
          <w:p w:rsidR="004828B2" w:rsidRDefault="00C2560B" w:rsidP="004828B2">
            <w:pPr>
              <w:spacing w:after="200" w:line="276" w:lineRule="auto"/>
              <w:jc w:val="both"/>
              <w:rPr>
                <w:rFonts w:ascii="Arial Narrow" w:hAnsi="Arial Narrow" w:cs="Arial"/>
                <w:b/>
                <w:sz w:val="20"/>
                <w:szCs w:val="20"/>
                <w:lang w:val="en-ZA" w:eastAsia="en-ZA"/>
              </w:rPr>
            </w:pPr>
            <w:r w:rsidRPr="00FD2730">
              <w:rPr>
                <w:rFonts w:ascii="Arial Narrow" w:hAnsi="Arial Narrow" w:cs="Arial"/>
                <w:b/>
                <w:sz w:val="20"/>
                <w:szCs w:val="20"/>
                <w:lang w:val="en-ZA" w:eastAsia="en-ZA"/>
              </w:rPr>
              <w:t xml:space="preserve">Team Qualifications &amp; Experience </w:t>
            </w:r>
          </w:p>
          <w:p w:rsidR="00C2560B" w:rsidRPr="00FD2730" w:rsidRDefault="00C2560B" w:rsidP="004828B2">
            <w:pPr>
              <w:spacing w:after="200" w:line="276" w:lineRule="auto"/>
              <w:jc w:val="both"/>
              <w:rPr>
                <w:rFonts w:ascii="Arial Narrow" w:hAnsi="Arial Narrow" w:cs="Arial"/>
                <w:b/>
                <w:sz w:val="20"/>
                <w:szCs w:val="20"/>
                <w:lang w:val="en-ZA" w:eastAsia="en-ZA"/>
              </w:rPr>
            </w:pPr>
            <w:r w:rsidRPr="00940A29">
              <w:rPr>
                <w:rFonts w:ascii="Arial Narrow" w:hAnsi="Arial Narrow" w:cs="Arial"/>
                <w:sz w:val="20"/>
                <w:szCs w:val="20"/>
                <w:lang w:val="en-ZA" w:eastAsia="en-ZA"/>
              </w:rPr>
              <w:t>The bidder to provide a multi-disciplinary team by providing their Curriculum Vitae detailing qualifications, skills, experience and professional body registration where applicable</w:t>
            </w:r>
            <w:r>
              <w:rPr>
                <w:rFonts w:ascii="Arial Narrow" w:hAnsi="Arial Narrow" w:cs="Arial"/>
                <w:sz w:val="20"/>
                <w:szCs w:val="20"/>
                <w:lang w:val="en-ZA" w:eastAsia="en-ZA"/>
              </w:rPr>
              <w:t xml:space="preserve">, indicating ability to deliver as per the scope of work </w:t>
            </w:r>
          </w:p>
        </w:tc>
        <w:tc>
          <w:tcPr>
            <w:tcW w:w="1842" w:type="dxa"/>
          </w:tcPr>
          <w:p w:rsidR="00C2560B" w:rsidRPr="000303BA" w:rsidRDefault="00C2560B" w:rsidP="00335010">
            <w:pPr>
              <w:spacing w:after="200" w:line="360" w:lineRule="auto"/>
              <w:jc w:val="both"/>
              <w:rPr>
                <w:rFonts w:ascii="Arial Narrow" w:hAnsi="Arial Narrow" w:cs="Arial"/>
                <w:b/>
                <w:sz w:val="20"/>
                <w:szCs w:val="20"/>
              </w:rPr>
            </w:pPr>
            <w:r>
              <w:rPr>
                <w:rFonts w:ascii="Arial Narrow" w:hAnsi="Arial Narrow" w:cs="Arial"/>
                <w:b/>
                <w:sz w:val="20"/>
                <w:szCs w:val="20"/>
              </w:rPr>
              <w:t xml:space="preserve">                               10</w:t>
            </w:r>
          </w:p>
        </w:tc>
      </w:tr>
      <w:tr w:rsidR="00C2560B" w:rsidRPr="000303BA" w:rsidTr="00C2560B">
        <w:tc>
          <w:tcPr>
            <w:tcW w:w="462" w:type="dxa"/>
          </w:tcPr>
          <w:p w:rsidR="00C2560B" w:rsidRPr="000303BA" w:rsidRDefault="00C2560B" w:rsidP="00335010">
            <w:pPr>
              <w:spacing w:after="200" w:line="360" w:lineRule="auto"/>
              <w:jc w:val="both"/>
              <w:rPr>
                <w:rFonts w:ascii="Arial Narrow" w:hAnsi="Arial Narrow" w:cs="Arial"/>
                <w:sz w:val="20"/>
                <w:szCs w:val="20"/>
              </w:rPr>
            </w:pPr>
            <w:r>
              <w:rPr>
                <w:rFonts w:ascii="Arial Narrow" w:hAnsi="Arial Narrow" w:cs="Arial"/>
                <w:sz w:val="20"/>
                <w:szCs w:val="20"/>
              </w:rPr>
              <w:t>4</w:t>
            </w:r>
          </w:p>
        </w:tc>
        <w:tc>
          <w:tcPr>
            <w:tcW w:w="6342" w:type="dxa"/>
          </w:tcPr>
          <w:p w:rsidR="00C2560B" w:rsidRPr="000303BA" w:rsidRDefault="00C2560B" w:rsidP="00C2560B">
            <w:pPr>
              <w:spacing w:after="200" w:line="360" w:lineRule="auto"/>
              <w:jc w:val="both"/>
              <w:rPr>
                <w:rFonts w:ascii="Arial Narrow" w:hAnsi="Arial Narrow" w:cs="Arial"/>
                <w:sz w:val="20"/>
                <w:szCs w:val="20"/>
              </w:rPr>
            </w:pPr>
            <w:r w:rsidRPr="00940A29">
              <w:rPr>
                <w:rFonts w:ascii="Arial Narrow" w:eastAsia="Calibri" w:hAnsi="Arial Narrow" w:cs="Arial"/>
                <w:sz w:val="20"/>
                <w:szCs w:val="20"/>
                <w:lang w:val="en-ZA"/>
              </w:rPr>
              <w:t xml:space="preserve">Bidders to provide methodology in line with the scope of </w:t>
            </w:r>
            <w:r>
              <w:rPr>
                <w:rFonts w:ascii="Arial Narrow" w:eastAsia="Calibri" w:hAnsi="Arial Narrow" w:cs="Arial"/>
                <w:sz w:val="20"/>
                <w:szCs w:val="20"/>
                <w:lang w:val="en-ZA"/>
              </w:rPr>
              <w:t>work as outlined in paragraphs 4</w:t>
            </w:r>
            <w:r w:rsidRPr="00940A29">
              <w:rPr>
                <w:rFonts w:ascii="Arial Narrow" w:eastAsia="Calibri" w:hAnsi="Arial Narrow" w:cs="Arial"/>
                <w:sz w:val="20"/>
                <w:szCs w:val="20"/>
                <w:lang w:val="en-ZA"/>
              </w:rPr>
              <w:t xml:space="preserve"> (showing how the services will be </w:t>
            </w:r>
            <w:r>
              <w:rPr>
                <w:rFonts w:ascii="Arial Narrow" w:eastAsia="Calibri" w:hAnsi="Arial Narrow" w:cs="Arial"/>
                <w:sz w:val="20"/>
                <w:szCs w:val="20"/>
                <w:lang w:val="en-ZA"/>
              </w:rPr>
              <w:t>rendered i.e. project plan etc.</w:t>
            </w:r>
            <w:r w:rsidRPr="00940A29">
              <w:rPr>
                <w:rFonts w:ascii="Arial Narrow" w:eastAsia="Calibri" w:hAnsi="Arial Narrow" w:cs="Arial"/>
                <w:sz w:val="20"/>
                <w:szCs w:val="20"/>
                <w:lang w:val="en-ZA"/>
              </w:rPr>
              <w:t>)</w:t>
            </w:r>
          </w:p>
        </w:tc>
        <w:tc>
          <w:tcPr>
            <w:tcW w:w="1842" w:type="dxa"/>
          </w:tcPr>
          <w:p w:rsidR="00C2560B" w:rsidRPr="000303BA" w:rsidRDefault="00C2560B" w:rsidP="00335010">
            <w:pPr>
              <w:spacing w:after="200" w:line="360" w:lineRule="auto"/>
              <w:rPr>
                <w:rFonts w:ascii="Arial Narrow" w:hAnsi="Arial Narrow" w:cs="Arial"/>
                <w:b/>
                <w:sz w:val="20"/>
                <w:szCs w:val="20"/>
              </w:rPr>
            </w:pPr>
            <w:r>
              <w:rPr>
                <w:rFonts w:ascii="Arial Narrow" w:hAnsi="Arial Narrow" w:cs="Arial"/>
                <w:b/>
                <w:sz w:val="20"/>
                <w:szCs w:val="20"/>
              </w:rPr>
              <w:t xml:space="preserve">                               40</w:t>
            </w:r>
          </w:p>
        </w:tc>
      </w:tr>
      <w:tr w:rsidR="00C2560B" w:rsidRPr="000303BA" w:rsidTr="005A0E03">
        <w:tc>
          <w:tcPr>
            <w:tcW w:w="6876" w:type="dxa"/>
            <w:gridSpan w:val="2"/>
          </w:tcPr>
          <w:p w:rsidR="00C2560B" w:rsidRPr="00C2560B" w:rsidRDefault="00C2560B" w:rsidP="00C2560B">
            <w:pPr>
              <w:spacing w:after="200" w:line="360" w:lineRule="auto"/>
              <w:jc w:val="both"/>
              <w:rPr>
                <w:rFonts w:ascii="Arial Narrow" w:eastAsia="Calibri" w:hAnsi="Arial Narrow" w:cs="Arial"/>
                <w:b/>
                <w:sz w:val="20"/>
                <w:szCs w:val="20"/>
                <w:lang w:val="en-ZA"/>
              </w:rPr>
            </w:pPr>
            <w:r w:rsidRPr="00C2560B">
              <w:rPr>
                <w:rFonts w:ascii="Arial Narrow" w:hAnsi="Arial Narrow" w:cs="Arial"/>
                <w:b/>
                <w:sz w:val="20"/>
                <w:szCs w:val="20"/>
              </w:rPr>
              <w:t>WEIGHTING</w:t>
            </w:r>
          </w:p>
        </w:tc>
        <w:tc>
          <w:tcPr>
            <w:tcW w:w="1842" w:type="dxa"/>
          </w:tcPr>
          <w:p w:rsidR="00C2560B" w:rsidRDefault="00C2560B" w:rsidP="00335010">
            <w:pPr>
              <w:spacing w:after="200" w:line="360" w:lineRule="auto"/>
              <w:rPr>
                <w:rFonts w:ascii="Arial Narrow" w:hAnsi="Arial Narrow" w:cs="Arial"/>
                <w:b/>
                <w:sz w:val="20"/>
                <w:szCs w:val="20"/>
              </w:rPr>
            </w:pPr>
            <w:r>
              <w:rPr>
                <w:rFonts w:ascii="Arial Narrow" w:hAnsi="Arial Narrow" w:cs="Arial"/>
                <w:b/>
                <w:sz w:val="20"/>
                <w:szCs w:val="20"/>
              </w:rPr>
              <w:t xml:space="preserve">70 Points </w:t>
            </w:r>
          </w:p>
        </w:tc>
      </w:tr>
      <w:tr w:rsidR="00C2560B" w:rsidRPr="000303BA" w:rsidTr="00873E36">
        <w:tc>
          <w:tcPr>
            <w:tcW w:w="6872" w:type="dxa"/>
            <w:gridSpan w:val="2"/>
          </w:tcPr>
          <w:p w:rsidR="00C2560B" w:rsidRPr="00C2560B" w:rsidRDefault="00C2560B" w:rsidP="00C2560B">
            <w:pPr>
              <w:spacing w:after="200" w:line="360" w:lineRule="auto"/>
              <w:jc w:val="both"/>
              <w:rPr>
                <w:rFonts w:ascii="Arial Narrow" w:eastAsia="Calibri" w:hAnsi="Arial Narrow" w:cs="Arial"/>
                <w:b/>
                <w:sz w:val="20"/>
                <w:szCs w:val="20"/>
                <w:lang w:val="en-ZA"/>
              </w:rPr>
            </w:pPr>
            <w:r w:rsidRPr="00C2560B">
              <w:rPr>
                <w:rFonts w:ascii="Arial Narrow" w:hAnsi="Arial Narrow" w:cs="Arial"/>
                <w:b/>
                <w:sz w:val="20"/>
                <w:szCs w:val="20"/>
              </w:rPr>
              <w:t>TOTAL</w:t>
            </w:r>
          </w:p>
        </w:tc>
        <w:tc>
          <w:tcPr>
            <w:tcW w:w="1770" w:type="dxa"/>
          </w:tcPr>
          <w:p w:rsidR="00C2560B" w:rsidRDefault="00C2560B" w:rsidP="00335010">
            <w:pPr>
              <w:spacing w:after="200" w:line="360" w:lineRule="auto"/>
              <w:rPr>
                <w:rFonts w:ascii="Arial Narrow" w:hAnsi="Arial Narrow" w:cs="Arial"/>
                <w:b/>
                <w:sz w:val="20"/>
                <w:szCs w:val="20"/>
              </w:rPr>
            </w:pPr>
            <w:r>
              <w:rPr>
                <w:rFonts w:ascii="Arial Narrow" w:hAnsi="Arial Narrow" w:cs="Arial"/>
                <w:b/>
                <w:sz w:val="20"/>
                <w:szCs w:val="20"/>
              </w:rPr>
              <w:t xml:space="preserve">100 Points </w:t>
            </w:r>
          </w:p>
        </w:tc>
      </w:tr>
    </w:tbl>
    <w:p w:rsidR="00023A3B" w:rsidRDefault="00023A3B" w:rsidP="00DF753C">
      <w:pPr>
        <w:spacing w:line="360" w:lineRule="auto"/>
        <w:rPr>
          <w:rFonts w:ascii="Arial Narrow" w:hAnsi="Arial Narrow" w:cs="Arial"/>
          <w:sz w:val="20"/>
          <w:szCs w:val="20"/>
          <w:lang w:val="en-GB"/>
        </w:rPr>
      </w:pPr>
    </w:p>
    <w:p w:rsidR="00A80EE1" w:rsidRPr="00C32E30" w:rsidRDefault="00B3745B" w:rsidP="00D05575">
      <w:pPr>
        <w:spacing w:line="360" w:lineRule="auto"/>
        <w:ind w:left="567"/>
        <w:rPr>
          <w:rFonts w:ascii="Arial Narrow" w:hAnsi="Arial Narrow" w:cs="Arial"/>
          <w:sz w:val="20"/>
          <w:szCs w:val="20"/>
          <w:lang w:val="en-GB"/>
        </w:rPr>
      </w:pPr>
      <w:r w:rsidRPr="00C32E30">
        <w:rPr>
          <w:rFonts w:ascii="Arial Narrow" w:hAnsi="Arial Narrow" w:cs="Arial"/>
          <w:sz w:val="20"/>
          <w:szCs w:val="20"/>
          <w:lang w:val="en-GB"/>
        </w:rPr>
        <w:t>The bids w</w:t>
      </w:r>
      <w:r w:rsidR="00C56AB6">
        <w:rPr>
          <w:rFonts w:ascii="Arial Narrow" w:hAnsi="Arial Narrow" w:cs="Arial"/>
          <w:sz w:val="20"/>
          <w:szCs w:val="20"/>
          <w:lang w:val="en-GB"/>
        </w:rPr>
        <w:t>ill be evaluated on a scale of 0</w:t>
      </w:r>
      <w:r w:rsidRPr="00C32E30">
        <w:rPr>
          <w:rFonts w:ascii="Arial Narrow" w:hAnsi="Arial Narrow" w:cs="Arial"/>
          <w:sz w:val="20"/>
          <w:szCs w:val="20"/>
          <w:lang w:val="en-GB"/>
        </w:rPr>
        <w:t>-5. Each panel member will rate individual criterion on the score sheet using the following scale</w:t>
      </w:r>
      <w:r w:rsidR="00902225" w:rsidRPr="00C32E30">
        <w:rPr>
          <w:rFonts w:ascii="Arial Narrow" w:hAnsi="Arial Narrow" w:cs="Arial"/>
          <w:sz w:val="20"/>
          <w:szCs w:val="20"/>
          <w:lang w:val="en-GB"/>
        </w:rPr>
        <w:t>:</w:t>
      </w:r>
    </w:p>
    <w:tbl>
      <w:tblPr>
        <w:tblStyle w:val="TableGrid"/>
        <w:tblW w:w="0" w:type="auto"/>
        <w:tblInd w:w="675" w:type="dxa"/>
        <w:tblLook w:val="04A0" w:firstRow="1" w:lastRow="0" w:firstColumn="1" w:lastColumn="0" w:noHBand="0" w:noVBand="1"/>
      </w:tblPr>
      <w:tblGrid>
        <w:gridCol w:w="2315"/>
        <w:gridCol w:w="6757"/>
      </w:tblGrid>
      <w:tr w:rsidR="00B3745B" w:rsidRPr="00C32E30" w:rsidTr="00D05575">
        <w:tc>
          <w:tcPr>
            <w:tcW w:w="2315" w:type="dxa"/>
          </w:tcPr>
          <w:p w:rsidR="00B3745B" w:rsidRPr="00C32E30" w:rsidRDefault="00B3745B" w:rsidP="004F28CA">
            <w:pPr>
              <w:ind w:left="-380" w:firstLine="650"/>
              <w:rPr>
                <w:rFonts w:ascii="Arial Narrow" w:hAnsi="Arial Narrow" w:cs="Arial"/>
                <w:b/>
                <w:sz w:val="20"/>
                <w:szCs w:val="20"/>
                <w:lang w:val="en-GB"/>
              </w:rPr>
            </w:pPr>
            <w:r w:rsidRPr="00C32E30">
              <w:rPr>
                <w:rFonts w:ascii="Arial Narrow" w:hAnsi="Arial Narrow" w:cs="Arial"/>
                <w:b/>
                <w:sz w:val="20"/>
                <w:szCs w:val="20"/>
                <w:lang w:val="en-GB"/>
              </w:rPr>
              <w:t>Value</w:t>
            </w:r>
          </w:p>
        </w:tc>
        <w:tc>
          <w:tcPr>
            <w:tcW w:w="6757" w:type="dxa"/>
          </w:tcPr>
          <w:p w:rsidR="00B3745B" w:rsidRPr="00C32E30" w:rsidRDefault="00B3745B" w:rsidP="00932BB5">
            <w:pPr>
              <w:rPr>
                <w:rFonts w:ascii="Arial Narrow" w:hAnsi="Arial Narrow" w:cs="Arial"/>
                <w:b/>
                <w:sz w:val="20"/>
                <w:szCs w:val="20"/>
                <w:lang w:val="en-GB"/>
              </w:rPr>
            </w:pPr>
            <w:r w:rsidRPr="00C32E30">
              <w:rPr>
                <w:rFonts w:ascii="Arial Narrow" w:hAnsi="Arial Narrow" w:cs="Arial"/>
                <w:b/>
                <w:sz w:val="20"/>
                <w:szCs w:val="20"/>
                <w:lang w:val="en-GB"/>
              </w:rPr>
              <w:t>Description</w:t>
            </w:r>
          </w:p>
        </w:tc>
      </w:tr>
      <w:tr w:rsidR="00B3745B" w:rsidRPr="00C32E30" w:rsidTr="00D05575">
        <w:tc>
          <w:tcPr>
            <w:tcW w:w="2315" w:type="dxa"/>
          </w:tcPr>
          <w:p w:rsidR="00B3745B" w:rsidRPr="00C32E30" w:rsidRDefault="00B3745B" w:rsidP="00932BB5">
            <w:pPr>
              <w:rPr>
                <w:rFonts w:ascii="Arial Narrow" w:hAnsi="Arial Narrow" w:cs="Arial"/>
                <w:sz w:val="20"/>
                <w:szCs w:val="20"/>
                <w:lang w:val="en-GB"/>
              </w:rPr>
            </w:pPr>
            <w:r w:rsidRPr="00C32E30">
              <w:rPr>
                <w:rFonts w:ascii="Arial Narrow" w:hAnsi="Arial Narrow" w:cs="Arial"/>
                <w:sz w:val="20"/>
                <w:szCs w:val="20"/>
                <w:lang w:val="en-GB"/>
              </w:rPr>
              <w:t>5 – Excellent</w:t>
            </w:r>
          </w:p>
        </w:tc>
        <w:tc>
          <w:tcPr>
            <w:tcW w:w="6757" w:type="dxa"/>
          </w:tcPr>
          <w:p w:rsidR="00B3745B" w:rsidRPr="00C32E30" w:rsidRDefault="00B3745B" w:rsidP="00932BB5">
            <w:pPr>
              <w:rPr>
                <w:rFonts w:ascii="Arial Narrow" w:hAnsi="Arial Narrow" w:cs="Arial"/>
                <w:sz w:val="20"/>
                <w:szCs w:val="20"/>
                <w:lang w:val="en-GB"/>
              </w:rPr>
            </w:pPr>
            <w:r w:rsidRPr="00C32E30">
              <w:rPr>
                <w:rFonts w:ascii="Arial Narrow" w:hAnsi="Arial Narrow" w:cs="Arial"/>
                <w:sz w:val="20"/>
                <w:szCs w:val="20"/>
                <w:lang w:val="en-GB"/>
              </w:rPr>
              <w:t>Meets and exceed the functionality requirements</w:t>
            </w:r>
          </w:p>
        </w:tc>
      </w:tr>
      <w:tr w:rsidR="00B3745B" w:rsidRPr="00C32E30" w:rsidTr="00D05575">
        <w:tc>
          <w:tcPr>
            <w:tcW w:w="2315" w:type="dxa"/>
          </w:tcPr>
          <w:p w:rsidR="00B3745B" w:rsidRPr="00C32E30" w:rsidRDefault="00B3745B" w:rsidP="00932BB5">
            <w:pPr>
              <w:rPr>
                <w:rFonts w:ascii="Arial Narrow" w:hAnsi="Arial Narrow" w:cs="Arial"/>
                <w:sz w:val="20"/>
                <w:szCs w:val="20"/>
                <w:lang w:val="en-GB"/>
              </w:rPr>
            </w:pPr>
            <w:r w:rsidRPr="00C32E30">
              <w:rPr>
                <w:rFonts w:ascii="Arial Narrow" w:hAnsi="Arial Narrow" w:cs="Arial"/>
                <w:sz w:val="20"/>
                <w:szCs w:val="20"/>
                <w:lang w:val="en-GB"/>
              </w:rPr>
              <w:t>4 – Very Good</w:t>
            </w:r>
          </w:p>
        </w:tc>
        <w:tc>
          <w:tcPr>
            <w:tcW w:w="6757" w:type="dxa"/>
          </w:tcPr>
          <w:p w:rsidR="00B3745B" w:rsidRPr="00C32E30" w:rsidRDefault="00B3745B" w:rsidP="00932BB5">
            <w:pPr>
              <w:rPr>
                <w:rFonts w:ascii="Arial Narrow" w:hAnsi="Arial Narrow" w:cs="Arial"/>
                <w:sz w:val="20"/>
                <w:szCs w:val="20"/>
                <w:lang w:val="en-GB"/>
              </w:rPr>
            </w:pPr>
            <w:r w:rsidRPr="00C32E30">
              <w:rPr>
                <w:rFonts w:ascii="Arial Narrow" w:hAnsi="Arial Narrow" w:cs="Arial"/>
                <w:sz w:val="20"/>
                <w:szCs w:val="20"/>
                <w:lang w:val="en-GB"/>
              </w:rPr>
              <w:t>Above average compliance to the requirements</w:t>
            </w:r>
          </w:p>
        </w:tc>
      </w:tr>
      <w:tr w:rsidR="00B3745B" w:rsidRPr="00C32E30" w:rsidTr="00D05575">
        <w:tc>
          <w:tcPr>
            <w:tcW w:w="2315" w:type="dxa"/>
          </w:tcPr>
          <w:p w:rsidR="00B3745B" w:rsidRPr="00C32E30" w:rsidRDefault="00B3745B" w:rsidP="00932BB5">
            <w:pPr>
              <w:rPr>
                <w:rFonts w:ascii="Arial Narrow" w:hAnsi="Arial Narrow" w:cs="Arial"/>
                <w:sz w:val="20"/>
                <w:szCs w:val="20"/>
                <w:lang w:val="en-GB"/>
              </w:rPr>
            </w:pPr>
            <w:r w:rsidRPr="00C32E30">
              <w:rPr>
                <w:rFonts w:ascii="Arial Narrow" w:hAnsi="Arial Narrow" w:cs="Arial"/>
                <w:sz w:val="20"/>
                <w:szCs w:val="20"/>
                <w:lang w:val="en-GB"/>
              </w:rPr>
              <w:t>3 – Good</w:t>
            </w:r>
          </w:p>
        </w:tc>
        <w:tc>
          <w:tcPr>
            <w:tcW w:w="6757" w:type="dxa"/>
          </w:tcPr>
          <w:p w:rsidR="00B3745B" w:rsidRPr="00C32E30" w:rsidRDefault="00B3745B" w:rsidP="00932BB5">
            <w:pPr>
              <w:rPr>
                <w:rFonts w:ascii="Arial Narrow" w:hAnsi="Arial Narrow" w:cs="Arial"/>
                <w:sz w:val="20"/>
                <w:szCs w:val="20"/>
                <w:lang w:val="en-GB"/>
              </w:rPr>
            </w:pPr>
            <w:r w:rsidRPr="00C32E30">
              <w:rPr>
                <w:rFonts w:ascii="Arial Narrow" w:hAnsi="Arial Narrow" w:cs="Arial"/>
                <w:sz w:val="20"/>
                <w:szCs w:val="20"/>
                <w:lang w:val="en-GB"/>
              </w:rPr>
              <w:t>Satisfactory and should be adequate for stated element</w:t>
            </w:r>
          </w:p>
        </w:tc>
      </w:tr>
      <w:tr w:rsidR="00B3745B" w:rsidRPr="00C32E30" w:rsidTr="00D05575">
        <w:tc>
          <w:tcPr>
            <w:tcW w:w="2315" w:type="dxa"/>
          </w:tcPr>
          <w:p w:rsidR="00B3745B" w:rsidRPr="00C32E30" w:rsidRDefault="00B3745B" w:rsidP="00932BB5">
            <w:pPr>
              <w:rPr>
                <w:rFonts w:ascii="Arial Narrow" w:hAnsi="Arial Narrow" w:cs="Arial"/>
                <w:sz w:val="20"/>
                <w:szCs w:val="20"/>
                <w:lang w:val="en-GB"/>
              </w:rPr>
            </w:pPr>
            <w:r w:rsidRPr="00C32E30">
              <w:rPr>
                <w:rFonts w:ascii="Arial Narrow" w:hAnsi="Arial Narrow" w:cs="Arial"/>
                <w:sz w:val="20"/>
                <w:szCs w:val="20"/>
                <w:lang w:val="en-GB"/>
              </w:rPr>
              <w:t>2 – Average</w:t>
            </w:r>
          </w:p>
        </w:tc>
        <w:tc>
          <w:tcPr>
            <w:tcW w:w="6757" w:type="dxa"/>
          </w:tcPr>
          <w:p w:rsidR="00B3745B" w:rsidRPr="00C32E30" w:rsidRDefault="00B3745B" w:rsidP="00932BB5">
            <w:pPr>
              <w:rPr>
                <w:rFonts w:ascii="Arial Narrow" w:hAnsi="Arial Narrow" w:cs="Arial"/>
                <w:sz w:val="20"/>
                <w:szCs w:val="20"/>
                <w:lang w:val="en-GB"/>
              </w:rPr>
            </w:pPr>
            <w:r w:rsidRPr="00C32E30">
              <w:rPr>
                <w:rFonts w:ascii="Arial Narrow" w:hAnsi="Arial Narrow" w:cs="Arial"/>
                <w:sz w:val="20"/>
                <w:szCs w:val="20"/>
                <w:lang w:val="en-GB"/>
              </w:rPr>
              <w:t>Compliance to the requirements</w:t>
            </w:r>
          </w:p>
        </w:tc>
      </w:tr>
      <w:tr w:rsidR="00B3745B" w:rsidRPr="00C32E30" w:rsidTr="00D05575">
        <w:tc>
          <w:tcPr>
            <w:tcW w:w="2315" w:type="dxa"/>
          </w:tcPr>
          <w:p w:rsidR="00B3745B" w:rsidRPr="00C32E30" w:rsidRDefault="00B3745B" w:rsidP="00932BB5">
            <w:pPr>
              <w:rPr>
                <w:rFonts w:ascii="Arial Narrow" w:hAnsi="Arial Narrow" w:cs="Arial"/>
                <w:sz w:val="20"/>
                <w:szCs w:val="20"/>
                <w:lang w:val="en-GB"/>
              </w:rPr>
            </w:pPr>
            <w:r w:rsidRPr="00C32E30">
              <w:rPr>
                <w:rFonts w:ascii="Arial Narrow" w:hAnsi="Arial Narrow" w:cs="Arial"/>
                <w:sz w:val="20"/>
                <w:szCs w:val="20"/>
                <w:lang w:val="en-GB"/>
              </w:rPr>
              <w:t>1 – Poor</w:t>
            </w:r>
          </w:p>
        </w:tc>
        <w:tc>
          <w:tcPr>
            <w:tcW w:w="6757" w:type="dxa"/>
          </w:tcPr>
          <w:p w:rsidR="00B3745B" w:rsidRPr="00C32E30" w:rsidRDefault="00B3745B" w:rsidP="00932BB5">
            <w:pPr>
              <w:rPr>
                <w:rFonts w:ascii="Arial Narrow" w:hAnsi="Arial Narrow" w:cs="Arial"/>
                <w:sz w:val="20"/>
                <w:szCs w:val="20"/>
                <w:lang w:val="en-GB"/>
              </w:rPr>
            </w:pPr>
            <w:r w:rsidRPr="00C32E30">
              <w:rPr>
                <w:rFonts w:ascii="Arial Narrow" w:hAnsi="Arial Narrow" w:cs="Arial"/>
                <w:sz w:val="20"/>
                <w:szCs w:val="20"/>
                <w:lang w:val="en-GB"/>
              </w:rPr>
              <w:t>Unacceptable, does not meet set criteria</w:t>
            </w:r>
          </w:p>
        </w:tc>
      </w:tr>
      <w:tr w:rsidR="00C56AB6" w:rsidRPr="00C32E30" w:rsidTr="00D05575">
        <w:tc>
          <w:tcPr>
            <w:tcW w:w="2315" w:type="dxa"/>
          </w:tcPr>
          <w:p w:rsidR="00C56AB6" w:rsidRPr="00C32E30" w:rsidRDefault="00C56AB6" w:rsidP="00932BB5">
            <w:pPr>
              <w:rPr>
                <w:rFonts w:ascii="Arial Narrow" w:hAnsi="Arial Narrow" w:cs="Arial"/>
                <w:sz w:val="20"/>
                <w:szCs w:val="20"/>
                <w:lang w:val="en-GB"/>
              </w:rPr>
            </w:pPr>
            <w:r>
              <w:rPr>
                <w:rFonts w:ascii="Arial Narrow" w:hAnsi="Arial Narrow" w:cs="Arial"/>
                <w:sz w:val="20"/>
                <w:szCs w:val="20"/>
                <w:lang w:val="en-GB"/>
              </w:rPr>
              <w:t>0</w:t>
            </w:r>
          </w:p>
        </w:tc>
        <w:tc>
          <w:tcPr>
            <w:tcW w:w="6757" w:type="dxa"/>
          </w:tcPr>
          <w:p w:rsidR="00C56AB6" w:rsidRPr="00C32E30" w:rsidRDefault="00C56AB6" w:rsidP="00932BB5">
            <w:pPr>
              <w:rPr>
                <w:rFonts w:ascii="Arial Narrow" w:hAnsi="Arial Narrow" w:cs="Arial"/>
                <w:sz w:val="20"/>
                <w:szCs w:val="20"/>
                <w:lang w:val="en-GB"/>
              </w:rPr>
            </w:pPr>
            <w:r>
              <w:rPr>
                <w:rFonts w:ascii="Arial Narrow" w:hAnsi="Arial Narrow" w:cs="Arial"/>
                <w:sz w:val="20"/>
                <w:szCs w:val="20"/>
                <w:lang w:val="en-GB"/>
              </w:rPr>
              <w:t xml:space="preserve">None-submission </w:t>
            </w:r>
          </w:p>
        </w:tc>
      </w:tr>
    </w:tbl>
    <w:p w:rsidR="00C56AB6" w:rsidRDefault="00C56AB6" w:rsidP="00C56AB6">
      <w:pPr>
        <w:spacing w:line="360" w:lineRule="auto"/>
        <w:jc w:val="both"/>
        <w:rPr>
          <w:rFonts w:ascii="Arial Narrow" w:hAnsi="Arial Narrow" w:cs="Arial"/>
          <w:sz w:val="20"/>
          <w:szCs w:val="20"/>
          <w:lang w:val="en-GB"/>
        </w:rPr>
      </w:pPr>
    </w:p>
    <w:p w:rsidR="00D05575" w:rsidRDefault="00C56AB6" w:rsidP="000F484E">
      <w:pPr>
        <w:spacing w:line="276" w:lineRule="auto"/>
        <w:ind w:left="567"/>
        <w:jc w:val="both"/>
        <w:rPr>
          <w:rFonts w:ascii="Arial Narrow" w:eastAsia="Calibri" w:hAnsi="Arial Narrow" w:cs="Arial"/>
          <w:sz w:val="20"/>
          <w:szCs w:val="20"/>
          <w:lang w:val="en-ZA"/>
        </w:rPr>
      </w:pPr>
      <w:r w:rsidRPr="00B80BEA">
        <w:rPr>
          <w:rFonts w:ascii="Arial Narrow" w:eastAsia="Calibri" w:hAnsi="Arial Narrow" w:cs="Arial"/>
          <w:sz w:val="20"/>
          <w:szCs w:val="20"/>
          <w:lang w:val="en-ZA"/>
        </w:rPr>
        <w:t>The value scored for each criterion will be multiplied with the specified weighting for the relevant criterion to obtain the marks scored for each criterion. Theses marks will be added and expressed as a fraction of the best possible score for all criteria.</w:t>
      </w:r>
      <w:r w:rsidR="00D05575">
        <w:rPr>
          <w:rFonts w:ascii="Arial Narrow" w:eastAsia="Calibri" w:hAnsi="Arial Narrow" w:cs="Arial"/>
          <w:sz w:val="20"/>
          <w:szCs w:val="20"/>
          <w:lang w:val="en-ZA"/>
        </w:rPr>
        <w:t xml:space="preserve"> </w:t>
      </w:r>
      <w:r w:rsidRPr="00B80BEA">
        <w:rPr>
          <w:rFonts w:ascii="Arial Narrow" w:eastAsia="Calibri" w:hAnsi="Arial Narrow" w:cs="Arial"/>
          <w:sz w:val="20"/>
          <w:szCs w:val="20"/>
          <w:lang w:val="en-ZA"/>
        </w:rPr>
        <w:t xml:space="preserve">Bidder/s that meets the </w:t>
      </w:r>
      <w:r w:rsidRPr="00B80BEA">
        <w:rPr>
          <w:rFonts w:ascii="Arial Narrow" w:eastAsia="Calibri" w:hAnsi="Arial Narrow" w:cs="Arial"/>
          <w:sz w:val="20"/>
          <w:szCs w:val="20"/>
          <w:lang w:val="en-ZA"/>
        </w:rPr>
        <w:lastRenderedPageBreak/>
        <w:t>minimum required percentage or minimum points, will be evaluated in terms of price and preference as per the PPPFA Act, No.5 of 2000 and its associated Regulations issued by the National Treasury.</w:t>
      </w:r>
    </w:p>
    <w:p w:rsidR="000F484E" w:rsidRPr="000F484E" w:rsidRDefault="000F484E" w:rsidP="000F484E">
      <w:pPr>
        <w:spacing w:line="276" w:lineRule="auto"/>
        <w:ind w:left="567"/>
        <w:jc w:val="both"/>
        <w:rPr>
          <w:rFonts w:ascii="Arial Narrow" w:eastAsia="Calibri" w:hAnsi="Arial Narrow" w:cs="Arial"/>
          <w:sz w:val="20"/>
          <w:szCs w:val="20"/>
          <w:lang w:val="en-ZA"/>
        </w:rPr>
      </w:pPr>
    </w:p>
    <w:p w:rsidR="00C56AB6" w:rsidRPr="00D05575" w:rsidRDefault="00C56AB6" w:rsidP="00D05575">
      <w:pPr>
        <w:spacing w:line="360" w:lineRule="auto"/>
        <w:ind w:left="567"/>
        <w:jc w:val="both"/>
        <w:rPr>
          <w:rFonts w:ascii="Arial Narrow" w:hAnsi="Arial Narrow" w:cs="Arial"/>
          <w:b/>
          <w:sz w:val="20"/>
          <w:szCs w:val="20"/>
        </w:rPr>
      </w:pPr>
      <w:r>
        <w:rPr>
          <w:rFonts w:ascii="Arial Narrow" w:hAnsi="Arial Narrow" w:cs="Arial"/>
          <w:b/>
          <w:i/>
          <w:sz w:val="20"/>
          <w:szCs w:val="20"/>
        </w:rPr>
        <w:t>NOTE</w:t>
      </w:r>
      <w:r>
        <w:rPr>
          <w:rFonts w:ascii="Arial Narrow" w:hAnsi="Arial Narrow" w:cs="Arial"/>
          <w:i/>
          <w:sz w:val="20"/>
          <w:szCs w:val="20"/>
        </w:rPr>
        <w:t>: For the purpose of comparison and in order to ensure a meaningful evaluation, bidders must submit detailed information in substantiation of compliance to the evaluation criteria mentioned.</w:t>
      </w:r>
      <w:r w:rsidR="00D05575">
        <w:rPr>
          <w:rFonts w:ascii="Arial Narrow" w:hAnsi="Arial Narrow" w:cs="Arial"/>
          <w:b/>
          <w:sz w:val="20"/>
          <w:szCs w:val="20"/>
        </w:rPr>
        <w:t xml:space="preserve"> </w:t>
      </w:r>
      <w:r>
        <w:rPr>
          <w:rFonts w:ascii="Arial Narrow" w:hAnsi="Arial Narrow" w:cs="Arial"/>
          <w:sz w:val="20"/>
          <w:szCs w:val="20"/>
        </w:rPr>
        <w:t>Bid will be evaluated on the basis of the PPPFA 80/20-point system as presented in the Preferential Procurement Regulations 2017, for this purpose SBD 6.1 form should be scrutinized, completed and submitted together with your quotation. The 80/20-point system will be as follows: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4862"/>
      </w:tblGrid>
      <w:tr w:rsidR="00C56AB6" w:rsidTr="00023A3B">
        <w:tc>
          <w:tcPr>
            <w:tcW w:w="345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b/>
                <w:sz w:val="20"/>
                <w:szCs w:val="20"/>
                <w:lang w:val="en-ZA" w:eastAsia="en-ZA"/>
              </w:rPr>
            </w:pPr>
            <w:r>
              <w:rPr>
                <w:rFonts w:ascii="Arial Narrow" w:hAnsi="Arial Narrow" w:cs="Arial"/>
                <w:b/>
                <w:sz w:val="20"/>
                <w:szCs w:val="20"/>
                <w:lang w:val="en-ZA" w:eastAsia="en-ZA"/>
              </w:rPr>
              <w:t>Price Assessment</w:t>
            </w:r>
          </w:p>
        </w:tc>
        <w:tc>
          <w:tcPr>
            <w:tcW w:w="486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b/>
                <w:sz w:val="20"/>
                <w:szCs w:val="20"/>
                <w:lang w:val="en-ZA" w:eastAsia="en-ZA"/>
              </w:rPr>
            </w:pPr>
            <w:r>
              <w:rPr>
                <w:rFonts w:ascii="Arial Narrow" w:hAnsi="Arial Narrow" w:cs="Arial"/>
                <w:b/>
                <w:sz w:val="20"/>
                <w:szCs w:val="20"/>
                <w:lang w:val="en-ZA" w:eastAsia="en-ZA"/>
              </w:rPr>
              <w:t>80 Points</w:t>
            </w:r>
          </w:p>
        </w:tc>
      </w:tr>
      <w:tr w:rsidR="00C56AB6" w:rsidTr="00023A3B">
        <w:tc>
          <w:tcPr>
            <w:tcW w:w="345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TOTAL</w:t>
            </w:r>
          </w:p>
        </w:tc>
        <w:tc>
          <w:tcPr>
            <w:tcW w:w="486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80</w:t>
            </w:r>
          </w:p>
        </w:tc>
      </w:tr>
      <w:tr w:rsidR="00C56AB6" w:rsidTr="00023A3B">
        <w:tc>
          <w:tcPr>
            <w:tcW w:w="8314" w:type="dxa"/>
            <w:gridSpan w:val="2"/>
            <w:tcBorders>
              <w:top w:val="single" w:sz="4" w:space="0" w:color="auto"/>
              <w:left w:val="single" w:sz="4" w:space="0" w:color="auto"/>
              <w:bottom w:val="single" w:sz="4" w:space="0" w:color="auto"/>
              <w:right w:val="single" w:sz="4" w:space="0" w:color="auto"/>
            </w:tcBorders>
          </w:tcPr>
          <w:p w:rsidR="00C56AB6" w:rsidRDefault="00C56AB6" w:rsidP="00932BB5">
            <w:pPr>
              <w:spacing w:line="264" w:lineRule="auto"/>
              <w:jc w:val="both"/>
              <w:rPr>
                <w:rFonts w:ascii="Arial Narrow" w:hAnsi="Arial Narrow" w:cs="Arial"/>
                <w:sz w:val="20"/>
                <w:szCs w:val="20"/>
                <w:lang w:val="en-ZA" w:eastAsia="en-ZA"/>
              </w:rPr>
            </w:pPr>
          </w:p>
        </w:tc>
      </w:tr>
      <w:tr w:rsidR="00C56AB6" w:rsidTr="00023A3B">
        <w:tc>
          <w:tcPr>
            <w:tcW w:w="345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b/>
                <w:sz w:val="20"/>
                <w:szCs w:val="20"/>
                <w:lang w:val="en-ZA" w:eastAsia="en-ZA"/>
              </w:rPr>
            </w:pPr>
            <w:r>
              <w:rPr>
                <w:rFonts w:ascii="Arial Narrow" w:hAnsi="Arial Narrow" w:cs="Arial"/>
                <w:b/>
                <w:sz w:val="20"/>
                <w:szCs w:val="20"/>
                <w:lang w:val="en-ZA" w:eastAsia="en-ZA"/>
              </w:rPr>
              <w:t>Preferential Elements</w:t>
            </w:r>
          </w:p>
        </w:tc>
        <w:tc>
          <w:tcPr>
            <w:tcW w:w="486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b/>
                <w:sz w:val="20"/>
                <w:szCs w:val="20"/>
                <w:lang w:val="en-ZA" w:eastAsia="en-ZA"/>
              </w:rPr>
            </w:pPr>
            <w:r>
              <w:rPr>
                <w:rFonts w:ascii="Arial Narrow" w:hAnsi="Arial Narrow" w:cs="Arial"/>
                <w:b/>
                <w:sz w:val="20"/>
                <w:szCs w:val="20"/>
                <w:lang w:val="en-ZA" w:eastAsia="en-ZA"/>
              </w:rPr>
              <w:t xml:space="preserve">20 Points </w:t>
            </w:r>
          </w:p>
        </w:tc>
      </w:tr>
      <w:tr w:rsidR="00C56AB6" w:rsidTr="00023A3B">
        <w:tc>
          <w:tcPr>
            <w:tcW w:w="345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B-BBEE Status Level of Contributor</w:t>
            </w:r>
          </w:p>
        </w:tc>
        <w:tc>
          <w:tcPr>
            <w:tcW w:w="486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Number of Points (80/20 system)</w:t>
            </w:r>
          </w:p>
        </w:tc>
      </w:tr>
      <w:tr w:rsidR="00C56AB6" w:rsidTr="00023A3B">
        <w:tc>
          <w:tcPr>
            <w:tcW w:w="345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1</w:t>
            </w:r>
          </w:p>
        </w:tc>
        <w:tc>
          <w:tcPr>
            <w:tcW w:w="486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20</w:t>
            </w:r>
          </w:p>
        </w:tc>
      </w:tr>
      <w:tr w:rsidR="00C56AB6" w:rsidTr="00023A3B">
        <w:tc>
          <w:tcPr>
            <w:tcW w:w="345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2</w:t>
            </w:r>
          </w:p>
        </w:tc>
        <w:tc>
          <w:tcPr>
            <w:tcW w:w="486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18</w:t>
            </w:r>
          </w:p>
        </w:tc>
      </w:tr>
      <w:tr w:rsidR="00C56AB6" w:rsidTr="00023A3B">
        <w:tc>
          <w:tcPr>
            <w:tcW w:w="345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3</w:t>
            </w:r>
          </w:p>
        </w:tc>
        <w:tc>
          <w:tcPr>
            <w:tcW w:w="486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14</w:t>
            </w:r>
          </w:p>
        </w:tc>
      </w:tr>
      <w:tr w:rsidR="00C56AB6" w:rsidTr="00023A3B">
        <w:tc>
          <w:tcPr>
            <w:tcW w:w="345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4</w:t>
            </w:r>
          </w:p>
        </w:tc>
        <w:tc>
          <w:tcPr>
            <w:tcW w:w="486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12</w:t>
            </w:r>
          </w:p>
        </w:tc>
      </w:tr>
      <w:tr w:rsidR="00C56AB6" w:rsidTr="00023A3B">
        <w:tc>
          <w:tcPr>
            <w:tcW w:w="345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5</w:t>
            </w:r>
          </w:p>
        </w:tc>
        <w:tc>
          <w:tcPr>
            <w:tcW w:w="486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8</w:t>
            </w:r>
          </w:p>
        </w:tc>
      </w:tr>
      <w:tr w:rsidR="00C56AB6" w:rsidTr="00023A3B">
        <w:tc>
          <w:tcPr>
            <w:tcW w:w="345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6</w:t>
            </w:r>
          </w:p>
        </w:tc>
        <w:tc>
          <w:tcPr>
            <w:tcW w:w="486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6</w:t>
            </w:r>
          </w:p>
        </w:tc>
      </w:tr>
      <w:tr w:rsidR="00C56AB6" w:rsidTr="00023A3B">
        <w:tc>
          <w:tcPr>
            <w:tcW w:w="345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7</w:t>
            </w:r>
          </w:p>
        </w:tc>
        <w:tc>
          <w:tcPr>
            <w:tcW w:w="486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4</w:t>
            </w:r>
          </w:p>
        </w:tc>
      </w:tr>
      <w:tr w:rsidR="00C56AB6" w:rsidTr="00023A3B">
        <w:tc>
          <w:tcPr>
            <w:tcW w:w="345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8</w:t>
            </w:r>
          </w:p>
        </w:tc>
        <w:tc>
          <w:tcPr>
            <w:tcW w:w="486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2</w:t>
            </w:r>
          </w:p>
        </w:tc>
      </w:tr>
      <w:tr w:rsidR="00C56AB6" w:rsidTr="00023A3B">
        <w:tc>
          <w:tcPr>
            <w:tcW w:w="345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Non-compliant contributor</w:t>
            </w:r>
          </w:p>
        </w:tc>
        <w:tc>
          <w:tcPr>
            <w:tcW w:w="4862" w:type="dxa"/>
            <w:tcBorders>
              <w:top w:val="single" w:sz="4" w:space="0" w:color="auto"/>
              <w:left w:val="single" w:sz="4" w:space="0" w:color="auto"/>
              <w:bottom w:val="single" w:sz="4" w:space="0" w:color="auto"/>
              <w:right w:val="single" w:sz="4" w:space="0" w:color="auto"/>
            </w:tcBorders>
            <w:hideMark/>
          </w:tcPr>
          <w:p w:rsidR="00C56AB6" w:rsidRDefault="00C56AB6" w:rsidP="00932BB5">
            <w:pPr>
              <w:spacing w:line="264" w:lineRule="auto"/>
              <w:jc w:val="both"/>
              <w:rPr>
                <w:rFonts w:ascii="Arial Narrow" w:hAnsi="Arial Narrow" w:cs="Arial"/>
                <w:sz w:val="20"/>
                <w:szCs w:val="20"/>
                <w:lang w:val="en-ZA" w:eastAsia="en-ZA"/>
              </w:rPr>
            </w:pPr>
            <w:r>
              <w:rPr>
                <w:rFonts w:ascii="Arial Narrow" w:hAnsi="Arial Narrow" w:cs="Arial"/>
                <w:sz w:val="20"/>
                <w:szCs w:val="20"/>
                <w:lang w:val="en-ZA" w:eastAsia="en-ZA"/>
              </w:rPr>
              <w:t>0</w:t>
            </w:r>
          </w:p>
        </w:tc>
      </w:tr>
    </w:tbl>
    <w:p w:rsidR="00287BAE" w:rsidRDefault="00287BAE" w:rsidP="009804A0">
      <w:pPr>
        <w:pStyle w:val="Heading2"/>
        <w:numPr>
          <w:ilvl w:val="0"/>
          <w:numId w:val="0"/>
        </w:numPr>
        <w:spacing w:before="0" w:after="0" w:line="360" w:lineRule="auto"/>
        <w:ind w:left="718" w:hanging="576"/>
        <w:rPr>
          <w:rFonts w:ascii="Arial Narrow" w:hAnsi="Arial Narrow" w:cs="Arial"/>
          <w:i w:val="0"/>
          <w:sz w:val="20"/>
          <w:szCs w:val="20"/>
        </w:rPr>
      </w:pPr>
      <w:bookmarkStart w:id="7" w:name="_Toc389037698"/>
    </w:p>
    <w:p w:rsidR="004B697C" w:rsidRPr="00A72F54" w:rsidRDefault="00234B09" w:rsidP="00287BAE">
      <w:pPr>
        <w:pStyle w:val="Heading2"/>
        <w:numPr>
          <w:ilvl w:val="0"/>
          <w:numId w:val="0"/>
        </w:numPr>
        <w:spacing w:before="0" w:after="0" w:line="360" w:lineRule="auto"/>
        <w:ind w:left="142"/>
        <w:rPr>
          <w:rFonts w:ascii="Arial Narrow" w:hAnsi="Arial Narrow" w:cs="Arial"/>
          <w:i w:val="0"/>
          <w:sz w:val="20"/>
          <w:szCs w:val="20"/>
        </w:rPr>
      </w:pPr>
      <w:r>
        <w:rPr>
          <w:rFonts w:ascii="Arial Narrow" w:hAnsi="Arial Narrow" w:cs="Arial"/>
          <w:i w:val="0"/>
          <w:sz w:val="20"/>
          <w:szCs w:val="20"/>
        </w:rPr>
        <w:t>10</w:t>
      </w:r>
      <w:r w:rsidR="00287BAE">
        <w:rPr>
          <w:rFonts w:ascii="Arial Narrow" w:hAnsi="Arial Narrow" w:cs="Arial"/>
          <w:i w:val="0"/>
          <w:sz w:val="20"/>
          <w:szCs w:val="20"/>
        </w:rPr>
        <w:t xml:space="preserve">.  </w:t>
      </w:r>
      <w:r w:rsidR="004B697C" w:rsidRPr="00A72F54">
        <w:rPr>
          <w:rFonts w:ascii="Arial Narrow" w:hAnsi="Arial Narrow" w:cs="Arial"/>
          <w:i w:val="0"/>
          <w:sz w:val="20"/>
          <w:szCs w:val="20"/>
        </w:rPr>
        <w:t>PACKAGING OF BID</w:t>
      </w:r>
      <w:bookmarkEnd w:id="7"/>
    </w:p>
    <w:p w:rsidR="00A72F54" w:rsidRPr="00A72F54" w:rsidRDefault="00A72F54" w:rsidP="00A72F54">
      <w:pPr>
        <w:rPr>
          <w:rFonts w:ascii="Arial Narrow" w:hAnsi="Arial Narrow"/>
          <w:sz w:val="20"/>
          <w:szCs w:val="20"/>
        </w:rPr>
      </w:pPr>
    </w:p>
    <w:p w:rsidR="00A72F54" w:rsidRDefault="004B697C" w:rsidP="004A53A3">
      <w:pPr>
        <w:spacing w:line="360" w:lineRule="auto"/>
        <w:ind w:left="720" w:hanging="294"/>
        <w:rPr>
          <w:rFonts w:ascii="Arial Narrow" w:hAnsi="Arial Narrow" w:cs="Arial"/>
          <w:sz w:val="20"/>
          <w:szCs w:val="20"/>
        </w:rPr>
      </w:pPr>
      <w:r w:rsidRPr="00A72F54">
        <w:rPr>
          <w:rFonts w:ascii="Arial Narrow" w:hAnsi="Arial Narrow" w:cs="Arial"/>
          <w:sz w:val="20"/>
          <w:szCs w:val="20"/>
        </w:rPr>
        <w:t>The bidder shall place proposal package and must be clearly marked as follows:</w:t>
      </w:r>
    </w:p>
    <w:p w:rsidR="004E2430" w:rsidRDefault="004E2430" w:rsidP="00060C8D">
      <w:pPr>
        <w:spacing w:line="360" w:lineRule="auto"/>
        <w:rPr>
          <w:rFonts w:ascii="Arial Narrow" w:hAnsi="Arial Narrow" w:cs="Arial"/>
          <w:sz w:val="20"/>
          <w:szCs w:val="20"/>
        </w:rPr>
      </w:pPr>
    </w:p>
    <w:p w:rsidR="00060C8D" w:rsidRPr="00060C8D" w:rsidRDefault="00060C8D" w:rsidP="00060C8D">
      <w:pPr>
        <w:pStyle w:val="ListParagraph"/>
        <w:numPr>
          <w:ilvl w:val="0"/>
          <w:numId w:val="19"/>
        </w:numPr>
        <w:spacing w:line="360" w:lineRule="auto"/>
        <w:rPr>
          <w:rFonts w:ascii="Arial Narrow" w:hAnsi="Arial Narrow" w:cs="Arial"/>
          <w:b/>
          <w:sz w:val="20"/>
          <w:szCs w:val="20"/>
        </w:rPr>
      </w:pPr>
      <w:r>
        <w:rPr>
          <w:rFonts w:ascii="Arial Narrow" w:hAnsi="Arial Narrow" w:cs="Arial"/>
          <w:b/>
          <w:sz w:val="20"/>
          <w:szCs w:val="20"/>
        </w:rPr>
        <w:t>Envelope</w:t>
      </w:r>
      <w:r w:rsidRPr="00060C8D">
        <w:rPr>
          <w:rFonts w:ascii="Arial Narrow" w:hAnsi="Arial Narrow" w:cs="Arial"/>
          <w:b/>
          <w:sz w:val="20"/>
          <w:szCs w:val="20"/>
        </w:rPr>
        <w:t xml:space="preserve"> 1</w:t>
      </w:r>
      <w:r>
        <w:rPr>
          <w:rFonts w:ascii="Arial Narrow" w:hAnsi="Arial Narrow" w:cs="Arial"/>
          <w:b/>
          <w:sz w:val="20"/>
          <w:szCs w:val="20"/>
        </w:rPr>
        <w:t xml:space="preserve">: Technical Evaluation </w:t>
      </w:r>
    </w:p>
    <w:p w:rsidR="00060C8D" w:rsidRDefault="00060C8D" w:rsidP="004A53A3">
      <w:pPr>
        <w:spacing w:line="360" w:lineRule="auto"/>
        <w:ind w:firstLine="426"/>
        <w:rPr>
          <w:rFonts w:ascii="Arial Narrow" w:hAnsi="Arial Narrow" w:cs="Arial"/>
          <w:b/>
          <w:sz w:val="20"/>
          <w:szCs w:val="20"/>
        </w:rPr>
      </w:pPr>
    </w:p>
    <w:p w:rsidR="004E2430" w:rsidRDefault="004B697C" w:rsidP="00060C8D">
      <w:pPr>
        <w:spacing w:line="360" w:lineRule="auto"/>
        <w:ind w:firstLine="709"/>
        <w:rPr>
          <w:rFonts w:ascii="Arial Narrow" w:hAnsi="Arial Narrow" w:cs="Arial"/>
          <w:b/>
          <w:sz w:val="20"/>
          <w:szCs w:val="20"/>
        </w:rPr>
      </w:pPr>
      <w:r w:rsidRPr="00D4663E">
        <w:rPr>
          <w:rFonts w:ascii="Arial Narrow" w:hAnsi="Arial Narrow" w:cs="Arial"/>
          <w:b/>
          <w:sz w:val="20"/>
          <w:szCs w:val="20"/>
        </w:rPr>
        <w:t xml:space="preserve">Bid No. NRCS </w:t>
      </w:r>
      <w:r w:rsidR="00AB4695">
        <w:rPr>
          <w:rFonts w:ascii="Arial Narrow" w:hAnsi="Arial Narrow" w:cs="Arial"/>
          <w:b/>
          <w:sz w:val="20"/>
          <w:szCs w:val="20"/>
        </w:rPr>
        <w:t>006-2020/2021</w:t>
      </w:r>
    </w:p>
    <w:p w:rsidR="00060C8D" w:rsidRPr="00D4663E" w:rsidRDefault="00060C8D" w:rsidP="00060C8D">
      <w:pPr>
        <w:spacing w:line="360" w:lineRule="auto"/>
        <w:ind w:firstLine="709"/>
        <w:rPr>
          <w:rFonts w:ascii="Arial Narrow" w:hAnsi="Arial Narrow" w:cs="Arial"/>
          <w:b/>
          <w:sz w:val="20"/>
          <w:szCs w:val="20"/>
        </w:rPr>
      </w:pPr>
    </w:p>
    <w:p w:rsidR="004A53A3" w:rsidRDefault="004B697C" w:rsidP="00060C8D">
      <w:pPr>
        <w:tabs>
          <w:tab w:val="left" w:pos="-1440"/>
        </w:tabs>
        <w:spacing w:line="276" w:lineRule="auto"/>
        <w:ind w:right="-851" w:firstLine="709"/>
        <w:rPr>
          <w:rFonts w:ascii="Arial Narrow" w:eastAsia="Calibri" w:hAnsi="Arial Narrow" w:cs="Arial"/>
          <w:b/>
          <w:sz w:val="20"/>
          <w:szCs w:val="20"/>
          <w:lang w:val="en-ZA"/>
        </w:rPr>
      </w:pPr>
      <w:r w:rsidRPr="00D4663E">
        <w:rPr>
          <w:rFonts w:ascii="Arial Narrow" w:hAnsi="Arial Narrow" w:cs="Arial"/>
          <w:b/>
          <w:sz w:val="20"/>
          <w:szCs w:val="20"/>
        </w:rPr>
        <w:t>Description:</w:t>
      </w:r>
      <w:r w:rsidR="004E2430" w:rsidRPr="004E2430">
        <w:rPr>
          <w:rFonts w:ascii="Arial Narrow" w:eastAsia="Calibri" w:hAnsi="Arial Narrow" w:cs="Arial"/>
          <w:sz w:val="20"/>
          <w:szCs w:val="20"/>
          <w:lang w:val="en-ZA"/>
        </w:rPr>
        <w:t xml:space="preserve"> </w:t>
      </w:r>
      <w:r w:rsidR="00AB4695">
        <w:rPr>
          <w:rFonts w:ascii="Arial Narrow" w:eastAsia="Calibri" w:hAnsi="Arial Narrow" w:cs="Arial"/>
          <w:b/>
          <w:sz w:val="20"/>
          <w:szCs w:val="20"/>
          <w:lang w:val="en-ZA"/>
        </w:rPr>
        <w:t>A</w:t>
      </w:r>
      <w:r w:rsidR="00AB4695" w:rsidRPr="00D9184D">
        <w:rPr>
          <w:rFonts w:ascii="Arial Narrow" w:eastAsia="Calibri" w:hAnsi="Arial Narrow" w:cs="Arial"/>
          <w:b/>
          <w:sz w:val="20"/>
          <w:szCs w:val="20"/>
          <w:lang w:val="en-ZA"/>
        </w:rPr>
        <w:t>ppointment of a service provider to conduct and</w:t>
      </w:r>
      <w:r w:rsidR="00AB4695">
        <w:rPr>
          <w:rFonts w:ascii="Arial Narrow" w:hAnsi="Arial Narrow" w:cs="Arial"/>
          <w:b/>
          <w:sz w:val="20"/>
          <w:szCs w:val="20"/>
        </w:rPr>
        <w:t xml:space="preserve"> </w:t>
      </w:r>
      <w:r w:rsidR="00AB4695" w:rsidRPr="00D9184D">
        <w:rPr>
          <w:rFonts w:ascii="Arial Narrow" w:eastAsia="Calibri" w:hAnsi="Arial Narrow" w:cs="Arial"/>
          <w:b/>
          <w:sz w:val="20"/>
          <w:szCs w:val="20"/>
          <w:lang w:val="en-ZA"/>
        </w:rPr>
        <w:t>review the effectiveness of t</w:t>
      </w:r>
      <w:r w:rsidR="00AB4695">
        <w:rPr>
          <w:rFonts w:ascii="Arial Narrow" w:eastAsia="Calibri" w:hAnsi="Arial Narrow" w:cs="Arial"/>
          <w:b/>
          <w:sz w:val="20"/>
          <w:szCs w:val="20"/>
          <w:lang w:val="en-ZA"/>
        </w:rPr>
        <w:t xml:space="preserve">he regulator, regulatory model </w:t>
      </w:r>
      <w:r w:rsidR="004A53A3">
        <w:rPr>
          <w:rFonts w:ascii="Arial Narrow" w:eastAsia="Calibri" w:hAnsi="Arial Narrow" w:cs="Arial"/>
          <w:b/>
          <w:sz w:val="20"/>
          <w:szCs w:val="20"/>
          <w:lang w:val="en-ZA"/>
        </w:rPr>
        <w:t>and the</w:t>
      </w:r>
    </w:p>
    <w:p w:rsidR="0063049B" w:rsidRDefault="00AB4695" w:rsidP="00060C8D">
      <w:pPr>
        <w:tabs>
          <w:tab w:val="left" w:pos="-1440"/>
          <w:tab w:val="left" w:pos="709"/>
        </w:tabs>
        <w:spacing w:line="276" w:lineRule="auto"/>
        <w:ind w:left="1560" w:right="-851" w:hanging="851"/>
        <w:rPr>
          <w:rFonts w:ascii="Arial Narrow" w:eastAsia="Calibri" w:hAnsi="Arial Narrow" w:cs="Arial"/>
          <w:b/>
          <w:sz w:val="20"/>
          <w:szCs w:val="20"/>
          <w:lang w:val="en-ZA"/>
        </w:rPr>
      </w:pPr>
      <w:r w:rsidRPr="00D9184D">
        <w:rPr>
          <w:rFonts w:ascii="Arial Narrow" w:eastAsia="Calibri" w:hAnsi="Arial Narrow" w:cs="Arial"/>
          <w:b/>
          <w:sz w:val="20"/>
          <w:szCs w:val="20"/>
          <w:lang w:val="en-ZA"/>
        </w:rPr>
        <w:t>funding</w:t>
      </w:r>
      <w:r>
        <w:rPr>
          <w:rFonts w:ascii="Arial Narrow" w:eastAsia="Calibri" w:hAnsi="Arial Narrow" w:cs="Arial"/>
          <w:b/>
          <w:sz w:val="20"/>
          <w:szCs w:val="20"/>
          <w:lang w:val="en-ZA"/>
        </w:rPr>
        <w:t xml:space="preserve"> </w:t>
      </w:r>
      <w:r w:rsidRPr="00D9184D">
        <w:rPr>
          <w:rFonts w:ascii="Arial Narrow" w:eastAsia="Calibri" w:hAnsi="Arial Narrow" w:cs="Arial"/>
          <w:b/>
          <w:sz w:val="20"/>
          <w:szCs w:val="20"/>
          <w:lang w:val="en-ZA"/>
        </w:rPr>
        <w:t xml:space="preserve">levy model of the </w:t>
      </w:r>
      <w:r>
        <w:rPr>
          <w:rFonts w:ascii="Arial Narrow" w:eastAsia="Calibri" w:hAnsi="Arial Narrow" w:cs="Arial"/>
          <w:b/>
          <w:sz w:val="20"/>
          <w:szCs w:val="20"/>
          <w:lang w:val="en-ZA"/>
        </w:rPr>
        <w:t>NRCS</w:t>
      </w:r>
      <w:r w:rsidRPr="00D9184D">
        <w:rPr>
          <w:rFonts w:ascii="Arial Narrow" w:eastAsia="Calibri" w:hAnsi="Arial Narrow" w:cs="Arial"/>
          <w:b/>
          <w:sz w:val="20"/>
          <w:szCs w:val="20"/>
          <w:lang w:val="en-ZA"/>
        </w:rPr>
        <w:t xml:space="preserve"> as once-off project (</w:t>
      </w:r>
      <w:r>
        <w:rPr>
          <w:rFonts w:ascii="Arial Narrow" w:eastAsia="Calibri" w:hAnsi="Arial Narrow" w:cs="Arial"/>
          <w:b/>
          <w:sz w:val="20"/>
          <w:szCs w:val="20"/>
          <w:lang w:val="en-ZA"/>
        </w:rPr>
        <w:t>NRCS</w:t>
      </w:r>
      <w:r w:rsidRPr="00D9184D">
        <w:rPr>
          <w:rFonts w:ascii="Arial Narrow" w:eastAsia="Calibri" w:hAnsi="Arial Narrow" w:cs="Arial"/>
          <w:b/>
          <w:sz w:val="20"/>
          <w:szCs w:val="20"/>
          <w:lang w:val="en-ZA"/>
        </w:rPr>
        <w:t xml:space="preserve"> 006-2020/2021)</w:t>
      </w:r>
    </w:p>
    <w:p w:rsidR="00060C8D" w:rsidRPr="00060C8D" w:rsidRDefault="00060C8D" w:rsidP="00060C8D">
      <w:pPr>
        <w:tabs>
          <w:tab w:val="left" w:pos="-1440"/>
        </w:tabs>
        <w:spacing w:line="276" w:lineRule="auto"/>
        <w:ind w:left="1560" w:right="-851" w:hanging="851"/>
        <w:rPr>
          <w:rFonts w:ascii="Arial Narrow" w:eastAsia="Calibri" w:hAnsi="Arial Narrow" w:cs="Arial"/>
          <w:b/>
          <w:sz w:val="20"/>
          <w:szCs w:val="20"/>
          <w:lang w:val="en-ZA"/>
        </w:rPr>
      </w:pPr>
    </w:p>
    <w:p w:rsidR="0063049B" w:rsidRDefault="004B697C" w:rsidP="00060C8D">
      <w:pPr>
        <w:spacing w:after="200" w:line="360" w:lineRule="auto"/>
        <w:ind w:left="720" w:hanging="11"/>
        <w:jc w:val="both"/>
        <w:rPr>
          <w:rFonts w:ascii="Arial Narrow" w:eastAsiaTheme="minorHAnsi" w:hAnsi="Arial Narrow" w:cs="Arial"/>
          <w:b/>
          <w:sz w:val="20"/>
          <w:szCs w:val="20"/>
          <w:lang w:val="en-ZA"/>
        </w:rPr>
      </w:pPr>
      <w:r w:rsidRPr="00D4663E">
        <w:rPr>
          <w:rFonts w:ascii="Arial Narrow" w:eastAsiaTheme="minorHAnsi" w:hAnsi="Arial Narrow" w:cs="Arial"/>
          <w:b/>
          <w:sz w:val="20"/>
          <w:szCs w:val="20"/>
          <w:lang w:val="en-ZA"/>
        </w:rPr>
        <w:t>Name and address of the bidder:</w:t>
      </w:r>
      <w:r w:rsidR="00853E9E" w:rsidRPr="00D4663E">
        <w:rPr>
          <w:rFonts w:ascii="Arial Narrow" w:eastAsiaTheme="minorHAnsi" w:hAnsi="Arial Narrow" w:cs="Arial"/>
          <w:b/>
          <w:sz w:val="20"/>
          <w:szCs w:val="20"/>
          <w:lang w:val="en-ZA"/>
        </w:rPr>
        <w:t xml:space="preserve"> ________________________________________</w:t>
      </w:r>
    </w:p>
    <w:p w:rsidR="00372CE8" w:rsidRPr="00060C8D" w:rsidRDefault="00372CE8" w:rsidP="00060C8D">
      <w:pPr>
        <w:pStyle w:val="ListParagraph"/>
        <w:numPr>
          <w:ilvl w:val="0"/>
          <w:numId w:val="19"/>
        </w:numPr>
        <w:jc w:val="both"/>
        <w:rPr>
          <w:rFonts w:ascii="Arial Narrow" w:hAnsi="Arial Narrow" w:cs="Arial"/>
          <w:b/>
          <w:color w:val="000000"/>
          <w:spacing w:val="-2"/>
          <w:sz w:val="20"/>
          <w:szCs w:val="20"/>
          <w:lang w:val="en-ZA" w:eastAsia="en-ZA"/>
        </w:rPr>
      </w:pPr>
      <w:r w:rsidRPr="00060C8D">
        <w:rPr>
          <w:rFonts w:ascii="Arial Narrow" w:hAnsi="Arial Narrow" w:cs="Arial"/>
          <w:b/>
          <w:color w:val="000000"/>
          <w:spacing w:val="-2"/>
          <w:sz w:val="20"/>
          <w:szCs w:val="20"/>
          <w:lang w:val="en-ZA" w:eastAsia="en-ZA"/>
        </w:rPr>
        <w:t xml:space="preserve">ENVELOPE 2: </w:t>
      </w:r>
      <w:r w:rsidR="0092485F">
        <w:rPr>
          <w:rFonts w:ascii="Arial Narrow" w:hAnsi="Arial Narrow" w:cs="Arial"/>
          <w:b/>
          <w:color w:val="000000"/>
          <w:spacing w:val="-2"/>
          <w:sz w:val="20"/>
          <w:szCs w:val="20"/>
          <w:lang w:val="en-ZA" w:eastAsia="en-ZA"/>
        </w:rPr>
        <w:t>F</w:t>
      </w:r>
      <w:bookmarkStart w:id="8" w:name="_GoBack"/>
      <w:bookmarkEnd w:id="8"/>
      <w:r w:rsidR="0092485F" w:rsidRPr="00060C8D">
        <w:rPr>
          <w:rFonts w:ascii="Arial Narrow" w:hAnsi="Arial Narrow" w:cs="Arial"/>
          <w:b/>
          <w:color w:val="000000"/>
          <w:spacing w:val="-2"/>
          <w:sz w:val="20"/>
          <w:szCs w:val="20"/>
          <w:lang w:val="en-ZA" w:eastAsia="en-ZA"/>
        </w:rPr>
        <w:t xml:space="preserve">inancial proposal to packaged separate </w:t>
      </w:r>
      <w:proofErr w:type="spellStart"/>
      <w:r w:rsidR="0092485F" w:rsidRPr="00060C8D">
        <w:rPr>
          <w:rFonts w:ascii="Arial Narrow" w:hAnsi="Arial Narrow" w:cs="Arial"/>
          <w:b/>
          <w:color w:val="000000"/>
          <w:spacing w:val="-2"/>
          <w:sz w:val="20"/>
          <w:szCs w:val="20"/>
          <w:lang w:val="en-ZA" w:eastAsia="en-ZA"/>
        </w:rPr>
        <w:t>ly</w:t>
      </w:r>
      <w:proofErr w:type="spellEnd"/>
    </w:p>
    <w:p w:rsidR="009804A0" w:rsidRPr="0077584C" w:rsidRDefault="009804A0" w:rsidP="00372CE8">
      <w:pPr>
        <w:ind w:firstLine="426"/>
        <w:jc w:val="both"/>
        <w:rPr>
          <w:rFonts w:ascii="Arial Narrow" w:hAnsi="Arial Narrow" w:cs="Arial"/>
          <w:b/>
          <w:color w:val="000000"/>
          <w:spacing w:val="-2"/>
          <w:sz w:val="20"/>
          <w:szCs w:val="20"/>
          <w:lang w:val="en-ZA" w:eastAsia="en-ZA"/>
        </w:rPr>
      </w:pPr>
    </w:p>
    <w:p w:rsidR="009804A0" w:rsidRDefault="00060C8D" w:rsidP="00060C8D">
      <w:pPr>
        <w:tabs>
          <w:tab w:val="left" w:pos="-1440"/>
        </w:tabs>
        <w:spacing w:line="276" w:lineRule="auto"/>
        <w:ind w:left="1560" w:right="-851" w:hanging="851"/>
        <w:rPr>
          <w:rFonts w:ascii="Arial Narrow" w:eastAsia="Calibri" w:hAnsi="Arial Narrow" w:cs="Arial"/>
          <w:b/>
          <w:sz w:val="20"/>
          <w:szCs w:val="20"/>
          <w:lang w:val="en-ZA"/>
        </w:rPr>
      </w:pPr>
      <w:r w:rsidRPr="00060C8D">
        <w:rPr>
          <w:rFonts w:ascii="Arial Narrow" w:hAnsi="Arial Narrow" w:cs="Arial"/>
          <w:b/>
          <w:color w:val="000000"/>
          <w:spacing w:val="-2"/>
          <w:sz w:val="20"/>
          <w:szCs w:val="20"/>
          <w:lang w:val="en-ZA" w:eastAsia="en-ZA"/>
        </w:rPr>
        <w:t>Description</w:t>
      </w:r>
      <w:r w:rsidR="00372CE8" w:rsidRPr="00060C8D">
        <w:rPr>
          <w:rFonts w:ascii="Arial Narrow" w:hAnsi="Arial Narrow" w:cs="Arial"/>
          <w:b/>
          <w:color w:val="000000"/>
          <w:spacing w:val="-2"/>
          <w:sz w:val="20"/>
          <w:szCs w:val="20"/>
          <w:lang w:val="en-ZA" w:eastAsia="en-ZA"/>
        </w:rPr>
        <w:t>:</w:t>
      </w:r>
      <w:r w:rsidR="00372CE8">
        <w:rPr>
          <w:rFonts w:ascii="Arial Narrow" w:hAnsi="Arial Narrow" w:cs="Arial"/>
          <w:color w:val="000000"/>
          <w:spacing w:val="-2"/>
          <w:sz w:val="20"/>
          <w:szCs w:val="20"/>
          <w:lang w:val="en-ZA" w:eastAsia="en-ZA"/>
        </w:rPr>
        <w:t xml:space="preserve"> </w:t>
      </w:r>
      <w:r w:rsidR="009804A0">
        <w:rPr>
          <w:rFonts w:ascii="Arial Narrow" w:eastAsia="Calibri" w:hAnsi="Arial Narrow" w:cs="Arial"/>
          <w:b/>
          <w:sz w:val="20"/>
          <w:szCs w:val="20"/>
          <w:lang w:val="en-ZA"/>
        </w:rPr>
        <w:t>A</w:t>
      </w:r>
      <w:r w:rsidR="009804A0" w:rsidRPr="00D9184D">
        <w:rPr>
          <w:rFonts w:ascii="Arial Narrow" w:eastAsia="Calibri" w:hAnsi="Arial Narrow" w:cs="Arial"/>
          <w:b/>
          <w:sz w:val="20"/>
          <w:szCs w:val="20"/>
          <w:lang w:val="en-ZA"/>
        </w:rPr>
        <w:t>ppointment of a service provider to conduct and</w:t>
      </w:r>
      <w:r w:rsidR="009804A0">
        <w:rPr>
          <w:rFonts w:ascii="Arial Narrow" w:hAnsi="Arial Narrow" w:cs="Arial"/>
          <w:b/>
          <w:sz w:val="20"/>
          <w:szCs w:val="20"/>
        </w:rPr>
        <w:t xml:space="preserve"> </w:t>
      </w:r>
      <w:r w:rsidR="009804A0" w:rsidRPr="00D9184D">
        <w:rPr>
          <w:rFonts w:ascii="Arial Narrow" w:eastAsia="Calibri" w:hAnsi="Arial Narrow" w:cs="Arial"/>
          <w:b/>
          <w:sz w:val="20"/>
          <w:szCs w:val="20"/>
          <w:lang w:val="en-ZA"/>
        </w:rPr>
        <w:t>review the effectiveness of t</w:t>
      </w:r>
      <w:r w:rsidR="009804A0">
        <w:rPr>
          <w:rFonts w:ascii="Arial Narrow" w:eastAsia="Calibri" w:hAnsi="Arial Narrow" w:cs="Arial"/>
          <w:b/>
          <w:sz w:val="20"/>
          <w:szCs w:val="20"/>
          <w:lang w:val="en-ZA"/>
        </w:rPr>
        <w:t>he regulator, regulatory model and the</w:t>
      </w:r>
    </w:p>
    <w:p w:rsidR="009804A0" w:rsidRPr="00E00A2F" w:rsidRDefault="009804A0" w:rsidP="00060C8D">
      <w:pPr>
        <w:tabs>
          <w:tab w:val="left" w:pos="-1440"/>
        </w:tabs>
        <w:spacing w:line="276" w:lineRule="auto"/>
        <w:ind w:left="1560" w:right="-851" w:hanging="851"/>
        <w:rPr>
          <w:rFonts w:ascii="Arial Narrow" w:eastAsia="Calibri" w:hAnsi="Arial Narrow" w:cs="Arial"/>
          <w:b/>
          <w:sz w:val="20"/>
          <w:szCs w:val="20"/>
          <w:lang w:val="en-ZA"/>
        </w:rPr>
      </w:pPr>
      <w:r w:rsidRPr="00D9184D">
        <w:rPr>
          <w:rFonts w:ascii="Arial Narrow" w:eastAsia="Calibri" w:hAnsi="Arial Narrow" w:cs="Arial"/>
          <w:b/>
          <w:sz w:val="20"/>
          <w:szCs w:val="20"/>
          <w:lang w:val="en-ZA"/>
        </w:rPr>
        <w:t>funding</w:t>
      </w:r>
      <w:r>
        <w:rPr>
          <w:rFonts w:ascii="Arial Narrow" w:eastAsia="Calibri" w:hAnsi="Arial Narrow" w:cs="Arial"/>
          <w:b/>
          <w:sz w:val="20"/>
          <w:szCs w:val="20"/>
          <w:lang w:val="en-ZA"/>
        </w:rPr>
        <w:t xml:space="preserve"> </w:t>
      </w:r>
      <w:r w:rsidRPr="00D9184D">
        <w:rPr>
          <w:rFonts w:ascii="Arial Narrow" w:eastAsia="Calibri" w:hAnsi="Arial Narrow" w:cs="Arial"/>
          <w:b/>
          <w:sz w:val="20"/>
          <w:szCs w:val="20"/>
          <w:lang w:val="en-ZA"/>
        </w:rPr>
        <w:t xml:space="preserve">levy model of the </w:t>
      </w:r>
      <w:r>
        <w:rPr>
          <w:rFonts w:ascii="Arial Narrow" w:eastAsia="Calibri" w:hAnsi="Arial Narrow" w:cs="Arial"/>
          <w:b/>
          <w:sz w:val="20"/>
          <w:szCs w:val="20"/>
          <w:lang w:val="en-ZA"/>
        </w:rPr>
        <w:t>NRCS</w:t>
      </w:r>
      <w:r w:rsidRPr="00D9184D">
        <w:rPr>
          <w:rFonts w:ascii="Arial Narrow" w:eastAsia="Calibri" w:hAnsi="Arial Narrow" w:cs="Arial"/>
          <w:b/>
          <w:sz w:val="20"/>
          <w:szCs w:val="20"/>
          <w:lang w:val="en-ZA"/>
        </w:rPr>
        <w:t xml:space="preserve"> as once-off project (</w:t>
      </w:r>
      <w:r>
        <w:rPr>
          <w:rFonts w:ascii="Arial Narrow" w:eastAsia="Calibri" w:hAnsi="Arial Narrow" w:cs="Arial"/>
          <w:b/>
          <w:sz w:val="20"/>
          <w:szCs w:val="20"/>
          <w:lang w:val="en-ZA"/>
        </w:rPr>
        <w:t>NRCS</w:t>
      </w:r>
      <w:r w:rsidRPr="00D9184D">
        <w:rPr>
          <w:rFonts w:ascii="Arial Narrow" w:eastAsia="Calibri" w:hAnsi="Arial Narrow" w:cs="Arial"/>
          <w:b/>
          <w:sz w:val="20"/>
          <w:szCs w:val="20"/>
          <w:lang w:val="en-ZA"/>
        </w:rPr>
        <w:t xml:space="preserve"> 006-2020/2021)</w:t>
      </w:r>
    </w:p>
    <w:p w:rsidR="00372CE8" w:rsidRDefault="00372CE8" w:rsidP="00372CE8">
      <w:pPr>
        <w:ind w:left="426"/>
        <w:jc w:val="both"/>
        <w:rPr>
          <w:rFonts w:ascii="Arial Narrow" w:eastAsia="Calibri" w:hAnsi="Arial Narrow" w:cs="Arial"/>
          <w:b/>
          <w:sz w:val="20"/>
          <w:szCs w:val="20"/>
          <w:lang w:val="en-ZA"/>
        </w:rPr>
      </w:pPr>
    </w:p>
    <w:p w:rsidR="00372CE8" w:rsidRPr="00060C8D" w:rsidRDefault="00060C8D" w:rsidP="00060C8D">
      <w:pPr>
        <w:spacing w:after="200" w:line="360" w:lineRule="auto"/>
        <w:ind w:left="720" w:hanging="11"/>
        <w:jc w:val="both"/>
        <w:rPr>
          <w:rFonts w:ascii="Arial Narrow" w:eastAsiaTheme="minorHAnsi" w:hAnsi="Arial Narrow" w:cs="Arial"/>
          <w:b/>
          <w:sz w:val="20"/>
          <w:szCs w:val="20"/>
          <w:lang w:val="en-ZA"/>
        </w:rPr>
      </w:pPr>
      <w:r w:rsidRPr="00D4663E">
        <w:rPr>
          <w:rFonts w:ascii="Arial Narrow" w:eastAsiaTheme="minorHAnsi" w:hAnsi="Arial Narrow" w:cs="Arial"/>
          <w:b/>
          <w:sz w:val="20"/>
          <w:szCs w:val="20"/>
          <w:lang w:val="en-ZA"/>
        </w:rPr>
        <w:t>Name and address of the bidder: ________________________________________</w:t>
      </w:r>
    </w:p>
    <w:p w:rsidR="00372CE8" w:rsidRDefault="00372CE8" w:rsidP="00060C8D">
      <w:pPr>
        <w:ind w:firstLine="709"/>
        <w:jc w:val="both"/>
        <w:rPr>
          <w:rFonts w:ascii="Arial Narrow" w:hAnsi="Arial Narrow" w:cs="Arial"/>
          <w:color w:val="000000"/>
          <w:spacing w:val="-2"/>
          <w:sz w:val="20"/>
          <w:szCs w:val="20"/>
          <w:lang w:val="en-ZA" w:eastAsia="en-ZA"/>
        </w:rPr>
      </w:pPr>
      <w:r>
        <w:rPr>
          <w:rFonts w:ascii="Arial Narrow" w:hAnsi="Arial Narrow" w:cs="Arial"/>
          <w:color w:val="000000"/>
          <w:spacing w:val="-2"/>
          <w:sz w:val="20"/>
          <w:szCs w:val="20"/>
          <w:lang w:val="en-ZA" w:eastAsia="en-ZA"/>
        </w:rPr>
        <w:t xml:space="preserve">This envelope must contain the following </w:t>
      </w:r>
    </w:p>
    <w:p w:rsidR="00372CE8" w:rsidRPr="00505F5B" w:rsidRDefault="00372CE8" w:rsidP="00996674">
      <w:pPr>
        <w:pStyle w:val="ListParagraph"/>
        <w:numPr>
          <w:ilvl w:val="0"/>
          <w:numId w:val="10"/>
        </w:numPr>
        <w:jc w:val="both"/>
        <w:rPr>
          <w:rFonts w:ascii="Arial Narrow" w:hAnsi="Arial Narrow" w:cs="Arial"/>
          <w:color w:val="000000"/>
          <w:spacing w:val="-2"/>
          <w:sz w:val="20"/>
          <w:szCs w:val="20"/>
          <w:lang w:val="en-ZA" w:eastAsia="en-ZA"/>
        </w:rPr>
      </w:pPr>
      <w:r w:rsidRPr="00505F5B">
        <w:rPr>
          <w:rFonts w:ascii="Arial Narrow" w:hAnsi="Arial Narrow" w:cs="Arial"/>
          <w:color w:val="000000"/>
          <w:spacing w:val="-2"/>
          <w:sz w:val="20"/>
          <w:szCs w:val="20"/>
          <w:lang w:val="en-ZA" w:eastAsia="en-ZA"/>
        </w:rPr>
        <w:t>Proposed remuneration for the assignment</w:t>
      </w:r>
    </w:p>
    <w:p w:rsidR="00372CE8" w:rsidRPr="00505F5B" w:rsidRDefault="00372CE8" w:rsidP="00996674">
      <w:pPr>
        <w:pStyle w:val="ListParagraph"/>
        <w:numPr>
          <w:ilvl w:val="0"/>
          <w:numId w:val="10"/>
        </w:numPr>
        <w:jc w:val="both"/>
        <w:rPr>
          <w:rFonts w:ascii="Arial Narrow" w:hAnsi="Arial Narrow" w:cs="Arial"/>
          <w:color w:val="000000"/>
          <w:spacing w:val="-2"/>
          <w:sz w:val="20"/>
          <w:szCs w:val="20"/>
          <w:lang w:val="en-ZA" w:eastAsia="en-ZA"/>
        </w:rPr>
      </w:pPr>
      <w:r w:rsidRPr="00505F5B">
        <w:rPr>
          <w:rFonts w:ascii="Arial Narrow" w:hAnsi="Arial Narrow" w:cs="Arial"/>
          <w:color w:val="000000"/>
          <w:spacing w:val="-2"/>
          <w:sz w:val="20"/>
          <w:szCs w:val="20"/>
          <w:lang w:val="en-ZA" w:eastAsia="en-ZA"/>
        </w:rPr>
        <w:t>Price schedule with costs per deliverable</w:t>
      </w:r>
    </w:p>
    <w:p w:rsidR="00372CE8" w:rsidRPr="00505F5B" w:rsidRDefault="00372CE8" w:rsidP="00996674">
      <w:pPr>
        <w:pStyle w:val="ListParagraph"/>
        <w:numPr>
          <w:ilvl w:val="0"/>
          <w:numId w:val="10"/>
        </w:numPr>
        <w:jc w:val="both"/>
        <w:rPr>
          <w:rFonts w:ascii="Arial Narrow" w:hAnsi="Arial Narrow" w:cs="Arial"/>
          <w:color w:val="000000"/>
          <w:spacing w:val="-2"/>
          <w:sz w:val="20"/>
          <w:szCs w:val="20"/>
          <w:lang w:val="en-ZA" w:eastAsia="en-ZA"/>
        </w:rPr>
      </w:pPr>
      <w:r w:rsidRPr="00505F5B">
        <w:rPr>
          <w:rFonts w:ascii="Arial Narrow" w:hAnsi="Arial Narrow" w:cs="Arial"/>
          <w:color w:val="000000"/>
          <w:spacing w:val="-2"/>
          <w:sz w:val="20"/>
          <w:szCs w:val="20"/>
          <w:lang w:val="en-ZA" w:eastAsia="en-ZA"/>
        </w:rPr>
        <w:t>SBD 3.</w:t>
      </w:r>
      <w:r w:rsidR="00251AA9">
        <w:rPr>
          <w:rFonts w:ascii="Arial Narrow" w:hAnsi="Arial Narrow" w:cs="Arial"/>
          <w:color w:val="000000"/>
          <w:spacing w:val="-2"/>
          <w:sz w:val="20"/>
          <w:szCs w:val="20"/>
          <w:lang w:val="en-ZA" w:eastAsia="en-ZA"/>
        </w:rPr>
        <w:t>1</w:t>
      </w:r>
      <w:r w:rsidRPr="00505F5B">
        <w:rPr>
          <w:rFonts w:ascii="Arial Narrow" w:hAnsi="Arial Narrow" w:cs="Arial"/>
          <w:color w:val="000000"/>
          <w:spacing w:val="-2"/>
          <w:sz w:val="20"/>
          <w:szCs w:val="20"/>
          <w:lang w:val="en-ZA" w:eastAsia="en-ZA"/>
        </w:rPr>
        <w:t xml:space="preserve"> </w:t>
      </w:r>
    </w:p>
    <w:p w:rsidR="00060C8D" w:rsidRDefault="00372CE8" w:rsidP="00060C8D">
      <w:pPr>
        <w:ind w:left="567" w:hanging="141"/>
        <w:jc w:val="both"/>
        <w:rPr>
          <w:rFonts w:ascii="Arial Narrow" w:hAnsi="Arial Narrow" w:cs="Arial"/>
          <w:spacing w:val="-2"/>
          <w:lang w:val="en-ZA" w:eastAsia="en-ZA"/>
        </w:rPr>
      </w:pPr>
      <w:r>
        <w:rPr>
          <w:rFonts w:ascii="Arial Narrow" w:hAnsi="Arial Narrow" w:cs="Arial"/>
          <w:spacing w:val="-2"/>
          <w:lang w:val="en-ZA" w:eastAsia="en-ZA"/>
        </w:rPr>
        <w:tab/>
      </w:r>
    </w:p>
    <w:p w:rsidR="00060C8D" w:rsidRPr="006C2DE2" w:rsidRDefault="00060C8D" w:rsidP="00060C8D">
      <w:pPr>
        <w:ind w:left="567" w:hanging="141"/>
        <w:jc w:val="both"/>
        <w:rPr>
          <w:rFonts w:ascii="Arial Narrow" w:hAnsi="Arial Narrow" w:cs="Arial"/>
          <w:color w:val="000000"/>
          <w:spacing w:val="-2"/>
          <w:sz w:val="20"/>
          <w:szCs w:val="20"/>
          <w:lang w:val="en-ZA" w:eastAsia="en-ZA"/>
        </w:rPr>
      </w:pPr>
      <w:r w:rsidRPr="0063049B">
        <w:rPr>
          <w:rFonts w:ascii="Arial Narrow" w:hAnsi="Arial Narrow" w:cs="Arial"/>
          <w:b/>
          <w:color w:val="000000"/>
          <w:spacing w:val="-2"/>
          <w:sz w:val="20"/>
          <w:szCs w:val="20"/>
          <w:lang w:val="en-ZA" w:eastAsia="en-ZA"/>
        </w:rPr>
        <w:t>Bid closing date and time</w:t>
      </w:r>
      <w:r w:rsidRPr="006C2DE2">
        <w:rPr>
          <w:rFonts w:ascii="Arial Narrow" w:hAnsi="Arial Narrow" w:cs="Arial"/>
          <w:color w:val="000000"/>
          <w:spacing w:val="-2"/>
          <w:sz w:val="20"/>
          <w:szCs w:val="20"/>
          <w:lang w:val="en-ZA" w:eastAsia="en-ZA"/>
        </w:rPr>
        <w:t xml:space="preserve">: </w:t>
      </w:r>
      <w:r>
        <w:rPr>
          <w:rFonts w:ascii="Arial Narrow" w:hAnsi="Arial Narrow" w:cs="Arial"/>
          <w:b/>
          <w:color w:val="000000"/>
          <w:spacing w:val="-2"/>
          <w:sz w:val="20"/>
          <w:szCs w:val="20"/>
          <w:lang w:val="en-ZA" w:eastAsia="en-ZA"/>
        </w:rPr>
        <w:t xml:space="preserve">22 June </w:t>
      </w:r>
      <w:r w:rsidRPr="00674E6F">
        <w:rPr>
          <w:rFonts w:ascii="Arial Narrow" w:hAnsi="Arial Narrow" w:cs="Arial"/>
          <w:b/>
          <w:color w:val="000000"/>
          <w:spacing w:val="-2"/>
          <w:sz w:val="20"/>
          <w:szCs w:val="20"/>
          <w:lang w:val="en-ZA" w:eastAsia="en-ZA"/>
        </w:rPr>
        <w:t>20</w:t>
      </w:r>
      <w:r>
        <w:rPr>
          <w:rFonts w:ascii="Arial Narrow" w:hAnsi="Arial Narrow" w:cs="Arial"/>
          <w:b/>
          <w:color w:val="000000"/>
          <w:spacing w:val="-2"/>
          <w:sz w:val="20"/>
          <w:szCs w:val="20"/>
          <w:lang w:val="en-ZA" w:eastAsia="en-ZA"/>
        </w:rPr>
        <w:t>21</w:t>
      </w:r>
      <w:r w:rsidRPr="006C2DE2">
        <w:rPr>
          <w:rFonts w:ascii="Arial Narrow" w:hAnsi="Arial Narrow" w:cs="Arial"/>
          <w:b/>
          <w:color w:val="000000"/>
          <w:spacing w:val="-2"/>
          <w:sz w:val="20"/>
          <w:szCs w:val="20"/>
          <w:lang w:val="en-ZA" w:eastAsia="en-ZA"/>
        </w:rPr>
        <w:t xml:space="preserve"> at 11H00</w:t>
      </w:r>
      <w:r w:rsidRPr="006C2DE2">
        <w:rPr>
          <w:rFonts w:ascii="Arial Narrow" w:hAnsi="Arial Narrow" w:cs="Arial"/>
          <w:color w:val="000000"/>
          <w:spacing w:val="-2"/>
          <w:sz w:val="20"/>
          <w:szCs w:val="20"/>
          <w:lang w:val="en-ZA" w:eastAsia="en-ZA"/>
        </w:rPr>
        <w:t xml:space="preserve"> (</w:t>
      </w:r>
      <w:r w:rsidRPr="006C2DE2">
        <w:rPr>
          <w:rFonts w:ascii="Arial Narrow" w:hAnsi="Arial Narrow" w:cs="Arial"/>
          <w:b/>
          <w:color w:val="000000"/>
          <w:spacing w:val="-2"/>
          <w:sz w:val="20"/>
          <w:szCs w:val="20"/>
          <w:lang w:val="en-ZA" w:eastAsia="en-ZA"/>
        </w:rPr>
        <w:t>Submission of late bids will not be accepted</w:t>
      </w:r>
      <w:r w:rsidRPr="006C2DE2">
        <w:rPr>
          <w:rFonts w:ascii="Arial Narrow" w:hAnsi="Arial Narrow" w:cs="Arial"/>
          <w:color w:val="000000"/>
          <w:spacing w:val="-2"/>
          <w:sz w:val="20"/>
          <w:szCs w:val="20"/>
          <w:lang w:val="en-ZA" w:eastAsia="en-ZA"/>
        </w:rPr>
        <w:t>)</w:t>
      </w:r>
    </w:p>
    <w:p w:rsidR="00372CE8" w:rsidRPr="00372CE8" w:rsidRDefault="00372CE8" w:rsidP="00372CE8">
      <w:pPr>
        <w:jc w:val="both"/>
        <w:rPr>
          <w:rFonts w:ascii="Arial Narrow" w:hAnsi="Arial Narrow" w:cs="Arial"/>
          <w:spacing w:val="-2"/>
          <w:lang w:val="en-ZA" w:eastAsia="en-ZA"/>
        </w:rPr>
      </w:pPr>
    </w:p>
    <w:p w:rsidR="0063049B" w:rsidRPr="00F244D4" w:rsidRDefault="0063049B" w:rsidP="00372CE8">
      <w:pPr>
        <w:spacing w:line="360" w:lineRule="auto"/>
        <w:ind w:left="426"/>
        <w:jc w:val="both"/>
        <w:rPr>
          <w:rFonts w:ascii="Arial Narrow" w:eastAsiaTheme="minorHAnsi" w:hAnsi="Arial Narrow" w:cs="Arial"/>
          <w:sz w:val="20"/>
          <w:szCs w:val="20"/>
          <w:lang w:val="en-ZA"/>
        </w:rPr>
      </w:pPr>
      <w:r w:rsidRPr="00F244D4">
        <w:rPr>
          <w:rFonts w:ascii="Arial Narrow" w:eastAsiaTheme="minorHAnsi" w:hAnsi="Arial Narrow" w:cs="Arial"/>
          <w:sz w:val="20"/>
          <w:szCs w:val="20"/>
          <w:lang w:val="en-ZA"/>
        </w:rPr>
        <w:lastRenderedPageBreak/>
        <w:t>The bid proposal envelope shall contain one original hard copy document, clearly marked “original”, and thre</w:t>
      </w:r>
      <w:r>
        <w:rPr>
          <w:rFonts w:ascii="Arial Narrow" w:eastAsiaTheme="minorHAnsi" w:hAnsi="Arial Narrow" w:cs="Arial"/>
          <w:sz w:val="20"/>
          <w:szCs w:val="20"/>
          <w:lang w:val="en-ZA"/>
        </w:rPr>
        <w:t>e (3) hard copies, clearly marke</w:t>
      </w:r>
      <w:r w:rsidRPr="00F244D4">
        <w:rPr>
          <w:rFonts w:ascii="Arial Narrow" w:eastAsiaTheme="minorHAnsi" w:hAnsi="Arial Narrow" w:cs="Arial"/>
          <w:sz w:val="20"/>
          <w:szCs w:val="20"/>
          <w:lang w:val="en-ZA"/>
        </w:rPr>
        <w:t>d “Copy”</w:t>
      </w:r>
      <w:r>
        <w:rPr>
          <w:rFonts w:ascii="Arial Narrow" w:eastAsiaTheme="minorHAnsi" w:hAnsi="Arial Narrow" w:cs="Arial"/>
          <w:sz w:val="20"/>
          <w:szCs w:val="20"/>
          <w:lang w:val="en-ZA"/>
        </w:rPr>
        <w:t>. A soft copy of the proposal to be loaded on the memory stick which is to be submitted as well with the hard copies of the proposal.</w:t>
      </w:r>
    </w:p>
    <w:p w:rsidR="0063049B" w:rsidRPr="00F244D4" w:rsidRDefault="0063049B" w:rsidP="00372CE8">
      <w:pPr>
        <w:ind w:left="426"/>
        <w:jc w:val="both"/>
        <w:rPr>
          <w:rFonts w:ascii="Arial Narrow" w:hAnsi="Arial Narrow"/>
          <w:sz w:val="20"/>
          <w:szCs w:val="20"/>
          <w:lang w:eastAsia="en-ZA"/>
        </w:rPr>
      </w:pPr>
      <w:r w:rsidRPr="0077584C">
        <w:rPr>
          <w:rFonts w:ascii="Arial Narrow" w:eastAsiaTheme="minorHAnsi" w:hAnsi="Arial Narrow" w:cs="Arial"/>
          <w:sz w:val="20"/>
          <w:szCs w:val="20"/>
          <w:lang w:val="en-ZA"/>
        </w:rPr>
        <w:t>The bids are to be delivered at the following address:</w:t>
      </w:r>
      <w:r w:rsidRPr="0077584C">
        <w:rPr>
          <w:rFonts w:ascii="Arial Narrow" w:hAnsi="Arial Narrow"/>
          <w:sz w:val="20"/>
          <w:szCs w:val="20"/>
          <w:lang w:eastAsia="en-ZA"/>
        </w:rPr>
        <w:t xml:space="preserve"> </w:t>
      </w:r>
      <w:r w:rsidRPr="006B29E7">
        <w:rPr>
          <w:rFonts w:ascii="Arial Narrow" w:hAnsi="Arial Narrow" w:cs="Arial"/>
          <w:b/>
          <w:sz w:val="20"/>
          <w:szCs w:val="20"/>
        </w:rPr>
        <w:t xml:space="preserve">SABS Campus 1 Dr </w:t>
      </w:r>
      <w:proofErr w:type="spellStart"/>
      <w:r w:rsidRPr="006B29E7">
        <w:rPr>
          <w:rFonts w:ascii="Arial Narrow" w:hAnsi="Arial Narrow" w:cs="Arial"/>
          <w:b/>
          <w:sz w:val="20"/>
          <w:szCs w:val="20"/>
        </w:rPr>
        <w:t>Lategan</w:t>
      </w:r>
      <w:proofErr w:type="spellEnd"/>
      <w:r w:rsidRPr="006B29E7">
        <w:rPr>
          <w:rFonts w:ascii="Arial Narrow" w:hAnsi="Arial Narrow" w:cs="Arial"/>
          <w:b/>
          <w:sz w:val="20"/>
          <w:szCs w:val="20"/>
        </w:rPr>
        <w:t xml:space="preserve"> Road, </w:t>
      </w:r>
      <w:proofErr w:type="spellStart"/>
      <w:r w:rsidRPr="006B29E7">
        <w:rPr>
          <w:rFonts w:ascii="Arial Narrow" w:hAnsi="Arial Narrow" w:cs="Arial"/>
          <w:b/>
          <w:sz w:val="20"/>
          <w:szCs w:val="20"/>
        </w:rPr>
        <w:t>Groenkloof</w:t>
      </w:r>
      <w:proofErr w:type="spellEnd"/>
      <w:r w:rsidRPr="006B29E7">
        <w:rPr>
          <w:rFonts w:ascii="Arial Narrow" w:hAnsi="Arial Narrow" w:cs="Arial"/>
          <w:b/>
          <w:sz w:val="20"/>
          <w:szCs w:val="20"/>
        </w:rPr>
        <w:t>, Pretoria</w:t>
      </w:r>
      <w:r>
        <w:rPr>
          <w:rFonts w:ascii="Arial Narrow" w:hAnsi="Arial Narrow" w:cs="Arial"/>
          <w:b/>
          <w:sz w:val="20"/>
          <w:szCs w:val="20"/>
        </w:rPr>
        <w:t xml:space="preserve"> NRCS tender box</w:t>
      </w:r>
      <w:r w:rsidRPr="006B29E7">
        <w:rPr>
          <w:rFonts w:ascii="Arial Narrow" w:hAnsi="Arial Narrow" w:cs="Arial"/>
          <w:b/>
          <w:sz w:val="20"/>
          <w:szCs w:val="20"/>
        </w:rPr>
        <w:t>.</w:t>
      </w:r>
    </w:p>
    <w:p w:rsidR="0063049B" w:rsidRDefault="0063049B" w:rsidP="0063049B">
      <w:pPr>
        <w:ind w:left="567" w:firstLine="283"/>
        <w:jc w:val="both"/>
        <w:rPr>
          <w:rFonts w:ascii="Arial Narrow" w:hAnsi="Arial Narrow" w:cs="Arial"/>
          <w:sz w:val="20"/>
          <w:szCs w:val="20"/>
        </w:rPr>
      </w:pPr>
    </w:p>
    <w:p w:rsidR="0063049B" w:rsidRDefault="0063049B" w:rsidP="00372CE8">
      <w:pPr>
        <w:spacing w:line="360" w:lineRule="auto"/>
        <w:ind w:left="426"/>
        <w:jc w:val="both"/>
        <w:rPr>
          <w:rFonts w:ascii="Arial Narrow" w:hAnsi="Arial Narrow" w:cs="Arial"/>
          <w:sz w:val="20"/>
          <w:szCs w:val="20"/>
        </w:rPr>
      </w:pPr>
      <w:r w:rsidRPr="00076689">
        <w:rPr>
          <w:rFonts w:ascii="Arial Narrow" w:hAnsi="Arial Narrow" w:cs="Arial"/>
          <w:sz w:val="20"/>
          <w:szCs w:val="20"/>
        </w:rPr>
        <w:t xml:space="preserve">Sealed documents individually marked the above reference and description, must be placed in the Tender box marked NRCS </w:t>
      </w:r>
      <w:r w:rsidRPr="00076689">
        <w:rPr>
          <w:rFonts w:ascii="Arial Narrow" w:hAnsi="Arial Narrow" w:cs="Arial"/>
          <w:sz w:val="20"/>
          <w:szCs w:val="20"/>
          <w:lang w:val="en-GB"/>
        </w:rPr>
        <w:t>situated at ground floor</w:t>
      </w:r>
      <w:r w:rsidRPr="00076689">
        <w:rPr>
          <w:rFonts w:ascii="Arial Narrow" w:hAnsi="Arial Narrow" w:cs="Arial"/>
          <w:sz w:val="20"/>
          <w:szCs w:val="20"/>
        </w:rPr>
        <w:t xml:space="preserve">, SABS Campus by the closing date and time. All Suppliers are encouraged to make their submission before the closing date and time. Bids will be publicly opened at the SABS Campus 1 Dr </w:t>
      </w:r>
      <w:proofErr w:type="spellStart"/>
      <w:r w:rsidRPr="00076689">
        <w:rPr>
          <w:rFonts w:ascii="Arial Narrow" w:hAnsi="Arial Narrow" w:cs="Arial"/>
          <w:sz w:val="20"/>
          <w:szCs w:val="20"/>
        </w:rPr>
        <w:t>Lategan</w:t>
      </w:r>
      <w:proofErr w:type="spellEnd"/>
      <w:r w:rsidRPr="00076689">
        <w:rPr>
          <w:rFonts w:ascii="Arial Narrow" w:hAnsi="Arial Narrow" w:cs="Arial"/>
          <w:sz w:val="20"/>
          <w:szCs w:val="20"/>
        </w:rPr>
        <w:t xml:space="preserve"> Road, </w:t>
      </w:r>
      <w:proofErr w:type="spellStart"/>
      <w:r w:rsidRPr="00076689">
        <w:rPr>
          <w:rFonts w:ascii="Arial Narrow" w:hAnsi="Arial Narrow" w:cs="Arial"/>
          <w:sz w:val="20"/>
          <w:szCs w:val="20"/>
        </w:rPr>
        <w:t>Groenkloof</w:t>
      </w:r>
      <w:proofErr w:type="spellEnd"/>
      <w:r w:rsidRPr="00076689">
        <w:rPr>
          <w:rFonts w:ascii="Arial Narrow" w:hAnsi="Arial Narrow" w:cs="Arial"/>
          <w:sz w:val="20"/>
          <w:szCs w:val="20"/>
        </w:rPr>
        <w:t xml:space="preserve">, Pretoria. </w:t>
      </w:r>
    </w:p>
    <w:p w:rsidR="00232C21" w:rsidRPr="00076689" w:rsidRDefault="00232C21" w:rsidP="00372CE8">
      <w:pPr>
        <w:spacing w:line="360" w:lineRule="auto"/>
        <w:ind w:left="426"/>
        <w:jc w:val="both"/>
        <w:rPr>
          <w:rFonts w:ascii="Arial Narrow" w:hAnsi="Arial Narrow" w:cs="Arial"/>
          <w:sz w:val="20"/>
          <w:szCs w:val="20"/>
        </w:rPr>
      </w:pPr>
    </w:p>
    <w:p w:rsidR="0063049B" w:rsidRPr="00076689" w:rsidRDefault="0063049B" w:rsidP="00232C21">
      <w:pPr>
        <w:spacing w:line="360" w:lineRule="auto"/>
        <w:ind w:left="567" w:hanging="141"/>
        <w:jc w:val="both"/>
        <w:rPr>
          <w:rFonts w:ascii="Arial Narrow" w:hAnsi="Arial Narrow" w:cs="Arial"/>
          <w:sz w:val="20"/>
          <w:szCs w:val="20"/>
        </w:rPr>
      </w:pPr>
      <w:r w:rsidRPr="00076689">
        <w:rPr>
          <w:rFonts w:ascii="Arial Narrow" w:hAnsi="Arial Narrow" w:cs="Arial"/>
          <w:sz w:val="20"/>
          <w:szCs w:val="20"/>
        </w:rPr>
        <w:t xml:space="preserve">No tenders will be accepted after the closing time. No tender per facsimile, posted or e-mailed will be accepted. </w:t>
      </w:r>
    </w:p>
    <w:p w:rsidR="0063049B" w:rsidRPr="00F244D4" w:rsidRDefault="0063049B" w:rsidP="00232C21">
      <w:pPr>
        <w:spacing w:line="360" w:lineRule="auto"/>
        <w:ind w:left="426"/>
        <w:jc w:val="both"/>
        <w:rPr>
          <w:rFonts w:ascii="Arial Narrow" w:hAnsi="Arial Narrow"/>
          <w:sz w:val="20"/>
          <w:szCs w:val="20"/>
          <w:lang w:val="en-ZA"/>
        </w:rPr>
      </w:pPr>
      <w:r w:rsidRPr="00F244D4">
        <w:rPr>
          <w:rFonts w:ascii="Arial Narrow" w:hAnsi="Arial Narrow" w:cs="Arial"/>
          <w:sz w:val="20"/>
          <w:szCs w:val="20"/>
        </w:rPr>
        <w:t xml:space="preserve">Bidders can </w:t>
      </w:r>
      <w:r w:rsidRPr="00F244D4">
        <w:rPr>
          <w:rFonts w:ascii="Arial Narrow" w:hAnsi="Arial Narrow"/>
          <w:sz w:val="20"/>
          <w:szCs w:val="20"/>
        </w:rPr>
        <w:t>courier the bid proposal, the onus is on the bidder to ensure that their bid proposal is r</w:t>
      </w:r>
      <w:r>
        <w:rPr>
          <w:rFonts w:ascii="Arial Narrow" w:hAnsi="Arial Narrow"/>
          <w:sz w:val="20"/>
          <w:szCs w:val="20"/>
        </w:rPr>
        <w:t xml:space="preserve">eceived by the due date and </w:t>
      </w:r>
      <w:r w:rsidRPr="00F244D4">
        <w:rPr>
          <w:rFonts w:ascii="Arial Narrow" w:hAnsi="Arial Narrow"/>
          <w:sz w:val="20"/>
          <w:szCs w:val="20"/>
        </w:rPr>
        <w:t xml:space="preserve">time by the NRCS. </w:t>
      </w:r>
    </w:p>
    <w:p w:rsidR="0063049B" w:rsidRDefault="0063049B" w:rsidP="0063049B">
      <w:pPr>
        <w:ind w:left="567"/>
        <w:jc w:val="both"/>
        <w:rPr>
          <w:rFonts w:ascii="Arial Narrow" w:hAnsi="Arial Narrow" w:cs="Arial"/>
          <w:b/>
          <w:color w:val="000000"/>
          <w:spacing w:val="-2"/>
          <w:lang w:val="en-ZA" w:eastAsia="en-ZA"/>
        </w:rPr>
      </w:pPr>
    </w:p>
    <w:p w:rsidR="0063049B" w:rsidRDefault="0063049B" w:rsidP="00232C21">
      <w:pPr>
        <w:pStyle w:val="NoSpacing"/>
        <w:numPr>
          <w:ilvl w:val="0"/>
          <w:numId w:val="18"/>
        </w:numPr>
        <w:ind w:left="426" w:hanging="426"/>
        <w:jc w:val="both"/>
        <w:rPr>
          <w:rFonts w:ascii="Arial Narrow" w:hAnsi="Arial Narrow"/>
          <w:b/>
          <w:sz w:val="20"/>
          <w:szCs w:val="20"/>
          <w:lang w:eastAsia="en-ZA"/>
        </w:rPr>
      </w:pPr>
      <w:r>
        <w:rPr>
          <w:rFonts w:ascii="Arial Narrow" w:hAnsi="Arial Narrow"/>
          <w:b/>
          <w:sz w:val="20"/>
          <w:szCs w:val="20"/>
          <w:lang w:eastAsia="en-ZA"/>
        </w:rPr>
        <w:t xml:space="preserve">BRIEFING SESSION </w:t>
      </w:r>
    </w:p>
    <w:p w:rsidR="0063049B" w:rsidRDefault="0063049B" w:rsidP="0063049B">
      <w:pPr>
        <w:pStyle w:val="NoSpacing"/>
        <w:tabs>
          <w:tab w:val="left" w:pos="540"/>
        </w:tabs>
        <w:ind w:left="567"/>
        <w:jc w:val="both"/>
        <w:rPr>
          <w:rFonts w:ascii="Arial Narrow" w:hAnsi="Arial Narrow"/>
          <w:b/>
          <w:sz w:val="20"/>
          <w:szCs w:val="20"/>
          <w:lang w:eastAsia="en-ZA"/>
        </w:rPr>
      </w:pPr>
    </w:p>
    <w:p w:rsidR="0063049B" w:rsidRPr="00076689" w:rsidRDefault="0063049B" w:rsidP="00232C21">
      <w:pPr>
        <w:pStyle w:val="NoSpacing"/>
        <w:spacing w:line="360" w:lineRule="auto"/>
        <w:ind w:left="426"/>
        <w:jc w:val="both"/>
        <w:rPr>
          <w:rFonts w:ascii="Arial Narrow" w:hAnsi="Arial Narrow"/>
          <w:sz w:val="20"/>
          <w:szCs w:val="20"/>
          <w:lang w:eastAsia="en-ZA"/>
        </w:rPr>
      </w:pPr>
      <w:r w:rsidRPr="00076689">
        <w:rPr>
          <w:rFonts w:ascii="Arial Narrow" w:hAnsi="Arial Narrow"/>
          <w:sz w:val="20"/>
          <w:szCs w:val="20"/>
          <w:lang w:eastAsia="en-ZA"/>
        </w:rPr>
        <w:t>There will be no</w:t>
      </w:r>
      <w:r>
        <w:rPr>
          <w:rFonts w:ascii="Arial Narrow" w:hAnsi="Arial Narrow"/>
          <w:sz w:val="20"/>
          <w:szCs w:val="20"/>
          <w:lang w:eastAsia="en-ZA"/>
        </w:rPr>
        <w:t>n-compulsory</w:t>
      </w:r>
      <w:r w:rsidRPr="00076689">
        <w:rPr>
          <w:rFonts w:ascii="Arial Narrow" w:hAnsi="Arial Narrow"/>
          <w:sz w:val="20"/>
          <w:szCs w:val="20"/>
          <w:lang w:eastAsia="en-ZA"/>
        </w:rPr>
        <w:t xml:space="preserve"> briefing session for this bid but bidders are </w:t>
      </w:r>
      <w:r>
        <w:rPr>
          <w:rFonts w:ascii="Arial Narrow" w:hAnsi="Arial Narrow"/>
          <w:sz w:val="20"/>
          <w:szCs w:val="20"/>
          <w:lang w:eastAsia="en-ZA"/>
        </w:rPr>
        <w:t xml:space="preserve">also </w:t>
      </w:r>
      <w:r w:rsidRPr="00076689">
        <w:rPr>
          <w:rFonts w:ascii="Arial Narrow" w:hAnsi="Arial Narrow"/>
          <w:sz w:val="20"/>
          <w:szCs w:val="20"/>
          <w:lang w:eastAsia="en-ZA"/>
        </w:rPr>
        <w:t xml:space="preserve">encouraged to enquire or seek clarity to any aspect of the bid </w:t>
      </w:r>
      <w:r>
        <w:rPr>
          <w:rFonts w:ascii="Arial Narrow" w:hAnsi="Arial Narrow"/>
          <w:sz w:val="20"/>
          <w:szCs w:val="20"/>
          <w:lang w:eastAsia="en-ZA"/>
        </w:rPr>
        <w:t xml:space="preserve">no later than 72 hours before closing date </w:t>
      </w:r>
      <w:r w:rsidRPr="00076689">
        <w:rPr>
          <w:rFonts w:ascii="Arial Narrow" w:hAnsi="Arial Narrow"/>
          <w:sz w:val="20"/>
          <w:szCs w:val="20"/>
          <w:lang w:eastAsia="en-ZA"/>
        </w:rPr>
        <w:t xml:space="preserve">using </w:t>
      </w:r>
      <w:hyperlink r:id="rId12" w:history="1">
        <w:r w:rsidRPr="00076689">
          <w:rPr>
            <w:rStyle w:val="Hyperlink"/>
            <w:rFonts w:ascii="Arial Narrow" w:hAnsi="Arial Narrow"/>
            <w:sz w:val="20"/>
            <w:szCs w:val="20"/>
            <w:lang w:eastAsia="en-ZA"/>
          </w:rPr>
          <w:t>SCM@nrcs.org.za</w:t>
        </w:r>
      </w:hyperlink>
      <w:r>
        <w:rPr>
          <w:rFonts w:ascii="Arial Narrow" w:hAnsi="Arial Narrow"/>
          <w:sz w:val="20"/>
          <w:szCs w:val="20"/>
          <w:lang w:eastAsia="en-ZA"/>
        </w:rPr>
        <w:t xml:space="preserve">. </w:t>
      </w:r>
    </w:p>
    <w:p w:rsidR="004E2430" w:rsidRPr="00D05575" w:rsidRDefault="004E2430" w:rsidP="004E2430">
      <w:pPr>
        <w:spacing w:line="360" w:lineRule="auto"/>
        <w:jc w:val="both"/>
        <w:rPr>
          <w:rFonts w:ascii="Arial Narrow" w:eastAsiaTheme="minorHAnsi" w:hAnsi="Arial Narrow" w:cs="Arial"/>
          <w:b/>
          <w:sz w:val="20"/>
          <w:szCs w:val="20"/>
          <w:lang w:val="en-ZA"/>
        </w:rPr>
      </w:pPr>
    </w:p>
    <w:p w:rsidR="004B697C" w:rsidRPr="00A72F54" w:rsidRDefault="004B697C" w:rsidP="00232C21">
      <w:pPr>
        <w:pStyle w:val="Heading2"/>
        <w:numPr>
          <w:ilvl w:val="0"/>
          <w:numId w:val="18"/>
        </w:numPr>
        <w:spacing w:before="0" w:after="0"/>
        <w:ind w:left="426" w:hanging="426"/>
        <w:rPr>
          <w:rFonts w:ascii="Arial Narrow" w:hAnsi="Arial Narrow" w:cs="Arial"/>
          <w:i w:val="0"/>
          <w:sz w:val="20"/>
          <w:szCs w:val="20"/>
        </w:rPr>
      </w:pPr>
      <w:bookmarkStart w:id="9" w:name="_Toc389037700"/>
      <w:r w:rsidRPr="00A72F54">
        <w:rPr>
          <w:rFonts w:ascii="Arial Narrow" w:hAnsi="Arial Narrow" w:cs="Arial"/>
          <w:i w:val="0"/>
          <w:sz w:val="20"/>
          <w:szCs w:val="20"/>
        </w:rPr>
        <w:t>BID DOCUMENT CHECKLIST</w:t>
      </w:r>
      <w:bookmarkEnd w:id="9"/>
    </w:p>
    <w:p w:rsidR="001B189D" w:rsidRPr="00A72F54" w:rsidRDefault="001B189D" w:rsidP="001B189D">
      <w:pPr>
        <w:rPr>
          <w:rFonts w:ascii="Arial Narrow" w:hAnsi="Arial Narrow"/>
          <w:sz w:val="20"/>
          <w:szCs w:val="20"/>
        </w:rPr>
      </w:pPr>
    </w:p>
    <w:p w:rsidR="004B697C" w:rsidRPr="00A72F54" w:rsidRDefault="004B697C" w:rsidP="00232C21">
      <w:pPr>
        <w:spacing w:line="360" w:lineRule="auto"/>
        <w:ind w:left="426"/>
        <w:jc w:val="both"/>
        <w:rPr>
          <w:rFonts w:ascii="Arial Narrow" w:hAnsi="Arial Narrow" w:cs="Arial"/>
          <w:sz w:val="20"/>
          <w:szCs w:val="20"/>
        </w:rPr>
      </w:pPr>
      <w:r w:rsidRPr="00A72F54">
        <w:rPr>
          <w:rFonts w:ascii="Arial Narrow" w:hAnsi="Arial Narrow" w:cs="Arial"/>
          <w:sz w:val="20"/>
          <w:szCs w:val="20"/>
        </w:rPr>
        <w:t>A completed and signed bid document must be submitted in a file. The bid/tender documentation must be placed into a file with dividers between every schedule.</w:t>
      </w:r>
      <w:r w:rsidR="0016525C">
        <w:rPr>
          <w:rFonts w:ascii="Arial Narrow" w:hAnsi="Arial Narrow" w:cs="Arial"/>
          <w:sz w:val="20"/>
          <w:szCs w:val="20"/>
        </w:rPr>
        <w:t xml:space="preserve"> The schedule must be numbered </w:t>
      </w:r>
      <w:r w:rsidRPr="00A72F54">
        <w:rPr>
          <w:rFonts w:ascii="Arial Narrow" w:hAnsi="Arial Narrow" w:cs="Arial"/>
          <w:sz w:val="20"/>
          <w:szCs w:val="20"/>
        </w:rPr>
        <w:t>as follows:</w:t>
      </w:r>
    </w:p>
    <w:tbl>
      <w:tblPr>
        <w:tblStyle w:val="TableGrid"/>
        <w:tblW w:w="0" w:type="auto"/>
        <w:tblInd w:w="421" w:type="dxa"/>
        <w:tblLook w:val="04A0" w:firstRow="1" w:lastRow="0" w:firstColumn="1" w:lastColumn="0" w:noHBand="0" w:noVBand="1"/>
      </w:tblPr>
      <w:tblGrid>
        <w:gridCol w:w="1912"/>
        <w:gridCol w:w="6046"/>
        <w:gridCol w:w="2078"/>
      </w:tblGrid>
      <w:tr w:rsidR="004B697C" w:rsidRPr="00A72F54" w:rsidTr="00232C21">
        <w:tc>
          <w:tcPr>
            <w:tcW w:w="1912" w:type="dxa"/>
          </w:tcPr>
          <w:p w:rsidR="004B697C" w:rsidRPr="00D4663E" w:rsidRDefault="00D4663E" w:rsidP="00932BB5">
            <w:pPr>
              <w:widowControl w:val="0"/>
              <w:autoSpaceDE w:val="0"/>
              <w:autoSpaceDN w:val="0"/>
              <w:adjustRightInd w:val="0"/>
              <w:ind w:right="-12"/>
              <w:jc w:val="both"/>
              <w:rPr>
                <w:rFonts w:ascii="Arial Narrow" w:hAnsi="Arial Narrow" w:cs="Arial"/>
                <w:b/>
                <w:color w:val="000000"/>
                <w:spacing w:val="-2"/>
                <w:sz w:val="20"/>
                <w:szCs w:val="20"/>
              </w:rPr>
            </w:pPr>
            <w:r w:rsidRPr="00D4663E">
              <w:rPr>
                <w:rFonts w:ascii="Arial Narrow" w:hAnsi="Arial Narrow" w:cs="Arial"/>
                <w:b/>
                <w:color w:val="000000"/>
                <w:spacing w:val="-2"/>
                <w:sz w:val="20"/>
                <w:szCs w:val="20"/>
              </w:rPr>
              <w:t>Schedule</w:t>
            </w:r>
          </w:p>
        </w:tc>
        <w:tc>
          <w:tcPr>
            <w:tcW w:w="6046" w:type="dxa"/>
          </w:tcPr>
          <w:p w:rsidR="004B697C" w:rsidRPr="00D4663E" w:rsidRDefault="004B697C" w:rsidP="00932BB5">
            <w:pPr>
              <w:widowControl w:val="0"/>
              <w:autoSpaceDE w:val="0"/>
              <w:autoSpaceDN w:val="0"/>
              <w:adjustRightInd w:val="0"/>
              <w:ind w:right="-12"/>
              <w:jc w:val="both"/>
              <w:rPr>
                <w:rFonts w:ascii="Arial Narrow" w:hAnsi="Arial Narrow" w:cs="Arial"/>
                <w:b/>
                <w:color w:val="000000"/>
                <w:spacing w:val="-2"/>
                <w:sz w:val="20"/>
                <w:szCs w:val="20"/>
              </w:rPr>
            </w:pPr>
            <w:r w:rsidRPr="00D4663E">
              <w:rPr>
                <w:rFonts w:ascii="Arial Narrow" w:hAnsi="Arial Narrow" w:cs="Arial"/>
                <w:b/>
                <w:color w:val="000000"/>
                <w:spacing w:val="-2"/>
                <w:sz w:val="20"/>
                <w:szCs w:val="20"/>
              </w:rPr>
              <w:t>Description</w:t>
            </w:r>
          </w:p>
        </w:tc>
        <w:tc>
          <w:tcPr>
            <w:tcW w:w="2078" w:type="dxa"/>
          </w:tcPr>
          <w:p w:rsidR="004B697C" w:rsidRPr="00D4663E" w:rsidRDefault="004B697C" w:rsidP="00932BB5">
            <w:pPr>
              <w:widowControl w:val="0"/>
              <w:autoSpaceDE w:val="0"/>
              <w:autoSpaceDN w:val="0"/>
              <w:adjustRightInd w:val="0"/>
              <w:ind w:right="-12"/>
              <w:jc w:val="both"/>
              <w:rPr>
                <w:rFonts w:ascii="Arial Narrow" w:hAnsi="Arial Narrow" w:cs="Arial"/>
                <w:b/>
                <w:color w:val="000000"/>
                <w:spacing w:val="-2"/>
                <w:sz w:val="20"/>
                <w:szCs w:val="20"/>
              </w:rPr>
            </w:pPr>
            <w:r w:rsidRPr="00D4663E">
              <w:rPr>
                <w:rFonts w:ascii="Arial Narrow" w:hAnsi="Arial Narrow" w:cs="Arial"/>
                <w:b/>
                <w:color w:val="000000"/>
                <w:spacing w:val="-2"/>
                <w:sz w:val="20"/>
                <w:szCs w:val="20"/>
              </w:rPr>
              <w:t>Submitted (Yes/No)</w:t>
            </w:r>
          </w:p>
        </w:tc>
      </w:tr>
      <w:tr w:rsidR="004B697C" w:rsidRPr="00A72F54" w:rsidTr="00232C21">
        <w:tc>
          <w:tcPr>
            <w:tcW w:w="1912" w:type="dxa"/>
          </w:tcPr>
          <w:p w:rsidR="004B697C" w:rsidRPr="00A72F54" w:rsidRDefault="004B697C" w:rsidP="00932BB5">
            <w:pPr>
              <w:widowControl w:val="0"/>
              <w:autoSpaceDE w:val="0"/>
              <w:autoSpaceDN w:val="0"/>
              <w:adjustRightInd w:val="0"/>
              <w:ind w:right="-12"/>
              <w:jc w:val="both"/>
              <w:rPr>
                <w:rFonts w:ascii="Arial Narrow" w:hAnsi="Arial Narrow" w:cs="Arial"/>
                <w:color w:val="000000"/>
                <w:spacing w:val="-2"/>
                <w:sz w:val="20"/>
                <w:szCs w:val="20"/>
              </w:rPr>
            </w:pPr>
            <w:r w:rsidRPr="00A72F54">
              <w:rPr>
                <w:rFonts w:ascii="Arial Narrow" w:hAnsi="Arial Narrow" w:cs="Arial"/>
                <w:color w:val="000000"/>
                <w:spacing w:val="-2"/>
                <w:sz w:val="20"/>
                <w:szCs w:val="20"/>
              </w:rPr>
              <w:t>Schedule 1</w:t>
            </w:r>
          </w:p>
        </w:tc>
        <w:tc>
          <w:tcPr>
            <w:tcW w:w="6046" w:type="dxa"/>
          </w:tcPr>
          <w:p w:rsidR="004B697C" w:rsidRPr="00A72F54" w:rsidRDefault="004B697C" w:rsidP="00932BB5">
            <w:pPr>
              <w:widowControl w:val="0"/>
              <w:autoSpaceDE w:val="0"/>
              <w:autoSpaceDN w:val="0"/>
              <w:adjustRightInd w:val="0"/>
              <w:ind w:right="-12"/>
              <w:jc w:val="both"/>
              <w:rPr>
                <w:rFonts w:ascii="Arial Narrow" w:hAnsi="Arial Narrow" w:cs="Arial"/>
                <w:color w:val="000000"/>
                <w:spacing w:val="-2"/>
                <w:sz w:val="20"/>
                <w:szCs w:val="20"/>
              </w:rPr>
            </w:pPr>
            <w:r w:rsidRPr="00A72F54">
              <w:rPr>
                <w:rFonts w:ascii="Arial Narrow" w:hAnsi="Arial Narrow" w:cs="Arial"/>
                <w:color w:val="000000"/>
                <w:spacing w:val="-2"/>
                <w:sz w:val="20"/>
                <w:szCs w:val="20"/>
              </w:rPr>
              <w:t>All documents for minimum requirements</w:t>
            </w:r>
          </w:p>
        </w:tc>
        <w:tc>
          <w:tcPr>
            <w:tcW w:w="2078" w:type="dxa"/>
          </w:tcPr>
          <w:p w:rsidR="004B697C" w:rsidRPr="00A72F54" w:rsidRDefault="004B697C" w:rsidP="00932BB5">
            <w:pPr>
              <w:widowControl w:val="0"/>
              <w:autoSpaceDE w:val="0"/>
              <w:autoSpaceDN w:val="0"/>
              <w:adjustRightInd w:val="0"/>
              <w:ind w:right="-12"/>
              <w:jc w:val="both"/>
              <w:rPr>
                <w:rFonts w:ascii="Arial Narrow" w:hAnsi="Arial Narrow" w:cs="Arial"/>
                <w:color w:val="000000"/>
                <w:spacing w:val="-2"/>
                <w:sz w:val="20"/>
                <w:szCs w:val="20"/>
              </w:rPr>
            </w:pPr>
          </w:p>
        </w:tc>
      </w:tr>
      <w:tr w:rsidR="004B697C" w:rsidRPr="00A72F54" w:rsidTr="00232C21">
        <w:tc>
          <w:tcPr>
            <w:tcW w:w="1912" w:type="dxa"/>
          </w:tcPr>
          <w:p w:rsidR="004B697C" w:rsidRPr="00A72F54" w:rsidRDefault="004B697C" w:rsidP="00932BB5">
            <w:pPr>
              <w:widowControl w:val="0"/>
              <w:autoSpaceDE w:val="0"/>
              <w:autoSpaceDN w:val="0"/>
              <w:adjustRightInd w:val="0"/>
              <w:ind w:right="-12"/>
              <w:jc w:val="both"/>
              <w:rPr>
                <w:rFonts w:ascii="Arial Narrow" w:hAnsi="Arial Narrow" w:cs="Arial"/>
                <w:color w:val="000000"/>
                <w:spacing w:val="-2"/>
                <w:sz w:val="20"/>
                <w:szCs w:val="20"/>
              </w:rPr>
            </w:pPr>
            <w:r w:rsidRPr="00A72F54">
              <w:rPr>
                <w:rFonts w:ascii="Arial Narrow" w:hAnsi="Arial Narrow" w:cs="Arial"/>
                <w:color w:val="000000"/>
                <w:spacing w:val="-2"/>
                <w:sz w:val="20"/>
                <w:szCs w:val="20"/>
              </w:rPr>
              <w:t>Schedule 2</w:t>
            </w:r>
          </w:p>
        </w:tc>
        <w:tc>
          <w:tcPr>
            <w:tcW w:w="6046" w:type="dxa"/>
          </w:tcPr>
          <w:p w:rsidR="004B697C" w:rsidRPr="00A72F54" w:rsidRDefault="004B697C" w:rsidP="00932BB5">
            <w:pPr>
              <w:jc w:val="both"/>
              <w:rPr>
                <w:rFonts w:ascii="Arial Narrow" w:hAnsi="Arial Narrow" w:cs="Arial"/>
                <w:sz w:val="20"/>
                <w:szCs w:val="20"/>
              </w:rPr>
            </w:pPr>
            <w:r w:rsidRPr="00A72F54">
              <w:rPr>
                <w:rFonts w:ascii="Arial Narrow" w:hAnsi="Arial Narrow" w:cs="Arial"/>
                <w:sz w:val="20"/>
                <w:szCs w:val="20"/>
              </w:rPr>
              <w:t xml:space="preserve">The Functionality criteria documentation </w:t>
            </w:r>
          </w:p>
        </w:tc>
        <w:tc>
          <w:tcPr>
            <w:tcW w:w="2078" w:type="dxa"/>
          </w:tcPr>
          <w:p w:rsidR="004B697C" w:rsidRPr="00A72F54" w:rsidRDefault="004B697C" w:rsidP="00932BB5">
            <w:pPr>
              <w:widowControl w:val="0"/>
              <w:autoSpaceDE w:val="0"/>
              <w:autoSpaceDN w:val="0"/>
              <w:adjustRightInd w:val="0"/>
              <w:ind w:right="-12"/>
              <w:jc w:val="both"/>
              <w:rPr>
                <w:rFonts w:ascii="Arial Narrow" w:hAnsi="Arial Narrow" w:cs="Arial"/>
                <w:color w:val="000000"/>
                <w:spacing w:val="-2"/>
                <w:sz w:val="20"/>
                <w:szCs w:val="20"/>
              </w:rPr>
            </w:pPr>
          </w:p>
        </w:tc>
      </w:tr>
      <w:tr w:rsidR="004B697C" w:rsidRPr="00A72F54" w:rsidTr="00232C21">
        <w:tc>
          <w:tcPr>
            <w:tcW w:w="1912" w:type="dxa"/>
          </w:tcPr>
          <w:p w:rsidR="004B697C" w:rsidRPr="00A72F54" w:rsidRDefault="004B697C" w:rsidP="00932BB5">
            <w:pPr>
              <w:widowControl w:val="0"/>
              <w:autoSpaceDE w:val="0"/>
              <w:autoSpaceDN w:val="0"/>
              <w:adjustRightInd w:val="0"/>
              <w:ind w:right="-12"/>
              <w:jc w:val="both"/>
              <w:rPr>
                <w:rFonts w:ascii="Arial Narrow" w:hAnsi="Arial Narrow" w:cs="Arial"/>
                <w:color w:val="000000"/>
                <w:spacing w:val="-2"/>
                <w:sz w:val="20"/>
                <w:szCs w:val="20"/>
              </w:rPr>
            </w:pPr>
            <w:r w:rsidRPr="00A72F54">
              <w:rPr>
                <w:rFonts w:ascii="Arial Narrow" w:hAnsi="Arial Narrow" w:cs="Arial"/>
                <w:color w:val="000000"/>
                <w:spacing w:val="-2"/>
                <w:sz w:val="20"/>
                <w:szCs w:val="20"/>
              </w:rPr>
              <w:t>Schedule 3</w:t>
            </w:r>
          </w:p>
        </w:tc>
        <w:tc>
          <w:tcPr>
            <w:tcW w:w="6046" w:type="dxa"/>
          </w:tcPr>
          <w:p w:rsidR="004B697C" w:rsidRPr="00A72F54" w:rsidRDefault="004B697C" w:rsidP="00932BB5">
            <w:pPr>
              <w:widowControl w:val="0"/>
              <w:autoSpaceDE w:val="0"/>
              <w:autoSpaceDN w:val="0"/>
              <w:adjustRightInd w:val="0"/>
              <w:ind w:right="-12"/>
              <w:jc w:val="both"/>
              <w:rPr>
                <w:rFonts w:ascii="Arial Narrow" w:hAnsi="Arial Narrow" w:cs="Arial"/>
                <w:color w:val="000000"/>
                <w:spacing w:val="-2"/>
                <w:sz w:val="20"/>
                <w:szCs w:val="20"/>
              </w:rPr>
            </w:pPr>
            <w:r w:rsidRPr="00A72F54">
              <w:rPr>
                <w:rFonts w:ascii="Arial Narrow" w:hAnsi="Arial Narrow" w:cs="Arial"/>
                <w:sz w:val="20"/>
                <w:szCs w:val="20"/>
              </w:rPr>
              <w:t>Certified ID copies of the directors / trustees / shareholders and their shareholding percentages</w:t>
            </w:r>
          </w:p>
        </w:tc>
        <w:tc>
          <w:tcPr>
            <w:tcW w:w="2078" w:type="dxa"/>
          </w:tcPr>
          <w:p w:rsidR="004B697C" w:rsidRPr="00A72F54" w:rsidRDefault="004B697C" w:rsidP="00932BB5">
            <w:pPr>
              <w:widowControl w:val="0"/>
              <w:autoSpaceDE w:val="0"/>
              <w:autoSpaceDN w:val="0"/>
              <w:adjustRightInd w:val="0"/>
              <w:ind w:right="-12"/>
              <w:jc w:val="both"/>
              <w:rPr>
                <w:rFonts w:ascii="Arial Narrow" w:hAnsi="Arial Narrow" w:cs="Arial"/>
                <w:color w:val="000000"/>
                <w:spacing w:val="-2"/>
                <w:sz w:val="20"/>
                <w:szCs w:val="20"/>
              </w:rPr>
            </w:pPr>
          </w:p>
        </w:tc>
      </w:tr>
      <w:tr w:rsidR="004B697C" w:rsidRPr="00A72F54" w:rsidTr="00232C21">
        <w:tc>
          <w:tcPr>
            <w:tcW w:w="1912" w:type="dxa"/>
          </w:tcPr>
          <w:p w:rsidR="004B697C" w:rsidRPr="00A72F54" w:rsidRDefault="004B697C" w:rsidP="00932BB5">
            <w:pPr>
              <w:widowControl w:val="0"/>
              <w:autoSpaceDE w:val="0"/>
              <w:autoSpaceDN w:val="0"/>
              <w:adjustRightInd w:val="0"/>
              <w:ind w:right="-12"/>
              <w:jc w:val="both"/>
              <w:rPr>
                <w:rFonts w:ascii="Arial Narrow" w:hAnsi="Arial Narrow" w:cs="Arial"/>
                <w:color w:val="000000"/>
                <w:spacing w:val="-2"/>
                <w:sz w:val="20"/>
                <w:szCs w:val="20"/>
              </w:rPr>
            </w:pPr>
            <w:r w:rsidRPr="00A72F54">
              <w:rPr>
                <w:rFonts w:ascii="Arial Narrow" w:hAnsi="Arial Narrow" w:cs="Arial"/>
                <w:color w:val="000000"/>
                <w:spacing w:val="-2"/>
                <w:sz w:val="20"/>
                <w:szCs w:val="20"/>
              </w:rPr>
              <w:t>Schedule 4</w:t>
            </w:r>
          </w:p>
        </w:tc>
        <w:tc>
          <w:tcPr>
            <w:tcW w:w="6046" w:type="dxa"/>
          </w:tcPr>
          <w:p w:rsidR="004B697C" w:rsidRPr="00A72F54" w:rsidRDefault="004B697C" w:rsidP="00932BB5">
            <w:pPr>
              <w:spacing w:after="200" w:line="276" w:lineRule="auto"/>
              <w:contextualSpacing/>
              <w:jc w:val="both"/>
              <w:rPr>
                <w:rFonts w:ascii="Arial Narrow" w:hAnsi="Arial Narrow" w:cs="Arial"/>
                <w:color w:val="000000"/>
                <w:spacing w:val="-2"/>
                <w:sz w:val="20"/>
                <w:szCs w:val="20"/>
              </w:rPr>
            </w:pPr>
            <w:r w:rsidRPr="00A72F54">
              <w:rPr>
                <w:rFonts w:ascii="Arial Narrow" w:hAnsi="Arial Narrow" w:cs="Arial"/>
                <w:sz w:val="20"/>
                <w:szCs w:val="20"/>
                <w:lang w:val="en-ZA" w:eastAsia="en-ZA"/>
              </w:rPr>
              <w:t xml:space="preserve">Original and valid B-BBEE </w:t>
            </w:r>
            <w:r w:rsidR="00565DA5" w:rsidRPr="00A72F54">
              <w:rPr>
                <w:rFonts w:ascii="Arial Narrow" w:hAnsi="Arial Narrow" w:cs="Arial"/>
                <w:sz w:val="20"/>
                <w:szCs w:val="20"/>
                <w:lang w:val="en-ZA" w:eastAsia="en-ZA"/>
              </w:rPr>
              <w:t>status levels</w:t>
            </w:r>
            <w:r w:rsidRPr="00A72F54">
              <w:rPr>
                <w:rFonts w:ascii="Arial Narrow" w:hAnsi="Arial Narrow" w:cs="Arial"/>
                <w:sz w:val="20"/>
                <w:szCs w:val="20"/>
                <w:lang w:val="en-ZA" w:eastAsia="en-ZA"/>
              </w:rPr>
              <w:t xml:space="preserve"> verification certificate or a certified copy thereof, substantiating your B-BBEE rating. </w:t>
            </w:r>
          </w:p>
        </w:tc>
        <w:tc>
          <w:tcPr>
            <w:tcW w:w="2078" w:type="dxa"/>
          </w:tcPr>
          <w:p w:rsidR="004B697C" w:rsidRPr="00A72F54" w:rsidRDefault="004B697C" w:rsidP="00932BB5">
            <w:pPr>
              <w:widowControl w:val="0"/>
              <w:autoSpaceDE w:val="0"/>
              <w:autoSpaceDN w:val="0"/>
              <w:adjustRightInd w:val="0"/>
              <w:ind w:right="-12"/>
              <w:jc w:val="both"/>
              <w:rPr>
                <w:rFonts w:ascii="Arial Narrow" w:hAnsi="Arial Narrow" w:cs="Arial"/>
                <w:color w:val="000000"/>
                <w:spacing w:val="-2"/>
                <w:sz w:val="20"/>
                <w:szCs w:val="20"/>
              </w:rPr>
            </w:pPr>
          </w:p>
        </w:tc>
      </w:tr>
    </w:tbl>
    <w:p w:rsidR="004B697C" w:rsidRPr="00A72F54" w:rsidRDefault="004B697C" w:rsidP="004B697C">
      <w:pPr>
        <w:rPr>
          <w:rFonts w:ascii="Arial Narrow" w:hAnsi="Arial Narrow" w:cs="Arial"/>
          <w:sz w:val="20"/>
          <w:szCs w:val="20"/>
        </w:rPr>
      </w:pPr>
    </w:p>
    <w:bookmarkEnd w:id="0"/>
    <w:p w:rsidR="004B697C" w:rsidRDefault="004B697C" w:rsidP="00B477DC">
      <w:pPr>
        <w:pStyle w:val="NoSpacing"/>
        <w:jc w:val="both"/>
        <w:rPr>
          <w:rFonts w:ascii="Arial Narrow" w:hAnsi="Arial Narrow" w:cs="Arial"/>
          <w:b/>
          <w:sz w:val="20"/>
          <w:szCs w:val="20"/>
        </w:rPr>
      </w:pPr>
    </w:p>
    <w:p w:rsidR="0032679B" w:rsidRDefault="0032679B" w:rsidP="00B477DC">
      <w:pPr>
        <w:pStyle w:val="NoSpacing"/>
        <w:jc w:val="both"/>
        <w:rPr>
          <w:rFonts w:ascii="Arial Narrow" w:hAnsi="Arial Narrow" w:cs="Arial"/>
          <w:b/>
          <w:sz w:val="20"/>
          <w:szCs w:val="20"/>
        </w:rPr>
      </w:pPr>
    </w:p>
    <w:p w:rsidR="0032679B" w:rsidRDefault="0032679B" w:rsidP="00B477DC">
      <w:pPr>
        <w:pStyle w:val="NoSpacing"/>
        <w:jc w:val="both"/>
        <w:rPr>
          <w:rFonts w:ascii="Arial Narrow" w:hAnsi="Arial Narrow" w:cs="Arial"/>
          <w:b/>
          <w:sz w:val="20"/>
          <w:szCs w:val="20"/>
        </w:rPr>
      </w:pPr>
    </w:p>
    <w:p w:rsidR="0032679B" w:rsidRPr="0032679B" w:rsidRDefault="0032679B" w:rsidP="0032679B">
      <w:pPr>
        <w:pStyle w:val="NoSpacing"/>
        <w:jc w:val="both"/>
        <w:rPr>
          <w:rFonts w:ascii="Arial Narrow" w:hAnsi="Arial Narrow" w:cs="Arial"/>
          <w:b/>
          <w:sz w:val="20"/>
          <w:szCs w:val="20"/>
        </w:rPr>
      </w:pPr>
    </w:p>
    <w:sectPr w:rsidR="0032679B" w:rsidRPr="0032679B" w:rsidSect="000B1DC3">
      <w:headerReference w:type="default" r:id="rId13"/>
      <w:footerReference w:type="default" r:id="rId14"/>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86E" w:rsidRDefault="004D386E">
      <w:r>
        <w:separator/>
      </w:r>
    </w:p>
  </w:endnote>
  <w:endnote w:type="continuationSeparator" w:id="0">
    <w:p w:rsidR="004D386E" w:rsidRDefault="004D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874" w:rsidRDefault="004D386E">
    <w:pPr>
      <w:pStyle w:val="Footer"/>
      <w:rPr>
        <w:rFonts w:ascii="Arial" w:hAnsi="Arial" w:cs="Arial"/>
        <w:sz w:val="16"/>
        <w:szCs w:val="16"/>
      </w:rPr>
    </w:pPr>
    <w:r>
      <w:rPr>
        <w:rFonts w:ascii="Arial" w:hAnsi="Arial" w:cs="Arial"/>
        <w:sz w:val="16"/>
        <w:szCs w:val="16"/>
      </w:rPr>
      <w:pict w14:anchorId="1BD30202">
        <v:rect id="_x0000_i1026" style="width:0;height:1.5pt" o:hralign="center" o:hrstd="t" o:hr="t" fillcolor="#aca899" stroked="f"/>
      </w:pict>
    </w:r>
  </w:p>
  <w:p w:rsidR="000E7874" w:rsidRPr="001732F5" w:rsidRDefault="000E7874"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92485F">
      <w:rPr>
        <w:rStyle w:val="PageNumber"/>
        <w:rFonts w:ascii="Arial" w:hAnsi="Arial" w:cs="Arial"/>
        <w:noProof/>
        <w:sz w:val="18"/>
        <w:szCs w:val="18"/>
      </w:rPr>
      <w:t>7</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rsidR="000E7874" w:rsidRDefault="000E787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86E" w:rsidRDefault="004D386E">
      <w:r>
        <w:separator/>
      </w:r>
    </w:p>
  </w:footnote>
  <w:footnote w:type="continuationSeparator" w:id="0">
    <w:p w:rsidR="004D386E" w:rsidRDefault="004D38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596"/>
      <w:gridCol w:w="4596"/>
    </w:tblGrid>
    <w:tr w:rsidR="000E7874" w:rsidRPr="00B677D5" w:rsidTr="00B677D5">
      <w:tc>
        <w:tcPr>
          <w:tcW w:w="4757" w:type="dxa"/>
        </w:tcPr>
        <w:p w:rsidR="000E7874" w:rsidRPr="00B677D5" w:rsidRDefault="000E7874" w:rsidP="00B677D5">
          <w:pPr>
            <w:pStyle w:val="Header"/>
            <w:jc w:val="right"/>
            <w:rPr>
              <w:rFonts w:ascii="Arial" w:hAnsi="Arial" w:cs="Arial"/>
              <w:sz w:val="18"/>
              <w:szCs w:val="18"/>
            </w:rPr>
          </w:pPr>
        </w:p>
      </w:tc>
      <w:tc>
        <w:tcPr>
          <w:tcW w:w="4757" w:type="dxa"/>
          <w:vAlign w:val="center"/>
        </w:tcPr>
        <w:p w:rsidR="000E7874" w:rsidRPr="00B677D5" w:rsidRDefault="000E7874" w:rsidP="00B677D5">
          <w:pPr>
            <w:pStyle w:val="Header"/>
            <w:jc w:val="right"/>
            <w:rPr>
              <w:rFonts w:ascii="Arial" w:hAnsi="Arial" w:cs="Arial"/>
              <w:sz w:val="18"/>
              <w:szCs w:val="18"/>
            </w:rPr>
          </w:pPr>
        </w:p>
      </w:tc>
    </w:tr>
  </w:tbl>
  <w:p w:rsidR="000E7874" w:rsidRPr="001732F5" w:rsidRDefault="000E7874" w:rsidP="00C94EB9">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757"/>
    </w:tblGrid>
    <w:tr w:rsidR="000E7874" w:rsidRPr="00B677D5" w:rsidTr="00B677D5">
      <w:tc>
        <w:tcPr>
          <w:tcW w:w="4757" w:type="dxa"/>
        </w:tcPr>
        <w:p w:rsidR="000E7874" w:rsidRPr="00B677D5" w:rsidRDefault="000E7874"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61509498" wp14:editId="6B618520">
                <wp:extent cx="3077210" cy="34988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rsidR="000E7874" w:rsidRPr="00C038FA" w:rsidRDefault="000E7874" w:rsidP="0032679B">
          <w:pPr>
            <w:pStyle w:val="Header"/>
            <w:rPr>
              <w:rFonts w:ascii="Arial" w:hAnsi="Arial" w:cs="Arial"/>
              <w:sz w:val="16"/>
              <w:szCs w:val="16"/>
            </w:rPr>
          </w:pPr>
          <w:r w:rsidRPr="00C038FA">
            <w:rPr>
              <w:rFonts w:ascii="Arial" w:hAnsi="Arial" w:cs="Arial"/>
              <w:sz w:val="16"/>
              <w:szCs w:val="16"/>
            </w:rPr>
            <w:t>NRCS 0</w:t>
          </w:r>
          <w:r>
            <w:rPr>
              <w:rFonts w:ascii="Arial" w:hAnsi="Arial" w:cs="Arial"/>
              <w:sz w:val="16"/>
              <w:szCs w:val="16"/>
            </w:rPr>
            <w:t>06</w:t>
          </w:r>
          <w:r w:rsidRPr="00C038FA">
            <w:rPr>
              <w:rFonts w:ascii="Arial" w:hAnsi="Arial" w:cs="Arial"/>
              <w:sz w:val="16"/>
              <w:szCs w:val="16"/>
            </w:rPr>
            <w:t>-20</w:t>
          </w:r>
          <w:r>
            <w:rPr>
              <w:rFonts w:ascii="Arial" w:hAnsi="Arial" w:cs="Arial"/>
              <w:sz w:val="16"/>
              <w:szCs w:val="16"/>
            </w:rPr>
            <w:t>20/2021</w:t>
          </w:r>
          <w:r w:rsidRPr="00C038FA">
            <w:rPr>
              <w:rFonts w:ascii="Arial" w:hAnsi="Arial" w:cs="Arial"/>
              <w:sz w:val="16"/>
              <w:szCs w:val="16"/>
            </w:rPr>
            <w:t xml:space="preserve">: </w:t>
          </w:r>
          <w:r>
            <w:rPr>
              <w:rFonts w:ascii="Arial" w:hAnsi="Arial" w:cs="Arial"/>
              <w:sz w:val="16"/>
              <w:szCs w:val="16"/>
            </w:rPr>
            <w:t>NRCS Regulatory Model</w:t>
          </w:r>
        </w:p>
      </w:tc>
    </w:tr>
  </w:tbl>
  <w:p w:rsidR="000E7874" w:rsidRPr="00A90F6B" w:rsidRDefault="004D386E" w:rsidP="00A90F6B">
    <w:pPr>
      <w:pStyle w:val="Header"/>
      <w:rPr>
        <w:sz w:val="16"/>
        <w:szCs w:val="16"/>
      </w:rPr>
    </w:pPr>
    <w:r>
      <w:rPr>
        <w:rFonts w:ascii="Arial" w:hAnsi="Arial" w:cs="Arial"/>
        <w:sz w:val="16"/>
        <w:szCs w:val="16"/>
      </w:rPr>
      <w:pict w14:anchorId="173D0AC6">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D09E5"/>
    <w:multiLevelType w:val="multilevel"/>
    <w:tmpl w:val="9B581A50"/>
    <w:lvl w:ilvl="0">
      <w:start w:val="5"/>
      <w:numFmt w:val="decimal"/>
      <w:lvlText w:val="%1."/>
      <w:lvlJc w:val="left"/>
      <w:pPr>
        <w:ind w:left="720" w:hanging="720"/>
      </w:pPr>
      <w:rPr>
        <w:rFonts w:hint="default"/>
      </w:rPr>
    </w:lvl>
    <w:lvl w:ilvl="1">
      <w:start w:val="2"/>
      <w:numFmt w:val="decimal"/>
      <w:lvlText w:val="%1.%2."/>
      <w:lvlJc w:val="left"/>
      <w:pPr>
        <w:ind w:left="1216" w:hanging="720"/>
      </w:pPr>
      <w:rPr>
        <w:rFonts w:hint="default"/>
      </w:rPr>
    </w:lvl>
    <w:lvl w:ilvl="2">
      <w:start w:val="6"/>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1" w15:restartNumberingAfterBreak="0">
    <w:nsid w:val="0B5E4DAB"/>
    <w:multiLevelType w:val="multilevel"/>
    <w:tmpl w:val="C6A067BC"/>
    <w:lvl w:ilvl="0">
      <w:start w:val="4"/>
      <w:numFmt w:val="decimal"/>
      <w:lvlText w:val="%1"/>
      <w:lvlJc w:val="left"/>
      <w:pPr>
        <w:ind w:left="672" w:hanging="672"/>
      </w:pPr>
      <w:rPr>
        <w:rFonts w:hint="default"/>
      </w:rPr>
    </w:lvl>
    <w:lvl w:ilvl="1">
      <w:start w:val="2"/>
      <w:numFmt w:val="decimal"/>
      <w:lvlText w:val="%1.%2"/>
      <w:lvlJc w:val="left"/>
      <w:pPr>
        <w:ind w:left="1097" w:hanging="672"/>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05"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055" w:hanging="108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196B64AD"/>
    <w:multiLevelType w:val="multilevel"/>
    <w:tmpl w:val="B87C2432"/>
    <w:lvl w:ilvl="0">
      <w:start w:val="1"/>
      <w:numFmt w:val="decimal"/>
      <w:pStyle w:val="Heading1"/>
      <w:lvlText w:val="%1"/>
      <w:lvlJc w:val="left"/>
      <w:pPr>
        <w:ind w:left="432" w:hanging="432"/>
      </w:pPr>
      <w:rPr>
        <w:b/>
      </w:rPr>
    </w:lvl>
    <w:lvl w:ilvl="1">
      <w:start w:val="1"/>
      <w:numFmt w:val="decimal"/>
      <w:pStyle w:val="Heading2"/>
      <w:lvlText w:val="%1.%2"/>
      <w:lvlJc w:val="left"/>
      <w:pPr>
        <w:ind w:left="718" w:hanging="576"/>
      </w:pPr>
      <w:rPr>
        <w:b/>
        <w:i w:val="0"/>
      </w:rPr>
    </w:lvl>
    <w:lvl w:ilvl="2">
      <w:start w:val="1"/>
      <w:numFmt w:val="decimal"/>
      <w:pStyle w:val="Heading3"/>
      <w:lvlText w:val="%1.%2.%3"/>
      <w:lvlJc w:val="left"/>
      <w:pPr>
        <w:ind w:left="1004"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B08331E"/>
    <w:multiLevelType w:val="multilevel"/>
    <w:tmpl w:val="876A783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4" w15:restartNumberingAfterBreak="0">
    <w:nsid w:val="1C354A71"/>
    <w:multiLevelType w:val="hybridMultilevel"/>
    <w:tmpl w:val="492A2514"/>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27E4217C"/>
    <w:multiLevelType w:val="hybridMultilevel"/>
    <w:tmpl w:val="EAC060A6"/>
    <w:lvl w:ilvl="0" w:tplc="5DC8172A">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29E149E5"/>
    <w:multiLevelType w:val="multilevel"/>
    <w:tmpl w:val="4832152A"/>
    <w:lvl w:ilvl="0">
      <w:start w:val="4"/>
      <w:numFmt w:val="decimal"/>
      <w:lvlText w:val="%1."/>
      <w:lvlJc w:val="left"/>
      <w:pPr>
        <w:ind w:left="432" w:hanging="43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986E0F"/>
    <w:multiLevelType w:val="hybridMultilevel"/>
    <w:tmpl w:val="14740F00"/>
    <w:lvl w:ilvl="0" w:tplc="1C09000F">
      <w:start w:val="1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3394613"/>
    <w:multiLevelType w:val="multilevel"/>
    <w:tmpl w:val="DA929740"/>
    <w:lvl w:ilvl="0">
      <w:start w:val="4"/>
      <w:numFmt w:val="decimal"/>
      <w:lvlText w:val="%1."/>
      <w:lvlJc w:val="left"/>
      <w:pPr>
        <w:ind w:left="432" w:hanging="432"/>
      </w:pPr>
      <w:rPr>
        <w:rFonts w:hint="default"/>
      </w:rPr>
    </w:lvl>
    <w:lvl w:ilvl="1">
      <w:start w:val="2"/>
      <w:numFmt w:val="decimal"/>
      <w:lvlText w:val="%1.%2."/>
      <w:lvlJc w:val="left"/>
      <w:pPr>
        <w:ind w:left="574" w:hanging="432"/>
      </w:pPr>
      <w:rPr>
        <w:rFonts w:hint="default"/>
      </w:rPr>
    </w:lvl>
    <w:lvl w:ilvl="2">
      <w:start w:val="3"/>
      <w:numFmt w:val="decimal"/>
      <w:lvlText w:val="%1.%2.%3."/>
      <w:lvlJc w:val="left"/>
      <w:pPr>
        <w:ind w:left="72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 w15:restartNumberingAfterBreak="0">
    <w:nsid w:val="37266247"/>
    <w:multiLevelType w:val="multilevel"/>
    <w:tmpl w:val="927E7D08"/>
    <w:lvl w:ilvl="0">
      <w:start w:val="5"/>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7525F90"/>
    <w:multiLevelType w:val="hybridMultilevel"/>
    <w:tmpl w:val="FCB435DC"/>
    <w:lvl w:ilvl="0" w:tplc="1C09000F">
      <w:start w:val="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01632A4"/>
    <w:multiLevelType w:val="hybridMultilevel"/>
    <w:tmpl w:val="FC3E69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12E0E7B"/>
    <w:multiLevelType w:val="multilevel"/>
    <w:tmpl w:val="FA96EB86"/>
    <w:lvl w:ilvl="0">
      <w:start w:val="2"/>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58B01ED4"/>
    <w:multiLevelType w:val="multilevel"/>
    <w:tmpl w:val="4832152A"/>
    <w:lvl w:ilvl="0">
      <w:start w:val="4"/>
      <w:numFmt w:val="decimal"/>
      <w:lvlText w:val="%1."/>
      <w:lvlJc w:val="left"/>
      <w:pPr>
        <w:ind w:left="432" w:hanging="43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F993FD4"/>
    <w:multiLevelType w:val="multilevel"/>
    <w:tmpl w:val="CDFCB58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6C9268A0"/>
    <w:multiLevelType w:val="hybridMultilevel"/>
    <w:tmpl w:val="2A6A9248"/>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16" w15:restartNumberingAfterBreak="0">
    <w:nsid w:val="6DA3663A"/>
    <w:multiLevelType w:val="multilevel"/>
    <w:tmpl w:val="2236E486"/>
    <w:lvl w:ilvl="0">
      <w:start w:val="7"/>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77461626"/>
    <w:multiLevelType w:val="hybridMultilevel"/>
    <w:tmpl w:val="6B0C1FF8"/>
    <w:lvl w:ilvl="0" w:tplc="4E4E9B2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15:restartNumberingAfterBreak="0">
    <w:nsid w:val="7ECA6D2C"/>
    <w:multiLevelType w:val="multilevel"/>
    <w:tmpl w:val="227E8ACA"/>
    <w:lvl w:ilvl="0">
      <w:start w:val="5"/>
      <w:numFmt w:val="decimal"/>
      <w:lvlText w:val="%1"/>
      <w:lvlJc w:val="left"/>
      <w:pPr>
        <w:ind w:left="384" w:hanging="384"/>
      </w:pPr>
      <w:rPr>
        <w:rFonts w:hint="default"/>
        <w:b w:val="0"/>
      </w:rPr>
    </w:lvl>
    <w:lvl w:ilvl="1">
      <w:start w:val="2"/>
      <w:numFmt w:val="decimal"/>
      <w:lvlText w:val="%1.%2"/>
      <w:lvlJc w:val="left"/>
      <w:pPr>
        <w:ind w:left="951" w:hanging="384"/>
      </w:pPr>
      <w:rPr>
        <w:rFonts w:hint="default"/>
        <w:b w:val="0"/>
      </w:rPr>
    </w:lvl>
    <w:lvl w:ilvl="2">
      <w:start w:val="3"/>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2988" w:hanging="72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482" w:hanging="1080"/>
      </w:pPr>
      <w:rPr>
        <w:rFonts w:hint="default"/>
        <w:b w:val="0"/>
      </w:rPr>
    </w:lvl>
    <w:lvl w:ilvl="7">
      <w:start w:val="1"/>
      <w:numFmt w:val="decimal"/>
      <w:lvlText w:val="%1.%2.%3.%4.%5.%6.%7.%8"/>
      <w:lvlJc w:val="left"/>
      <w:pPr>
        <w:ind w:left="5049" w:hanging="1080"/>
      </w:pPr>
      <w:rPr>
        <w:rFonts w:hint="default"/>
        <w:b w:val="0"/>
      </w:rPr>
    </w:lvl>
    <w:lvl w:ilvl="8">
      <w:start w:val="1"/>
      <w:numFmt w:val="decimal"/>
      <w:lvlText w:val="%1.%2.%3.%4.%5.%6.%7.%8.%9"/>
      <w:lvlJc w:val="left"/>
      <w:pPr>
        <w:ind w:left="5976" w:hanging="1440"/>
      </w:pPr>
      <w:rPr>
        <w:rFonts w:hint="default"/>
        <w:b w:val="0"/>
      </w:rPr>
    </w:lvl>
  </w:abstractNum>
  <w:num w:numId="1">
    <w:abstractNumId w:val="2"/>
  </w:num>
  <w:num w:numId="2">
    <w:abstractNumId w:val="4"/>
  </w:num>
  <w:num w:numId="3">
    <w:abstractNumId w:val="10"/>
  </w:num>
  <w:num w:numId="4">
    <w:abstractNumId w:val="12"/>
  </w:num>
  <w:num w:numId="5">
    <w:abstractNumId w:val="17"/>
  </w:num>
  <w:num w:numId="6">
    <w:abstractNumId w:val="6"/>
  </w:num>
  <w:num w:numId="7">
    <w:abstractNumId w:val="8"/>
  </w:num>
  <w:num w:numId="8">
    <w:abstractNumId w:val="1"/>
  </w:num>
  <w:num w:numId="9">
    <w:abstractNumId w:val="14"/>
  </w:num>
  <w:num w:numId="10">
    <w:abstractNumId w:val="15"/>
  </w:num>
  <w:num w:numId="11">
    <w:abstractNumId w:val="5"/>
  </w:num>
  <w:num w:numId="12">
    <w:abstractNumId w:val="13"/>
  </w:num>
  <w:num w:numId="13">
    <w:abstractNumId w:val="3"/>
  </w:num>
  <w:num w:numId="14">
    <w:abstractNumId w:val="9"/>
  </w:num>
  <w:num w:numId="15">
    <w:abstractNumId w:val="18"/>
  </w:num>
  <w:num w:numId="16">
    <w:abstractNumId w:val="0"/>
  </w:num>
  <w:num w:numId="17">
    <w:abstractNumId w:val="16"/>
  </w:num>
  <w:num w:numId="18">
    <w:abstractNumId w:val="7"/>
  </w:num>
  <w:num w:numId="1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ZA"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048F"/>
    <w:rsid w:val="00003040"/>
    <w:rsid w:val="00004D96"/>
    <w:rsid w:val="00006620"/>
    <w:rsid w:val="00012449"/>
    <w:rsid w:val="00012A1B"/>
    <w:rsid w:val="0001571E"/>
    <w:rsid w:val="000167FF"/>
    <w:rsid w:val="00016FCC"/>
    <w:rsid w:val="000179BC"/>
    <w:rsid w:val="00020741"/>
    <w:rsid w:val="00021AE3"/>
    <w:rsid w:val="00023A3B"/>
    <w:rsid w:val="000257FF"/>
    <w:rsid w:val="00026D5D"/>
    <w:rsid w:val="00030D51"/>
    <w:rsid w:val="00032851"/>
    <w:rsid w:val="00037311"/>
    <w:rsid w:val="00037CD5"/>
    <w:rsid w:val="00040255"/>
    <w:rsid w:val="0004235F"/>
    <w:rsid w:val="000440AA"/>
    <w:rsid w:val="00044484"/>
    <w:rsid w:val="000448E3"/>
    <w:rsid w:val="00054094"/>
    <w:rsid w:val="00056E2E"/>
    <w:rsid w:val="000570C9"/>
    <w:rsid w:val="00060C8D"/>
    <w:rsid w:val="00062C4B"/>
    <w:rsid w:val="000636DB"/>
    <w:rsid w:val="00065462"/>
    <w:rsid w:val="000666FD"/>
    <w:rsid w:val="00071295"/>
    <w:rsid w:val="00071D62"/>
    <w:rsid w:val="00072C3E"/>
    <w:rsid w:val="0007359D"/>
    <w:rsid w:val="000736A5"/>
    <w:rsid w:val="00073D83"/>
    <w:rsid w:val="00075CA2"/>
    <w:rsid w:val="000769E3"/>
    <w:rsid w:val="00077C22"/>
    <w:rsid w:val="0008119F"/>
    <w:rsid w:val="00084C31"/>
    <w:rsid w:val="0008539C"/>
    <w:rsid w:val="00086235"/>
    <w:rsid w:val="00086C42"/>
    <w:rsid w:val="00090249"/>
    <w:rsid w:val="0009037D"/>
    <w:rsid w:val="00092189"/>
    <w:rsid w:val="0009222A"/>
    <w:rsid w:val="00097ADB"/>
    <w:rsid w:val="000A2FAF"/>
    <w:rsid w:val="000A3841"/>
    <w:rsid w:val="000A3AA8"/>
    <w:rsid w:val="000A543C"/>
    <w:rsid w:val="000B0EC1"/>
    <w:rsid w:val="000B1055"/>
    <w:rsid w:val="000B1DC3"/>
    <w:rsid w:val="000B23AA"/>
    <w:rsid w:val="000B5053"/>
    <w:rsid w:val="000B53F2"/>
    <w:rsid w:val="000B6149"/>
    <w:rsid w:val="000C273A"/>
    <w:rsid w:val="000C5679"/>
    <w:rsid w:val="000D13AB"/>
    <w:rsid w:val="000D2C59"/>
    <w:rsid w:val="000D2D46"/>
    <w:rsid w:val="000D7636"/>
    <w:rsid w:val="000E26E5"/>
    <w:rsid w:val="000E2903"/>
    <w:rsid w:val="000E3F23"/>
    <w:rsid w:val="000E6A53"/>
    <w:rsid w:val="000E6B6B"/>
    <w:rsid w:val="000E7874"/>
    <w:rsid w:val="000F024E"/>
    <w:rsid w:val="000F1A6A"/>
    <w:rsid w:val="000F2DB9"/>
    <w:rsid w:val="000F2EAB"/>
    <w:rsid w:val="000F484E"/>
    <w:rsid w:val="000F4A53"/>
    <w:rsid w:val="000F7706"/>
    <w:rsid w:val="000F7D4B"/>
    <w:rsid w:val="00101042"/>
    <w:rsid w:val="00101CEE"/>
    <w:rsid w:val="001035FF"/>
    <w:rsid w:val="00105DC6"/>
    <w:rsid w:val="0010610C"/>
    <w:rsid w:val="001174DE"/>
    <w:rsid w:val="001211E3"/>
    <w:rsid w:val="001237C5"/>
    <w:rsid w:val="0013356C"/>
    <w:rsid w:val="001336D8"/>
    <w:rsid w:val="00133A1E"/>
    <w:rsid w:val="00134827"/>
    <w:rsid w:val="00134C5E"/>
    <w:rsid w:val="00144F6C"/>
    <w:rsid w:val="00145039"/>
    <w:rsid w:val="0014790B"/>
    <w:rsid w:val="001527F9"/>
    <w:rsid w:val="001529E1"/>
    <w:rsid w:val="0015339B"/>
    <w:rsid w:val="00153E68"/>
    <w:rsid w:val="00160FC6"/>
    <w:rsid w:val="00163597"/>
    <w:rsid w:val="00164385"/>
    <w:rsid w:val="00164630"/>
    <w:rsid w:val="0016525C"/>
    <w:rsid w:val="00166413"/>
    <w:rsid w:val="00166E65"/>
    <w:rsid w:val="0017050D"/>
    <w:rsid w:val="00170974"/>
    <w:rsid w:val="00172977"/>
    <w:rsid w:val="001732F5"/>
    <w:rsid w:val="001747F2"/>
    <w:rsid w:val="00175176"/>
    <w:rsid w:val="00180511"/>
    <w:rsid w:val="00183323"/>
    <w:rsid w:val="0018475C"/>
    <w:rsid w:val="00187E24"/>
    <w:rsid w:val="0019160A"/>
    <w:rsid w:val="001918B3"/>
    <w:rsid w:val="00192D28"/>
    <w:rsid w:val="001934EE"/>
    <w:rsid w:val="001A10ED"/>
    <w:rsid w:val="001A1993"/>
    <w:rsid w:val="001A1D9A"/>
    <w:rsid w:val="001A225A"/>
    <w:rsid w:val="001A2CA1"/>
    <w:rsid w:val="001A5DE3"/>
    <w:rsid w:val="001B03F9"/>
    <w:rsid w:val="001B189D"/>
    <w:rsid w:val="001B30B5"/>
    <w:rsid w:val="001C1089"/>
    <w:rsid w:val="001C332A"/>
    <w:rsid w:val="001C44AA"/>
    <w:rsid w:val="001D0639"/>
    <w:rsid w:val="001D0D98"/>
    <w:rsid w:val="001D3892"/>
    <w:rsid w:val="001D727A"/>
    <w:rsid w:val="001E310B"/>
    <w:rsid w:val="001E5C9E"/>
    <w:rsid w:val="001E6CFE"/>
    <w:rsid w:val="001E6D59"/>
    <w:rsid w:val="001E7241"/>
    <w:rsid w:val="001E78AA"/>
    <w:rsid w:val="001F1485"/>
    <w:rsid w:val="001F2CDF"/>
    <w:rsid w:val="001F56CB"/>
    <w:rsid w:val="00201CD0"/>
    <w:rsid w:val="00205871"/>
    <w:rsid w:val="00205AEF"/>
    <w:rsid w:val="00206253"/>
    <w:rsid w:val="00210D36"/>
    <w:rsid w:val="0021454F"/>
    <w:rsid w:val="00215331"/>
    <w:rsid w:val="00215565"/>
    <w:rsid w:val="00216E89"/>
    <w:rsid w:val="0022248D"/>
    <w:rsid w:val="002248C1"/>
    <w:rsid w:val="00224EB5"/>
    <w:rsid w:val="00232C21"/>
    <w:rsid w:val="00234B09"/>
    <w:rsid w:val="00235990"/>
    <w:rsid w:val="00236D7F"/>
    <w:rsid w:val="002371C3"/>
    <w:rsid w:val="00237696"/>
    <w:rsid w:val="0023771C"/>
    <w:rsid w:val="00242ED5"/>
    <w:rsid w:val="00244B7E"/>
    <w:rsid w:val="00244E87"/>
    <w:rsid w:val="00251AA9"/>
    <w:rsid w:val="0025280B"/>
    <w:rsid w:val="00254707"/>
    <w:rsid w:val="002550A6"/>
    <w:rsid w:val="00260EE8"/>
    <w:rsid w:val="002611DF"/>
    <w:rsid w:val="002626A4"/>
    <w:rsid w:val="0026274C"/>
    <w:rsid w:val="00262FFD"/>
    <w:rsid w:val="00263080"/>
    <w:rsid w:val="002663C7"/>
    <w:rsid w:val="0027037B"/>
    <w:rsid w:val="00270AD6"/>
    <w:rsid w:val="00273D90"/>
    <w:rsid w:val="002742CA"/>
    <w:rsid w:val="002750D7"/>
    <w:rsid w:val="00277011"/>
    <w:rsid w:val="00277241"/>
    <w:rsid w:val="00280189"/>
    <w:rsid w:val="00281A97"/>
    <w:rsid w:val="0028206A"/>
    <w:rsid w:val="00285300"/>
    <w:rsid w:val="00287BAE"/>
    <w:rsid w:val="002900EC"/>
    <w:rsid w:val="002908EA"/>
    <w:rsid w:val="00291A26"/>
    <w:rsid w:val="00292C1B"/>
    <w:rsid w:val="00294BCD"/>
    <w:rsid w:val="0029520E"/>
    <w:rsid w:val="002952B4"/>
    <w:rsid w:val="0029568C"/>
    <w:rsid w:val="00295EED"/>
    <w:rsid w:val="00297375"/>
    <w:rsid w:val="002A2471"/>
    <w:rsid w:val="002A5028"/>
    <w:rsid w:val="002B0A60"/>
    <w:rsid w:val="002B0C5C"/>
    <w:rsid w:val="002B2352"/>
    <w:rsid w:val="002B55B5"/>
    <w:rsid w:val="002B5C47"/>
    <w:rsid w:val="002C353B"/>
    <w:rsid w:val="002C55E5"/>
    <w:rsid w:val="002C6C73"/>
    <w:rsid w:val="002C72BF"/>
    <w:rsid w:val="002D1626"/>
    <w:rsid w:val="002D1E7A"/>
    <w:rsid w:val="002D45A0"/>
    <w:rsid w:val="002E184D"/>
    <w:rsid w:val="002E188C"/>
    <w:rsid w:val="002E2596"/>
    <w:rsid w:val="002E3B0F"/>
    <w:rsid w:val="002E41D1"/>
    <w:rsid w:val="002E4BD2"/>
    <w:rsid w:val="002E6451"/>
    <w:rsid w:val="002F042F"/>
    <w:rsid w:val="002F11FA"/>
    <w:rsid w:val="002F333D"/>
    <w:rsid w:val="00302551"/>
    <w:rsid w:val="00303497"/>
    <w:rsid w:val="00303EA9"/>
    <w:rsid w:val="00304D36"/>
    <w:rsid w:val="0030581E"/>
    <w:rsid w:val="00307291"/>
    <w:rsid w:val="00307522"/>
    <w:rsid w:val="003119B9"/>
    <w:rsid w:val="00314BF4"/>
    <w:rsid w:val="003200CC"/>
    <w:rsid w:val="00322D6D"/>
    <w:rsid w:val="00323058"/>
    <w:rsid w:val="003234A7"/>
    <w:rsid w:val="00324DEC"/>
    <w:rsid w:val="0032530F"/>
    <w:rsid w:val="0032679B"/>
    <w:rsid w:val="0033314C"/>
    <w:rsid w:val="00334D99"/>
    <w:rsid w:val="00337B63"/>
    <w:rsid w:val="00341D9C"/>
    <w:rsid w:val="00342E06"/>
    <w:rsid w:val="00350659"/>
    <w:rsid w:val="00350725"/>
    <w:rsid w:val="00350AB7"/>
    <w:rsid w:val="003523FD"/>
    <w:rsid w:val="00353784"/>
    <w:rsid w:val="00353BBD"/>
    <w:rsid w:val="00354326"/>
    <w:rsid w:val="003560C0"/>
    <w:rsid w:val="00362E7B"/>
    <w:rsid w:val="00364C88"/>
    <w:rsid w:val="003655AB"/>
    <w:rsid w:val="00366F0B"/>
    <w:rsid w:val="00367AF6"/>
    <w:rsid w:val="00371C74"/>
    <w:rsid w:val="00372CE8"/>
    <w:rsid w:val="00376C6D"/>
    <w:rsid w:val="00380A12"/>
    <w:rsid w:val="0038109A"/>
    <w:rsid w:val="00383137"/>
    <w:rsid w:val="00385868"/>
    <w:rsid w:val="00385E3E"/>
    <w:rsid w:val="00387802"/>
    <w:rsid w:val="00387EA5"/>
    <w:rsid w:val="00390160"/>
    <w:rsid w:val="003941CD"/>
    <w:rsid w:val="003945E7"/>
    <w:rsid w:val="003970B5"/>
    <w:rsid w:val="00397E85"/>
    <w:rsid w:val="003A4C4E"/>
    <w:rsid w:val="003A4DB0"/>
    <w:rsid w:val="003A7EE9"/>
    <w:rsid w:val="003B2AEB"/>
    <w:rsid w:val="003B466B"/>
    <w:rsid w:val="003B48DF"/>
    <w:rsid w:val="003B6B21"/>
    <w:rsid w:val="003C087B"/>
    <w:rsid w:val="003C52E5"/>
    <w:rsid w:val="003D0BCF"/>
    <w:rsid w:val="003D13F1"/>
    <w:rsid w:val="003D27AE"/>
    <w:rsid w:val="003D2D10"/>
    <w:rsid w:val="003D31DF"/>
    <w:rsid w:val="003D37B8"/>
    <w:rsid w:val="003D40DC"/>
    <w:rsid w:val="003D480D"/>
    <w:rsid w:val="003E1EF8"/>
    <w:rsid w:val="003E416B"/>
    <w:rsid w:val="003E5412"/>
    <w:rsid w:val="003F0196"/>
    <w:rsid w:val="003F290F"/>
    <w:rsid w:val="003F5D39"/>
    <w:rsid w:val="003F730F"/>
    <w:rsid w:val="003F7E66"/>
    <w:rsid w:val="003F7EAC"/>
    <w:rsid w:val="003F7FB9"/>
    <w:rsid w:val="00402CAA"/>
    <w:rsid w:val="00405D0E"/>
    <w:rsid w:val="00412E53"/>
    <w:rsid w:val="0041770D"/>
    <w:rsid w:val="00420201"/>
    <w:rsid w:val="00420AF6"/>
    <w:rsid w:val="00421442"/>
    <w:rsid w:val="00422576"/>
    <w:rsid w:val="00426BC5"/>
    <w:rsid w:val="0042779A"/>
    <w:rsid w:val="004316DA"/>
    <w:rsid w:val="0044096E"/>
    <w:rsid w:val="00441E51"/>
    <w:rsid w:val="004468C4"/>
    <w:rsid w:val="00446F72"/>
    <w:rsid w:val="0044727F"/>
    <w:rsid w:val="004477CF"/>
    <w:rsid w:val="00451109"/>
    <w:rsid w:val="00454C83"/>
    <w:rsid w:val="00454CFD"/>
    <w:rsid w:val="00454DDF"/>
    <w:rsid w:val="004557BE"/>
    <w:rsid w:val="00455857"/>
    <w:rsid w:val="00456F57"/>
    <w:rsid w:val="004606AA"/>
    <w:rsid w:val="00460D11"/>
    <w:rsid w:val="00461E23"/>
    <w:rsid w:val="0046554F"/>
    <w:rsid w:val="004663A7"/>
    <w:rsid w:val="00467565"/>
    <w:rsid w:val="004701A3"/>
    <w:rsid w:val="00471C8E"/>
    <w:rsid w:val="00473040"/>
    <w:rsid w:val="004736B3"/>
    <w:rsid w:val="0047504F"/>
    <w:rsid w:val="004756FF"/>
    <w:rsid w:val="00476BA0"/>
    <w:rsid w:val="00476E26"/>
    <w:rsid w:val="004800E3"/>
    <w:rsid w:val="004828B2"/>
    <w:rsid w:val="00484218"/>
    <w:rsid w:val="00491DDB"/>
    <w:rsid w:val="00494FCC"/>
    <w:rsid w:val="0049588F"/>
    <w:rsid w:val="00496122"/>
    <w:rsid w:val="004A12CE"/>
    <w:rsid w:val="004A2E6D"/>
    <w:rsid w:val="004A3090"/>
    <w:rsid w:val="004A53A3"/>
    <w:rsid w:val="004A582B"/>
    <w:rsid w:val="004A59FE"/>
    <w:rsid w:val="004A5EEC"/>
    <w:rsid w:val="004A6485"/>
    <w:rsid w:val="004A7A9B"/>
    <w:rsid w:val="004B4D09"/>
    <w:rsid w:val="004B5C63"/>
    <w:rsid w:val="004B697C"/>
    <w:rsid w:val="004B718D"/>
    <w:rsid w:val="004C2519"/>
    <w:rsid w:val="004C318F"/>
    <w:rsid w:val="004C5336"/>
    <w:rsid w:val="004D20E8"/>
    <w:rsid w:val="004D386E"/>
    <w:rsid w:val="004D4394"/>
    <w:rsid w:val="004D48AC"/>
    <w:rsid w:val="004E13A4"/>
    <w:rsid w:val="004E1FEF"/>
    <w:rsid w:val="004E2430"/>
    <w:rsid w:val="004E49EA"/>
    <w:rsid w:val="004E6F51"/>
    <w:rsid w:val="004F264F"/>
    <w:rsid w:val="004F28CA"/>
    <w:rsid w:val="004F372F"/>
    <w:rsid w:val="004F51C6"/>
    <w:rsid w:val="004F5D4B"/>
    <w:rsid w:val="0050000B"/>
    <w:rsid w:val="00504350"/>
    <w:rsid w:val="00507519"/>
    <w:rsid w:val="005119E9"/>
    <w:rsid w:val="00513008"/>
    <w:rsid w:val="005160A8"/>
    <w:rsid w:val="00524B41"/>
    <w:rsid w:val="00531FDF"/>
    <w:rsid w:val="00533AD0"/>
    <w:rsid w:val="00535C0E"/>
    <w:rsid w:val="00536CA6"/>
    <w:rsid w:val="00537C69"/>
    <w:rsid w:val="005423E7"/>
    <w:rsid w:val="0054630D"/>
    <w:rsid w:val="0054778F"/>
    <w:rsid w:val="00550261"/>
    <w:rsid w:val="005511FD"/>
    <w:rsid w:val="0055134D"/>
    <w:rsid w:val="00554978"/>
    <w:rsid w:val="00555793"/>
    <w:rsid w:val="00555DCE"/>
    <w:rsid w:val="00560A89"/>
    <w:rsid w:val="00564E14"/>
    <w:rsid w:val="00565DA5"/>
    <w:rsid w:val="005670D3"/>
    <w:rsid w:val="005760AD"/>
    <w:rsid w:val="0057795C"/>
    <w:rsid w:val="00580939"/>
    <w:rsid w:val="00582338"/>
    <w:rsid w:val="005844F1"/>
    <w:rsid w:val="00590123"/>
    <w:rsid w:val="00590206"/>
    <w:rsid w:val="005903D1"/>
    <w:rsid w:val="00592871"/>
    <w:rsid w:val="0059484D"/>
    <w:rsid w:val="00595FFC"/>
    <w:rsid w:val="005976ED"/>
    <w:rsid w:val="005A1B67"/>
    <w:rsid w:val="005A488A"/>
    <w:rsid w:val="005B08D4"/>
    <w:rsid w:val="005B69A1"/>
    <w:rsid w:val="005C0084"/>
    <w:rsid w:val="005C327C"/>
    <w:rsid w:val="005C44A0"/>
    <w:rsid w:val="005C6A94"/>
    <w:rsid w:val="005C6F79"/>
    <w:rsid w:val="005C7FEA"/>
    <w:rsid w:val="005D0293"/>
    <w:rsid w:val="005D1C8A"/>
    <w:rsid w:val="005D555A"/>
    <w:rsid w:val="005D5998"/>
    <w:rsid w:val="005D7E41"/>
    <w:rsid w:val="005E3E98"/>
    <w:rsid w:val="00606304"/>
    <w:rsid w:val="00607770"/>
    <w:rsid w:val="00615471"/>
    <w:rsid w:val="006178B7"/>
    <w:rsid w:val="00621B39"/>
    <w:rsid w:val="00624189"/>
    <w:rsid w:val="00625C8A"/>
    <w:rsid w:val="00626B13"/>
    <w:rsid w:val="0063049B"/>
    <w:rsid w:val="006319C1"/>
    <w:rsid w:val="00632784"/>
    <w:rsid w:val="00634AB2"/>
    <w:rsid w:val="00635C22"/>
    <w:rsid w:val="0063760E"/>
    <w:rsid w:val="00637AB9"/>
    <w:rsid w:val="00637EF2"/>
    <w:rsid w:val="00643827"/>
    <w:rsid w:val="006472B4"/>
    <w:rsid w:val="00647F79"/>
    <w:rsid w:val="0065409A"/>
    <w:rsid w:val="0065515A"/>
    <w:rsid w:val="00656702"/>
    <w:rsid w:val="00656FC3"/>
    <w:rsid w:val="0066474A"/>
    <w:rsid w:val="00665F54"/>
    <w:rsid w:val="00666567"/>
    <w:rsid w:val="00666C9C"/>
    <w:rsid w:val="00671525"/>
    <w:rsid w:val="006775C5"/>
    <w:rsid w:val="00682AF1"/>
    <w:rsid w:val="006837EB"/>
    <w:rsid w:val="00684B7F"/>
    <w:rsid w:val="00690E31"/>
    <w:rsid w:val="006911E5"/>
    <w:rsid w:val="006916BE"/>
    <w:rsid w:val="0069517D"/>
    <w:rsid w:val="0069539E"/>
    <w:rsid w:val="006970C7"/>
    <w:rsid w:val="006A0ABB"/>
    <w:rsid w:val="006A259A"/>
    <w:rsid w:val="006A3DBB"/>
    <w:rsid w:val="006B0BC4"/>
    <w:rsid w:val="006B2D56"/>
    <w:rsid w:val="006C19A5"/>
    <w:rsid w:val="006C368A"/>
    <w:rsid w:val="006C3769"/>
    <w:rsid w:val="006C6C1D"/>
    <w:rsid w:val="006D159D"/>
    <w:rsid w:val="006D1DDC"/>
    <w:rsid w:val="006D47D8"/>
    <w:rsid w:val="006D4F15"/>
    <w:rsid w:val="006D5254"/>
    <w:rsid w:val="006D5FAC"/>
    <w:rsid w:val="006E1009"/>
    <w:rsid w:val="006E1BF4"/>
    <w:rsid w:val="006E309D"/>
    <w:rsid w:val="006E37A7"/>
    <w:rsid w:val="006F66CE"/>
    <w:rsid w:val="006F77D3"/>
    <w:rsid w:val="007017E6"/>
    <w:rsid w:val="00702925"/>
    <w:rsid w:val="00705E9C"/>
    <w:rsid w:val="00711200"/>
    <w:rsid w:val="0071403F"/>
    <w:rsid w:val="00714292"/>
    <w:rsid w:val="00721563"/>
    <w:rsid w:val="007216E4"/>
    <w:rsid w:val="007218A7"/>
    <w:rsid w:val="00721D4A"/>
    <w:rsid w:val="00723BB8"/>
    <w:rsid w:val="00727D76"/>
    <w:rsid w:val="007335E9"/>
    <w:rsid w:val="00734E28"/>
    <w:rsid w:val="00741465"/>
    <w:rsid w:val="00743526"/>
    <w:rsid w:val="00744476"/>
    <w:rsid w:val="00746E9E"/>
    <w:rsid w:val="00747CA5"/>
    <w:rsid w:val="007517BB"/>
    <w:rsid w:val="00752611"/>
    <w:rsid w:val="007527EC"/>
    <w:rsid w:val="00754C95"/>
    <w:rsid w:val="00756EA7"/>
    <w:rsid w:val="00760F03"/>
    <w:rsid w:val="00761945"/>
    <w:rsid w:val="00762266"/>
    <w:rsid w:val="0076231C"/>
    <w:rsid w:val="00763CE4"/>
    <w:rsid w:val="007643A7"/>
    <w:rsid w:val="00767B5D"/>
    <w:rsid w:val="007744D5"/>
    <w:rsid w:val="00775136"/>
    <w:rsid w:val="00775806"/>
    <w:rsid w:val="007800F0"/>
    <w:rsid w:val="00780764"/>
    <w:rsid w:val="00780FCC"/>
    <w:rsid w:val="007810F1"/>
    <w:rsid w:val="007856C6"/>
    <w:rsid w:val="007877CB"/>
    <w:rsid w:val="00791A69"/>
    <w:rsid w:val="007A120B"/>
    <w:rsid w:val="007A2728"/>
    <w:rsid w:val="007A31B5"/>
    <w:rsid w:val="007A6E69"/>
    <w:rsid w:val="007B1307"/>
    <w:rsid w:val="007B3904"/>
    <w:rsid w:val="007B4E53"/>
    <w:rsid w:val="007B5221"/>
    <w:rsid w:val="007B5504"/>
    <w:rsid w:val="007C1BE6"/>
    <w:rsid w:val="007C5AD5"/>
    <w:rsid w:val="007C752D"/>
    <w:rsid w:val="007C7D9B"/>
    <w:rsid w:val="007D1504"/>
    <w:rsid w:val="007D3DDB"/>
    <w:rsid w:val="007D6629"/>
    <w:rsid w:val="007E094E"/>
    <w:rsid w:val="007E1AC0"/>
    <w:rsid w:val="007E228B"/>
    <w:rsid w:val="007E2579"/>
    <w:rsid w:val="007E2A54"/>
    <w:rsid w:val="007E2B23"/>
    <w:rsid w:val="007E3E1F"/>
    <w:rsid w:val="007E41C5"/>
    <w:rsid w:val="007E43FD"/>
    <w:rsid w:val="007E4588"/>
    <w:rsid w:val="007E52A8"/>
    <w:rsid w:val="007E5DD7"/>
    <w:rsid w:val="007E6BDB"/>
    <w:rsid w:val="007F1B53"/>
    <w:rsid w:val="007F558E"/>
    <w:rsid w:val="007F5DF0"/>
    <w:rsid w:val="007F6634"/>
    <w:rsid w:val="007F759F"/>
    <w:rsid w:val="00800E73"/>
    <w:rsid w:val="00801DFE"/>
    <w:rsid w:val="00803DBE"/>
    <w:rsid w:val="00806D0D"/>
    <w:rsid w:val="00807EA4"/>
    <w:rsid w:val="00810A36"/>
    <w:rsid w:val="00814584"/>
    <w:rsid w:val="00817606"/>
    <w:rsid w:val="00817A6C"/>
    <w:rsid w:val="00817E4B"/>
    <w:rsid w:val="00821595"/>
    <w:rsid w:val="00821972"/>
    <w:rsid w:val="00822ACE"/>
    <w:rsid w:val="00825D46"/>
    <w:rsid w:val="0082643C"/>
    <w:rsid w:val="00831775"/>
    <w:rsid w:val="00840D9E"/>
    <w:rsid w:val="00843FC8"/>
    <w:rsid w:val="00845808"/>
    <w:rsid w:val="00847428"/>
    <w:rsid w:val="00847EA3"/>
    <w:rsid w:val="00853E9E"/>
    <w:rsid w:val="008555A4"/>
    <w:rsid w:val="00863562"/>
    <w:rsid w:val="0086580D"/>
    <w:rsid w:val="00867BFB"/>
    <w:rsid w:val="00867C83"/>
    <w:rsid w:val="008719EF"/>
    <w:rsid w:val="0087302F"/>
    <w:rsid w:val="008745E5"/>
    <w:rsid w:val="0089157B"/>
    <w:rsid w:val="00893618"/>
    <w:rsid w:val="008A17F6"/>
    <w:rsid w:val="008A3F65"/>
    <w:rsid w:val="008A4ED0"/>
    <w:rsid w:val="008A50E4"/>
    <w:rsid w:val="008B040B"/>
    <w:rsid w:val="008B0F6A"/>
    <w:rsid w:val="008B1C97"/>
    <w:rsid w:val="008B2DA8"/>
    <w:rsid w:val="008C0FB8"/>
    <w:rsid w:val="008C528B"/>
    <w:rsid w:val="008D05B0"/>
    <w:rsid w:val="008D341B"/>
    <w:rsid w:val="008D355C"/>
    <w:rsid w:val="008D4016"/>
    <w:rsid w:val="008D670A"/>
    <w:rsid w:val="008E10D0"/>
    <w:rsid w:val="008E21A6"/>
    <w:rsid w:val="008E4383"/>
    <w:rsid w:val="008E47A6"/>
    <w:rsid w:val="008F3610"/>
    <w:rsid w:val="008F44B0"/>
    <w:rsid w:val="0090080E"/>
    <w:rsid w:val="009017F8"/>
    <w:rsid w:val="00902225"/>
    <w:rsid w:val="0090546D"/>
    <w:rsid w:val="0090564D"/>
    <w:rsid w:val="009068A1"/>
    <w:rsid w:val="009070EE"/>
    <w:rsid w:val="009072D6"/>
    <w:rsid w:val="00911822"/>
    <w:rsid w:val="009118E0"/>
    <w:rsid w:val="00911AD7"/>
    <w:rsid w:val="00912554"/>
    <w:rsid w:val="009125D4"/>
    <w:rsid w:val="00916F33"/>
    <w:rsid w:val="00917365"/>
    <w:rsid w:val="00921EF6"/>
    <w:rsid w:val="00922E01"/>
    <w:rsid w:val="00923DBE"/>
    <w:rsid w:val="0092485F"/>
    <w:rsid w:val="00925ED8"/>
    <w:rsid w:val="009308CF"/>
    <w:rsid w:val="009324E8"/>
    <w:rsid w:val="00932BB5"/>
    <w:rsid w:val="009332B8"/>
    <w:rsid w:val="00933742"/>
    <w:rsid w:val="00934114"/>
    <w:rsid w:val="00937BAB"/>
    <w:rsid w:val="00940C5C"/>
    <w:rsid w:val="00940F2F"/>
    <w:rsid w:val="00941620"/>
    <w:rsid w:val="00944ADB"/>
    <w:rsid w:val="00947136"/>
    <w:rsid w:val="00950D2D"/>
    <w:rsid w:val="00953088"/>
    <w:rsid w:val="009543E7"/>
    <w:rsid w:val="00954E90"/>
    <w:rsid w:val="009551F3"/>
    <w:rsid w:val="009557F8"/>
    <w:rsid w:val="009607CE"/>
    <w:rsid w:val="009621CA"/>
    <w:rsid w:val="00963800"/>
    <w:rsid w:val="0097126A"/>
    <w:rsid w:val="00975116"/>
    <w:rsid w:val="00975A36"/>
    <w:rsid w:val="00975BB8"/>
    <w:rsid w:val="00975E8F"/>
    <w:rsid w:val="009772FB"/>
    <w:rsid w:val="009804A0"/>
    <w:rsid w:val="00983F56"/>
    <w:rsid w:val="009874FA"/>
    <w:rsid w:val="009923FA"/>
    <w:rsid w:val="0099241C"/>
    <w:rsid w:val="009934A2"/>
    <w:rsid w:val="00996674"/>
    <w:rsid w:val="009A225D"/>
    <w:rsid w:val="009A2A28"/>
    <w:rsid w:val="009A4759"/>
    <w:rsid w:val="009A5617"/>
    <w:rsid w:val="009B1B01"/>
    <w:rsid w:val="009B4AA7"/>
    <w:rsid w:val="009B5CEB"/>
    <w:rsid w:val="009B7763"/>
    <w:rsid w:val="009C2020"/>
    <w:rsid w:val="009C2AA3"/>
    <w:rsid w:val="009C2D80"/>
    <w:rsid w:val="009C3F78"/>
    <w:rsid w:val="009D01DE"/>
    <w:rsid w:val="009D0968"/>
    <w:rsid w:val="009D1E1C"/>
    <w:rsid w:val="009D2DAD"/>
    <w:rsid w:val="009D3633"/>
    <w:rsid w:val="009D740E"/>
    <w:rsid w:val="009E3C43"/>
    <w:rsid w:val="009E53C4"/>
    <w:rsid w:val="009F1CA2"/>
    <w:rsid w:val="009F58D9"/>
    <w:rsid w:val="009F5D48"/>
    <w:rsid w:val="009F5D65"/>
    <w:rsid w:val="009F611D"/>
    <w:rsid w:val="009F77FE"/>
    <w:rsid w:val="00A029BC"/>
    <w:rsid w:val="00A03155"/>
    <w:rsid w:val="00A04BBF"/>
    <w:rsid w:val="00A054BA"/>
    <w:rsid w:val="00A0769C"/>
    <w:rsid w:val="00A136B6"/>
    <w:rsid w:val="00A15349"/>
    <w:rsid w:val="00A16161"/>
    <w:rsid w:val="00A21A74"/>
    <w:rsid w:val="00A23EB4"/>
    <w:rsid w:val="00A26878"/>
    <w:rsid w:val="00A30E51"/>
    <w:rsid w:val="00A31C10"/>
    <w:rsid w:val="00A324E7"/>
    <w:rsid w:val="00A33AAB"/>
    <w:rsid w:val="00A3452B"/>
    <w:rsid w:val="00A36452"/>
    <w:rsid w:val="00A371F7"/>
    <w:rsid w:val="00A37F8F"/>
    <w:rsid w:val="00A401EF"/>
    <w:rsid w:val="00A42667"/>
    <w:rsid w:val="00A44C09"/>
    <w:rsid w:val="00A5142C"/>
    <w:rsid w:val="00A52763"/>
    <w:rsid w:val="00A55D72"/>
    <w:rsid w:val="00A5714C"/>
    <w:rsid w:val="00A61E29"/>
    <w:rsid w:val="00A72F54"/>
    <w:rsid w:val="00A77BE3"/>
    <w:rsid w:val="00A80D6B"/>
    <w:rsid w:val="00A80EE1"/>
    <w:rsid w:val="00A82788"/>
    <w:rsid w:val="00A90F6B"/>
    <w:rsid w:val="00A91A4C"/>
    <w:rsid w:val="00A91E1C"/>
    <w:rsid w:val="00A92869"/>
    <w:rsid w:val="00A93155"/>
    <w:rsid w:val="00A9435E"/>
    <w:rsid w:val="00AA28C2"/>
    <w:rsid w:val="00AA33CC"/>
    <w:rsid w:val="00AA4B23"/>
    <w:rsid w:val="00AA5BCA"/>
    <w:rsid w:val="00AA6331"/>
    <w:rsid w:val="00AB4695"/>
    <w:rsid w:val="00AB47DD"/>
    <w:rsid w:val="00AB507D"/>
    <w:rsid w:val="00AC2832"/>
    <w:rsid w:val="00AC2A3F"/>
    <w:rsid w:val="00AC384A"/>
    <w:rsid w:val="00AD02A0"/>
    <w:rsid w:val="00AD04E2"/>
    <w:rsid w:val="00AD165A"/>
    <w:rsid w:val="00AD33E5"/>
    <w:rsid w:val="00AD4128"/>
    <w:rsid w:val="00AD4BE6"/>
    <w:rsid w:val="00AD583E"/>
    <w:rsid w:val="00AE0870"/>
    <w:rsid w:val="00AE534A"/>
    <w:rsid w:val="00AE5EB0"/>
    <w:rsid w:val="00AF0D08"/>
    <w:rsid w:val="00AF1D16"/>
    <w:rsid w:val="00AF396A"/>
    <w:rsid w:val="00AF46D0"/>
    <w:rsid w:val="00B00F9F"/>
    <w:rsid w:val="00B02477"/>
    <w:rsid w:val="00B07AFA"/>
    <w:rsid w:val="00B134AC"/>
    <w:rsid w:val="00B151B9"/>
    <w:rsid w:val="00B178FD"/>
    <w:rsid w:val="00B2208F"/>
    <w:rsid w:val="00B22F81"/>
    <w:rsid w:val="00B25429"/>
    <w:rsid w:val="00B308A3"/>
    <w:rsid w:val="00B311C0"/>
    <w:rsid w:val="00B342CE"/>
    <w:rsid w:val="00B34F8E"/>
    <w:rsid w:val="00B352CC"/>
    <w:rsid w:val="00B37067"/>
    <w:rsid w:val="00B3745B"/>
    <w:rsid w:val="00B37A2F"/>
    <w:rsid w:val="00B37BBF"/>
    <w:rsid w:val="00B37F47"/>
    <w:rsid w:val="00B43340"/>
    <w:rsid w:val="00B43C5A"/>
    <w:rsid w:val="00B447EE"/>
    <w:rsid w:val="00B4749F"/>
    <w:rsid w:val="00B477DC"/>
    <w:rsid w:val="00B506FA"/>
    <w:rsid w:val="00B50812"/>
    <w:rsid w:val="00B52D9F"/>
    <w:rsid w:val="00B56D34"/>
    <w:rsid w:val="00B56FB6"/>
    <w:rsid w:val="00B57672"/>
    <w:rsid w:val="00B6312A"/>
    <w:rsid w:val="00B65AD7"/>
    <w:rsid w:val="00B65F3E"/>
    <w:rsid w:val="00B677D5"/>
    <w:rsid w:val="00B71A60"/>
    <w:rsid w:val="00B7351C"/>
    <w:rsid w:val="00B83F4B"/>
    <w:rsid w:val="00B85BA4"/>
    <w:rsid w:val="00B86D88"/>
    <w:rsid w:val="00B91843"/>
    <w:rsid w:val="00B949EE"/>
    <w:rsid w:val="00B960A6"/>
    <w:rsid w:val="00BA5057"/>
    <w:rsid w:val="00BA50E1"/>
    <w:rsid w:val="00BA5660"/>
    <w:rsid w:val="00BA6017"/>
    <w:rsid w:val="00BB13A6"/>
    <w:rsid w:val="00BB4173"/>
    <w:rsid w:val="00BB4EF5"/>
    <w:rsid w:val="00BC0497"/>
    <w:rsid w:val="00BC1879"/>
    <w:rsid w:val="00BC1DB8"/>
    <w:rsid w:val="00BC27BB"/>
    <w:rsid w:val="00BC28E7"/>
    <w:rsid w:val="00BC4B73"/>
    <w:rsid w:val="00BC5049"/>
    <w:rsid w:val="00BC5C4D"/>
    <w:rsid w:val="00BD0354"/>
    <w:rsid w:val="00BD1B37"/>
    <w:rsid w:val="00BD3832"/>
    <w:rsid w:val="00BD4153"/>
    <w:rsid w:val="00BD4175"/>
    <w:rsid w:val="00BE2D9A"/>
    <w:rsid w:val="00BE3331"/>
    <w:rsid w:val="00BE33E9"/>
    <w:rsid w:val="00BE4874"/>
    <w:rsid w:val="00BE4959"/>
    <w:rsid w:val="00BE5104"/>
    <w:rsid w:val="00BE5451"/>
    <w:rsid w:val="00BF097E"/>
    <w:rsid w:val="00BF203A"/>
    <w:rsid w:val="00BF44A7"/>
    <w:rsid w:val="00BF4840"/>
    <w:rsid w:val="00C029C4"/>
    <w:rsid w:val="00C038FA"/>
    <w:rsid w:val="00C077A7"/>
    <w:rsid w:val="00C07FDF"/>
    <w:rsid w:val="00C106EE"/>
    <w:rsid w:val="00C11B52"/>
    <w:rsid w:val="00C12A5F"/>
    <w:rsid w:val="00C13314"/>
    <w:rsid w:val="00C135FA"/>
    <w:rsid w:val="00C21388"/>
    <w:rsid w:val="00C21DDE"/>
    <w:rsid w:val="00C22607"/>
    <w:rsid w:val="00C24A35"/>
    <w:rsid w:val="00C2560B"/>
    <w:rsid w:val="00C25DEF"/>
    <w:rsid w:val="00C26606"/>
    <w:rsid w:val="00C269DE"/>
    <w:rsid w:val="00C32E30"/>
    <w:rsid w:val="00C35261"/>
    <w:rsid w:val="00C3685E"/>
    <w:rsid w:val="00C36CCE"/>
    <w:rsid w:val="00C376C9"/>
    <w:rsid w:val="00C377EB"/>
    <w:rsid w:val="00C449EF"/>
    <w:rsid w:val="00C46D40"/>
    <w:rsid w:val="00C51CF2"/>
    <w:rsid w:val="00C53034"/>
    <w:rsid w:val="00C53996"/>
    <w:rsid w:val="00C56AB6"/>
    <w:rsid w:val="00C57620"/>
    <w:rsid w:val="00C57658"/>
    <w:rsid w:val="00C62395"/>
    <w:rsid w:val="00C6477C"/>
    <w:rsid w:val="00C647FF"/>
    <w:rsid w:val="00C64ACD"/>
    <w:rsid w:val="00C64C63"/>
    <w:rsid w:val="00C6509A"/>
    <w:rsid w:val="00C65CC0"/>
    <w:rsid w:val="00C667FD"/>
    <w:rsid w:val="00C70E74"/>
    <w:rsid w:val="00C71C05"/>
    <w:rsid w:val="00C75213"/>
    <w:rsid w:val="00C86002"/>
    <w:rsid w:val="00C86AD8"/>
    <w:rsid w:val="00C87383"/>
    <w:rsid w:val="00C877FA"/>
    <w:rsid w:val="00C92CB1"/>
    <w:rsid w:val="00C94EB9"/>
    <w:rsid w:val="00C9713C"/>
    <w:rsid w:val="00C97254"/>
    <w:rsid w:val="00CA7DF8"/>
    <w:rsid w:val="00CB3F30"/>
    <w:rsid w:val="00CB4D66"/>
    <w:rsid w:val="00CC212F"/>
    <w:rsid w:val="00CC38AF"/>
    <w:rsid w:val="00CC7012"/>
    <w:rsid w:val="00CC72FF"/>
    <w:rsid w:val="00CD1429"/>
    <w:rsid w:val="00CD3896"/>
    <w:rsid w:val="00CD676F"/>
    <w:rsid w:val="00CE704C"/>
    <w:rsid w:val="00CF28E9"/>
    <w:rsid w:val="00CF5146"/>
    <w:rsid w:val="00CF55DA"/>
    <w:rsid w:val="00CF5FD0"/>
    <w:rsid w:val="00CF6474"/>
    <w:rsid w:val="00CF66E5"/>
    <w:rsid w:val="00CF676B"/>
    <w:rsid w:val="00D00E2E"/>
    <w:rsid w:val="00D03C42"/>
    <w:rsid w:val="00D03F52"/>
    <w:rsid w:val="00D05575"/>
    <w:rsid w:val="00D1157F"/>
    <w:rsid w:val="00D13C5E"/>
    <w:rsid w:val="00D24EC2"/>
    <w:rsid w:val="00D30942"/>
    <w:rsid w:val="00D30DCA"/>
    <w:rsid w:val="00D319D3"/>
    <w:rsid w:val="00D3252E"/>
    <w:rsid w:val="00D325C7"/>
    <w:rsid w:val="00D334D1"/>
    <w:rsid w:val="00D3351D"/>
    <w:rsid w:val="00D33C14"/>
    <w:rsid w:val="00D349E6"/>
    <w:rsid w:val="00D34F62"/>
    <w:rsid w:val="00D36467"/>
    <w:rsid w:val="00D3752C"/>
    <w:rsid w:val="00D3755F"/>
    <w:rsid w:val="00D408D1"/>
    <w:rsid w:val="00D42A71"/>
    <w:rsid w:val="00D462EC"/>
    <w:rsid w:val="00D4663E"/>
    <w:rsid w:val="00D50BEF"/>
    <w:rsid w:val="00D569AD"/>
    <w:rsid w:val="00D56C94"/>
    <w:rsid w:val="00D5745A"/>
    <w:rsid w:val="00D6201B"/>
    <w:rsid w:val="00D62362"/>
    <w:rsid w:val="00D661E5"/>
    <w:rsid w:val="00D743E0"/>
    <w:rsid w:val="00D743E1"/>
    <w:rsid w:val="00D75B5B"/>
    <w:rsid w:val="00D7695E"/>
    <w:rsid w:val="00D8210A"/>
    <w:rsid w:val="00D84616"/>
    <w:rsid w:val="00D86CBB"/>
    <w:rsid w:val="00D872C3"/>
    <w:rsid w:val="00D9184D"/>
    <w:rsid w:val="00D92508"/>
    <w:rsid w:val="00D92A02"/>
    <w:rsid w:val="00D94D7D"/>
    <w:rsid w:val="00D95305"/>
    <w:rsid w:val="00D9612B"/>
    <w:rsid w:val="00D9695B"/>
    <w:rsid w:val="00DA0CA6"/>
    <w:rsid w:val="00DA38BA"/>
    <w:rsid w:val="00DB0F4B"/>
    <w:rsid w:val="00DB2448"/>
    <w:rsid w:val="00DB435F"/>
    <w:rsid w:val="00DB453A"/>
    <w:rsid w:val="00DB6238"/>
    <w:rsid w:val="00DB6BB3"/>
    <w:rsid w:val="00DB7917"/>
    <w:rsid w:val="00DB7991"/>
    <w:rsid w:val="00DC18C6"/>
    <w:rsid w:val="00DC57BF"/>
    <w:rsid w:val="00DC7EA5"/>
    <w:rsid w:val="00DD000D"/>
    <w:rsid w:val="00DD1E57"/>
    <w:rsid w:val="00DD2055"/>
    <w:rsid w:val="00DD72E3"/>
    <w:rsid w:val="00DD7D33"/>
    <w:rsid w:val="00DE262A"/>
    <w:rsid w:val="00DE2FA5"/>
    <w:rsid w:val="00DE3E11"/>
    <w:rsid w:val="00DE4249"/>
    <w:rsid w:val="00DE4AAB"/>
    <w:rsid w:val="00DE7854"/>
    <w:rsid w:val="00DE7C11"/>
    <w:rsid w:val="00DF2F30"/>
    <w:rsid w:val="00DF3679"/>
    <w:rsid w:val="00DF4608"/>
    <w:rsid w:val="00DF4D3D"/>
    <w:rsid w:val="00DF6CFF"/>
    <w:rsid w:val="00DF753C"/>
    <w:rsid w:val="00E00A2F"/>
    <w:rsid w:val="00E03751"/>
    <w:rsid w:val="00E047AB"/>
    <w:rsid w:val="00E05086"/>
    <w:rsid w:val="00E07AA8"/>
    <w:rsid w:val="00E07F8A"/>
    <w:rsid w:val="00E10DDE"/>
    <w:rsid w:val="00E1147F"/>
    <w:rsid w:val="00E12116"/>
    <w:rsid w:val="00E130AC"/>
    <w:rsid w:val="00E14350"/>
    <w:rsid w:val="00E1563F"/>
    <w:rsid w:val="00E17351"/>
    <w:rsid w:val="00E21043"/>
    <w:rsid w:val="00E229AD"/>
    <w:rsid w:val="00E272AE"/>
    <w:rsid w:val="00E32803"/>
    <w:rsid w:val="00E328BF"/>
    <w:rsid w:val="00E34804"/>
    <w:rsid w:val="00E406D5"/>
    <w:rsid w:val="00E4520C"/>
    <w:rsid w:val="00E45918"/>
    <w:rsid w:val="00E52D11"/>
    <w:rsid w:val="00E54E81"/>
    <w:rsid w:val="00E56350"/>
    <w:rsid w:val="00E60CCE"/>
    <w:rsid w:val="00E626A0"/>
    <w:rsid w:val="00E7281C"/>
    <w:rsid w:val="00E75448"/>
    <w:rsid w:val="00E77484"/>
    <w:rsid w:val="00E82AFC"/>
    <w:rsid w:val="00E83C47"/>
    <w:rsid w:val="00E84160"/>
    <w:rsid w:val="00E8580D"/>
    <w:rsid w:val="00E85BBC"/>
    <w:rsid w:val="00E85DC1"/>
    <w:rsid w:val="00E87050"/>
    <w:rsid w:val="00E92656"/>
    <w:rsid w:val="00E936EB"/>
    <w:rsid w:val="00E96C43"/>
    <w:rsid w:val="00EA40C3"/>
    <w:rsid w:val="00EA58C7"/>
    <w:rsid w:val="00EA6803"/>
    <w:rsid w:val="00EA7384"/>
    <w:rsid w:val="00EB10B3"/>
    <w:rsid w:val="00EB1D3D"/>
    <w:rsid w:val="00EB44DD"/>
    <w:rsid w:val="00EB6F5E"/>
    <w:rsid w:val="00EB7580"/>
    <w:rsid w:val="00EB7E57"/>
    <w:rsid w:val="00EC127C"/>
    <w:rsid w:val="00EC44CF"/>
    <w:rsid w:val="00EC5D41"/>
    <w:rsid w:val="00EC5FD5"/>
    <w:rsid w:val="00ED107F"/>
    <w:rsid w:val="00ED25BB"/>
    <w:rsid w:val="00ED343E"/>
    <w:rsid w:val="00ED3771"/>
    <w:rsid w:val="00ED4508"/>
    <w:rsid w:val="00ED56FA"/>
    <w:rsid w:val="00ED5775"/>
    <w:rsid w:val="00ED5CE5"/>
    <w:rsid w:val="00ED5EA4"/>
    <w:rsid w:val="00EE1AC1"/>
    <w:rsid w:val="00EE550A"/>
    <w:rsid w:val="00EE657D"/>
    <w:rsid w:val="00EE79F9"/>
    <w:rsid w:val="00EF3DBA"/>
    <w:rsid w:val="00EF4E6E"/>
    <w:rsid w:val="00F001AF"/>
    <w:rsid w:val="00F00C38"/>
    <w:rsid w:val="00F01546"/>
    <w:rsid w:val="00F0214E"/>
    <w:rsid w:val="00F0751E"/>
    <w:rsid w:val="00F07A42"/>
    <w:rsid w:val="00F13039"/>
    <w:rsid w:val="00F13180"/>
    <w:rsid w:val="00F1485A"/>
    <w:rsid w:val="00F163ED"/>
    <w:rsid w:val="00F17B02"/>
    <w:rsid w:val="00F2077F"/>
    <w:rsid w:val="00F20A2B"/>
    <w:rsid w:val="00F21AA3"/>
    <w:rsid w:val="00F26BEC"/>
    <w:rsid w:val="00F322C5"/>
    <w:rsid w:val="00F325CB"/>
    <w:rsid w:val="00F36883"/>
    <w:rsid w:val="00F37579"/>
    <w:rsid w:val="00F40257"/>
    <w:rsid w:val="00F452E9"/>
    <w:rsid w:val="00F515A8"/>
    <w:rsid w:val="00F568DD"/>
    <w:rsid w:val="00F64D9F"/>
    <w:rsid w:val="00F659D9"/>
    <w:rsid w:val="00F71B37"/>
    <w:rsid w:val="00F722DE"/>
    <w:rsid w:val="00F74419"/>
    <w:rsid w:val="00F766EF"/>
    <w:rsid w:val="00F77820"/>
    <w:rsid w:val="00F84640"/>
    <w:rsid w:val="00F85F5A"/>
    <w:rsid w:val="00F86B7B"/>
    <w:rsid w:val="00F8768F"/>
    <w:rsid w:val="00F90F4D"/>
    <w:rsid w:val="00F91D50"/>
    <w:rsid w:val="00FA1683"/>
    <w:rsid w:val="00FA27B4"/>
    <w:rsid w:val="00FA28AF"/>
    <w:rsid w:val="00FA7CAD"/>
    <w:rsid w:val="00FB323A"/>
    <w:rsid w:val="00FB387A"/>
    <w:rsid w:val="00FB69DD"/>
    <w:rsid w:val="00FB756C"/>
    <w:rsid w:val="00FC16EB"/>
    <w:rsid w:val="00FC328B"/>
    <w:rsid w:val="00FC5C73"/>
    <w:rsid w:val="00FC5F7C"/>
    <w:rsid w:val="00FC607F"/>
    <w:rsid w:val="00FD0569"/>
    <w:rsid w:val="00FD1BF9"/>
    <w:rsid w:val="00FD31BA"/>
    <w:rsid w:val="00FD58C6"/>
    <w:rsid w:val="00FD630E"/>
    <w:rsid w:val="00FD65DE"/>
    <w:rsid w:val="00FD7AAF"/>
    <w:rsid w:val="00FE055F"/>
    <w:rsid w:val="00FE1F41"/>
    <w:rsid w:val="00FF248C"/>
    <w:rsid w:val="00FF37F6"/>
    <w:rsid w:val="00FF391E"/>
    <w:rsid w:val="00FF40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2FDBFF"/>
  <w15:docId w15:val="{AFC98DB2-1F94-4B40-B575-3C1ADE6F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uiPriority w:val="9"/>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aliases w:val="Table Grid_A"/>
    <w:basedOn w:val="TableNormal"/>
    <w:uiPriority w:val="5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List Paragraph1,PL_Bullet Level 1,numbers normal cal,Table of contents numbered,Riana Table Bullets 1,List Paragraph - 2,Grey Bullet List,Grey Bullet Style,Table bullet,Paragraph,Paragraphe de liste PBLH,Normal bullet 2,Bullet list"/>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eGrid1">
    <w:name w:val="Table Grid1"/>
    <w:basedOn w:val="TableNormal"/>
    <w:next w:val="TableGrid"/>
    <w:rsid w:val="00954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uiPriority w:val="1"/>
    <w:qFormat/>
    <w:rsid w:val="00B477DC"/>
    <w:rPr>
      <w:rFonts w:ascii="Cambria" w:eastAsia="Cambria" w:hAnsi="Cambria"/>
      <w:sz w:val="24"/>
      <w:szCs w:val="24"/>
      <w:lang w:val="en-US" w:eastAsia="en-US"/>
    </w:rPr>
  </w:style>
  <w:style w:type="character" w:styleId="CommentReference">
    <w:name w:val="annotation reference"/>
    <w:basedOn w:val="DefaultParagraphFont"/>
    <w:uiPriority w:val="99"/>
    <w:rsid w:val="006F66CE"/>
    <w:rPr>
      <w:sz w:val="16"/>
      <w:szCs w:val="16"/>
    </w:rPr>
  </w:style>
  <w:style w:type="paragraph" w:styleId="CommentText">
    <w:name w:val="annotation text"/>
    <w:basedOn w:val="Normal"/>
    <w:link w:val="CommentTextChar"/>
    <w:uiPriority w:val="99"/>
    <w:rsid w:val="006F66CE"/>
    <w:rPr>
      <w:sz w:val="20"/>
      <w:szCs w:val="20"/>
    </w:rPr>
  </w:style>
  <w:style w:type="character" w:customStyle="1" w:styleId="CommentTextChar">
    <w:name w:val="Comment Text Char"/>
    <w:basedOn w:val="DefaultParagraphFont"/>
    <w:link w:val="CommentText"/>
    <w:uiPriority w:val="99"/>
    <w:rsid w:val="006F66CE"/>
    <w:rPr>
      <w:lang w:val="en-US" w:eastAsia="en-US"/>
    </w:rPr>
  </w:style>
  <w:style w:type="paragraph" w:styleId="CommentSubject">
    <w:name w:val="annotation subject"/>
    <w:basedOn w:val="CommentText"/>
    <w:next w:val="CommentText"/>
    <w:link w:val="CommentSubjectChar"/>
    <w:rsid w:val="006F66CE"/>
    <w:rPr>
      <w:b/>
      <w:bCs/>
    </w:rPr>
  </w:style>
  <w:style w:type="character" w:customStyle="1" w:styleId="CommentSubjectChar">
    <w:name w:val="Comment Subject Char"/>
    <w:basedOn w:val="CommentTextChar"/>
    <w:link w:val="CommentSubject"/>
    <w:rsid w:val="006F66CE"/>
    <w:rPr>
      <w:b/>
      <w:bCs/>
      <w:lang w:val="en-US" w:eastAsia="en-US"/>
    </w:rPr>
  </w:style>
  <w:style w:type="character" w:customStyle="1" w:styleId="ListParagraphChar">
    <w:name w:val="List Paragraph Char"/>
    <w:aliases w:val="List Paragraph1 Char,PL_Bullet Level 1 Char,numbers normal cal Char,Table of contents numbered Char,Riana Table Bullets 1 Char,List Paragraph - 2 Char,Grey Bullet List Char,Grey Bullet Style Char,Table bullet Char,Paragraph Char"/>
    <w:basedOn w:val="DefaultParagraphFont"/>
    <w:link w:val="ListParagraph"/>
    <w:uiPriority w:val="34"/>
    <w:locked/>
    <w:rsid w:val="00C56AB6"/>
    <w:rPr>
      <w:sz w:val="24"/>
      <w:szCs w:val="24"/>
      <w:lang w:val="en-US" w:eastAsia="en-US"/>
    </w:rPr>
  </w:style>
  <w:style w:type="character" w:customStyle="1" w:styleId="CaptionChar">
    <w:name w:val="Caption Char"/>
    <w:aliases w:val="Caption: FIGURES Char,AGT ESIA Char,Figure Headings Char,Caption Char Char Char Char Char,Caption Char Char Char Char1,Table Caption Char,Caption figure Char,headings Char,CPR Caption Char"/>
    <w:basedOn w:val="DefaultParagraphFont"/>
    <w:link w:val="Caption"/>
    <w:semiHidden/>
    <w:locked/>
    <w:rsid w:val="00932BB5"/>
    <w:rPr>
      <w:rFonts w:asciiTheme="majorHAnsi" w:eastAsiaTheme="minorEastAsia" w:hAnsiTheme="majorHAnsi" w:cs="Calibri Light"/>
      <w:b/>
      <w:bCs/>
      <w:color w:val="262626" w:themeColor="text1" w:themeTint="D9"/>
      <w:szCs w:val="18"/>
      <w:lang w:val="en-US"/>
    </w:rPr>
  </w:style>
  <w:style w:type="paragraph" w:styleId="Caption">
    <w:name w:val="caption"/>
    <w:aliases w:val="Caption: FIGURES,AGT ESIA,Figure Headings,Caption Char Char Char Char,Caption Char Char Char,Table Caption,Caption figure,headings,CPR Caption"/>
    <w:basedOn w:val="Normal"/>
    <w:next w:val="Normal"/>
    <w:link w:val="CaptionChar"/>
    <w:semiHidden/>
    <w:unhideWhenUsed/>
    <w:qFormat/>
    <w:rsid w:val="00932BB5"/>
    <w:pPr>
      <w:keepNext/>
      <w:spacing w:line="276" w:lineRule="auto"/>
      <w:jc w:val="center"/>
    </w:pPr>
    <w:rPr>
      <w:rFonts w:asciiTheme="majorHAnsi" w:eastAsiaTheme="minorEastAsia" w:hAnsiTheme="majorHAnsi" w:cs="Calibri Light"/>
      <w:b/>
      <w:bCs/>
      <w:color w:val="262626" w:themeColor="text1" w:themeTint="D9"/>
      <w:sz w:val="20"/>
      <w:szCs w:val="18"/>
      <w:lang w:eastAsia="en-ZA"/>
    </w:rPr>
  </w:style>
  <w:style w:type="table" w:customStyle="1" w:styleId="TableGrid2">
    <w:name w:val="Table Grid2"/>
    <w:basedOn w:val="TableNormal"/>
    <w:next w:val="TableGrid"/>
    <w:uiPriority w:val="59"/>
    <w:rsid w:val="00273D9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292167">
      <w:bodyDiv w:val="1"/>
      <w:marLeft w:val="0"/>
      <w:marRight w:val="0"/>
      <w:marTop w:val="0"/>
      <w:marBottom w:val="0"/>
      <w:divBdr>
        <w:top w:val="none" w:sz="0" w:space="0" w:color="auto"/>
        <w:left w:val="none" w:sz="0" w:space="0" w:color="auto"/>
        <w:bottom w:val="none" w:sz="0" w:space="0" w:color="auto"/>
        <w:right w:val="none" w:sz="0" w:space="0" w:color="auto"/>
      </w:divBdr>
    </w:div>
    <w:div w:id="578952149">
      <w:bodyDiv w:val="1"/>
      <w:marLeft w:val="0"/>
      <w:marRight w:val="0"/>
      <w:marTop w:val="0"/>
      <w:marBottom w:val="0"/>
      <w:divBdr>
        <w:top w:val="none" w:sz="0" w:space="0" w:color="auto"/>
        <w:left w:val="none" w:sz="0" w:space="0" w:color="auto"/>
        <w:bottom w:val="none" w:sz="0" w:space="0" w:color="auto"/>
        <w:right w:val="none" w:sz="0" w:space="0" w:color="auto"/>
      </w:divBdr>
    </w:div>
    <w:div w:id="613946500">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1046220327">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330909875">
      <w:bodyDiv w:val="1"/>
      <w:marLeft w:val="0"/>
      <w:marRight w:val="0"/>
      <w:marTop w:val="0"/>
      <w:marBottom w:val="0"/>
      <w:divBdr>
        <w:top w:val="none" w:sz="0" w:space="0" w:color="auto"/>
        <w:left w:val="none" w:sz="0" w:space="0" w:color="auto"/>
        <w:bottom w:val="none" w:sz="0" w:space="0" w:color="auto"/>
        <w:right w:val="none" w:sz="0" w:space="0" w:color="auto"/>
      </w:divBdr>
    </w:div>
    <w:div w:id="1357583468">
      <w:bodyDiv w:val="1"/>
      <w:marLeft w:val="0"/>
      <w:marRight w:val="0"/>
      <w:marTop w:val="0"/>
      <w:marBottom w:val="0"/>
      <w:divBdr>
        <w:top w:val="none" w:sz="0" w:space="0" w:color="auto"/>
        <w:left w:val="none" w:sz="0" w:space="0" w:color="auto"/>
        <w:bottom w:val="none" w:sz="0" w:space="0" w:color="auto"/>
        <w:right w:val="none" w:sz="0" w:space="0" w:color="auto"/>
      </w:divBdr>
    </w:div>
    <w:div w:id="1641181635">
      <w:bodyDiv w:val="1"/>
      <w:marLeft w:val="0"/>
      <w:marRight w:val="0"/>
      <w:marTop w:val="0"/>
      <w:marBottom w:val="0"/>
      <w:divBdr>
        <w:top w:val="none" w:sz="0" w:space="0" w:color="auto"/>
        <w:left w:val="none" w:sz="0" w:space="0" w:color="auto"/>
        <w:bottom w:val="none" w:sz="0" w:space="0" w:color="auto"/>
        <w:right w:val="none" w:sz="0" w:space="0" w:color="auto"/>
      </w:divBdr>
    </w:div>
    <w:div w:id="198249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nrcs.org.za"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embed@nrcs.org.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ambition.manabile@nrcs.org.z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484B5D-7F42-44C0-AFC3-7BD517F41A7D}"/>
</file>

<file path=customXml/itemProps2.xml><?xml version="1.0" encoding="utf-8"?>
<ds:datastoreItem xmlns:ds="http://schemas.openxmlformats.org/officeDocument/2006/customXml" ds:itemID="{C549D330-CFBE-4474-89BF-98F5809D7FB1}"/>
</file>

<file path=customXml/itemProps3.xml><?xml version="1.0" encoding="utf-8"?>
<ds:datastoreItem xmlns:ds="http://schemas.openxmlformats.org/officeDocument/2006/customXml" ds:itemID="{2AEAFD54-1A64-44CB-B5F5-C480F28535C0}"/>
</file>

<file path=customXml/itemProps4.xml><?xml version="1.0" encoding="utf-8"?>
<ds:datastoreItem xmlns:ds="http://schemas.openxmlformats.org/officeDocument/2006/customXml" ds:itemID="{C8C77653-BF89-44EE-BE3D-8A00D726281A}"/>
</file>

<file path=docProps/app.xml><?xml version="1.0" encoding="utf-8"?>
<Properties xmlns="http://schemas.openxmlformats.org/officeDocument/2006/extended-properties" xmlns:vt="http://schemas.openxmlformats.org/officeDocument/2006/docPropsVTypes">
  <Template>Normal</Template>
  <TotalTime>5</TotalTime>
  <Pages>8</Pages>
  <Words>2578</Words>
  <Characters>14696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17240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Ambition Manabile</cp:lastModifiedBy>
  <cp:revision>14</cp:revision>
  <cp:lastPrinted>2014-05-28T07:51:00Z</cp:lastPrinted>
  <dcterms:created xsi:type="dcterms:W3CDTF">2021-05-26T14:56:00Z</dcterms:created>
  <dcterms:modified xsi:type="dcterms:W3CDTF">2021-05-26T15:01:00Z</dcterms:modified>
</cp:coreProperties>
</file>