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16D52B82"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F923D3">
              <w:rPr>
                <w:rFonts w:ascii="Arial Narrow" w:hAnsi="Arial Narrow"/>
                <w:sz w:val="20"/>
                <w:lang w:val="en-GB"/>
              </w:rPr>
              <w:t>2</w:t>
            </w:r>
            <w:r w:rsidR="001A2176">
              <w:rPr>
                <w:rFonts w:ascii="Arial Narrow" w:hAnsi="Arial Narrow"/>
                <w:sz w:val="20"/>
                <w:lang w:val="en-GB"/>
              </w:rPr>
              <w:t>1</w:t>
            </w:r>
            <w:r w:rsidR="005E0947">
              <w:rPr>
                <w:rFonts w:ascii="Arial Narrow" w:hAnsi="Arial Narrow"/>
                <w:sz w:val="20"/>
                <w:lang w:val="en-GB"/>
              </w:rPr>
              <w:t>8</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4A3C7B30" w:rsidR="00EB13B1" w:rsidRPr="00AC0399" w:rsidRDefault="001A2176"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w:t>
            </w:r>
            <w:r w:rsidR="00E20780">
              <w:rPr>
                <w:rFonts w:ascii="Arial Narrow" w:hAnsi="Arial Narrow"/>
                <w:sz w:val="20"/>
                <w:lang w:val="en-GB"/>
              </w:rPr>
              <w:t xml:space="preserve"> </w:t>
            </w:r>
            <w:r>
              <w:rPr>
                <w:rFonts w:ascii="Arial Narrow" w:hAnsi="Arial Narrow"/>
                <w:sz w:val="20"/>
                <w:lang w:val="en-GB"/>
              </w:rPr>
              <w:t>April</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61CBF103" w:rsidR="00187B58" w:rsidRPr="007167B3" w:rsidRDefault="00000000" w:rsidP="00187B58">
            <w:pPr>
              <w:rPr>
                <w:rFonts w:ascii="Arial Narrow" w:hAnsi="Arial Narrow"/>
                <w:sz w:val="20"/>
                <w:lang w:val="en-GB"/>
              </w:rPr>
            </w:pPr>
            <w:sdt>
              <w:sdtPr>
                <w:rPr>
                  <w:rFonts w:ascii="Arial Narrow" w:hAnsi="Arial Narrow"/>
                  <w:sz w:val="20"/>
                  <w:lang w:val="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001A2176" w:rsidRPr="001A2176">
                  <w:rPr>
                    <w:rFonts w:ascii="Arial Narrow" w:hAnsi="Arial Narrow"/>
                    <w:sz w:val="20"/>
                    <w:lang w:val="en-GB"/>
                  </w:rPr>
                  <w:t>Bid for the appointment of a qualified service provider for the provision of facilitation of Occupational qualification trades and short courses training at Necsa’s Learning Academy(NLA) for a period of 4 years.</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34D95C19" w14:textId="77777777" w:rsidR="006B693A" w:rsidRDefault="006B693A" w:rsidP="006B693A">
      <w:pPr>
        <w:pStyle w:val="1Paragraph"/>
      </w:pPr>
    </w:p>
    <w:tbl>
      <w:tblPr>
        <w:tblStyle w:val="TableGrid"/>
        <w:tblW w:w="0" w:type="auto"/>
        <w:tblInd w:w="-431" w:type="dxa"/>
        <w:tblLook w:val="04A0" w:firstRow="1" w:lastRow="0" w:firstColumn="1" w:lastColumn="0" w:noHBand="0" w:noVBand="1"/>
      </w:tblPr>
      <w:tblGrid>
        <w:gridCol w:w="3479"/>
        <w:gridCol w:w="2148"/>
        <w:gridCol w:w="2214"/>
        <w:gridCol w:w="2075"/>
      </w:tblGrid>
      <w:tr w:rsidR="00C32E63" w14:paraId="590C52AE" w14:textId="77777777" w:rsidTr="00296E32">
        <w:tc>
          <w:tcPr>
            <w:tcW w:w="3479" w:type="dxa"/>
          </w:tcPr>
          <w:p w14:paraId="13A4E7CE" w14:textId="77777777" w:rsidR="00C32E63" w:rsidRPr="00197647" w:rsidRDefault="00C32E63" w:rsidP="00296E32">
            <w:pPr>
              <w:pStyle w:val="1Paragraph"/>
              <w:ind w:left="0"/>
            </w:pPr>
            <w:r w:rsidRPr="00197647">
              <w:t>Section</w:t>
            </w:r>
          </w:p>
        </w:tc>
        <w:tc>
          <w:tcPr>
            <w:tcW w:w="2148" w:type="dxa"/>
          </w:tcPr>
          <w:p w14:paraId="385D90B8" w14:textId="77777777" w:rsidR="00C32E63" w:rsidRPr="00197647" w:rsidRDefault="00C32E63" w:rsidP="00296E32">
            <w:pPr>
              <w:pStyle w:val="1Paragraph"/>
              <w:ind w:left="0"/>
            </w:pPr>
            <w:r w:rsidRPr="00197647">
              <w:t>Price /Hour</w:t>
            </w:r>
          </w:p>
        </w:tc>
        <w:tc>
          <w:tcPr>
            <w:tcW w:w="2214" w:type="dxa"/>
          </w:tcPr>
          <w:p w14:paraId="7885B63C" w14:textId="77777777" w:rsidR="00C32E63" w:rsidRPr="00197647" w:rsidRDefault="00C32E63" w:rsidP="00296E32">
            <w:pPr>
              <w:pStyle w:val="1Paragraph"/>
              <w:ind w:left="0"/>
            </w:pPr>
            <w:r w:rsidRPr="00197647">
              <w:t>Total Hours Per/month (Estimate 150)</w:t>
            </w:r>
          </w:p>
        </w:tc>
        <w:tc>
          <w:tcPr>
            <w:tcW w:w="2075" w:type="dxa"/>
          </w:tcPr>
          <w:p w14:paraId="3CAD225E" w14:textId="77777777" w:rsidR="00C32E63" w:rsidRPr="00197647" w:rsidRDefault="00C32E63" w:rsidP="00296E32">
            <w:pPr>
              <w:pStyle w:val="1Paragraph"/>
              <w:ind w:left="0"/>
            </w:pPr>
            <w:r w:rsidRPr="00197647">
              <w:t>Total for four years</w:t>
            </w:r>
          </w:p>
        </w:tc>
      </w:tr>
      <w:tr w:rsidR="00C32E63" w14:paraId="295E9161" w14:textId="77777777" w:rsidTr="00296E32">
        <w:tc>
          <w:tcPr>
            <w:tcW w:w="3479" w:type="dxa"/>
          </w:tcPr>
          <w:p w14:paraId="48CCB194" w14:textId="77777777" w:rsidR="00C32E63" w:rsidRPr="00197647" w:rsidRDefault="00C32E63" w:rsidP="00296E32">
            <w:pPr>
              <w:pStyle w:val="1Paragraph"/>
              <w:ind w:left="0"/>
            </w:pPr>
            <w:r w:rsidRPr="00197647">
              <w:t>Mechanical (2 x Fitter &amp; Turner)</w:t>
            </w:r>
          </w:p>
        </w:tc>
        <w:tc>
          <w:tcPr>
            <w:tcW w:w="2148" w:type="dxa"/>
          </w:tcPr>
          <w:p w14:paraId="6FC568D5" w14:textId="77777777" w:rsidR="00C32E63" w:rsidRPr="00197647" w:rsidRDefault="00C32E63" w:rsidP="00296E32">
            <w:pPr>
              <w:pStyle w:val="1Paragraph"/>
              <w:ind w:left="0"/>
            </w:pPr>
          </w:p>
        </w:tc>
        <w:tc>
          <w:tcPr>
            <w:tcW w:w="2214" w:type="dxa"/>
          </w:tcPr>
          <w:p w14:paraId="0353AD11" w14:textId="77777777" w:rsidR="00C32E63" w:rsidRPr="00197647" w:rsidRDefault="00C32E63" w:rsidP="00296E32">
            <w:pPr>
              <w:pStyle w:val="1Paragraph"/>
              <w:ind w:left="0"/>
            </w:pPr>
          </w:p>
        </w:tc>
        <w:tc>
          <w:tcPr>
            <w:tcW w:w="2075" w:type="dxa"/>
          </w:tcPr>
          <w:p w14:paraId="3C23180D" w14:textId="77777777" w:rsidR="00C32E63" w:rsidRPr="00197647" w:rsidRDefault="00C32E63" w:rsidP="00296E32">
            <w:pPr>
              <w:pStyle w:val="1Paragraph"/>
              <w:ind w:left="0"/>
            </w:pPr>
          </w:p>
        </w:tc>
      </w:tr>
      <w:tr w:rsidR="00C32E63" w14:paraId="0C4D256C" w14:textId="77777777" w:rsidTr="00296E32">
        <w:tc>
          <w:tcPr>
            <w:tcW w:w="3479" w:type="dxa"/>
          </w:tcPr>
          <w:p w14:paraId="2BFBFAE0" w14:textId="77777777" w:rsidR="00C32E63" w:rsidRPr="00197647" w:rsidRDefault="00C32E63" w:rsidP="00296E32">
            <w:pPr>
              <w:pStyle w:val="1Paragraph"/>
              <w:ind w:left="0"/>
            </w:pPr>
            <w:r w:rsidRPr="00197647">
              <w:t>Electrical (1 x Instrumentation)</w:t>
            </w:r>
          </w:p>
        </w:tc>
        <w:tc>
          <w:tcPr>
            <w:tcW w:w="2148" w:type="dxa"/>
          </w:tcPr>
          <w:p w14:paraId="7CD42589" w14:textId="77777777" w:rsidR="00C32E63" w:rsidRPr="00197647" w:rsidRDefault="00C32E63" w:rsidP="00296E32">
            <w:pPr>
              <w:pStyle w:val="1Paragraph"/>
              <w:ind w:left="0"/>
            </w:pPr>
          </w:p>
        </w:tc>
        <w:tc>
          <w:tcPr>
            <w:tcW w:w="2214" w:type="dxa"/>
          </w:tcPr>
          <w:p w14:paraId="71B0E184" w14:textId="77777777" w:rsidR="00C32E63" w:rsidRPr="00197647" w:rsidRDefault="00C32E63" w:rsidP="00296E32">
            <w:pPr>
              <w:pStyle w:val="1Paragraph"/>
              <w:ind w:left="0"/>
            </w:pPr>
          </w:p>
        </w:tc>
        <w:tc>
          <w:tcPr>
            <w:tcW w:w="2075" w:type="dxa"/>
          </w:tcPr>
          <w:p w14:paraId="29C882C2" w14:textId="77777777" w:rsidR="00C32E63" w:rsidRPr="00197647" w:rsidRDefault="00C32E63" w:rsidP="00296E32">
            <w:pPr>
              <w:pStyle w:val="1Paragraph"/>
              <w:ind w:left="0"/>
            </w:pPr>
          </w:p>
        </w:tc>
      </w:tr>
      <w:tr w:rsidR="00C32E63" w14:paraId="202EC71E" w14:textId="77777777" w:rsidTr="00296E32">
        <w:tc>
          <w:tcPr>
            <w:tcW w:w="3479" w:type="dxa"/>
          </w:tcPr>
          <w:p w14:paraId="06A144A7" w14:textId="77777777" w:rsidR="00C32E63" w:rsidRPr="00197647" w:rsidRDefault="00C32E63" w:rsidP="00296E32">
            <w:pPr>
              <w:pStyle w:val="1Paragraph"/>
              <w:ind w:left="0"/>
            </w:pPr>
            <w:r w:rsidRPr="00197647">
              <w:t>Fabrication (1 X Welder)</w:t>
            </w:r>
          </w:p>
        </w:tc>
        <w:tc>
          <w:tcPr>
            <w:tcW w:w="2148" w:type="dxa"/>
          </w:tcPr>
          <w:p w14:paraId="73D378C8" w14:textId="77777777" w:rsidR="00C32E63" w:rsidRPr="00197647" w:rsidRDefault="00C32E63" w:rsidP="00296E32">
            <w:pPr>
              <w:pStyle w:val="1Paragraph"/>
              <w:ind w:left="0"/>
            </w:pPr>
          </w:p>
        </w:tc>
        <w:tc>
          <w:tcPr>
            <w:tcW w:w="2214" w:type="dxa"/>
          </w:tcPr>
          <w:p w14:paraId="12CD80C1" w14:textId="77777777" w:rsidR="00C32E63" w:rsidRPr="00197647" w:rsidRDefault="00C32E63" w:rsidP="00296E32">
            <w:pPr>
              <w:pStyle w:val="1Paragraph"/>
              <w:ind w:left="0"/>
            </w:pPr>
          </w:p>
        </w:tc>
        <w:tc>
          <w:tcPr>
            <w:tcW w:w="2075" w:type="dxa"/>
          </w:tcPr>
          <w:p w14:paraId="70D11565" w14:textId="77777777" w:rsidR="00C32E63" w:rsidRPr="00197647" w:rsidRDefault="00C32E63" w:rsidP="00296E32">
            <w:pPr>
              <w:pStyle w:val="1Paragraph"/>
              <w:ind w:left="0"/>
            </w:pPr>
          </w:p>
        </w:tc>
      </w:tr>
      <w:tr w:rsidR="00C32E63" w14:paraId="019867BA" w14:textId="77777777" w:rsidTr="00296E32">
        <w:tc>
          <w:tcPr>
            <w:tcW w:w="3479" w:type="dxa"/>
          </w:tcPr>
          <w:p w14:paraId="3D999474" w14:textId="77777777" w:rsidR="00C32E63" w:rsidRPr="00197647" w:rsidRDefault="00C32E63" w:rsidP="00296E32">
            <w:pPr>
              <w:pStyle w:val="1Paragraph"/>
              <w:ind w:left="0"/>
            </w:pPr>
          </w:p>
        </w:tc>
        <w:tc>
          <w:tcPr>
            <w:tcW w:w="2148" w:type="dxa"/>
          </w:tcPr>
          <w:p w14:paraId="47E0F5B7" w14:textId="77777777" w:rsidR="00C32E63" w:rsidRPr="00197647" w:rsidRDefault="00C32E63" w:rsidP="00296E32">
            <w:pPr>
              <w:pStyle w:val="1Paragraph"/>
              <w:ind w:left="0"/>
            </w:pPr>
          </w:p>
        </w:tc>
        <w:tc>
          <w:tcPr>
            <w:tcW w:w="2214" w:type="dxa"/>
          </w:tcPr>
          <w:p w14:paraId="1C3F4393" w14:textId="77777777" w:rsidR="00C32E63" w:rsidRPr="00197647" w:rsidRDefault="00C32E63" w:rsidP="00296E32">
            <w:pPr>
              <w:pStyle w:val="1Paragraph"/>
              <w:ind w:left="0"/>
            </w:pPr>
          </w:p>
        </w:tc>
        <w:tc>
          <w:tcPr>
            <w:tcW w:w="2075" w:type="dxa"/>
          </w:tcPr>
          <w:p w14:paraId="42102CED" w14:textId="77777777" w:rsidR="00C32E63" w:rsidRPr="00197647" w:rsidRDefault="00C32E63" w:rsidP="00296E32">
            <w:pPr>
              <w:pStyle w:val="1Paragraph"/>
              <w:ind w:left="0"/>
            </w:pPr>
          </w:p>
        </w:tc>
      </w:tr>
      <w:tr w:rsidR="00C32E63" w14:paraId="3C28D840" w14:textId="77777777" w:rsidTr="00296E32">
        <w:tc>
          <w:tcPr>
            <w:tcW w:w="3479" w:type="dxa"/>
          </w:tcPr>
          <w:p w14:paraId="4ED00610" w14:textId="77777777" w:rsidR="00C32E63" w:rsidRPr="00197647" w:rsidRDefault="00C32E63" w:rsidP="00296E32">
            <w:pPr>
              <w:pStyle w:val="1Paragraph"/>
              <w:ind w:left="0"/>
            </w:pPr>
            <w:r w:rsidRPr="00197647">
              <w:t xml:space="preserve">Total </w:t>
            </w:r>
          </w:p>
        </w:tc>
        <w:tc>
          <w:tcPr>
            <w:tcW w:w="2148" w:type="dxa"/>
          </w:tcPr>
          <w:p w14:paraId="1D857632" w14:textId="77777777" w:rsidR="00C32E63" w:rsidRPr="00197647" w:rsidRDefault="00C32E63" w:rsidP="00296E32">
            <w:pPr>
              <w:pStyle w:val="1Paragraph"/>
              <w:ind w:left="0"/>
            </w:pPr>
          </w:p>
        </w:tc>
        <w:tc>
          <w:tcPr>
            <w:tcW w:w="2214" w:type="dxa"/>
          </w:tcPr>
          <w:p w14:paraId="24142E10" w14:textId="77777777" w:rsidR="00C32E63" w:rsidRPr="00197647" w:rsidRDefault="00C32E63" w:rsidP="00296E32">
            <w:pPr>
              <w:pStyle w:val="1Paragraph"/>
              <w:ind w:left="0"/>
            </w:pPr>
          </w:p>
        </w:tc>
        <w:tc>
          <w:tcPr>
            <w:tcW w:w="2075" w:type="dxa"/>
          </w:tcPr>
          <w:p w14:paraId="3537E3BF" w14:textId="77777777" w:rsidR="00C32E63" w:rsidRPr="00197647" w:rsidRDefault="00C32E63" w:rsidP="00296E32">
            <w:pPr>
              <w:pStyle w:val="1Paragraph"/>
              <w:ind w:left="0"/>
            </w:pPr>
          </w:p>
        </w:tc>
      </w:tr>
    </w:tbl>
    <w:p w14:paraId="05FCDC21" w14:textId="50957DD5" w:rsidR="00C32E63" w:rsidRDefault="00C32E63" w:rsidP="00C32E63">
      <w:pPr>
        <w:pStyle w:val="1Paragraph"/>
      </w:pPr>
      <w:r>
        <w:t>Bidder to include yearly escalation</w:t>
      </w:r>
      <w:r w:rsidR="007B2078">
        <w:t>s</w:t>
      </w:r>
      <w:r>
        <w:t xml:space="preserve"> in their pricing. </w:t>
      </w:r>
    </w:p>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5D7FE770" w14:textId="77777777" w:rsidR="00C113F8" w:rsidRDefault="00C113F8" w:rsidP="00213D38">
      <w:pPr>
        <w:pStyle w:val="1Paragraph"/>
        <w:ind w:left="1571"/>
      </w:pPr>
    </w:p>
    <w:p w14:paraId="0C133845" w14:textId="77777777" w:rsidR="00C113F8" w:rsidRDefault="00C113F8" w:rsidP="00213D38">
      <w:pPr>
        <w:pStyle w:val="1Paragraph"/>
        <w:ind w:left="1571"/>
      </w:pPr>
    </w:p>
    <w:p w14:paraId="505D0C53" w14:textId="77777777" w:rsidR="00C113F8" w:rsidRDefault="00C113F8" w:rsidP="00213D38">
      <w:pPr>
        <w:pStyle w:val="1Paragraph"/>
        <w:ind w:left="1571"/>
      </w:pPr>
    </w:p>
    <w:p w14:paraId="73A14D41" w14:textId="77777777" w:rsidR="00C113F8" w:rsidRDefault="00C113F8" w:rsidP="00213D38">
      <w:pPr>
        <w:pStyle w:val="1Paragraph"/>
        <w:ind w:left="1571"/>
      </w:pPr>
    </w:p>
    <w:p w14:paraId="20BCB28F" w14:textId="77777777" w:rsidR="00C113F8" w:rsidRDefault="00C113F8" w:rsidP="00213D38">
      <w:pPr>
        <w:pStyle w:val="1Paragraph"/>
        <w:ind w:left="1571"/>
      </w:pPr>
    </w:p>
    <w:p w14:paraId="5D7012ED" w14:textId="77777777" w:rsidR="00C113F8" w:rsidRDefault="00C113F8"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lastRenderedPageBreak/>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w:t>
      </w:r>
      <w:r w:rsidRPr="007167B3">
        <w:rPr>
          <w:rFonts w:ascii="Arial" w:hAnsi="Arial"/>
          <w:snapToGrid/>
          <w:sz w:val="20"/>
        </w:rPr>
        <w:lastRenderedPageBreak/>
        <w:t xml:space="preserve">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3316" w14:textId="77777777" w:rsidR="00D47AEF" w:rsidRDefault="00D47AEF">
      <w:r>
        <w:separator/>
      </w:r>
    </w:p>
  </w:endnote>
  <w:endnote w:type="continuationSeparator" w:id="0">
    <w:p w14:paraId="409B774C" w14:textId="77777777" w:rsidR="00D47AEF" w:rsidRDefault="00D4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7708541E"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1A2176">
      <w:rPr>
        <w:sz w:val="16"/>
        <w:szCs w:val="16"/>
      </w:rPr>
      <w:t>213</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1A2176">
          <w:rPr>
            <w:noProof/>
            <w:lang w:eastAsia="en-GB"/>
          </w:rPr>
          <w:t>Bid for the appointment of a qualified service provider for the provision of facilitation of Occupational qualification trades and short courses training at Necsa’s Learning Academy(NLA) for a period of 4 years.</w:t>
        </w:r>
      </w:sdtContent>
    </w:sdt>
  </w:p>
  <w:p w14:paraId="0214E28E" w14:textId="77777777"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6FEA" w14:textId="77777777" w:rsidR="00D47AEF" w:rsidRDefault="00D47AEF">
      <w:r>
        <w:separator/>
      </w:r>
    </w:p>
  </w:footnote>
  <w:footnote w:type="continuationSeparator" w:id="0">
    <w:p w14:paraId="0113ABFF" w14:textId="77777777" w:rsidR="00D47AEF" w:rsidRDefault="00D47AEF">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2"/>
  </w:num>
  <w:num w:numId="3" w16cid:durableId="909386028">
    <w:abstractNumId w:val="13"/>
  </w:num>
  <w:num w:numId="4" w16cid:durableId="1778865724">
    <w:abstractNumId w:val="7"/>
  </w:num>
  <w:num w:numId="5" w16cid:durableId="1809976918">
    <w:abstractNumId w:val="21"/>
  </w:num>
  <w:num w:numId="6" w16cid:durableId="1509061818">
    <w:abstractNumId w:val="12"/>
  </w:num>
  <w:num w:numId="7" w16cid:durableId="1447625457">
    <w:abstractNumId w:val="18"/>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7"/>
  </w:num>
  <w:num w:numId="13" w16cid:durableId="282617106">
    <w:abstractNumId w:val="19"/>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20"/>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1431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34C5"/>
    <w:rsid w:val="000172BD"/>
    <w:rsid w:val="0002361B"/>
    <w:rsid w:val="000263F7"/>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4018"/>
    <w:rsid w:val="00187B58"/>
    <w:rsid w:val="00194C02"/>
    <w:rsid w:val="001A2176"/>
    <w:rsid w:val="001A227F"/>
    <w:rsid w:val="001A3512"/>
    <w:rsid w:val="001A6E74"/>
    <w:rsid w:val="001B6A61"/>
    <w:rsid w:val="001C18BA"/>
    <w:rsid w:val="001D56A0"/>
    <w:rsid w:val="001E253F"/>
    <w:rsid w:val="001F2A42"/>
    <w:rsid w:val="001F2F26"/>
    <w:rsid w:val="001F33FD"/>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543C"/>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3F73D1"/>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652FA"/>
    <w:rsid w:val="00571576"/>
    <w:rsid w:val="00582E10"/>
    <w:rsid w:val="00584826"/>
    <w:rsid w:val="005A07B7"/>
    <w:rsid w:val="005A5E9D"/>
    <w:rsid w:val="005A69EC"/>
    <w:rsid w:val="005B2F9C"/>
    <w:rsid w:val="005C340F"/>
    <w:rsid w:val="005C4E1B"/>
    <w:rsid w:val="005C4E65"/>
    <w:rsid w:val="005C6963"/>
    <w:rsid w:val="005D3A7C"/>
    <w:rsid w:val="005E0947"/>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1CE9"/>
    <w:rsid w:val="006E683B"/>
    <w:rsid w:val="006E7EF1"/>
    <w:rsid w:val="006F5BAE"/>
    <w:rsid w:val="006F784A"/>
    <w:rsid w:val="007167B3"/>
    <w:rsid w:val="007364A6"/>
    <w:rsid w:val="00737BE5"/>
    <w:rsid w:val="00743ED2"/>
    <w:rsid w:val="007612CD"/>
    <w:rsid w:val="00764179"/>
    <w:rsid w:val="00777835"/>
    <w:rsid w:val="007779A2"/>
    <w:rsid w:val="0078564B"/>
    <w:rsid w:val="007B2078"/>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107F1"/>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728B1"/>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113F8"/>
    <w:rsid w:val="00C23AF7"/>
    <w:rsid w:val="00C32E63"/>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47AEF"/>
    <w:rsid w:val="00D52D6E"/>
    <w:rsid w:val="00D64348"/>
    <w:rsid w:val="00D66737"/>
    <w:rsid w:val="00D829E6"/>
    <w:rsid w:val="00DB505B"/>
    <w:rsid w:val="00DC2F9C"/>
    <w:rsid w:val="00DD21BC"/>
    <w:rsid w:val="00DD3AE3"/>
    <w:rsid w:val="00DD61CE"/>
    <w:rsid w:val="00DE4EE9"/>
    <w:rsid w:val="00DF641E"/>
    <w:rsid w:val="00E009B7"/>
    <w:rsid w:val="00E024F0"/>
    <w:rsid w:val="00E17819"/>
    <w:rsid w:val="00E20780"/>
    <w:rsid w:val="00E353A3"/>
    <w:rsid w:val="00E35493"/>
    <w:rsid w:val="00E35D59"/>
    <w:rsid w:val="00E54E1C"/>
    <w:rsid w:val="00E6428F"/>
    <w:rsid w:val="00E65A94"/>
    <w:rsid w:val="00E7537B"/>
    <w:rsid w:val="00E76A6C"/>
    <w:rsid w:val="00E7710F"/>
    <w:rsid w:val="00E93DA0"/>
    <w:rsid w:val="00EA1E24"/>
    <w:rsid w:val="00EB13B1"/>
    <w:rsid w:val="00EB1FAB"/>
    <w:rsid w:val="00ED12A8"/>
    <w:rsid w:val="00ED5F53"/>
    <w:rsid w:val="00EE01FE"/>
    <w:rsid w:val="00EE220C"/>
    <w:rsid w:val="00EE2817"/>
    <w:rsid w:val="00F078BF"/>
    <w:rsid w:val="00F11B40"/>
    <w:rsid w:val="00F21CAD"/>
    <w:rsid w:val="00F41BB8"/>
    <w:rsid w:val="00F4661A"/>
    <w:rsid w:val="00F47F1E"/>
    <w:rsid w:val="00F57C47"/>
    <w:rsid w:val="00F64554"/>
    <w:rsid w:val="00F75CBE"/>
    <w:rsid w:val="00F75E84"/>
    <w:rsid w:val="00F80D8C"/>
    <w:rsid w:val="00F923D3"/>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3231</Words>
  <Characters>18417</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21605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the appointment of a qualified service provider for the provision of facilitation of Occupational qualification trades and short courses training at Necsa’s Learning Academy(NLA) for a period of 4 years.</dc:title>
  <dc:subject/>
  <dc:creator>DSE</dc:creator>
  <cp:keywords/>
  <cp:lastModifiedBy>Buyani Nsibande</cp:lastModifiedBy>
  <cp:revision>30</cp:revision>
  <cp:lastPrinted>2020-05-06T08:27:00Z</cp:lastPrinted>
  <dcterms:created xsi:type="dcterms:W3CDTF">2022-08-26T10:14:00Z</dcterms:created>
  <dcterms:modified xsi:type="dcterms:W3CDTF">2026-03-20T07:08:00Z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