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MS Mincho"/>
          <w:noProof/>
        </w:rPr>
        <w:id w:val="1895074503"/>
        <w:docPartObj>
          <w:docPartGallery w:val="Cover Pages"/>
          <w:docPartUnique/>
        </w:docPartObj>
      </w:sdtPr>
      <w:sdtEndPr/>
      <w:sdtContent>
        <w:p w14:paraId="31988B7B" w14:textId="32F35322" w:rsidR="009F52CC" w:rsidRPr="006653A4" w:rsidRDefault="009F52CC">
          <w:pPr>
            <w:spacing w:after="160" w:line="259" w:lineRule="auto"/>
            <w:rPr>
              <w:rFonts w:eastAsia="MS Mincho"/>
              <w:noProof/>
            </w:rPr>
          </w:pPr>
        </w:p>
        <w:p w14:paraId="47EFDF12" w14:textId="45D9F301" w:rsidR="00A65FE9" w:rsidRPr="00BD5DAD" w:rsidRDefault="000B7818" w:rsidP="00ED0BD4">
          <w:pPr>
            <w:suppressAutoHyphens/>
            <w:spacing w:line="360" w:lineRule="auto"/>
            <w:jc w:val="center"/>
            <w:rPr>
              <w:rFonts w:ascii="Arial" w:hAnsi="Arial" w:cs="Arial"/>
              <w:b/>
              <w:sz w:val="32"/>
              <w:szCs w:val="32"/>
            </w:rPr>
          </w:pPr>
          <w:r w:rsidRPr="00BD5DAD">
            <w:rPr>
              <w:rFonts w:ascii="Arial" w:hAnsi="Arial" w:cs="Arial"/>
              <w:b/>
              <w:sz w:val="32"/>
              <w:szCs w:val="32"/>
            </w:rPr>
            <w:t>REQUEST FOR RFQ</w:t>
          </w:r>
        </w:p>
        <w:p w14:paraId="7BE2332B" w14:textId="347D59EE" w:rsidR="00ED0BD4" w:rsidRPr="00ED0BD4" w:rsidRDefault="00ED0BD4" w:rsidP="00ED0BD4">
          <w:pPr>
            <w:suppressAutoHyphens/>
            <w:spacing w:line="360" w:lineRule="auto"/>
            <w:jc w:val="center"/>
            <w:rPr>
              <w:rFonts w:ascii="Arial" w:hAnsi="Arial" w:cs="Arial"/>
              <w:b/>
              <w:sz w:val="28"/>
              <w:szCs w:val="28"/>
            </w:rPr>
          </w:pPr>
          <w:r w:rsidRPr="00ED0BD4">
            <w:rPr>
              <w:rFonts w:ascii="Arial" w:hAnsi="Arial" w:cs="Arial"/>
              <w:b/>
              <w:sz w:val="28"/>
              <w:szCs w:val="28"/>
            </w:rPr>
            <w:t>AIR TRAFFIC AND NAVIGATION SERVICES SOC LTD</w:t>
          </w:r>
        </w:p>
        <w:p w14:paraId="2FD1F1B5" w14:textId="77777777" w:rsidR="00ED0BD4" w:rsidRPr="006653A4" w:rsidRDefault="00ED0BD4" w:rsidP="00ED0BD4">
          <w:pPr>
            <w:suppressAutoHyphens/>
            <w:spacing w:line="360" w:lineRule="auto"/>
            <w:jc w:val="center"/>
            <w:rPr>
              <w:rFonts w:ascii="Arial" w:hAnsi="Arial" w:cs="Arial"/>
              <w:b/>
              <w:sz w:val="28"/>
              <w:szCs w:val="28"/>
            </w:rPr>
          </w:pPr>
          <w:r w:rsidRPr="00ED0BD4">
            <w:rPr>
              <w:rFonts w:ascii="Arial" w:hAnsi="Arial" w:cs="Arial"/>
              <w:b/>
              <w:sz w:val="28"/>
              <w:szCs w:val="28"/>
            </w:rPr>
            <w:t>REPUBLIC OF SOUTH AFRICA</w:t>
          </w:r>
        </w:p>
        <w:p w14:paraId="000C24CF" w14:textId="77777777" w:rsidR="00ED0BD4" w:rsidRPr="00ED0BD4" w:rsidRDefault="00ED0BD4" w:rsidP="00ED0BD4">
          <w:pPr>
            <w:suppressAutoHyphens/>
            <w:spacing w:line="360" w:lineRule="auto"/>
            <w:jc w:val="center"/>
            <w:rPr>
              <w:rFonts w:ascii="Arial" w:hAnsi="Arial" w:cs="Arial"/>
              <w:b/>
              <w:sz w:val="28"/>
              <w:szCs w:val="28"/>
            </w:rPr>
          </w:pPr>
        </w:p>
        <w:p w14:paraId="59E5BC95" w14:textId="02C953FE" w:rsidR="00ED0BD4" w:rsidRPr="000B7818" w:rsidRDefault="000B7818" w:rsidP="000B7818">
          <w:pPr>
            <w:spacing w:after="160" w:line="259" w:lineRule="auto"/>
            <w:jc w:val="center"/>
            <w:rPr>
              <w:rFonts w:ascii="Arial" w:hAnsi="Arial" w:cs="Arial"/>
              <w:b/>
              <w:bCs/>
              <w:color w:val="002060"/>
              <w:sz w:val="28"/>
              <w:szCs w:val="28"/>
              <w:shd w:val="clear" w:color="auto" w:fill="FFFFFF"/>
            </w:rPr>
          </w:pPr>
          <w:r>
            <w:rPr>
              <w:rFonts w:ascii="Arial" w:hAnsi="Arial" w:cs="Arial"/>
              <w:b/>
              <w:bCs/>
              <w:noProof/>
              <w:color w:val="002060"/>
              <w:sz w:val="28"/>
              <w:szCs w:val="28"/>
              <w:shd w:val="clear" w:color="auto" w:fill="FFFFFF"/>
            </w:rPr>
            <w:drawing>
              <wp:inline distT="0" distB="0" distL="0" distR="0" wp14:anchorId="677B8863" wp14:editId="0378DB0F">
                <wp:extent cx="4133850" cy="1238250"/>
                <wp:effectExtent l="0" t="0" r="0" b="0"/>
                <wp:docPr id="1222169492" name="Picture 1" descr="A number with blue and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69492" name="Picture 1" descr="A number with blue and white line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133850" cy="1238250"/>
                        </a:xfrm>
                        <a:prstGeom prst="rect">
                          <a:avLst/>
                        </a:prstGeom>
                      </pic:spPr>
                    </pic:pic>
                  </a:graphicData>
                </a:graphic>
              </wp:inline>
            </w:drawing>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9F52CC" w14:paraId="7B578C7C" w14:textId="77777777" w:rsidTr="00ED0BD4">
            <w:tc>
              <w:tcPr>
                <w:tcW w:w="3544" w:type="dxa"/>
                <w:shd w:val="clear" w:color="auto" w:fill="8EAADB" w:themeFill="accent1" w:themeFillTint="99"/>
              </w:tcPr>
              <w:p w14:paraId="75902F3A" w14:textId="77777777"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bookmarkStart w:id="0" w:name="_Hlk142654132"/>
                <w:r w:rsidRPr="009F52CC">
                  <w:rPr>
                    <w:rFonts w:ascii="Arial" w:hAnsi="Arial" w:cs="Arial"/>
                    <w:b/>
                    <w:snapToGrid w:val="0"/>
                    <w:sz w:val="22"/>
                    <w:szCs w:val="22"/>
                    <w:lang w:val="en-ZA"/>
                  </w:rPr>
                  <w:t>RFQ REFERENCE NUMBER:</w:t>
                </w:r>
              </w:p>
            </w:tc>
            <w:tc>
              <w:tcPr>
                <w:tcW w:w="7230" w:type="dxa"/>
                <w:vAlign w:val="center"/>
              </w:tcPr>
              <w:p w14:paraId="3770BEE1" w14:textId="2915BCCE" w:rsidR="009F52CC" w:rsidRPr="00815B15" w:rsidRDefault="00EC0EEF" w:rsidP="00932EB9">
                <w:pPr>
                  <w:spacing w:line="360" w:lineRule="auto"/>
                  <w:rPr>
                    <w:rFonts w:ascii="Arial" w:eastAsia="Calibri" w:hAnsi="Arial" w:cs="Arial"/>
                    <w:b/>
                    <w:bCs/>
                    <w:color w:val="000000"/>
                    <w:sz w:val="22"/>
                    <w:szCs w:val="22"/>
                  </w:rPr>
                </w:pPr>
                <w:r w:rsidRPr="00EC0EEF">
                  <w:rPr>
                    <w:rFonts w:ascii="Arial" w:eastAsia="Calibri" w:hAnsi="Arial" w:cs="Arial"/>
                    <w:b/>
                    <w:bCs/>
                    <w:color w:val="000000"/>
                    <w:sz w:val="22"/>
                    <w:szCs w:val="22"/>
                    <w:lang w:val="en-ZA"/>
                  </w:rPr>
                  <w:t>ATNS19082024/PHALABORWASUCURITYSERVICES/2024</w:t>
                </w:r>
              </w:p>
            </w:tc>
          </w:tr>
          <w:tr w:rsidR="009F52CC" w:rsidRPr="009F52CC" w14:paraId="2432333A" w14:textId="77777777" w:rsidTr="00ED0BD4">
            <w:tc>
              <w:tcPr>
                <w:tcW w:w="3544" w:type="dxa"/>
                <w:shd w:val="clear" w:color="auto" w:fill="8EAADB" w:themeFill="accent1" w:themeFillTint="99"/>
              </w:tcPr>
              <w:p w14:paraId="68B56D93"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DESCRIPTION:</w:t>
                </w:r>
              </w:p>
            </w:tc>
            <w:tc>
              <w:tcPr>
                <w:tcW w:w="7230" w:type="dxa"/>
                <w:vAlign w:val="center"/>
              </w:tcPr>
              <w:p w14:paraId="13399C69" w14:textId="6CC801AD" w:rsidR="009F52CC" w:rsidRPr="00802CDE" w:rsidRDefault="0047420C" w:rsidP="00DC59E2">
                <w:pPr>
                  <w:spacing w:line="360" w:lineRule="auto"/>
                  <w:rPr>
                    <w:rFonts w:ascii="Arial" w:eastAsia="MS Mincho" w:hAnsi="Arial" w:cs="Arial"/>
                    <w:b/>
                    <w:bCs/>
                    <w:snapToGrid w:val="0"/>
                    <w:sz w:val="20"/>
                    <w:szCs w:val="20"/>
                    <w:lang w:val="en-ZA" w:eastAsia="en-ZA"/>
                  </w:rPr>
                </w:pPr>
                <w:r w:rsidRPr="0047420C">
                  <w:rPr>
                    <w:rFonts w:ascii="Arial" w:eastAsia="MS Mincho" w:hAnsi="Arial" w:cs="Arial"/>
                    <w:b/>
                    <w:bCs/>
                    <w:snapToGrid w:val="0"/>
                    <w:sz w:val="20"/>
                    <w:szCs w:val="20"/>
                    <w:lang w:val="en-ZA" w:eastAsia="en-ZA"/>
                  </w:rPr>
                  <w:t>APPOINTMENT A SUITABLE SERVICE PROVIDER TO RENDE</w:t>
                </w:r>
                <w:r>
                  <w:rPr>
                    <w:rFonts w:ascii="Arial" w:eastAsia="MS Mincho" w:hAnsi="Arial" w:cs="Arial"/>
                    <w:b/>
                    <w:bCs/>
                    <w:snapToGrid w:val="0"/>
                    <w:sz w:val="20"/>
                    <w:szCs w:val="20"/>
                    <w:lang w:val="en-ZA" w:eastAsia="en-ZA"/>
                  </w:rPr>
                  <w:t>R</w:t>
                </w:r>
                <w:r w:rsidRPr="0047420C">
                  <w:rPr>
                    <w:rFonts w:ascii="Arial" w:eastAsia="MS Mincho" w:hAnsi="Arial" w:cs="Arial"/>
                    <w:b/>
                    <w:bCs/>
                    <w:snapToGrid w:val="0"/>
                    <w:sz w:val="20"/>
                    <w:szCs w:val="20"/>
                    <w:lang w:val="en-ZA" w:eastAsia="en-ZA"/>
                  </w:rPr>
                  <w:t xml:space="preserve">  ARMED RESPONSE SECURITY SERVICES AT THE ATNS (PHALABORWA VOR</w:t>
                </w:r>
                <w:r w:rsidR="003910C0">
                  <w:rPr>
                    <w:rFonts w:ascii="Arial" w:eastAsia="MS Mincho" w:hAnsi="Arial" w:cs="Arial"/>
                    <w:b/>
                    <w:bCs/>
                    <w:snapToGrid w:val="0"/>
                    <w:sz w:val="20"/>
                    <w:szCs w:val="20"/>
                    <w:lang w:val="en-ZA" w:eastAsia="en-ZA"/>
                  </w:rPr>
                  <w:t xml:space="preserve"> STATION</w:t>
                </w:r>
                <w:r w:rsidRPr="0047420C">
                  <w:rPr>
                    <w:rFonts w:ascii="Arial" w:eastAsia="MS Mincho" w:hAnsi="Arial" w:cs="Arial"/>
                    <w:b/>
                    <w:bCs/>
                    <w:snapToGrid w:val="0"/>
                    <w:sz w:val="20"/>
                    <w:szCs w:val="20"/>
                    <w:lang w:val="en-ZA" w:eastAsia="en-ZA"/>
                  </w:rPr>
                  <w:t>) LIMPOPO PROVINCE</w:t>
                </w:r>
                <w:r>
                  <w:rPr>
                    <w:rFonts w:ascii="Arial" w:eastAsia="MS Mincho" w:hAnsi="Arial" w:cs="Arial"/>
                    <w:b/>
                    <w:bCs/>
                    <w:snapToGrid w:val="0"/>
                    <w:sz w:val="20"/>
                    <w:szCs w:val="20"/>
                    <w:lang w:val="en-ZA" w:eastAsia="en-ZA"/>
                  </w:rPr>
                  <w:t>.</w:t>
                </w:r>
              </w:p>
            </w:tc>
          </w:tr>
          <w:tr w:rsidR="009F52CC" w:rsidRPr="009F52CC" w14:paraId="77AFAD93" w14:textId="77777777" w:rsidTr="00ED0BD4">
            <w:tc>
              <w:tcPr>
                <w:tcW w:w="3544" w:type="dxa"/>
                <w:shd w:val="clear" w:color="auto" w:fill="8EAADB" w:themeFill="accent1" w:themeFillTint="99"/>
              </w:tcPr>
              <w:p w14:paraId="34E3EBB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ISSUE DATE:</w:t>
                </w:r>
              </w:p>
            </w:tc>
            <w:tc>
              <w:tcPr>
                <w:tcW w:w="7230" w:type="dxa"/>
                <w:vAlign w:val="center"/>
              </w:tcPr>
              <w:p w14:paraId="26D5EB46" w14:textId="4FA8F8E2" w:rsidR="009F52CC" w:rsidRPr="009F52CC" w:rsidRDefault="005B67C5"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sz w:val="22"/>
                    <w:szCs w:val="22"/>
                    <w:lang w:val="en-ZA"/>
                  </w:rPr>
                </w:pPr>
                <w:r>
                  <w:rPr>
                    <w:rFonts w:ascii="Arial" w:eastAsia="MS Mincho" w:hAnsi="Arial" w:cs="Arial"/>
                    <w:b/>
                    <w:sz w:val="22"/>
                    <w:szCs w:val="22"/>
                    <w:lang w:val="en-ZA"/>
                  </w:rPr>
                  <w:t>30</w:t>
                </w:r>
                <w:r w:rsidR="00C82A6C">
                  <w:rPr>
                    <w:rFonts w:ascii="Arial" w:eastAsia="MS Mincho" w:hAnsi="Arial" w:cs="Arial"/>
                    <w:b/>
                    <w:sz w:val="22"/>
                    <w:szCs w:val="22"/>
                    <w:lang w:val="en-ZA"/>
                  </w:rPr>
                  <w:t xml:space="preserve"> </w:t>
                </w:r>
                <w:r w:rsidR="00354AB4">
                  <w:rPr>
                    <w:rFonts w:ascii="Arial" w:eastAsia="MS Mincho" w:hAnsi="Arial" w:cs="Arial"/>
                    <w:b/>
                    <w:sz w:val="22"/>
                    <w:szCs w:val="22"/>
                    <w:lang w:val="en-ZA"/>
                  </w:rPr>
                  <w:t>August</w:t>
                </w:r>
                <w:r w:rsidR="00C82A6C">
                  <w:rPr>
                    <w:rFonts w:ascii="Arial" w:eastAsia="MS Mincho" w:hAnsi="Arial" w:cs="Arial"/>
                    <w:b/>
                    <w:sz w:val="22"/>
                    <w:szCs w:val="22"/>
                    <w:lang w:val="en-ZA"/>
                  </w:rPr>
                  <w:t xml:space="preserve"> 202</w:t>
                </w:r>
                <w:r w:rsidR="0031064F">
                  <w:rPr>
                    <w:rFonts w:ascii="Arial" w:eastAsia="MS Mincho" w:hAnsi="Arial" w:cs="Arial"/>
                    <w:b/>
                    <w:sz w:val="22"/>
                    <w:szCs w:val="22"/>
                    <w:lang w:val="en-ZA"/>
                  </w:rPr>
                  <w:t>4</w:t>
                </w:r>
              </w:p>
            </w:tc>
          </w:tr>
          <w:tr w:rsidR="009F52CC" w:rsidRPr="009F52CC" w14:paraId="6B521B2A" w14:textId="77777777" w:rsidTr="00ED0BD4">
            <w:tc>
              <w:tcPr>
                <w:tcW w:w="3544" w:type="dxa"/>
                <w:shd w:val="clear" w:color="auto" w:fill="8EAADB" w:themeFill="accent1" w:themeFillTint="99"/>
              </w:tcPr>
              <w:p w14:paraId="29A2D5BE"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CLOSING DATE:</w:t>
                </w:r>
              </w:p>
            </w:tc>
            <w:tc>
              <w:tcPr>
                <w:tcW w:w="7230" w:type="dxa"/>
                <w:shd w:val="clear" w:color="auto" w:fill="auto"/>
                <w:vAlign w:val="center"/>
              </w:tcPr>
              <w:p w14:paraId="66EE9EE1" w14:textId="3F83064A" w:rsidR="009F52CC" w:rsidRPr="009F52CC" w:rsidRDefault="00BF3088"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Pr>
                    <w:rFonts w:ascii="Arial" w:hAnsi="Arial" w:cs="Arial"/>
                    <w:b/>
                    <w:snapToGrid w:val="0"/>
                    <w:sz w:val="22"/>
                    <w:szCs w:val="22"/>
                    <w:lang w:val="en-ZA"/>
                  </w:rPr>
                  <w:t>1</w:t>
                </w:r>
                <w:r w:rsidR="005B67C5">
                  <w:rPr>
                    <w:rFonts w:ascii="Arial" w:hAnsi="Arial" w:cs="Arial"/>
                    <w:b/>
                    <w:snapToGrid w:val="0"/>
                    <w:sz w:val="22"/>
                    <w:szCs w:val="22"/>
                    <w:lang w:val="en-ZA"/>
                  </w:rPr>
                  <w:t>6</w:t>
                </w:r>
                <w:r w:rsidR="00B51ABA">
                  <w:rPr>
                    <w:rFonts w:ascii="Arial" w:hAnsi="Arial" w:cs="Arial"/>
                    <w:b/>
                    <w:snapToGrid w:val="0"/>
                    <w:sz w:val="22"/>
                    <w:szCs w:val="22"/>
                    <w:lang w:val="en-ZA"/>
                  </w:rPr>
                  <w:t xml:space="preserve"> </w:t>
                </w:r>
                <w:r>
                  <w:rPr>
                    <w:rFonts w:ascii="Arial" w:hAnsi="Arial" w:cs="Arial"/>
                    <w:b/>
                    <w:snapToGrid w:val="0"/>
                    <w:sz w:val="22"/>
                    <w:szCs w:val="22"/>
                    <w:lang w:val="en-ZA"/>
                  </w:rPr>
                  <w:t>September</w:t>
                </w:r>
                <w:r w:rsidR="00C82A6C">
                  <w:rPr>
                    <w:rFonts w:ascii="Arial" w:hAnsi="Arial" w:cs="Arial"/>
                    <w:b/>
                    <w:snapToGrid w:val="0"/>
                    <w:sz w:val="22"/>
                    <w:szCs w:val="22"/>
                    <w:lang w:val="en-ZA"/>
                  </w:rPr>
                  <w:t xml:space="preserve"> 202</w:t>
                </w:r>
                <w:r w:rsidR="0031064F">
                  <w:rPr>
                    <w:rFonts w:ascii="Arial" w:hAnsi="Arial" w:cs="Arial"/>
                    <w:b/>
                    <w:snapToGrid w:val="0"/>
                    <w:sz w:val="22"/>
                    <w:szCs w:val="22"/>
                    <w:lang w:val="en-ZA"/>
                  </w:rPr>
                  <w:t>4</w:t>
                </w:r>
              </w:p>
            </w:tc>
          </w:tr>
          <w:tr w:rsidR="009F52CC" w:rsidRPr="009F52CC" w14:paraId="15CA61AE" w14:textId="77777777" w:rsidTr="00ED0BD4">
            <w:tc>
              <w:tcPr>
                <w:tcW w:w="3544" w:type="dxa"/>
                <w:shd w:val="clear" w:color="auto" w:fill="8EAADB" w:themeFill="accent1" w:themeFillTint="99"/>
              </w:tcPr>
              <w:p w14:paraId="47E91D0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CLOSING TIME:</w:t>
                </w:r>
              </w:p>
            </w:tc>
            <w:tc>
              <w:tcPr>
                <w:tcW w:w="7230" w:type="dxa"/>
                <w:shd w:val="clear" w:color="auto" w:fill="auto"/>
                <w:vAlign w:val="center"/>
              </w:tcPr>
              <w:p w14:paraId="550AAE37" w14:textId="751B4C9B"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1</w:t>
                </w:r>
                <w:r w:rsidR="00F25700">
                  <w:rPr>
                    <w:rFonts w:ascii="Arial" w:hAnsi="Arial" w:cs="Arial"/>
                    <w:b/>
                    <w:snapToGrid w:val="0"/>
                    <w:sz w:val="22"/>
                    <w:szCs w:val="22"/>
                    <w:lang w:val="en-ZA"/>
                  </w:rPr>
                  <w:t>1</w:t>
                </w:r>
                <w:r w:rsidRPr="009F52CC">
                  <w:rPr>
                    <w:rFonts w:ascii="Arial" w:hAnsi="Arial" w:cs="Arial"/>
                    <w:b/>
                    <w:snapToGrid w:val="0"/>
                    <w:sz w:val="22"/>
                    <w:szCs w:val="22"/>
                    <w:lang w:val="en-ZA"/>
                  </w:rPr>
                  <w:t>H00, CAT</w:t>
                </w:r>
              </w:p>
            </w:tc>
          </w:tr>
          <w:tr w:rsidR="00BB5498" w:rsidRPr="009F52CC" w14:paraId="6B463077" w14:textId="77777777" w:rsidTr="00C9360E">
            <w:tc>
              <w:tcPr>
                <w:tcW w:w="3544" w:type="dxa"/>
                <w:shd w:val="clear" w:color="auto" w:fill="8EAADB" w:themeFill="accent1" w:themeFillTint="99"/>
                <w:vAlign w:val="center"/>
              </w:tcPr>
              <w:p w14:paraId="182CFF33" w14:textId="784C162B"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BB5498">
                  <w:rPr>
                    <w:rFonts w:ascii="Arial" w:hAnsi="Arial" w:cs="Arial"/>
                    <w:b/>
                    <w:snapToGrid w:val="0"/>
                    <w:sz w:val="22"/>
                    <w:szCs w:val="22"/>
                    <w:lang w:val="en-GB"/>
                  </w:rPr>
                  <w:t>REQUIRED RETURNABLE DOCUMENTS</w:t>
                </w:r>
              </w:p>
            </w:tc>
            <w:tc>
              <w:tcPr>
                <w:tcW w:w="7230" w:type="dxa"/>
                <w:shd w:val="clear" w:color="auto" w:fill="auto"/>
                <w:vAlign w:val="center"/>
              </w:tcPr>
              <w:p w14:paraId="19FB7718" w14:textId="77777777" w:rsidR="00BB5498" w:rsidRPr="00BB5498" w:rsidRDefault="00BB5498" w:rsidP="00320E0A">
                <w:pPr>
                  <w:widowControl w:val="0"/>
                  <w:numPr>
                    <w:ilvl w:val="0"/>
                    <w:numId w:val="17"/>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Central Supplier Database (CSD) Report</w:t>
                </w:r>
              </w:p>
              <w:p w14:paraId="5F1496C7" w14:textId="77777777" w:rsidR="00BB5498" w:rsidRPr="00BB5498" w:rsidRDefault="00BB5498" w:rsidP="00320E0A">
                <w:pPr>
                  <w:widowControl w:val="0"/>
                  <w:numPr>
                    <w:ilvl w:val="0"/>
                    <w:numId w:val="17"/>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Duly completed and signed SBD Forms (SBD1, SBD 4, SBD 6.1)</w:t>
                </w:r>
              </w:p>
              <w:p w14:paraId="33E93FF0" w14:textId="77777777" w:rsidR="00BB5498" w:rsidRPr="00BB5498" w:rsidRDefault="00BB5498" w:rsidP="00320E0A">
                <w:pPr>
                  <w:widowControl w:val="0"/>
                  <w:numPr>
                    <w:ilvl w:val="0"/>
                    <w:numId w:val="17"/>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General conditions of contracts (GCCs) -Initialled and signed.</w:t>
                </w:r>
              </w:p>
              <w:p w14:paraId="1646A664" w14:textId="77777777" w:rsidR="00BB5498" w:rsidRDefault="00BB5498" w:rsidP="00320E0A">
                <w:pPr>
                  <w:widowControl w:val="0"/>
                  <w:numPr>
                    <w:ilvl w:val="0"/>
                    <w:numId w:val="17"/>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CIPC registration Documents</w:t>
                </w:r>
              </w:p>
              <w:p w14:paraId="53339996" w14:textId="6FF29AA1" w:rsidR="00BB5498" w:rsidRPr="00BB5498" w:rsidRDefault="00BB5498" w:rsidP="00320E0A">
                <w:pPr>
                  <w:widowControl w:val="0"/>
                  <w:numPr>
                    <w:ilvl w:val="0"/>
                    <w:numId w:val="17"/>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 xml:space="preserve">ATNS Completed pricing </w:t>
                </w:r>
                <w:r w:rsidR="00B25199" w:rsidRPr="00BB5498">
                  <w:rPr>
                    <w:rFonts w:ascii="Arial" w:hAnsi="Arial" w:cs="Arial"/>
                    <w:b/>
                    <w:snapToGrid w:val="0"/>
                    <w:sz w:val="22"/>
                    <w:szCs w:val="22"/>
                    <w:lang w:val="en-GB"/>
                  </w:rPr>
                  <w:t>schedule.</w:t>
                </w:r>
              </w:p>
              <w:p w14:paraId="1146FC35" w14:textId="5283B33F" w:rsidR="00BB5498" w:rsidRPr="00BB5498" w:rsidRDefault="00BB5498" w:rsidP="00BB5498">
                <w:pPr>
                  <w:spacing w:line="360" w:lineRule="auto"/>
                  <w:rPr>
                    <w:rFonts w:ascii="Arial" w:eastAsia="MS Mincho" w:hAnsi="Arial" w:cs="Arial"/>
                    <w:b/>
                    <w:bCs/>
                    <w:sz w:val="22"/>
                    <w:szCs w:val="22"/>
                  </w:rPr>
                </w:pPr>
              </w:p>
            </w:tc>
          </w:tr>
          <w:tr w:rsidR="00BB5498" w:rsidRPr="009F52CC" w14:paraId="636BA352" w14:textId="77777777" w:rsidTr="00BB5498">
            <w:tc>
              <w:tcPr>
                <w:tcW w:w="3544" w:type="dxa"/>
                <w:shd w:val="clear" w:color="auto" w:fill="8EAADB" w:themeFill="accent1" w:themeFillTint="99"/>
                <w:vAlign w:val="center"/>
              </w:tcPr>
              <w:p w14:paraId="5A668E12" w14:textId="219EC69C"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GB"/>
                  </w:rPr>
                </w:pPr>
                <w:r w:rsidRPr="00BB5498">
                  <w:rPr>
                    <w:rFonts w:ascii="Arial" w:hAnsi="Arial" w:cs="Arial"/>
                    <w:b/>
                    <w:snapToGrid w:val="0"/>
                    <w:sz w:val="22"/>
                    <w:szCs w:val="22"/>
                    <w:lang w:val="en-GB"/>
                  </w:rPr>
                  <w:t xml:space="preserve">REQUIRED ADMINISTRATIVE </w:t>
                </w:r>
                <w:r w:rsidRPr="00BB5498">
                  <w:rPr>
                    <w:rFonts w:ascii="Arial" w:hAnsi="Arial" w:cs="Arial"/>
                    <w:b/>
                    <w:sz w:val="22"/>
                    <w:szCs w:val="22"/>
                    <w:lang w:val="en-GB"/>
                  </w:rPr>
                  <w:t xml:space="preserve">PRE-QUALIFICATION </w:t>
                </w:r>
                <w:r w:rsidRPr="00BB5498">
                  <w:rPr>
                    <w:rFonts w:ascii="Arial" w:hAnsi="Arial" w:cs="Arial"/>
                    <w:b/>
                    <w:snapToGrid w:val="0"/>
                    <w:sz w:val="22"/>
                    <w:szCs w:val="22"/>
                    <w:lang w:val="en-GB"/>
                  </w:rPr>
                  <w:t xml:space="preserve">DOCUMENTS </w:t>
                </w:r>
              </w:p>
            </w:tc>
            <w:tc>
              <w:tcPr>
                <w:tcW w:w="7230" w:type="dxa"/>
                <w:vAlign w:val="center"/>
              </w:tcPr>
              <w:p w14:paraId="6336048B" w14:textId="77777777" w:rsidR="00BB5498" w:rsidRPr="00BB5498" w:rsidRDefault="00BB5498" w:rsidP="00320E0A">
                <w:pPr>
                  <w:keepNext/>
                  <w:widowControl w:val="0"/>
                  <w:numPr>
                    <w:ilvl w:val="0"/>
                    <w:numId w:val="17"/>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bookmarkStart w:id="1" w:name="_Hlk77670251"/>
                <w:r w:rsidRPr="00BB5498">
                  <w:rPr>
                    <w:rFonts w:ascii="Arial" w:hAnsi="Arial" w:cs="Arial"/>
                    <w:b/>
                    <w:snapToGrid w:val="0"/>
                    <w:sz w:val="22"/>
                    <w:szCs w:val="22"/>
                    <w:lang w:val="en-GB"/>
                  </w:rPr>
                  <w:t>Valid Tax Pin Status</w:t>
                </w:r>
              </w:p>
              <w:bookmarkEnd w:id="1"/>
              <w:p w14:paraId="2A593957" w14:textId="77777777" w:rsidR="00BB5498" w:rsidRPr="00BB5498" w:rsidRDefault="00BB5498" w:rsidP="00320E0A">
                <w:pPr>
                  <w:keepNext/>
                  <w:widowControl w:val="0"/>
                  <w:numPr>
                    <w:ilvl w:val="0"/>
                    <w:numId w:val="17"/>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BB5498">
                  <w:rPr>
                    <w:rFonts w:ascii="Arial" w:hAnsi="Arial" w:cs="Arial"/>
                    <w:b/>
                    <w:snapToGrid w:val="0"/>
                    <w:sz w:val="22"/>
                    <w:szCs w:val="22"/>
                    <w:lang w:val="en-GB"/>
                  </w:rPr>
                  <w:t>Valid B-BBEE Certificate or Sworn Affidavit – Certified</w:t>
                </w:r>
              </w:p>
              <w:p w14:paraId="3BF98736" w14:textId="77777777" w:rsidR="00BB5498" w:rsidRPr="00BB5498" w:rsidRDefault="00BB5498" w:rsidP="00320E0A">
                <w:pPr>
                  <w:keepNext/>
                  <w:widowControl w:val="0"/>
                  <w:numPr>
                    <w:ilvl w:val="0"/>
                    <w:numId w:val="17"/>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BB5498">
                  <w:rPr>
                    <w:rFonts w:ascii="Arial" w:hAnsi="Arial" w:cs="Arial"/>
                    <w:b/>
                    <w:snapToGrid w:val="0"/>
                    <w:sz w:val="22"/>
                    <w:szCs w:val="22"/>
                    <w:lang w:val="en-GB"/>
                  </w:rPr>
                  <w:t>Banking Details with a Bank Stamp</w:t>
                </w:r>
              </w:p>
              <w:p w14:paraId="2B652C92" w14:textId="6EC4FCD4"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ind w:left="720"/>
                  <w:jc w:val="both"/>
                  <w:rPr>
                    <w:rFonts w:ascii="Arial" w:hAnsi="Arial" w:cs="Arial"/>
                    <w:b/>
                    <w:snapToGrid w:val="0"/>
                    <w:sz w:val="22"/>
                    <w:szCs w:val="22"/>
                    <w:lang w:val="en-GB"/>
                  </w:rPr>
                </w:pPr>
                <w:r w:rsidRPr="00BB5498">
                  <w:rPr>
                    <w:rFonts w:ascii="Arial" w:hAnsi="Arial" w:cs="Arial"/>
                    <w:b/>
                    <w:snapToGrid w:val="0"/>
                    <w:sz w:val="22"/>
                    <w:szCs w:val="22"/>
                    <w:lang w:val="en-GB"/>
                  </w:rPr>
                  <w:t>Quotation on the Company Letterhead (Aligned to ATNS pricing schedule)</w:t>
                </w:r>
              </w:p>
            </w:tc>
          </w:tr>
          <w:tr w:rsidR="00BB5498" w:rsidRPr="009F52CC" w14:paraId="1BD3240B" w14:textId="77777777" w:rsidTr="00595AC9">
            <w:trPr>
              <w:trHeight w:val="2163"/>
            </w:trPr>
            <w:tc>
              <w:tcPr>
                <w:tcW w:w="3544" w:type="dxa"/>
                <w:shd w:val="clear" w:color="auto" w:fill="8EAADB" w:themeFill="accent1" w:themeFillTint="99"/>
                <w:vAlign w:val="center"/>
              </w:tcPr>
              <w:p w14:paraId="251E8ECE" w14:textId="6D09D9BF"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0B7818">
                  <w:rPr>
                    <w:rFonts w:ascii="Arial" w:hAnsi="Arial" w:cs="Arial"/>
                    <w:b/>
                    <w:snapToGrid w:val="0"/>
                    <w:sz w:val="22"/>
                    <w:szCs w:val="22"/>
                    <w:lang w:val="en-GB"/>
                  </w:rPr>
                  <w:lastRenderedPageBreak/>
                  <w:t>RFQ DOCUMENTS MAY BE ADDRESED TO:</w:t>
                </w:r>
              </w:p>
            </w:tc>
            <w:tc>
              <w:tcPr>
                <w:tcW w:w="7230" w:type="dxa"/>
                <w:vAlign w:val="center"/>
              </w:tcPr>
              <w:p w14:paraId="2DF378CA"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0B7818">
                  <w:rPr>
                    <w:rFonts w:ascii="Arial" w:hAnsi="Arial" w:cs="Arial"/>
                    <w:b/>
                    <w:snapToGrid w:val="0"/>
                    <w:sz w:val="22"/>
                    <w:szCs w:val="22"/>
                    <w:lang w:val="en-GB"/>
                  </w:rPr>
                  <w:t>Procurement Officer: Jabu Suke</w:t>
                </w:r>
              </w:p>
              <w:p w14:paraId="706D9AE5"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p>
              <w:p w14:paraId="37DC4844" w14:textId="4EFEB1E6" w:rsidR="00BB5498" w:rsidRPr="000B7818" w:rsidRDefault="00BB5498" w:rsidP="00BB5498">
                <w:pPr>
                  <w:spacing w:line="276" w:lineRule="auto"/>
                  <w:jc w:val="both"/>
                  <w:rPr>
                    <w:rFonts w:ascii="Arial" w:eastAsia="MS Mincho" w:hAnsi="Arial" w:cs="Arial"/>
                    <w:b/>
                    <w:sz w:val="22"/>
                    <w:szCs w:val="22"/>
                  </w:rPr>
                </w:pPr>
                <w:r w:rsidRPr="000B7818">
                  <w:rPr>
                    <w:rFonts w:ascii="Arial" w:eastAsia="MS Mincho" w:hAnsi="Arial" w:cs="Arial"/>
                    <w:b/>
                    <w:sz w:val="22"/>
                    <w:szCs w:val="22"/>
                  </w:rPr>
                  <w:t xml:space="preserve">Email address:  </w:t>
                </w:r>
                <w:hyperlink r:id="rId9" w:history="1">
                  <w:r w:rsidR="00DB10A8" w:rsidRPr="000036D8">
                    <w:rPr>
                      <w:rStyle w:val="Hyperlink"/>
                      <w:rFonts w:ascii="Arial" w:eastAsia="MS Mincho" w:hAnsi="Arial" w:cs="Arial"/>
                      <w:b/>
                      <w:sz w:val="22"/>
                      <w:szCs w:val="22"/>
                      <w:lang w:val="en-ZA"/>
                    </w:rPr>
                    <w:t>jabus@atns.co.za</w:t>
                  </w:r>
                </w:hyperlink>
                <w:r w:rsidR="00DB10A8">
                  <w:rPr>
                    <w:rStyle w:val="Hyperlink"/>
                    <w:rFonts w:ascii="Arial" w:eastAsia="MS Mincho" w:hAnsi="Arial" w:cs="Arial"/>
                    <w:b/>
                    <w:sz w:val="22"/>
                    <w:szCs w:val="22"/>
                  </w:rPr>
                  <w:t xml:space="preserve"> </w:t>
                </w:r>
              </w:p>
              <w:p w14:paraId="18CD22F6"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color w:val="FF0000"/>
                    <w:sz w:val="22"/>
                    <w:szCs w:val="22"/>
                  </w:rPr>
                </w:pPr>
                <w:r w:rsidRPr="000B7818">
                  <w:rPr>
                    <w:rFonts w:ascii="Arial" w:eastAsia="MS Mincho" w:hAnsi="Arial" w:cs="Arial"/>
                    <w:b/>
                    <w:color w:val="FF0000"/>
                    <w:sz w:val="22"/>
                    <w:szCs w:val="22"/>
                  </w:rPr>
                  <w:t xml:space="preserve">NB: </w:t>
                </w:r>
                <w:bookmarkStart w:id="2" w:name="_Hlk43989584"/>
                <w:r w:rsidRPr="000B7818">
                  <w:rPr>
                    <w:rFonts w:ascii="Arial" w:eastAsia="MS Mincho" w:hAnsi="Arial" w:cs="Arial"/>
                    <w:b/>
                    <w:bCs/>
                    <w:color w:val="FF0000"/>
                    <w:sz w:val="22"/>
                    <w:szCs w:val="22"/>
                  </w:rPr>
                  <w:t xml:space="preserve">Please note our emails can only receive documents that are less 40MB, if documents are more, please send them </w:t>
                </w:r>
                <w:bookmarkEnd w:id="2"/>
                <w:r w:rsidRPr="000B7818">
                  <w:rPr>
                    <w:rFonts w:ascii="Arial" w:eastAsia="MS Mincho" w:hAnsi="Arial" w:cs="Arial"/>
                    <w:b/>
                    <w:bCs/>
                    <w:color w:val="FF0000"/>
                    <w:sz w:val="22"/>
                    <w:szCs w:val="22"/>
                  </w:rPr>
                  <w:t>in separate emails</w:t>
                </w:r>
              </w:p>
              <w:p w14:paraId="205945B0" w14:textId="10C2EB12" w:rsidR="00BB5498" w:rsidRPr="000B7818" w:rsidRDefault="00BB5498" w:rsidP="00BB5498">
                <w:pPr>
                  <w:spacing w:line="360" w:lineRule="auto"/>
                  <w:rPr>
                    <w:rFonts w:ascii="Arial" w:eastAsia="MS Mincho" w:hAnsi="Arial" w:cs="Arial"/>
                    <w:b/>
                    <w:bCs/>
                    <w:sz w:val="22"/>
                    <w:szCs w:val="22"/>
                  </w:rPr>
                </w:pPr>
                <w:r w:rsidRPr="000B7818">
                  <w:rPr>
                    <w:rFonts w:ascii="Arial" w:eastAsia="MS Mincho" w:hAnsi="Arial" w:cs="Arial"/>
                    <w:b/>
                    <w:bCs/>
                    <w:snapToGrid w:val="0"/>
                    <w:color w:val="FF0000"/>
                    <w:sz w:val="22"/>
                    <w:szCs w:val="22"/>
                    <w:lang w:val="en-GB"/>
                  </w:rPr>
                  <w:t>NB: All responses must be submitted on the above dedicated mailbox. No hand delivery submissions will be considered.</w:t>
                </w:r>
              </w:p>
            </w:tc>
          </w:tr>
          <w:tr w:rsidR="00BB5498" w:rsidRPr="009F52CC" w14:paraId="41F385F7" w14:textId="77777777" w:rsidTr="00ED0BD4">
            <w:tc>
              <w:tcPr>
                <w:tcW w:w="3544" w:type="dxa"/>
                <w:shd w:val="clear" w:color="auto" w:fill="8EAADB" w:themeFill="accent1" w:themeFillTint="99"/>
              </w:tcPr>
              <w:p w14:paraId="4FC93E20" w14:textId="77777777" w:rsidR="00BB5498" w:rsidRPr="009F52CC"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RFQ DOCUMENTS MAY BE ADDRESED TO:</w:t>
                </w:r>
              </w:p>
            </w:tc>
            <w:tc>
              <w:tcPr>
                <w:tcW w:w="7230" w:type="dxa"/>
                <w:vAlign w:val="center"/>
              </w:tcPr>
              <w:p w14:paraId="76612FCF" w14:textId="00C818CA" w:rsidR="00BB5498" w:rsidRPr="009F52CC"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 xml:space="preserve">Procurement </w:t>
                </w:r>
                <w:r>
                  <w:rPr>
                    <w:rFonts w:ascii="Arial" w:hAnsi="Arial" w:cs="Arial"/>
                    <w:b/>
                    <w:snapToGrid w:val="0"/>
                    <w:sz w:val="22"/>
                    <w:szCs w:val="22"/>
                    <w:lang w:val="en-ZA"/>
                  </w:rPr>
                  <w:t>Officer</w:t>
                </w:r>
                <w:r w:rsidRPr="009F52CC">
                  <w:rPr>
                    <w:rFonts w:ascii="Arial" w:hAnsi="Arial" w:cs="Arial"/>
                    <w:b/>
                    <w:snapToGrid w:val="0"/>
                    <w:sz w:val="22"/>
                    <w:szCs w:val="22"/>
                    <w:lang w:val="en-ZA"/>
                  </w:rPr>
                  <w:t xml:space="preserve">: </w:t>
                </w:r>
                <w:r>
                  <w:rPr>
                    <w:rFonts w:ascii="Arial" w:hAnsi="Arial" w:cs="Arial"/>
                    <w:b/>
                    <w:snapToGrid w:val="0"/>
                    <w:sz w:val="22"/>
                    <w:szCs w:val="22"/>
                    <w:lang w:val="en-ZA"/>
                  </w:rPr>
                  <w:t xml:space="preserve">Jabu Suke </w:t>
                </w:r>
              </w:p>
              <w:p w14:paraId="6DF98E5A" w14:textId="1DFB65BF" w:rsidR="00BB5498" w:rsidRDefault="00BB5498" w:rsidP="00BB5498">
                <w:pPr>
                  <w:spacing w:line="360" w:lineRule="auto"/>
                  <w:jc w:val="both"/>
                  <w:rPr>
                    <w:rFonts w:ascii="Arial" w:eastAsia="MS Mincho" w:hAnsi="Arial" w:cs="Arial"/>
                    <w:b/>
                    <w:sz w:val="22"/>
                    <w:szCs w:val="22"/>
                    <w:lang w:val="en-ZA"/>
                  </w:rPr>
                </w:pPr>
                <w:r w:rsidRPr="009F52CC">
                  <w:rPr>
                    <w:rFonts w:ascii="Arial" w:eastAsia="MS Mincho" w:hAnsi="Arial" w:cs="Arial"/>
                    <w:b/>
                    <w:sz w:val="22"/>
                    <w:szCs w:val="22"/>
                    <w:lang w:val="en-ZA"/>
                  </w:rPr>
                  <w:t>Email address:</w:t>
                </w:r>
                <w:r w:rsidR="00DB10A8">
                  <w:rPr>
                    <w:rFonts w:ascii="Arial" w:eastAsia="MS Mincho" w:hAnsi="Arial" w:cs="Arial"/>
                    <w:b/>
                    <w:sz w:val="22"/>
                    <w:szCs w:val="22"/>
                    <w:lang w:val="en-ZA"/>
                  </w:rPr>
                  <w:t xml:space="preserve"> </w:t>
                </w:r>
                <w:r w:rsidRPr="009F52CC">
                  <w:rPr>
                    <w:rFonts w:ascii="Arial" w:eastAsia="MS Mincho" w:hAnsi="Arial" w:cs="Arial"/>
                    <w:b/>
                    <w:sz w:val="22"/>
                    <w:szCs w:val="22"/>
                    <w:lang w:val="en-ZA"/>
                  </w:rPr>
                  <w:t xml:space="preserve"> </w:t>
                </w:r>
                <w:r w:rsidR="00DB10A8">
                  <w:rPr>
                    <w:rFonts w:ascii="Arial" w:eastAsia="MS Mincho" w:hAnsi="Arial" w:cs="Arial"/>
                    <w:b/>
                    <w:sz w:val="22"/>
                    <w:szCs w:val="22"/>
                    <w:lang w:val="en-ZA"/>
                  </w:rPr>
                  <w:t xml:space="preserve"> </w:t>
                </w:r>
                <w:hyperlink r:id="rId10" w:history="1">
                  <w:r w:rsidR="00DB10A8" w:rsidRPr="00B4508E">
                    <w:rPr>
                      <w:rStyle w:val="Hyperlink"/>
                      <w:rFonts w:ascii="Arial" w:eastAsia="MS Mincho" w:hAnsi="Arial" w:cs="Arial"/>
                      <w:b/>
                      <w:sz w:val="22"/>
                      <w:szCs w:val="22"/>
                      <w:lang w:val="en-ZA"/>
                    </w:rPr>
                    <w:t>RFQs@atns.co.za</w:t>
                  </w:r>
                </w:hyperlink>
                <w:r w:rsidR="00DB10A8">
                  <w:rPr>
                    <w:rFonts w:ascii="Arial" w:eastAsia="MS Mincho" w:hAnsi="Arial" w:cs="Arial"/>
                    <w:b/>
                    <w:sz w:val="22"/>
                    <w:szCs w:val="22"/>
                    <w:lang w:val="en-ZA"/>
                  </w:rPr>
                  <w:t xml:space="preserve">  </w:t>
                </w:r>
                <w:r w:rsidR="00DB10A8" w:rsidRPr="00DB10A8">
                  <w:rPr>
                    <w:rFonts w:ascii="Arial" w:eastAsia="MS Mincho" w:hAnsi="Arial" w:cs="Arial"/>
                    <w:b/>
                    <w:sz w:val="22"/>
                    <w:szCs w:val="22"/>
                    <w:lang w:val="en-ZA"/>
                  </w:rPr>
                  <w:t>a</w:t>
                </w:r>
                <w:proofErr w:type="spellStart"/>
                <w:r w:rsidR="00DB10A8" w:rsidRPr="00DB10A8">
                  <w:rPr>
                    <w:rFonts w:ascii="Arial" w:eastAsia="MS Mincho" w:hAnsi="Arial" w:cs="Arial"/>
                    <w:b/>
                    <w:sz w:val="22"/>
                    <w:szCs w:val="22"/>
                  </w:rPr>
                  <w:t>nd</w:t>
                </w:r>
                <w:proofErr w:type="spellEnd"/>
                <w:r w:rsidR="00DB10A8" w:rsidRPr="00DB10A8">
                  <w:rPr>
                    <w:rFonts w:ascii="Arial" w:eastAsia="MS Mincho" w:hAnsi="Arial" w:cs="Arial"/>
                    <w:b/>
                    <w:sz w:val="22"/>
                    <w:szCs w:val="22"/>
                  </w:rPr>
                  <w:t xml:space="preserve"> copy</w:t>
                </w:r>
                <w:r w:rsidR="00DB10A8">
                  <w:rPr>
                    <w:rFonts w:eastAsia="MS Mincho"/>
                  </w:rPr>
                  <w:t xml:space="preserve"> </w:t>
                </w:r>
                <w:r w:rsidRPr="009F52CC">
                  <w:rPr>
                    <w:rFonts w:ascii="Arial" w:eastAsia="MS Mincho" w:hAnsi="Arial" w:cs="Arial"/>
                    <w:b/>
                    <w:sz w:val="22"/>
                    <w:szCs w:val="22"/>
                    <w:lang w:val="en-ZA"/>
                  </w:rPr>
                  <w:t xml:space="preserve"> </w:t>
                </w:r>
                <w:hyperlink r:id="rId11" w:history="1">
                  <w:r w:rsidRPr="000036D8">
                    <w:rPr>
                      <w:rStyle w:val="Hyperlink"/>
                      <w:rFonts w:ascii="Arial" w:eastAsia="MS Mincho" w:hAnsi="Arial" w:cs="Arial"/>
                      <w:b/>
                      <w:sz w:val="22"/>
                      <w:szCs w:val="22"/>
                      <w:lang w:val="en-ZA"/>
                    </w:rPr>
                    <w:t>jabus@atns.co.za</w:t>
                  </w:r>
                </w:hyperlink>
                <w:r>
                  <w:rPr>
                    <w:rFonts w:ascii="Arial" w:eastAsia="MS Mincho" w:hAnsi="Arial" w:cs="Arial"/>
                    <w:b/>
                    <w:sz w:val="22"/>
                    <w:szCs w:val="22"/>
                    <w:lang w:val="en-ZA"/>
                  </w:rPr>
                  <w:t xml:space="preserve"> </w:t>
                </w:r>
              </w:p>
              <w:p w14:paraId="0973FE68" w14:textId="10D32179" w:rsidR="00DC59E2" w:rsidRPr="009F52CC" w:rsidRDefault="00DC59E2" w:rsidP="00BB5498">
                <w:pPr>
                  <w:spacing w:line="360" w:lineRule="auto"/>
                  <w:jc w:val="both"/>
                  <w:rPr>
                    <w:rFonts w:ascii="Arial" w:hAnsi="Arial" w:cs="Arial"/>
                    <w:b/>
                    <w:snapToGrid w:val="0"/>
                    <w:sz w:val="22"/>
                    <w:szCs w:val="22"/>
                    <w:lang w:val="en-ZA"/>
                  </w:rPr>
                </w:pPr>
                <w:r>
                  <w:rPr>
                    <w:rFonts w:ascii="Arial" w:eastAsia="MS Mincho" w:hAnsi="Arial" w:cs="Arial"/>
                    <w:b/>
                    <w:sz w:val="22"/>
                    <w:szCs w:val="22"/>
                    <w:lang w:val="en-ZA"/>
                  </w:rPr>
                  <w:t>Tell: 011 607 1050</w:t>
                </w:r>
              </w:p>
            </w:tc>
          </w:tr>
          <w:tr w:rsidR="00BB5498" w:rsidRPr="009F52CC" w14:paraId="7A49BEBE" w14:textId="77777777" w:rsidTr="00ED0BD4">
            <w:tc>
              <w:tcPr>
                <w:tcW w:w="10774" w:type="dxa"/>
                <w:gridSpan w:val="2"/>
                <w:vAlign w:val="center"/>
              </w:tcPr>
              <w:p w14:paraId="596342DF" w14:textId="77777777" w:rsidR="00BB5498" w:rsidRPr="006653A4" w:rsidRDefault="00BB5498" w:rsidP="00BB5498">
                <w:pPr>
                  <w:spacing w:line="23" w:lineRule="atLeast"/>
                  <w:jc w:val="both"/>
                  <w:rPr>
                    <w:rFonts w:ascii="Arial" w:eastAsia="Calibri" w:hAnsi="Arial" w:cs="Arial"/>
                    <w:sz w:val="22"/>
                    <w:szCs w:val="22"/>
                    <w:lang w:val="en-ZA"/>
                  </w:rPr>
                </w:pPr>
              </w:p>
              <w:p w14:paraId="0E669B3E" w14:textId="523AE1CC" w:rsidR="00BB5498" w:rsidRPr="006653A4" w:rsidRDefault="00BB5498" w:rsidP="00BB5498">
                <w:pPr>
                  <w:spacing w:line="23" w:lineRule="atLeast"/>
                  <w:jc w:val="both"/>
                  <w:rPr>
                    <w:rFonts w:ascii="Arial" w:eastAsia="Calibri" w:hAnsi="Arial" w:cs="Arial"/>
                    <w:sz w:val="22"/>
                    <w:szCs w:val="22"/>
                    <w:lang w:val="en-ZA"/>
                  </w:rPr>
                </w:pPr>
                <w:r w:rsidRPr="006653A4">
                  <w:rPr>
                    <w:rFonts w:ascii="Arial" w:eastAsia="Calibri" w:hAnsi="Arial" w:cs="Arial"/>
                    <w:b/>
                    <w:bCs/>
                    <w:sz w:val="20"/>
                    <w:szCs w:val="20"/>
                    <w:lang w:val="en-ZA"/>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30F67741" w14:textId="3CEC897D" w:rsidR="00BB5498" w:rsidRPr="009F52CC" w:rsidRDefault="00BB5498" w:rsidP="00BB5498">
                <w:pPr>
                  <w:spacing w:line="23" w:lineRule="atLeast"/>
                  <w:jc w:val="both"/>
                  <w:rPr>
                    <w:rFonts w:ascii="Cambria" w:eastAsia="MS Mincho" w:hAnsi="Cambria"/>
                    <w:sz w:val="22"/>
                    <w:szCs w:val="22"/>
                    <w:lang w:val="en-ZA"/>
                  </w:rPr>
                </w:pPr>
              </w:p>
            </w:tc>
          </w:tr>
          <w:bookmarkEnd w:id="0"/>
        </w:tbl>
        <w:p w14:paraId="56DF3D5E" w14:textId="77777777" w:rsidR="009F52CC" w:rsidRPr="006653A4" w:rsidRDefault="00B04BCF">
          <w:pPr>
            <w:spacing w:after="160" w:line="259" w:lineRule="auto"/>
            <w:rPr>
              <w:rFonts w:eastAsia="MS Mincho"/>
              <w:noProof/>
            </w:rPr>
          </w:pPr>
          <w:r w:rsidRPr="006653A4">
            <w:rPr>
              <w:rFonts w:eastAsia="MS Mincho"/>
              <w:noProof/>
            </w:rPr>
            <w:br w:type="page"/>
          </w:r>
        </w:p>
        <w:p w14:paraId="7D328327" w14:textId="77777777" w:rsidR="009F52CC" w:rsidRPr="006653A4" w:rsidRDefault="009F52CC">
          <w:pPr>
            <w:spacing w:after="160" w:line="259" w:lineRule="auto"/>
            <w:rPr>
              <w:rFonts w:eastAsia="MS Mincho"/>
              <w:noProof/>
            </w:rPr>
          </w:pPr>
        </w:p>
        <w:p w14:paraId="13602A4C" w14:textId="77777777" w:rsidR="009F52CC" w:rsidRPr="006653A4" w:rsidRDefault="009F52CC">
          <w:pPr>
            <w:spacing w:after="160" w:line="259" w:lineRule="auto"/>
            <w:rPr>
              <w:rFonts w:eastAsia="MS Mincho"/>
              <w:noProof/>
            </w:rPr>
          </w:pPr>
        </w:p>
        <w:p w14:paraId="11981459" w14:textId="77777777" w:rsidR="009F52CC" w:rsidRPr="006653A4" w:rsidRDefault="009F52CC">
          <w:pPr>
            <w:spacing w:after="160" w:line="259" w:lineRule="auto"/>
            <w:rPr>
              <w:rFonts w:eastAsia="MS Mincho"/>
              <w:noProof/>
            </w:rPr>
          </w:pPr>
        </w:p>
        <w:sdt>
          <w:sdtPr>
            <w:rPr>
              <w:rFonts w:ascii="Times New Roman" w:eastAsia="Times New Roman" w:hAnsi="Times New Roman" w:cs="Times New Roman"/>
              <w:color w:val="auto"/>
              <w:sz w:val="24"/>
              <w:szCs w:val="24"/>
              <w:lang w:val="en-ZA"/>
            </w:rPr>
            <w:id w:val="-258368040"/>
            <w:docPartObj>
              <w:docPartGallery w:val="Table of Contents"/>
              <w:docPartUnique/>
            </w:docPartObj>
          </w:sdtPr>
          <w:sdtEndPr>
            <w:rPr>
              <w:b/>
              <w:bCs/>
              <w:noProof/>
            </w:rPr>
          </w:sdtEndPr>
          <w:sdtContent>
            <w:p w14:paraId="49002446" w14:textId="2102AFE2" w:rsidR="006653A4" w:rsidRPr="00081249" w:rsidRDefault="006653A4" w:rsidP="006653A4">
              <w:pPr>
                <w:pStyle w:val="TOCHeading"/>
                <w:spacing w:line="360" w:lineRule="auto"/>
                <w:contextualSpacing/>
                <w:rPr>
                  <w:rFonts w:ascii="Arial" w:hAnsi="Arial" w:cs="Arial"/>
                  <w:b/>
                  <w:bCs/>
                  <w:sz w:val="24"/>
                  <w:szCs w:val="24"/>
                </w:rPr>
              </w:pPr>
              <w:r w:rsidRPr="00081249">
                <w:rPr>
                  <w:rFonts w:ascii="Arial" w:hAnsi="Arial" w:cs="Arial"/>
                  <w:b/>
                  <w:bCs/>
                  <w:sz w:val="24"/>
                  <w:szCs w:val="24"/>
                </w:rPr>
                <w:t>TABLE OF CONTENTS</w:t>
              </w:r>
            </w:p>
            <w:p w14:paraId="72B3D998" w14:textId="488FF9C6" w:rsidR="007E02DF" w:rsidRDefault="006653A4">
              <w:pPr>
                <w:pStyle w:val="TOC1"/>
                <w:tabs>
                  <w:tab w:val="left" w:pos="480"/>
                  <w:tab w:val="right" w:leader="dot" w:pos="9016"/>
                </w:tabs>
                <w:rPr>
                  <w:rFonts w:asciiTheme="minorHAnsi" w:eastAsiaTheme="minorEastAsia" w:hAnsiTheme="minorHAnsi" w:cstheme="minorBidi"/>
                  <w:noProof/>
                  <w:kern w:val="2"/>
                  <w:lang w:eastAsia="en-ZA"/>
                  <w14:ligatures w14:val="standardContextual"/>
                </w:rPr>
              </w:pPr>
              <w:r w:rsidRPr="006653A4">
                <w:rPr>
                  <w:rFonts w:ascii="Arial" w:hAnsi="Arial" w:cs="Arial"/>
                  <w:sz w:val="22"/>
                  <w:szCs w:val="22"/>
                </w:rPr>
                <w:fldChar w:fldCharType="begin"/>
              </w:r>
              <w:r w:rsidRPr="006653A4">
                <w:rPr>
                  <w:rFonts w:ascii="Arial" w:hAnsi="Arial" w:cs="Arial"/>
                  <w:sz w:val="22"/>
                  <w:szCs w:val="22"/>
                </w:rPr>
                <w:instrText xml:space="preserve"> TOC \o "1-3" \h \z \u </w:instrText>
              </w:r>
              <w:r w:rsidRPr="006653A4">
                <w:rPr>
                  <w:rFonts w:ascii="Arial" w:hAnsi="Arial" w:cs="Arial"/>
                  <w:sz w:val="22"/>
                  <w:szCs w:val="22"/>
                </w:rPr>
                <w:fldChar w:fldCharType="separate"/>
              </w:r>
              <w:hyperlink w:anchor="_Toc159246516" w:history="1">
                <w:r w:rsidR="007E02DF" w:rsidRPr="00522919">
                  <w:rPr>
                    <w:rStyle w:val="Hyperlink"/>
                    <w:rFonts w:eastAsiaTheme="minorHAnsi"/>
                    <w:noProof/>
                  </w:rPr>
                  <w:t>1.</w:t>
                </w:r>
                <w:r w:rsidR="007E02DF" w:rsidRPr="00440DC7">
                  <w:rPr>
                    <w:rFonts w:asciiTheme="minorHAnsi" w:eastAsiaTheme="minorEastAsia" w:hAnsiTheme="minorHAnsi" w:cstheme="minorBidi"/>
                    <w:b/>
                    <w:bCs/>
                    <w:noProof/>
                    <w:kern w:val="2"/>
                    <w:lang w:eastAsia="en-ZA"/>
                    <w14:ligatures w14:val="standardContextual"/>
                  </w:rPr>
                  <w:tab/>
                </w:r>
                <w:r w:rsidR="007E02DF" w:rsidRPr="00440DC7">
                  <w:rPr>
                    <w:rStyle w:val="Hyperlink"/>
                    <w:rFonts w:eastAsiaTheme="minorHAnsi"/>
                    <w:b/>
                    <w:bCs/>
                    <w:noProof/>
                  </w:rPr>
                  <w:t>SECTION A: INTRODUCTION AND SCOPE OF WORK</w:t>
                </w:r>
                <w:r w:rsidR="007E02DF">
                  <w:rPr>
                    <w:noProof/>
                    <w:webHidden/>
                  </w:rPr>
                  <w:tab/>
                </w:r>
                <w:r w:rsidR="007E02DF">
                  <w:rPr>
                    <w:noProof/>
                    <w:webHidden/>
                  </w:rPr>
                  <w:fldChar w:fldCharType="begin"/>
                </w:r>
                <w:r w:rsidR="007E02DF">
                  <w:rPr>
                    <w:noProof/>
                    <w:webHidden/>
                  </w:rPr>
                  <w:instrText xml:space="preserve"> PAGEREF _Toc159246516 \h </w:instrText>
                </w:r>
                <w:r w:rsidR="007E02DF">
                  <w:rPr>
                    <w:noProof/>
                    <w:webHidden/>
                  </w:rPr>
                </w:r>
                <w:r w:rsidR="007E02DF">
                  <w:rPr>
                    <w:noProof/>
                    <w:webHidden/>
                  </w:rPr>
                  <w:fldChar w:fldCharType="separate"/>
                </w:r>
                <w:r w:rsidR="009A63F5">
                  <w:rPr>
                    <w:noProof/>
                    <w:webHidden/>
                  </w:rPr>
                  <w:t>4</w:t>
                </w:r>
                <w:r w:rsidR="007E02DF">
                  <w:rPr>
                    <w:noProof/>
                    <w:webHidden/>
                  </w:rPr>
                  <w:fldChar w:fldCharType="end"/>
                </w:r>
              </w:hyperlink>
            </w:p>
            <w:p w14:paraId="78AF9BAB" w14:textId="20924D81" w:rsidR="007E02DF" w:rsidRDefault="005B70C7">
              <w:pPr>
                <w:pStyle w:val="TOC1"/>
                <w:tabs>
                  <w:tab w:val="left" w:pos="720"/>
                  <w:tab w:val="right" w:leader="dot" w:pos="9016"/>
                </w:tabs>
                <w:rPr>
                  <w:rFonts w:asciiTheme="minorHAnsi" w:eastAsiaTheme="minorEastAsia" w:hAnsiTheme="minorHAnsi" w:cstheme="minorBidi"/>
                  <w:noProof/>
                  <w:kern w:val="2"/>
                  <w:lang w:eastAsia="en-ZA"/>
                  <w14:ligatures w14:val="standardContextual"/>
                </w:rPr>
              </w:pPr>
              <w:hyperlink w:anchor="_Toc159246517" w:history="1">
                <w:r w:rsidR="007E02DF" w:rsidRPr="00522919">
                  <w:rPr>
                    <w:rStyle w:val="Hyperlink"/>
                    <w:rFonts w:eastAsiaTheme="minorHAnsi"/>
                    <w:noProof/>
                  </w:rPr>
                  <w:t>1.1.</w:t>
                </w:r>
                <w:r w:rsidR="007E02DF">
                  <w:rPr>
                    <w:rFonts w:asciiTheme="minorHAnsi" w:eastAsiaTheme="minorEastAsia" w:hAnsiTheme="minorHAnsi" w:cstheme="minorBidi"/>
                    <w:noProof/>
                    <w:kern w:val="2"/>
                    <w:lang w:eastAsia="en-ZA"/>
                    <w14:ligatures w14:val="standardContextual"/>
                  </w:rPr>
                  <w:tab/>
                </w:r>
                <w:r w:rsidR="007E02DF" w:rsidRPr="00522919">
                  <w:rPr>
                    <w:rStyle w:val="Hyperlink"/>
                    <w:rFonts w:eastAsiaTheme="minorHAnsi"/>
                    <w:noProof/>
                  </w:rPr>
                  <w:t>Introduction</w:t>
                </w:r>
                <w:r w:rsidR="007E02DF">
                  <w:rPr>
                    <w:noProof/>
                    <w:webHidden/>
                  </w:rPr>
                  <w:tab/>
                </w:r>
                <w:r w:rsidR="007E02DF">
                  <w:rPr>
                    <w:noProof/>
                    <w:webHidden/>
                  </w:rPr>
                  <w:fldChar w:fldCharType="begin"/>
                </w:r>
                <w:r w:rsidR="007E02DF">
                  <w:rPr>
                    <w:noProof/>
                    <w:webHidden/>
                  </w:rPr>
                  <w:instrText xml:space="preserve"> PAGEREF _Toc159246517 \h </w:instrText>
                </w:r>
                <w:r w:rsidR="007E02DF">
                  <w:rPr>
                    <w:noProof/>
                    <w:webHidden/>
                  </w:rPr>
                </w:r>
                <w:r w:rsidR="007E02DF">
                  <w:rPr>
                    <w:noProof/>
                    <w:webHidden/>
                  </w:rPr>
                  <w:fldChar w:fldCharType="separate"/>
                </w:r>
                <w:r w:rsidR="009A63F5">
                  <w:rPr>
                    <w:noProof/>
                    <w:webHidden/>
                  </w:rPr>
                  <w:t>4</w:t>
                </w:r>
                <w:r w:rsidR="007E02DF">
                  <w:rPr>
                    <w:noProof/>
                    <w:webHidden/>
                  </w:rPr>
                  <w:fldChar w:fldCharType="end"/>
                </w:r>
              </w:hyperlink>
            </w:p>
            <w:p w14:paraId="03F3EE47" w14:textId="2E120D08" w:rsidR="007E02DF" w:rsidRDefault="005B70C7">
              <w:pPr>
                <w:pStyle w:val="TOC1"/>
                <w:tabs>
                  <w:tab w:val="left" w:pos="720"/>
                  <w:tab w:val="right" w:leader="dot" w:pos="9016"/>
                </w:tabs>
                <w:rPr>
                  <w:rFonts w:asciiTheme="minorHAnsi" w:eastAsiaTheme="minorEastAsia" w:hAnsiTheme="minorHAnsi" w:cstheme="minorBidi"/>
                  <w:noProof/>
                  <w:kern w:val="2"/>
                  <w:lang w:eastAsia="en-ZA"/>
                  <w14:ligatures w14:val="standardContextual"/>
                </w:rPr>
              </w:pPr>
              <w:hyperlink w:anchor="_Toc159246518" w:history="1">
                <w:r w:rsidR="007E02DF" w:rsidRPr="00522919">
                  <w:rPr>
                    <w:rStyle w:val="Hyperlink"/>
                    <w:rFonts w:eastAsiaTheme="minorHAnsi"/>
                    <w:noProof/>
                  </w:rPr>
                  <w:t>1.2.</w:t>
                </w:r>
                <w:r w:rsidR="007E02DF">
                  <w:rPr>
                    <w:rFonts w:asciiTheme="minorHAnsi" w:eastAsiaTheme="minorEastAsia" w:hAnsiTheme="minorHAnsi" w:cstheme="minorBidi"/>
                    <w:noProof/>
                    <w:kern w:val="2"/>
                    <w:lang w:eastAsia="en-ZA"/>
                    <w14:ligatures w14:val="standardContextual"/>
                  </w:rPr>
                  <w:tab/>
                </w:r>
                <w:r w:rsidR="007E02DF" w:rsidRPr="00522919">
                  <w:rPr>
                    <w:rStyle w:val="Hyperlink"/>
                    <w:rFonts w:eastAsiaTheme="minorHAnsi"/>
                    <w:noProof/>
                  </w:rPr>
                  <w:t>Objective</w:t>
                </w:r>
                <w:r w:rsidR="007E02DF">
                  <w:rPr>
                    <w:noProof/>
                    <w:webHidden/>
                  </w:rPr>
                  <w:tab/>
                </w:r>
                <w:r w:rsidR="007E02DF">
                  <w:rPr>
                    <w:noProof/>
                    <w:webHidden/>
                  </w:rPr>
                  <w:fldChar w:fldCharType="begin"/>
                </w:r>
                <w:r w:rsidR="007E02DF">
                  <w:rPr>
                    <w:noProof/>
                    <w:webHidden/>
                  </w:rPr>
                  <w:instrText xml:space="preserve"> PAGEREF _Toc159246518 \h </w:instrText>
                </w:r>
                <w:r w:rsidR="007E02DF">
                  <w:rPr>
                    <w:noProof/>
                    <w:webHidden/>
                  </w:rPr>
                </w:r>
                <w:r w:rsidR="007E02DF">
                  <w:rPr>
                    <w:noProof/>
                    <w:webHidden/>
                  </w:rPr>
                  <w:fldChar w:fldCharType="separate"/>
                </w:r>
                <w:r w:rsidR="009A63F5">
                  <w:rPr>
                    <w:noProof/>
                    <w:webHidden/>
                  </w:rPr>
                  <w:t>4</w:t>
                </w:r>
                <w:r w:rsidR="007E02DF">
                  <w:rPr>
                    <w:noProof/>
                    <w:webHidden/>
                  </w:rPr>
                  <w:fldChar w:fldCharType="end"/>
                </w:r>
              </w:hyperlink>
            </w:p>
            <w:p w14:paraId="4008D6B6" w14:textId="6399BB2B" w:rsidR="007E02DF" w:rsidRDefault="005B70C7">
              <w:pPr>
                <w:pStyle w:val="TOC1"/>
                <w:tabs>
                  <w:tab w:val="left" w:pos="720"/>
                  <w:tab w:val="right" w:leader="dot" w:pos="9016"/>
                </w:tabs>
                <w:rPr>
                  <w:rFonts w:asciiTheme="minorHAnsi" w:eastAsiaTheme="minorEastAsia" w:hAnsiTheme="minorHAnsi" w:cstheme="minorBidi"/>
                  <w:noProof/>
                  <w:kern w:val="2"/>
                  <w:lang w:eastAsia="en-ZA"/>
                  <w14:ligatures w14:val="standardContextual"/>
                </w:rPr>
              </w:pPr>
              <w:hyperlink w:anchor="_Toc159246519" w:history="1">
                <w:r w:rsidR="007E02DF" w:rsidRPr="00522919">
                  <w:rPr>
                    <w:rStyle w:val="Hyperlink"/>
                    <w:rFonts w:eastAsiaTheme="minorHAnsi"/>
                    <w:noProof/>
                  </w:rPr>
                  <w:t>1.3.</w:t>
                </w:r>
                <w:r w:rsidR="007E02DF">
                  <w:rPr>
                    <w:rFonts w:asciiTheme="minorHAnsi" w:eastAsiaTheme="minorEastAsia" w:hAnsiTheme="minorHAnsi" w:cstheme="minorBidi"/>
                    <w:noProof/>
                    <w:kern w:val="2"/>
                    <w:lang w:eastAsia="en-ZA"/>
                    <w14:ligatures w14:val="standardContextual"/>
                  </w:rPr>
                  <w:tab/>
                </w:r>
                <w:r w:rsidR="007E02DF" w:rsidRPr="00522919">
                  <w:rPr>
                    <w:rStyle w:val="Hyperlink"/>
                    <w:rFonts w:eastAsiaTheme="minorHAnsi"/>
                    <w:noProof/>
                  </w:rPr>
                  <w:t>Scope of Work/Specification</w:t>
                </w:r>
                <w:r w:rsidR="007E02DF">
                  <w:rPr>
                    <w:noProof/>
                    <w:webHidden/>
                  </w:rPr>
                  <w:tab/>
                </w:r>
                <w:r w:rsidR="007E02DF">
                  <w:rPr>
                    <w:noProof/>
                    <w:webHidden/>
                  </w:rPr>
                  <w:fldChar w:fldCharType="begin"/>
                </w:r>
                <w:r w:rsidR="007E02DF">
                  <w:rPr>
                    <w:noProof/>
                    <w:webHidden/>
                  </w:rPr>
                  <w:instrText xml:space="preserve"> PAGEREF _Toc159246519 \h </w:instrText>
                </w:r>
                <w:r w:rsidR="007E02DF">
                  <w:rPr>
                    <w:noProof/>
                    <w:webHidden/>
                  </w:rPr>
                </w:r>
                <w:r w:rsidR="007E02DF">
                  <w:rPr>
                    <w:noProof/>
                    <w:webHidden/>
                  </w:rPr>
                  <w:fldChar w:fldCharType="separate"/>
                </w:r>
                <w:r w:rsidR="009A63F5">
                  <w:rPr>
                    <w:noProof/>
                    <w:webHidden/>
                  </w:rPr>
                  <w:t>4</w:t>
                </w:r>
                <w:r w:rsidR="007E02DF">
                  <w:rPr>
                    <w:noProof/>
                    <w:webHidden/>
                  </w:rPr>
                  <w:fldChar w:fldCharType="end"/>
                </w:r>
              </w:hyperlink>
            </w:p>
            <w:p w14:paraId="2E21D172" w14:textId="7220A35E" w:rsidR="007E02DF" w:rsidRDefault="005B70C7">
              <w:pPr>
                <w:pStyle w:val="TOC1"/>
                <w:tabs>
                  <w:tab w:val="left" w:pos="720"/>
                  <w:tab w:val="right" w:leader="dot" w:pos="9016"/>
                </w:tabs>
                <w:rPr>
                  <w:rFonts w:asciiTheme="minorHAnsi" w:eastAsiaTheme="minorEastAsia" w:hAnsiTheme="minorHAnsi" w:cstheme="minorBidi"/>
                  <w:noProof/>
                  <w:kern w:val="2"/>
                  <w:lang w:eastAsia="en-ZA"/>
                  <w14:ligatures w14:val="standardContextual"/>
                </w:rPr>
              </w:pPr>
              <w:hyperlink w:anchor="_Toc159246520" w:history="1">
                <w:r w:rsidR="007E02DF" w:rsidRPr="00522919">
                  <w:rPr>
                    <w:rStyle w:val="Hyperlink"/>
                    <w:rFonts w:eastAsiaTheme="minorHAnsi" w:cs="Arial"/>
                    <w:noProof/>
                  </w:rPr>
                  <w:t>1.4.</w:t>
                </w:r>
                <w:r w:rsidR="007E02DF">
                  <w:rPr>
                    <w:rFonts w:asciiTheme="minorHAnsi" w:eastAsiaTheme="minorEastAsia" w:hAnsiTheme="minorHAnsi" w:cstheme="minorBidi"/>
                    <w:noProof/>
                    <w:kern w:val="2"/>
                    <w:lang w:eastAsia="en-ZA"/>
                    <w14:ligatures w14:val="standardContextual"/>
                  </w:rPr>
                  <w:tab/>
                </w:r>
                <w:r w:rsidR="007E02DF" w:rsidRPr="00522919">
                  <w:rPr>
                    <w:rStyle w:val="Hyperlink"/>
                    <w:rFonts w:eastAsiaTheme="minorHAnsi" w:cs="Arial"/>
                    <w:noProof/>
                  </w:rPr>
                  <w:t>Validity Period</w:t>
                </w:r>
                <w:r w:rsidR="007E02DF">
                  <w:rPr>
                    <w:noProof/>
                    <w:webHidden/>
                  </w:rPr>
                  <w:tab/>
                </w:r>
                <w:r w:rsidR="007E02DF">
                  <w:rPr>
                    <w:noProof/>
                    <w:webHidden/>
                  </w:rPr>
                  <w:fldChar w:fldCharType="begin"/>
                </w:r>
                <w:r w:rsidR="007E02DF">
                  <w:rPr>
                    <w:noProof/>
                    <w:webHidden/>
                  </w:rPr>
                  <w:instrText xml:space="preserve"> PAGEREF _Toc159246520 \h </w:instrText>
                </w:r>
                <w:r w:rsidR="007E02DF">
                  <w:rPr>
                    <w:noProof/>
                    <w:webHidden/>
                  </w:rPr>
                </w:r>
                <w:r w:rsidR="007E02DF">
                  <w:rPr>
                    <w:noProof/>
                    <w:webHidden/>
                  </w:rPr>
                  <w:fldChar w:fldCharType="separate"/>
                </w:r>
                <w:r w:rsidR="009A63F5">
                  <w:rPr>
                    <w:noProof/>
                    <w:webHidden/>
                  </w:rPr>
                  <w:t>5</w:t>
                </w:r>
                <w:r w:rsidR="007E02DF">
                  <w:rPr>
                    <w:noProof/>
                    <w:webHidden/>
                  </w:rPr>
                  <w:fldChar w:fldCharType="end"/>
                </w:r>
              </w:hyperlink>
            </w:p>
            <w:p w14:paraId="626CC745" w14:textId="186CA599" w:rsidR="007E02DF" w:rsidRDefault="005B70C7">
              <w:pPr>
                <w:pStyle w:val="TOC1"/>
                <w:tabs>
                  <w:tab w:val="left" w:pos="720"/>
                  <w:tab w:val="right" w:leader="dot" w:pos="9016"/>
                </w:tabs>
                <w:rPr>
                  <w:rFonts w:asciiTheme="minorHAnsi" w:eastAsiaTheme="minorEastAsia" w:hAnsiTheme="minorHAnsi" w:cstheme="minorBidi"/>
                  <w:noProof/>
                  <w:kern w:val="2"/>
                  <w:lang w:eastAsia="en-ZA"/>
                  <w14:ligatures w14:val="standardContextual"/>
                </w:rPr>
              </w:pPr>
              <w:hyperlink w:anchor="_Toc159246521" w:history="1">
                <w:r w:rsidR="007E02DF" w:rsidRPr="00522919">
                  <w:rPr>
                    <w:rStyle w:val="Hyperlink"/>
                    <w:rFonts w:eastAsiaTheme="minorHAnsi" w:cs="Arial"/>
                    <w:noProof/>
                  </w:rPr>
                  <w:t>1.5.</w:t>
                </w:r>
                <w:r w:rsidR="007E02DF">
                  <w:rPr>
                    <w:rFonts w:asciiTheme="minorHAnsi" w:eastAsiaTheme="minorEastAsia" w:hAnsiTheme="minorHAnsi" w:cstheme="minorBidi"/>
                    <w:noProof/>
                    <w:kern w:val="2"/>
                    <w:lang w:eastAsia="en-ZA"/>
                    <w14:ligatures w14:val="standardContextual"/>
                  </w:rPr>
                  <w:tab/>
                </w:r>
                <w:r w:rsidR="007E02DF" w:rsidRPr="00522919">
                  <w:rPr>
                    <w:rStyle w:val="Hyperlink"/>
                    <w:rFonts w:eastAsiaTheme="minorHAnsi" w:cs="Arial"/>
                    <w:noProof/>
                  </w:rPr>
                  <w:t>Procedures For Submitting Quotations</w:t>
                </w:r>
                <w:r w:rsidR="007E02DF">
                  <w:rPr>
                    <w:noProof/>
                    <w:webHidden/>
                  </w:rPr>
                  <w:tab/>
                </w:r>
                <w:r w:rsidR="007E02DF">
                  <w:rPr>
                    <w:noProof/>
                    <w:webHidden/>
                  </w:rPr>
                  <w:fldChar w:fldCharType="begin"/>
                </w:r>
                <w:r w:rsidR="007E02DF">
                  <w:rPr>
                    <w:noProof/>
                    <w:webHidden/>
                  </w:rPr>
                  <w:instrText xml:space="preserve"> PAGEREF _Toc159246521 \h </w:instrText>
                </w:r>
                <w:r w:rsidR="007E02DF">
                  <w:rPr>
                    <w:noProof/>
                    <w:webHidden/>
                  </w:rPr>
                </w:r>
                <w:r w:rsidR="007E02DF">
                  <w:rPr>
                    <w:noProof/>
                    <w:webHidden/>
                  </w:rPr>
                  <w:fldChar w:fldCharType="separate"/>
                </w:r>
                <w:r w:rsidR="009A63F5">
                  <w:rPr>
                    <w:noProof/>
                    <w:webHidden/>
                  </w:rPr>
                  <w:t>5</w:t>
                </w:r>
                <w:r w:rsidR="007E02DF">
                  <w:rPr>
                    <w:noProof/>
                    <w:webHidden/>
                  </w:rPr>
                  <w:fldChar w:fldCharType="end"/>
                </w:r>
              </w:hyperlink>
            </w:p>
            <w:p w14:paraId="02259F80" w14:textId="05DC3739" w:rsidR="007E02DF" w:rsidRPr="008540AC" w:rsidRDefault="005B70C7">
              <w:pPr>
                <w:pStyle w:val="TOC1"/>
                <w:tabs>
                  <w:tab w:val="left" w:pos="480"/>
                  <w:tab w:val="right" w:leader="dot" w:pos="9016"/>
                </w:tabs>
                <w:rPr>
                  <w:rFonts w:asciiTheme="minorHAnsi" w:eastAsiaTheme="minorEastAsia" w:hAnsiTheme="minorHAnsi" w:cstheme="minorBidi"/>
                  <w:b/>
                  <w:bCs/>
                  <w:noProof/>
                  <w:kern w:val="2"/>
                  <w:lang w:eastAsia="en-ZA"/>
                  <w14:ligatures w14:val="standardContextual"/>
                </w:rPr>
              </w:pPr>
              <w:hyperlink w:anchor="_Toc159246522" w:history="1">
                <w:r w:rsidR="007E02DF" w:rsidRPr="008540AC">
                  <w:rPr>
                    <w:rStyle w:val="Hyperlink"/>
                    <w:rFonts w:eastAsiaTheme="minorHAnsi"/>
                    <w:b/>
                    <w:bCs/>
                    <w:noProof/>
                  </w:rPr>
                  <w:t>2.</w:t>
                </w:r>
                <w:r w:rsidR="007E02DF" w:rsidRPr="008540AC">
                  <w:rPr>
                    <w:rFonts w:asciiTheme="minorHAnsi" w:eastAsiaTheme="minorEastAsia" w:hAnsiTheme="minorHAnsi" w:cstheme="minorBidi"/>
                    <w:b/>
                    <w:bCs/>
                    <w:noProof/>
                    <w:kern w:val="2"/>
                    <w:lang w:eastAsia="en-ZA"/>
                    <w14:ligatures w14:val="standardContextual"/>
                  </w:rPr>
                  <w:tab/>
                </w:r>
                <w:r w:rsidR="007E02DF" w:rsidRPr="008540AC">
                  <w:rPr>
                    <w:rStyle w:val="Hyperlink"/>
                    <w:rFonts w:eastAsiaTheme="minorHAnsi"/>
                    <w:b/>
                    <w:bCs/>
                    <w:noProof/>
                  </w:rPr>
                  <w:t>SECTION B: BID EVALUATION PROCESS</w:t>
                </w:r>
                <w:r w:rsidR="007E02DF" w:rsidRPr="008540AC">
                  <w:rPr>
                    <w:b/>
                    <w:bCs/>
                    <w:noProof/>
                    <w:webHidden/>
                  </w:rPr>
                  <w:tab/>
                </w:r>
                <w:r w:rsidR="007E02DF" w:rsidRPr="008540AC">
                  <w:rPr>
                    <w:b/>
                    <w:bCs/>
                    <w:noProof/>
                    <w:webHidden/>
                  </w:rPr>
                  <w:fldChar w:fldCharType="begin"/>
                </w:r>
                <w:r w:rsidR="007E02DF" w:rsidRPr="008540AC">
                  <w:rPr>
                    <w:b/>
                    <w:bCs/>
                    <w:noProof/>
                    <w:webHidden/>
                  </w:rPr>
                  <w:instrText xml:space="preserve"> PAGEREF _Toc159246522 \h </w:instrText>
                </w:r>
                <w:r w:rsidR="007E02DF" w:rsidRPr="008540AC">
                  <w:rPr>
                    <w:b/>
                    <w:bCs/>
                    <w:noProof/>
                    <w:webHidden/>
                  </w:rPr>
                </w:r>
                <w:r w:rsidR="007E02DF" w:rsidRPr="008540AC">
                  <w:rPr>
                    <w:b/>
                    <w:bCs/>
                    <w:noProof/>
                    <w:webHidden/>
                  </w:rPr>
                  <w:fldChar w:fldCharType="separate"/>
                </w:r>
                <w:r w:rsidR="009A63F5">
                  <w:rPr>
                    <w:b/>
                    <w:bCs/>
                    <w:noProof/>
                    <w:webHidden/>
                  </w:rPr>
                  <w:t>5</w:t>
                </w:r>
                <w:r w:rsidR="007E02DF" w:rsidRPr="008540AC">
                  <w:rPr>
                    <w:b/>
                    <w:bCs/>
                    <w:noProof/>
                    <w:webHidden/>
                  </w:rPr>
                  <w:fldChar w:fldCharType="end"/>
                </w:r>
              </w:hyperlink>
            </w:p>
            <w:p w14:paraId="7864A785" w14:textId="626CDC19" w:rsidR="007E02DF" w:rsidRDefault="005B70C7">
              <w:pPr>
                <w:pStyle w:val="TOC1"/>
                <w:tabs>
                  <w:tab w:val="left" w:pos="720"/>
                  <w:tab w:val="right" w:leader="dot" w:pos="9016"/>
                </w:tabs>
                <w:rPr>
                  <w:noProof/>
                </w:rPr>
              </w:pPr>
              <w:hyperlink w:anchor="_Toc159246523" w:history="1">
                <w:r w:rsidR="007E02DF" w:rsidRPr="00522919">
                  <w:rPr>
                    <w:rStyle w:val="Hyperlink"/>
                    <w:rFonts w:eastAsiaTheme="minorHAnsi"/>
                    <w:noProof/>
                  </w:rPr>
                  <w:t>2.1.</w:t>
                </w:r>
                <w:r w:rsidR="007E02DF">
                  <w:rPr>
                    <w:rFonts w:asciiTheme="minorHAnsi" w:eastAsiaTheme="minorEastAsia" w:hAnsiTheme="minorHAnsi" w:cstheme="minorBidi"/>
                    <w:noProof/>
                    <w:kern w:val="2"/>
                    <w:lang w:eastAsia="en-ZA"/>
                    <w14:ligatures w14:val="standardContextual"/>
                  </w:rPr>
                  <w:tab/>
                </w:r>
                <w:r w:rsidR="007E02DF" w:rsidRPr="00522919">
                  <w:rPr>
                    <w:rStyle w:val="Hyperlink"/>
                    <w:rFonts w:eastAsiaTheme="minorHAnsi"/>
                    <w:noProof/>
                  </w:rPr>
                  <w:t>Stage 1: Administrative Requirements</w:t>
                </w:r>
                <w:r w:rsidR="007E02DF">
                  <w:rPr>
                    <w:noProof/>
                    <w:webHidden/>
                  </w:rPr>
                  <w:tab/>
                </w:r>
                <w:r w:rsidR="007E02DF">
                  <w:rPr>
                    <w:noProof/>
                    <w:webHidden/>
                  </w:rPr>
                  <w:fldChar w:fldCharType="begin"/>
                </w:r>
                <w:r w:rsidR="007E02DF">
                  <w:rPr>
                    <w:noProof/>
                    <w:webHidden/>
                  </w:rPr>
                  <w:instrText xml:space="preserve"> PAGEREF _Toc159246523 \h </w:instrText>
                </w:r>
                <w:r w:rsidR="007E02DF">
                  <w:rPr>
                    <w:noProof/>
                    <w:webHidden/>
                  </w:rPr>
                </w:r>
                <w:r w:rsidR="007E02DF">
                  <w:rPr>
                    <w:noProof/>
                    <w:webHidden/>
                  </w:rPr>
                  <w:fldChar w:fldCharType="separate"/>
                </w:r>
                <w:r w:rsidR="009A63F5">
                  <w:rPr>
                    <w:noProof/>
                    <w:webHidden/>
                  </w:rPr>
                  <w:t>6</w:t>
                </w:r>
                <w:r w:rsidR="007E02DF">
                  <w:rPr>
                    <w:noProof/>
                    <w:webHidden/>
                  </w:rPr>
                  <w:fldChar w:fldCharType="end"/>
                </w:r>
              </w:hyperlink>
            </w:p>
            <w:p w14:paraId="40AAF73C" w14:textId="65DD4160" w:rsidR="009A63F5" w:rsidRPr="00B51ABA" w:rsidRDefault="00B51ABA" w:rsidP="00B51ABA">
              <w:pPr>
                <w:rPr>
                  <w:rFonts w:eastAsiaTheme="minorEastAsia"/>
                  <w:noProof/>
                </w:rPr>
              </w:pPr>
              <w:r>
                <w:rPr>
                  <w:rFonts w:eastAsiaTheme="minorEastAsia"/>
                  <w:noProof/>
                </w:rPr>
                <w:t>2.2       Stage 2: Mandatory Requirements ……………………………………………………</w:t>
              </w:r>
              <w:r w:rsidR="009A63F5">
                <w:rPr>
                  <w:rFonts w:eastAsiaTheme="minorEastAsia"/>
                  <w:noProof/>
                </w:rPr>
                <w:t>6</w:t>
              </w:r>
            </w:p>
            <w:p w14:paraId="487B9819" w14:textId="40E2E5A9" w:rsidR="007E02DF" w:rsidRDefault="005B70C7">
              <w:pPr>
                <w:pStyle w:val="TOC1"/>
                <w:tabs>
                  <w:tab w:val="left" w:pos="720"/>
                  <w:tab w:val="right" w:leader="dot" w:pos="9016"/>
                </w:tabs>
                <w:rPr>
                  <w:rFonts w:asciiTheme="minorHAnsi" w:eastAsiaTheme="minorEastAsia" w:hAnsiTheme="minorHAnsi" w:cstheme="minorBidi"/>
                  <w:noProof/>
                  <w:kern w:val="2"/>
                  <w:lang w:eastAsia="en-ZA"/>
                  <w14:ligatures w14:val="standardContextual"/>
                </w:rPr>
              </w:pPr>
              <w:hyperlink w:anchor="_Toc159246524" w:history="1">
                <w:r w:rsidR="007E02DF" w:rsidRPr="00522919">
                  <w:rPr>
                    <w:rStyle w:val="Hyperlink"/>
                    <w:rFonts w:eastAsiaTheme="minorHAnsi"/>
                    <w:noProof/>
                  </w:rPr>
                  <w:t>2.</w:t>
                </w:r>
                <w:r w:rsidR="00AF47CD">
                  <w:rPr>
                    <w:rStyle w:val="Hyperlink"/>
                    <w:rFonts w:eastAsiaTheme="minorHAnsi"/>
                    <w:noProof/>
                  </w:rPr>
                  <w:t>3</w:t>
                </w:r>
                <w:r w:rsidR="007E02DF" w:rsidRPr="00522919">
                  <w:rPr>
                    <w:rStyle w:val="Hyperlink"/>
                    <w:rFonts w:eastAsiaTheme="minorHAnsi"/>
                    <w:noProof/>
                  </w:rPr>
                  <w:t>.</w:t>
                </w:r>
                <w:r w:rsidR="007E02DF">
                  <w:rPr>
                    <w:rFonts w:asciiTheme="minorHAnsi" w:eastAsiaTheme="minorEastAsia" w:hAnsiTheme="minorHAnsi" w:cstheme="minorBidi"/>
                    <w:noProof/>
                    <w:kern w:val="2"/>
                    <w:lang w:eastAsia="en-ZA"/>
                    <w14:ligatures w14:val="standardContextual"/>
                  </w:rPr>
                  <w:tab/>
                </w:r>
                <w:r w:rsidR="007E02DF" w:rsidRPr="00522919">
                  <w:rPr>
                    <w:rStyle w:val="Hyperlink"/>
                    <w:rFonts w:eastAsiaTheme="minorHAnsi"/>
                    <w:noProof/>
                  </w:rPr>
                  <w:t xml:space="preserve">Stage </w:t>
                </w:r>
                <w:r w:rsidR="00AF47CD">
                  <w:rPr>
                    <w:rStyle w:val="Hyperlink"/>
                    <w:rFonts w:eastAsiaTheme="minorHAnsi"/>
                    <w:noProof/>
                  </w:rPr>
                  <w:t>3</w:t>
                </w:r>
                <w:r w:rsidR="007E02DF" w:rsidRPr="00522919">
                  <w:rPr>
                    <w:rStyle w:val="Hyperlink"/>
                    <w:rFonts w:eastAsiaTheme="minorHAnsi"/>
                    <w:noProof/>
                  </w:rPr>
                  <w:t>: Price and Specific Goals</w:t>
                </w:r>
                <w:r w:rsidR="007E02DF">
                  <w:rPr>
                    <w:noProof/>
                    <w:webHidden/>
                  </w:rPr>
                  <w:tab/>
                </w:r>
                <w:r w:rsidR="007E02DF">
                  <w:rPr>
                    <w:noProof/>
                    <w:webHidden/>
                  </w:rPr>
                  <w:fldChar w:fldCharType="begin"/>
                </w:r>
                <w:r w:rsidR="007E02DF">
                  <w:rPr>
                    <w:noProof/>
                    <w:webHidden/>
                  </w:rPr>
                  <w:instrText xml:space="preserve"> PAGEREF _Toc159246524 \h </w:instrText>
                </w:r>
                <w:r w:rsidR="007E02DF">
                  <w:rPr>
                    <w:noProof/>
                    <w:webHidden/>
                  </w:rPr>
                </w:r>
                <w:r w:rsidR="007E02DF">
                  <w:rPr>
                    <w:noProof/>
                    <w:webHidden/>
                  </w:rPr>
                  <w:fldChar w:fldCharType="separate"/>
                </w:r>
                <w:r w:rsidR="009A63F5">
                  <w:rPr>
                    <w:noProof/>
                    <w:webHidden/>
                  </w:rPr>
                  <w:t>7</w:t>
                </w:r>
                <w:r w:rsidR="007E02DF">
                  <w:rPr>
                    <w:noProof/>
                    <w:webHidden/>
                  </w:rPr>
                  <w:fldChar w:fldCharType="end"/>
                </w:r>
              </w:hyperlink>
            </w:p>
            <w:p w14:paraId="4886CE86" w14:textId="7AFF42A8" w:rsidR="007E02DF" w:rsidRDefault="005B70C7">
              <w:pPr>
                <w:pStyle w:val="TOC2"/>
                <w:tabs>
                  <w:tab w:val="right" w:leader="dot" w:pos="9016"/>
                </w:tabs>
                <w:rPr>
                  <w:rFonts w:asciiTheme="minorHAnsi" w:eastAsiaTheme="minorEastAsia" w:hAnsiTheme="minorHAnsi" w:cstheme="minorBidi"/>
                  <w:noProof/>
                  <w:kern w:val="2"/>
                  <w:lang w:eastAsia="en-ZA"/>
                  <w14:ligatures w14:val="standardContextual"/>
                </w:rPr>
              </w:pPr>
              <w:hyperlink w:anchor="_Toc159246525" w:history="1">
                <w:r w:rsidR="007E02DF" w:rsidRPr="00522919">
                  <w:rPr>
                    <w:rStyle w:val="Hyperlink"/>
                    <w:rFonts w:ascii="Arial" w:hAnsi="Arial" w:cs="Arial"/>
                    <w:b/>
                    <w:bCs/>
                    <w:noProof/>
                  </w:rPr>
                  <w:t>The Preferential Procurement Regulations, 2022 pertaining to the Preferential Procurement Policy Framework Act, Act No 5 of 2000.</w:t>
                </w:r>
                <w:r w:rsidR="007E02DF">
                  <w:rPr>
                    <w:noProof/>
                    <w:webHidden/>
                  </w:rPr>
                  <w:tab/>
                </w:r>
                <w:r w:rsidR="007E02DF">
                  <w:rPr>
                    <w:noProof/>
                    <w:webHidden/>
                  </w:rPr>
                  <w:fldChar w:fldCharType="begin"/>
                </w:r>
                <w:r w:rsidR="007E02DF">
                  <w:rPr>
                    <w:noProof/>
                    <w:webHidden/>
                  </w:rPr>
                  <w:instrText xml:space="preserve"> PAGEREF _Toc159246525 \h </w:instrText>
                </w:r>
                <w:r w:rsidR="007E02DF">
                  <w:rPr>
                    <w:noProof/>
                    <w:webHidden/>
                  </w:rPr>
                </w:r>
                <w:r w:rsidR="007E02DF">
                  <w:rPr>
                    <w:noProof/>
                    <w:webHidden/>
                  </w:rPr>
                  <w:fldChar w:fldCharType="separate"/>
                </w:r>
                <w:r w:rsidR="009A63F5">
                  <w:rPr>
                    <w:noProof/>
                    <w:webHidden/>
                  </w:rPr>
                  <w:t>8</w:t>
                </w:r>
                <w:r w:rsidR="007E02DF">
                  <w:rPr>
                    <w:noProof/>
                    <w:webHidden/>
                  </w:rPr>
                  <w:fldChar w:fldCharType="end"/>
                </w:r>
              </w:hyperlink>
            </w:p>
            <w:p w14:paraId="76ADC38B" w14:textId="76359773" w:rsidR="007E02DF" w:rsidRDefault="005B70C7">
              <w:pPr>
                <w:pStyle w:val="TOC1"/>
                <w:tabs>
                  <w:tab w:val="left" w:pos="480"/>
                  <w:tab w:val="right" w:leader="dot" w:pos="9016"/>
                </w:tabs>
                <w:rPr>
                  <w:rFonts w:asciiTheme="minorHAnsi" w:eastAsiaTheme="minorEastAsia" w:hAnsiTheme="minorHAnsi" w:cstheme="minorBidi"/>
                  <w:noProof/>
                  <w:kern w:val="2"/>
                  <w:lang w:eastAsia="en-ZA"/>
                  <w14:ligatures w14:val="standardContextual"/>
                </w:rPr>
              </w:pPr>
              <w:hyperlink w:anchor="_Toc159246526" w:history="1">
                <w:r w:rsidR="007E02DF" w:rsidRPr="00522919">
                  <w:rPr>
                    <w:rStyle w:val="Hyperlink"/>
                    <w:rFonts w:eastAsiaTheme="minorHAnsi"/>
                    <w:noProof/>
                  </w:rPr>
                  <w:t>3.</w:t>
                </w:r>
                <w:r w:rsidR="007E02DF">
                  <w:rPr>
                    <w:rFonts w:asciiTheme="minorHAnsi" w:eastAsiaTheme="minorEastAsia" w:hAnsiTheme="minorHAnsi" w:cstheme="minorBidi"/>
                    <w:noProof/>
                    <w:kern w:val="2"/>
                    <w:lang w:eastAsia="en-ZA"/>
                    <w14:ligatures w14:val="standardContextual"/>
                  </w:rPr>
                  <w:tab/>
                </w:r>
                <w:r w:rsidR="007E02DF" w:rsidRPr="00522919">
                  <w:rPr>
                    <w:rStyle w:val="Hyperlink"/>
                    <w:rFonts w:eastAsiaTheme="minorHAnsi"/>
                    <w:noProof/>
                  </w:rPr>
                  <w:t>SECTION C: STANDARD BIDDING DOCUMENTS</w:t>
                </w:r>
                <w:r w:rsidR="007E02DF">
                  <w:rPr>
                    <w:noProof/>
                    <w:webHidden/>
                  </w:rPr>
                  <w:tab/>
                </w:r>
                <w:r w:rsidR="007E02DF">
                  <w:rPr>
                    <w:noProof/>
                    <w:webHidden/>
                  </w:rPr>
                  <w:fldChar w:fldCharType="begin"/>
                </w:r>
                <w:r w:rsidR="007E02DF">
                  <w:rPr>
                    <w:noProof/>
                    <w:webHidden/>
                  </w:rPr>
                  <w:instrText xml:space="preserve"> PAGEREF _Toc159246526 \h </w:instrText>
                </w:r>
                <w:r w:rsidR="007E02DF">
                  <w:rPr>
                    <w:noProof/>
                    <w:webHidden/>
                  </w:rPr>
                </w:r>
                <w:r w:rsidR="007E02DF">
                  <w:rPr>
                    <w:noProof/>
                    <w:webHidden/>
                  </w:rPr>
                  <w:fldChar w:fldCharType="separate"/>
                </w:r>
                <w:r w:rsidR="009A63F5">
                  <w:rPr>
                    <w:noProof/>
                    <w:webHidden/>
                  </w:rPr>
                  <w:t>10</w:t>
                </w:r>
                <w:r w:rsidR="007E02DF">
                  <w:rPr>
                    <w:noProof/>
                    <w:webHidden/>
                  </w:rPr>
                  <w:fldChar w:fldCharType="end"/>
                </w:r>
              </w:hyperlink>
            </w:p>
            <w:p w14:paraId="033395AC" w14:textId="2D7EA3CB" w:rsidR="007E02DF" w:rsidRDefault="005B70C7">
              <w:pPr>
                <w:pStyle w:val="TOC1"/>
                <w:tabs>
                  <w:tab w:val="right" w:leader="dot" w:pos="9016"/>
                </w:tabs>
                <w:rPr>
                  <w:rFonts w:asciiTheme="minorHAnsi" w:eastAsiaTheme="minorEastAsia" w:hAnsiTheme="minorHAnsi" w:cstheme="minorBidi"/>
                  <w:noProof/>
                  <w:kern w:val="2"/>
                  <w:lang w:eastAsia="en-ZA"/>
                  <w14:ligatures w14:val="standardContextual"/>
                </w:rPr>
              </w:pPr>
              <w:hyperlink w:anchor="_Toc159246527" w:history="1">
                <w:r w:rsidR="007E02DF" w:rsidRPr="00522919">
                  <w:rPr>
                    <w:rStyle w:val="Hyperlink"/>
                    <w:rFonts w:cs="Arial"/>
                    <w:noProof/>
                  </w:rPr>
                  <w:t xml:space="preserve">SBD1: </w:t>
                </w:r>
                <w:r w:rsidR="007E02DF" w:rsidRPr="00522919">
                  <w:rPr>
                    <w:rStyle w:val="Hyperlink"/>
                    <w:rFonts w:cs="Arial"/>
                    <w:noProof/>
                    <w:snapToGrid w:val="0"/>
                  </w:rPr>
                  <w:t>INVITATION TO BID</w:t>
                </w:r>
                <w:r w:rsidR="007E02DF">
                  <w:rPr>
                    <w:noProof/>
                    <w:webHidden/>
                  </w:rPr>
                  <w:tab/>
                </w:r>
                <w:r w:rsidR="007E02DF">
                  <w:rPr>
                    <w:noProof/>
                    <w:webHidden/>
                  </w:rPr>
                  <w:fldChar w:fldCharType="begin"/>
                </w:r>
                <w:r w:rsidR="007E02DF">
                  <w:rPr>
                    <w:noProof/>
                    <w:webHidden/>
                  </w:rPr>
                  <w:instrText xml:space="preserve"> PAGEREF _Toc159246527 \h </w:instrText>
                </w:r>
                <w:r w:rsidR="007E02DF">
                  <w:rPr>
                    <w:noProof/>
                    <w:webHidden/>
                  </w:rPr>
                </w:r>
                <w:r w:rsidR="007E02DF">
                  <w:rPr>
                    <w:noProof/>
                    <w:webHidden/>
                  </w:rPr>
                  <w:fldChar w:fldCharType="separate"/>
                </w:r>
                <w:r w:rsidR="009A63F5">
                  <w:rPr>
                    <w:noProof/>
                    <w:webHidden/>
                  </w:rPr>
                  <w:t>10</w:t>
                </w:r>
                <w:r w:rsidR="007E02DF">
                  <w:rPr>
                    <w:noProof/>
                    <w:webHidden/>
                  </w:rPr>
                  <w:fldChar w:fldCharType="end"/>
                </w:r>
              </w:hyperlink>
            </w:p>
            <w:p w14:paraId="6D01A9CB" w14:textId="22D0C460" w:rsidR="007E02DF" w:rsidRDefault="005B70C7">
              <w:pPr>
                <w:pStyle w:val="TOC1"/>
                <w:tabs>
                  <w:tab w:val="right" w:leader="dot" w:pos="9016"/>
                </w:tabs>
                <w:rPr>
                  <w:rFonts w:asciiTheme="minorHAnsi" w:eastAsiaTheme="minorEastAsia" w:hAnsiTheme="minorHAnsi" w:cstheme="minorBidi"/>
                  <w:noProof/>
                  <w:kern w:val="2"/>
                  <w:lang w:eastAsia="en-ZA"/>
                  <w14:ligatures w14:val="standardContextual"/>
                </w:rPr>
              </w:pPr>
              <w:hyperlink w:anchor="_Toc159246528" w:history="1">
                <w:r w:rsidR="007E02DF" w:rsidRPr="00522919">
                  <w:rPr>
                    <w:rStyle w:val="Hyperlink"/>
                    <w:rFonts w:cs="Arial"/>
                    <w:noProof/>
                    <w:snapToGrid w:val="0"/>
                  </w:rPr>
                  <w:t>SBD 4: BIDDER’S DISCLOSURE</w:t>
                </w:r>
                <w:r w:rsidR="007E02DF">
                  <w:rPr>
                    <w:noProof/>
                    <w:webHidden/>
                  </w:rPr>
                  <w:tab/>
                </w:r>
                <w:r w:rsidR="007E02DF">
                  <w:rPr>
                    <w:noProof/>
                    <w:webHidden/>
                  </w:rPr>
                  <w:fldChar w:fldCharType="begin"/>
                </w:r>
                <w:r w:rsidR="007E02DF">
                  <w:rPr>
                    <w:noProof/>
                    <w:webHidden/>
                  </w:rPr>
                  <w:instrText xml:space="preserve"> PAGEREF _Toc159246528 \h </w:instrText>
                </w:r>
                <w:r w:rsidR="007E02DF">
                  <w:rPr>
                    <w:noProof/>
                    <w:webHidden/>
                  </w:rPr>
                </w:r>
                <w:r w:rsidR="007E02DF">
                  <w:rPr>
                    <w:noProof/>
                    <w:webHidden/>
                  </w:rPr>
                  <w:fldChar w:fldCharType="separate"/>
                </w:r>
                <w:r w:rsidR="009A63F5">
                  <w:rPr>
                    <w:noProof/>
                    <w:webHidden/>
                  </w:rPr>
                  <w:t>12</w:t>
                </w:r>
                <w:r w:rsidR="007E02DF">
                  <w:rPr>
                    <w:noProof/>
                    <w:webHidden/>
                  </w:rPr>
                  <w:fldChar w:fldCharType="end"/>
                </w:r>
              </w:hyperlink>
            </w:p>
            <w:p w14:paraId="73DBC76F" w14:textId="475241D4" w:rsidR="007E02DF" w:rsidRDefault="005B70C7">
              <w:pPr>
                <w:pStyle w:val="TOC1"/>
                <w:tabs>
                  <w:tab w:val="right" w:leader="dot" w:pos="9016"/>
                </w:tabs>
                <w:rPr>
                  <w:rFonts w:asciiTheme="minorHAnsi" w:eastAsiaTheme="minorEastAsia" w:hAnsiTheme="minorHAnsi" w:cstheme="minorBidi"/>
                  <w:noProof/>
                  <w:kern w:val="2"/>
                  <w:lang w:eastAsia="en-ZA"/>
                  <w14:ligatures w14:val="standardContextual"/>
                </w:rPr>
              </w:pPr>
              <w:hyperlink w:anchor="_Toc159246529" w:history="1">
                <w:r w:rsidR="007E02DF" w:rsidRPr="00522919">
                  <w:rPr>
                    <w:rStyle w:val="Hyperlink"/>
                    <w:noProof/>
                    <w:snapToGrid w:val="0"/>
                  </w:rPr>
                  <w:t>SBD 6.1: PREFERENCE POINTS CLAIM FORM IN TERMS OF THE PREFERENTIAL PROCUREMENT REGULATIONS 2022</w:t>
                </w:r>
                <w:r w:rsidR="007E02DF">
                  <w:rPr>
                    <w:noProof/>
                    <w:webHidden/>
                  </w:rPr>
                  <w:tab/>
                </w:r>
                <w:r w:rsidR="007E02DF">
                  <w:rPr>
                    <w:noProof/>
                    <w:webHidden/>
                  </w:rPr>
                  <w:fldChar w:fldCharType="begin"/>
                </w:r>
                <w:r w:rsidR="007E02DF">
                  <w:rPr>
                    <w:noProof/>
                    <w:webHidden/>
                  </w:rPr>
                  <w:instrText xml:space="preserve"> PAGEREF _Toc159246529 \h </w:instrText>
                </w:r>
                <w:r w:rsidR="007E02DF">
                  <w:rPr>
                    <w:noProof/>
                    <w:webHidden/>
                  </w:rPr>
                </w:r>
                <w:r w:rsidR="007E02DF">
                  <w:rPr>
                    <w:noProof/>
                    <w:webHidden/>
                  </w:rPr>
                  <w:fldChar w:fldCharType="separate"/>
                </w:r>
                <w:r w:rsidR="009A63F5">
                  <w:rPr>
                    <w:noProof/>
                    <w:webHidden/>
                  </w:rPr>
                  <w:t>14</w:t>
                </w:r>
                <w:r w:rsidR="007E02DF">
                  <w:rPr>
                    <w:noProof/>
                    <w:webHidden/>
                  </w:rPr>
                  <w:fldChar w:fldCharType="end"/>
                </w:r>
              </w:hyperlink>
            </w:p>
            <w:p w14:paraId="517ED373" w14:textId="0D22E1B8" w:rsidR="007E02DF" w:rsidRDefault="005B70C7">
              <w:pPr>
                <w:pStyle w:val="TOC1"/>
                <w:tabs>
                  <w:tab w:val="left" w:pos="960"/>
                  <w:tab w:val="right" w:leader="dot" w:pos="9016"/>
                </w:tabs>
                <w:rPr>
                  <w:rFonts w:asciiTheme="minorHAnsi" w:eastAsiaTheme="minorEastAsia" w:hAnsiTheme="minorHAnsi" w:cstheme="minorBidi"/>
                  <w:noProof/>
                  <w:kern w:val="2"/>
                  <w:lang w:eastAsia="en-ZA"/>
                  <w14:ligatures w14:val="standardContextual"/>
                </w:rPr>
              </w:pPr>
              <w:hyperlink w:anchor="_Toc159246530" w:history="1">
                <w:r w:rsidR="007E02DF" w:rsidRPr="00522919">
                  <w:rPr>
                    <w:rStyle w:val="Hyperlink"/>
                    <w:rFonts w:ascii="Arial" w:hAnsi="Arial" w:cs="Arial"/>
                    <w:b/>
                    <w:noProof/>
                    <w:snapToGrid w:val="0"/>
                  </w:rPr>
                  <w:t>80/20</w:t>
                </w:r>
                <w:r w:rsidR="007E02DF">
                  <w:rPr>
                    <w:rFonts w:asciiTheme="minorHAnsi" w:eastAsiaTheme="minorEastAsia" w:hAnsiTheme="minorHAnsi" w:cstheme="minorBidi"/>
                    <w:noProof/>
                    <w:kern w:val="2"/>
                    <w:lang w:eastAsia="en-ZA"/>
                    <w14:ligatures w14:val="standardContextual"/>
                  </w:rPr>
                  <w:tab/>
                </w:r>
                <w:r w:rsidR="007E02DF" w:rsidRPr="00522919">
                  <w:rPr>
                    <w:rStyle w:val="Hyperlink"/>
                    <w:rFonts w:ascii="Arial" w:hAnsi="Arial" w:cs="Arial"/>
                    <w:b/>
                    <w:noProof/>
                    <w:snapToGrid w:val="0"/>
                  </w:rPr>
                  <w:t>or 90/10</w:t>
                </w:r>
                <w:r w:rsidR="007E02DF">
                  <w:rPr>
                    <w:noProof/>
                    <w:webHidden/>
                  </w:rPr>
                  <w:tab/>
                </w:r>
                <w:r w:rsidR="007E02DF">
                  <w:rPr>
                    <w:noProof/>
                    <w:webHidden/>
                  </w:rPr>
                  <w:fldChar w:fldCharType="begin"/>
                </w:r>
                <w:r w:rsidR="007E02DF">
                  <w:rPr>
                    <w:noProof/>
                    <w:webHidden/>
                  </w:rPr>
                  <w:instrText xml:space="preserve"> PAGEREF _Toc159246530 \h </w:instrText>
                </w:r>
                <w:r w:rsidR="007E02DF">
                  <w:rPr>
                    <w:noProof/>
                    <w:webHidden/>
                  </w:rPr>
                </w:r>
                <w:r w:rsidR="007E02DF">
                  <w:rPr>
                    <w:noProof/>
                    <w:webHidden/>
                  </w:rPr>
                  <w:fldChar w:fldCharType="separate"/>
                </w:r>
                <w:r w:rsidR="009A63F5">
                  <w:rPr>
                    <w:noProof/>
                    <w:webHidden/>
                  </w:rPr>
                  <w:t>15</w:t>
                </w:r>
                <w:r w:rsidR="007E02DF">
                  <w:rPr>
                    <w:noProof/>
                    <w:webHidden/>
                  </w:rPr>
                  <w:fldChar w:fldCharType="end"/>
                </w:r>
              </w:hyperlink>
            </w:p>
            <w:p w14:paraId="0982D2CC" w14:textId="4F8D204B" w:rsidR="007E02DF" w:rsidRDefault="005B70C7">
              <w:pPr>
                <w:pStyle w:val="TOC1"/>
                <w:tabs>
                  <w:tab w:val="left" w:pos="960"/>
                  <w:tab w:val="right" w:leader="dot" w:pos="9016"/>
                </w:tabs>
                <w:rPr>
                  <w:rFonts w:asciiTheme="minorHAnsi" w:eastAsiaTheme="minorEastAsia" w:hAnsiTheme="minorHAnsi" w:cstheme="minorBidi"/>
                  <w:noProof/>
                  <w:kern w:val="2"/>
                  <w:lang w:eastAsia="en-ZA"/>
                  <w14:ligatures w14:val="standardContextual"/>
                </w:rPr>
              </w:pPr>
              <w:hyperlink w:anchor="_Toc159246531" w:history="1">
                <w:r w:rsidR="007E02DF" w:rsidRPr="00522919">
                  <w:rPr>
                    <w:rStyle w:val="Hyperlink"/>
                    <w:rFonts w:ascii="Arial" w:hAnsi="Arial" w:cs="Arial"/>
                    <w:b/>
                    <w:noProof/>
                    <w:snapToGrid w:val="0"/>
                  </w:rPr>
                  <w:t>80/20</w:t>
                </w:r>
                <w:r w:rsidR="007E02DF">
                  <w:rPr>
                    <w:rFonts w:asciiTheme="minorHAnsi" w:eastAsiaTheme="minorEastAsia" w:hAnsiTheme="minorHAnsi" w:cstheme="minorBidi"/>
                    <w:noProof/>
                    <w:kern w:val="2"/>
                    <w:lang w:eastAsia="en-ZA"/>
                    <w14:ligatures w14:val="standardContextual"/>
                  </w:rPr>
                  <w:tab/>
                </w:r>
                <w:r w:rsidR="007E02DF" w:rsidRPr="00522919">
                  <w:rPr>
                    <w:rStyle w:val="Hyperlink"/>
                    <w:rFonts w:ascii="Arial" w:hAnsi="Arial" w:cs="Arial"/>
                    <w:b/>
                    <w:noProof/>
                    <w:snapToGrid w:val="0"/>
                  </w:rPr>
                  <w:t xml:space="preserve">               or             90/10</w:t>
                </w:r>
                <w:r w:rsidR="007E02DF">
                  <w:rPr>
                    <w:noProof/>
                    <w:webHidden/>
                  </w:rPr>
                  <w:tab/>
                </w:r>
                <w:r w:rsidR="007E02DF">
                  <w:rPr>
                    <w:noProof/>
                    <w:webHidden/>
                  </w:rPr>
                  <w:fldChar w:fldCharType="begin"/>
                </w:r>
                <w:r w:rsidR="007E02DF">
                  <w:rPr>
                    <w:noProof/>
                    <w:webHidden/>
                  </w:rPr>
                  <w:instrText xml:space="preserve"> PAGEREF _Toc159246531 \h </w:instrText>
                </w:r>
                <w:r w:rsidR="007E02DF">
                  <w:rPr>
                    <w:noProof/>
                    <w:webHidden/>
                  </w:rPr>
                </w:r>
                <w:r w:rsidR="007E02DF">
                  <w:rPr>
                    <w:noProof/>
                    <w:webHidden/>
                  </w:rPr>
                  <w:fldChar w:fldCharType="separate"/>
                </w:r>
                <w:r w:rsidR="009A63F5">
                  <w:rPr>
                    <w:noProof/>
                    <w:webHidden/>
                  </w:rPr>
                  <w:t>16</w:t>
                </w:r>
                <w:r w:rsidR="007E02DF">
                  <w:rPr>
                    <w:noProof/>
                    <w:webHidden/>
                  </w:rPr>
                  <w:fldChar w:fldCharType="end"/>
                </w:r>
              </w:hyperlink>
            </w:p>
            <w:p w14:paraId="7ADDA4C9" w14:textId="679EFD71" w:rsidR="007E02DF" w:rsidRDefault="005B70C7">
              <w:pPr>
                <w:pStyle w:val="TOC1"/>
                <w:tabs>
                  <w:tab w:val="right" w:leader="dot" w:pos="9016"/>
                </w:tabs>
                <w:rPr>
                  <w:rFonts w:asciiTheme="minorHAnsi" w:eastAsiaTheme="minorEastAsia" w:hAnsiTheme="minorHAnsi" w:cstheme="minorBidi"/>
                  <w:noProof/>
                  <w:kern w:val="2"/>
                  <w:lang w:eastAsia="en-ZA"/>
                  <w14:ligatures w14:val="standardContextual"/>
                </w:rPr>
              </w:pPr>
              <w:hyperlink w:anchor="_Toc159246532" w:history="1">
                <w:r w:rsidR="007E02DF" w:rsidRPr="00522919">
                  <w:rPr>
                    <w:rStyle w:val="Hyperlink"/>
                    <w:noProof/>
                    <w:snapToGrid w:val="0"/>
                  </w:rPr>
                  <w:t>GENERAL CONDITIONS OF CONTRACT</w:t>
                </w:r>
                <w:r w:rsidR="007E02DF">
                  <w:rPr>
                    <w:noProof/>
                    <w:webHidden/>
                  </w:rPr>
                  <w:tab/>
                </w:r>
                <w:r w:rsidR="007E02DF">
                  <w:rPr>
                    <w:noProof/>
                    <w:webHidden/>
                  </w:rPr>
                  <w:fldChar w:fldCharType="begin"/>
                </w:r>
                <w:r w:rsidR="007E02DF">
                  <w:rPr>
                    <w:noProof/>
                    <w:webHidden/>
                  </w:rPr>
                  <w:instrText xml:space="preserve"> PAGEREF _Toc159246532 \h </w:instrText>
                </w:r>
                <w:r w:rsidR="007E02DF">
                  <w:rPr>
                    <w:noProof/>
                    <w:webHidden/>
                  </w:rPr>
                </w:r>
                <w:r w:rsidR="007E02DF">
                  <w:rPr>
                    <w:noProof/>
                    <w:webHidden/>
                  </w:rPr>
                  <w:fldChar w:fldCharType="separate"/>
                </w:r>
                <w:r w:rsidR="009A63F5">
                  <w:rPr>
                    <w:noProof/>
                    <w:webHidden/>
                  </w:rPr>
                  <w:t>19</w:t>
                </w:r>
                <w:r w:rsidR="007E02DF">
                  <w:rPr>
                    <w:noProof/>
                    <w:webHidden/>
                  </w:rPr>
                  <w:fldChar w:fldCharType="end"/>
                </w:r>
              </w:hyperlink>
            </w:p>
            <w:p w14:paraId="257C7EC1" w14:textId="2407BA91" w:rsidR="006653A4" w:rsidRDefault="006653A4" w:rsidP="006653A4">
              <w:pPr>
                <w:spacing w:line="360" w:lineRule="auto"/>
                <w:contextualSpacing/>
              </w:pPr>
              <w:r w:rsidRPr="006653A4">
                <w:rPr>
                  <w:rFonts w:ascii="Arial" w:hAnsi="Arial" w:cs="Arial"/>
                  <w:b/>
                  <w:bCs/>
                  <w:noProof/>
                  <w:sz w:val="22"/>
                  <w:szCs w:val="22"/>
                </w:rPr>
                <w:fldChar w:fldCharType="end"/>
              </w:r>
            </w:p>
          </w:sdtContent>
        </w:sdt>
        <w:p w14:paraId="565BF643" w14:textId="77777777" w:rsidR="009F52CC" w:rsidRPr="006653A4" w:rsidRDefault="009F52CC">
          <w:pPr>
            <w:spacing w:after="160" w:line="259" w:lineRule="auto"/>
            <w:rPr>
              <w:rFonts w:eastAsia="MS Mincho"/>
              <w:noProof/>
            </w:rPr>
          </w:pPr>
        </w:p>
        <w:p w14:paraId="193080CB" w14:textId="77777777" w:rsidR="009F52CC" w:rsidRPr="006653A4" w:rsidRDefault="009F52CC">
          <w:pPr>
            <w:spacing w:after="160" w:line="259" w:lineRule="auto"/>
            <w:rPr>
              <w:rFonts w:eastAsia="MS Mincho"/>
              <w:noProof/>
            </w:rPr>
          </w:pPr>
        </w:p>
        <w:p w14:paraId="788EC11D" w14:textId="77777777" w:rsidR="009F52CC" w:rsidRPr="006653A4" w:rsidRDefault="009F52CC">
          <w:pPr>
            <w:spacing w:after="160" w:line="259" w:lineRule="auto"/>
            <w:rPr>
              <w:rFonts w:eastAsia="MS Mincho"/>
              <w:noProof/>
            </w:rPr>
          </w:pPr>
        </w:p>
        <w:p w14:paraId="0E3E2F3D" w14:textId="77777777" w:rsidR="009F52CC" w:rsidRPr="006653A4" w:rsidRDefault="009F52CC">
          <w:pPr>
            <w:spacing w:after="160" w:line="259" w:lineRule="auto"/>
            <w:rPr>
              <w:rFonts w:eastAsia="MS Mincho"/>
              <w:noProof/>
            </w:rPr>
          </w:pPr>
        </w:p>
        <w:p w14:paraId="5A6FCAC5" w14:textId="77777777" w:rsidR="009F52CC" w:rsidRPr="006653A4" w:rsidRDefault="009F52CC">
          <w:pPr>
            <w:spacing w:after="160" w:line="259" w:lineRule="auto"/>
            <w:rPr>
              <w:rFonts w:eastAsia="MS Mincho"/>
              <w:noProof/>
            </w:rPr>
          </w:pPr>
        </w:p>
        <w:p w14:paraId="079CCAF5" w14:textId="02A6F774" w:rsidR="00B04BCF" w:rsidRPr="006653A4" w:rsidRDefault="005B70C7">
          <w:pPr>
            <w:spacing w:after="160" w:line="259" w:lineRule="auto"/>
            <w:rPr>
              <w:rFonts w:eastAsia="MS Mincho"/>
              <w:noProof/>
            </w:rPr>
          </w:pPr>
        </w:p>
      </w:sdtContent>
    </w:sdt>
    <w:p w14:paraId="544905CD" w14:textId="77777777" w:rsidR="000B232E" w:rsidRPr="006653A4" w:rsidRDefault="000B232E"/>
    <w:p w14:paraId="41A80F2F" w14:textId="77777777" w:rsidR="005C54CA" w:rsidRDefault="005C54CA" w:rsidP="005C54CA">
      <w:pPr>
        <w:tabs>
          <w:tab w:val="left" w:pos="2790"/>
          <w:tab w:val="left" w:pos="2880"/>
        </w:tabs>
        <w:spacing w:line="276" w:lineRule="auto"/>
        <w:ind w:left="2430" w:hanging="2430"/>
        <w:jc w:val="both"/>
        <w:rPr>
          <w:rFonts w:ascii="Arial" w:hAnsi="Arial" w:cs="Arial"/>
          <w:b/>
          <w:sz w:val="22"/>
          <w:szCs w:val="22"/>
        </w:rPr>
      </w:pPr>
    </w:p>
    <w:p w14:paraId="68BE243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CAE4523"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8BF419E"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809D61A"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76FCB64" w14:textId="77777777" w:rsidR="00811957" w:rsidRDefault="00811957" w:rsidP="005C54CA">
      <w:pPr>
        <w:tabs>
          <w:tab w:val="left" w:pos="2790"/>
          <w:tab w:val="left" w:pos="2880"/>
        </w:tabs>
        <w:spacing w:line="276" w:lineRule="auto"/>
        <w:ind w:left="2430" w:hanging="2430"/>
        <w:jc w:val="both"/>
        <w:rPr>
          <w:rFonts w:ascii="Arial" w:hAnsi="Arial" w:cs="Arial"/>
          <w:b/>
          <w:sz w:val="22"/>
          <w:szCs w:val="22"/>
        </w:rPr>
      </w:pPr>
    </w:p>
    <w:p w14:paraId="4C0F948B" w14:textId="77777777" w:rsidR="00081249" w:rsidRDefault="00081249" w:rsidP="00361AB8">
      <w:pPr>
        <w:tabs>
          <w:tab w:val="left" w:pos="2790"/>
          <w:tab w:val="left" w:pos="2880"/>
        </w:tabs>
        <w:spacing w:line="276" w:lineRule="auto"/>
        <w:jc w:val="both"/>
        <w:rPr>
          <w:rFonts w:ascii="Arial" w:hAnsi="Arial" w:cs="Arial"/>
          <w:b/>
          <w:sz w:val="22"/>
          <w:szCs w:val="22"/>
        </w:rPr>
      </w:pPr>
    </w:p>
    <w:p w14:paraId="5E290151" w14:textId="77777777" w:rsidR="00081249" w:rsidRPr="00081249" w:rsidRDefault="00081249" w:rsidP="00081249">
      <w:pPr>
        <w:rPr>
          <w:rFonts w:ascii="Arial" w:hAnsi="Arial" w:cs="Arial"/>
          <w:b/>
          <w:snapToGrid w:val="0"/>
          <w:sz w:val="22"/>
          <w:szCs w:val="22"/>
        </w:rPr>
      </w:pPr>
    </w:p>
    <w:p w14:paraId="662469FF" w14:textId="77777777" w:rsidR="00081249" w:rsidRDefault="00081249" w:rsidP="00081249">
      <w:pPr>
        <w:rPr>
          <w:rFonts w:ascii="Arial" w:hAnsi="Arial" w:cs="Arial"/>
          <w:b/>
          <w:snapToGrid w:val="0"/>
          <w:sz w:val="22"/>
          <w:szCs w:val="22"/>
        </w:rPr>
      </w:pPr>
      <w:r w:rsidRPr="00081249">
        <w:rPr>
          <w:rFonts w:ascii="Arial" w:hAnsi="Arial" w:cs="Arial"/>
          <w:b/>
          <w:snapToGrid w:val="0"/>
          <w:sz w:val="22"/>
          <w:szCs w:val="22"/>
        </w:rPr>
        <w:t xml:space="preserve">  BIDDING STRUCTURE</w:t>
      </w:r>
    </w:p>
    <w:p w14:paraId="181C665B" w14:textId="77777777" w:rsidR="00081249" w:rsidRPr="00081249" w:rsidRDefault="00081249" w:rsidP="00081249">
      <w:pPr>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081249" w14:paraId="01827D4F" w14:textId="77777777" w:rsidTr="00E621B6">
        <w:tc>
          <w:tcPr>
            <w:tcW w:w="8931" w:type="dxa"/>
            <w:gridSpan w:val="2"/>
          </w:tcPr>
          <w:p w14:paraId="1E03593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Indicate the type of Bidding/Tendering Structure by marking with an ‘X’</w:t>
            </w:r>
          </w:p>
        </w:tc>
      </w:tr>
      <w:tr w:rsidR="00081249" w:rsidRPr="00081249" w14:paraId="216863CF" w14:textId="77777777" w:rsidTr="00081249">
        <w:tc>
          <w:tcPr>
            <w:tcW w:w="3148" w:type="dxa"/>
          </w:tcPr>
          <w:p w14:paraId="060DE98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Individual Bidder</w:t>
            </w:r>
            <w:r w:rsidRPr="00081249">
              <w:rPr>
                <w:rFonts w:ascii="Arial" w:hAnsi="Arial" w:cs="Arial"/>
                <w:b/>
                <w:snapToGrid w:val="0"/>
                <w:sz w:val="22"/>
                <w:szCs w:val="22"/>
              </w:rPr>
              <w:tab/>
            </w:r>
          </w:p>
        </w:tc>
        <w:tc>
          <w:tcPr>
            <w:tcW w:w="5783" w:type="dxa"/>
          </w:tcPr>
          <w:p w14:paraId="5EC407B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56CBDEF" w14:textId="77777777" w:rsidTr="00081249">
        <w:tc>
          <w:tcPr>
            <w:tcW w:w="3148" w:type="dxa"/>
          </w:tcPr>
          <w:p w14:paraId="3CC9C78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Joint Venture</w:t>
            </w:r>
            <w:r w:rsidRPr="00081249">
              <w:rPr>
                <w:rFonts w:ascii="Arial" w:hAnsi="Arial" w:cs="Arial"/>
                <w:b/>
                <w:snapToGrid w:val="0"/>
                <w:sz w:val="22"/>
                <w:szCs w:val="22"/>
              </w:rPr>
              <w:tab/>
            </w:r>
          </w:p>
        </w:tc>
        <w:tc>
          <w:tcPr>
            <w:tcW w:w="5783" w:type="dxa"/>
          </w:tcPr>
          <w:p w14:paraId="23F7686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4B3C06B" w14:textId="77777777" w:rsidTr="00081249">
        <w:tc>
          <w:tcPr>
            <w:tcW w:w="3148" w:type="dxa"/>
          </w:tcPr>
          <w:p w14:paraId="17BF727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Consortium</w:t>
            </w:r>
            <w:r w:rsidRPr="00081249">
              <w:rPr>
                <w:rFonts w:ascii="Arial" w:hAnsi="Arial" w:cs="Arial"/>
                <w:b/>
                <w:snapToGrid w:val="0"/>
                <w:sz w:val="22"/>
                <w:szCs w:val="22"/>
              </w:rPr>
              <w:tab/>
            </w:r>
          </w:p>
        </w:tc>
        <w:tc>
          <w:tcPr>
            <w:tcW w:w="5783" w:type="dxa"/>
          </w:tcPr>
          <w:p w14:paraId="2696DD4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EA6AC16" w14:textId="77777777" w:rsidTr="00081249">
        <w:trPr>
          <w:trHeight w:val="73"/>
        </w:trPr>
        <w:tc>
          <w:tcPr>
            <w:tcW w:w="3148" w:type="dxa"/>
          </w:tcPr>
          <w:p w14:paraId="7EE97141" w14:textId="63B93062"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With Sub-Contractors</w:t>
            </w:r>
          </w:p>
        </w:tc>
        <w:tc>
          <w:tcPr>
            <w:tcW w:w="5783" w:type="dxa"/>
          </w:tcPr>
          <w:p w14:paraId="5CAAC72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BCD61BB" w14:textId="77777777" w:rsidTr="00081249">
        <w:tc>
          <w:tcPr>
            <w:tcW w:w="3148" w:type="dxa"/>
          </w:tcPr>
          <w:p w14:paraId="7B24931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Other</w:t>
            </w:r>
            <w:r w:rsidRPr="00081249">
              <w:rPr>
                <w:rFonts w:ascii="Arial" w:hAnsi="Arial" w:cs="Arial"/>
                <w:b/>
                <w:snapToGrid w:val="0"/>
                <w:sz w:val="22"/>
                <w:szCs w:val="22"/>
              </w:rPr>
              <w:tab/>
            </w:r>
          </w:p>
        </w:tc>
        <w:tc>
          <w:tcPr>
            <w:tcW w:w="5783" w:type="dxa"/>
          </w:tcPr>
          <w:p w14:paraId="452AF38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7F9CECA" w14:textId="77777777" w:rsidTr="00E621B6">
        <w:tc>
          <w:tcPr>
            <w:tcW w:w="8931" w:type="dxa"/>
            <w:gridSpan w:val="2"/>
          </w:tcPr>
          <w:p w14:paraId="312AF4B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Individual:</w:t>
            </w:r>
            <w:r w:rsidRPr="00081249">
              <w:rPr>
                <w:rFonts w:ascii="Arial" w:hAnsi="Arial" w:cs="Arial"/>
                <w:b/>
                <w:snapToGrid w:val="0"/>
                <w:sz w:val="22"/>
                <w:szCs w:val="22"/>
              </w:rPr>
              <w:tab/>
            </w:r>
          </w:p>
        </w:tc>
      </w:tr>
      <w:tr w:rsidR="00081249" w:rsidRPr="00081249" w14:paraId="4EB85FEF" w14:textId="77777777" w:rsidTr="00081249">
        <w:tc>
          <w:tcPr>
            <w:tcW w:w="3148" w:type="dxa"/>
          </w:tcPr>
          <w:p w14:paraId="257F06D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Name of Bidder</w:t>
            </w:r>
            <w:r w:rsidRPr="00081249">
              <w:rPr>
                <w:rFonts w:ascii="Arial" w:hAnsi="Arial" w:cs="Arial"/>
                <w:b/>
                <w:snapToGrid w:val="0"/>
                <w:sz w:val="22"/>
                <w:szCs w:val="22"/>
              </w:rPr>
              <w:tab/>
            </w:r>
          </w:p>
        </w:tc>
        <w:tc>
          <w:tcPr>
            <w:tcW w:w="5783" w:type="dxa"/>
          </w:tcPr>
          <w:p w14:paraId="1535DEF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B9841C9" w14:textId="77777777" w:rsidTr="00081249">
        <w:tc>
          <w:tcPr>
            <w:tcW w:w="3148" w:type="dxa"/>
          </w:tcPr>
          <w:p w14:paraId="12452D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02EA24F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A585FEE" w14:textId="77777777" w:rsidTr="00081249">
        <w:tc>
          <w:tcPr>
            <w:tcW w:w="3148" w:type="dxa"/>
          </w:tcPr>
          <w:p w14:paraId="4B20A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3FEAB61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83D72CC" w14:textId="77777777" w:rsidTr="00081249">
        <w:tc>
          <w:tcPr>
            <w:tcW w:w="3148" w:type="dxa"/>
          </w:tcPr>
          <w:p w14:paraId="1B65038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0D462D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A9D31F8" w14:textId="77777777" w:rsidTr="00081249">
        <w:tc>
          <w:tcPr>
            <w:tcW w:w="3148" w:type="dxa"/>
          </w:tcPr>
          <w:p w14:paraId="4869DDF7" w14:textId="528203EE"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20752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15D71F6" w14:textId="77777777" w:rsidTr="00081249">
        <w:tc>
          <w:tcPr>
            <w:tcW w:w="3148" w:type="dxa"/>
          </w:tcPr>
          <w:p w14:paraId="0B92C70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18EAC392"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26E723B" w14:textId="77777777" w:rsidTr="00081249">
        <w:tc>
          <w:tcPr>
            <w:tcW w:w="3148" w:type="dxa"/>
          </w:tcPr>
          <w:p w14:paraId="78E9AD8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Cell Number(s)</w:t>
            </w:r>
          </w:p>
        </w:tc>
        <w:tc>
          <w:tcPr>
            <w:tcW w:w="5783" w:type="dxa"/>
          </w:tcPr>
          <w:p w14:paraId="37B1FE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90EE4DA" w14:textId="77777777" w:rsidTr="00081249">
        <w:tc>
          <w:tcPr>
            <w:tcW w:w="3148" w:type="dxa"/>
          </w:tcPr>
          <w:p w14:paraId="2221172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6A82053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7A53CF5" w14:textId="77777777" w:rsidTr="00081249">
        <w:tc>
          <w:tcPr>
            <w:tcW w:w="3148" w:type="dxa"/>
          </w:tcPr>
          <w:p w14:paraId="6B6E38D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7E86778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B870674" w14:textId="77777777" w:rsidTr="00081249">
        <w:tc>
          <w:tcPr>
            <w:tcW w:w="3148" w:type="dxa"/>
          </w:tcPr>
          <w:p w14:paraId="692049A9"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16B6BD4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F43A495" w14:textId="77777777" w:rsidTr="00E621B6">
        <w:tc>
          <w:tcPr>
            <w:tcW w:w="8931" w:type="dxa"/>
            <w:gridSpan w:val="2"/>
          </w:tcPr>
          <w:p w14:paraId="060F97E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Joint Venture or Consortium, indicate the name/s of the partners:</w:t>
            </w:r>
            <w:r w:rsidRPr="00081249">
              <w:rPr>
                <w:rFonts w:ascii="Arial" w:hAnsi="Arial" w:cs="Arial"/>
                <w:b/>
                <w:snapToGrid w:val="0"/>
                <w:sz w:val="22"/>
                <w:szCs w:val="22"/>
              </w:rPr>
              <w:tab/>
            </w:r>
          </w:p>
        </w:tc>
      </w:tr>
      <w:tr w:rsidR="00081249" w:rsidRPr="00081249" w14:paraId="6A9186CF" w14:textId="77777777" w:rsidTr="00081249">
        <w:tc>
          <w:tcPr>
            <w:tcW w:w="3148" w:type="dxa"/>
          </w:tcPr>
          <w:p w14:paraId="010DA0E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Company Name</w:t>
            </w:r>
            <w:r w:rsidRPr="00081249">
              <w:rPr>
                <w:rFonts w:ascii="Arial" w:hAnsi="Arial" w:cs="Arial"/>
                <w:b/>
                <w:snapToGrid w:val="0"/>
                <w:sz w:val="22"/>
                <w:szCs w:val="22"/>
              </w:rPr>
              <w:tab/>
            </w:r>
          </w:p>
        </w:tc>
        <w:tc>
          <w:tcPr>
            <w:tcW w:w="5783" w:type="dxa"/>
          </w:tcPr>
          <w:p w14:paraId="02E371C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3B8DBCA" w14:textId="77777777" w:rsidTr="00081249">
        <w:tc>
          <w:tcPr>
            <w:tcW w:w="3148" w:type="dxa"/>
          </w:tcPr>
          <w:p w14:paraId="6BEDA78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174095A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F96B84C" w14:textId="77777777" w:rsidTr="00081249">
        <w:tc>
          <w:tcPr>
            <w:tcW w:w="3148" w:type="dxa"/>
          </w:tcPr>
          <w:p w14:paraId="05D4A4D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49C5428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D027077" w14:textId="77777777" w:rsidTr="00081249">
        <w:tc>
          <w:tcPr>
            <w:tcW w:w="3148" w:type="dxa"/>
          </w:tcPr>
          <w:p w14:paraId="442901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7426511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D8A834F" w14:textId="77777777" w:rsidTr="00081249">
        <w:tc>
          <w:tcPr>
            <w:tcW w:w="3148" w:type="dxa"/>
          </w:tcPr>
          <w:p w14:paraId="61A1889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0D017FA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5BBD235" w14:textId="77777777" w:rsidTr="00081249">
        <w:tc>
          <w:tcPr>
            <w:tcW w:w="3148" w:type="dxa"/>
          </w:tcPr>
          <w:p w14:paraId="15DC212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38F18D0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3C19B7AA" w14:textId="77777777" w:rsidTr="00081249">
        <w:tc>
          <w:tcPr>
            <w:tcW w:w="3148" w:type="dxa"/>
          </w:tcPr>
          <w:p w14:paraId="317C097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7E847F6F"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1AB6D82" w14:textId="77777777" w:rsidTr="00081249">
        <w:tc>
          <w:tcPr>
            <w:tcW w:w="3148" w:type="dxa"/>
          </w:tcPr>
          <w:p w14:paraId="41A7D5C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5EC188D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CC5ABAB" w14:textId="77777777" w:rsidTr="00081249">
        <w:tc>
          <w:tcPr>
            <w:tcW w:w="3148" w:type="dxa"/>
          </w:tcPr>
          <w:p w14:paraId="6894E00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32644C0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bl>
    <w:p w14:paraId="56579404" w14:textId="77777777" w:rsidR="00081249" w:rsidRPr="00081249" w:rsidRDefault="00081249" w:rsidP="00081249">
      <w:pPr>
        <w:spacing w:line="276" w:lineRule="auto"/>
        <w:jc w:val="center"/>
        <w:rPr>
          <w:rFonts w:ascii="Arial" w:eastAsia="MS Mincho" w:hAnsi="Arial" w:cs="Arial"/>
          <w:b/>
          <w:bCs/>
          <w:sz w:val="22"/>
          <w:szCs w:val="22"/>
        </w:rPr>
      </w:pPr>
    </w:p>
    <w:p w14:paraId="18D493F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2A97963B"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CAE5CD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0D30FE26"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4C1BAD4" w14:textId="5E165C31"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232D401" w14:textId="77777777" w:rsidR="00081249" w:rsidRPr="006653A4" w:rsidRDefault="00081249" w:rsidP="005C54CA">
      <w:pPr>
        <w:tabs>
          <w:tab w:val="left" w:pos="2790"/>
          <w:tab w:val="left" w:pos="2880"/>
        </w:tabs>
        <w:spacing w:line="276" w:lineRule="auto"/>
        <w:ind w:left="2430" w:hanging="2430"/>
        <w:jc w:val="both"/>
        <w:rPr>
          <w:rFonts w:ascii="Arial" w:hAnsi="Arial" w:cs="Arial"/>
          <w:b/>
          <w:sz w:val="22"/>
          <w:szCs w:val="22"/>
        </w:rPr>
      </w:pPr>
    </w:p>
    <w:p w14:paraId="3B81B526" w14:textId="77777777" w:rsidR="00CA5AF7" w:rsidRPr="006653A4" w:rsidRDefault="00CA5AF7" w:rsidP="005C54CA">
      <w:pPr>
        <w:tabs>
          <w:tab w:val="left" w:pos="2790"/>
          <w:tab w:val="left" w:pos="2880"/>
        </w:tabs>
        <w:spacing w:line="276" w:lineRule="auto"/>
        <w:ind w:left="2430" w:hanging="2430"/>
        <w:jc w:val="both"/>
        <w:rPr>
          <w:rFonts w:ascii="Arial" w:hAnsi="Arial" w:cs="Arial"/>
          <w:b/>
          <w:sz w:val="22"/>
          <w:szCs w:val="22"/>
        </w:rPr>
      </w:pPr>
    </w:p>
    <w:p w14:paraId="1CEDA15F" w14:textId="27DDFAF7" w:rsidR="009F52CC" w:rsidRPr="006653A4" w:rsidRDefault="009F52CC" w:rsidP="00320E0A">
      <w:pPr>
        <w:pStyle w:val="Heading1"/>
        <w:numPr>
          <w:ilvl w:val="0"/>
          <w:numId w:val="15"/>
        </w:numPr>
        <w:pBdr>
          <w:bottom w:val="single" w:sz="4" w:space="1" w:color="auto"/>
        </w:pBdr>
        <w:spacing w:after="240"/>
        <w:ind w:left="300" w:hanging="357"/>
        <w:rPr>
          <w:rFonts w:eastAsiaTheme="minorHAnsi"/>
        </w:rPr>
      </w:pPr>
      <w:bookmarkStart w:id="3" w:name="_Toc159246516"/>
      <w:r w:rsidRPr="006653A4">
        <w:rPr>
          <w:rFonts w:eastAsiaTheme="minorHAnsi"/>
        </w:rPr>
        <w:t>SECTION A: INTRODUCTION AND SCOPE OF WORK</w:t>
      </w:r>
      <w:bookmarkEnd w:id="3"/>
    </w:p>
    <w:p w14:paraId="082FF510" w14:textId="4809E1D8" w:rsidR="00C47622" w:rsidRPr="006653A4" w:rsidRDefault="00C47622" w:rsidP="00320E0A">
      <w:pPr>
        <w:pStyle w:val="Heading1"/>
        <w:numPr>
          <w:ilvl w:val="1"/>
          <w:numId w:val="15"/>
        </w:numPr>
        <w:spacing w:after="240"/>
        <w:ind w:left="777"/>
        <w:rPr>
          <w:rFonts w:eastAsiaTheme="minorHAnsi"/>
        </w:rPr>
      </w:pPr>
      <w:bookmarkStart w:id="4" w:name="_Toc159246517"/>
      <w:r w:rsidRPr="006653A4">
        <w:rPr>
          <w:rFonts w:eastAsiaTheme="minorHAnsi"/>
        </w:rPr>
        <w:t>Introduction</w:t>
      </w:r>
      <w:bookmarkEnd w:id="4"/>
    </w:p>
    <w:p w14:paraId="5479D95A" w14:textId="2C1E29A9" w:rsidR="005044B6" w:rsidRPr="006653A4" w:rsidRDefault="005044B6" w:rsidP="005044B6">
      <w:pPr>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Air Traffic and Navigation Services SOC Limited (ATNS) provides air traffic, navigation, training and associated services within South Africa and a large part of the Southern Indian and Atlantic Ocean, comprising approximately 6% of the world’s airspace.</w:t>
      </w:r>
    </w:p>
    <w:p w14:paraId="024BD088" w14:textId="77777777" w:rsidR="005044B6" w:rsidRPr="006653A4" w:rsidRDefault="005044B6" w:rsidP="005044B6">
      <w:pPr>
        <w:spacing w:line="360" w:lineRule="auto"/>
        <w:jc w:val="both"/>
        <w:rPr>
          <w:rFonts w:ascii="Arial" w:eastAsiaTheme="minorHAnsi" w:hAnsi="Arial" w:cs="Arial"/>
          <w:sz w:val="22"/>
          <w:szCs w:val="22"/>
        </w:rPr>
      </w:pPr>
    </w:p>
    <w:p w14:paraId="650E121D" w14:textId="71987EF7" w:rsidR="00C47622" w:rsidRPr="006653A4" w:rsidRDefault="005044B6" w:rsidP="005044B6">
      <w:pPr>
        <w:spacing w:line="360" w:lineRule="auto"/>
        <w:jc w:val="both"/>
        <w:rPr>
          <w:rFonts w:ascii="Arial" w:eastAsiaTheme="minorHAnsi" w:hAnsi="Arial" w:cs="Arial"/>
          <w:sz w:val="22"/>
          <w:szCs w:val="22"/>
        </w:rPr>
      </w:pPr>
      <w:r w:rsidRPr="006653A4">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6653A4" w:rsidRDefault="00C47622" w:rsidP="00320E0A">
      <w:pPr>
        <w:pStyle w:val="Heading1"/>
        <w:numPr>
          <w:ilvl w:val="1"/>
          <w:numId w:val="15"/>
        </w:numPr>
        <w:spacing w:after="240"/>
        <w:ind w:left="777"/>
        <w:rPr>
          <w:rFonts w:eastAsiaTheme="minorHAnsi"/>
        </w:rPr>
      </w:pPr>
      <w:bookmarkStart w:id="5" w:name="_Toc159246518"/>
      <w:r w:rsidRPr="006653A4">
        <w:rPr>
          <w:rFonts w:eastAsiaTheme="minorHAnsi"/>
        </w:rPr>
        <w:t>Objective</w:t>
      </w:r>
      <w:bookmarkEnd w:id="5"/>
    </w:p>
    <w:p w14:paraId="7BD26452" w14:textId="515F13CB" w:rsidR="00932EB9" w:rsidRPr="00BF3088" w:rsidRDefault="001C6029" w:rsidP="008F2EF3">
      <w:pPr>
        <w:pStyle w:val="ListParagraph"/>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Air Traffic and Navigation Services SOC seeks</w:t>
      </w:r>
      <w:r w:rsidR="00825526" w:rsidRPr="00825526">
        <w:rPr>
          <w:rFonts w:ascii="Arial" w:eastAsiaTheme="minorHAnsi" w:hAnsi="Arial" w:cs="Arial"/>
          <w:sz w:val="22"/>
          <w:szCs w:val="22"/>
        </w:rPr>
        <w:t xml:space="preserve"> </w:t>
      </w:r>
      <w:r w:rsidR="00DC59E2" w:rsidRPr="000C7819">
        <w:rPr>
          <w:rFonts w:ascii="Arial" w:eastAsiaTheme="minorHAnsi" w:hAnsi="Arial" w:cs="Arial"/>
          <w:sz w:val="22"/>
          <w:szCs w:val="22"/>
        </w:rPr>
        <w:t xml:space="preserve">to </w:t>
      </w:r>
      <w:r w:rsidR="00BF3088" w:rsidRPr="00BF3088">
        <w:rPr>
          <w:rFonts w:ascii="Arial" w:eastAsia="MS Mincho" w:hAnsi="Arial" w:cs="Arial"/>
          <w:snapToGrid w:val="0"/>
          <w:sz w:val="20"/>
          <w:szCs w:val="20"/>
          <w:lang w:eastAsia="en-ZA"/>
        </w:rPr>
        <w:t xml:space="preserve">appointment a suitable service provider to render  armed response security services at the </w:t>
      </w:r>
      <w:r w:rsidR="00BF3088">
        <w:rPr>
          <w:rFonts w:ascii="Arial" w:eastAsia="MS Mincho" w:hAnsi="Arial" w:cs="Arial"/>
          <w:snapToGrid w:val="0"/>
          <w:sz w:val="20"/>
          <w:szCs w:val="20"/>
          <w:lang w:eastAsia="en-ZA"/>
        </w:rPr>
        <w:t>ATNS</w:t>
      </w:r>
      <w:r w:rsidR="00BF3088" w:rsidRPr="00BF3088">
        <w:rPr>
          <w:rFonts w:ascii="Arial" w:eastAsia="MS Mincho" w:hAnsi="Arial" w:cs="Arial"/>
          <w:snapToGrid w:val="0"/>
          <w:sz w:val="20"/>
          <w:szCs w:val="20"/>
          <w:lang w:eastAsia="en-ZA"/>
        </w:rPr>
        <w:t xml:space="preserve"> (</w:t>
      </w:r>
      <w:r w:rsidR="00BF3088">
        <w:rPr>
          <w:rFonts w:ascii="Arial" w:eastAsia="MS Mincho" w:hAnsi="Arial" w:cs="Arial"/>
          <w:snapToGrid w:val="0"/>
          <w:sz w:val="20"/>
          <w:szCs w:val="20"/>
          <w:lang w:eastAsia="en-ZA"/>
        </w:rPr>
        <w:t>ATNS</w:t>
      </w:r>
      <w:r w:rsidR="00BF3088" w:rsidRPr="00BF3088">
        <w:rPr>
          <w:rFonts w:ascii="Arial" w:eastAsia="MS Mincho" w:hAnsi="Arial" w:cs="Arial"/>
          <w:snapToGrid w:val="0"/>
          <w:sz w:val="20"/>
          <w:szCs w:val="20"/>
          <w:lang w:eastAsia="en-ZA"/>
        </w:rPr>
        <w:t xml:space="preserve"> </w:t>
      </w:r>
      <w:r w:rsidR="00BF3088">
        <w:rPr>
          <w:rFonts w:ascii="Arial" w:eastAsia="MS Mincho" w:hAnsi="Arial" w:cs="Arial"/>
          <w:snapToGrid w:val="0"/>
          <w:sz w:val="20"/>
          <w:szCs w:val="20"/>
          <w:lang w:eastAsia="en-ZA"/>
        </w:rPr>
        <w:t>P</w:t>
      </w:r>
      <w:r w:rsidR="00BF3088" w:rsidRPr="00BF3088">
        <w:rPr>
          <w:rFonts w:ascii="Arial" w:eastAsia="MS Mincho" w:hAnsi="Arial" w:cs="Arial"/>
          <w:snapToGrid w:val="0"/>
          <w:sz w:val="20"/>
          <w:szCs w:val="20"/>
          <w:lang w:eastAsia="en-ZA"/>
        </w:rPr>
        <w:t xml:space="preserve">halaborwa </w:t>
      </w:r>
      <w:r w:rsidR="00BF3088">
        <w:rPr>
          <w:rFonts w:ascii="Arial" w:eastAsia="MS Mincho" w:hAnsi="Arial" w:cs="Arial"/>
          <w:snapToGrid w:val="0"/>
          <w:sz w:val="20"/>
          <w:szCs w:val="20"/>
          <w:lang w:eastAsia="en-ZA"/>
        </w:rPr>
        <w:t>VOR</w:t>
      </w:r>
      <w:r w:rsidR="00BF3088" w:rsidRPr="00BF3088">
        <w:rPr>
          <w:rFonts w:ascii="Arial" w:eastAsia="MS Mincho" w:hAnsi="Arial" w:cs="Arial"/>
          <w:snapToGrid w:val="0"/>
          <w:sz w:val="20"/>
          <w:szCs w:val="20"/>
          <w:lang w:eastAsia="en-ZA"/>
        </w:rPr>
        <w:t xml:space="preserve">) </w:t>
      </w:r>
      <w:r w:rsidR="00BF3088">
        <w:rPr>
          <w:rFonts w:ascii="Arial" w:eastAsia="MS Mincho" w:hAnsi="Arial" w:cs="Arial"/>
          <w:snapToGrid w:val="0"/>
          <w:sz w:val="20"/>
          <w:szCs w:val="20"/>
          <w:lang w:eastAsia="en-ZA"/>
        </w:rPr>
        <w:t>L</w:t>
      </w:r>
      <w:r w:rsidR="00BF3088" w:rsidRPr="00BF3088">
        <w:rPr>
          <w:rFonts w:ascii="Arial" w:eastAsia="MS Mincho" w:hAnsi="Arial" w:cs="Arial"/>
          <w:snapToGrid w:val="0"/>
          <w:sz w:val="20"/>
          <w:szCs w:val="20"/>
          <w:lang w:eastAsia="en-ZA"/>
        </w:rPr>
        <w:t>impopo province.</w:t>
      </w:r>
    </w:p>
    <w:p w14:paraId="57281A76" w14:textId="6344B235" w:rsidR="005C2351" w:rsidRDefault="00C47622" w:rsidP="00320E0A">
      <w:pPr>
        <w:pStyle w:val="Heading1"/>
        <w:numPr>
          <w:ilvl w:val="1"/>
          <w:numId w:val="15"/>
        </w:numPr>
        <w:spacing w:after="240"/>
        <w:ind w:left="777"/>
        <w:rPr>
          <w:rFonts w:eastAsiaTheme="minorHAnsi"/>
          <w:sz w:val="24"/>
          <w:szCs w:val="36"/>
        </w:rPr>
      </w:pPr>
      <w:bookmarkStart w:id="6" w:name="_Toc159246519"/>
      <w:r w:rsidRPr="005C2351">
        <w:rPr>
          <w:rFonts w:eastAsiaTheme="minorHAnsi"/>
          <w:sz w:val="24"/>
          <w:szCs w:val="36"/>
        </w:rPr>
        <w:t xml:space="preserve">Scope </w:t>
      </w:r>
      <w:r w:rsidR="009E487D" w:rsidRPr="005C2351">
        <w:rPr>
          <w:rFonts w:eastAsiaTheme="minorHAnsi"/>
          <w:sz w:val="24"/>
          <w:szCs w:val="36"/>
        </w:rPr>
        <w:t>of Work</w:t>
      </w:r>
      <w:r w:rsidR="005C2351" w:rsidRPr="005C2351">
        <w:rPr>
          <w:rFonts w:eastAsiaTheme="minorHAnsi"/>
          <w:sz w:val="24"/>
          <w:szCs w:val="36"/>
        </w:rPr>
        <w:t>/Specification</w:t>
      </w:r>
      <w:bookmarkEnd w:id="6"/>
      <w:r w:rsidR="005C2351" w:rsidRPr="005C2351">
        <w:rPr>
          <w:rFonts w:eastAsiaTheme="minorHAnsi"/>
          <w:sz w:val="24"/>
          <w:szCs w:val="36"/>
        </w:rPr>
        <w:t xml:space="preserve"> </w:t>
      </w:r>
    </w:p>
    <w:p w14:paraId="04E68D6F" w14:textId="0F65ADAE" w:rsidR="00AD34A2" w:rsidRPr="00F6446C" w:rsidRDefault="00F3189C" w:rsidP="00F3189C">
      <w:pPr>
        <w:spacing w:line="360" w:lineRule="auto"/>
        <w:rPr>
          <w:rFonts w:ascii="Arial" w:eastAsiaTheme="minorHAnsi" w:hAnsi="Arial" w:cs="Arial"/>
          <w:b/>
          <w:bCs/>
        </w:rPr>
      </w:pPr>
      <w:r w:rsidRPr="00F6446C">
        <w:rPr>
          <w:rFonts w:ascii="Arial" w:eastAsiaTheme="minorHAnsi" w:hAnsi="Arial" w:cs="Arial"/>
          <w:b/>
          <w:bCs/>
        </w:rPr>
        <w:t>Background</w:t>
      </w:r>
      <w:r w:rsidR="00AD34A2" w:rsidRPr="00F6446C">
        <w:rPr>
          <w:rFonts w:ascii="Arial" w:eastAsiaTheme="minorHAnsi" w:hAnsi="Arial" w:cs="Arial"/>
          <w:b/>
          <w:bCs/>
        </w:rPr>
        <w:t xml:space="preserve"> </w:t>
      </w:r>
    </w:p>
    <w:p w14:paraId="77F866F2" w14:textId="12FF439F" w:rsidR="00EE5A25" w:rsidRDefault="00AD34A2" w:rsidP="00F3189C">
      <w:pPr>
        <w:spacing w:line="360" w:lineRule="auto"/>
        <w:rPr>
          <w:rFonts w:ascii="Arial" w:eastAsiaTheme="minorHAnsi" w:hAnsi="Arial" w:cs="Arial"/>
        </w:rPr>
      </w:pPr>
      <w:r w:rsidRPr="00497F60">
        <w:rPr>
          <w:rFonts w:ascii="Arial" w:eastAsiaTheme="minorHAnsi" w:hAnsi="Arial" w:cs="Arial"/>
          <w:sz w:val="22"/>
          <w:szCs w:val="22"/>
        </w:rPr>
        <w:t>AT</w:t>
      </w:r>
      <w:r w:rsidR="006E7107" w:rsidRPr="00497F60">
        <w:rPr>
          <w:rFonts w:ascii="Arial" w:eastAsiaTheme="minorHAnsi" w:hAnsi="Arial" w:cs="Arial"/>
          <w:sz w:val="22"/>
          <w:szCs w:val="22"/>
        </w:rPr>
        <w:t>NS has a Very High Frequency Omnidirectional Range Station (VOR</w:t>
      </w:r>
      <w:r w:rsidR="005B70C7">
        <w:rPr>
          <w:rFonts w:ascii="Arial" w:eastAsiaTheme="minorHAnsi" w:hAnsi="Arial" w:cs="Arial"/>
          <w:sz w:val="22"/>
          <w:szCs w:val="22"/>
        </w:rPr>
        <w:t xml:space="preserve"> station</w:t>
      </w:r>
      <w:r w:rsidR="006E7107" w:rsidRPr="00497F60">
        <w:rPr>
          <w:rFonts w:ascii="Arial" w:eastAsiaTheme="minorHAnsi" w:hAnsi="Arial" w:cs="Arial"/>
          <w:sz w:val="22"/>
          <w:szCs w:val="22"/>
        </w:rPr>
        <w:t xml:space="preserve">) which is responsible to provide signal to the air traffic </w:t>
      </w:r>
      <w:r w:rsidR="00F3189C" w:rsidRPr="00497F60">
        <w:rPr>
          <w:rFonts w:ascii="Arial" w:eastAsiaTheme="minorHAnsi" w:hAnsi="Arial" w:cs="Arial"/>
          <w:sz w:val="22"/>
          <w:szCs w:val="22"/>
        </w:rPr>
        <w:t>network</w:t>
      </w:r>
      <w:r w:rsidR="006E7107" w:rsidRPr="00497F60">
        <w:rPr>
          <w:rFonts w:ascii="Arial" w:eastAsiaTheme="minorHAnsi" w:hAnsi="Arial" w:cs="Arial"/>
          <w:sz w:val="22"/>
          <w:szCs w:val="22"/>
        </w:rPr>
        <w:t xml:space="preserve"> system. The stat</w:t>
      </w:r>
      <w:r w:rsidR="00F3189C" w:rsidRPr="00497F60">
        <w:rPr>
          <w:rFonts w:ascii="Arial" w:eastAsiaTheme="minorHAnsi" w:hAnsi="Arial" w:cs="Arial"/>
          <w:sz w:val="22"/>
          <w:szCs w:val="22"/>
        </w:rPr>
        <w:t>ion requires to be guarded to ensure that it is protected</w:t>
      </w:r>
      <w:r w:rsidR="00EE5A25" w:rsidRPr="00497F60">
        <w:rPr>
          <w:rFonts w:ascii="Arial" w:eastAsiaTheme="minorHAnsi" w:hAnsi="Arial" w:cs="Arial"/>
          <w:sz w:val="22"/>
          <w:szCs w:val="22"/>
        </w:rPr>
        <w:t xml:space="preserve">. </w:t>
      </w:r>
      <w:r w:rsidR="00C9679A" w:rsidRPr="00497F60">
        <w:rPr>
          <w:rFonts w:ascii="Arial" w:eastAsiaTheme="minorHAnsi" w:hAnsi="Arial" w:cs="Arial"/>
          <w:sz w:val="22"/>
          <w:szCs w:val="22"/>
        </w:rPr>
        <w:t>Thus,</w:t>
      </w:r>
      <w:r w:rsidR="00EE5A25" w:rsidRPr="00497F60">
        <w:rPr>
          <w:rFonts w:ascii="Arial" w:eastAsiaTheme="minorHAnsi" w:hAnsi="Arial" w:cs="Arial"/>
          <w:sz w:val="22"/>
          <w:szCs w:val="22"/>
        </w:rPr>
        <w:t xml:space="preserve"> ATNS requires armed response as per the following. </w:t>
      </w:r>
      <w:r w:rsidR="0046078F">
        <w:rPr>
          <w:rFonts w:ascii="Arial" w:eastAsiaTheme="minorHAnsi" w:hAnsi="Arial" w:cs="Arial"/>
        </w:rPr>
        <w:br/>
      </w:r>
    </w:p>
    <w:tbl>
      <w:tblPr>
        <w:tblStyle w:val="TableGrid"/>
        <w:tblW w:w="0" w:type="auto"/>
        <w:tblLook w:val="04A0" w:firstRow="1" w:lastRow="0" w:firstColumn="1" w:lastColumn="0" w:noHBand="0" w:noVBand="1"/>
      </w:tblPr>
      <w:tblGrid>
        <w:gridCol w:w="4508"/>
        <w:gridCol w:w="4508"/>
      </w:tblGrid>
      <w:tr w:rsidR="00EE5A25" w14:paraId="1011D2F5" w14:textId="77777777" w:rsidTr="006D752D">
        <w:tc>
          <w:tcPr>
            <w:tcW w:w="4508" w:type="dxa"/>
            <w:shd w:val="clear" w:color="auto" w:fill="B4C6E7" w:themeFill="accent1" w:themeFillTint="66"/>
          </w:tcPr>
          <w:p w14:paraId="06B3974D" w14:textId="0D88FC72" w:rsidR="00EE5A25" w:rsidRPr="006D752D" w:rsidRDefault="006D752D" w:rsidP="00F3189C">
            <w:pPr>
              <w:spacing w:line="360" w:lineRule="auto"/>
              <w:rPr>
                <w:rFonts w:ascii="Arial" w:eastAsiaTheme="minorHAnsi" w:hAnsi="Arial" w:cs="Arial"/>
                <w:b/>
                <w:bCs/>
              </w:rPr>
            </w:pPr>
            <w:r w:rsidRPr="006D752D">
              <w:rPr>
                <w:rFonts w:ascii="Arial" w:eastAsiaTheme="minorHAnsi" w:hAnsi="Arial" w:cs="Arial"/>
                <w:b/>
                <w:bCs/>
              </w:rPr>
              <w:t xml:space="preserve">Description </w:t>
            </w:r>
          </w:p>
        </w:tc>
        <w:tc>
          <w:tcPr>
            <w:tcW w:w="4508" w:type="dxa"/>
            <w:shd w:val="clear" w:color="auto" w:fill="B4C6E7" w:themeFill="accent1" w:themeFillTint="66"/>
          </w:tcPr>
          <w:p w14:paraId="32C0232A" w14:textId="5F55BD54" w:rsidR="00EE5A25" w:rsidRPr="006D752D" w:rsidRDefault="006D752D" w:rsidP="00F3189C">
            <w:pPr>
              <w:spacing w:line="360" w:lineRule="auto"/>
              <w:rPr>
                <w:rFonts w:ascii="Arial" w:eastAsiaTheme="minorHAnsi" w:hAnsi="Arial" w:cs="Arial"/>
                <w:b/>
                <w:bCs/>
              </w:rPr>
            </w:pPr>
            <w:r w:rsidRPr="006D752D">
              <w:rPr>
                <w:rFonts w:ascii="Arial" w:eastAsiaTheme="minorHAnsi" w:hAnsi="Arial" w:cs="Arial"/>
                <w:b/>
                <w:bCs/>
              </w:rPr>
              <w:t xml:space="preserve">Duration </w:t>
            </w:r>
          </w:p>
        </w:tc>
      </w:tr>
      <w:tr w:rsidR="00EE5A25" w14:paraId="1CB6D75A" w14:textId="77777777" w:rsidTr="00EE5A25">
        <w:tc>
          <w:tcPr>
            <w:tcW w:w="4508" w:type="dxa"/>
          </w:tcPr>
          <w:p w14:paraId="1FE85994" w14:textId="77777777" w:rsidR="006D752D" w:rsidRPr="00497F60" w:rsidRDefault="006D752D" w:rsidP="006D752D">
            <w:pPr>
              <w:spacing w:line="360" w:lineRule="auto"/>
              <w:rPr>
                <w:rFonts w:ascii="Arial" w:eastAsiaTheme="minorHAnsi" w:hAnsi="Arial" w:cs="Arial"/>
                <w:sz w:val="22"/>
                <w:szCs w:val="22"/>
              </w:rPr>
            </w:pPr>
            <w:r w:rsidRPr="00497F60">
              <w:rPr>
                <w:rFonts w:ascii="Arial" w:eastAsiaTheme="minorHAnsi" w:hAnsi="Arial" w:cs="Arial"/>
                <w:sz w:val="22"/>
                <w:szCs w:val="22"/>
              </w:rPr>
              <w:t xml:space="preserve">1 x armed response vehicle that will </w:t>
            </w:r>
          </w:p>
          <w:p w14:paraId="2FC14CDF" w14:textId="77777777" w:rsidR="006D752D" w:rsidRPr="00497F60" w:rsidRDefault="006D752D" w:rsidP="006D752D">
            <w:pPr>
              <w:spacing w:line="360" w:lineRule="auto"/>
              <w:rPr>
                <w:rFonts w:ascii="Arial" w:eastAsiaTheme="minorHAnsi" w:hAnsi="Arial" w:cs="Arial"/>
                <w:sz w:val="22"/>
                <w:szCs w:val="22"/>
              </w:rPr>
            </w:pPr>
            <w:r w:rsidRPr="00497F60">
              <w:rPr>
                <w:rFonts w:ascii="Arial" w:eastAsiaTheme="minorHAnsi" w:hAnsi="Arial" w:cs="Arial"/>
                <w:sz w:val="22"/>
                <w:szCs w:val="22"/>
              </w:rPr>
              <w:t xml:space="preserve">patrol the ATNS Phalaborwa VOR </w:t>
            </w:r>
          </w:p>
          <w:p w14:paraId="16D6CC89" w14:textId="25AED324" w:rsidR="00EE5A25" w:rsidRPr="00497F60" w:rsidRDefault="006D752D" w:rsidP="006D752D">
            <w:pPr>
              <w:spacing w:line="360" w:lineRule="auto"/>
              <w:rPr>
                <w:rFonts w:ascii="Arial" w:eastAsiaTheme="minorHAnsi" w:hAnsi="Arial" w:cs="Arial"/>
                <w:sz w:val="22"/>
                <w:szCs w:val="22"/>
              </w:rPr>
            </w:pPr>
            <w:r w:rsidRPr="00497F60">
              <w:rPr>
                <w:rFonts w:ascii="Arial" w:eastAsiaTheme="minorHAnsi" w:hAnsi="Arial" w:cs="Arial"/>
                <w:sz w:val="22"/>
                <w:szCs w:val="22"/>
              </w:rPr>
              <w:t>site for a period of 24 months.</w:t>
            </w:r>
          </w:p>
        </w:tc>
        <w:tc>
          <w:tcPr>
            <w:tcW w:w="4508" w:type="dxa"/>
          </w:tcPr>
          <w:p w14:paraId="49715AD7" w14:textId="0FC2933D" w:rsidR="00EE5A25" w:rsidRPr="00497F60" w:rsidRDefault="006D752D" w:rsidP="00F3189C">
            <w:pPr>
              <w:spacing w:line="360" w:lineRule="auto"/>
              <w:rPr>
                <w:rFonts w:ascii="Arial" w:eastAsiaTheme="minorHAnsi" w:hAnsi="Arial" w:cs="Arial"/>
                <w:sz w:val="22"/>
                <w:szCs w:val="22"/>
              </w:rPr>
            </w:pPr>
            <w:r w:rsidRPr="00497F60">
              <w:rPr>
                <w:rFonts w:ascii="Arial" w:eastAsiaTheme="minorHAnsi" w:hAnsi="Arial" w:cs="Arial"/>
                <w:sz w:val="22"/>
                <w:szCs w:val="22"/>
              </w:rPr>
              <w:t xml:space="preserve">24 Months </w:t>
            </w:r>
          </w:p>
        </w:tc>
      </w:tr>
      <w:tr w:rsidR="00EE5A25" w14:paraId="5D7F43D7" w14:textId="77777777" w:rsidTr="00EE5A25">
        <w:tc>
          <w:tcPr>
            <w:tcW w:w="4508" w:type="dxa"/>
          </w:tcPr>
          <w:p w14:paraId="6631B88C" w14:textId="06607C52" w:rsidR="00EE5A25" w:rsidRPr="00497F60" w:rsidRDefault="00EA36A1" w:rsidP="00F3189C">
            <w:pPr>
              <w:spacing w:line="360" w:lineRule="auto"/>
              <w:rPr>
                <w:rFonts w:ascii="Arial" w:eastAsiaTheme="minorHAnsi" w:hAnsi="Arial" w:cs="Arial"/>
                <w:sz w:val="22"/>
                <w:szCs w:val="22"/>
              </w:rPr>
            </w:pPr>
            <w:r w:rsidRPr="00497F60">
              <w:rPr>
                <w:rFonts w:ascii="Arial" w:eastAsiaTheme="minorHAnsi" w:hAnsi="Arial" w:cs="Arial"/>
                <w:sz w:val="22"/>
                <w:szCs w:val="22"/>
              </w:rPr>
              <w:t>1 x active track, to track all patrols conducted.</w:t>
            </w:r>
          </w:p>
          <w:p w14:paraId="2D706B18" w14:textId="77777777" w:rsidR="006D752D" w:rsidRPr="00497F60" w:rsidRDefault="006D752D" w:rsidP="00F3189C">
            <w:pPr>
              <w:spacing w:line="360" w:lineRule="auto"/>
              <w:rPr>
                <w:rFonts w:ascii="Arial" w:eastAsiaTheme="minorHAnsi" w:hAnsi="Arial" w:cs="Arial"/>
                <w:sz w:val="22"/>
                <w:szCs w:val="22"/>
              </w:rPr>
            </w:pPr>
          </w:p>
        </w:tc>
        <w:tc>
          <w:tcPr>
            <w:tcW w:w="4508" w:type="dxa"/>
          </w:tcPr>
          <w:p w14:paraId="4CC93190" w14:textId="35F25137" w:rsidR="00EE5A25" w:rsidRPr="00497F60" w:rsidRDefault="00EE62E0" w:rsidP="00F3189C">
            <w:pPr>
              <w:spacing w:line="360" w:lineRule="auto"/>
              <w:rPr>
                <w:rFonts w:ascii="Arial" w:eastAsiaTheme="minorHAnsi" w:hAnsi="Arial" w:cs="Arial"/>
                <w:sz w:val="22"/>
                <w:szCs w:val="22"/>
              </w:rPr>
            </w:pPr>
            <w:r w:rsidRPr="00497F60">
              <w:rPr>
                <w:rFonts w:ascii="Arial" w:eastAsiaTheme="minorHAnsi" w:hAnsi="Arial" w:cs="Arial"/>
                <w:sz w:val="22"/>
                <w:szCs w:val="22"/>
              </w:rPr>
              <w:t xml:space="preserve">24 Months </w:t>
            </w:r>
          </w:p>
        </w:tc>
      </w:tr>
    </w:tbl>
    <w:p w14:paraId="624B94CA" w14:textId="4A29D600" w:rsidR="008C7274" w:rsidRDefault="008C7274" w:rsidP="00F3189C">
      <w:pPr>
        <w:spacing w:line="360" w:lineRule="auto"/>
        <w:rPr>
          <w:rFonts w:ascii="Arial" w:eastAsiaTheme="minorHAnsi" w:hAnsi="Arial" w:cs="Arial"/>
        </w:rPr>
      </w:pPr>
    </w:p>
    <w:p w14:paraId="7EF00B95" w14:textId="0F53B4E5" w:rsidR="00FC06E7" w:rsidRPr="00497F60" w:rsidRDefault="00CA088C" w:rsidP="00F3189C">
      <w:pPr>
        <w:spacing w:line="360" w:lineRule="auto"/>
        <w:rPr>
          <w:rFonts w:ascii="Arial" w:eastAsiaTheme="minorHAnsi" w:hAnsi="Arial" w:cs="Arial"/>
          <w:b/>
          <w:bCs/>
          <w:sz w:val="22"/>
          <w:szCs w:val="22"/>
        </w:rPr>
      </w:pPr>
      <w:r w:rsidRPr="00497F60">
        <w:rPr>
          <w:rFonts w:ascii="Arial" w:eastAsiaTheme="minorHAnsi" w:hAnsi="Arial" w:cs="Arial"/>
          <w:b/>
          <w:bCs/>
          <w:sz w:val="22"/>
          <w:szCs w:val="22"/>
        </w:rPr>
        <w:t xml:space="preserve">VOR Station </w:t>
      </w:r>
      <w:r w:rsidR="00FC06E7" w:rsidRPr="00497F60">
        <w:rPr>
          <w:rFonts w:ascii="Arial" w:eastAsiaTheme="minorHAnsi" w:hAnsi="Arial" w:cs="Arial"/>
          <w:b/>
          <w:bCs/>
          <w:sz w:val="22"/>
          <w:szCs w:val="22"/>
        </w:rPr>
        <w:t xml:space="preserve">Address </w:t>
      </w:r>
    </w:p>
    <w:p w14:paraId="29102AAE" w14:textId="664E8C48" w:rsidR="00FC06E7" w:rsidRPr="00497F60" w:rsidRDefault="00FC06E7" w:rsidP="00F3189C">
      <w:pPr>
        <w:spacing w:line="360" w:lineRule="auto"/>
        <w:rPr>
          <w:rFonts w:ascii="Arial" w:eastAsiaTheme="minorHAnsi" w:hAnsi="Arial" w:cs="Arial"/>
          <w:sz w:val="22"/>
          <w:szCs w:val="22"/>
        </w:rPr>
      </w:pPr>
      <w:r w:rsidRPr="00497F60">
        <w:rPr>
          <w:rFonts w:ascii="Arial" w:eastAsiaTheme="minorHAnsi" w:hAnsi="Arial" w:cs="Arial"/>
          <w:sz w:val="22"/>
          <w:szCs w:val="22"/>
        </w:rPr>
        <w:t xml:space="preserve">Phalaborwa Airport </w:t>
      </w:r>
    </w:p>
    <w:p w14:paraId="69761904" w14:textId="33679D74" w:rsidR="00FC06E7" w:rsidRPr="00497F60" w:rsidRDefault="00FC06E7" w:rsidP="00F3189C">
      <w:pPr>
        <w:spacing w:line="360" w:lineRule="auto"/>
        <w:rPr>
          <w:rFonts w:ascii="Arial" w:eastAsiaTheme="minorHAnsi" w:hAnsi="Arial" w:cs="Arial"/>
          <w:sz w:val="22"/>
          <w:szCs w:val="22"/>
        </w:rPr>
      </w:pPr>
      <w:r w:rsidRPr="00497F60">
        <w:rPr>
          <w:rFonts w:ascii="Arial" w:eastAsiaTheme="minorHAnsi" w:hAnsi="Arial" w:cs="Arial"/>
          <w:sz w:val="22"/>
          <w:szCs w:val="22"/>
        </w:rPr>
        <w:t xml:space="preserve">Access road </w:t>
      </w:r>
    </w:p>
    <w:p w14:paraId="214BF6C5" w14:textId="3029F5B5" w:rsidR="00CA088C" w:rsidRPr="00497F60" w:rsidRDefault="00CA088C" w:rsidP="00F3189C">
      <w:pPr>
        <w:spacing w:line="360" w:lineRule="auto"/>
        <w:rPr>
          <w:rFonts w:ascii="Arial" w:eastAsiaTheme="minorHAnsi" w:hAnsi="Arial" w:cs="Arial"/>
          <w:sz w:val="22"/>
          <w:szCs w:val="22"/>
        </w:rPr>
      </w:pPr>
      <w:r w:rsidRPr="00497F60">
        <w:rPr>
          <w:rFonts w:ascii="Arial" w:eastAsiaTheme="minorHAnsi" w:hAnsi="Arial" w:cs="Arial"/>
          <w:sz w:val="22"/>
          <w:szCs w:val="22"/>
        </w:rPr>
        <w:t xml:space="preserve">Phalaborwa </w:t>
      </w:r>
    </w:p>
    <w:p w14:paraId="78DC9FA7" w14:textId="396E5BC9" w:rsidR="00CA088C" w:rsidRPr="00497F60" w:rsidRDefault="00CA088C" w:rsidP="00F3189C">
      <w:pPr>
        <w:spacing w:line="360" w:lineRule="auto"/>
        <w:rPr>
          <w:rFonts w:ascii="Arial" w:eastAsiaTheme="minorHAnsi" w:hAnsi="Arial" w:cs="Arial"/>
          <w:sz w:val="22"/>
          <w:szCs w:val="22"/>
        </w:rPr>
      </w:pPr>
      <w:r w:rsidRPr="00497F60">
        <w:rPr>
          <w:rFonts w:ascii="Arial" w:eastAsiaTheme="minorHAnsi" w:hAnsi="Arial" w:cs="Arial"/>
          <w:sz w:val="22"/>
          <w:szCs w:val="22"/>
        </w:rPr>
        <w:t>1390</w:t>
      </w:r>
    </w:p>
    <w:p w14:paraId="7511D190" w14:textId="58634ED3" w:rsidR="00C76B57" w:rsidRPr="006653A4" w:rsidRDefault="00C76B57" w:rsidP="00320E0A">
      <w:pPr>
        <w:pStyle w:val="Heading1"/>
        <w:numPr>
          <w:ilvl w:val="1"/>
          <w:numId w:val="15"/>
        </w:numPr>
        <w:spacing w:after="240"/>
        <w:ind w:left="777"/>
        <w:rPr>
          <w:rFonts w:eastAsiaTheme="minorHAnsi" w:cs="Arial"/>
          <w:szCs w:val="22"/>
        </w:rPr>
      </w:pPr>
      <w:bookmarkStart w:id="7" w:name="_Toc159246520"/>
      <w:r w:rsidRPr="006653A4">
        <w:rPr>
          <w:rFonts w:eastAsiaTheme="minorHAnsi" w:cs="Arial"/>
          <w:szCs w:val="22"/>
        </w:rPr>
        <w:lastRenderedPageBreak/>
        <w:t>Validity Period</w:t>
      </w:r>
      <w:bookmarkEnd w:id="7"/>
    </w:p>
    <w:p w14:paraId="1CEEA351" w14:textId="77777777" w:rsidR="00C76B57" w:rsidRPr="006653A4" w:rsidRDefault="00C76B57" w:rsidP="00320E0A">
      <w:pPr>
        <w:pStyle w:val="ListParagraph"/>
        <w:numPr>
          <w:ilvl w:val="2"/>
          <w:numId w:val="15"/>
        </w:numPr>
        <w:spacing w:line="360" w:lineRule="auto"/>
        <w:ind w:left="1145"/>
        <w:jc w:val="both"/>
        <w:rPr>
          <w:rFonts w:ascii="Arial" w:eastAsiaTheme="minorHAnsi" w:hAnsi="Arial" w:cs="Arial"/>
          <w:sz w:val="22"/>
          <w:szCs w:val="22"/>
        </w:rPr>
      </w:pPr>
      <w:r w:rsidRPr="006653A4">
        <w:rPr>
          <w:rFonts w:ascii="Arial" w:eastAsiaTheme="minorHAnsi" w:hAnsi="Arial" w:cs="Arial"/>
          <w:sz w:val="22"/>
          <w:szCs w:val="22"/>
        </w:rPr>
        <w:t>The proposal provided to ATNS in terms of this request for quotations will be valid for a period of 60 days from the date of submission except for the Tax and B-BBEE certificates which must still be valid at the time of award.</w:t>
      </w:r>
    </w:p>
    <w:p w14:paraId="627B3D33" w14:textId="6CC7B1FE" w:rsidR="00081249" w:rsidRPr="00140A43" w:rsidRDefault="00C76B57" w:rsidP="00320E0A">
      <w:pPr>
        <w:pStyle w:val="ListParagraph"/>
        <w:numPr>
          <w:ilvl w:val="2"/>
          <w:numId w:val="15"/>
        </w:numPr>
        <w:spacing w:line="360" w:lineRule="auto"/>
        <w:ind w:left="1145"/>
        <w:jc w:val="both"/>
        <w:rPr>
          <w:rFonts w:ascii="Arial" w:eastAsiaTheme="minorHAnsi" w:hAnsi="Arial" w:cs="Arial"/>
          <w:sz w:val="22"/>
          <w:szCs w:val="22"/>
        </w:rPr>
      </w:pPr>
      <w:r w:rsidRPr="006653A4">
        <w:rPr>
          <w:rFonts w:ascii="Arial" w:eastAsiaTheme="minorHAnsi" w:hAnsi="Arial" w:cs="Arial"/>
          <w:sz w:val="22"/>
          <w:szCs w:val="22"/>
        </w:rPr>
        <w:t xml:space="preserve">Should there be a need to request extension of the finalisation of the award of the RFQ, the bidders will be duly informed, and the priced proposal will remain valid for the amended duration. </w:t>
      </w:r>
    </w:p>
    <w:p w14:paraId="6EB09179" w14:textId="04A73140" w:rsidR="00081249" w:rsidRPr="00081249" w:rsidRDefault="00081249" w:rsidP="00320E0A">
      <w:pPr>
        <w:pStyle w:val="Heading1"/>
        <w:numPr>
          <w:ilvl w:val="1"/>
          <w:numId w:val="15"/>
        </w:numPr>
        <w:spacing w:after="240"/>
        <w:ind w:left="777"/>
        <w:rPr>
          <w:rFonts w:eastAsiaTheme="minorHAnsi" w:cs="Arial"/>
          <w:szCs w:val="22"/>
        </w:rPr>
      </w:pPr>
      <w:bookmarkStart w:id="8" w:name="_Toc159246521"/>
      <w:r w:rsidRPr="00081249">
        <w:rPr>
          <w:rFonts w:eastAsiaTheme="minorHAnsi" w:cs="Arial"/>
          <w:szCs w:val="22"/>
        </w:rPr>
        <w:t>Procedures For Submitting Quotations</w:t>
      </w:r>
      <w:bookmarkEnd w:id="8"/>
    </w:p>
    <w:p w14:paraId="633F31A9" w14:textId="77777777" w:rsidR="00081249" w:rsidRPr="00081249" w:rsidRDefault="00081249" w:rsidP="00320E0A">
      <w:pPr>
        <w:pStyle w:val="ListParagraph"/>
        <w:numPr>
          <w:ilvl w:val="2"/>
          <w:numId w:val="15"/>
        </w:numPr>
        <w:spacing w:line="360" w:lineRule="auto"/>
        <w:jc w:val="both"/>
        <w:rPr>
          <w:rFonts w:ascii="Arial" w:eastAsiaTheme="minorHAnsi" w:hAnsi="Arial" w:cs="Arial"/>
          <w:sz w:val="22"/>
          <w:szCs w:val="22"/>
          <w:lang w:val="en-US"/>
        </w:rPr>
      </w:pPr>
      <w:r w:rsidRPr="00081249">
        <w:rPr>
          <w:rFonts w:ascii="Arial" w:eastAsiaTheme="minorHAnsi" w:hAnsi="Arial" w:cs="Arial"/>
          <w:sz w:val="22"/>
          <w:szCs w:val="22"/>
          <w:lang w:val="en-US"/>
        </w:rPr>
        <w:t xml:space="preserve">All prospective bidders must send their bid/RFQ response </w:t>
      </w:r>
      <w:r w:rsidRPr="00081249">
        <w:rPr>
          <w:rFonts w:ascii="Arial" w:eastAsiaTheme="minorHAnsi" w:hAnsi="Arial" w:cs="Arial"/>
          <w:sz w:val="22"/>
          <w:szCs w:val="22"/>
        </w:rPr>
        <w:t>submissions to ATNS before or on the closing date and time.</w:t>
      </w:r>
    </w:p>
    <w:p w14:paraId="6379D203" w14:textId="0D8F8D66" w:rsidR="00DE38BF" w:rsidRPr="008540AC" w:rsidRDefault="00081249" w:rsidP="00320E0A">
      <w:pPr>
        <w:pStyle w:val="ListParagraph"/>
        <w:numPr>
          <w:ilvl w:val="2"/>
          <w:numId w:val="15"/>
        </w:numPr>
        <w:spacing w:line="360" w:lineRule="auto"/>
        <w:ind w:left="1145"/>
        <w:jc w:val="both"/>
        <w:rPr>
          <w:rFonts w:ascii="Arial" w:eastAsiaTheme="minorHAnsi" w:hAnsi="Arial" w:cs="Arial"/>
          <w:sz w:val="22"/>
          <w:szCs w:val="22"/>
        </w:rPr>
      </w:pPr>
      <w:r w:rsidRPr="00081249">
        <w:rPr>
          <w:rFonts w:ascii="Arial" w:eastAsiaTheme="minorHAnsi" w:hAnsi="Arial" w:cs="Arial"/>
          <w:bCs/>
          <w:sz w:val="22"/>
          <w:szCs w:val="22"/>
        </w:rPr>
        <w:t xml:space="preserve">Bidders must email a soft </w:t>
      </w:r>
      <w:r w:rsidRPr="00081249">
        <w:rPr>
          <w:rFonts w:ascii="Arial" w:eastAsiaTheme="minorHAnsi" w:hAnsi="Arial" w:cs="Arial"/>
          <w:sz w:val="22"/>
          <w:szCs w:val="22"/>
        </w:rPr>
        <w:t>copy</w:t>
      </w:r>
      <w:r w:rsidRPr="00081249">
        <w:rPr>
          <w:rFonts w:ascii="Arial" w:eastAsiaTheme="minorHAnsi" w:hAnsi="Arial" w:cs="Arial"/>
          <w:bCs/>
          <w:sz w:val="22"/>
          <w:szCs w:val="22"/>
        </w:rPr>
        <w:t xml:space="preserve"> of their proposal to: </w:t>
      </w:r>
      <w:hyperlink r:id="rId12" w:history="1">
        <w:r w:rsidR="00C82A6C" w:rsidRPr="000036D8">
          <w:rPr>
            <w:rStyle w:val="Hyperlink"/>
            <w:rFonts w:ascii="Arial" w:eastAsiaTheme="minorHAnsi" w:hAnsi="Arial" w:cs="Arial"/>
            <w:bCs/>
            <w:sz w:val="22"/>
            <w:szCs w:val="22"/>
          </w:rPr>
          <w:t>RFQs@atns.co.za</w:t>
        </w:r>
      </w:hyperlink>
      <w:r w:rsidR="00C82A6C">
        <w:rPr>
          <w:rFonts w:ascii="Arial" w:eastAsiaTheme="minorHAnsi" w:hAnsi="Arial" w:cs="Arial"/>
          <w:bCs/>
          <w:sz w:val="22"/>
          <w:szCs w:val="22"/>
        </w:rPr>
        <w:t xml:space="preserve"> </w:t>
      </w:r>
      <w:r w:rsidR="00AF47CD">
        <w:rPr>
          <w:rFonts w:ascii="Arial" w:eastAsiaTheme="minorHAnsi" w:hAnsi="Arial" w:cs="Arial"/>
          <w:bCs/>
          <w:sz w:val="22"/>
          <w:szCs w:val="22"/>
        </w:rPr>
        <w:t xml:space="preserve">and copy </w:t>
      </w:r>
      <w:hyperlink r:id="rId13" w:history="1">
        <w:r w:rsidR="00AF47CD" w:rsidRPr="00B4508E">
          <w:rPr>
            <w:rStyle w:val="Hyperlink"/>
            <w:rFonts w:ascii="Arial" w:eastAsiaTheme="minorHAnsi" w:hAnsi="Arial" w:cs="Arial"/>
            <w:bCs/>
            <w:sz w:val="22"/>
            <w:szCs w:val="22"/>
          </w:rPr>
          <w:t>jabus@atns.co.za</w:t>
        </w:r>
      </w:hyperlink>
      <w:r w:rsidR="00AF47CD">
        <w:rPr>
          <w:rFonts w:ascii="Arial" w:eastAsiaTheme="minorHAnsi" w:hAnsi="Arial" w:cs="Arial"/>
          <w:bCs/>
          <w:sz w:val="22"/>
          <w:szCs w:val="22"/>
        </w:rPr>
        <w:t xml:space="preserve"> </w:t>
      </w:r>
    </w:p>
    <w:p w14:paraId="7F59D39B" w14:textId="13607DD0" w:rsidR="009F52CC" w:rsidRPr="006653A4" w:rsidRDefault="009F52CC" w:rsidP="00320E0A">
      <w:pPr>
        <w:pStyle w:val="Heading1"/>
        <w:numPr>
          <w:ilvl w:val="0"/>
          <w:numId w:val="15"/>
        </w:numPr>
        <w:pBdr>
          <w:bottom w:val="single" w:sz="4" w:space="1" w:color="auto"/>
        </w:pBdr>
        <w:spacing w:after="240"/>
        <w:ind w:left="300" w:hanging="357"/>
        <w:rPr>
          <w:rFonts w:eastAsiaTheme="minorHAnsi"/>
        </w:rPr>
      </w:pPr>
      <w:bookmarkStart w:id="9" w:name="_Toc159246522"/>
      <w:r w:rsidRPr="006653A4">
        <w:rPr>
          <w:rFonts w:eastAsiaTheme="minorHAnsi"/>
        </w:rPr>
        <w:t>SECTION B: BID EVALUATION PROCESS</w:t>
      </w:r>
      <w:bookmarkEnd w:id="9"/>
    </w:p>
    <w:p w14:paraId="7981C35F" w14:textId="7F864513" w:rsidR="00A65FE9" w:rsidRPr="006653A4" w:rsidRDefault="00DF64B9" w:rsidP="00DF64B9">
      <w:p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Bid Evaluation Process</w:t>
      </w:r>
    </w:p>
    <w:p w14:paraId="033B4407" w14:textId="475E9046" w:rsidR="00DF64B9" w:rsidRDefault="00DF64B9" w:rsidP="00DF64B9">
      <w:pPr>
        <w:spacing w:line="360" w:lineRule="auto"/>
        <w:jc w:val="both"/>
        <w:rPr>
          <w:rFonts w:ascii="Arial" w:eastAsiaTheme="minorHAnsi" w:hAnsi="Arial" w:cs="Arial"/>
          <w:sz w:val="22"/>
          <w:szCs w:val="22"/>
        </w:rPr>
      </w:pPr>
      <w:r w:rsidRPr="006653A4">
        <w:rPr>
          <w:rFonts w:ascii="Arial" w:eastAsiaTheme="minorHAnsi" w:hAnsi="Arial" w:cs="Arial"/>
          <w:sz w:val="22"/>
          <w:szCs w:val="22"/>
        </w:rPr>
        <w:t xml:space="preserve">The bid evaluation process for this RFQ will be conducted in </w:t>
      </w:r>
      <w:r w:rsidR="00AF47CD">
        <w:rPr>
          <w:rFonts w:ascii="Arial" w:eastAsiaTheme="minorHAnsi" w:hAnsi="Arial" w:cs="Arial"/>
          <w:sz w:val="22"/>
          <w:szCs w:val="22"/>
        </w:rPr>
        <w:t>three</w:t>
      </w:r>
      <w:r w:rsidRPr="006653A4">
        <w:rPr>
          <w:rFonts w:ascii="Arial" w:eastAsiaTheme="minorHAnsi" w:hAnsi="Arial" w:cs="Arial"/>
          <w:sz w:val="22"/>
          <w:szCs w:val="22"/>
        </w:rPr>
        <w:t xml:space="preserve"> </w:t>
      </w:r>
      <w:r w:rsidR="006653A4">
        <w:rPr>
          <w:rFonts w:ascii="Arial" w:eastAsiaTheme="minorHAnsi" w:hAnsi="Arial" w:cs="Arial"/>
          <w:sz w:val="22"/>
          <w:szCs w:val="22"/>
        </w:rPr>
        <w:t>(</w:t>
      </w:r>
      <w:r w:rsidR="00AF47CD">
        <w:rPr>
          <w:rFonts w:ascii="Arial" w:eastAsiaTheme="minorHAnsi" w:hAnsi="Arial" w:cs="Arial"/>
          <w:sz w:val="22"/>
          <w:szCs w:val="22"/>
        </w:rPr>
        <w:t>03</w:t>
      </w:r>
      <w:r w:rsidR="006653A4">
        <w:rPr>
          <w:rFonts w:ascii="Arial" w:eastAsiaTheme="minorHAnsi" w:hAnsi="Arial" w:cs="Arial"/>
          <w:sz w:val="22"/>
          <w:szCs w:val="22"/>
        </w:rPr>
        <w:t xml:space="preserve">) </w:t>
      </w:r>
      <w:r w:rsidRPr="006653A4">
        <w:rPr>
          <w:rFonts w:ascii="Arial" w:eastAsiaTheme="minorHAnsi" w:hAnsi="Arial" w:cs="Arial"/>
          <w:sz w:val="22"/>
          <w:szCs w:val="22"/>
        </w:rPr>
        <w:t>distinct stages as follows:</w:t>
      </w:r>
    </w:p>
    <w:p w14:paraId="3C9BB979" w14:textId="77777777" w:rsidR="00932EB9" w:rsidRDefault="00932EB9" w:rsidP="00DF64B9">
      <w:pPr>
        <w:spacing w:line="360" w:lineRule="auto"/>
        <w:jc w:val="both"/>
        <w:rPr>
          <w:rFonts w:ascii="Arial" w:eastAsiaTheme="minorHAnsi" w:hAnsi="Arial" w:cs="Arial"/>
          <w:sz w:val="22"/>
          <w:szCs w:val="22"/>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6378"/>
      </w:tblGrid>
      <w:tr w:rsidR="00932EB9" w:rsidRPr="00932EB9" w14:paraId="637B6B9A" w14:textId="77777777" w:rsidTr="00932EB9">
        <w:trPr>
          <w:trHeight w:val="448"/>
        </w:trPr>
        <w:tc>
          <w:tcPr>
            <w:tcW w:w="3403" w:type="dxa"/>
            <w:shd w:val="clear" w:color="auto" w:fill="C5D9EF"/>
          </w:tcPr>
          <w:p w14:paraId="48963BE4" w14:textId="77777777" w:rsidR="00932EB9" w:rsidRPr="00932EB9" w:rsidRDefault="00932EB9" w:rsidP="00932EB9">
            <w:pPr>
              <w:widowControl w:val="0"/>
              <w:autoSpaceDE w:val="0"/>
              <w:autoSpaceDN w:val="0"/>
              <w:ind w:left="115"/>
              <w:rPr>
                <w:rFonts w:ascii="Arial" w:eastAsia="Arial MT" w:hAnsi="Arial MT" w:cs="Arial MT"/>
                <w:b/>
                <w:sz w:val="22"/>
                <w:szCs w:val="22"/>
                <w:lang w:val="en-US"/>
              </w:rPr>
            </w:pPr>
            <w:r w:rsidRPr="00932EB9">
              <w:rPr>
                <w:rFonts w:ascii="Arial" w:eastAsia="Arial MT" w:hAnsi="Arial MT" w:cs="Arial MT"/>
                <w:b/>
                <w:sz w:val="22"/>
                <w:szCs w:val="22"/>
                <w:lang w:val="en-US"/>
              </w:rPr>
              <w:t>STAGE</w:t>
            </w:r>
            <w:r w:rsidRPr="00932EB9">
              <w:rPr>
                <w:rFonts w:ascii="Arial" w:eastAsia="Arial MT" w:hAnsi="Arial MT" w:cs="Arial MT"/>
                <w:b/>
                <w:spacing w:val="-5"/>
                <w:sz w:val="22"/>
                <w:szCs w:val="22"/>
                <w:lang w:val="en-US"/>
              </w:rPr>
              <w:t xml:space="preserve"> </w:t>
            </w:r>
            <w:r w:rsidRPr="00932EB9">
              <w:rPr>
                <w:rFonts w:ascii="Arial" w:eastAsia="Arial MT" w:hAnsi="Arial MT" w:cs="Arial MT"/>
                <w:b/>
                <w:sz w:val="22"/>
                <w:szCs w:val="22"/>
                <w:lang w:val="en-US"/>
              </w:rPr>
              <w:t>1</w:t>
            </w:r>
          </w:p>
        </w:tc>
        <w:tc>
          <w:tcPr>
            <w:tcW w:w="6378" w:type="dxa"/>
          </w:tcPr>
          <w:p w14:paraId="46847B4F" w14:textId="77777777" w:rsidR="00932EB9" w:rsidRPr="00932EB9" w:rsidRDefault="00932EB9" w:rsidP="00932EB9">
            <w:pPr>
              <w:widowControl w:val="0"/>
              <w:autoSpaceDE w:val="0"/>
              <w:autoSpaceDN w:val="0"/>
              <w:ind w:left="114"/>
              <w:rPr>
                <w:rFonts w:ascii="Arial" w:eastAsia="Arial MT" w:hAnsi="Arial MT" w:cs="Arial MT"/>
                <w:b/>
                <w:sz w:val="22"/>
                <w:szCs w:val="22"/>
                <w:lang w:val="en-US"/>
              </w:rPr>
            </w:pPr>
            <w:r w:rsidRPr="00932EB9">
              <w:rPr>
                <w:rFonts w:ascii="Arial" w:eastAsia="Arial MT" w:hAnsi="Arial MT" w:cs="Arial MT"/>
                <w:b/>
                <w:sz w:val="22"/>
                <w:szCs w:val="22"/>
                <w:lang w:val="en-US"/>
              </w:rPr>
              <w:t>ADMINISTRATIVE</w:t>
            </w:r>
            <w:r w:rsidRPr="00932EB9">
              <w:rPr>
                <w:rFonts w:ascii="Arial" w:eastAsia="Arial MT" w:hAnsi="Arial MT" w:cs="Arial MT"/>
                <w:b/>
                <w:spacing w:val="-14"/>
                <w:sz w:val="22"/>
                <w:szCs w:val="22"/>
                <w:lang w:val="en-US"/>
              </w:rPr>
              <w:t xml:space="preserve"> </w:t>
            </w:r>
            <w:r w:rsidRPr="00932EB9">
              <w:rPr>
                <w:rFonts w:ascii="Arial" w:eastAsia="Arial MT" w:hAnsi="Arial MT" w:cs="Arial MT"/>
                <w:b/>
                <w:sz w:val="22"/>
                <w:szCs w:val="22"/>
                <w:lang w:val="en-US"/>
              </w:rPr>
              <w:t>REQUIREMENTS</w:t>
            </w:r>
          </w:p>
        </w:tc>
      </w:tr>
      <w:tr w:rsidR="00DE38BF" w:rsidRPr="00932EB9" w14:paraId="0FEADD3E" w14:textId="77777777" w:rsidTr="00932EB9">
        <w:trPr>
          <w:trHeight w:val="448"/>
        </w:trPr>
        <w:tc>
          <w:tcPr>
            <w:tcW w:w="3403" w:type="dxa"/>
            <w:shd w:val="clear" w:color="auto" w:fill="C5D9EF"/>
          </w:tcPr>
          <w:p w14:paraId="693E3748" w14:textId="532AB850" w:rsidR="00DE38BF" w:rsidRPr="00932EB9" w:rsidRDefault="00DE38BF" w:rsidP="00932EB9">
            <w:pPr>
              <w:widowControl w:val="0"/>
              <w:autoSpaceDE w:val="0"/>
              <w:autoSpaceDN w:val="0"/>
              <w:ind w:left="115"/>
              <w:rPr>
                <w:rFonts w:ascii="Arial" w:eastAsia="Arial MT" w:hAnsi="Arial MT" w:cs="Arial MT"/>
                <w:b/>
                <w:sz w:val="22"/>
                <w:szCs w:val="22"/>
                <w:lang w:val="en-US"/>
              </w:rPr>
            </w:pPr>
            <w:r>
              <w:rPr>
                <w:rFonts w:ascii="Arial" w:eastAsia="Arial MT" w:hAnsi="Arial MT" w:cs="Arial MT"/>
                <w:b/>
                <w:sz w:val="22"/>
                <w:szCs w:val="22"/>
                <w:lang w:val="en-US"/>
              </w:rPr>
              <w:t>STAGE 2</w:t>
            </w:r>
          </w:p>
        </w:tc>
        <w:tc>
          <w:tcPr>
            <w:tcW w:w="6378" w:type="dxa"/>
          </w:tcPr>
          <w:p w14:paraId="12DBA8E4" w14:textId="2325F76D" w:rsidR="00DE38BF" w:rsidRPr="00932EB9" w:rsidRDefault="00DE38BF" w:rsidP="00932EB9">
            <w:pPr>
              <w:widowControl w:val="0"/>
              <w:autoSpaceDE w:val="0"/>
              <w:autoSpaceDN w:val="0"/>
              <w:ind w:left="114"/>
              <w:rPr>
                <w:rFonts w:ascii="Arial" w:eastAsia="Arial MT" w:hAnsi="Arial MT" w:cs="Arial MT"/>
                <w:b/>
                <w:sz w:val="22"/>
                <w:szCs w:val="22"/>
                <w:lang w:val="en-US"/>
              </w:rPr>
            </w:pPr>
            <w:r>
              <w:rPr>
                <w:rFonts w:ascii="Arial" w:eastAsia="Arial MT" w:hAnsi="Arial MT" w:cs="Arial MT"/>
                <w:b/>
                <w:sz w:val="22"/>
                <w:szCs w:val="22"/>
                <w:lang w:val="en-US"/>
              </w:rPr>
              <w:t xml:space="preserve">MANDATORY REQUIREMENTS </w:t>
            </w:r>
          </w:p>
        </w:tc>
      </w:tr>
      <w:tr w:rsidR="00932EB9" w:rsidRPr="00932EB9" w14:paraId="0BBF839A" w14:textId="77777777" w:rsidTr="00932EB9">
        <w:trPr>
          <w:trHeight w:val="369"/>
        </w:trPr>
        <w:tc>
          <w:tcPr>
            <w:tcW w:w="3403" w:type="dxa"/>
            <w:shd w:val="clear" w:color="auto" w:fill="C5D9EF"/>
          </w:tcPr>
          <w:p w14:paraId="29665A59" w14:textId="7D6F0629" w:rsidR="00932EB9" w:rsidRPr="00932EB9" w:rsidRDefault="00932EB9" w:rsidP="00932EB9">
            <w:pPr>
              <w:widowControl w:val="0"/>
              <w:autoSpaceDE w:val="0"/>
              <w:autoSpaceDN w:val="0"/>
              <w:ind w:left="115"/>
              <w:rPr>
                <w:rFonts w:ascii="Arial" w:eastAsia="Arial MT" w:hAnsi="Arial MT" w:cs="Arial MT"/>
                <w:b/>
                <w:sz w:val="22"/>
                <w:szCs w:val="22"/>
                <w:lang w:val="en-US"/>
              </w:rPr>
            </w:pPr>
            <w:r w:rsidRPr="00932EB9">
              <w:rPr>
                <w:rFonts w:ascii="Arial" w:eastAsia="Arial MT" w:hAnsi="Arial MT" w:cs="Arial MT"/>
                <w:b/>
                <w:sz w:val="22"/>
                <w:szCs w:val="22"/>
                <w:lang w:val="en-US"/>
              </w:rPr>
              <w:t>STAGE</w:t>
            </w:r>
            <w:r w:rsidRPr="00932EB9">
              <w:rPr>
                <w:rFonts w:ascii="Arial" w:eastAsia="Arial MT" w:hAnsi="Arial MT" w:cs="Arial MT"/>
                <w:b/>
                <w:spacing w:val="-5"/>
                <w:sz w:val="22"/>
                <w:szCs w:val="22"/>
                <w:lang w:val="en-US"/>
              </w:rPr>
              <w:t xml:space="preserve"> </w:t>
            </w:r>
            <w:r w:rsidR="00AF47CD">
              <w:rPr>
                <w:rFonts w:ascii="Arial" w:eastAsia="Arial MT" w:hAnsi="Arial MT" w:cs="Arial MT"/>
                <w:b/>
                <w:sz w:val="22"/>
                <w:szCs w:val="22"/>
                <w:lang w:val="en-US"/>
              </w:rPr>
              <w:t>3</w:t>
            </w:r>
          </w:p>
        </w:tc>
        <w:tc>
          <w:tcPr>
            <w:tcW w:w="6378" w:type="dxa"/>
          </w:tcPr>
          <w:p w14:paraId="56A4CFAA" w14:textId="77777777" w:rsidR="00932EB9" w:rsidRPr="00932EB9" w:rsidRDefault="00932EB9" w:rsidP="00932EB9">
            <w:pPr>
              <w:widowControl w:val="0"/>
              <w:autoSpaceDE w:val="0"/>
              <w:autoSpaceDN w:val="0"/>
              <w:ind w:left="114"/>
              <w:rPr>
                <w:rFonts w:ascii="Arial" w:eastAsia="Arial MT" w:hAnsi="Arial MT" w:cs="Arial MT"/>
                <w:b/>
                <w:sz w:val="22"/>
                <w:szCs w:val="22"/>
                <w:lang w:val="en-US"/>
              </w:rPr>
            </w:pPr>
            <w:r w:rsidRPr="00932EB9">
              <w:rPr>
                <w:rFonts w:ascii="Arial" w:eastAsia="Arial MT" w:hAnsi="Arial MT" w:cs="Arial MT"/>
                <w:b/>
                <w:sz w:val="22"/>
                <w:szCs w:val="22"/>
                <w:lang w:val="en-US"/>
              </w:rPr>
              <w:t>PRICE</w:t>
            </w:r>
            <w:r w:rsidRPr="00932EB9">
              <w:rPr>
                <w:rFonts w:ascii="Arial" w:eastAsia="Arial MT" w:hAnsi="Arial MT" w:cs="Arial MT"/>
                <w:b/>
                <w:spacing w:val="-3"/>
                <w:sz w:val="22"/>
                <w:szCs w:val="22"/>
                <w:lang w:val="en-US"/>
              </w:rPr>
              <w:t xml:space="preserve"> </w:t>
            </w:r>
            <w:r w:rsidRPr="00932EB9">
              <w:rPr>
                <w:rFonts w:ascii="Arial" w:eastAsia="Arial MT" w:hAnsi="Arial MT" w:cs="Arial MT"/>
                <w:b/>
                <w:sz w:val="22"/>
                <w:szCs w:val="22"/>
                <w:lang w:val="en-US"/>
              </w:rPr>
              <w:t>AND</w:t>
            </w:r>
            <w:r w:rsidRPr="00932EB9">
              <w:rPr>
                <w:rFonts w:ascii="Arial" w:eastAsia="Arial MT" w:hAnsi="Arial MT" w:cs="Arial MT"/>
                <w:b/>
                <w:spacing w:val="-6"/>
                <w:sz w:val="22"/>
                <w:szCs w:val="22"/>
                <w:lang w:val="en-US"/>
              </w:rPr>
              <w:t xml:space="preserve"> </w:t>
            </w:r>
            <w:r w:rsidRPr="00932EB9">
              <w:rPr>
                <w:rFonts w:ascii="Arial" w:eastAsia="Arial MT" w:hAnsi="Arial MT" w:cs="Arial MT"/>
                <w:b/>
                <w:sz w:val="22"/>
                <w:szCs w:val="22"/>
                <w:lang w:val="en-US"/>
              </w:rPr>
              <w:t>ATNS</w:t>
            </w:r>
            <w:r w:rsidRPr="00932EB9">
              <w:rPr>
                <w:rFonts w:ascii="Arial" w:eastAsia="Arial MT" w:hAnsi="Arial MT" w:cs="Arial MT"/>
                <w:b/>
                <w:spacing w:val="-3"/>
                <w:sz w:val="22"/>
                <w:szCs w:val="22"/>
                <w:lang w:val="en-US"/>
              </w:rPr>
              <w:t xml:space="preserve"> </w:t>
            </w:r>
            <w:r w:rsidRPr="00932EB9">
              <w:rPr>
                <w:rFonts w:ascii="Arial" w:eastAsia="Arial MT" w:hAnsi="Arial MT" w:cs="Arial MT"/>
                <w:b/>
                <w:sz w:val="22"/>
                <w:szCs w:val="22"/>
                <w:lang w:val="en-US"/>
              </w:rPr>
              <w:t>SPECIFIC</w:t>
            </w:r>
            <w:r w:rsidRPr="00932EB9">
              <w:rPr>
                <w:rFonts w:ascii="Arial" w:eastAsia="Arial MT" w:hAnsi="Arial MT" w:cs="Arial MT"/>
                <w:b/>
                <w:spacing w:val="-5"/>
                <w:sz w:val="22"/>
                <w:szCs w:val="22"/>
                <w:lang w:val="en-US"/>
              </w:rPr>
              <w:t xml:space="preserve"> </w:t>
            </w:r>
            <w:r w:rsidRPr="00932EB9">
              <w:rPr>
                <w:rFonts w:ascii="Arial" w:eastAsia="Arial MT" w:hAnsi="Arial MT" w:cs="Arial MT"/>
                <w:b/>
                <w:sz w:val="22"/>
                <w:szCs w:val="22"/>
                <w:lang w:val="en-US"/>
              </w:rPr>
              <w:t>GOALS</w:t>
            </w:r>
          </w:p>
        </w:tc>
      </w:tr>
    </w:tbl>
    <w:p w14:paraId="7F20CE32" w14:textId="77777777" w:rsidR="00932EB9" w:rsidRPr="006653A4" w:rsidRDefault="00932EB9" w:rsidP="00DF64B9">
      <w:pPr>
        <w:spacing w:line="360" w:lineRule="auto"/>
        <w:jc w:val="both"/>
        <w:rPr>
          <w:rFonts w:ascii="Arial" w:eastAsiaTheme="minorHAnsi" w:hAnsi="Arial" w:cs="Arial"/>
          <w:sz w:val="22"/>
          <w:szCs w:val="22"/>
        </w:rPr>
      </w:pPr>
    </w:p>
    <w:p w14:paraId="4E8D20F9" w14:textId="635AF4D8" w:rsidR="009E487D" w:rsidRPr="006653A4" w:rsidRDefault="009E487D" w:rsidP="00320E0A">
      <w:pPr>
        <w:pStyle w:val="Heading1"/>
        <w:numPr>
          <w:ilvl w:val="1"/>
          <w:numId w:val="15"/>
        </w:numPr>
        <w:spacing w:line="360" w:lineRule="auto"/>
        <w:ind w:left="567" w:hanging="567"/>
        <w:rPr>
          <w:rFonts w:eastAsiaTheme="minorHAnsi"/>
        </w:rPr>
      </w:pPr>
      <w:bookmarkStart w:id="10" w:name="_Toc159246523"/>
      <w:r w:rsidRPr="006653A4">
        <w:rPr>
          <w:rFonts w:eastAsiaTheme="minorHAnsi"/>
        </w:rPr>
        <w:t>Stage 1: Administrative Requirements</w:t>
      </w:r>
      <w:bookmarkEnd w:id="10"/>
      <w:r w:rsidRPr="006653A4">
        <w:rPr>
          <w:rFonts w:eastAsiaTheme="minorHAnsi"/>
        </w:rPr>
        <w:t xml:space="preserve"> </w:t>
      </w:r>
    </w:p>
    <w:p w14:paraId="1B873152" w14:textId="18C4FDE2" w:rsidR="00DF64B9" w:rsidRPr="006653A4" w:rsidRDefault="00DF64B9" w:rsidP="00DF64B9">
      <w:pPr>
        <w:pStyle w:val="ListParagraph"/>
        <w:spacing w:line="360" w:lineRule="auto"/>
        <w:ind w:left="0"/>
        <w:jc w:val="both"/>
        <w:rPr>
          <w:rFonts w:ascii="Arial" w:eastAsiaTheme="minorHAnsi" w:hAnsi="Arial" w:cs="Arial"/>
          <w:sz w:val="22"/>
          <w:szCs w:val="22"/>
        </w:rPr>
      </w:pPr>
      <w:r w:rsidRPr="006653A4">
        <w:rPr>
          <w:rFonts w:ascii="Arial" w:eastAsiaTheme="minorHAnsi" w:hAnsi="Arial" w:cs="Arial"/>
          <w:sz w:val="22"/>
          <w:szCs w:val="22"/>
        </w:rPr>
        <w:t>All prospective bidders must comply with the following administrative requirement:</w:t>
      </w:r>
    </w:p>
    <w:p w14:paraId="20B8F7D9" w14:textId="48E4477A" w:rsidR="00DF64B9" w:rsidRPr="006653A4" w:rsidRDefault="00DF64B9" w:rsidP="00320E0A">
      <w:pPr>
        <w:pStyle w:val="ListParagraph"/>
        <w:numPr>
          <w:ilvl w:val="2"/>
          <w:numId w:val="15"/>
        </w:numPr>
        <w:spacing w:line="360" w:lineRule="auto"/>
        <w:ind w:left="1077"/>
        <w:rPr>
          <w:rFonts w:ascii="Arial" w:hAnsi="Arial" w:cs="Arial"/>
          <w:color w:val="000000"/>
          <w:sz w:val="22"/>
          <w:szCs w:val="22"/>
        </w:rPr>
      </w:pPr>
      <w:r w:rsidRPr="006653A4">
        <w:rPr>
          <w:rFonts w:ascii="Arial" w:hAnsi="Arial" w:cs="Arial"/>
          <w:color w:val="000000"/>
          <w:sz w:val="22"/>
          <w:szCs w:val="22"/>
        </w:rPr>
        <w:t xml:space="preserve">Must be registered on the National Treasury CSD (Central Supplier database): A full report must be submitted. </w:t>
      </w:r>
    </w:p>
    <w:p w14:paraId="7309121A" w14:textId="09825A06" w:rsidR="00DF64B9" w:rsidRPr="00DF64B9" w:rsidRDefault="006864CA" w:rsidP="00320E0A">
      <w:pPr>
        <w:numPr>
          <w:ilvl w:val="2"/>
          <w:numId w:val="15"/>
        </w:numPr>
        <w:spacing w:line="360" w:lineRule="auto"/>
        <w:ind w:left="1077"/>
        <w:contextualSpacing/>
        <w:jc w:val="both"/>
        <w:rPr>
          <w:rFonts w:ascii="Arial" w:hAnsi="Arial" w:cs="Arial"/>
          <w:color w:val="000000"/>
          <w:sz w:val="22"/>
          <w:szCs w:val="22"/>
        </w:rPr>
      </w:pPr>
      <w:r w:rsidRPr="006653A4">
        <w:rPr>
          <w:rFonts w:ascii="Arial" w:hAnsi="Arial" w:cs="Arial"/>
          <w:color w:val="000000"/>
          <w:sz w:val="22"/>
          <w:szCs w:val="22"/>
        </w:rPr>
        <w:t xml:space="preserve">Fully completed and signed </w:t>
      </w:r>
      <w:r w:rsidR="00DF64B9" w:rsidRPr="00DF64B9">
        <w:rPr>
          <w:rFonts w:ascii="Arial" w:hAnsi="Arial" w:cs="Arial"/>
          <w:color w:val="000000"/>
          <w:sz w:val="22"/>
          <w:szCs w:val="22"/>
        </w:rPr>
        <w:t xml:space="preserve">Standard Bidding Documents (SBD) forms: (SBD 1, SBD 4, </w:t>
      </w:r>
      <w:r w:rsidRPr="006653A4">
        <w:rPr>
          <w:rFonts w:ascii="Arial" w:hAnsi="Arial" w:cs="Arial"/>
          <w:color w:val="000000"/>
          <w:sz w:val="22"/>
          <w:szCs w:val="22"/>
        </w:rPr>
        <w:t xml:space="preserve">and </w:t>
      </w:r>
      <w:r w:rsidR="00DF64B9" w:rsidRPr="00DF64B9">
        <w:rPr>
          <w:rFonts w:ascii="Arial" w:hAnsi="Arial" w:cs="Arial"/>
          <w:color w:val="000000"/>
          <w:sz w:val="22"/>
          <w:szCs w:val="22"/>
        </w:rPr>
        <w:t xml:space="preserve">SBD 6.1): </w:t>
      </w:r>
      <w:r w:rsidRPr="006653A4">
        <w:rPr>
          <w:rFonts w:ascii="Arial" w:hAnsi="Arial" w:cs="Arial"/>
          <w:color w:val="000000"/>
          <w:sz w:val="22"/>
          <w:szCs w:val="22"/>
        </w:rPr>
        <w:t xml:space="preserve">duly </w:t>
      </w:r>
      <w:r w:rsidR="00DF64B9" w:rsidRPr="00DF64B9">
        <w:rPr>
          <w:rFonts w:ascii="Arial" w:hAnsi="Arial" w:cs="Arial"/>
          <w:color w:val="000000"/>
          <w:sz w:val="22"/>
          <w:szCs w:val="22"/>
        </w:rPr>
        <w:t>completed and signed by the duly authori</w:t>
      </w:r>
      <w:r w:rsidRPr="006653A4">
        <w:rPr>
          <w:rFonts w:ascii="Arial" w:hAnsi="Arial" w:cs="Arial"/>
          <w:color w:val="000000"/>
          <w:sz w:val="22"/>
          <w:szCs w:val="22"/>
        </w:rPr>
        <w:t>s</w:t>
      </w:r>
      <w:r w:rsidR="00DF64B9" w:rsidRPr="00DF64B9">
        <w:rPr>
          <w:rFonts w:ascii="Arial" w:hAnsi="Arial" w:cs="Arial"/>
          <w:color w:val="000000"/>
          <w:sz w:val="22"/>
          <w:szCs w:val="22"/>
        </w:rPr>
        <w:t>ed person.</w:t>
      </w:r>
    </w:p>
    <w:p w14:paraId="3E085A38" w14:textId="77777777" w:rsidR="00DF64B9" w:rsidRPr="006653A4" w:rsidRDefault="00DF64B9" w:rsidP="00320E0A">
      <w:pPr>
        <w:numPr>
          <w:ilvl w:val="2"/>
          <w:numId w:val="15"/>
        </w:numPr>
        <w:spacing w:line="360" w:lineRule="auto"/>
        <w:ind w:left="1077"/>
        <w:contextualSpacing/>
        <w:rPr>
          <w:rFonts w:ascii="Arial" w:hAnsi="Arial" w:cs="Arial"/>
          <w:color w:val="000000"/>
          <w:sz w:val="22"/>
          <w:szCs w:val="22"/>
        </w:rPr>
      </w:pPr>
      <w:r w:rsidRPr="00DF64B9">
        <w:rPr>
          <w:rFonts w:ascii="Arial" w:hAnsi="Arial" w:cs="Arial"/>
          <w:color w:val="000000"/>
          <w:sz w:val="22"/>
          <w:szCs w:val="22"/>
        </w:rPr>
        <w:t>Tax clearance certificate and Pin.</w:t>
      </w:r>
    </w:p>
    <w:p w14:paraId="711391EA" w14:textId="25ED2475" w:rsidR="00C641A0" w:rsidRPr="006653A4" w:rsidRDefault="00C641A0" w:rsidP="00C641A0">
      <w:pPr>
        <w:pStyle w:val="Specification"/>
        <w:spacing w:line="360" w:lineRule="auto"/>
        <w:ind w:left="357"/>
        <w:contextualSpacing/>
        <w:jc w:val="both"/>
        <w:rPr>
          <w:rFonts w:ascii="Arial" w:hAnsi="Arial" w:cs="Arial"/>
          <w:sz w:val="22"/>
          <w:szCs w:val="22"/>
        </w:rPr>
      </w:pPr>
      <w:r w:rsidRPr="006653A4">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6653A4" w:rsidRDefault="00C641A0" w:rsidP="00320E0A">
      <w:pPr>
        <w:pStyle w:val="Specification"/>
        <w:numPr>
          <w:ilvl w:val="1"/>
          <w:numId w:val="16"/>
        </w:numPr>
        <w:tabs>
          <w:tab w:val="left" w:pos="1134"/>
        </w:tabs>
        <w:spacing w:line="360" w:lineRule="auto"/>
        <w:contextualSpacing/>
        <w:jc w:val="both"/>
        <w:rPr>
          <w:rFonts w:ascii="Arial" w:hAnsi="Arial" w:cs="Arial"/>
          <w:sz w:val="22"/>
          <w:szCs w:val="22"/>
        </w:rPr>
      </w:pPr>
      <w:r w:rsidRPr="006653A4">
        <w:rPr>
          <w:rFonts w:ascii="Arial" w:hAnsi="Arial" w:cs="Arial"/>
          <w:sz w:val="22"/>
          <w:szCs w:val="22"/>
        </w:rPr>
        <w:t>Reject the bid and not evaluate it, or</w:t>
      </w:r>
    </w:p>
    <w:p w14:paraId="224DE756" w14:textId="2F703C5A" w:rsidR="006653A4" w:rsidRDefault="00C641A0" w:rsidP="00320E0A">
      <w:pPr>
        <w:pStyle w:val="Specification"/>
        <w:numPr>
          <w:ilvl w:val="1"/>
          <w:numId w:val="16"/>
        </w:numPr>
        <w:tabs>
          <w:tab w:val="left" w:pos="1134"/>
        </w:tabs>
        <w:spacing w:line="360" w:lineRule="auto"/>
        <w:contextualSpacing/>
        <w:jc w:val="both"/>
        <w:rPr>
          <w:rFonts w:ascii="Arial" w:hAnsi="Arial" w:cs="Arial"/>
          <w:sz w:val="22"/>
          <w:szCs w:val="22"/>
        </w:rPr>
      </w:pPr>
      <w:r w:rsidRPr="006653A4">
        <w:rPr>
          <w:rFonts w:ascii="Arial" w:hAnsi="Arial" w:cs="Arial"/>
          <w:sz w:val="22"/>
          <w:szCs w:val="22"/>
        </w:rPr>
        <w:lastRenderedPageBreak/>
        <w:t>Accept the bid for evaluation, on condition that the Bidder must submit within 7 (seven) days any supplementary information to achieve full compliance, provided that the supplementary information is administrative and not substantive in nature.</w:t>
      </w:r>
    </w:p>
    <w:p w14:paraId="15AB94D3" w14:textId="77777777" w:rsidR="004E12F5" w:rsidRDefault="004E12F5" w:rsidP="004E12F5">
      <w:pPr>
        <w:pStyle w:val="Specification"/>
        <w:tabs>
          <w:tab w:val="left" w:pos="1134"/>
        </w:tabs>
        <w:spacing w:line="360" w:lineRule="auto"/>
        <w:ind w:left="720"/>
        <w:contextualSpacing/>
        <w:jc w:val="both"/>
        <w:rPr>
          <w:rFonts w:ascii="Arial" w:hAnsi="Arial" w:cs="Arial"/>
          <w:sz w:val="22"/>
          <w:szCs w:val="22"/>
        </w:rPr>
      </w:pPr>
    </w:p>
    <w:p w14:paraId="1CB2CCD1" w14:textId="4EC1EDF7" w:rsidR="008540AC" w:rsidRDefault="008540AC" w:rsidP="00320E0A">
      <w:pPr>
        <w:pStyle w:val="Specification"/>
        <w:numPr>
          <w:ilvl w:val="1"/>
          <w:numId w:val="15"/>
        </w:numPr>
        <w:tabs>
          <w:tab w:val="left" w:pos="1134"/>
        </w:tabs>
        <w:spacing w:line="360" w:lineRule="auto"/>
        <w:contextualSpacing/>
        <w:jc w:val="both"/>
        <w:rPr>
          <w:rFonts w:ascii="Arial" w:hAnsi="Arial" w:cs="Arial"/>
          <w:b/>
          <w:bCs/>
          <w:sz w:val="22"/>
          <w:szCs w:val="22"/>
        </w:rPr>
      </w:pPr>
      <w:r w:rsidRPr="008540AC">
        <w:rPr>
          <w:rFonts w:ascii="Arial" w:hAnsi="Arial" w:cs="Arial"/>
          <w:b/>
          <w:bCs/>
          <w:sz w:val="22"/>
          <w:szCs w:val="22"/>
        </w:rPr>
        <w:t xml:space="preserve">Stage 2 : Mandatory Requirements </w:t>
      </w:r>
    </w:p>
    <w:tbl>
      <w:tblPr>
        <w:tblW w:w="54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547"/>
      </w:tblGrid>
      <w:tr w:rsidR="00D57FD6" w:rsidRPr="00D57FD6" w14:paraId="27F92AB7" w14:textId="77777777" w:rsidTr="008E4C42">
        <w:trPr>
          <w:cantSplit/>
          <w:trHeight w:val="419"/>
          <w:tblHeader/>
        </w:trPr>
        <w:tc>
          <w:tcPr>
            <w:tcW w:w="4207" w:type="pct"/>
            <w:tcBorders>
              <w:top w:val="single" w:sz="4" w:space="0" w:color="auto"/>
              <w:left w:val="single" w:sz="4" w:space="0" w:color="auto"/>
              <w:bottom w:val="single" w:sz="4" w:space="0" w:color="auto"/>
              <w:right w:val="single" w:sz="4" w:space="0" w:color="auto"/>
            </w:tcBorders>
            <w:shd w:val="clear" w:color="auto" w:fill="002060"/>
            <w:vAlign w:val="bottom"/>
            <w:hideMark/>
          </w:tcPr>
          <w:p w14:paraId="29523D76" w14:textId="77777777" w:rsidR="00D57FD6" w:rsidRPr="00D57FD6" w:rsidRDefault="00D57FD6" w:rsidP="00D57FD6">
            <w:pPr>
              <w:tabs>
                <w:tab w:val="center" w:pos="4320"/>
                <w:tab w:val="right" w:pos="8640"/>
              </w:tabs>
              <w:jc w:val="center"/>
              <w:rPr>
                <w:rFonts w:ascii="Arial" w:eastAsia="MS Mincho" w:hAnsi="Arial" w:cs="Arial"/>
                <w:b/>
                <w:snapToGrid w:val="0"/>
                <w:sz w:val="22"/>
                <w:szCs w:val="22"/>
                <w:lang w:val="en-US"/>
              </w:rPr>
            </w:pPr>
            <w:bookmarkStart w:id="11" w:name="_Hlk116999694"/>
            <w:r w:rsidRPr="00D57FD6">
              <w:rPr>
                <w:rFonts w:ascii="Arial" w:eastAsia="MS Mincho" w:hAnsi="Arial" w:cs="Arial"/>
                <w:b/>
                <w:snapToGrid w:val="0"/>
                <w:sz w:val="22"/>
                <w:szCs w:val="22"/>
                <w:lang w:val="en-US"/>
              </w:rPr>
              <w:t>Mandatory Criteria</w:t>
            </w:r>
          </w:p>
        </w:tc>
        <w:tc>
          <w:tcPr>
            <w:tcW w:w="793" w:type="pct"/>
            <w:tcBorders>
              <w:top w:val="single" w:sz="4" w:space="0" w:color="auto"/>
              <w:left w:val="single" w:sz="4" w:space="0" w:color="auto"/>
              <w:bottom w:val="single" w:sz="4" w:space="0" w:color="auto"/>
              <w:right w:val="single" w:sz="4" w:space="0" w:color="auto"/>
            </w:tcBorders>
            <w:shd w:val="clear" w:color="auto" w:fill="002060"/>
            <w:vAlign w:val="bottom"/>
            <w:hideMark/>
          </w:tcPr>
          <w:p w14:paraId="530CAA96" w14:textId="77777777" w:rsidR="00D57FD6" w:rsidRPr="00D57FD6" w:rsidRDefault="00D57FD6" w:rsidP="00D57FD6">
            <w:pPr>
              <w:tabs>
                <w:tab w:val="center" w:pos="4320"/>
                <w:tab w:val="right" w:pos="8640"/>
              </w:tabs>
              <w:jc w:val="center"/>
              <w:rPr>
                <w:rFonts w:ascii="Arial" w:eastAsia="MS Mincho" w:hAnsi="Arial" w:cs="Arial"/>
                <w:b/>
                <w:snapToGrid w:val="0"/>
                <w:sz w:val="22"/>
                <w:szCs w:val="22"/>
                <w:lang w:val="en-US"/>
              </w:rPr>
            </w:pPr>
            <w:r w:rsidRPr="00D57FD6">
              <w:rPr>
                <w:rFonts w:ascii="Arial" w:eastAsia="MS Mincho" w:hAnsi="Arial" w:cs="Arial"/>
                <w:b/>
                <w:snapToGrid w:val="0"/>
                <w:sz w:val="22"/>
                <w:szCs w:val="22"/>
                <w:lang w:val="en-US"/>
              </w:rPr>
              <w:t>Proof Required</w:t>
            </w:r>
          </w:p>
        </w:tc>
      </w:tr>
      <w:tr w:rsidR="00F62C19" w:rsidRPr="00F62C19" w14:paraId="1CA14A6A" w14:textId="77777777" w:rsidTr="00F944F3">
        <w:trPr>
          <w:cantSplit/>
          <w:trHeight w:val="419"/>
          <w:tblHeader/>
        </w:trPr>
        <w:tc>
          <w:tcPr>
            <w:tcW w:w="4207" w:type="pct"/>
          </w:tcPr>
          <w:p w14:paraId="1CE86960" w14:textId="5D433ECC" w:rsidR="00F62C19" w:rsidRPr="00F62C19" w:rsidRDefault="00F62C19" w:rsidP="00F62C19">
            <w:pPr>
              <w:tabs>
                <w:tab w:val="center" w:pos="4320"/>
                <w:tab w:val="right" w:pos="8640"/>
              </w:tabs>
              <w:spacing w:line="360" w:lineRule="auto"/>
              <w:rPr>
                <w:rFonts w:ascii="Arial" w:eastAsia="MS Mincho" w:hAnsi="Arial" w:cs="Arial"/>
                <w:bCs/>
                <w:snapToGrid w:val="0"/>
                <w:lang w:val="en-US"/>
              </w:rPr>
            </w:pPr>
            <w:r w:rsidRPr="00F62C19">
              <w:rPr>
                <w:rFonts w:ascii="Arial" w:hAnsi="Arial" w:cs="Arial"/>
              </w:rPr>
              <w:t>Bidder must provide a valid PSIRA certificate of the company and the</w:t>
            </w:r>
            <w:r w:rsidRPr="00F62C19">
              <w:rPr>
                <w:rFonts w:ascii="Arial" w:hAnsi="Arial" w:cs="Arial"/>
                <w:spacing w:val="-59"/>
              </w:rPr>
              <w:t xml:space="preserve"> </w:t>
            </w:r>
            <w:r w:rsidRPr="00F62C19">
              <w:rPr>
                <w:rFonts w:ascii="Arial" w:hAnsi="Arial" w:cs="Arial"/>
              </w:rPr>
              <w:t>directors</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1B1F58E0" w14:textId="31293818" w:rsidR="00F62C19" w:rsidRPr="00F62C19" w:rsidRDefault="00F62C19" w:rsidP="00F62C19">
            <w:pPr>
              <w:tabs>
                <w:tab w:val="center" w:pos="4320"/>
                <w:tab w:val="right" w:pos="8640"/>
              </w:tabs>
              <w:jc w:val="center"/>
              <w:rPr>
                <w:rFonts w:ascii="Arial" w:eastAsia="MS Mincho" w:hAnsi="Arial" w:cs="Arial"/>
                <w:b/>
                <w:snapToGrid w:val="0"/>
                <w:lang w:val="en-US"/>
              </w:rPr>
            </w:pPr>
            <w:r w:rsidRPr="00F62C19">
              <w:rPr>
                <w:rFonts w:ascii="Arial" w:eastAsia="MS Mincho" w:hAnsi="Arial" w:cs="Arial"/>
                <w:b/>
                <w:snapToGrid w:val="0"/>
                <w:lang w:val="en-US"/>
              </w:rPr>
              <w:t>Yes</w:t>
            </w:r>
          </w:p>
        </w:tc>
      </w:tr>
      <w:tr w:rsidR="00F62C19" w:rsidRPr="00F62C19" w14:paraId="39513AEC" w14:textId="77777777" w:rsidTr="00F944F3">
        <w:trPr>
          <w:cantSplit/>
          <w:trHeight w:val="419"/>
          <w:tblHeader/>
        </w:trPr>
        <w:tc>
          <w:tcPr>
            <w:tcW w:w="4207" w:type="pct"/>
          </w:tcPr>
          <w:p w14:paraId="0B98AF70" w14:textId="7CFE515E" w:rsidR="009B6C45" w:rsidRPr="009B6C45" w:rsidRDefault="00F62C19" w:rsidP="00F62C19">
            <w:pPr>
              <w:tabs>
                <w:tab w:val="center" w:pos="4320"/>
                <w:tab w:val="right" w:pos="8640"/>
              </w:tabs>
              <w:spacing w:line="360" w:lineRule="auto"/>
              <w:rPr>
                <w:rFonts w:ascii="Arial" w:hAnsi="Arial" w:cs="Arial"/>
              </w:rPr>
            </w:pPr>
            <w:r w:rsidRPr="00F62C19">
              <w:rPr>
                <w:rFonts w:ascii="Arial" w:hAnsi="Arial" w:cs="Arial"/>
              </w:rPr>
              <w:t>Bidder must provide a valid PSIRA letter of good standing for the</w:t>
            </w:r>
            <w:r w:rsidRPr="00F62C19">
              <w:rPr>
                <w:rFonts w:ascii="Arial" w:hAnsi="Arial" w:cs="Arial"/>
                <w:spacing w:val="-59"/>
              </w:rPr>
              <w:t xml:space="preserve"> </w:t>
            </w:r>
            <w:r w:rsidR="004357F3">
              <w:rPr>
                <w:rFonts w:ascii="Arial" w:hAnsi="Arial" w:cs="Arial"/>
                <w:spacing w:val="-59"/>
              </w:rPr>
              <w:t xml:space="preserve"> </w:t>
            </w:r>
            <w:r w:rsidRPr="00F62C19">
              <w:rPr>
                <w:rFonts w:ascii="Arial" w:hAnsi="Arial" w:cs="Arial"/>
              </w:rPr>
              <w:t>company</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7B8F08CB" w14:textId="5ABA6783" w:rsidR="00F62C19" w:rsidRPr="00F62C19" w:rsidRDefault="00F62C19" w:rsidP="00F62C19">
            <w:pPr>
              <w:tabs>
                <w:tab w:val="center" w:pos="4320"/>
                <w:tab w:val="right" w:pos="8640"/>
              </w:tabs>
              <w:jc w:val="center"/>
              <w:rPr>
                <w:rFonts w:ascii="Arial" w:eastAsia="MS Mincho" w:hAnsi="Arial" w:cs="Arial"/>
                <w:b/>
                <w:snapToGrid w:val="0"/>
                <w:lang w:val="en-US"/>
              </w:rPr>
            </w:pPr>
            <w:r w:rsidRPr="00F62C19">
              <w:rPr>
                <w:rFonts w:ascii="Arial" w:eastAsia="MS Mincho" w:hAnsi="Arial" w:cs="Arial"/>
                <w:b/>
                <w:snapToGrid w:val="0"/>
                <w:lang w:val="en-US"/>
              </w:rPr>
              <w:t>Yes</w:t>
            </w:r>
          </w:p>
        </w:tc>
      </w:tr>
      <w:tr w:rsidR="00F62C19" w:rsidRPr="00F62C19" w14:paraId="034F0A5D" w14:textId="77777777" w:rsidTr="00F944F3">
        <w:trPr>
          <w:cantSplit/>
          <w:trHeight w:val="419"/>
          <w:tblHeader/>
        </w:trPr>
        <w:tc>
          <w:tcPr>
            <w:tcW w:w="4207" w:type="pct"/>
          </w:tcPr>
          <w:p w14:paraId="0EDA8CE4" w14:textId="77777777" w:rsidR="00F62C19" w:rsidRPr="00F62C19" w:rsidRDefault="00F62C19" w:rsidP="004357F3">
            <w:pPr>
              <w:pStyle w:val="TableParagraph"/>
              <w:spacing w:before="2"/>
              <w:ind w:right="142"/>
              <w:rPr>
                <w:rFonts w:ascii="Arial" w:hAnsi="Arial" w:cs="Arial"/>
                <w:sz w:val="24"/>
                <w:szCs w:val="24"/>
              </w:rPr>
            </w:pPr>
            <w:r w:rsidRPr="00F62C19">
              <w:rPr>
                <w:rFonts w:ascii="Arial" w:hAnsi="Arial" w:cs="Arial"/>
                <w:sz w:val="24"/>
                <w:szCs w:val="24"/>
              </w:rPr>
              <w:t>Bidder must provide proof of availability of vehicle(s)- Bidder shall</w:t>
            </w:r>
            <w:r w:rsidRPr="00F62C19">
              <w:rPr>
                <w:rFonts w:ascii="Arial" w:hAnsi="Arial" w:cs="Arial"/>
                <w:spacing w:val="1"/>
                <w:sz w:val="24"/>
                <w:szCs w:val="24"/>
              </w:rPr>
              <w:t xml:space="preserve"> </w:t>
            </w:r>
            <w:r w:rsidRPr="00F62C19">
              <w:rPr>
                <w:rFonts w:ascii="Arial" w:hAnsi="Arial" w:cs="Arial"/>
                <w:sz w:val="24"/>
                <w:szCs w:val="24"/>
              </w:rPr>
              <w:t>supply proof of company vehicle registration certificate OR a signed</w:t>
            </w:r>
            <w:r w:rsidRPr="00F62C19">
              <w:rPr>
                <w:rFonts w:ascii="Arial" w:hAnsi="Arial" w:cs="Arial"/>
                <w:spacing w:val="1"/>
                <w:sz w:val="24"/>
                <w:szCs w:val="24"/>
              </w:rPr>
              <w:t xml:space="preserve"> </w:t>
            </w:r>
            <w:r w:rsidRPr="00F62C19">
              <w:rPr>
                <w:rFonts w:ascii="Arial" w:hAnsi="Arial" w:cs="Arial"/>
                <w:sz w:val="24"/>
                <w:szCs w:val="24"/>
              </w:rPr>
              <w:t>leasing</w:t>
            </w:r>
            <w:r w:rsidRPr="00F62C19">
              <w:rPr>
                <w:rFonts w:ascii="Arial" w:hAnsi="Arial" w:cs="Arial"/>
                <w:spacing w:val="-4"/>
                <w:sz w:val="24"/>
                <w:szCs w:val="24"/>
              </w:rPr>
              <w:t xml:space="preserve"> </w:t>
            </w:r>
            <w:r w:rsidRPr="00F62C19">
              <w:rPr>
                <w:rFonts w:ascii="Arial" w:hAnsi="Arial" w:cs="Arial"/>
                <w:sz w:val="24"/>
                <w:szCs w:val="24"/>
              </w:rPr>
              <w:t>agreement</w:t>
            </w:r>
            <w:r w:rsidRPr="00F62C19">
              <w:rPr>
                <w:rFonts w:ascii="Arial" w:hAnsi="Arial" w:cs="Arial"/>
                <w:spacing w:val="-1"/>
                <w:sz w:val="24"/>
                <w:szCs w:val="24"/>
              </w:rPr>
              <w:t xml:space="preserve"> </w:t>
            </w:r>
            <w:r w:rsidRPr="00F62C19">
              <w:rPr>
                <w:rFonts w:ascii="Arial" w:hAnsi="Arial" w:cs="Arial"/>
                <w:sz w:val="24"/>
                <w:szCs w:val="24"/>
              </w:rPr>
              <w:t>with</w:t>
            </w:r>
            <w:r w:rsidRPr="00F62C19">
              <w:rPr>
                <w:rFonts w:ascii="Arial" w:hAnsi="Arial" w:cs="Arial"/>
                <w:spacing w:val="-5"/>
                <w:sz w:val="24"/>
                <w:szCs w:val="24"/>
              </w:rPr>
              <w:t xml:space="preserve"> </w:t>
            </w:r>
            <w:r w:rsidRPr="00F62C19">
              <w:rPr>
                <w:rFonts w:ascii="Arial" w:hAnsi="Arial" w:cs="Arial"/>
                <w:sz w:val="24"/>
                <w:szCs w:val="24"/>
              </w:rPr>
              <w:t>vehicle</w:t>
            </w:r>
            <w:r w:rsidRPr="00F62C19">
              <w:rPr>
                <w:rFonts w:ascii="Arial" w:hAnsi="Arial" w:cs="Arial"/>
                <w:spacing w:val="-3"/>
                <w:sz w:val="24"/>
                <w:szCs w:val="24"/>
              </w:rPr>
              <w:t xml:space="preserve"> </w:t>
            </w:r>
            <w:r w:rsidRPr="00F62C19">
              <w:rPr>
                <w:rFonts w:ascii="Arial" w:hAnsi="Arial" w:cs="Arial"/>
                <w:sz w:val="24"/>
                <w:szCs w:val="24"/>
              </w:rPr>
              <w:t>registration</w:t>
            </w:r>
            <w:r w:rsidRPr="00F62C19">
              <w:rPr>
                <w:rFonts w:ascii="Arial" w:hAnsi="Arial" w:cs="Arial"/>
                <w:spacing w:val="-4"/>
                <w:sz w:val="24"/>
                <w:szCs w:val="24"/>
              </w:rPr>
              <w:t xml:space="preserve"> </w:t>
            </w:r>
            <w:r w:rsidRPr="00F62C19">
              <w:rPr>
                <w:rFonts w:ascii="Arial" w:hAnsi="Arial" w:cs="Arial"/>
                <w:sz w:val="24"/>
                <w:szCs w:val="24"/>
              </w:rPr>
              <w:t>certificates</w:t>
            </w:r>
            <w:r w:rsidRPr="00F62C19">
              <w:rPr>
                <w:rFonts w:ascii="Arial" w:hAnsi="Arial" w:cs="Arial"/>
                <w:spacing w:val="-2"/>
                <w:sz w:val="24"/>
                <w:szCs w:val="24"/>
              </w:rPr>
              <w:t xml:space="preserve"> </w:t>
            </w:r>
            <w:r w:rsidRPr="00F62C19">
              <w:rPr>
                <w:rFonts w:ascii="Arial" w:hAnsi="Arial" w:cs="Arial"/>
                <w:sz w:val="24"/>
                <w:szCs w:val="24"/>
              </w:rPr>
              <w:t>of</w:t>
            </w:r>
            <w:r w:rsidRPr="00F62C19">
              <w:rPr>
                <w:rFonts w:ascii="Arial" w:hAnsi="Arial" w:cs="Arial"/>
                <w:spacing w:val="-4"/>
                <w:sz w:val="24"/>
                <w:szCs w:val="24"/>
              </w:rPr>
              <w:t xml:space="preserve"> </w:t>
            </w:r>
            <w:r w:rsidRPr="00F62C19">
              <w:rPr>
                <w:rFonts w:ascii="Arial" w:hAnsi="Arial" w:cs="Arial"/>
                <w:sz w:val="24"/>
                <w:szCs w:val="24"/>
              </w:rPr>
              <w:t>the</w:t>
            </w:r>
            <w:r w:rsidRPr="00F62C19">
              <w:rPr>
                <w:rFonts w:ascii="Arial" w:hAnsi="Arial" w:cs="Arial"/>
                <w:spacing w:val="-3"/>
                <w:sz w:val="24"/>
                <w:szCs w:val="24"/>
              </w:rPr>
              <w:t xml:space="preserve"> </w:t>
            </w:r>
            <w:r w:rsidRPr="00F62C19">
              <w:rPr>
                <w:rFonts w:ascii="Arial" w:hAnsi="Arial" w:cs="Arial"/>
                <w:sz w:val="24"/>
                <w:szCs w:val="24"/>
              </w:rPr>
              <w:t>Vehicle</w:t>
            </w:r>
          </w:p>
          <w:p w14:paraId="347FEC56" w14:textId="715BAE03" w:rsidR="00F62C19" w:rsidRPr="00F62C19" w:rsidRDefault="00F62C19" w:rsidP="00F62C19">
            <w:pPr>
              <w:tabs>
                <w:tab w:val="center" w:pos="4320"/>
                <w:tab w:val="right" w:pos="8640"/>
              </w:tabs>
              <w:spacing w:line="360" w:lineRule="auto"/>
              <w:rPr>
                <w:rFonts w:ascii="Arial" w:hAnsi="Arial" w:cs="Arial"/>
                <w:lang w:val="en-US"/>
              </w:rPr>
            </w:pPr>
            <w:r w:rsidRPr="00F62C19">
              <w:rPr>
                <w:rFonts w:ascii="Arial" w:hAnsi="Arial" w:cs="Arial"/>
              </w:rPr>
              <w:t>Lessor.</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2A9A7A35" w14:textId="2597699C" w:rsidR="00F62C19" w:rsidRPr="00F62C19" w:rsidRDefault="00F62C19" w:rsidP="00F62C19">
            <w:pPr>
              <w:tabs>
                <w:tab w:val="center" w:pos="4320"/>
                <w:tab w:val="right" w:pos="8640"/>
              </w:tabs>
              <w:jc w:val="center"/>
              <w:rPr>
                <w:rFonts w:ascii="Arial" w:eastAsia="MS Mincho" w:hAnsi="Arial" w:cs="Arial"/>
                <w:b/>
                <w:snapToGrid w:val="0"/>
                <w:lang w:val="en-US"/>
              </w:rPr>
            </w:pPr>
            <w:r w:rsidRPr="00F62C19">
              <w:rPr>
                <w:rFonts w:ascii="Arial" w:eastAsia="MS Mincho" w:hAnsi="Arial" w:cs="Arial"/>
                <w:b/>
                <w:snapToGrid w:val="0"/>
                <w:lang w:val="en-US"/>
              </w:rPr>
              <w:t>Yes</w:t>
            </w:r>
          </w:p>
        </w:tc>
      </w:tr>
      <w:tr w:rsidR="00F62C19" w:rsidRPr="00F62C19" w14:paraId="1311B7DE" w14:textId="77777777" w:rsidTr="00F944F3">
        <w:trPr>
          <w:cantSplit/>
          <w:trHeight w:val="419"/>
          <w:tblHeader/>
        </w:trPr>
        <w:tc>
          <w:tcPr>
            <w:tcW w:w="4207" w:type="pct"/>
          </w:tcPr>
          <w:p w14:paraId="3BBFD73A" w14:textId="54D41F7B" w:rsidR="00F62C19" w:rsidRDefault="00F62C19" w:rsidP="004357F3">
            <w:pPr>
              <w:pStyle w:val="TableParagraph"/>
              <w:ind w:right="325"/>
              <w:rPr>
                <w:rFonts w:ascii="Arial" w:hAnsi="Arial" w:cs="Arial"/>
                <w:sz w:val="24"/>
                <w:szCs w:val="24"/>
              </w:rPr>
            </w:pPr>
            <w:r w:rsidRPr="00F62C19">
              <w:rPr>
                <w:rFonts w:ascii="Arial" w:hAnsi="Arial" w:cs="Arial"/>
                <w:sz w:val="24"/>
                <w:szCs w:val="24"/>
              </w:rPr>
              <w:t xml:space="preserve">Bidder must provide 3 </w:t>
            </w:r>
            <w:r w:rsidR="004357F3">
              <w:rPr>
                <w:rFonts w:ascii="Arial" w:hAnsi="Arial" w:cs="Arial"/>
                <w:sz w:val="24"/>
                <w:szCs w:val="24"/>
              </w:rPr>
              <w:t xml:space="preserve">constables </w:t>
            </w:r>
            <w:r w:rsidRPr="00F62C19">
              <w:rPr>
                <w:rFonts w:ascii="Arial" w:hAnsi="Arial" w:cs="Arial"/>
                <w:sz w:val="24"/>
                <w:szCs w:val="24"/>
              </w:rPr>
              <w:t xml:space="preserve">reference letters of armed response </w:t>
            </w:r>
            <w:proofErr w:type="gramStart"/>
            <w:r w:rsidRPr="00F62C19">
              <w:rPr>
                <w:rFonts w:ascii="Arial" w:hAnsi="Arial" w:cs="Arial"/>
                <w:sz w:val="24"/>
                <w:szCs w:val="24"/>
              </w:rPr>
              <w:t>services</w:t>
            </w:r>
            <w:r w:rsidR="004357F3">
              <w:rPr>
                <w:rFonts w:ascii="Arial" w:hAnsi="Arial" w:cs="Arial"/>
                <w:sz w:val="24"/>
                <w:szCs w:val="24"/>
              </w:rPr>
              <w:t xml:space="preserve"> </w:t>
            </w:r>
            <w:r w:rsidRPr="00F62C19">
              <w:rPr>
                <w:rFonts w:ascii="Arial" w:hAnsi="Arial" w:cs="Arial"/>
                <w:spacing w:val="-59"/>
                <w:sz w:val="24"/>
                <w:szCs w:val="24"/>
              </w:rPr>
              <w:t xml:space="preserve"> </w:t>
            </w:r>
            <w:r w:rsidRPr="00F62C19">
              <w:rPr>
                <w:rFonts w:ascii="Arial" w:hAnsi="Arial" w:cs="Arial"/>
                <w:sz w:val="24"/>
                <w:szCs w:val="24"/>
              </w:rPr>
              <w:t>rendered</w:t>
            </w:r>
            <w:proofErr w:type="gramEnd"/>
            <w:r w:rsidRPr="00F62C19">
              <w:rPr>
                <w:rFonts w:ascii="Arial" w:hAnsi="Arial" w:cs="Arial"/>
                <w:spacing w:val="-3"/>
                <w:sz w:val="24"/>
                <w:szCs w:val="24"/>
              </w:rPr>
              <w:t xml:space="preserve"> </w:t>
            </w:r>
            <w:r w:rsidRPr="00F62C19">
              <w:rPr>
                <w:rFonts w:ascii="Arial" w:hAnsi="Arial" w:cs="Arial"/>
                <w:sz w:val="24"/>
                <w:szCs w:val="24"/>
              </w:rPr>
              <w:t>in the</w:t>
            </w:r>
            <w:r w:rsidRPr="00F62C19">
              <w:rPr>
                <w:rFonts w:ascii="Arial" w:hAnsi="Arial" w:cs="Arial"/>
                <w:spacing w:val="-2"/>
                <w:sz w:val="24"/>
                <w:szCs w:val="24"/>
              </w:rPr>
              <w:t xml:space="preserve"> </w:t>
            </w:r>
            <w:r w:rsidRPr="00F62C19">
              <w:rPr>
                <w:rFonts w:ascii="Arial" w:hAnsi="Arial" w:cs="Arial"/>
                <w:sz w:val="24"/>
                <w:szCs w:val="24"/>
              </w:rPr>
              <w:t>past</w:t>
            </w:r>
            <w:r w:rsidRPr="00F62C19">
              <w:rPr>
                <w:rFonts w:ascii="Arial" w:hAnsi="Arial" w:cs="Arial"/>
                <w:spacing w:val="-1"/>
                <w:sz w:val="24"/>
                <w:szCs w:val="24"/>
              </w:rPr>
              <w:t xml:space="preserve"> </w:t>
            </w:r>
            <w:r w:rsidRPr="00F62C19">
              <w:rPr>
                <w:rFonts w:ascii="Arial" w:hAnsi="Arial" w:cs="Arial"/>
                <w:sz w:val="24"/>
                <w:szCs w:val="24"/>
              </w:rPr>
              <w:t>three</w:t>
            </w:r>
            <w:r w:rsidRPr="00F62C19">
              <w:rPr>
                <w:rFonts w:ascii="Arial" w:hAnsi="Arial" w:cs="Arial"/>
                <w:spacing w:val="-1"/>
                <w:sz w:val="24"/>
                <w:szCs w:val="24"/>
              </w:rPr>
              <w:t xml:space="preserve"> </w:t>
            </w:r>
            <w:r w:rsidRPr="00F62C19">
              <w:rPr>
                <w:rFonts w:ascii="Arial" w:hAnsi="Arial" w:cs="Arial"/>
                <w:sz w:val="24"/>
                <w:szCs w:val="24"/>
              </w:rPr>
              <w:t>years,</w:t>
            </w:r>
            <w:r w:rsidRPr="00F62C19">
              <w:rPr>
                <w:rFonts w:ascii="Arial" w:hAnsi="Arial" w:cs="Arial"/>
                <w:spacing w:val="-1"/>
                <w:sz w:val="24"/>
                <w:szCs w:val="24"/>
              </w:rPr>
              <w:t xml:space="preserve"> </w:t>
            </w:r>
            <w:r w:rsidRPr="00F62C19">
              <w:rPr>
                <w:rFonts w:ascii="Arial" w:hAnsi="Arial" w:cs="Arial"/>
                <w:sz w:val="24"/>
                <w:szCs w:val="24"/>
              </w:rPr>
              <w:t>they</w:t>
            </w:r>
            <w:r w:rsidRPr="00F62C19">
              <w:rPr>
                <w:rFonts w:ascii="Arial" w:hAnsi="Arial" w:cs="Arial"/>
                <w:spacing w:val="-2"/>
                <w:sz w:val="24"/>
                <w:szCs w:val="24"/>
              </w:rPr>
              <w:t xml:space="preserve"> </w:t>
            </w:r>
            <w:r w:rsidRPr="00F62C19">
              <w:rPr>
                <w:rFonts w:ascii="Arial" w:hAnsi="Arial" w:cs="Arial"/>
                <w:sz w:val="24"/>
                <w:szCs w:val="24"/>
              </w:rPr>
              <w:t>must</w:t>
            </w:r>
            <w:r w:rsidRPr="00F62C19">
              <w:rPr>
                <w:rFonts w:ascii="Arial" w:hAnsi="Arial" w:cs="Arial"/>
                <w:spacing w:val="-1"/>
                <w:sz w:val="24"/>
                <w:szCs w:val="24"/>
              </w:rPr>
              <w:t xml:space="preserve"> </w:t>
            </w:r>
            <w:r w:rsidRPr="00F62C19">
              <w:rPr>
                <w:rFonts w:ascii="Arial" w:hAnsi="Arial" w:cs="Arial"/>
                <w:sz w:val="24"/>
                <w:szCs w:val="24"/>
              </w:rPr>
              <w:t>be signed</w:t>
            </w:r>
            <w:r w:rsidRPr="00F62C19">
              <w:rPr>
                <w:rFonts w:ascii="Arial" w:hAnsi="Arial" w:cs="Arial"/>
                <w:spacing w:val="-1"/>
                <w:sz w:val="24"/>
                <w:szCs w:val="24"/>
              </w:rPr>
              <w:t xml:space="preserve"> </w:t>
            </w:r>
            <w:r w:rsidRPr="00F62C19">
              <w:rPr>
                <w:rFonts w:ascii="Arial" w:hAnsi="Arial" w:cs="Arial"/>
                <w:sz w:val="24"/>
                <w:szCs w:val="24"/>
              </w:rPr>
              <w:t>and on</w:t>
            </w:r>
            <w:r w:rsidRPr="00F62C19">
              <w:rPr>
                <w:rFonts w:ascii="Arial" w:hAnsi="Arial" w:cs="Arial"/>
                <w:spacing w:val="-2"/>
                <w:sz w:val="24"/>
                <w:szCs w:val="24"/>
              </w:rPr>
              <w:t xml:space="preserve"> </w:t>
            </w:r>
            <w:r w:rsidRPr="00F62C19">
              <w:rPr>
                <w:rFonts w:ascii="Arial" w:hAnsi="Arial" w:cs="Arial"/>
                <w:sz w:val="24"/>
                <w:szCs w:val="24"/>
              </w:rPr>
              <w:t>the</w:t>
            </w:r>
            <w:r w:rsidR="004357F3">
              <w:rPr>
                <w:rFonts w:ascii="Arial" w:hAnsi="Arial" w:cs="Arial"/>
                <w:sz w:val="24"/>
                <w:szCs w:val="24"/>
              </w:rPr>
              <w:t xml:space="preserve"> </w:t>
            </w:r>
            <w:r w:rsidRPr="00F62C19">
              <w:rPr>
                <w:rFonts w:ascii="Arial" w:hAnsi="Arial" w:cs="Arial"/>
                <w:sz w:val="24"/>
                <w:szCs w:val="24"/>
              </w:rPr>
              <w:t>previous</w:t>
            </w:r>
            <w:r w:rsidRPr="00F62C19">
              <w:rPr>
                <w:rFonts w:ascii="Arial" w:hAnsi="Arial" w:cs="Arial"/>
                <w:spacing w:val="-5"/>
                <w:sz w:val="24"/>
                <w:szCs w:val="24"/>
              </w:rPr>
              <w:t xml:space="preserve"> </w:t>
            </w:r>
            <w:r w:rsidRPr="00F62C19">
              <w:rPr>
                <w:rFonts w:ascii="Arial" w:hAnsi="Arial" w:cs="Arial"/>
                <w:sz w:val="24"/>
                <w:szCs w:val="24"/>
              </w:rPr>
              <w:t>clients’</w:t>
            </w:r>
            <w:r w:rsidRPr="00F62C19">
              <w:rPr>
                <w:rFonts w:ascii="Arial" w:hAnsi="Arial" w:cs="Arial"/>
                <w:spacing w:val="-6"/>
                <w:sz w:val="24"/>
                <w:szCs w:val="24"/>
              </w:rPr>
              <w:t xml:space="preserve"> </w:t>
            </w:r>
            <w:r w:rsidRPr="00F62C19">
              <w:rPr>
                <w:rFonts w:ascii="Arial" w:hAnsi="Arial" w:cs="Arial"/>
                <w:sz w:val="24"/>
                <w:szCs w:val="24"/>
              </w:rPr>
              <w:t>letterhead.</w:t>
            </w:r>
          </w:p>
          <w:p w14:paraId="05110A37" w14:textId="70583A38" w:rsidR="004357F3" w:rsidRPr="00F62C19" w:rsidRDefault="004357F3" w:rsidP="004357F3">
            <w:pPr>
              <w:pStyle w:val="TableParagraph"/>
              <w:ind w:right="325"/>
              <w:rPr>
                <w:rFonts w:ascii="Arial" w:hAnsi="Arial" w:cs="Arial"/>
                <w:sz w:val="24"/>
                <w:szCs w:val="24"/>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79C198D9" w14:textId="7A15843A" w:rsidR="00F62C19" w:rsidRPr="00F62C19" w:rsidRDefault="00F62C19" w:rsidP="00F62C19">
            <w:pPr>
              <w:tabs>
                <w:tab w:val="center" w:pos="4320"/>
                <w:tab w:val="right" w:pos="8640"/>
              </w:tabs>
              <w:jc w:val="center"/>
              <w:rPr>
                <w:rFonts w:ascii="Arial" w:eastAsia="MS Mincho" w:hAnsi="Arial" w:cs="Arial"/>
                <w:b/>
                <w:snapToGrid w:val="0"/>
                <w:lang w:val="en-US"/>
              </w:rPr>
            </w:pPr>
            <w:r w:rsidRPr="00F62C19">
              <w:rPr>
                <w:rFonts w:ascii="Arial" w:eastAsia="MS Mincho" w:hAnsi="Arial" w:cs="Arial"/>
                <w:b/>
                <w:snapToGrid w:val="0"/>
                <w:lang w:val="en-US"/>
              </w:rPr>
              <w:t>Yes</w:t>
            </w:r>
          </w:p>
        </w:tc>
      </w:tr>
    </w:tbl>
    <w:p w14:paraId="27E12B1F" w14:textId="0D4DDF2A" w:rsidR="009E487D" w:rsidRPr="006653A4" w:rsidRDefault="009E487D" w:rsidP="00320E0A">
      <w:pPr>
        <w:pStyle w:val="Heading1"/>
        <w:numPr>
          <w:ilvl w:val="1"/>
          <w:numId w:val="15"/>
        </w:numPr>
        <w:spacing w:line="360" w:lineRule="auto"/>
        <w:ind w:left="567" w:hanging="567"/>
        <w:rPr>
          <w:rFonts w:eastAsiaTheme="minorHAnsi"/>
        </w:rPr>
      </w:pPr>
      <w:bookmarkStart w:id="12" w:name="_Toc159246524"/>
      <w:bookmarkEnd w:id="11"/>
      <w:r w:rsidRPr="006653A4">
        <w:rPr>
          <w:rFonts w:eastAsiaTheme="minorHAnsi"/>
        </w:rPr>
        <w:t xml:space="preserve">Stage </w:t>
      </w:r>
      <w:r w:rsidR="00AF47CD">
        <w:rPr>
          <w:rFonts w:eastAsiaTheme="minorHAnsi"/>
        </w:rPr>
        <w:t>3</w:t>
      </w:r>
      <w:r w:rsidRPr="006653A4">
        <w:rPr>
          <w:rFonts w:eastAsiaTheme="minorHAnsi"/>
        </w:rPr>
        <w:t>: Price and Specific Goals</w:t>
      </w:r>
      <w:bookmarkEnd w:id="12"/>
    </w:p>
    <w:p w14:paraId="3169D004" w14:textId="4CE9D2AC" w:rsidR="001E016A" w:rsidRPr="006653A4" w:rsidRDefault="001E016A" w:rsidP="00320E0A">
      <w:pPr>
        <w:pStyle w:val="ListParagraph"/>
        <w:numPr>
          <w:ilvl w:val="2"/>
          <w:numId w:val="15"/>
        </w:numPr>
        <w:spacing w:line="360" w:lineRule="auto"/>
        <w:ind w:left="1077" w:right="187"/>
        <w:contextualSpacing w:val="0"/>
        <w:jc w:val="both"/>
        <w:rPr>
          <w:rFonts w:ascii="Arial" w:hAnsi="Arial" w:cs="Arial"/>
          <w:sz w:val="22"/>
          <w:szCs w:val="20"/>
        </w:rPr>
      </w:pPr>
      <w:r w:rsidRPr="006653A4">
        <w:rPr>
          <w:rFonts w:ascii="Arial" w:hAnsi="Arial" w:cs="Arial"/>
          <w:sz w:val="22"/>
          <w:szCs w:val="20"/>
        </w:rPr>
        <w:t>The 80/20 preference points system will be utilised for this RFQ.</w:t>
      </w:r>
      <w:r w:rsidRPr="006653A4">
        <w:rPr>
          <w:rFonts w:ascii="Arial" w:hAnsi="Arial" w:cs="Arial"/>
          <w:sz w:val="22"/>
          <w:szCs w:val="22"/>
        </w:rPr>
        <w:t xml:space="preserve"> </w:t>
      </w:r>
      <w:r w:rsidRPr="006653A4">
        <w:rPr>
          <w:rFonts w:ascii="Arial" w:hAnsi="Arial" w:cs="Arial"/>
          <w:sz w:val="22"/>
          <w:szCs w:val="20"/>
        </w:rPr>
        <w:t>This preference points system is for the acquisition of goods or services with a Rand value up to R50 million as follows:</w:t>
      </w:r>
    </w:p>
    <w:tbl>
      <w:tblPr>
        <w:tblStyle w:val="TableGrid"/>
        <w:tblW w:w="9498" w:type="dxa"/>
        <w:tblInd w:w="-147" w:type="dxa"/>
        <w:tblLook w:val="04A0" w:firstRow="1" w:lastRow="0" w:firstColumn="1" w:lastColumn="0" w:noHBand="0" w:noVBand="1"/>
      </w:tblPr>
      <w:tblGrid>
        <w:gridCol w:w="3606"/>
        <w:gridCol w:w="3691"/>
        <w:gridCol w:w="2201"/>
      </w:tblGrid>
      <w:tr w:rsidR="001E016A" w:rsidRPr="006653A4" w14:paraId="12D51245" w14:textId="77777777" w:rsidTr="00FB0864">
        <w:tc>
          <w:tcPr>
            <w:tcW w:w="3606" w:type="dxa"/>
            <w:shd w:val="clear" w:color="auto" w:fill="002060"/>
          </w:tcPr>
          <w:p w14:paraId="05053036" w14:textId="6B081095"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Means of Verification</w:t>
            </w:r>
          </w:p>
        </w:tc>
        <w:tc>
          <w:tcPr>
            <w:tcW w:w="2201" w:type="dxa"/>
            <w:shd w:val="clear" w:color="auto" w:fill="002060"/>
          </w:tcPr>
          <w:p w14:paraId="1DEC71C3" w14:textId="293210AD"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Points</w:t>
            </w:r>
          </w:p>
        </w:tc>
      </w:tr>
      <w:tr w:rsidR="001E016A" w:rsidRPr="006653A4" w14:paraId="3A5B96B4" w14:textId="77777777" w:rsidTr="00FB0864">
        <w:tc>
          <w:tcPr>
            <w:tcW w:w="3606" w:type="dxa"/>
          </w:tcPr>
          <w:p w14:paraId="132A9F09"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Price</w:t>
            </w:r>
          </w:p>
        </w:tc>
        <w:tc>
          <w:tcPr>
            <w:tcW w:w="3691" w:type="dxa"/>
          </w:tcPr>
          <w:p w14:paraId="6523D80F"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Proposed Bid Price</w:t>
            </w:r>
          </w:p>
        </w:tc>
        <w:tc>
          <w:tcPr>
            <w:tcW w:w="2201" w:type="dxa"/>
          </w:tcPr>
          <w:p w14:paraId="2B24B5B4" w14:textId="77777777" w:rsidR="001E016A" w:rsidRPr="006653A4" w:rsidRDefault="001E016A" w:rsidP="00E621B6">
            <w:pPr>
              <w:pStyle w:val="ListParagraph"/>
              <w:spacing w:line="276" w:lineRule="auto"/>
              <w:ind w:left="0" w:right="188"/>
              <w:jc w:val="center"/>
              <w:rPr>
                <w:rFonts w:ascii="Arial" w:hAnsi="Arial" w:cs="Arial"/>
                <w:sz w:val="22"/>
                <w:szCs w:val="22"/>
              </w:rPr>
            </w:pPr>
            <w:r w:rsidRPr="006653A4">
              <w:rPr>
                <w:rFonts w:ascii="Arial" w:hAnsi="Arial" w:cs="Arial"/>
                <w:sz w:val="22"/>
                <w:szCs w:val="22"/>
              </w:rPr>
              <w:t>80,00</w:t>
            </w:r>
          </w:p>
        </w:tc>
      </w:tr>
      <w:tr w:rsidR="001E016A" w:rsidRPr="006653A4" w14:paraId="2557D30B" w14:textId="77777777" w:rsidTr="00FB0864">
        <w:tc>
          <w:tcPr>
            <w:tcW w:w="3606" w:type="dxa"/>
          </w:tcPr>
          <w:p w14:paraId="66B148D6"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Preference Points</w:t>
            </w:r>
          </w:p>
        </w:tc>
        <w:tc>
          <w:tcPr>
            <w:tcW w:w="3691" w:type="dxa"/>
          </w:tcPr>
          <w:p w14:paraId="3A442497"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Specific Goals</w:t>
            </w:r>
          </w:p>
        </w:tc>
        <w:tc>
          <w:tcPr>
            <w:tcW w:w="2201" w:type="dxa"/>
          </w:tcPr>
          <w:p w14:paraId="633C8F71" w14:textId="77777777" w:rsidR="001E016A" w:rsidRPr="006653A4" w:rsidRDefault="001E016A" w:rsidP="00E621B6">
            <w:pPr>
              <w:pStyle w:val="ListParagraph"/>
              <w:spacing w:line="276" w:lineRule="auto"/>
              <w:ind w:left="0" w:right="188"/>
              <w:jc w:val="center"/>
              <w:rPr>
                <w:rFonts w:ascii="Arial" w:hAnsi="Arial" w:cs="Arial"/>
                <w:sz w:val="22"/>
                <w:szCs w:val="22"/>
              </w:rPr>
            </w:pPr>
            <w:r w:rsidRPr="006653A4">
              <w:rPr>
                <w:rFonts w:ascii="Arial" w:hAnsi="Arial" w:cs="Arial"/>
                <w:sz w:val="22"/>
                <w:szCs w:val="22"/>
              </w:rPr>
              <w:t>20,00</w:t>
            </w:r>
          </w:p>
        </w:tc>
      </w:tr>
      <w:tr w:rsidR="001E016A" w:rsidRPr="006653A4" w14:paraId="23B6D5B6" w14:textId="77777777" w:rsidTr="00FB0864">
        <w:tc>
          <w:tcPr>
            <w:tcW w:w="7297" w:type="dxa"/>
            <w:gridSpan w:val="2"/>
          </w:tcPr>
          <w:p w14:paraId="3548238A" w14:textId="77777777" w:rsidR="001E016A" w:rsidRPr="006653A4" w:rsidRDefault="001E016A" w:rsidP="00E621B6">
            <w:pPr>
              <w:pStyle w:val="ListParagraph"/>
              <w:spacing w:line="276" w:lineRule="auto"/>
              <w:ind w:left="0" w:right="188"/>
              <w:jc w:val="both"/>
              <w:rPr>
                <w:rFonts w:ascii="Arial" w:hAnsi="Arial" w:cs="Arial"/>
                <w:b/>
                <w:bCs/>
                <w:sz w:val="22"/>
                <w:szCs w:val="22"/>
              </w:rPr>
            </w:pPr>
            <w:r w:rsidRPr="006653A4">
              <w:rPr>
                <w:rFonts w:ascii="Arial" w:hAnsi="Arial" w:cs="Arial"/>
                <w:b/>
                <w:bCs/>
                <w:sz w:val="22"/>
                <w:szCs w:val="22"/>
              </w:rPr>
              <w:t>Total Points</w:t>
            </w:r>
          </w:p>
        </w:tc>
        <w:tc>
          <w:tcPr>
            <w:tcW w:w="2201" w:type="dxa"/>
          </w:tcPr>
          <w:p w14:paraId="2B88371B" w14:textId="77777777" w:rsidR="001E016A" w:rsidRPr="006653A4" w:rsidRDefault="001E016A" w:rsidP="00E621B6">
            <w:pPr>
              <w:pStyle w:val="ListParagraph"/>
              <w:spacing w:line="276" w:lineRule="auto"/>
              <w:ind w:left="0" w:right="188"/>
              <w:jc w:val="center"/>
              <w:rPr>
                <w:rFonts w:ascii="Arial" w:hAnsi="Arial" w:cs="Arial"/>
                <w:b/>
                <w:bCs/>
                <w:sz w:val="22"/>
                <w:szCs w:val="22"/>
              </w:rPr>
            </w:pPr>
            <w:r w:rsidRPr="006653A4">
              <w:rPr>
                <w:rFonts w:ascii="Arial" w:hAnsi="Arial" w:cs="Arial"/>
                <w:b/>
                <w:bCs/>
                <w:sz w:val="22"/>
                <w:szCs w:val="22"/>
              </w:rPr>
              <w:t>100,00</w:t>
            </w:r>
          </w:p>
        </w:tc>
      </w:tr>
    </w:tbl>
    <w:p w14:paraId="70C88243" w14:textId="77777777" w:rsidR="00FA7102" w:rsidRDefault="00FA7102" w:rsidP="00932EB9">
      <w:pPr>
        <w:spacing w:line="360" w:lineRule="auto"/>
        <w:jc w:val="both"/>
        <w:rPr>
          <w:rFonts w:ascii="Arial" w:eastAsiaTheme="minorHAnsi" w:hAnsi="Arial" w:cs="Arial"/>
          <w:sz w:val="22"/>
          <w:szCs w:val="22"/>
        </w:rPr>
      </w:pPr>
    </w:p>
    <w:p w14:paraId="25EB228F" w14:textId="77777777" w:rsidR="00205BD3" w:rsidRDefault="00205BD3" w:rsidP="00932EB9">
      <w:pPr>
        <w:spacing w:line="360" w:lineRule="auto"/>
        <w:jc w:val="both"/>
        <w:rPr>
          <w:rFonts w:ascii="Arial" w:eastAsiaTheme="minorHAnsi" w:hAnsi="Arial" w:cs="Arial"/>
          <w:sz w:val="22"/>
          <w:szCs w:val="22"/>
        </w:rPr>
      </w:pPr>
    </w:p>
    <w:p w14:paraId="45263EFE" w14:textId="77777777" w:rsidR="00205BD3" w:rsidRDefault="00205BD3" w:rsidP="00932EB9">
      <w:pPr>
        <w:spacing w:line="360" w:lineRule="auto"/>
        <w:jc w:val="both"/>
        <w:rPr>
          <w:rFonts w:ascii="Arial" w:eastAsiaTheme="minorHAnsi" w:hAnsi="Arial" w:cs="Arial"/>
          <w:sz w:val="22"/>
          <w:szCs w:val="22"/>
        </w:rPr>
      </w:pPr>
    </w:p>
    <w:p w14:paraId="5219313A" w14:textId="77777777" w:rsidR="00205BD3" w:rsidRDefault="00205BD3" w:rsidP="00932EB9">
      <w:pPr>
        <w:spacing w:line="360" w:lineRule="auto"/>
        <w:jc w:val="both"/>
        <w:rPr>
          <w:rFonts w:ascii="Arial" w:eastAsiaTheme="minorHAnsi" w:hAnsi="Arial" w:cs="Arial"/>
          <w:sz w:val="22"/>
          <w:szCs w:val="22"/>
        </w:rPr>
      </w:pPr>
    </w:p>
    <w:p w14:paraId="43145013" w14:textId="77777777" w:rsidR="00205BD3" w:rsidRDefault="00205BD3" w:rsidP="00932EB9">
      <w:pPr>
        <w:spacing w:line="360" w:lineRule="auto"/>
        <w:jc w:val="both"/>
        <w:rPr>
          <w:rFonts w:ascii="Arial" w:eastAsiaTheme="minorHAnsi" w:hAnsi="Arial" w:cs="Arial"/>
          <w:sz w:val="22"/>
          <w:szCs w:val="22"/>
        </w:rPr>
      </w:pPr>
    </w:p>
    <w:p w14:paraId="1E238682" w14:textId="77777777" w:rsidR="00205BD3" w:rsidRDefault="00205BD3" w:rsidP="00932EB9">
      <w:pPr>
        <w:spacing w:line="360" w:lineRule="auto"/>
        <w:jc w:val="both"/>
        <w:rPr>
          <w:rFonts w:ascii="Arial" w:eastAsiaTheme="minorHAnsi" w:hAnsi="Arial" w:cs="Arial"/>
          <w:sz w:val="22"/>
          <w:szCs w:val="22"/>
        </w:rPr>
      </w:pPr>
    </w:p>
    <w:p w14:paraId="1D53167A" w14:textId="77777777" w:rsidR="00205BD3" w:rsidRDefault="00205BD3" w:rsidP="00932EB9">
      <w:pPr>
        <w:spacing w:line="360" w:lineRule="auto"/>
        <w:jc w:val="both"/>
        <w:rPr>
          <w:rFonts w:ascii="Arial" w:eastAsiaTheme="minorHAnsi" w:hAnsi="Arial" w:cs="Arial"/>
          <w:sz w:val="22"/>
          <w:szCs w:val="22"/>
        </w:rPr>
      </w:pPr>
    </w:p>
    <w:p w14:paraId="322503B8" w14:textId="77777777" w:rsidR="00BE786A" w:rsidRDefault="00BE786A" w:rsidP="00932EB9">
      <w:pPr>
        <w:spacing w:line="360" w:lineRule="auto"/>
        <w:jc w:val="both"/>
        <w:rPr>
          <w:rFonts w:ascii="Arial" w:eastAsiaTheme="minorHAnsi" w:hAnsi="Arial" w:cs="Arial"/>
          <w:sz w:val="22"/>
          <w:szCs w:val="22"/>
        </w:rPr>
      </w:pPr>
    </w:p>
    <w:p w14:paraId="6866BF45" w14:textId="77777777" w:rsidR="00BE786A" w:rsidRDefault="00BE786A" w:rsidP="00932EB9">
      <w:pPr>
        <w:spacing w:line="360" w:lineRule="auto"/>
        <w:jc w:val="both"/>
        <w:rPr>
          <w:rFonts w:ascii="Arial" w:eastAsiaTheme="minorHAnsi" w:hAnsi="Arial" w:cs="Arial"/>
          <w:sz w:val="22"/>
          <w:szCs w:val="22"/>
        </w:rPr>
      </w:pPr>
    </w:p>
    <w:p w14:paraId="3B64BAAF" w14:textId="77777777" w:rsidR="00BE786A" w:rsidRDefault="00BE786A" w:rsidP="00932EB9">
      <w:pPr>
        <w:spacing w:line="360" w:lineRule="auto"/>
        <w:jc w:val="both"/>
        <w:rPr>
          <w:rFonts w:ascii="Arial" w:eastAsiaTheme="minorHAnsi" w:hAnsi="Arial" w:cs="Arial"/>
          <w:sz w:val="22"/>
          <w:szCs w:val="22"/>
        </w:rPr>
      </w:pPr>
    </w:p>
    <w:p w14:paraId="07C864DE" w14:textId="77777777" w:rsidR="00BE786A" w:rsidRDefault="00BE786A" w:rsidP="00932EB9">
      <w:pPr>
        <w:spacing w:line="360" w:lineRule="auto"/>
        <w:jc w:val="both"/>
        <w:rPr>
          <w:rFonts w:ascii="Arial" w:eastAsiaTheme="minorHAnsi" w:hAnsi="Arial" w:cs="Arial"/>
          <w:sz w:val="22"/>
          <w:szCs w:val="22"/>
        </w:rPr>
      </w:pPr>
    </w:p>
    <w:p w14:paraId="798284FD" w14:textId="77777777" w:rsidR="00BE786A" w:rsidRDefault="00BE786A" w:rsidP="00932EB9">
      <w:pPr>
        <w:spacing w:line="360" w:lineRule="auto"/>
        <w:jc w:val="both"/>
        <w:rPr>
          <w:rFonts w:ascii="Arial" w:eastAsiaTheme="minorHAnsi" w:hAnsi="Arial" w:cs="Arial"/>
          <w:sz w:val="22"/>
          <w:szCs w:val="22"/>
        </w:rPr>
      </w:pPr>
    </w:p>
    <w:p w14:paraId="4AEEE835" w14:textId="77777777" w:rsidR="00BE786A" w:rsidRPr="00932EB9" w:rsidRDefault="00BE786A" w:rsidP="00932EB9">
      <w:pPr>
        <w:spacing w:line="360" w:lineRule="auto"/>
        <w:jc w:val="both"/>
        <w:rPr>
          <w:rFonts w:ascii="Arial" w:eastAsiaTheme="minorHAnsi" w:hAnsi="Arial" w:cs="Arial"/>
          <w:sz w:val="22"/>
          <w:szCs w:val="22"/>
        </w:rPr>
      </w:pPr>
    </w:p>
    <w:p w14:paraId="2F2D7737" w14:textId="38A654A0" w:rsidR="009E487D" w:rsidRPr="006653A4" w:rsidRDefault="006864CA" w:rsidP="00320E0A">
      <w:pPr>
        <w:pStyle w:val="ListParagraph"/>
        <w:numPr>
          <w:ilvl w:val="2"/>
          <w:numId w:val="15"/>
        </w:num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lastRenderedPageBreak/>
        <w:t xml:space="preserve">Pricing Schedule </w:t>
      </w:r>
    </w:p>
    <w:p w14:paraId="02A80A8E" w14:textId="0E831B16" w:rsidR="00FC4B71" w:rsidRDefault="001E016A" w:rsidP="006C786F">
      <w:pPr>
        <w:spacing w:line="360" w:lineRule="auto"/>
        <w:ind w:left="360"/>
        <w:jc w:val="both"/>
        <w:rPr>
          <w:rFonts w:ascii="Arial" w:eastAsia="MS Mincho" w:hAnsi="Arial" w:cs="Arial"/>
          <w:bCs/>
          <w:snapToGrid w:val="0"/>
          <w:sz w:val="22"/>
          <w:szCs w:val="22"/>
        </w:rPr>
      </w:pPr>
      <w:r w:rsidRPr="00424354">
        <w:rPr>
          <w:rFonts w:ascii="Arial" w:eastAsia="MS Mincho" w:hAnsi="Arial" w:cs="Arial"/>
          <w:bCs/>
          <w:snapToGrid w:val="0"/>
          <w:sz w:val="22"/>
          <w:szCs w:val="22"/>
        </w:rPr>
        <w:t>This section provides the tenderer with guidelines and requirements regarding the completion of the Pric</w:t>
      </w:r>
      <w:r w:rsidR="00FC4B71">
        <w:rPr>
          <w:rFonts w:ascii="Arial" w:eastAsia="MS Mincho" w:hAnsi="Arial" w:cs="Arial"/>
          <w:bCs/>
          <w:snapToGrid w:val="0"/>
          <w:sz w:val="22"/>
          <w:szCs w:val="22"/>
        </w:rPr>
        <w:t>ing</w:t>
      </w:r>
      <w:r w:rsidRPr="00424354">
        <w:rPr>
          <w:rFonts w:ascii="Arial" w:eastAsia="MS Mincho" w:hAnsi="Arial" w:cs="Arial"/>
          <w:bCs/>
          <w:snapToGrid w:val="0"/>
          <w:sz w:val="22"/>
          <w:szCs w:val="22"/>
        </w:rPr>
        <w:t xml:space="preserve"> Schedule.</w:t>
      </w:r>
    </w:p>
    <w:tbl>
      <w:tblPr>
        <w:tblStyle w:val="TableGrid"/>
        <w:tblW w:w="9351" w:type="dxa"/>
        <w:tblLook w:val="04A0" w:firstRow="1" w:lastRow="0" w:firstColumn="1" w:lastColumn="0" w:noHBand="0" w:noVBand="1"/>
      </w:tblPr>
      <w:tblGrid>
        <w:gridCol w:w="2438"/>
        <w:gridCol w:w="1952"/>
        <w:gridCol w:w="2551"/>
        <w:gridCol w:w="2410"/>
      </w:tblGrid>
      <w:tr w:rsidR="00205BD3" w14:paraId="329A9462" w14:textId="77777777" w:rsidTr="00205BD3">
        <w:trPr>
          <w:trHeight w:val="534"/>
        </w:trPr>
        <w:tc>
          <w:tcPr>
            <w:tcW w:w="2438" w:type="dxa"/>
            <w:shd w:val="clear" w:color="auto" w:fill="002060"/>
            <w:vAlign w:val="center"/>
          </w:tcPr>
          <w:p w14:paraId="0957048A" w14:textId="039D750B" w:rsidR="00205BD3" w:rsidRPr="00FB0864" w:rsidRDefault="00205BD3" w:rsidP="008E4C42">
            <w:pPr>
              <w:jc w:val="center"/>
              <w:rPr>
                <w:rFonts w:ascii="Arial" w:eastAsiaTheme="minorHAnsi" w:hAnsi="Arial" w:cs="Arial"/>
                <w:b/>
                <w:bCs/>
                <w:color w:val="FFFFFF" w:themeColor="background1"/>
              </w:rPr>
            </w:pPr>
            <w:r w:rsidRPr="00FB0864">
              <w:rPr>
                <w:rFonts w:ascii="Arial" w:eastAsiaTheme="minorHAnsi" w:hAnsi="Arial" w:cs="Arial"/>
                <w:b/>
                <w:bCs/>
                <w:color w:val="FFFFFF" w:themeColor="background1"/>
              </w:rPr>
              <w:t>Training</w:t>
            </w:r>
          </w:p>
        </w:tc>
        <w:tc>
          <w:tcPr>
            <w:tcW w:w="1952" w:type="dxa"/>
            <w:shd w:val="clear" w:color="auto" w:fill="002060"/>
          </w:tcPr>
          <w:p w14:paraId="59ECD40F" w14:textId="061BA480" w:rsidR="00205BD3" w:rsidRPr="00FB0864" w:rsidRDefault="00205BD3" w:rsidP="008E4C42">
            <w:pPr>
              <w:jc w:val="center"/>
              <w:rPr>
                <w:rFonts w:ascii="Arial" w:eastAsiaTheme="minorHAnsi" w:hAnsi="Arial" w:cs="Arial"/>
                <w:b/>
                <w:bCs/>
                <w:color w:val="FFFFFF" w:themeColor="background1"/>
              </w:rPr>
            </w:pPr>
            <w:r>
              <w:rPr>
                <w:rFonts w:ascii="Arial" w:eastAsiaTheme="minorHAnsi" w:hAnsi="Arial" w:cs="Arial"/>
                <w:b/>
                <w:bCs/>
                <w:color w:val="FFFFFF" w:themeColor="background1"/>
              </w:rPr>
              <w:t xml:space="preserve">Quantity </w:t>
            </w:r>
          </w:p>
        </w:tc>
        <w:tc>
          <w:tcPr>
            <w:tcW w:w="2551" w:type="dxa"/>
            <w:shd w:val="clear" w:color="auto" w:fill="002060"/>
            <w:vAlign w:val="center"/>
          </w:tcPr>
          <w:p w14:paraId="082469FA" w14:textId="512D824E" w:rsidR="00205BD3" w:rsidRDefault="00205BD3" w:rsidP="008E4C42">
            <w:pPr>
              <w:jc w:val="center"/>
              <w:rPr>
                <w:rFonts w:ascii="Arial" w:eastAsiaTheme="minorHAnsi" w:hAnsi="Arial" w:cs="Arial"/>
                <w:b/>
                <w:bCs/>
                <w:color w:val="FFFFFF" w:themeColor="background1"/>
              </w:rPr>
            </w:pPr>
            <w:r w:rsidRPr="00FB0864">
              <w:rPr>
                <w:rFonts w:ascii="Arial" w:eastAsiaTheme="minorHAnsi" w:hAnsi="Arial" w:cs="Arial"/>
                <w:b/>
                <w:bCs/>
                <w:color w:val="FFFFFF" w:themeColor="background1"/>
              </w:rPr>
              <w:t>Unit Price</w:t>
            </w:r>
          </w:p>
          <w:p w14:paraId="6A55E4AB" w14:textId="4A9FD54D" w:rsidR="00205BD3" w:rsidRPr="00FB0864" w:rsidRDefault="00205BD3" w:rsidP="008E4C42">
            <w:pPr>
              <w:jc w:val="center"/>
              <w:rPr>
                <w:rFonts w:ascii="Arial" w:eastAsiaTheme="minorHAnsi" w:hAnsi="Arial" w:cs="Arial"/>
                <w:b/>
                <w:bCs/>
                <w:color w:val="FFFFFF" w:themeColor="background1"/>
              </w:rPr>
            </w:pPr>
          </w:p>
        </w:tc>
        <w:tc>
          <w:tcPr>
            <w:tcW w:w="2410" w:type="dxa"/>
            <w:shd w:val="clear" w:color="auto" w:fill="002060"/>
            <w:vAlign w:val="center"/>
          </w:tcPr>
          <w:p w14:paraId="7C325959" w14:textId="70C6CE8D" w:rsidR="00205BD3" w:rsidRPr="00FB0864" w:rsidRDefault="00205BD3" w:rsidP="008E4C42">
            <w:pPr>
              <w:jc w:val="center"/>
              <w:rPr>
                <w:rFonts w:ascii="Arial" w:eastAsiaTheme="minorHAnsi" w:hAnsi="Arial" w:cs="Arial"/>
                <w:b/>
                <w:bCs/>
                <w:color w:val="FFFFFF" w:themeColor="background1"/>
              </w:rPr>
            </w:pPr>
            <w:r w:rsidRPr="00FB0864">
              <w:rPr>
                <w:rFonts w:ascii="Arial" w:eastAsiaTheme="minorHAnsi" w:hAnsi="Arial" w:cs="Arial"/>
                <w:b/>
                <w:bCs/>
                <w:color w:val="FFFFFF" w:themeColor="background1"/>
              </w:rPr>
              <w:t>Total</w:t>
            </w:r>
          </w:p>
        </w:tc>
      </w:tr>
      <w:tr w:rsidR="00205BD3" w14:paraId="3FB8E3AC" w14:textId="77777777" w:rsidTr="00205BD3">
        <w:trPr>
          <w:trHeight w:val="2146"/>
        </w:trPr>
        <w:tc>
          <w:tcPr>
            <w:tcW w:w="2438" w:type="dxa"/>
          </w:tcPr>
          <w:p w14:paraId="30A4C3F3" w14:textId="77777777" w:rsidR="00205BD3" w:rsidRPr="006D752D" w:rsidRDefault="00205BD3" w:rsidP="00205BD3">
            <w:pPr>
              <w:spacing w:line="360" w:lineRule="auto"/>
              <w:rPr>
                <w:rFonts w:ascii="Arial" w:eastAsiaTheme="minorHAnsi" w:hAnsi="Arial" w:cs="Arial"/>
              </w:rPr>
            </w:pPr>
            <w:r w:rsidRPr="006D752D">
              <w:rPr>
                <w:rFonts w:ascii="Arial" w:eastAsiaTheme="minorHAnsi" w:hAnsi="Arial" w:cs="Arial"/>
              </w:rPr>
              <w:t xml:space="preserve">1 x armed response vehicle that will </w:t>
            </w:r>
          </w:p>
          <w:p w14:paraId="3BFE163F" w14:textId="77777777" w:rsidR="00205BD3" w:rsidRPr="006D752D" w:rsidRDefault="00205BD3" w:rsidP="00205BD3">
            <w:pPr>
              <w:spacing w:line="360" w:lineRule="auto"/>
              <w:rPr>
                <w:rFonts w:ascii="Arial" w:eastAsiaTheme="minorHAnsi" w:hAnsi="Arial" w:cs="Arial"/>
              </w:rPr>
            </w:pPr>
            <w:r w:rsidRPr="006D752D">
              <w:rPr>
                <w:rFonts w:ascii="Arial" w:eastAsiaTheme="minorHAnsi" w:hAnsi="Arial" w:cs="Arial"/>
              </w:rPr>
              <w:t xml:space="preserve">patrol the ATNS Phalaborwa VOR </w:t>
            </w:r>
          </w:p>
          <w:p w14:paraId="6F3B408D" w14:textId="1DA847FB" w:rsidR="00205BD3" w:rsidRPr="00FB0864" w:rsidRDefault="00205BD3" w:rsidP="00205BD3">
            <w:pPr>
              <w:jc w:val="center"/>
              <w:rPr>
                <w:rFonts w:ascii="Arial" w:eastAsiaTheme="minorHAnsi" w:hAnsi="Arial" w:cs="Arial"/>
              </w:rPr>
            </w:pPr>
            <w:r w:rsidRPr="006D752D">
              <w:rPr>
                <w:rFonts w:ascii="Arial" w:eastAsiaTheme="minorHAnsi" w:hAnsi="Arial" w:cs="Arial"/>
              </w:rPr>
              <w:t>site for a period of 24 months.</w:t>
            </w:r>
          </w:p>
        </w:tc>
        <w:tc>
          <w:tcPr>
            <w:tcW w:w="1952" w:type="dxa"/>
            <w:vAlign w:val="center"/>
          </w:tcPr>
          <w:p w14:paraId="1EE3CC89" w14:textId="74A8116C" w:rsidR="00205BD3" w:rsidRPr="00205BD3" w:rsidRDefault="00205BD3" w:rsidP="00205BD3">
            <w:pPr>
              <w:jc w:val="center"/>
              <w:rPr>
                <w:rFonts w:ascii="Arial" w:eastAsiaTheme="minorHAnsi" w:hAnsi="Arial" w:cs="Arial"/>
              </w:rPr>
            </w:pPr>
            <w:r w:rsidRPr="00205BD3">
              <w:rPr>
                <w:rFonts w:ascii="Arial" w:eastAsiaTheme="minorHAnsi" w:hAnsi="Arial" w:cs="Arial"/>
              </w:rPr>
              <w:t>24</w:t>
            </w:r>
          </w:p>
        </w:tc>
        <w:tc>
          <w:tcPr>
            <w:tcW w:w="2551" w:type="dxa"/>
          </w:tcPr>
          <w:p w14:paraId="3D27B42D" w14:textId="1959A38B" w:rsidR="00205BD3" w:rsidRDefault="00205BD3" w:rsidP="00205BD3">
            <w:pPr>
              <w:rPr>
                <w:rFonts w:eastAsiaTheme="minorHAnsi"/>
              </w:rPr>
            </w:pPr>
          </w:p>
          <w:p w14:paraId="7737AD1C" w14:textId="77777777" w:rsidR="00205BD3" w:rsidRDefault="00205BD3" w:rsidP="00205BD3">
            <w:pPr>
              <w:rPr>
                <w:rFonts w:eastAsiaTheme="minorHAnsi"/>
              </w:rPr>
            </w:pPr>
          </w:p>
          <w:p w14:paraId="45B1F992" w14:textId="77777777" w:rsidR="00205BD3" w:rsidRDefault="00205BD3" w:rsidP="00205BD3">
            <w:pPr>
              <w:rPr>
                <w:rFonts w:eastAsiaTheme="minorHAnsi"/>
              </w:rPr>
            </w:pPr>
          </w:p>
          <w:p w14:paraId="4F284FF7" w14:textId="77777777" w:rsidR="00205BD3" w:rsidRDefault="00205BD3" w:rsidP="00205BD3">
            <w:pPr>
              <w:rPr>
                <w:rFonts w:eastAsiaTheme="minorHAnsi"/>
              </w:rPr>
            </w:pPr>
          </w:p>
        </w:tc>
        <w:tc>
          <w:tcPr>
            <w:tcW w:w="2410" w:type="dxa"/>
          </w:tcPr>
          <w:p w14:paraId="5890A28D" w14:textId="77777777" w:rsidR="00205BD3" w:rsidRDefault="00205BD3" w:rsidP="00205BD3">
            <w:pPr>
              <w:rPr>
                <w:rFonts w:eastAsiaTheme="minorHAnsi"/>
              </w:rPr>
            </w:pPr>
          </w:p>
        </w:tc>
      </w:tr>
      <w:tr w:rsidR="00205BD3" w14:paraId="399EA6AE" w14:textId="77777777" w:rsidTr="00205BD3">
        <w:trPr>
          <w:trHeight w:val="1068"/>
        </w:trPr>
        <w:tc>
          <w:tcPr>
            <w:tcW w:w="2438" w:type="dxa"/>
          </w:tcPr>
          <w:p w14:paraId="5BDE1A89" w14:textId="77777777" w:rsidR="00205BD3" w:rsidRDefault="00205BD3" w:rsidP="00205BD3">
            <w:pPr>
              <w:spacing w:line="360" w:lineRule="auto"/>
              <w:rPr>
                <w:rFonts w:ascii="Arial" w:eastAsiaTheme="minorHAnsi" w:hAnsi="Arial" w:cs="Arial"/>
              </w:rPr>
            </w:pPr>
            <w:r w:rsidRPr="00EA36A1">
              <w:rPr>
                <w:rFonts w:ascii="Arial" w:eastAsiaTheme="minorHAnsi" w:hAnsi="Arial" w:cs="Arial"/>
              </w:rPr>
              <w:t>1 x active track, to track all patrols conducted.</w:t>
            </w:r>
          </w:p>
          <w:p w14:paraId="3FCD5412" w14:textId="77777777" w:rsidR="00205BD3" w:rsidRPr="00FB0864" w:rsidRDefault="00205BD3" w:rsidP="00205BD3">
            <w:pPr>
              <w:jc w:val="center"/>
              <w:rPr>
                <w:rFonts w:ascii="Arial" w:eastAsiaTheme="minorHAnsi" w:hAnsi="Arial" w:cs="Arial"/>
              </w:rPr>
            </w:pPr>
          </w:p>
        </w:tc>
        <w:tc>
          <w:tcPr>
            <w:tcW w:w="1952" w:type="dxa"/>
            <w:vAlign w:val="center"/>
          </w:tcPr>
          <w:p w14:paraId="5D71ACC5" w14:textId="231D5E7E" w:rsidR="00205BD3" w:rsidRPr="00205BD3" w:rsidRDefault="00205BD3" w:rsidP="00205BD3">
            <w:pPr>
              <w:jc w:val="center"/>
              <w:rPr>
                <w:rFonts w:ascii="Arial" w:eastAsiaTheme="minorHAnsi" w:hAnsi="Arial" w:cs="Arial"/>
              </w:rPr>
            </w:pPr>
            <w:r w:rsidRPr="00205BD3">
              <w:rPr>
                <w:rFonts w:ascii="Arial" w:eastAsiaTheme="minorHAnsi" w:hAnsi="Arial" w:cs="Arial"/>
              </w:rPr>
              <w:t>24</w:t>
            </w:r>
          </w:p>
        </w:tc>
        <w:tc>
          <w:tcPr>
            <w:tcW w:w="2551" w:type="dxa"/>
          </w:tcPr>
          <w:p w14:paraId="431EFCBF" w14:textId="4602332A" w:rsidR="00205BD3" w:rsidRDefault="00205BD3" w:rsidP="00205BD3">
            <w:pPr>
              <w:rPr>
                <w:rFonts w:eastAsiaTheme="minorHAnsi"/>
              </w:rPr>
            </w:pPr>
          </w:p>
        </w:tc>
        <w:tc>
          <w:tcPr>
            <w:tcW w:w="2410" w:type="dxa"/>
          </w:tcPr>
          <w:p w14:paraId="16D30CCC" w14:textId="77777777" w:rsidR="00205BD3" w:rsidRDefault="00205BD3" w:rsidP="00205BD3">
            <w:pPr>
              <w:rPr>
                <w:rFonts w:eastAsiaTheme="minorHAnsi"/>
              </w:rPr>
            </w:pPr>
          </w:p>
        </w:tc>
      </w:tr>
      <w:tr w:rsidR="00205BD3" w14:paraId="3A77BDB7" w14:textId="77777777" w:rsidTr="001B4D9A">
        <w:trPr>
          <w:trHeight w:val="543"/>
        </w:trPr>
        <w:tc>
          <w:tcPr>
            <w:tcW w:w="6941" w:type="dxa"/>
            <w:gridSpan w:val="3"/>
            <w:shd w:val="clear" w:color="auto" w:fill="BDD6EE" w:themeFill="accent5" w:themeFillTint="66"/>
          </w:tcPr>
          <w:p w14:paraId="4ECA835D" w14:textId="1A22F211" w:rsidR="00205BD3" w:rsidRDefault="00205BD3" w:rsidP="008E4C42">
            <w:pPr>
              <w:jc w:val="center"/>
              <w:rPr>
                <w:rFonts w:ascii="Arial" w:eastAsiaTheme="minorHAnsi" w:hAnsi="Arial" w:cs="Arial"/>
                <w:b/>
                <w:bCs/>
              </w:rPr>
            </w:pPr>
            <w:r w:rsidRPr="00AF1BA8">
              <w:rPr>
                <w:rFonts w:ascii="Arial" w:eastAsiaTheme="minorHAnsi" w:hAnsi="Arial" w:cs="Arial"/>
                <w:b/>
                <w:bCs/>
              </w:rPr>
              <w:t>Sub-Total</w:t>
            </w:r>
          </w:p>
          <w:p w14:paraId="19D34F1E" w14:textId="28F830ED" w:rsidR="00205BD3" w:rsidRPr="00AF1BA8" w:rsidRDefault="00205BD3" w:rsidP="008E4C42">
            <w:pPr>
              <w:jc w:val="center"/>
              <w:rPr>
                <w:rFonts w:ascii="Arial" w:eastAsiaTheme="minorHAnsi" w:hAnsi="Arial" w:cs="Arial"/>
                <w:b/>
                <w:bCs/>
              </w:rPr>
            </w:pPr>
          </w:p>
        </w:tc>
        <w:tc>
          <w:tcPr>
            <w:tcW w:w="2410" w:type="dxa"/>
            <w:shd w:val="clear" w:color="auto" w:fill="BDD6EE" w:themeFill="accent5" w:themeFillTint="66"/>
          </w:tcPr>
          <w:p w14:paraId="5A8EFC73" w14:textId="77777777" w:rsidR="00205BD3" w:rsidRPr="00AF1BA8" w:rsidRDefault="00205BD3" w:rsidP="00163B10">
            <w:pPr>
              <w:rPr>
                <w:rFonts w:ascii="Arial" w:eastAsiaTheme="minorHAnsi" w:hAnsi="Arial" w:cs="Arial"/>
                <w:b/>
                <w:bCs/>
              </w:rPr>
            </w:pPr>
          </w:p>
        </w:tc>
      </w:tr>
      <w:tr w:rsidR="00205BD3" w14:paraId="5C003E88" w14:textId="77777777" w:rsidTr="002A4DFD">
        <w:trPr>
          <w:trHeight w:val="534"/>
        </w:trPr>
        <w:tc>
          <w:tcPr>
            <w:tcW w:w="6941" w:type="dxa"/>
            <w:gridSpan w:val="3"/>
            <w:shd w:val="clear" w:color="auto" w:fill="BDD6EE" w:themeFill="accent5" w:themeFillTint="66"/>
          </w:tcPr>
          <w:p w14:paraId="0DEBA394" w14:textId="56ADC580" w:rsidR="00205BD3" w:rsidRDefault="00205BD3" w:rsidP="008E4C42">
            <w:pPr>
              <w:jc w:val="center"/>
              <w:rPr>
                <w:rFonts w:ascii="Arial" w:eastAsiaTheme="minorHAnsi" w:hAnsi="Arial" w:cs="Arial"/>
                <w:b/>
                <w:bCs/>
              </w:rPr>
            </w:pPr>
            <w:r w:rsidRPr="00AF1BA8">
              <w:rPr>
                <w:rFonts w:ascii="Arial" w:eastAsiaTheme="minorHAnsi" w:hAnsi="Arial" w:cs="Arial"/>
                <w:b/>
                <w:bCs/>
              </w:rPr>
              <w:t>Vat@ 15%</w:t>
            </w:r>
          </w:p>
          <w:p w14:paraId="6A279EF6" w14:textId="085762D1" w:rsidR="00205BD3" w:rsidRPr="00AF1BA8" w:rsidRDefault="00205BD3" w:rsidP="008E4C42">
            <w:pPr>
              <w:jc w:val="center"/>
              <w:rPr>
                <w:rFonts w:ascii="Arial" w:eastAsiaTheme="minorHAnsi" w:hAnsi="Arial" w:cs="Arial"/>
                <w:b/>
                <w:bCs/>
              </w:rPr>
            </w:pPr>
          </w:p>
        </w:tc>
        <w:tc>
          <w:tcPr>
            <w:tcW w:w="2410" w:type="dxa"/>
            <w:shd w:val="clear" w:color="auto" w:fill="BDD6EE" w:themeFill="accent5" w:themeFillTint="66"/>
          </w:tcPr>
          <w:p w14:paraId="0D0A3782" w14:textId="77777777" w:rsidR="00205BD3" w:rsidRPr="00AF1BA8" w:rsidRDefault="00205BD3" w:rsidP="00163B10">
            <w:pPr>
              <w:rPr>
                <w:rFonts w:ascii="Arial" w:eastAsiaTheme="minorHAnsi" w:hAnsi="Arial" w:cs="Arial"/>
                <w:b/>
                <w:bCs/>
              </w:rPr>
            </w:pPr>
          </w:p>
        </w:tc>
      </w:tr>
      <w:tr w:rsidR="00205BD3" w14:paraId="538768A3" w14:textId="77777777" w:rsidTr="00BA475D">
        <w:trPr>
          <w:trHeight w:val="534"/>
        </w:trPr>
        <w:tc>
          <w:tcPr>
            <w:tcW w:w="6941" w:type="dxa"/>
            <w:gridSpan w:val="3"/>
            <w:shd w:val="clear" w:color="auto" w:fill="BDD6EE" w:themeFill="accent5" w:themeFillTint="66"/>
          </w:tcPr>
          <w:p w14:paraId="29D78DCA" w14:textId="69D2E56A" w:rsidR="00205BD3" w:rsidRDefault="00205BD3" w:rsidP="008E4C42">
            <w:pPr>
              <w:jc w:val="center"/>
              <w:rPr>
                <w:rFonts w:ascii="Arial" w:eastAsiaTheme="minorHAnsi" w:hAnsi="Arial" w:cs="Arial"/>
                <w:b/>
                <w:bCs/>
              </w:rPr>
            </w:pPr>
            <w:r w:rsidRPr="00AF1BA8">
              <w:rPr>
                <w:rFonts w:ascii="Arial" w:eastAsiaTheme="minorHAnsi" w:hAnsi="Arial" w:cs="Arial"/>
                <w:b/>
                <w:bCs/>
              </w:rPr>
              <w:t>Total</w:t>
            </w:r>
          </w:p>
          <w:p w14:paraId="26FDC47D" w14:textId="77F3F1B2" w:rsidR="00205BD3" w:rsidRPr="00AF1BA8" w:rsidRDefault="00205BD3" w:rsidP="008E4C42">
            <w:pPr>
              <w:jc w:val="center"/>
              <w:rPr>
                <w:rFonts w:ascii="Arial" w:eastAsiaTheme="minorHAnsi" w:hAnsi="Arial" w:cs="Arial"/>
                <w:b/>
                <w:bCs/>
              </w:rPr>
            </w:pPr>
          </w:p>
        </w:tc>
        <w:tc>
          <w:tcPr>
            <w:tcW w:w="2410" w:type="dxa"/>
            <w:shd w:val="clear" w:color="auto" w:fill="BDD6EE" w:themeFill="accent5" w:themeFillTint="66"/>
          </w:tcPr>
          <w:p w14:paraId="7067A73B" w14:textId="77777777" w:rsidR="00205BD3" w:rsidRPr="00AF1BA8" w:rsidRDefault="00205BD3" w:rsidP="00163B10">
            <w:pPr>
              <w:rPr>
                <w:rFonts w:ascii="Arial" w:eastAsiaTheme="minorHAnsi" w:hAnsi="Arial" w:cs="Arial"/>
                <w:b/>
                <w:bCs/>
              </w:rPr>
            </w:pPr>
          </w:p>
        </w:tc>
      </w:tr>
    </w:tbl>
    <w:p w14:paraId="5D1AE5FE" w14:textId="77777777" w:rsidR="0094018C" w:rsidRDefault="0094018C" w:rsidP="00FC4B71">
      <w:pPr>
        <w:spacing w:line="360" w:lineRule="auto"/>
        <w:jc w:val="both"/>
        <w:rPr>
          <w:rFonts w:ascii="Arial" w:eastAsia="MS Mincho" w:hAnsi="Arial" w:cs="Arial"/>
          <w:bCs/>
          <w:snapToGrid w:val="0"/>
          <w:sz w:val="22"/>
          <w:szCs w:val="22"/>
        </w:rPr>
      </w:pPr>
    </w:p>
    <w:p w14:paraId="39CE69D0" w14:textId="50463ADC" w:rsidR="00C641A0" w:rsidRPr="006C786F" w:rsidRDefault="00163B10" w:rsidP="006C786F">
      <w:pPr>
        <w:spacing w:line="360" w:lineRule="auto"/>
        <w:jc w:val="both"/>
        <w:rPr>
          <w:rFonts w:ascii="Arial" w:eastAsia="MS Mincho" w:hAnsi="Arial" w:cs="Arial"/>
          <w:bCs/>
          <w:snapToGrid w:val="0"/>
          <w:sz w:val="22"/>
          <w:szCs w:val="22"/>
        </w:rPr>
      </w:pPr>
      <w:r w:rsidRPr="00163B10">
        <w:rPr>
          <w:rFonts w:ascii="Arial" w:eastAsia="MS Mincho" w:hAnsi="Arial" w:cs="Arial"/>
          <w:b/>
          <w:snapToGrid w:val="0"/>
          <w:sz w:val="22"/>
          <w:szCs w:val="22"/>
        </w:rPr>
        <w:t>NB:</w:t>
      </w:r>
      <w:r>
        <w:rPr>
          <w:rFonts w:ascii="Arial" w:eastAsia="MS Mincho" w:hAnsi="Arial" w:cs="Arial"/>
          <w:bCs/>
          <w:snapToGrid w:val="0"/>
          <w:sz w:val="22"/>
          <w:szCs w:val="22"/>
        </w:rPr>
        <w:t xml:space="preserve"> Quotation must be in line with the pricing schedule below. Quotations that are not in line with the pricing schedule will not be accepted. </w:t>
      </w:r>
      <w:r w:rsidR="00C641A0" w:rsidRPr="006C786F">
        <w:rPr>
          <w:rFonts w:ascii="Arial" w:eastAsia="MS Mincho" w:hAnsi="Arial" w:cs="Arial"/>
          <w:bCs/>
          <w:snapToGrid w:val="0"/>
          <w:sz w:val="22"/>
          <w:szCs w:val="22"/>
        </w:rPr>
        <w:t>The pricing schedule must be fully completed (100%) and submitted. Failure to comply with this instruction will result in the bid being disqualified.</w:t>
      </w:r>
    </w:p>
    <w:p w14:paraId="3EBE2F33" w14:textId="77777777" w:rsidR="00C641A0" w:rsidRPr="00C641A0" w:rsidRDefault="00C641A0" w:rsidP="00C641A0">
      <w:pPr>
        <w:spacing w:line="360" w:lineRule="auto"/>
        <w:jc w:val="both"/>
        <w:rPr>
          <w:rFonts w:ascii="Arial" w:eastAsia="Calibri" w:hAnsi="Arial" w:cs="Arial"/>
          <w:sz w:val="22"/>
          <w:szCs w:val="22"/>
        </w:rPr>
      </w:pPr>
    </w:p>
    <w:p w14:paraId="21257AD1" w14:textId="4FA4B0C1" w:rsidR="00C641A0" w:rsidRPr="00C641A0" w:rsidRDefault="00C641A0" w:rsidP="00C641A0">
      <w:pPr>
        <w:spacing w:line="360" w:lineRule="auto"/>
        <w:jc w:val="both"/>
        <w:rPr>
          <w:rFonts w:ascii="Arial" w:eastAsia="Calibri" w:hAnsi="Arial" w:cs="Arial"/>
          <w:sz w:val="22"/>
          <w:szCs w:val="22"/>
        </w:rPr>
      </w:pPr>
      <w:r w:rsidRPr="00C641A0">
        <w:rPr>
          <w:rFonts w:ascii="Arial" w:eastAsia="Calibri" w:hAnsi="Arial" w:cs="Arial"/>
          <w:b/>
          <w:bCs/>
          <w:sz w:val="22"/>
          <w:szCs w:val="22"/>
        </w:rPr>
        <w:t>NAME OF THE COMPANY…………………………………………………………………………</w:t>
      </w:r>
    </w:p>
    <w:p w14:paraId="35E55BC0" w14:textId="77777777"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DESIGNATION…………………………………………………………………………………………</w:t>
      </w:r>
    </w:p>
    <w:p w14:paraId="3AFD9497" w14:textId="7C1DB473"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SIGNATURE……………………………………………………………………………………………</w:t>
      </w:r>
    </w:p>
    <w:p w14:paraId="2D3A3568" w14:textId="77777777"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CSD NUMBER………………………………………………………………………………………….</w:t>
      </w:r>
    </w:p>
    <w:p w14:paraId="09BDD7E1" w14:textId="07A908E8" w:rsidR="00C641A0" w:rsidRPr="006653A4" w:rsidRDefault="00C050B6" w:rsidP="00320E0A">
      <w:pPr>
        <w:pStyle w:val="ListParagraph"/>
        <w:numPr>
          <w:ilvl w:val="2"/>
          <w:numId w:val="15"/>
        </w:num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Specific Goals</w:t>
      </w:r>
    </w:p>
    <w:p w14:paraId="33DC4AA9" w14:textId="77777777" w:rsidR="00C050B6" w:rsidRPr="00C641A0" w:rsidRDefault="00C050B6" w:rsidP="00C050B6">
      <w:pPr>
        <w:keepNext/>
        <w:spacing w:before="120" w:after="60" w:line="360" w:lineRule="auto"/>
        <w:ind w:left="567"/>
        <w:jc w:val="both"/>
        <w:outlineLvl w:val="1"/>
        <w:rPr>
          <w:rFonts w:ascii="Arial" w:hAnsi="Arial" w:cs="Arial"/>
          <w:b/>
          <w:bCs/>
          <w:sz w:val="22"/>
          <w:szCs w:val="22"/>
        </w:rPr>
      </w:pPr>
      <w:bookmarkStart w:id="13" w:name="_Toc142667138"/>
      <w:bookmarkStart w:id="14" w:name="_Toc159246525"/>
      <w:r w:rsidRPr="00C641A0">
        <w:rPr>
          <w:rFonts w:ascii="Arial" w:hAnsi="Arial" w:cs="Arial"/>
          <w:b/>
          <w:bCs/>
          <w:sz w:val="22"/>
          <w:szCs w:val="22"/>
        </w:rPr>
        <w:t>The Preferential Procurement Regulations, 2022 pertaining to the Preferential Procurement Policy Framework Act, Act No 5 of 2000.</w:t>
      </w:r>
      <w:bookmarkEnd w:id="13"/>
      <w:bookmarkEnd w:id="14"/>
    </w:p>
    <w:p w14:paraId="25290917"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 xml:space="preserve">ATNS Preferential Procurement (PP) requirements as per the ATNS Supply Chain Management Policy, states that ATNS shall deal with suppliers in accordance with the </w:t>
      </w:r>
      <w:r w:rsidRPr="00C641A0">
        <w:rPr>
          <w:rFonts w:ascii="Arial" w:hAnsi="Arial" w:cs="Arial"/>
          <w:sz w:val="22"/>
          <w:szCs w:val="22"/>
        </w:rPr>
        <w:lastRenderedPageBreak/>
        <w:t>ATNS specific goals. The application of the specific goals will be per request, per tender up to the maximum points as per the applicable pricing formula, the 80/20 system.</w:t>
      </w:r>
    </w:p>
    <w:p w14:paraId="324E8D13"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 xml:space="preserve">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w:t>
      </w:r>
      <w:r w:rsidRPr="006653A4">
        <w:rPr>
          <w:rFonts w:ascii="Arial" w:hAnsi="Arial" w:cs="Arial"/>
          <w:sz w:val="22"/>
          <w:szCs w:val="22"/>
        </w:rPr>
        <w:t>favourably</w:t>
      </w:r>
      <w:r w:rsidRPr="00C641A0">
        <w:rPr>
          <w:rFonts w:ascii="Arial" w:hAnsi="Arial" w:cs="Arial"/>
          <w:sz w:val="22"/>
          <w:szCs w:val="22"/>
        </w:rPr>
        <w:t xml:space="preserve"> by the Company during the </w:t>
      </w:r>
      <w:r w:rsidRPr="006653A4">
        <w:rPr>
          <w:rFonts w:ascii="Arial" w:hAnsi="Arial" w:cs="Arial"/>
          <w:sz w:val="22"/>
          <w:szCs w:val="22"/>
        </w:rPr>
        <w:t>RFQ</w:t>
      </w:r>
      <w:r w:rsidRPr="00C641A0">
        <w:rPr>
          <w:rFonts w:ascii="Arial" w:hAnsi="Arial" w:cs="Arial"/>
          <w:sz w:val="22"/>
          <w:szCs w:val="22"/>
        </w:rPr>
        <w:t xml:space="preserve"> evaluation process.</w:t>
      </w:r>
    </w:p>
    <w:p w14:paraId="73E3B724"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 xml:space="preserve">Partnership must be in the form of Joint Venture Agreement or Consortium Agreement between compliant B-BBEE and non-B-BBEE Organisation/or foreign supplier </w:t>
      </w:r>
      <w:proofErr w:type="gramStart"/>
      <w:r w:rsidRPr="00C641A0">
        <w:rPr>
          <w:rFonts w:ascii="Arial" w:hAnsi="Arial" w:cs="Arial"/>
          <w:sz w:val="22"/>
          <w:szCs w:val="22"/>
        </w:rPr>
        <w:t>in order to</w:t>
      </w:r>
      <w:proofErr w:type="gramEnd"/>
      <w:r w:rsidRPr="00C641A0">
        <w:rPr>
          <w:rFonts w:ascii="Arial" w:hAnsi="Arial" w:cs="Arial"/>
          <w:sz w:val="22"/>
          <w:szCs w:val="22"/>
        </w:rPr>
        <w:t xml:space="preserve"> meet the policy requirements. </w:t>
      </w:r>
    </w:p>
    <w:p w14:paraId="01F5E66E" w14:textId="77777777" w:rsidR="00C050B6" w:rsidRPr="006653A4" w:rsidRDefault="00C050B6" w:rsidP="00C050B6">
      <w:pPr>
        <w:spacing w:line="360" w:lineRule="auto"/>
        <w:ind w:left="567"/>
        <w:jc w:val="both"/>
        <w:rPr>
          <w:rFonts w:ascii="Arial" w:hAnsi="Arial" w:cs="Arial"/>
          <w:sz w:val="22"/>
          <w:szCs w:val="22"/>
        </w:rPr>
      </w:pPr>
      <w:r w:rsidRPr="00C641A0">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6653A4" w:rsidRDefault="006864CA" w:rsidP="00C641A0">
      <w:pPr>
        <w:pStyle w:val="ListParagraph"/>
        <w:spacing w:line="360" w:lineRule="auto"/>
        <w:ind w:left="1080"/>
        <w:jc w:val="both"/>
        <w:rPr>
          <w:rFonts w:ascii="Arial" w:eastAsiaTheme="minorHAnsi" w:hAnsi="Arial" w:cs="Arial"/>
          <w:sz w:val="22"/>
          <w:szCs w:val="22"/>
        </w:rPr>
      </w:pPr>
    </w:p>
    <w:p w14:paraId="34565FB1" w14:textId="23771269" w:rsidR="001E016A" w:rsidRPr="006653A4" w:rsidRDefault="001E016A" w:rsidP="00320E0A">
      <w:pPr>
        <w:pStyle w:val="ListParagraph"/>
        <w:numPr>
          <w:ilvl w:val="3"/>
          <w:numId w:val="15"/>
        </w:numPr>
        <w:spacing w:line="276" w:lineRule="auto"/>
        <w:ind w:right="188"/>
        <w:jc w:val="both"/>
        <w:rPr>
          <w:szCs w:val="22"/>
        </w:rPr>
      </w:pPr>
      <w:r w:rsidRPr="006653A4">
        <w:rPr>
          <w:rFonts w:ascii="Arial" w:eastAsiaTheme="minorHAnsi" w:hAnsi="Arial" w:cs="Arial"/>
          <w:b/>
          <w:bCs/>
          <w:sz w:val="22"/>
          <w:szCs w:val="22"/>
        </w:rPr>
        <w:t>The following allocation will determine the specific goals (20.00 points) for this tender process</w:t>
      </w:r>
      <w:r w:rsidRPr="006653A4">
        <w:rPr>
          <w:szCs w:val="22"/>
        </w:rPr>
        <w:t>:</w:t>
      </w:r>
      <w:r w:rsidRPr="006653A4">
        <w:rPr>
          <w:szCs w:val="22"/>
        </w:rPr>
        <w:cr/>
      </w:r>
    </w:p>
    <w:tbl>
      <w:tblPr>
        <w:tblStyle w:val="TableGrid"/>
        <w:tblW w:w="8646" w:type="dxa"/>
        <w:tblInd w:w="421" w:type="dxa"/>
        <w:tblLook w:val="04A0" w:firstRow="1" w:lastRow="0" w:firstColumn="1" w:lastColumn="0" w:noHBand="0" w:noVBand="1"/>
      </w:tblPr>
      <w:tblGrid>
        <w:gridCol w:w="6520"/>
        <w:gridCol w:w="2126"/>
      </w:tblGrid>
      <w:tr w:rsidR="00C050B6" w:rsidRPr="006653A4" w14:paraId="36C08851" w14:textId="77777777" w:rsidTr="00C050B6">
        <w:trPr>
          <w:tblHeader/>
        </w:trPr>
        <w:tc>
          <w:tcPr>
            <w:tcW w:w="6520" w:type="dxa"/>
            <w:shd w:val="clear" w:color="auto" w:fill="002060"/>
          </w:tcPr>
          <w:p w14:paraId="70A1DC2B" w14:textId="77777777" w:rsidR="00C050B6" w:rsidRPr="006653A4" w:rsidRDefault="00C050B6"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Category</w:t>
            </w:r>
          </w:p>
        </w:tc>
        <w:tc>
          <w:tcPr>
            <w:tcW w:w="2126" w:type="dxa"/>
            <w:shd w:val="clear" w:color="auto" w:fill="002060"/>
          </w:tcPr>
          <w:p w14:paraId="65E90061" w14:textId="77777777" w:rsidR="00C050B6" w:rsidRPr="006653A4" w:rsidRDefault="00C050B6"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Points allocated</w:t>
            </w:r>
          </w:p>
        </w:tc>
      </w:tr>
      <w:tr w:rsidR="000B7818" w:rsidRPr="006653A4" w14:paraId="66045C6A" w14:textId="77777777" w:rsidTr="00155700">
        <w:tc>
          <w:tcPr>
            <w:tcW w:w="6520" w:type="dxa"/>
            <w:shd w:val="clear" w:color="auto" w:fill="auto"/>
          </w:tcPr>
          <w:p w14:paraId="133A67AA" w14:textId="4CFF04EE" w:rsidR="000B7818" w:rsidRPr="006653A4" w:rsidRDefault="000B7818" w:rsidP="000B7818">
            <w:pPr>
              <w:pStyle w:val="ListParagraph"/>
              <w:spacing w:line="276" w:lineRule="auto"/>
              <w:ind w:left="0" w:right="188"/>
              <w:jc w:val="both"/>
              <w:rPr>
                <w:rFonts w:ascii="Arial" w:hAnsi="Arial" w:cs="Arial"/>
                <w:sz w:val="22"/>
                <w:szCs w:val="22"/>
              </w:rPr>
            </w:pPr>
            <w:r w:rsidRPr="00916E3C">
              <w:rPr>
                <w:rFonts w:ascii="Arial" w:hAnsi="Arial" w:cs="Arial"/>
                <w:sz w:val="22"/>
                <w:szCs w:val="22"/>
              </w:rPr>
              <w:t>51% Black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2126" w:type="dxa"/>
          </w:tcPr>
          <w:p w14:paraId="35FA7FC4" w14:textId="5FD6973B" w:rsidR="000B7818" w:rsidRPr="006653A4" w:rsidRDefault="000B7818" w:rsidP="000B7818">
            <w:pPr>
              <w:pStyle w:val="ListParagraph"/>
              <w:spacing w:line="276" w:lineRule="auto"/>
              <w:ind w:left="0" w:right="188"/>
              <w:jc w:val="center"/>
              <w:rPr>
                <w:rFonts w:ascii="Arial" w:hAnsi="Arial" w:cs="Arial"/>
                <w:sz w:val="22"/>
                <w:szCs w:val="22"/>
              </w:rPr>
            </w:pPr>
            <w:r>
              <w:rPr>
                <w:rFonts w:ascii="Arial" w:hAnsi="Arial" w:cs="Arial"/>
                <w:sz w:val="22"/>
                <w:szCs w:val="22"/>
              </w:rPr>
              <w:t>10</w:t>
            </w:r>
            <w:r w:rsidRPr="006653A4">
              <w:rPr>
                <w:rFonts w:ascii="Arial" w:hAnsi="Arial" w:cs="Arial"/>
                <w:sz w:val="22"/>
                <w:szCs w:val="22"/>
              </w:rPr>
              <w:t>,00</w:t>
            </w:r>
          </w:p>
        </w:tc>
      </w:tr>
      <w:tr w:rsidR="000B7818" w:rsidRPr="006653A4" w14:paraId="117C3497" w14:textId="77777777" w:rsidTr="00155700">
        <w:tc>
          <w:tcPr>
            <w:tcW w:w="6520" w:type="dxa"/>
            <w:shd w:val="clear" w:color="auto" w:fill="auto"/>
          </w:tcPr>
          <w:p w14:paraId="79C83459" w14:textId="6E6CF334" w:rsidR="000B7818" w:rsidRPr="006653A4" w:rsidRDefault="000B7818" w:rsidP="000B7818">
            <w:pPr>
              <w:pStyle w:val="ListParagraph"/>
              <w:spacing w:line="276" w:lineRule="auto"/>
              <w:ind w:left="0" w:right="188"/>
              <w:jc w:val="both"/>
              <w:rPr>
                <w:rFonts w:ascii="Arial" w:hAnsi="Arial" w:cs="Arial"/>
                <w:sz w:val="22"/>
                <w:szCs w:val="22"/>
              </w:rPr>
            </w:pPr>
            <w:r w:rsidRPr="00916E3C">
              <w:rPr>
                <w:rFonts w:ascii="Arial" w:hAnsi="Arial" w:cs="Arial"/>
                <w:sz w:val="22"/>
                <w:szCs w:val="22"/>
              </w:rPr>
              <w:t>30% Black Woman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2126" w:type="dxa"/>
          </w:tcPr>
          <w:p w14:paraId="108D22C9" w14:textId="229ABA09" w:rsidR="000B7818" w:rsidRPr="006653A4" w:rsidRDefault="000B7818" w:rsidP="000B7818">
            <w:pPr>
              <w:pStyle w:val="ListParagraph"/>
              <w:spacing w:line="276" w:lineRule="auto"/>
              <w:ind w:left="0" w:right="188"/>
              <w:jc w:val="center"/>
              <w:rPr>
                <w:rFonts w:ascii="Arial" w:hAnsi="Arial" w:cs="Arial"/>
                <w:sz w:val="22"/>
                <w:szCs w:val="22"/>
              </w:rPr>
            </w:pPr>
            <w:r>
              <w:rPr>
                <w:rFonts w:ascii="Arial" w:hAnsi="Arial" w:cs="Arial"/>
                <w:sz w:val="22"/>
                <w:szCs w:val="22"/>
              </w:rPr>
              <w:t>10,00</w:t>
            </w:r>
          </w:p>
        </w:tc>
      </w:tr>
      <w:tr w:rsidR="00C050B6" w:rsidRPr="006653A4" w14:paraId="52FBC829" w14:textId="77777777" w:rsidTr="00C050B6">
        <w:tc>
          <w:tcPr>
            <w:tcW w:w="6520" w:type="dxa"/>
          </w:tcPr>
          <w:p w14:paraId="37E9CC6D" w14:textId="77777777" w:rsidR="00C050B6" w:rsidRPr="006653A4" w:rsidRDefault="00C050B6" w:rsidP="00E621B6">
            <w:pPr>
              <w:pStyle w:val="ListParagraph"/>
              <w:spacing w:line="276" w:lineRule="auto"/>
              <w:ind w:left="0" w:right="188"/>
              <w:jc w:val="both"/>
              <w:rPr>
                <w:rFonts w:ascii="Arial" w:hAnsi="Arial" w:cs="Arial"/>
                <w:b/>
                <w:bCs/>
                <w:sz w:val="22"/>
                <w:szCs w:val="22"/>
              </w:rPr>
            </w:pPr>
            <w:r w:rsidRPr="006653A4">
              <w:rPr>
                <w:rFonts w:ascii="Arial" w:hAnsi="Arial" w:cs="Arial"/>
                <w:b/>
                <w:bCs/>
                <w:sz w:val="22"/>
                <w:szCs w:val="22"/>
              </w:rPr>
              <w:t>Total</w:t>
            </w:r>
          </w:p>
        </w:tc>
        <w:tc>
          <w:tcPr>
            <w:tcW w:w="2126" w:type="dxa"/>
          </w:tcPr>
          <w:p w14:paraId="7D2A1886" w14:textId="77777777" w:rsidR="00C050B6" w:rsidRPr="006653A4" w:rsidRDefault="00C050B6" w:rsidP="00E621B6">
            <w:pPr>
              <w:pStyle w:val="ListParagraph"/>
              <w:spacing w:line="276" w:lineRule="auto"/>
              <w:ind w:left="0" w:right="188"/>
              <w:jc w:val="center"/>
              <w:rPr>
                <w:rFonts w:ascii="Arial" w:hAnsi="Arial" w:cs="Arial"/>
                <w:b/>
                <w:bCs/>
                <w:sz w:val="22"/>
                <w:szCs w:val="22"/>
              </w:rPr>
            </w:pPr>
            <w:r w:rsidRPr="006653A4">
              <w:rPr>
                <w:rFonts w:ascii="Arial" w:hAnsi="Arial" w:cs="Arial"/>
                <w:b/>
                <w:bCs/>
                <w:sz w:val="22"/>
                <w:szCs w:val="22"/>
              </w:rPr>
              <w:t>20,00</w:t>
            </w:r>
          </w:p>
        </w:tc>
      </w:tr>
    </w:tbl>
    <w:p w14:paraId="203AB3EC" w14:textId="77777777" w:rsidR="001E016A" w:rsidRPr="006653A4" w:rsidRDefault="001E016A" w:rsidP="001E016A">
      <w:pPr>
        <w:pStyle w:val="ListParagraph"/>
        <w:spacing w:line="276" w:lineRule="auto"/>
        <w:ind w:right="188"/>
        <w:jc w:val="both"/>
        <w:rPr>
          <w:szCs w:val="22"/>
        </w:rPr>
      </w:pPr>
    </w:p>
    <w:p w14:paraId="07153536" w14:textId="77777777" w:rsidR="001E016A" w:rsidRPr="006653A4" w:rsidRDefault="001E016A" w:rsidP="00320E0A">
      <w:pPr>
        <w:pStyle w:val="ListParagraph"/>
        <w:numPr>
          <w:ilvl w:val="3"/>
          <w:numId w:val="15"/>
        </w:numPr>
        <w:spacing w:line="360" w:lineRule="auto"/>
        <w:ind w:right="187"/>
        <w:jc w:val="both"/>
        <w:rPr>
          <w:rFonts w:ascii="Arial" w:eastAsiaTheme="minorHAnsi" w:hAnsi="Arial" w:cs="Arial"/>
          <w:b/>
          <w:bCs/>
          <w:sz w:val="22"/>
          <w:szCs w:val="22"/>
        </w:rPr>
      </w:pPr>
      <w:r w:rsidRPr="006653A4">
        <w:rPr>
          <w:rFonts w:ascii="Arial" w:eastAsiaTheme="minorHAnsi" w:hAnsi="Arial" w:cs="Arial"/>
          <w:b/>
          <w:bCs/>
          <w:sz w:val="22"/>
          <w:szCs w:val="22"/>
        </w:rPr>
        <w:t>Bidders must submit the following documents as a means of verification for specific goals:</w:t>
      </w:r>
    </w:p>
    <w:p w14:paraId="53A70F3D" w14:textId="448EFD44" w:rsidR="001E016A" w:rsidRPr="006653A4" w:rsidRDefault="001E016A" w:rsidP="00320E0A">
      <w:pPr>
        <w:pStyle w:val="ListParagraph"/>
        <w:numPr>
          <w:ilvl w:val="3"/>
          <w:numId w:val="16"/>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CIPC documents (company registration documents),</w:t>
      </w:r>
    </w:p>
    <w:p w14:paraId="4B0080F5" w14:textId="77777777" w:rsidR="001E016A" w:rsidRPr="006653A4" w:rsidRDefault="001E016A" w:rsidP="00320E0A">
      <w:pPr>
        <w:pStyle w:val="ListParagraph"/>
        <w:numPr>
          <w:ilvl w:val="3"/>
          <w:numId w:val="16"/>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Shareholder certificates, and</w:t>
      </w:r>
    </w:p>
    <w:p w14:paraId="6D60231F" w14:textId="77777777" w:rsidR="001E016A" w:rsidRPr="006653A4" w:rsidRDefault="001E016A" w:rsidP="00320E0A">
      <w:pPr>
        <w:pStyle w:val="ListParagraph"/>
        <w:numPr>
          <w:ilvl w:val="3"/>
          <w:numId w:val="16"/>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Copy/</w:t>
      </w:r>
      <w:proofErr w:type="spellStart"/>
      <w:r w:rsidRPr="006653A4">
        <w:rPr>
          <w:rFonts w:ascii="Arial" w:hAnsi="Arial" w:cs="Arial"/>
          <w:sz w:val="22"/>
          <w:szCs w:val="20"/>
          <w:highlight w:val="yellow"/>
        </w:rPr>
        <w:t>ies</w:t>
      </w:r>
      <w:proofErr w:type="spellEnd"/>
      <w:r w:rsidRPr="006653A4">
        <w:rPr>
          <w:rFonts w:ascii="Arial" w:hAnsi="Arial" w:cs="Arial"/>
          <w:sz w:val="22"/>
          <w:szCs w:val="20"/>
          <w:highlight w:val="yellow"/>
        </w:rPr>
        <w:t xml:space="preserve"> of Identity document(s) for shareholder(s).</w:t>
      </w:r>
    </w:p>
    <w:p w14:paraId="20FAF908" w14:textId="534D756E" w:rsidR="00C76B57" w:rsidRDefault="001E016A" w:rsidP="00BB500A">
      <w:pPr>
        <w:pStyle w:val="ListParagraph"/>
        <w:spacing w:line="360" w:lineRule="auto"/>
        <w:ind w:left="716"/>
        <w:jc w:val="both"/>
        <w:rPr>
          <w:rFonts w:ascii="Arial" w:hAnsi="Arial" w:cs="Arial"/>
          <w:sz w:val="22"/>
          <w:szCs w:val="20"/>
        </w:rPr>
      </w:pPr>
      <w:r w:rsidRPr="006653A4">
        <w:rPr>
          <w:rFonts w:ascii="Arial" w:hAnsi="Arial" w:cs="Arial"/>
          <w:sz w:val="22"/>
          <w:szCs w:val="20"/>
        </w:rPr>
        <w:t>Bidders who fail to submit the above</w:t>
      </w:r>
      <w:r w:rsidR="00C76B57" w:rsidRPr="006653A4">
        <w:rPr>
          <w:rFonts w:ascii="Arial" w:hAnsi="Arial" w:cs="Arial"/>
          <w:sz w:val="22"/>
          <w:szCs w:val="20"/>
        </w:rPr>
        <w:t xml:space="preserve"> documents</w:t>
      </w:r>
      <w:r w:rsidRPr="006653A4">
        <w:rPr>
          <w:rFonts w:ascii="Arial" w:hAnsi="Arial" w:cs="Arial"/>
          <w:sz w:val="22"/>
          <w:szCs w:val="20"/>
        </w:rPr>
        <w:t xml:space="preserve"> will not qualify for points allocated for specific </w:t>
      </w:r>
      <w:r w:rsidR="00C76B57" w:rsidRPr="006653A4">
        <w:rPr>
          <w:rFonts w:ascii="Arial" w:hAnsi="Arial" w:cs="Arial"/>
          <w:sz w:val="22"/>
          <w:szCs w:val="20"/>
        </w:rPr>
        <w:t>goals.</w:t>
      </w:r>
    </w:p>
    <w:p w14:paraId="10E9DAAF" w14:textId="77777777" w:rsidR="007E77E1" w:rsidRDefault="007E77E1" w:rsidP="00BB500A">
      <w:pPr>
        <w:pStyle w:val="ListParagraph"/>
        <w:spacing w:line="360" w:lineRule="auto"/>
        <w:ind w:left="716"/>
        <w:jc w:val="both"/>
        <w:rPr>
          <w:rFonts w:ascii="Arial" w:hAnsi="Arial" w:cs="Arial"/>
          <w:sz w:val="22"/>
          <w:szCs w:val="20"/>
        </w:rPr>
      </w:pPr>
    </w:p>
    <w:p w14:paraId="531465B6" w14:textId="77777777" w:rsidR="007E77E1" w:rsidRDefault="007E77E1" w:rsidP="00BB500A">
      <w:pPr>
        <w:pStyle w:val="ListParagraph"/>
        <w:spacing w:line="360" w:lineRule="auto"/>
        <w:ind w:left="716"/>
        <w:jc w:val="both"/>
        <w:rPr>
          <w:rFonts w:ascii="Arial" w:hAnsi="Arial" w:cs="Arial"/>
          <w:sz w:val="22"/>
          <w:szCs w:val="20"/>
        </w:rPr>
      </w:pPr>
    </w:p>
    <w:p w14:paraId="4B1F39E4" w14:textId="77777777" w:rsidR="007E77E1" w:rsidRDefault="007E77E1" w:rsidP="00BB500A">
      <w:pPr>
        <w:pStyle w:val="ListParagraph"/>
        <w:spacing w:line="360" w:lineRule="auto"/>
        <w:ind w:left="716"/>
        <w:jc w:val="both"/>
        <w:rPr>
          <w:rFonts w:ascii="Arial" w:hAnsi="Arial" w:cs="Arial"/>
          <w:sz w:val="22"/>
          <w:szCs w:val="20"/>
        </w:rPr>
      </w:pPr>
    </w:p>
    <w:p w14:paraId="2435A4D5" w14:textId="77777777" w:rsidR="007E77E1" w:rsidRDefault="007E77E1" w:rsidP="00BB500A">
      <w:pPr>
        <w:pStyle w:val="ListParagraph"/>
        <w:spacing w:line="360" w:lineRule="auto"/>
        <w:ind w:left="716"/>
        <w:jc w:val="both"/>
        <w:rPr>
          <w:rFonts w:ascii="Arial" w:hAnsi="Arial" w:cs="Arial"/>
          <w:sz w:val="22"/>
          <w:szCs w:val="20"/>
        </w:rPr>
      </w:pPr>
    </w:p>
    <w:p w14:paraId="40D32828" w14:textId="77777777" w:rsidR="003536D2" w:rsidRDefault="003536D2" w:rsidP="009A63F5">
      <w:pPr>
        <w:spacing w:line="360" w:lineRule="auto"/>
        <w:jc w:val="both"/>
        <w:rPr>
          <w:rFonts w:ascii="Arial" w:hAnsi="Arial" w:cs="Arial"/>
          <w:sz w:val="22"/>
          <w:szCs w:val="20"/>
        </w:rPr>
      </w:pPr>
    </w:p>
    <w:p w14:paraId="59F7CAB9" w14:textId="77777777" w:rsidR="00BE786A" w:rsidRDefault="00BE786A" w:rsidP="009A63F5">
      <w:pPr>
        <w:spacing w:line="360" w:lineRule="auto"/>
        <w:jc w:val="both"/>
        <w:rPr>
          <w:rFonts w:ascii="Arial" w:hAnsi="Arial" w:cs="Arial"/>
          <w:sz w:val="22"/>
          <w:szCs w:val="20"/>
        </w:rPr>
      </w:pPr>
    </w:p>
    <w:p w14:paraId="478D07B2" w14:textId="77777777" w:rsidR="00BE786A" w:rsidRPr="009A63F5" w:rsidRDefault="00BE786A" w:rsidP="009A63F5">
      <w:pPr>
        <w:spacing w:line="360" w:lineRule="auto"/>
        <w:jc w:val="both"/>
        <w:rPr>
          <w:rFonts w:ascii="Arial" w:hAnsi="Arial" w:cs="Arial"/>
          <w:sz w:val="22"/>
          <w:szCs w:val="20"/>
        </w:rPr>
      </w:pPr>
    </w:p>
    <w:p w14:paraId="24EEA72C" w14:textId="58481457" w:rsidR="009F52CC" w:rsidRPr="006653A4" w:rsidRDefault="009F52CC" w:rsidP="00320E0A">
      <w:pPr>
        <w:pStyle w:val="Heading1"/>
        <w:numPr>
          <w:ilvl w:val="0"/>
          <w:numId w:val="15"/>
        </w:numPr>
        <w:pBdr>
          <w:bottom w:val="single" w:sz="4" w:space="1" w:color="auto"/>
        </w:pBdr>
        <w:spacing w:after="240"/>
        <w:ind w:left="300" w:hanging="357"/>
        <w:rPr>
          <w:rFonts w:eastAsiaTheme="minorHAnsi"/>
        </w:rPr>
      </w:pPr>
      <w:bookmarkStart w:id="15" w:name="_Toc159246526"/>
      <w:r w:rsidRPr="006653A4">
        <w:rPr>
          <w:rFonts w:eastAsiaTheme="minorHAnsi"/>
        </w:rPr>
        <w:lastRenderedPageBreak/>
        <w:t xml:space="preserve">SECTION </w:t>
      </w:r>
      <w:r w:rsidR="00A63A7C">
        <w:rPr>
          <w:rFonts w:eastAsiaTheme="minorHAnsi"/>
        </w:rPr>
        <w:t>C</w:t>
      </w:r>
      <w:r w:rsidRPr="006653A4">
        <w:rPr>
          <w:rFonts w:eastAsiaTheme="minorHAnsi"/>
        </w:rPr>
        <w:t>: STANDARD BIDDING DOCUMENTS</w:t>
      </w:r>
      <w:bookmarkEnd w:id="15"/>
      <w:r w:rsidRPr="006653A4">
        <w:rPr>
          <w:rFonts w:eastAsiaTheme="minorHAnsi"/>
        </w:rPr>
        <w:t xml:space="preserve"> </w:t>
      </w:r>
    </w:p>
    <w:p w14:paraId="1FC0CC38" w14:textId="77777777" w:rsidR="0056283D" w:rsidRPr="006653A4" w:rsidRDefault="0056283D" w:rsidP="0056283D">
      <w:pPr>
        <w:pStyle w:val="Heading1"/>
        <w:jc w:val="center"/>
        <w:rPr>
          <w:rFonts w:cs="Arial"/>
          <w:szCs w:val="22"/>
        </w:rPr>
      </w:pPr>
      <w:bookmarkStart w:id="16" w:name="_Toc159246527"/>
      <w:r w:rsidRPr="006653A4">
        <w:rPr>
          <w:rFonts w:cs="Arial"/>
          <w:szCs w:val="22"/>
        </w:rPr>
        <w:t xml:space="preserve">SBD1: </w:t>
      </w:r>
      <w:r w:rsidRPr="006653A4">
        <w:rPr>
          <w:rFonts w:cs="Arial"/>
          <w:snapToGrid w:val="0"/>
          <w:szCs w:val="22"/>
        </w:rPr>
        <w:t>INVITATION TO BID</w:t>
      </w:r>
      <w:bookmarkEnd w:id="16"/>
    </w:p>
    <w:p w14:paraId="42675636"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572AAD">
        <w:rPr>
          <w:rFonts w:ascii="Arial" w:hAnsi="Arial" w:cs="Arial"/>
          <w:b/>
          <w:snapToGrid w:val="0"/>
          <w:sz w:val="22"/>
          <w:szCs w:val="22"/>
        </w:rPr>
        <w:t>PART A</w:t>
      </w:r>
    </w:p>
    <w:p w14:paraId="1163359A"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24"/>
        <w:gridCol w:w="20"/>
        <w:gridCol w:w="1519"/>
        <w:gridCol w:w="1601"/>
        <w:gridCol w:w="177"/>
        <w:gridCol w:w="979"/>
        <w:gridCol w:w="1323"/>
        <w:gridCol w:w="545"/>
        <w:gridCol w:w="434"/>
        <w:gridCol w:w="803"/>
        <w:gridCol w:w="1381"/>
      </w:tblGrid>
      <w:tr w:rsidR="0056283D" w:rsidRPr="00572AAD" w14:paraId="3A971BC6" w14:textId="77777777" w:rsidTr="00E621B6">
        <w:trPr>
          <w:trHeight w:val="228"/>
          <w:jc w:val="center"/>
        </w:trPr>
        <w:tc>
          <w:tcPr>
            <w:tcW w:w="10989" w:type="dxa"/>
            <w:gridSpan w:val="12"/>
            <w:shd w:val="clear" w:color="auto" w:fill="DDD9C3"/>
            <w:vAlign w:val="bottom"/>
          </w:tcPr>
          <w:p w14:paraId="260C229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YOU ARE HEREBY INVITED TO BID FOR REQUIREMENTS OF THE AIR TRAFFIC AND NAVIGATION SERVICES SOC LIMITED (ATNS)</w:t>
            </w:r>
          </w:p>
        </w:tc>
      </w:tr>
      <w:tr w:rsidR="00A63A7C" w:rsidRPr="00572AAD" w14:paraId="292EE1AE" w14:textId="77777777" w:rsidTr="0056283D">
        <w:trPr>
          <w:trHeight w:val="228"/>
          <w:jc w:val="center"/>
        </w:trPr>
        <w:tc>
          <w:tcPr>
            <w:tcW w:w="1583" w:type="dxa"/>
            <w:shd w:val="clear" w:color="auto" w:fill="auto"/>
          </w:tcPr>
          <w:p w14:paraId="52114183"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BID NUMBER:</w:t>
            </w:r>
          </w:p>
        </w:tc>
        <w:tc>
          <w:tcPr>
            <w:tcW w:w="2163" w:type="dxa"/>
            <w:gridSpan w:val="3"/>
            <w:shd w:val="clear" w:color="auto" w:fill="auto"/>
          </w:tcPr>
          <w:p w14:paraId="7B0B1C79" w14:textId="00627060"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1778" w:type="dxa"/>
            <w:gridSpan w:val="2"/>
            <w:shd w:val="clear" w:color="auto" w:fill="auto"/>
          </w:tcPr>
          <w:p w14:paraId="74503EA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DATE:</w:t>
            </w:r>
          </w:p>
        </w:tc>
        <w:tc>
          <w:tcPr>
            <w:tcW w:w="2302" w:type="dxa"/>
            <w:gridSpan w:val="2"/>
            <w:shd w:val="clear" w:color="auto" w:fill="auto"/>
          </w:tcPr>
          <w:p w14:paraId="45804756" w14:textId="7ED18B6F"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color w:val="FF0000"/>
                <w:sz w:val="20"/>
                <w:szCs w:val="20"/>
              </w:rPr>
            </w:pPr>
          </w:p>
        </w:tc>
        <w:tc>
          <w:tcPr>
            <w:tcW w:w="1782" w:type="dxa"/>
            <w:gridSpan w:val="3"/>
            <w:shd w:val="clear" w:color="auto" w:fill="auto"/>
          </w:tcPr>
          <w:p w14:paraId="653D90C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TIME:</w:t>
            </w:r>
          </w:p>
        </w:tc>
        <w:tc>
          <w:tcPr>
            <w:tcW w:w="1381" w:type="dxa"/>
            <w:shd w:val="clear" w:color="auto" w:fill="auto"/>
          </w:tcPr>
          <w:p w14:paraId="05E7D04E" w14:textId="19FF7DD8"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1</w:t>
            </w:r>
            <w:r w:rsidR="0094018C">
              <w:rPr>
                <w:rFonts w:ascii="Arial" w:hAnsi="Arial" w:cs="Arial"/>
                <w:snapToGrid w:val="0"/>
                <w:sz w:val="20"/>
                <w:szCs w:val="20"/>
              </w:rPr>
              <w:t>1</w:t>
            </w:r>
            <w:r w:rsidRPr="00572AAD">
              <w:rPr>
                <w:rFonts w:ascii="Arial" w:hAnsi="Arial" w:cs="Arial"/>
                <w:snapToGrid w:val="0"/>
                <w:sz w:val="20"/>
                <w:szCs w:val="20"/>
              </w:rPr>
              <w:t xml:space="preserve">:00 </w:t>
            </w:r>
            <w:r w:rsidR="00BB500A">
              <w:rPr>
                <w:rFonts w:ascii="Arial" w:hAnsi="Arial" w:cs="Arial"/>
                <w:snapToGrid w:val="0"/>
                <w:sz w:val="20"/>
                <w:szCs w:val="20"/>
              </w:rPr>
              <w:t>AM</w:t>
            </w:r>
          </w:p>
        </w:tc>
      </w:tr>
      <w:tr w:rsidR="0056283D" w:rsidRPr="00572AAD"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DESCRIPTION</w:t>
            </w:r>
          </w:p>
        </w:tc>
        <w:tc>
          <w:tcPr>
            <w:tcW w:w="9406" w:type="dxa"/>
            <w:gridSpan w:val="11"/>
            <w:tcBorders>
              <w:bottom w:val="single" w:sz="4" w:space="0" w:color="auto"/>
            </w:tcBorders>
            <w:shd w:val="clear" w:color="auto" w:fill="auto"/>
            <w:vAlign w:val="bottom"/>
          </w:tcPr>
          <w:p w14:paraId="0F5271A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F952D36" w14:textId="77777777" w:rsidTr="00E621B6">
        <w:trPr>
          <w:trHeight w:val="228"/>
          <w:jc w:val="center"/>
        </w:trPr>
        <w:tc>
          <w:tcPr>
            <w:tcW w:w="10989" w:type="dxa"/>
            <w:gridSpan w:val="12"/>
            <w:tcBorders>
              <w:bottom w:val="single" w:sz="4" w:space="0" w:color="auto"/>
            </w:tcBorders>
            <w:shd w:val="clear" w:color="auto" w:fill="DDD9C3"/>
            <w:vAlign w:val="bottom"/>
          </w:tcPr>
          <w:p w14:paraId="41B67437" w14:textId="667A9FAE"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sz w:val="20"/>
                <w:szCs w:val="20"/>
              </w:rPr>
            </w:pPr>
            <w:r w:rsidRPr="00572AAD">
              <w:rPr>
                <w:rFonts w:ascii="Arial" w:hAnsi="Arial" w:cs="Arial"/>
                <w:b/>
                <w:snapToGrid w:val="0"/>
                <w:sz w:val="20"/>
                <w:szCs w:val="20"/>
              </w:rPr>
              <w:t xml:space="preserve">BID RESPONSE DOCUMENTS </w:t>
            </w:r>
            <w:r w:rsidR="007F5F8A">
              <w:rPr>
                <w:rFonts w:ascii="Arial" w:hAnsi="Arial" w:cs="Arial"/>
                <w:b/>
                <w:snapToGrid w:val="0"/>
                <w:sz w:val="20"/>
                <w:szCs w:val="20"/>
              </w:rPr>
              <w:t xml:space="preserve">MAY BE FORWARDED TO </w:t>
            </w:r>
            <w:hyperlink r:id="rId14" w:history="1">
              <w:r w:rsidR="007F5F8A" w:rsidRPr="007B7CF3">
                <w:rPr>
                  <w:rStyle w:val="Hyperlink"/>
                  <w:rFonts w:ascii="Arial" w:hAnsi="Arial" w:cs="Arial"/>
                  <w:b/>
                  <w:snapToGrid w:val="0"/>
                  <w:sz w:val="20"/>
                  <w:szCs w:val="20"/>
                </w:rPr>
                <w:t>RFQs@atns.co.za</w:t>
              </w:r>
            </w:hyperlink>
            <w:r w:rsidR="007F5F8A">
              <w:rPr>
                <w:rFonts w:ascii="Arial" w:hAnsi="Arial" w:cs="Arial"/>
                <w:b/>
                <w:snapToGrid w:val="0"/>
                <w:sz w:val="20"/>
                <w:szCs w:val="20"/>
              </w:rPr>
              <w:t xml:space="preserve"> </w:t>
            </w:r>
          </w:p>
        </w:tc>
      </w:tr>
      <w:tr w:rsidR="0056283D" w:rsidRPr="00572AAD" w14:paraId="7B35E613" w14:textId="77777777" w:rsidTr="00E621B6">
        <w:trPr>
          <w:trHeight w:val="340"/>
          <w:jc w:val="center"/>
        </w:trPr>
        <w:tc>
          <w:tcPr>
            <w:tcW w:w="10989" w:type="dxa"/>
            <w:gridSpan w:val="12"/>
            <w:tcBorders>
              <w:top w:val="single" w:sz="4" w:space="0" w:color="auto"/>
            </w:tcBorders>
            <w:shd w:val="clear" w:color="auto" w:fill="auto"/>
            <w:vAlign w:val="bottom"/>
          </w:tcPr>
          <w:p w14:paraId="68F4322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sz w:val="20"/>
                <w:szCs w:val="20"/>
              </w:rPr>
            </w:pPr>
          </w:p>
        </w:tc>
      </w:tr>
      <w:tr w:rsidR="0056283D" w:rsidRPr="00572AAD" w14:paraId="374C7789" w14:textId="77777777" w:rsidTr="0056283D">
        <w:trPr>
          <w:trHeight w:val="60"/>
          <w:jc w:val="center"/>
        </w:trPr>
        <w:tc>
          <w:tcPr>
            <w:tcW w:w="5347" w:type="dxa"/>
            <w:gridSpan w:val="5"/>
            <w:tcBorders>
              <w:top w:val="single" w:sz="4" w:space="0" w:color="auto"/>
            </w:tcBorders>
            <w:shd w:val="clear" w:color="auto" w:fill="DDD9C3"/>
            <w:vAlign w:val="bottom"/>
          </w:tcPr>
          <w:p w14:paraId="5DC85F2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rPr>
              <w:t>TECHNICAL ENQUIRIES MAY BE DIRECTED TO:</w:t>
            </w:r>
          </w:p>
        </w:tc>
      </w:tr>
      <w:tr w:rsidR="00FA2FC1" w:rsidRPr="00572AAD" w14:paraId="2A491DEE" w14:textId="77777777" w:rsidTr="0056283D">
        <w:trPr>
          <w:trHeight w:val="302"/>
          <w:jc w:val="center"/>
        </w:trPr>
        <w:tc>
          <w:tcPr>
            <w:tcW w:w="2227" w:type="dxa"/>
            <w:gridSpan w:val="3"/>
            <w:tcBorders>
              <w:top w:val="single" w:sz="4" w:space="0" w:color="auto"/>
            </w:tcBorders>
            <w:shd w:val="clear" w:color="auto" w:fill="auto"/>
            <w:vAlign w:val="bottom"/>
          </w:tcPr>
          <w:p w14:paraId="0B928B87"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0FFF7BD5" w14:textId="07959463" w:rsidR="0056283D" w:rsidRPr="00572AAD" w:rsidRDefault="000B7818"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Pr>
                <w:rFonts w:ascii="Arial" w:hAnsi="Arial" w:cs="Arial"/>
                <w:b/>
                <w:snapToGrid w:val="0"/>
                <w:sz w:val="20"/>
                <w:szCs w:val="20"/>
              </w:rPr>
              <w:t>JABU SUKE</w:t>
            </w:r>
          </w:p>
        </w:tc>
        <w:tc>
          <w:tcPr>
            <w:tcW w:w="3458" w:type="dxa"/>
            <w:gridSpan w:val="5"/>
            <w:tcBorders>
              <w:top w:val="single" w:sz="4" w:space="0" w:color="auto"/>
            </w:tcBorders>
            <w:shd w:val="clear" w:color="auto" w:fill="auto"/>
            <w:vAlign w:val="bottom"/>
          </w:tcPr>
          <w:p w14:paraId="573E6049"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0F00BC6B" w14:textId="2D21FB8B"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FA2FC1" w:rsidRPr="00572AAD" w14:paraId="5DA35087" w14:textId="77777777" w:rsidTr="0056283D">
        <w:trPr>
          <w:trHeight w:val="302"/>
          <w:jc w:val="center"/>
        </w:trPr>
        <w:tc>
          <w:tcPr>
            <w:tcW w:w="2227" w:type="dxa"/>
            <w:gridSpan w:val="3"/>
            <w:tcBorders>
              <w:top w:val="single" w:sz="4" w:space="0" w:color="auto"/>
            </w:tcBorders>
            <w:shd w:val="clear" w:color="auto" w:fill="auto"/>
            <w:vAlign w:val="bottom"/>
          </w:tcPr>
          <w:p w14:paraId="520DEAC2"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7AF3F0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B5527BB"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0CE238A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FA2FC1" w:rsidRPr="00572AAD" w14:paraId="7D869703" w14:textId="77777777" w:rsidTr="0056283D">
        <w:trPr>
          <w:trHeight w:val="302"/>
          <w:jc w:val="center"/>
        </w:trPr>
        <w:tc>
          <w:tcPr>
            <w:tcW w:w="2227" w:type="dxa"/>
            <w:gridSpan w:val="3"/>
            <w:tcBorders>
              <w:top w:val="single" w:sz="4" w:space="0" w:color="auto"/>
            </w:tcBorders>
            <w:shd w:val="clear" w:color="auto" w:fill="auto"/>
            <w:vAlign w:val="bottom"/>
          </w:tcPr>
          <w:p w14:paraId="5D55354A"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28EA47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3EC3F260"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7E36206B"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FA2FC1" w:rsidRPr="00572AAD" w14:paraId="1D638917" w14:textId="77777777" w:rsidTr="0056283D">
        <w:trPr>
          <w:trHeight w:val="268"/>
          <w:jc w:val="center"/>
        </w:trPr>
        <w:tc>
          <w:tcPr>
            <w:tcW w:w="2227" w:type="dxa"/>
            <w:gridSpan w:val="3"/>
            <w:tcBorders>
              <w:top w:val="single" w:sz="4" w:space="0" w:color="auto"/>
            </w:tcBorders>
            <w:shd w:val="clear" w:color="auto" w:fill="auto"/>
            <w:vAlign w:val="bottom"/>
          </w:tcPr>
          <w:p w14:paraId="2F5C4EE5"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034B63F6" w14:textId="462EEE9B" w:rsidR="0056283D" w:rsidRPr="00572AAD" w:rsidRDefault="005B70C7"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hyperlink r:id="rId15" w:history="1">
              <w:r w:rsidR="0077232C" w:rsidRPr="00E81CCD">
                <w:rPr>
                  <w:rStyle w:val="Hyperlink"/>
                  <w:rFonts w:ascii="Arial" w:hAnsi="Arial" w:cs="Arial"/>
                  <w:b/>
                  <w:snapToGrid w:val="0"/>
                  <w:sz w:val="20"/>
                  <w:szCs w:val="20"/>
                </w:rPr>
                <w:t>jabus@atns.co.za</w:t>
              </w:r>
            </w:hyperlink>
            <w:r w:rsidR="0077232C">
              <w:rPr>
                <w:rFonts w:ascii="Arial" w:hAnsi="Arial" w:cs="Arial"/>
                <w:b/>
                <w:snapToGrid w:val="0"/>
                <w:sz w:val="20"/>
                <w:szCs w:val="20"/>
              </w:rPr>
              <w:t xml:space="preserve"> </w:t>
            </w:r>
          </w:p>
        </w:tc>
        <w:tc>
          <w:tcPr>
            <w:tcW w:w="3458" w:type="dxa"/>
            <w:gridSpan w:val="5"/>
            <w:tcBorders>
              <w:top w:val="single" w:sz="4" w:space="0" w:color="auto"/>
            </w:tcBorders>
            <w:shd w:val="clear" w:color="auto" w:fill="auto"/>
            <w:vAlign w:val="bottom"/>
          </w:tcPr>
          <w:p w14:paraId="7E4693C1"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749F46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1BEABE05" w14:textId="77777777" w:rsidTr="00E621B6">
        <w:trPr>
          <w:trHeight w:val="228"/>
          <w:jc w:val="center"/>
        </w:trPr>
        <w:tc>
          <w:tcPr>
            <w:tcW w:w="10989" w:type="dxa"/>
            <w:gridSpan w:val="12"/>
            <w:shd w:val="clear" w:color="auto" w:fill="DDD9C3"/>
            <w:vAlign w:val="bottom"/>
          </w:tcPr>
          <w:p w14:paraId="0E8EEB6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SUPPLIER INFORMATION</w:t>
            </w:r>
          </w:p>
        </w:tc>
      </w:tr>
      <w:tr w:rsidR="0056283D" w:rsidRPr="00572AAD" w14:paraId="75A4748B" w14:textId="77777777" w:rsidTr="0056283D">
        <w:trPr>
          <w:trHeight w:val="340"/>
          <w:jc w:val="center"/>
        </w:trPr>
        <w:tc>
          <w:tcPr>
            <w:tcW w:w="2207" w:type="dxa"/>
            <w:gridSpan w:val="2"/>
            <w:shd w:val="clear" w:color="auto" w:fill="auto"/>
            <w:vAlign w:val="bottom"/>
          </w:tcPr>
          <w:p w14:paraId="17887E3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NAME OF BIDDER</w:t>
            </w:r>
          </w:p>
        </w:tc>
        <w:tc>
          <w:tcPr>
            <w:tcW w:w="8782" w:type="dxa"/>
            <w:gridSpan w:val="10"/>
            <w:shd w:val="clear" w:color="auto" w:fill="auto"/>
            <w:vAlign w:val="bottom"/>
          </w:tcPr>
          <w:p w14:paraId="6A5FBB61"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6245302" w14:textId="77777777" w:rsidTr="0056283D">
        <w:trPr>
          <w:trHeight w:val="340"/>
          <w:jc w:val="center"/>
        </w:trPr>
        <w:tc>
          <w:tcPr>
            <w:tcW w:w="2207" w:type="dxa"/>
            <w:gridSpan w:val="2"/>
            <w:shd w:val="clear" w:color="auto" w:fill="auto"/>
            <w:vAlign w:val="bottom"/>
          </w:tcPr>
          <w:p w14:paraId="4117DF7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POSTAL ADDRESS</w:t>
            </w:r>
          </w:p>
        </w:tc>
        <w:tc>
          <w:tcPr>
            <w:tcW w:w="8782" w:type="dxa"/>
            <w:gridSpan w:val="10"/>
            <w:shd w:val="clear" w:color="auto" w:fill="auto"/>
            <w:vAlign w:val="bottom"/>
          </w:tcPr>
          <w:p w14:paraId="4BE4086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767E41FC" w14:textId="77777777" w:rsidTr="0056283D">
        <w:trPr>
          <w:trHeight w:val="340"/>
          <w:jc w:val="center"/>
        </w:trPr>
        <w:tc>
          <w:tcPr>
            <w:tcW w:w="2207" w:type="dxa"/>
            <w:gridSpan w:val="2"/>
            <w:shd w:val="clear" w:color="auto" w:fill="auto"/>
            <w:vAlign w:val="bottom"/>
          </w:tcPr>
          <w:p w14:paraId="3A912E8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STREET ADDRESS</w:t>
            </w:r>
          </w:p>
        </w:tc>
        <w:tc>
          <w:tcPr>
            <w:tcW w:w="8782" w:type="dxa"/>
            <w:gridSpan w:val="10"/>
            <w:shd w:val="clear" w:color="auto" w:fill="auto"/>
            <w:vAlign w:val="bottom"/>
          </w:tcPr>
          <w:p w14:paraId="6EB37AE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FA2FC1" w:rsidRPr="00572AAD" w14:paraId="4C135E97" w14:textId="77777777" w:rsidTr="0056283D">
        <w:trPr>
          <w:trHeight w:val="340"/>
          <w:jc w:val="center"/>
        </w:trPr>
        <w:tc>
          <w:tcPr>
            <w:tcW w:w="2207" w:type="dxa"/>
            <w:gridSpan w:val="2"/>
            <w:shd w:val="clear" w:color="auto" w:fill="auto"/>
            <w:vAlign w:val="bottom"/>
          </w:tcPr>
          <w:p w14:paraId="64B6538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1539" w:type="dxa"/>
            <w:gridSpan w:val="2"/>
            <w:shd w:val="clear" w:color="auto" w:fill="auto"/>
            <w:vAlign w:val="bottom"/>
          </w:tcPr>
          <w:p w14:paraId="41B08E4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2D4E56B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316265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6DECAB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14514DAF" w14:textId="77777777" w:rsidTr="0056283D">
        <w:trPr>
          <w:trHeight w:val="340"/>
          <w:jc w:val="center"/>
        </w:trPr>
        <w:tc>
          <w:tcPr>
            <w:tcW w:w="2207" w:type="dxa"/>
            <w:gridSpan w:val="2"/>
            <w:shd w:val="clear" w:color="auto" w:fill="auto"/>
            <w:vAlign w:val="bottom"/>
          </w:tcPr>
          <w:p w14:paraId="1E20A2B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CELLPHONE NUMBER</w:t>
            </w:r>
          </w:p>
        </w:tc>
        <w:tc>
          <w:tcPr>
            <w:tcW w:w="8782" w:type="dxa"/>
            <w:gridSpan w:val="10"/>
            <w:shd w:val="clear" w:color="auto" w:fill="auto"/>
            <w:vAlign w:val="bottom"/>
          </w:tcPr>
          <w:p w14:paraId="650F3AD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FA2FC1" w:rsidRPr="00572AAD" w14:paraId="65D440FC" w14:textId="77777777" w:rsidTr="0056283D">
        <w:trPr>
          <w:trHeight w:val="340"/>
          <w:jc w:val="center"/>
        </w:trPr>
        <w:tc>
          <w:tcPr>
            <w:tcW w:w="2207" w:type="dxa"/>
            <w:gridSpan w:val="2"/>
            <w:shd w:val="clear" w:color="auto" w:fill="auto"/>
            <w:vAlign w:val="bottom"/>
          </w:tcPr>
          <w:p w14:paraId="0E1DE4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1539" w:type="dxa"/>
            <w:gridSpan w:val="2"/>
            <w:shd w:val="clear" w:color="auto" w:fill="auto"/>
            <w:vAlign w:val="bottom"/>
          </w:tcPr>
          <w:p w14:paraId="2BD5D4F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455880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6F3D9DC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9DB86E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3282C6D9" w14:textId="77777777" w:rsidTr="0056283D">
        <w:trPr>
          <w:trHeight w:val="340"/>
          <w:jc w:val="center"/>
        </w:trPr>
        <w:tc>
          <w:tcPr>
            <w:tcW w:w="2207" w:type="dxa"/>
            <w:gridSpan w:val="2"/>
            <w:shd w:val="clear" w:color="auto" w:fill="auto"/>
            <w:vAlign w:val="bottom"/>
          </w:tcPr>
          <w:p w14:paraId="1ACDEC4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8782" w:type="dxa"/>
            <w:gridSpan w:val="10"/>
            <w:shd w:val="clear" w:color="auto" w:fill="auto"/>
            <w:vAlign w:val="bottom"/>
          </w:tcPr>
          <w:p w14:paraId="68EEF6E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404EA00A" w14:textId="77777777" w:rsidTr="0056283D">
        <w:trPr>
          <w:trHeight w:val="299"/>
          <w:jc w:val="center"/>
        </w:trPr>
        <w:tc>
          <w:tcPr>
            <w:tcW w:w="2207" w:type="dxa"/>
            <w:gridSpan w:val="2"/>
            <w:shd w:val="clear" w:color="auto" w:fill="auto"/>
            <w:vAlign w:val="bottom"/>
          </w:tcPr>
          <w:p w14:paraId="5E133EE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VAT REGISTRATION NUMBER</w:t>
            </w:r>
          </w:p>
        </w:tc>
        <w:tc>
          <w:tcPr>
            <w:tcW w:w="8782" w:type="dxa"/>
            <w:gridSpan w:val="10"/>
            <w:shd w:val="clear" w:color="auto" w:fill="auto"/>
            <w:vAlign w:val="bottom"/>
          </w:tcPr>
          <w:p w14:paraId="23604BF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A63A7C" w:rsidRPr="00572AAD" w14:paraId="6C184D67" w14:textId="77777777" w:rsidTr="0056283D">
        <w:trPr>
          <w:trHeight w:val="57"/>
          <w:jc w:val="center"/>
        </w:trPr>
        <w:tc>
          <w:tcPr>
            <w:tcW w:w="2207" w:type="dxa"/>
            <w:gridSpan w:val="2"/>
            <w:shd w:val="clear" w:color="auto" w:fill="auto"/>
          </w:tcPr>
          <w:p w14:paraId="235E75A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SUPPLIER COMPLIANCE STATUS</w:t>
            </w:r>
          </w:p>
        </w:tc>
        <w:tc>
          <w:tcPr>
            <w:tcW w:w="1539" w:type="dxa"/>
            <w:gridSpan w:val="2"/>
            <w:shd w:val="clear" w:color="auto" w:fill="auto"/>
          </w:tcPr>
          <w:p w14:paraId="79D44F3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TAX COMPLIANCE SYSTEM PIN:</w:t>
            </w:r>
          </w:p>
        </w:tc>
        <w:tc>
          <w:tcPr>
            <w:tcW w:w="1601" w:type="dxa"/>
            <w:shd w:val="clear" w:color="auto" w:fill="auto"/>
            <w:vAlign w:val="bottom"/>
          </w:tcPr>
          <w:p w14:paraId="60F029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1156" w:type="dxa"/>
            <w:gridSpan w:val="2"/>
            <w:shd w:val="clear" w:color="auto" w:fill="auto"/>
            <w:vAlign w:val="center"/>
          </w:tcPr>
          <w:p w14:paraId="787328C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0"/>
                <w:szCs w:val="20"/>
              </w:rPr>
            </w:pPr>
            <w:r w:rsidRPr="00572AAD">
              <w:rPr>
                <w:rFonts w:ascii="Arial" w:hAnsi="Arial" w:cs="Arial"/>
                <w:b/>
                <w:snapToGrid w:val="0"/>
                <w:sz w:val="20"/>
                <w:szCs w:val="20"/>
              </w:rPr>
              <w:t>OR</w:t>
            </w:r>
          </w:p>
        </w:tc>
        <w:tc>
          <w:tcPr>
            <w:tcW w:w="1323" w:type="dxa"/>
            <w:shd w:val="clear" w:color="auto" w:fill="auto"/>
            <w:vAlign w:val="bottom"/>
          </w:tcPr>
          <w:p w14:paraId="74F0016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 xml:space="preserve">CENTRAL SUPPLIER DATABASE No: </w:t>
            </w:r>
          </w:p>
        </w:tc>
        <w:tc>
          <w:tcPr>
            <w:tcW w:w="3163" w:type="dxa"/>
            <w:gridSpan w:val="4"/>
            <w:shd w:val="clear" w:color="auto" w:fill="auto"/>
            <w:vAlign w:val="bottom"/>
          </w:tcPr>
          <w:p w14:paraId="3672C5BA"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MAAA</w:t>
            </w:r>
          </w:p>
        </w:tc>
      </w:tr>
      <w:tr w:rsidR="00FA2FC1" w:rsidRPr="00572AAD" w14:paraId="4971D920" w14:textId="77777777" w:rsidTr="0056283D">
        <w:trPr>
          <w:trHeight w:val="340"/>
          <w:jc w:val="center"/>
        </w:trPr>
        <w:tc>
          <w:tcPr>
            <w:tcW w:w="2207" w:type="dxa"/>
            <w:gridSpan w:val="2"/>
            <w:shd w:val="clear" w:color="auto" w:fill="auto"/>
          </w:tcPr>
          <w:p w14:paraId="7B5E6AA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B-BBEE STATUS LEVEL VERIFICATION CERTIFICATE</w:t>
            </w:r>
          </w:p>
          <w:p w14:paraId="702E0A1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140" w:type="dxa"/>
            <w:gridSpan w:val="3"/>
            <w:shd w:val="clear" w:color="auto" w:fill="auto"/>
          </w:tcPr>
          <w:p w14:paraId="3145FF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656AA7E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7B852A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05470B8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119161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c>
          <w:tcPr>
            <w:tcW w:w="3024" w:type="dxa"/>
            <w:gridSpan w:val="4"/>
            <w:shd w:val="clear" w:color="auto" w:fill="auto"/>
          </w:tcPr>
          <w:p w14:paraId="114FAAF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 xml:space="preserve">B-BBEE STATUS LEVEL SWORN AFFIDAVIT  </w:t>
            </w:r>
          </w:p>
          <w:p w14:paraId="385E51D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15779BD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2618" w:type="dxa"/>
            <w:gridSpan w:val="3"/>
            <w:shd w:val="clear" w:color="auto" w:fill="auto"/>
          </w:tcPr>
          <w:p w14:paraId="28A1AFE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5DE5872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97FE93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B23E130"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3A82DD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r>
      <w:tr w:rsidR="0056283D" w:rsidRPr="00572AAD" w14:paraId="2C7BA5F7" w14:textId="77777777" w:rsidTr="00E621B6">
        <w:trPr>
          <w:trHeight w:val="454"/>
          <w:jc w:val="center"/>
        </w:trPr>
        <w:tc>
          <w:tcPr>
            <w:tcW w:w="10989" w:type="dxa"/>
            <w:gridSpan w:val="12"/>
            <w:shd w:val="clear" w:color="auto" w:fill="DDD9C3"/>
            <w:vAlign w:val="bottom"/>
          </w:tcPr>
          <w:p w14:paraId="2FA372E6"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0"/>
                <w:szCs w:val="20"/>
              </w:rPr>
            </w:pPr>
            <w:r w:rsidRPr="00572AAD">
              <w:rPr>
                <w:rFonts w:ascii="Arial" w:hAnsi="Arial" w:cs="Arial"/>
                <w:b/>
                <w:i/>
                <w:snapToGrid w:val="0"/>
                <w:sz w:val="20"/>
                <w:szCs w:val="20"/>
              </w:rPr>
              <w:t>[</w:t>
            </w:r>
            <w:r w:rsidRPr="00572AAD">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FA2FC1" w:rsidRPr="00572AAD" w14:paraId="39DE9682" w14:textId="77777777" w:rsidTr="0056283D">
        <w:trPr>
          <w:trHeight w:val="864"/>
          <w:jc w:val="center"/>
        </w:trPr>
        <w:tc>
          <w:tcPr>
            <w:tcW w:w="2207" w:type="dxa"/>
            <w:gridSpan w:val="2"/>
            <w:shd w:val="clear" w:color="auto" w:fill="auto"/>
            <w:vAlign w:val="center"/>
          </w:tcPr>
          <w:p w14:paraId="1E9AC85A"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t>ARE YOU THE ACCREDITED REPRESENTATIVE IN SOUTH AFRICA FOR THE GOODS /SERVICES /WORKS OFFERED?</w:t>
            </w:r>
          </w:p>
        </w:tc>
        <w:tc>
          <w:tcPr>
            <w:tcW w:w="3140" w:type="dxa"/>
            <w:gridSpan w:val="3"/>
            <w:shd w:val="clear" w:color="auto" w:fill="auto"/>
            <w:vAlign w:val="bottom"/>
          </w:tcPr>
          <w:p w14:paraId="3304F37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No </w:t>
            </w:r>
          </w:p>
          <w:p w14:paraId="5FFC32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692D539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ENCLOSE PROOF]</w:t>
            </w:r>
          </w:p>
          <w:p w14:paraId="0AEDDE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024" w:type="dxa"/>
            <w:gridSpan w:val="4"/>
            <w:shd w:val="clear" w:color="auto" w:fill="auto"/>
            <w:vAlign w:val="center"/>
          </w:tcPr>
          <w:p w14:paraId="6274B8EF"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t>ARE YOU A FOREIGN BASED SUPPLIER FOR</w:t>
            </w:r>
            <w:r w:rsidRPr="00572AAD">
              <w:rPr>
                <w:rFonts w:ascii="Arial" w:hAnsi="Arial" w:cs="Arial"/>
                <w:b/>
                <w:snapToGrid w:val="0"/>
                <w:sz w:val="20"/>
                <w:szCs w:val="20"/>
              </w:rPr>
              <w:t xml:space="preserve"> THE GOODS /SERVICES /WORKS OFFERED?</w:t>
            </w:r>
            <w:r w:rsidRPr="00572AAD">
              <w:rPr>
                <w:rFonts w:ascii="Arial" w:hAnsi="Arial" w:cs="Arial"/>
                <w:b/>
                <w:snapToGrid w:val="0"/>
                <w:sz w:val="20"/>
                <w:szCs w:val="20"/>
              </w:rPr>
              <w:br/>
            </w:r>
          </w:p>
        </w:tc>
        <w:tc>
          <w:tcPr>
            <w:tcW w:w="2618" w:type="dxa"/>
            <w:gridSpan w:val="3"/>
            <w:shd w:val="clear" w:color="auto" w:fill="auto"/>
            <w:vAlign w:val="bottom"/>
          </w:tcPr>
          <w:p w14:paraId="32E787A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No</w:t>
            </w:r>
            <w:r w:rsidRPr="00572AAD">
              <w:rPr>
                <w:rFonts w:ascii="Arial" w:hAnsi="Arial" w:cs="Arial"/>
                <w:snapToGrid w:val="0"/>
                <w:sz w:val="20"/>
                <w:szCs w:val="20"/>
              </w:rPr>
              <w:br/>
            </w:r>
          </w:p>
          <w:p w14:paraId="774D1CC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ANSWER THE QUESTIONNAIRE BELOW ]</w:t>
            </w:r>
          </w:p>
          <w:p w14:paraId="64555D0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572AAD" w14:paraId="6DF4471E" w14:textId="77777777" w:rsidTr="00E621B6">
        <w:trPr>
          <w:trHeight w:val="340"/>
          <w:jc w:val="center"/>
        </w:trPr>
        <w:tc>
          <w:tcPr>
            <w:tcW w:w="10989" w:type="dxa"/>
            <w:gridSpan w:val="12"/>
            <w:shd w:val="clear" w:color="auto" w:fill="DDD9C3"/>
            <w:vAlign w:val="center"/>
          </w:tcPr>
          <w:p w14:paraId="2B40BF3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b/>
                <w:snapToGrid w:val="0"/>
                <w:sz w:val="20"/>
                <w:szCs w:val="20"/>
              </w:rPr>
              <w:t>QUESTIONNAIRE TO BIDDING FOREIGN SUPPLIERS</w:t>
            </w:r>
          </w:p>
        </w:tc>
      </w:tr>
      <w:tr w:rsidR="0056283D" w:rsidRPr="00572AAD" w14:paraId="530BD224" w14:textId="77777777" w:rsidTr="00E621B6">
        <w:trPr>
          <w:trHeight w:val="20"/>
          <w:jc w:val="center"/>
        </w:trPr>
        <w:tc>
          <w:tcPr>
            <w:tcW w:w="10989" w:type="dxa"/>
            <w:gridSpan w:val="12"/>
            <w:shd w:val="clear" w:color="auto" w:fill="auto"/>
            <w:vAlign w:val="center"/>
          </w:tcPr>
          <w:p w14:paraId="4F593532" w14:textId="5DCF21E2" w:rsidR="0056283D" w:rsidRPr="00572AAD" w:rsidRDefault="0056283D" w:rsidP="00E621B6">
            <w:pPr>
              <w:widowControl w:val="0"/>
              <w:tabs>
                <w:tab w:val="left" w:pos="0"/>
                <w:tab w:val="left" w:pos="426"/>
              </w:tabs>
              <w:autoSpaceDE w:val="0"/>
              <w:autoSpaceDN w:val="0"/>
              <w:adjustRightInd w:val="0"/>
              <w:spacing w:before="120"/>
              <w:rPr>
                <w:rFonts w:ascii="Arial" w:hAnsi="Arial" w:cs="Arial"/>
                <w:b/>
                <w:snapToGrid w:val="0"/>
                <w:sz w:val="20"/>
                <w:szCs w:val="20"/>
              </w:rPr>
            </w:pPr>
            <w:r w:rsidRPr="00572AAD">
              <w:rPr>
                <w:rFonts w:ascii="Arial" w:hAnsi="Arial" w:cs="Arial"/>
                <w:snapToGrid w:val="0"/>
                <w:sz w:val="20"/>
                <w:szCs w:val="20"/>
              </w:rPr>
              <w:t>IS THE ENTITY A RESIDENT OF THE REPUBLIC OF SOUTH AFRICA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C5A9D33" w14:textId="084E05C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 BRANCH IN THE RSA?</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B4D85CB" w14:textId="5AD9E25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 xml:space="preserve">DOES THE ENTITY HAVE A PERMANENT ESTABLISHMENT IN THE </w:t>
            </w:r>
            <w:smartTag w:uri="urn:schemas-microsoft-com:office:smarttags" w:element="stockticker">
              <w:r w:rsidRPr="00572AAD">
                <w:rPr>
                  <w:rFonts w:ascii="Arial" w:hAnsi="Arial" w:cs="Arial"/>
                  <w:snapToGrid w:val="0"/>
                  <w:sz w:val="20"/>
                  <w:szCs w:val="20"/>
                </w:rPr>
                <w:t>RSA</w:t>
              </w:r>
            </w:smartTag>
            <w:r w:rsidRPr="00572AAD">
              <w:rPr>
                <w:rFonts w:ascii="Arial" w:hAnsi="Arial" w:cs="Arial"/>
                <w:snapToGrid w:val="0"/>
                <w:sz w:val="20"/>
                <w:szCs w:val="20"/>
              </w:rPr>
              <w:t>?</w:t>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8129589" w14:textId="3C1FD63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ANY SOURCE OF INCOME IN THE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BFF8BF9" w14:textId="3B2D1C4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lastRenderedPageBreak/>
              <w:t>IS THE ENTITY LIABLE IN THE RSA FOR ANY FORM OF TAXATION?</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5B70C7">
              <w:rPr>
                <w:rFonts w:ascii="Arial" w:hAnsi="Arial" w:cs="Arial"/>
                <w:snapToGrid w:val="0"/>
                <w:sz w:val="20"/>
                <w:szCs w:val="20"/>
              </w:rPr>
            </w:r>
            <w:r w:rsidR="005B70C7">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 </w:t>
            </w:r>
          </w:p>
          <w:p w14:paraId="75A9BC2D" w14:textId="77777777" w:rsidR="0056283D" w:rsidRPr="00572AAD" w:rsidRDefault="0056283D" w:rsidP="00E621B6">
            <w:pPr>
              <w:widowControl w:val="0"/>
              <w:tabs>
                <w:tab w:val="left" w:pos="426"/>
              </w:tabs>
              <w:spacing w:line="215" w:lineRule="auto"/>
              <w:jc w:val="both"/>
              <w:rPr>
                <w:rFonts w:ascii="Arial" w:hAnsi="Arial" w:cs="Arial"/>
                <w:b/>
                <w:snapToGrid w:val="0"/>
                <w:sz w:val="20"/>
                <w:szCs w:val="20"/>
              </w:rPr>
            </w:pPr>
            <w:r w:rsidRPr="00572AAD">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bl>
    <w:p w14:paraId="07899CED"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4555EE83"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572AAD">
        <w:rPr>
          <w:rFonts w:ascii="Arial" w:hAnsi="Arial" w:cs="Arial"/>
          <w:b/>
          <w:snapToGrid w:val="0"/>
          <w:sz w:val="20"/>
          <w:szCs w:val="20"/>
        </w:rPr>
        <w:t>PART B</w:t>
      </w:r>
    </w:p>
    <w:p w14:paraId="0CABFD32"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572AAD">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572AAD" w14:paraId="22544314" w14:textId="77777777" w:rsidTr="00E621B6">
        <w:tc>
          <w:tcPr>
            <w:tcW w:w="11058" w:type="dxa"/>
            <w:shd w:val="clear" w:color="auto" w:fill="DDD9C3"/>
          </w:tcPr>
          <w:p w14:paraId="3D1D2654" w14:textId="77777777" w:rsidR="0056283D" w:rsidRPr="00572AAD" w:rsidRDefault="0056283D" w:rsidP="00320E0A">
            <w:pPr>
              <w:widowControl w:val="0"/>
              <w:numPr>
                <w:ilvl w:val="0"/>
                <w:numId w:val="2"/>
              </w:numPr>
              <w:tabs>
                <w:tab w:val="left" w:pos="426"/>
              </w:tabs>
              <w:spacing w:line="215" w:lineRule="auto"/>
              <w:jc w:val="both"/>
              <w:rPr>
                <w:rFonts w:ascii="Arial" w:hAnsi="Arial" w:cs="Arial"/>
                <w:b/>
                <w:snapToGrid w:val="0"/>
                <w:sz w:val="20"/>
                <w:szCs w:val="20"/>
              </w:rPr>
            </w:pPr>
            <w:r w:rsidRPr="00572AAD">
              <w:rPr>
                <w:rFonts w:ascii="Arial" w:hAnsi="Arial" w:cs="Arial"/>
                <w:b/>
                <w:bCs/>
                <w:snapToGrid w:val="0"/>
                <w:color w:val="000000"/>
                <w:sz w:val="20"/>
                <w:szCs w:val="20"/>
              </w:rPr>
              <w:t>BID SUBMISSION:</w:t>
            </w:r>
          </w:p>
        </w:tc>
      </w:tr>
      <w:tr w:rsidR="0056283D" w:rsidRPr="00572AAD" w14:paraId="1A5FC2C2" w14:textId="77777777" w:rsidTr="00E621B6">
        <w:trPr>
          <w:trHeight w:val="1212"/>
        </w:trPr>
        <w:tc>
          <w:tcPr>
            <w:tcW w:w="11058" w:type="dxa"/>
            <w:shd w:val="clear" w:color="auto" w:fill="auto"/>
          </w:tcPr>
          <w:p w14:paraId="159E1296" w14:textId="77777777" w:rsidR="0056283D" w:rsidRPr="00572AAD" w:rsidRDefault="0056283D" w:rsidP="00320E0A">
            <w:pPr>
              <w:widowControl w:val="0"/>
              <w:numPr>
                <w:ilvl w:val="1"/>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BIDS MUST BE DELIVERED BY THE STIPULATED TIME TO THE CORRECT ADDRESS. LATE BIDS WILL NOT BE ACCEPTED FOR CONSIDERATION.</w:t>
            </w:r>
          </w:p>
          <w:p w14:paraId="6C3BC06F" w14:textId="77777777" w:rsidR="0056283D" w:rsidRPr="00572AAD" w:rsidRDefault="0056283D" w:rsidP="00320E0A">
            <w:pPr>
              <w:widowControl w:val="0"/>
              <w:numPr>
                <w:ilvl w:val="1"/>
                <w:numId w:val="3"/>
              </w:numPr>
              <w:tabs>
                <w:tab w:val="left" w:pos="426"/>
              </w:tabs>
              <w:autoSpaceDE w:val="0"/>
              <w:autoSpaceDN w:val="0"/>
              <w:adjustRightInd w:val="0"/>
              <w:spacing w:after="120"/>
              <w:ind w:left="426" w:hanging="426"/>
              <w:jc w:val="both"/>
              <w:rPr>
                <w:rFonts w:ascii="Arial" w:hAnsi="Arial" w:cs="Arial"/>
                <w:b/>
                <w:snapToGrid w:val="0"/>
                <w:sz w:val="20"/>
                <w:szCs w:val="20"/>
              </w:rPr>
            </w:pPr>
            <w:r w:rsidRPr="00572AAD">
              <w:rPr>
                <w:rFonts w:ascii="Arial" w:hAnsi="Arial" w:cs="Arial"/>
                <w:b/>
                <w:snapToGrid w:val="0"/>
                <w:sz w:val="20"/>
                <w:szCs w:val="20"/>
              </w:rPr>
              <w:t>ALL BIDS MUST BE SUBMITTED ON THE OFFICIAL FORMS PROVIDED–(NOT TO BE RE-TYPED) OR IN THE MANNER PRESCRIBED IN THE BID DOCUMENT.</w:t>
            </w:r>
          </w:p>
          <w:p w14:paraId="4B524827" w14:textId="77777777" w:rsidR="0056283D" w:rsidRPr="00572AAD" w:rsidRDefault="0056283D" w:rsidP="00320E0A">
            <w:pPr>
              <w:widowControl w:val="0"/>
              <w:numPr>
                <w:ilvl w:val="1"/>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572AAD" w:rsidRDefault="0056283D" w:rsidP="00320E0A">
            <w:pPr>
              <w:widowControl w:val="0"/>
              <w:numPr>
                <w:ilvl w:val="1"/>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b/>
                <w:snapToGrid w:val="0"/>
                <w:sz w:val="20"/>
                <w:szCs w:val="20"/>
              </w:rPr>
              <w:t>THE SUCCESSFUL BIDDER WILL BE REQUIRED TO FILL IN AND SIGN A WRITTEN CONTRACT FORM (SBD7).</w:t>
            </w:r>
          </w:p>
          <w:p w14:paraId="512BDA3A" w14:textId="77777777" w:rsidR="0056283D" w:rsidRPr="00572AAD" w:rsidRDefault="0056283D" w:rsidP="00E621B6">
            <w:pPr>
              <w:widowControl w:val="0"/>
              <w:spacing w:line="215" w:lineRule="auto"/>
              <w:jc w:val="both"/>
              <w:rPr>
                <w:rFonts w:ascii="Arial" w:hAnsi="Arial" w:cs="Arial"/>
                <w:snapToGrid w:val="0"/>
                <w:sz w:val="20"/>
                <w:szCs w:val="20"/>
              </w:rPr>
            </w:pPr>
          </w:p>
        </w:tc>
      </w:tr>
      <w:tr w:rsidR="0056283D" w:rsidRPr="00572AAD" w14:paraId="51C32849" w14:textId="77777777" w:rsidTr="00E621B6">
        <w:tc>
          <w:tcPr>
            <w:tcW w:w="11058" w:type="dxa"/>
            <w:shd w:val="clear" w:color="auto" w:fill="DDD9C3"/>
          </w:tcPr>
          <w:p w14:paraId="66BF3E3A" w14:textId="77777777" w:rsidR="0056283D" w:rsidRPr="00572AAD" w:rsidRDefault="0056283D" w:rsidP="00320E0A">
            <w:pPr>
              <w:widowControl w:val="0"/>
              <w:numPr>
                <w:ilvl w:val="0"/>
                <w:numId w:val="2"/>
              </w:numPr>
              <w:tabs>
                <w:tab w:val="left" w:pos="426"/>
              </w:tabs>
              <w:spacing w:line="215" w:lineRule="auto"/>
              <w:jc w:val="both"/>
              <w:rPr>
                <w:rFonts w:ascii="Arial" w:hAnsi="Arial" w:cs="Arial"/>
                <w:b/>
                <w:bCs/>
                <w:snapToGrid w:val="0"/>
                <w:color w:val="000081"/>
                <w:sz w:val="20"/>
                <w:szCs w:val="20"/>
              </w:rPr>
            </w:pPr>
            <w:r w:rsidRPr="00572AAD">
              <w:rPr>
                <w:rFonts w:ascii="Arial" w:hAnsi="Arial" w:cs="Arial"/>
                <w:b/>
                <w:bCs/>
                <w:snapToGrid w:val="0"/>
                <w:color w:val="000000"/>
                <w:sz w:val="20"/>
                <w:szCs w:val="20"/>
              </w:rPr>
              <w:t>TAX COMPLIANCE REQUIREMENTS</w:t>
            </w:r>
          </w:p>
        </w:tc>
      </w:tr>
      <w:tr w:rsidR="0056283D" w:rsidRPr="00572AAD" w14:paraId="39360FE2" w14:textId="77777777" w:rsidTr="00E621B6">
        <w:tc>
          <w:tcPr>
            <w:tcW w:w="11058" w:type="dxa"/>
            <w:shd w:val="clear" w:color="auto" w:fill="FFFFFF"/>
          </w:tcPr>
          <w:p w14:paraId="46ED63F7" w14:textId="77777777" w:rsidR="0056283D" w:rsidRPr="00572AAD" w:rsidRDefault="0056283D" w:rsidP="00320E0A">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MUST ENSURE COMPLIANCE WITH THEIR TAX OBLIGATIONS. </w:t>
            </w:r>
          </w:p>
          <w:p w14:paraId="1C20E6B4" w14:textId="77777777" w:rsidR="0056283D" w:rsidRPr="00572AAD" w:rsidRDefault="0056283D" w:rsidP="00320E0A">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53F576A" w14:textId="77777777" w:rsidR="0056283D" w:rsidRPr="00572AAD" w:rsidRDefault="0056283D" w:rsidP="00320E0A">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APPLICATION FOR TAX COMPLIANCE STATUS (TCS) PIN MAY BE MADE VIA E-FILING THROUGH THE SARS WEBSITE </w:t>
            </w:r>
            <w:hyperlink r:id="rId16" w:history="1">
              <w:r w:rsidRPr="00572AAD">
                <w:rPr>
                  <w:rFonts w:ascii="Arial" w:hAnsi="Arial" w:cs="Arial"/>
                  <w:snapToGrid w:val="0"/>
                  <w:sz w:val="20"/>
                  <w:szCs w:val="20"/>
                </w:rPr>
                <w:t>WWW.SARS.GOV.ZA</w:t>
              </w:r>
            </w:hyperlink>
            <w:r w:rsidRPr="00572AAD">
              <w:rPr>
                <w:rFonts w:ascii="Arial" w:hAnsi="Arial" w:cs="Arial"/>
                <w:snapToGrid w:val="0"/>
                <w:sz w:val="20"/>
                <w:szCs w:val="20"/>
              </w:rPr>
              <w:t>.</w:t>
            </w:r>
          </w:p>
          <w:p w14:paraId="5A09570C" w14:textId="77777777" w:rsidR="0056283D" w:rsidRPr="00572AAD" w:rsidRDefault="0056283D" w:rsidP="00320E0A">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MAY ALSO SUBMIT A PRINTED TCS CERTIFICATE TOGETHER WITH THE BID. </w:t>
            </w:r>
          </w:p>
          <w:p w14:paraId="335D4386" w14:textId="77777777" w:rsidR="0056283D" w:rsidRPr="00572AAD" w:rsidRDefault="0056283D" w:rsidP="00320E0A">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IN BIDS WHERE CONSORTIA / JOINT VENTURES / SUB-CONTRACTORS ARE INVOLVED, EACH PARTY MUST SUBMIT A SEPARATE   TCS CERTIFICATE / PIN / CSD NUMBER.</w:t>
            </w:r>
          </w:p>
          <w:p w14:paraId="1BF42F31" w14:textId="77777777" w:rsidR="0056283D" w:rsidRPr="00572AAD" w:rsidRDefault="0056283D" w:rsidP="00320E0A">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WHERE NO TCS PIN IS AVAILABLE BUT THE BIDDER IS REGISTERED ON THE CENTRAL SUPPLIER DATABASE (CSD), A CSD NUMBER MUST BE PROVIDED. </w:t>
            </w:r>
          </w:p>
          <w:p w14:paraId="01C33788" w14:textId="77777777" w:rsidR="0056283D" w:rsidRPr="00572AAD" w:rsidRDefault="0056283D" w:rsidP="00320E0A">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572AAD" w:rsidRDefault="0056283D" w:rsidP="0056283D">
      <w:pPr>
        <w:widowControl w:val="0"/>
        <w:tabs>
          <w:tab w:val="left" w:pos="720"/>
          <w:tab w:val="left" w:pos="8190"/>
        </w:tabs>
        <w:spacing w:line="215" w:lineRule="auto"/>
        <w:rPr>
          <w:rFonts w:ascii="Arial" w:hAnsi="Arial" w:cs="Arial"/>
          <w:snapToGrid w:val="0"/>
          <w:sz w:val="20"/>
          <w:szCs w:val="20"/>
        </w:rPr>
      </w:pPr>
      <w:r w:rsidRPr="00572AAD">
        <w:rPr>
          <w:rFonts w:ascii="Arial" w:hAnsi="Arial" w:cs="Arial"/>
          <w:b/>
          <w:bCs/>
          <w:snapToGrid w:val="0"/>
          <w:sz w:val="20"/>
          <w:szCs w:val="20"/>
        </w:rPr>
        <w:tab/>
      </w:r>
    </w:p>
    <w:p w14:paraId="6E9EF652" w14:textId="77777777" w:rsidR="0056283D" w:rsidRPr="00572AAD" w:rsidRDefault="0056283D" w:rsidP="0056283D">
      <w:pPr>
        <w:widowControl w:val="0"/>
        <w:autoSpaceDE w:val="0"/>
        <w:autoSpaceDN w:val="0"/>
        <w:adjustRightInd w:val="0"/>
        <w:ind w:left="720" w:hanging="720"/>
        <w:rPr>
          <w:rFonts w:ascii="Arial" w:hAnsi="Arial" w:cs="Arial"/>
          <w:b/>
          <w:snapToGrid w:val="0"/>
          <w:sz w:val="20"/>
          <w:szCs w:val="20"/>
        </w:rPr>
      </w:pPr>
    </w:p>
    <w:p w14:paraId="635C934F"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b/>
          <w:snapToGrid w:val="0"/>
          <w:sz w:val="20"/>
          <w:szCs w:val="20"/>
        </w:rPr>
        <w:t>NB: FAILURE TO PROVIDE / OR COMPLY WITH ANY OF THE ABOVE PARTICULARS MAY RENDER THE BID INVALID</w:t>
      </w:r>
      <w:r w:rsidRPr="00572AAD">
        <w:rPr>
          <w:rFonts w:ascii="Arial" w:hAnsi="Arial" w:cs="Arial"/>
          <w:snapToGrid w:val="0"/>
          <w:sz w:val="20"/>
          <w:szCs w:val="20"/>
        </w:rPr>
        <w:t>.</w:t>
      </w:r>
    </w:p>
    <w:p w14:paraId="718C30B6"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2A35AF5A"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SIGNATURE OF BIDDER:</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w:t>
      </w:r>
    </w:p>
    <w:p w14:paraId="6894E5A3"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333A852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CAPACITY UNDER WHICH THIS BID IS SIGNED:</w:t>
      </w:r>
      <w:r w:rsidRPr="00572AAD">
        <w:rPr>
          <w:rFonts w:ascii="Arial" w:hAnsi="Arial" w:cs="Arial"/>
          <w:snapToGrid w:val="0"/>
          <w:sz w:val="20"/>
          <w:szCs w:val="20"/>
        </w:rPr>
        <w:tab/>
      </w:r>
      <w:r w:rsidRPr="00572AAD">
        <w:rPr>
          <w:rFonts w:ascii="Arial" w:hAnsi="Arial" w:cs="Arial"/>
          <w:snapToGrid w:val="0"/>
          <w:sz w:val="20"/>
          <w:szCs w:val="20"/>
        </w:rPr>
        <w:tab/>
        <w:t>…………………………………………</w:t>
      </w:r>
    </w:p>
    <w:p w14:paraId="67138C20"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(Proof of authority must be submitted e.g. company resolution)</w:t>
      </w:r>
    </w:p>
    <w:p w14:paraId="73F388B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60D1575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DATE:</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p>
    <w:p w14:paraId="5A112DC7" w14:textId="77777777" w:rsidR="0056283D" w:rsidRPr="00572AAD" w:rsidRDefault="0056283D" w:rsidP="0056283D">
      <w:pPr>
        <w:rPr>
          <w:rFonts w:ascii="Arial" w:hAnsi="Arial" w:cs="Arial"/>
          <w:sz w:val="20"/>
          <w:szCs w:val="20"/>
        </w:rPr>
      </w:pPr>
    </w:p>
    <w:p w14:paraId="6015FE76" w14:textId="77777777" w:rsidR="0056283D" w:rsidRPr="00572AAD" w:rsidRDefault="0056283D" w:rsidP="0056283D">
      <w:pPr>
        <w:rPr>
          <w:rFonts w:ascii="Arial" w:hAnsi="Arial" w:cs="Arial"/>
          <w:sz w:val="20"/>
          <w:szCs w:val="20"/>
        </w:rPr>
      </w:pPr>
    </w:p>
    <w:p w14:paraId="46CFE689" w14:textId="77777777" w:rsidR="0056283D" w:rsidRDefault="0056283D" w:rsidP="0056283D">
      <w:pPr>
        <w:rPr>
          <w:rFonts w:ascii="Arial" w:hAnsi="Arial" w:cs="Arial"/>
          <w:sz w:val="20"/>
          <w:szCs w:val="20"/>
        </w:rPr>
      </w:pPr>
    </w:p>
    <w:p w14:paraId="438A6AD1" w14:textId="77777777" w:rsidR="0094018C" w:rsidRPr="00572AAD" w:rsidRDefault="0094018C" w:rsidP="0056283D">
      <w:pPr>
        <w:rPr>
          <w:rFonts w:ascii="Arial" w:hAnsi="Arial" w:cs="Arial"/>
          <w:sz w:val="20"/>
          <w:szCs w:val="20"/>
        </w:rPr>
      </w:pPr>
    </w:p>
    <w:p w14:paraId="30CBDE4D" w14:textId="77777777" w:rsidR="0056283D" w:rsidRPr="00572AAD" w:rsidRDefault="0056283D" w:rsidP="0056283D">
      <w:pPr>
        <w:rPr>
          <w:rFonts w:ascii="Arial" w:hAnsi="Arial" w:cs="Arial"/>
          <w:sz w:val="20"/>
          <w:szCs w:val="20"/>
        </w:rPr>
      </w:pPr>
    </w:p>
    <w:p w14:paraId="181C0339" w14:textId="77777777" w:rsidR="0056283D" w:rsidRPr="00572AAD" w:rsidRDefault="0056283D" w:rsidP="0056283D"/>
    <w:p w14:paraId="2FEDEDF4"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CE697B"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AB1643B"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9859BC" w14:textId="77777777" w:rsidR="0056283D" w:rsidRPr="00572AAD" w:rsidRDefault="0056283D" w:rsidP="00172A20">
      <w:pPr>
        <w:tabs>
          <w:tab w:val="left" w:pos="1080"/>
          <w:tab w:val="left" w:pos="2880"/>
          <w:tab w:val="left" w:pos="6480"/>
          <w:tab w:val="left" w:pos="7920"/>
          <w:tab w:val="left" w:pos="9270"/>
        </w:tabs>
        <w:spacing w:line="23" w:lineRule="atLeast"/>
        <w:rPr>
          <w:rFonts w:ascii="Arial Narrow" w:hAnsi="Arial Narrow"/>
          <w:sz w:val="20"/>
          <w:szCs w:val="20"/>
        </w:rPr>
      </w:pPr>
    </w:p>
    <w:p w14:paraId="50B76720" w14:textId="77777777" w:rsidR="0056283D" w:rsidRPr="006653A4" w:rsidRDefault="0056283D" w:rsidP="0056283D">
      <w:pPr>
        <w:pStyle w:val="Heading1"/>
        <w:jc w:val="center"/>
        <w:rPr>
          <w:rFonts w:cs="Arial"/>
          <w:snapToGrid w:val="0"/>
          <w:szCs w:val="22"/>
        </w:rPr>
      </w:pPr>
      <w:bookmarkStart w:id="17" w:name="_Toc159246528"/>
      <w:r w:rsidRPr="006653A4">
        <w:rPr>
          <w:rFonts w:cs="Arial"/>
          <w:snapToGrid w:val="0"/>
          <w:szCs w:val="22"/>
        </w:rPr>
        <w:lastRenderedPageBreak/>
        <w:t>SBD 4: BIDDER’S DISCLOSURE</w:t>
      </w:r>
      <w:bookmarkEnd w:id="17"/>
    </w:p>
    <w:p w14:paraId="26FC0AB2" w14:textId="77777777" w:rsidR="0056283D" w:rsidRPr="00572AAD" w:rsidRDefault="0056283D" w:rsidP="0056283D">
      <w:pPr>
        <w:widowControl w:val="0"/>
        <w:tabs>
          <w:tab w:val="left" w:pos="7363"/>
          <w:tab w:val="center" w:pos="10530"/>
        </w:tabs>
        <w:rPr>
          <w:rFonts w:ascii="Arial" w:hAnsi="Arial" w:cs="Arial"/>
          <w:b/>
          <w:snapToGrid w:val="0"/>
          <w:sz w:val="22"/>
          <w:szCs w:val="22"/>
        </w:rPr>
      </w:pPr>
    </w:p>
    <w:p w14:paraId="2E3320DD"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A807BB9" w14:textId="77777777" w:rsidR="0056283D" w:rsidRPr="00572AAD" w:rsidRDefault="0056283D" w:rsidP="00320E0A">
      <w:pPr>
        <w:widowControl w:val="0"/>
        <w:numPr>
          <w:ilvl w:val="0"/>
          <w:numId w:val="5"/>
        </w:numPr>
        <w:contextualSpacing/>
        <w:jc w:val="both"/>
        <w:rPr>
          <w:rFonts w:ascii="Arial" w:hAnsi="Arial" w:cs="Arial"/>
          <w:b/>
          <w:snapToGrid w:val="0"/>
          <w:sz w:val="22"/>
          <w:szCs w:val="22"/>
        </w:rPr>
      </w:pPr>
      <w:r w:rsidRPr="00572AAD">
        <w:rPr>
          <w:rFonts w:ascii="Arial" w:hAnsi="Arial" w:cs="Arial"/>
          <w:b/>
          <w:snapToGrid w:val="0"/>
          <w:sz w:val="22"/>
          <w:szCs w:val="22"/>
        </w:rPr>
        <w:t>PURPOSE OF THE FORM</w:t>
      </w:r>
    </w:p>
    <w:p w14:paraId="2E176650" w14:textId="77777777" w:rsidR="0056283D" w:rsidRPr="00572AAD" w:rsidRDefault="0056283D" w:rsidP="0056283D">
      <w:pPr>
        <w:widowControl w:val="0"/>
        <w:ind w:left="720"/>
        <w:contextualSpacing/>
        <w:jc w:val="both"/>
        <w:rPr>
          <w:rFonts w:ascii="Arial" w:hAnsi="Arial" w:cs="Arial"/>
          <w:b/>
          <w:snapToGrid w:val="0"/>
          <w:sz w:val="22"/>
          <w:szCs w:val="22"/>
        </w:rPr>
      </w:pPr>
    </w:p>
    <w:p w14:paraId="52BCD983"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572AAD" w:rsidRDefault="0056283D" w:rsidP="0056283D">
      <w:pPr>
        <w:widowControl w:val="0"/>
        <w:ind w:left="709"/>
        <w:jc w:val="both"/>
        <w:rPr>
          <w:rFonts w:ascii="Arial" w:hAnsi="Arial" w:cs="Arial"/>
          <w:snapToGrid w:val="0"/>
          <w:sz w:val="22"/>
          <w:szCs w:val="22"/>
        </w:rPr>
      </w:pPr>
    </w:p>
    <w:p w14:paraId="12ACF1DE"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5844033" w14:textId="77777777" w:rsidR="0056283D" w:rsidRPr="00572AAD" w:rsidRDefault="0056283D" w:rsidP="0056283D">
      <w:pPr>
        <w:widowControl w:val="0"/>
        <w:tabs>
          <w:tab w:val="left" w:pos="-1440"/>
          <w:tab w:val="left" w:pos="-720"/>
          <w:tab w:val="left" w:pos="1123"/>
          <w:tab w:val="left" w:pos="2246"/>
          <w:tab w:val="left" w:pos="7363"/>
        </w:tabs>
        <w:jc w:val="both"/>
        <w:rPr>
          <w:rFonts w:ascii="Arial" w:hAnsi="Arial" w:cs="Arial"/>
          <w:snapToGrid w:val="0"/>
          <w:sz w:val="22"/>
          <w:szCs w:val="22"/>
        </w:rPr>
      </w:pPr>
    </w:p>
    <w:p w14:paraId="6D9FC914" w14:textId="77777777" w:rsidR="0056283D" w:rsidRPr="00572AAD" w:rsidRDefault="0056283D" w:rsidP="00320E0A">
      <w:pPr>
        <w:widowControl w:val="0"/>
        <w:numPr>
          <w:ilvl w:val="0"/>
          <w:numId w:val="5"/>
        </w:numPr>
        <w:tabs>
          <w:tab w:val="left" w:pos="-963"/>
          <w:tab w:val="left" w:pos="-720"/>
        </w:tabs>
        <w:contextualSpacing/>
        <w:jc w:val="both"/>
        <w:rPr>
          <w:rFonts w:ascii="Arial" w:hAnsi="Arial" w:cs="Arial"/>
          <w:b/>
          <w:snapToGrid w:val="0"/>
          <w:sz w:val="22"/>
          <w:szCs w:val="22"/>
        </w:rPr>
      </w:pPr>
      <w:r w:rsidRPr="00572AAD">
        <w:rPr>
          <w:rFonts w:ascii="Arial" w:hAnsi="Arial" w:cs="Arial"/>
          <w:b/>
          <w:snapToGrid w:val="0"/>
          <w:sz w:val="22"/>
          <w:szCs w:val="22"/>
        </w:rPr>
        <w:t>Bidder’s declaration</w:t>
      </w:r>
    </w:p>
    <w:p w14:paraId="25F1FB7A" w14:textId="77777777" w:rsidR="0056283D" w:rsidRPr="00572AAD" w:rsidRDefault="0056283D" w:rsidP="0056283D">
      <w:pPr>
        <w:widowControl w:val="0"/>
        <w:tabs>
          <w:tab w:val="left" w:pos="-963"/>
          <w:tab w:val="left" w:pos="-720"/>
        </w:tabs>
        <w:ind w:left="720"/>
        <w:contextualSpacing/>
        <w:jc w:val="both"/>
        <w:rPr>
          <w:rFonts w:ascii="Arial" w:hAnsi="Arial" w:cs="Arial"/>
          <w:b/>
          <w:snapToGrid w:val="0"/>
          <w:sz w:val="22"/>
          <w:szCs w:val="22"/>
        </w:rPr>
      </w:pPr>
    </w:p>
    <w:p w14:paraId="4F4950DC" w14:textId="77777777" w:rsidR="0056283D" w:rsidRPr="00572AAD" w:rsidRDefault="0056283D" w:rsidP="00320E0A">
      <w:pPr>
        <w:widowControl w:val="0"/>
        <w:numPr>
          <w:ilvl w:val="1"/>
          <w:numId w:val="5"/>
        </w:numPr>
        <w:tabs>
          <w:tab w:val="left" w:pos="-963"/>
          <w:tab w:val="left" w:pos="-720"/>
        </w:tabs>
        <w:ind w:left="1094" w:hanging="737"/>
        <w:contextualSpacing/>
        <w:jc w:val="both"/>
        <w:rPr>
          <w:rFonts w:ascii="Arial" w:hAnsi="Arial" w:cs="Arial"/>
          <w:snapToGrid w:val="0"/>
          <w:sz w:val="22"/>
          <w:szCs w:val="22"/>
        </w:rPr>
      </w:pPr>
      <w:r w:rsidRPr="00572AAD">
        <w:rPr>
          <w:rFonts w:ascii="Arial" w:hAnsi="Arial" w:cs="Arial"/>
          <w:snapToGrid w:val="0"/>
          <w:sz w:val="22"/>
          <w:szCs w:val="22"/>
        </w:rPr>
        <w:t>Is the bidder, or any of its directors / trustees / shareholders / members / partners or any person having a controlling interest</w:t>
      </w:r>
      <w:r w:rsidRPr="00572AAD">
        <w:rPr>
          <w:rFonts w:ascii="Arial" w:hAnsi="Arial" w:cs="Arial"/>
          <w:snapToGrid w:val="0"/>
          <w:sz w:val="22"/>
          <w:szCs w:val="22"/>
        </w:rPr>
        <w:footnoteReference w:id="1"/>
      </w:r>
      <w:r w:rsidRPr="00572AAD">
        <w:rPr>
          <w:rFonts w:ascii="Arial" w:hAnsi="Arial" w:cs="Arial"/>
          <w:snapToGrid w:val="0"/>
          <w:sz w:val="22"/>
          <w:szCs w:val="22"/>
        </w:rPr>
        <w:t xml:space="preserve"> in the enterprise, employed by the state?</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r w:rsidRPr="00572AAD">
        <w:rPr>
          <w:rFonts w:ascii="Arial" w:hAnsi="Arial" w:cs="Arial"/>
          <w:snapToGrid w:val="0"/>
          <w:sz w:val="22"/>
          <w:szCs w:val="22"/>
        </w:rPr>
        <w:tab/>
      </w:r>
    </w:p>
    <w:p w14:paraId="4AAFE415" w14:textId="77777777" w:rsidR="0056283D" w:rsidRPr="00572AAD" w:rsidRDefault="0056283D" w:rsidP="0056283D">
      <w:pPr>
        <w:widowControl w:val="0"/>
        <w:tabs>
          <w:tab w:val="left" w:pos="-963"/>
          <w:tab w:val="left" w:pos="-720"/>
        </w:tabs>
        <w:ind w:left="720"/>
        <w:contextualSpacing/>
        <w:jc w:val="both"/>
        <w:rPr>
          <w:rFonts w:ascii="Arial" w:hAnsi="Arial" w:cs="Arial"/>
          <w:snapToGrid w:val="0"/>
          <w:sz w:val="22"/>
          <w:szCs w:val="22"/>
        </w:rPr>
      </w:pPr>
    </w:p>
    <w:p w14:paraId="58CDE380" w14:textId="77777777" w:rsidR="0056283D" w:rsidRPr="00572AAD" w:rsidRDefault="0056283D" w:rsidP="00320E0A">
      <w:pPr>
        <w:widowControl w:val="0"/>
        <w:numPr>
          <w:ilvl w:val="2"/>
          <w:numId w:val="5"/>
        </w:numPr>
        <w:tabs>
          <w:tab w:val="left" w:pos="-963"/>
          <w:tab w:val="left" w:pos="-720"/>
        </w:tabs>
        <w:ind w:left="1060"/>
        <w:contextualSpacing/>
        <w:jc w:val="both"/>
        <w:rPr>
          <w:rFonts w:ascii="Arial" w:hAnsi="Arial" w:cs="Arial"/>
          <w:snapToGrid w:val="0"/>
          <w:sz w:val="22"/>
          <w:szCs w:val="22"/>
        </w:rPr>
      </w:pPr>
      <w:r w:rsidRPr="00572AAD">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572AAD" w14:paraId="65EA2480" w14:textId="77777777" w:rsidTr="00E621B6">
        <w:trPr>
          <w:trHeight w:val="1341"/>
        </w:trPr>
        <w:tc>
          <w:tcPr>
            <w:tcW w:w="2378" w:type="dxa"/>
            <w:shd w:val="clear" w:color="auto" w:fill="auto"/>
          </w:tcPr>
          <w:p w14:paraId="6D9D9896"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Full Name</w:t>
            </w:r>
          </w:p>
        </w:tc>
        <w:tc>
          <w:tcPr>
            <w:tcW w:w="2410" w:type="dxa"/>
            <w:shd w:val="clear" w:color="auto" w:fill="auto"/>
          </w:tcPr>
          <w:p w14:paraId="51F3B2B2"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Identity Number</w:t>
            </w:r>
          </w:p>
        </w:tc>
        <w:tc>
          <w:tcPr>
            <w:tcW w:w="2610" w:type="dxa"/>
          </w:tcPr>
          <w:p w14:paraId="0D1B286A"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Name of State institution</w:t>
            </w:r>
          </w:p>
        </w:tc>
      </w:tr>
      <w:tr w:rsidR="0056283D" w:rsidRPr="00572AAD" w14:paraId="24B05E9D" w14:textId="77777777" w:rsidTr="00E621B6">
        <w:trPr>
          <w:trHeight w:val="270"/>
        </w:trPr>
        <w:tc>
          <w:tcPr>
            <w:tcW w:w="2378" w:type="dxa"/>
            <w:shd w:val="clear" w:color="auto" w:fill="auto"/>
          </w:tcPr>
          <w:p w14:paraId="628732F7"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7BB2038"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0CFF329"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4E632FB0" w14:textId="77777777" w:rsidTr="00E621B6">
        <w:trPr>
          <w:trHeight w:val="256"/>
        </w:trPr>
        <w:tc>
          <w:tcPr>
            <w:tcW w:w="2378" w:type="dxa"/>
            <w:shd w:val="clear" w:color="auto" w:fill="auto"/>
          </w:tcPr>
          <w:p w14:paraId="1D2A64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E4C6D2E"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5057B97"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6934489" w14:textId="77777777" w:rsidTr="00E621B6">
        <w:trPr>
          <w:trHeight w:val="270"/>
        </w:trPr>
        <w:tc>
          <w:tcPr>
            <w:tcW w:w="2378" w:type="dxa"/>
            <w:shd w:val="clear" w:color="auto" w:fill="auto"/>
          </w:tcPr>
          <w:p w14:paraId="4E2958FD"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2347CAE3"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43F2C4D"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0F7FFD33" w14:textId="77777777" w:rsidTr="00E621B6">
        <w:trPr>
          <w:trHeight w:val="270"/>
        </w:trPr>
        <w:tc>
          <w:tcPr>
            <w:tcW w:w="2378" w:type="dxa"/>
            <w:shd w:val="clear" w:color="auto" w:fill="auto"/>
          </w:tcPr>
          <w:p w14:paraId="6AB92F4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D58C6FC"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31D690DB"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14CAC7D5" w14:textId="77777777" w:rsidTr="00E621B6">
        <w:trPr>
          <w:trHeight w:val="256"/>
        </w:trPr>
        <w:tc>
          <w:tcPr>
            <w:tcW w:w="2378" w:type="dxa"/>
            <w:shd w:val="clear" w:color="auto" w:fill="auto"/>
          </w:tcPr>
          <w:p w14:paraId="3C2146A0"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39F2B55"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C4E5975"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361DCAED" w14:textId="77777777" w:rsidTr="00E621B6">
        <w:trPr>
          <w:trHeight w:val="270"/>
        </w:trPr>
        <w:tc>
          <w:tcPr>
            <w:tcW w:w="2378" w:type="dxa"/>
            <w:shd w:val="clear" w:color="auto" w:fill="auto"/>
          </w:tcPr>
          <w:p w14:paraId="4260E044"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198858C9"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EC2E6D2"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CB77B37" w14:textId="77777777" w:rsidTr="00E621B6">
        <w:trPr>
          <w:trHeight w:val="256"/>
        </w:trPr>
        <w:tc>
          <w:tcPr>
            <w:tcW w:w="2378" w:type="dxa"/>
            <w:shd w:val="clear" w:color="auto" w:fill="auto"/>
          </w:tcPr>
          <w:p w14:paraId="2FFEA843"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789D4BA"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DB2BADC"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7B78865" w14:textId="77777777" w:rsidTr="00E621B6">
        <w:trPr>
          <w:trHeight w:val="270"/>
        </w:trPr>
        <w:tc>
          <w:tcPr>
            <w:tcW w:w="2378" w:type="dxa"/>
            <w:shd w:val="clear" w:color="auto" w:fill="auto"/>
          </w:tcPr>
          <w:p w14:paraId="15FEB9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80D4FC1"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1B995DF"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EED00C8" w14:textId="77777777" w:rsidTr="00E621B6">
        <w:trPr>
          <w:trHeight w:val="256"/>
        </w:trPr>
        <w:tc>
          <w:tcPr>
            <w:tcW w:w="2378" w:type="dxa"/>
            <w:shd w:val="clear" w:color="auto" w:fill="auto"/>
          </w:tcPr>
          <w:p w14:paraId="46F8523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3F7826A2"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7F6EF654" w14:textId="77777777" w:rsidR="0056283D" w:rsidRPr="00572AAD" w:rsidRDefault="0056283D" w:rsidP="00E621B6">
            <w:pPr>
              <w:widowControl w:val="0"/>
              <w:jc w:val="both"/>
              <w:rPr>
                <w:rFonts w:ascii="Arial" w:hAnsi="Arial" w:cs="Arial"/>
                <w:snapToGrid w:val="0"/>
                <w:sz w:val="22"/>
                <w:szCs w:val="22"/>
              </w:rPr>
            </w:pPr>
          </w:p>
        </w:tc>
      </w:tr>
    </w:tbl>
    <w:p w14:paraId="4543D3B2" w14:textId="77777777" w:rsidR="0056283D" w:rsidRPr="00572AAD"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572AAD">
        <w:rPr>
          <w:rFonts w:ascii="Arial" w:hAnsi="Arial" w:cs="Arial"/>
          <w:snapToGrid w:val="0"/>
          <w:sz w:val="22"/>
          <w:szCs w:val="22"/>
        </w:rPr>
        <w:tab/>
      </w:r>
    </w:p>
    <w:p w14:paraId="561D21BD"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6A433D7"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4659353"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C89FBF2"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449346FC"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611703BE" w14:textId="77777777" w:rsidR="0056283D" w:rsidRPr="00572AAD" w:rsidRDefault="0056283D" w:rsidP="00320E0A">
      <w:pPr>
        <w:widowControl w:val="0"/>
        <w:numPr>
          <w:ilvl w:val="1"/>
          <w:numId w:val="5"/>
        </w:numPr>
        <w:tabs>
          <w:tab w:val="left" w:pos="-963"/>
          <w:tab w:val="left" w:pos="-720"/>
        </w:tabs>
        <w:ind w:left="1094" w:hanging="737"/>
        <w:contextualSpacing/>
        <w:jc w:val="both"/>
        <w:rPr>
          <w:rFonts w:ascii="Arial" w:hAnsi="Arial" w:cs="Arial"/>
          <w:b/>
          <w:snapToGrid w:val="0"/>
          <w:sz w:val="22"/>
          <w:szCs w:val="22"/>
        </w:rPr>
      </w:pPr>
      <w:r w:rsidRPr="00572AAD">
        <w:rPr>
          <w:rFonts w:ascii="Arial" w:hAnsi="Arial" w:cs="Arial"/>
          <w:snapToGrid w:val="0"/>
          <w:sz w:val="22"/>
          <w:szCs w:val="22"/>
        </w:rPr>
        <w:t xml:space="preserve">Do you, or any person connected with the bidder, have a relationship with any person who is employed by the procuring institution?             </w:t>
      </w:r>
      <w:r w:rsidRPr="00572AAD">
        <w:rPr>
          <w:rFonts w:ascii="Arial" w:hAnsi="Arial" w:cs="Arial"/>
          <w:b/>
          <w:bCs/>
          <w:snapToGrid w:val="0"/>
          <w:sz w:val="22"/>
          <w:szCs w:val="22"/>
        </w:rPr>
        <w:t>YES/NO</w:t>
      </w:r>
      <w:r w:rsidRPr="00572AAD">
        <w:rPr>
          <w:rFonts w:ascii="Arial" w:hAnsi="Arial" w:cs="Arial"/>
          <w:b/>
          <w:bCs/>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 xml:space="preserve">                                          </w:t>
      </w:r>
    </w:p>
    <w:p w14:paraId="4AF773D4" w14:textId="77777777" w:rsidR="0056283D" w:rsidRPr="00572AAD" w:rsidRDefault="0056283D" w:rsidP="00320E0A">
      <w:pPr>
        <w:widowControl w:val="0"/>
        <w:numPr>
          <w:ilvl w:val="2"/>
          <w:numId w:val="5"/>
        </w:numPr>
        <w:tabs>
          <w:tab w:val="left" w:pos="-963"/>
          <w:tab w:val="left" w:pos="-720"/>
          <w:tab w:val="left" w:pos="990"/>
          <w:tab w:val="left" w:pos="1215"/>
          <w:tab w:val="left" w:pos="2250"/>
          <w:tab w:val="left" w:pos="7363"/>
        </w:tabs>
        <w:contextualSpacing/>
        <w:jc w:val="both"/>
        <w:rPr>
          <w:rFonts w:ascii="Arial" w:hAnsi="Arial" w:cs="Arial"/>
          <w:snapToGrid w:val="0"/>
          <w:sz w:val="22"/>
          <w:szCs w:val="22"/>
        </w:rPr>
      </w:pPr>
      <w:r w:rsidRPr="00572AAD">
        <w:rPr>
          <w:rFonts w:ascii="Arial" w:hAnsi="Arial" w:cs="Arial"/>
          <w:snapToGrid w:val="0"/>
          <w:sz w:val="22"/>
          <w:szCs w:val="22"/>
        </w:rPr>
        <w:t>If so, furnish particulars:</w:t>
      </w:r>
    </w:p>
    <w:p w14:paraId="122363C3"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72B6D7D9"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6B839FE2" w14:textId="77777777" w:rsidR="0056283D" w:rsidRPr="00572AAD" w:rsidRDefault="0056283D" w:rsidP="0056283D">
      <w:pPr>
        <w:widowControl w:val="0"/>
        <w:ind w:left="810"/>
        <w:jc w:val="both"/>
        <w:rPr>
          <w:rFonts w:ascii="Arial" w:hAnsi="Arial" w:cs="Arial"/>
          <w:snapToGrid w:val="0"/>
          <w:sz w:val="22"/>
          <w:szCs w:val="22"/>
        </w:rPr>
      </w:pPr>
    </w:p>
    <w:p w14:paraId="33998B47" w14:textId="77777777" w:rsidR="0056283D" w:rsidRPr="00572AAD" w:rsidRDefault="0056283D" w:rsidP="0056283D">
      <w:pPr>
        <w:widowControl w:val="0"/>
        <w:jc w:val="both"/>
        <w:rPr>
          <w:rFonts w:ascii="Arial" w:hAnsi="Arial" w:cs="Arial"/>
          <w:snapToGrid w:val="0"/>
          <w:sz w:val="22"/>
          <w:szCs w:val="22"/>
        </w:rPr>
      </w:pPr>
    </w:p>
    <w:p w14:paraId="2480E51B" w14:textId="77777777" w:rsidR="0056283D" w:rsidRPr="00572AAD" w:rsidRDefault="0056283D" w:rsidP="00320E0A">
      <w:pPr>
        <w:widowControl w:val="0"/>
        <w:numPr>
          <w:ilvl w:val="1"/>
          <w:numId w:val="5"/>
        </w:numPr>
        <w:contextualSpacing/>
        <w:jc w:val="both"/>
        <w:rPr>
          <w:rFonts w:ascii="Arial" w:hAnsi="Arial" w:cs="Arial"/>
          <w:snapToGrid w:val="0"/>
          <w:sz w:val="22"/>
          <w:szCs w:val="22"/>
        </w:rPr>
      </w:pPr>
      <w:r w:rsidRPr="00572AAD">
        <w:rPr>
          <w:rFonts w:ascii="Arial" w:hAnsi="Arial" w:cs="Arial"/>
          <w:snapToGrid w:val="0"/>
          <w:sz w:val="22"/>
          <w:szCs w:val="22"/>
        </w:rPr>
        <w:t xml:space="preserve">Does the bidder or any of its directors / trustees / shareholders / members / </w:t>
      </w:r>
      <w:r w:rsidRPr="00572AAD">
        <w:rPr>
          <w:rFonts w:ascii="Arial" w:hAnsi="Arial" w:cs="Arial"/>
          <w:snapToGrid w:val="0"/>
          <w:sz w:val="22"/>
          <w:szCs w:val="22"/>
        </w:rPr>
        <w:lastRenderedPageBreak/>
        <w:t xml:space="preserve">partners or any person having a controlling interest in the enterprise have any interest in any other related enterprise </w:t>
      </w:r>
      <w:proofErr w:type="gramStart"/>
      <w:r w:rsidRPr="00572AAD">
        <w:rPr>
          <w:rFonts w:ascii="Arial" w:hAnsi="Arial" w:cs="Arial"/>
          <w:snapToGrid w:val="0"/>
          <w:sz w:val="22"/>
          <w:szCs w:val="22"/>
        </w:rPr>
        <w:t>whether or not</w:t>
      </w:r>
      <w:proofErr w:type="gramEnd"/>
      <w:r w:rsidRPr="00572AAD">
        <w:rPr>
          <w:rFonts w:ascii="Arial" w:hAnsi="Arial" w:cs="Arial"/>
          <w:snapToGrid w:val="0"/>
          <w:sz w:val="22"/>
          <w:szCs w:val="22"/>
        </w:rPr>
        <w:t xml:space="preserve"> they are bidding for this contract?</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p>
    <w:p w14:paraId="7FE20D21" w14:textId="77777777" w:rsidR="0056283D" w:rsidRPr="00572AAD" w:rsidRDefault="0056283D" w:rsidP="0056283D">
      <w:pPr>
        <w:widowControl w:val="0"/>
        <w:jc w:val="both"/>
        <w:rPr>
          <w:rFonts w:ascii="Arial" w:hAnsi="Arial" w:cs="Arial"/>
          <w:snapToGrid w:val="0"/>
          <w:sz w:val="22"/>
          <w:szCs w:val="22"/>
        </w:rPr>
      </w:pPr>
    </w:p>
    <w:p w14:paraId="1E1EA067" w14:textId="77777777" w:rsidR="0056283D" w:rsidRPr="00572AAD" w:rsidRDefault="0056283D" w:rsidP="00320E0A">
      <w:pPr>
        <w:widowControl w:val="0"/>
        <w:numPr>
          <w:ilvl w:val="2"/>
          <w:numId w:val="4"/>
        </w:numPr>
        <w:jc w:val="both"/>
        <w:rPr>
          <w:rFonts w:ascii="Arial" w:hAnsi="Arial" w:cs="Arial"/>
          <w:snapToGrid w:val="0"/>
          <w:sz w:val="22"/>
          <w:szCs w:val="22"/>
        </w:rPr>
      </w:pPr>
      <w:r w:rsidRPr="00572AAD">
        <w:rPr>
          <w:rFonts w:ascii="Arial" w:hAnsi="Arial" w:cs="Arial"/>
          <w:snapToGrid w:val="0"/>
          <w:sz w:val="22"/>
          <w:szCs w:val="22"/>
        </w:rPr>
        <w:t>If so, furnish particulars:</w:t>
      </w:r>
    </w:p>
    <w:p w14:paraId="17FC5B2C"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474272F6"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5B412840" w14:textId="77777777" w:rsidR="0056283D" w:rsidRPr="00572AAD" w:rsidRDefault="0056283D" w:rsidP="0056283D">
      <w:pPr>
        <w:widowControl w:val="0"/>
        <w:jc w:val="both"/>
        <w:rPr>
          <w:rFonts w:ascii="Arial" w:hAnsi="Arial" w:cs="Arial"/>
          <w:snapToGrid w:val="0"/>
          <w:sz w:val="22"/>
          <w:szCs w:val="22"/>
        </w:rPr>
      </w:pPr>
    </w:p>
    <w:p w14:paraId="1118BCC6" w14:textId="77777777" w:rsidR="0056283D" w:rsidRPr="00572AAD" w:rsidRDefault="0056283D" w:rsidP="00320E0A">
      <w:pPr>
        <w:widowControl w:val="0"/>
        <w:numPr>
          <w:ilvl w:val="0"/>
          <w:numId w:val="5"/>
        </w:numPr>
        <w:contextualSpacing/>
        <w:jc w:val="both"/>
        <w:rPr>
          <w:rFonts w:ascii="Arial" w:hAnsi="Arial" w:cs="Arial"/>
          <w:b/>
          <w:snapToGrid w:val="0"/>
          <w:sz w:val="22"/>
          <w:szCs w:val="22"/>
        </w:rPr>
      </w:pPr>
      <w:r w:rsidRPr="00572AAD">
        <w:rPr>
          <w:rFonts w:ascii="Arial" w:hAnsi="Arial" w:cs="Arial"/>
          <w:b/>
          <w:snapToGrid w:val="0"/>
          <w:sz w:val="22"/>
          <w:szCs w:val="22"/>
        </w:rPr>
        <w:t>DECLARATION</w:t>
      </w:r>
    </w:p>
    <w:p w14:paraId="7D0EB285" w14:textId="77777777" w:rsidR="0056283D" w:rsidRPr="00572AAD" w:rsidRDefault="0056283D" w:rsidP="0056283D">
      <w:pPr>
        <w:widowControl w:val="0"/>
        <w:ind w:left="360"/>
        <w:jc w:val="both"/>
        <w:rPr>
          <w:rFonts w:ascii="Arial" w:hAnsi="Arial" w:cs="Arial"/>
          <w:b/>
          <w:snapToGrid w:val="0"/>
          <w:sz w:val="22"/>
          <w:szCs w:val="22"/>
        </w:rPr>
      </w:pPr>
    </w:p>
    <w:p w14:paraId="37E39A2B"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572AAD" w:rsidRDefault="0056283D" w:rsidP="00320E0A">
      <w:pPr>
        <w:widowControl w:val="0"/>
        <w:numPr>
          <w:ilvl w:val="1"/>
          <w:numId w:val="5"/>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I have read and I understand the contents of this </w:t>
      </w:r>
      <w:proofErr w:type="gramStart"/>
      <w:r w:rsidRPr="00572AAD">
        <w:rPr>
          <w:rFonts w:ascii="Arial" w:hAnsi="Arial" w:cs="Arial"/>
          <w:snapToGrid w:val="0"/>
          <w:sz w:val="22"/>
          <w:szCs w:val="22"/>
        </w:rPr>
        <w:t>disclosure;</w:t>
      </w:r>
      <w:proofErr w:type="gramEnd"/>
    </w:p>
    <w:p w14:paraId="1D6C77C4" w14:textId="77777777" w:rsidR="0056283D" w:rsidRPr="00572AAD" w:rsidRDefault="0056283D" w:rsidP="00320E0A">
      <w:pPr>
        <w:widowControl w:val="0"/>
        <w:numPr>
          <w:ilvl w:val="1"/>
          <w:numId w:val="5"/>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I understand that the accompanying bid will be disqualified if this disclosure is found not to be true and complete in every </w:t>
      </w:r>
      <w:proofErr w:type="gramStart"/>
      <w:r w:rsidRPr="00572AAD">
        <w:rPr>
          <w:rFonts w:ascii="Arial" w:hAnsi="Arial" w:cs="Arial"/>
          <w:snapToGrid w:val="0"/>
          <w:sz w:val="22"/>
          <w:szCs w:val="22"/>
        </w:rPr>
        <w:t>respect;</w:t>
      </w:r>
      <w:proofErr w:type="gramEnd"/>
    </w:p>
    <w:p w14:paraId="653B6C8C" w14:textId="77777777" w:rsidR="0056283D" w:rsidRPr="00572AAD" w:rsidRDefault="0056283D" w:rsidP="00320E0A">
      <w:pPr>
        <w:widowControl w:val="0"/>
        <w:numPr>
          <w:ilvl w:val="1"/>
          <w:numId w:val="5"/>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572AAD">
        <w:rPr>
          <w:rFonts w:ascii="Arial" w:hAnsi="Arial" w:cs="Arial"/>
          <w:snapToGrid w:val="0"/>
          <w:sz w:val="22"/>
          <w:szCs w:val="22"/>
        </w:rPr>
        <w:footnoteReference w:id="2"/>
      </w:r>
      <w:r w:rsidRPr="00572AAD">
        <w:rPr>
          <w:rFonts w:ascii="Arial" w:hAnsi="Arial" w:cs="Arial"/>
          <w:snapToGrid w:val="0"/>
          <w:sz w:val="22"/>
          <w:szCs w:val="22"/>
        </w:rPr>
        <w:t xml:space="preserve"> will not be construed as collusive bidding.</w:t>
      </w:r>
    </w:p>
    <w:p w14:paraId="33C0289A" w14:textId="77777777" w:rsidR="0056283D" w:rsidRPr="00572AAD" w:rsidRDefault="0056283D" w:rsidP="00320E0A">
      <w:pPr>
        <w:widowControl w:val="0"/>
        <w:numPr>
          <w:ilvl w:val="1"/>
          <w:numId w:val="5"/>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572AAD" w:rsidRDefault="0056283D" w:rsidP="00320E0A">
      <w:pPr>
        <w:widowControl w:val="0"/>
        <w:numPr>
          <w:ilvl w:val="1"/>
          <w:numId w:val="5"/>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572AAD" w:rsidRDefault="0056283D" w:rsidP="00320E0A">
      <w:pPr>
        <w:widowControl w:val="0"/>
        <w:numPr>
          <w:ilvl w:val="1"/>
          <w:numId w:val="5"/>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572AAD" w:rsidRDefault="0056283D" w:rsidP="00320E0A">
      <w:pPr>
        <w:widowControl w:val="0"/>
        <w:numPr>
          <w:ilvl w:val="1"/>
          <w:numId w:val="5"/>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572AAD" w:rsidRDefault="0056283D" w:rsidP="0056283D">
      <w:pPr>
        <w:widowControl w:val="0"/>
        <w:tabs>
          <w:tab w:val="left" w:pos="1418"/>
          <w:tab w:val="right" w:pos="9752"/>
        </w:tabs>
        <w:jc w:val="both"/>
        <w:rPr>
          <w:rFonts w:ascii="Arial" w:hAnsi="Arial" w:cs="Arial"/>
          <w:snapToGrid w:val="0"/>
          <w:sz w:val="22"/>
          <w:szCs w:val="22"/>
        </w:rPr>
      </w:pPr>
    </w:p>
    <w:p w14:paraId="56863DD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CERTIFY THAT THE INFORMATION FURNISHED IN PARAGRAPHS 1, 2 and 3 ABOVE IS CORRECT. </w:t>
      </w:r>
    </w:p>
    <w:p w14:paraId="77008AF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ACCEPT THAT THE STATE MAY REJECT THE BID OR ACT AGAINST ME IN TERMS OF PARAGRAPH 6 OF PFMA SCM INSTRUCTION 03 OF 2021/22 ON </w:t>
      </w:r>
      <w:r w:rsidRPr="00572AAD">
        <w:rPr>
          <w:rFonts w:ascii="Arial" w:hAnsi="Arial" w:cs="Arial"/>
          <w:bCs/>
          <w:snapToGrid w:val="0"/>
          <w:sz w:val="22"/>
          <w:szCs w:val="22"/>
        </w:rPr>
        <w:t>PREVENTING AND COMBATING ABUSE IN THE SUPPLY CHAIN MANAGEMENT SYSTEM</w:t>
      </w:r>
      <w:r w:rsidRPr="00572AAD">
        <w:rPr>
          <w:rFonts w:ascii="Arial" w:hAnsi="Arial" w:cs="Arial"/>
          <w:snapToGrid w:val="0"/>
          <w:sz w:val="22"/>
          <w:szCs w:val="22"/>
        </w:rPr>
        <w:t xml:space="preserve"> SHOULD THIS DECLARATION PROVE TO BE FALSE.  </w:t>
      </w:r>
    </w:p>
    <w:p w14:paraId="6AE1438F"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5EE9A694"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44A86FAE"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 xml:space="preserve"> ..…………………………………………… </w:t>
      </w:r>
      <w:r w:rsidRPr="00572AAD">
        <w:rPr>
          <w:rFonts w:ascii="Arial" w:hAnsi="Arial" w:cs="Arial"/>
          <w:snapToGrid w:val="0"/>
          <w:sz w:val="22"/>
          <w:szCs w:val="22"/>
        </w:rPr>
        <w:tab/>
      </w:r>
    </w:p>
    <w:p w14:paraId="0CD13FFA" w14:textId="77777777" w:rsidR="0056283D" w:rsidRPr="00572AAD" w:rsidRDefault="0056283D" w:rsidP="0056283D">
      <w:pPr>
        <w:widowControl w:val="0"/>
        <w:tabs>
          <w:tab w:val="left" w:pos="1080"/>
          <w:tab w:val="left" w:pos="4320"/>
          <w:tab w:val="left" w:pos="7920"/>
          <w:tab w:val="right" w:pos="9752"/>
        </w:tabs>
        <w:ind w:left="540"/>
        <w:jc w:val="both"/>
        <w:rPr>
          <w:rFonts w:ascii="Arial" w:hAnsi="Arial" w:cs="Arial"/>
          <w:snapToGrid w:val="0"/>
          <w:sz w:val="22"/>
          <w:szCs w:val="22"/>
        </w:rPr>
      </w:pPr>
      <w:r w:rsidRPr="00572AAD">
        <w:rPr>
          <w:rFonts w:ascii="Arial" w:hAnsi="Arial" w:cs="Arial"/>
          <w:snapToGrid w:val="0"/>
          <w:sz w:val="22"/>
          <w:szCs w:val="22"/>
        </w:rPr>
        <w:tab/>
        <w:t>Signature</w:t>
      </w:r>
      <w:r w:rsidRPr="00572AAD">
        <w:rPr>
          <w:rFonts w:ascii="Arial" w:hAnsi="Arial" w:cs="Arial"/>
          <w:snapToGrid w:val="0"/>
          <w:sz w:val="22"/>
          <w:szCs w:val="22"/>
        </w:rPr>
        <w:tab/>
        <w:t xml:space="preserve">                          Date</w:t>
      </w:r>
    </w:p>
    <w:p w14:paraId="52902486" w14:textId="77777777" w:rsidR="0056283D" w:rsidRPr="00572AAD" w:rsidRDefault="0056283D" w:rsidP="0056283D">
      <w:pPr>
        <w:widowControl w:val="0"/>
        <w:tabs>
          <w:tab w:val="left" w:pos="3960"/>
          <w:tab w:val="left" w:pos="7020"/>
          <w:tab w:val="right" w:pos="9752"/>
        </w:tabs>
        <w:ind w:left="540"/>
        <w:jc w:val="both"/>
        <w:rPr>
          <w:rFonts w:ascii="Arial" w:hAnsi="Arial" w:cs="Arial"/>
          <w:snapToGrid w:val="0"/>
          <w:sz w:val="22"/>
          <w:szCs w:val="22"/>
        </w:rPr>
      </w:pPr>
    </w:p>
    <w:p w14:paraId="7ED60630"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w:t>
      </w:r>
    </w:p>
    <w:p w14:paraId="73B853A6" w14:textId="77777777" w:rsidR="0056283D" w:rsidRPr="00572AAD" w:rsidRDefault="0056283D" w:rsidP="0056283D">
      <w:pPr>
        <w:widowControl w:val="0"/>
        <w:tabs>
          <w:tab w:val="left" w:pos="1080"/>
          <w:tab w:val="left" w:pos="5760"/>
          <w:tab w:val="left" w:pos="7020"/>
          <w:tab w:val="right" w:pos="9752"/>
        </w:tabs>
        <w:ind w:left="540"/>
        <w:jc w:val="both"/>
        <w:rPr>
          <w:rFonts w:ascii="Arial" w:hAnsi="Arial" w:cs="Arial"/>
          <w:snapToGrid w:val="0"/>
          <w:sz w:val="22"/>
          <w:szCs w:val="22"/>
        </w:rPr>
      </w:pPr>
      <w:r w:rsidRPr="00572AAD">
        <w:rPr>
          <w:rFonts w:ascii="Arial" w:hAnsi="Arial" w:cs="Arial"/>
          <w:snapToGrid w:val="0"/>
          <w:sz w:val="22"/>
          <w:szCs w:val="22"/>
        </w:rPr>
        <w:tab/>
        <w:t xml:space="preserve">Position </w:t>
      </w:r>
      <w:r w:rsidRPr="00572AAD">
        <w:rPr>
          <w:rFonts w:ascii="Arial" w:hAnsi="Arial" w:cs="Arial"/>
          <w:snapToGrid w:val="0"/>
          <w:sz w:val="22"/>
          <w:szCs w:val="22"/>
        </w:rPr>
        <w:tab/>
        <w:t>Name of bidder</w:t>
      </w:r>
    </w:p>
    <w:p w14:paraId="016DFD05"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73906A13" w14:textId="77777777" w:rsidR="0056283D" w:rsidRPr="00572AAD" w:rsidRDefault="0056283D" w:rsidP="0056283D">
      <w:pPr>
        <w:tabs>
          <w:tab w:val="left" w:pos="1080"/>
          <w:tab w:val="left" w:pos="2880"/>
          <w:tab w:val="left" w:pos="6480"/>
          <w:tab w:val="left" w:pos="7920"/>
          <w:tab w:val="left" w:pos="9270"/>
        </w:tabs>
        <w:spacing w:line="23" w:lineRule="atLeast"/>
        <w:rPr>
          <w:rFonts w:ascii="Arial" w:hAnsi="Arial" w:cs="Arial"/>
          <w:sz w:val="22"/>
          <w:szCs w:val="22"/>
        </w:rPr>
      </w:pPr>
    </w:p>
    <w:p w14:paraId="06426321"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3BE18A2F" w14:textId="77777777" w:rsidR="0056283D" w:rsidRPr="006653A4" w:rsidRDefault="0056283D" w:rsidP="0056283D">
      <w:pPr>
        <w:rPr>
          <w:rFonts w:ascii="Arial" w:hAnsi="Arial" w:cs="Arial"/>
          <w:sz w:val="22"/>
          <w:szCs w:val="22"/>
        </w:rPr>
      </w:pPr>
    </w:p>
    <w:p w14:paraId="567EF275" w14:textId="77777777" w:rsidR="0056283D" w:rsidRPr="006653A4" w:rsidRDefault="0056283D" w:rsidP="0056283D"/>
    <w:p w14:paraId="5F2853FC" w14:textId="77777777" w:rsidR="0056283D" w:rsidRPr="006653A4" w:rsidRDefault="0056283D" w:rsidP="0056283D"/>
    <w:p w14:paraId="292AD073" w14:textId="77777777" w:rsidR="0056283D" w:rsidRPr="006653A4" w:rsidRDefault="0056283D" w:rsidP="0056283D"/>
    <w:p w14:paraId="6A8BA6D0" w14:textId="77777777" w:rsidR="0056283D" w:rsidRPr="006653A4" w:rsidRDefault="0056283D" w:rsidP="0056283D"/>
    <w:p w14:paraId="0A8B6E01" w14:textId="77777777" w:rsidR="0056283D" w:rsidRPr="006653A4" w:rsidRDefault="0056283D" w:rsidP="0056283D"/>
    <w:p w14:paraId="2207DA2E" w14:textId="77777777" w:rsidR="0056283D" w:rsidRPr="006653A4" w:rsidRDefault="0056283D" w:rsidP="0056283D"/>
    <w:p w14:paraId="2249EAEF" w14:textId="77777777" w:rsidR="0056283D" w:rsidRPr="006653A4" w:rsidRDefault="0056283D" w:rsidP="0056283D"/>
    <w:p w14:paraId="5927A2AF" w14:textId="77777777" w:rsidR="0056283D" w:rsidRPr="006653A4" w:rsidRDefault="0056283D" w:rsidP="0056283D"/>
    <w:p w14:paraId="53B0151B" w14:textId="77777777" w:rsidR="0056283D" w:rsidRPr="006653A4" w:rsidRDefault="0056283D" w:rsidP="0056283D">
      <w:pPr>
        <w:pStyle w:val="Heading1"/>
        <w:jc w:val="center"/>
        <w:rPr>
          <w:rFonts w:eastAsia="Times New Roman"/>
          <w:snapToGrid w:val="0"/>
        </w:rPr>
      </w:pPr>
      <w:bookmarkStart w:id="18" w:name="_Toc159246529"/>
      <w:r w:rsidRPr="006653A4">
        <w:rPr>
          <w:rFonts w:eastAsia="Times New Roman"/>
          <w:snapToGrid w:val="0"/>
        </w:rPr>
        <w:t>SBD 6.1: PREFERENCE POINTS CLAIM FORM IN TERMS OF THE PREFERENTIAL PROCUREMENT REGULATIONS 2022</w:t>
      </w:r>
      <w:bookmarkEnd w:id="18"/>
    </w:p>
    <w:p w14:paraId="25268EBE" w14:textId="77777777" w:rsidR="0056283D" w:rsidRPr="006653A4" w:rsidRDefault="0056283D" w:rsidP="0056283D">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533ED202" w14:textId="77777777" w:rsidR="0056283D" w:rsidRPr="006653A4" w:rsidRDefault="0056283D" w:rsidP="0056283D">
      <w:pPr>
        <w:widowControl w:val="0"/>
        <w:tabs>
          <w:tab w:val="left" w:pos="900"/>
          <w:tab w:val="left" w:pos="2880"/>
          <w:tab w:val="left" w:pos="5760"/>
          <w:tab w:val="left" w:pos="7920"/>
        </w:tabs>
        <w:rPr>
          <w:rFonts w:ascii="Arial" w:hAnsi="Arial" w:cs="Arial"/>
          <w:snapToGrid w:val="0"/>
          <w:sz w:val="22"/>
          <w:szCs w:val="22"/>
        </w:rPr>
      </w:pPr>
      <w:r w:rsidRPr="006653A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NB:</w:t>
      </w:r>
      <w:r w:rsidRPr="006653A4">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6653A4"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788FE212"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42E0BE95" w14:textId="77777777" w:rsidR="0056283D" w:rsidRPr="006653A4" w:rsidRDefault="0056283D" w:rsidP="00320E0A">
      <w:pPr>
        <w:widowControl w:val="0"/>
        <w:numPr>
          <w:ilvl w:val="0"/>
          <w:numId w:val="6"/>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GENERAL CONDITIONS</w:t>
      </w:r>
    </w:p>
    <w:p w14:paraId="42FC1F4A" w14:textId="77777777" w:rsidR="0056283D" w:rsidRPr="006653A4" w:rsidRDefault="0056283D" w:rsidP="00320E0A">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following preference point systems are applicable to invitations to tender:</w:t>
      </w:r>
    </w:p>
    <w:p w14:paraId="5D492675" w14:textId="77777777" w:rsidR="0056283D" w:rsidRPr="006653A4" w:rsidRDefault="0056283D" w:rsidP="00320E0A">
      <w:pPr>
        <w:widowControl w:val="0"/>
        <w:numPr>
          <w:ilvl w:val="0"/>
          <w:numId w:val="7"/>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 xml:space="preserve">the 80/20 system for requirements with a Rand value of up to R50 000 000 (all applicable taxes included); and </w:t>
      </w:r>
    </w:p>
    <w:p w14:paraId="5A5548C5" w14:textId="77777777" w:rsidR="0056283D" w:rsidRPr="006653A4" w:rsidRDefault="0056283D" w:rsidP="00320E0A">
      <w:pPr>
        <w:widowControl w:val="0"/>
        <w:numPr>
          <w:ilvl w:val="0"/>
          <w:numId w:val="7"/>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the 90/10 system for requirements with a Rand value above R50 000 000 (all applicable taxes included).</w:t>
      </w:r>
    </w:p>
    <w:p w14:paraId="5EBB5252" w14:textId="77777777" w:rsidR="0056283D" w:rsidRPr="006653A4" w:rsidRDefault="0056283D" w:rsidP="00320E0A">
      <w:pPr>
        <w:widowControl w:val="0"/>
        <w:numPr>
          <w:ilvl w:val="1"/>
          <w:numId w:val="6"/>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E2670D6" w14:textId="77777777" w:rsidR="0056283D" w:rsidRPr="006653A4" w:rsidRDefault="0056283D" w:rsidP="00320E0A">
      <w:pPr>
        <w:widowControl w:val="0"/>
        <w:numPr>
          <w:ilvl w:val="0"/>
          <w:numId w:val="14"/>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The applicable preference point system for this tender is the </w:t>
      </w:r>
      <w:r w:rsidRPr="006653A4">
        <w:rPr>
          <w:rFonts w:ascii="Arial" w:hAnsi="Arial" w:cs="Arial"/>
          <w:snapToGrid w:val="0"/>
          <w:color w:val="FF0000"/>
          <w:sz w:val="22"/>
          <w:szCs w:val="22"/>
        </w:rPr>
        <w:t xml:space="preserve">80/20 </w:t>
      </w:r>
      <w:r w:rsidRPr="006653A4">
        <w:rPr>
          <w:rFonts w:ascii="Arial" w:hAnsi="Arial" w:cs="Arial"/>
          <w:snapToGrid w:val="0"/>
          <w:sz w:val="22"/>
          <w:szCs w:val="22"/>
        </w:rPr>
        <w:t>preference point system.</w:t>
      </w:r>
    </w:p>
    <w:p w14:paraId="2F90F332" w14:textId="77777777" w:rsidR="0056283D" w:rsidRPr="006653A4" w:rsidRDefault="0056283D" w:rsidP="00320E0A">
      <w:pPr>
        <w:widowControl w:val="0"/>
        <w:numPr>
          <w:ilvl w:val="1"/>
          <w:numId w:val="6"/>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6653A4" w:rsidRDefault="0056283D" w:rsidP="00320E0A">
      <w:pPr>
        <w:widowControl w:val="0"/>
        <w:numPr>
          <w:ilvl w:val="0"/>
          <w:numId w:val="8"/>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Price; and</w:t>
      </w:r>
    </w:p>
    <w:p w14:paraId="1B4FEDBC" w14:textId="77777777" w:rsidR="0056283D" w:rsidRPr="006653A4" w:rsidRDefault="0056283D" w:rsidP="00320E0A">
      <w:pPr>
        <w:widowControl w:val="0"/>
        <w:numPr>
          <w:ilvl w:val="0"/>
          <w:numId w:val="8"/>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Specific Goals.</w:t>
      </w:r>
    </w:p>
    <w:p w14:paraId="51674F22" w14:textId="77777777" w:rsidR="0056283D" w:rsidRPr="006653A4" w:rsidRDefault="0056283D" w:rsidP="00320E0A">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353BCDF"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r w:rsidRPr="006653A4">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6653A4" w14:paraId="4573D4A2" w14:textId="77777777" w:rsidTr="00E621B6">
        <w:tc>
          <w:tcPr>
            <w:tcW w:w="5130" w:type="dxa"/>
            <w:shd w:val="clear" w:color="auto" w:fill="C00000"/>
            <w:vAlign w:val="bottom"/>
          </w:tcPr>
          <w:p w14:paraId="3E81719B"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POINTS</w:t>
            </w:r>
          </w:p>
        </w:tc>
      </w:tr>
      <w:tr w:rsidR="0056283D" w:rsidRPr="006653A4" w14:paraId="35CC5917" w14:textId="77777777" w:rsidTr="00E621B6">
        <w:tc>
          <w:tcPr>
            <w:tcW w:w="5130" w:type="dxa"/>
            <w:shd w:val="clear" w:color="auto" w:fill="auto"/>
            <w:vAlign w:val="bottom"/>
          </w:tcPr>
          <w:p w14:paraId="07B1339B"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lastRenderedPageBreak/>
              <w:t>PRICE</w:t>
            </w:r>
          </w:p>
        </w:tc>
        <w:tc>
          <w:tcPr>
            <w:tcW w:w="1800" w:type="dxa"/>
            <w:shd w:val="clear" w:color="auto" w:fill="FFFF00"/>
          </w:tcPr>
          <w:p w14:paraId="3415723D"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highlight w:val="yellow"/>
              </w:rPr>
            </w:pPr>
            <w:r w:rsidRPr="006653A4">
              <w:rPr>
                <w:rFonts w:ascii="Arial" w:hAnsi="Arial" w:cs="Arial"/>
                <w:snapToGrid w:val="0"/>
                <w:sz w:val="22"/>
                <w:szCs w:val="22"/>
                <w:highlight w:val="yellow"/>
              </w:rPr>
              <w:t>80</w:t>
            </w:r>
          </w:p>
        </w:tc>
      </w:tr>
      <w:tr w:rsidR="0056283D" w:rsidRPr="006653A4" w14:paraId="3C18EB66" w14:textId="77777777" w:rsidTr="00E621B6">
        <w:tc>
          <w:tcPr>
            <w:tcW w:w="5130" w:type="dxa"/>
            <w:shd w:val="clear" w:color="auto" w:fill="auto"/>
            <w:vAlign w:val="bottom"/>
          </w:tcPr>
          <w:p w14:paraId="7B829368"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SPECIFIC GOALS</w:t>
            </w:r>
          </w:p>
        </w:tc>
        <w:tc>
          <w:tcPr>
            <w:tcW w:w="1800" w:type="dxa"/>
            <w:shd w:val="clear" w:color="auto" w:fill="FFFF00"/>
          </w:tcPr>
          <w:p w14:paraId="5B5DE4A1"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rPr>
            </w:pPr>
            <w:r w:rsidRPr="006653A4">
              <w:rPr>
                <w:rFonts w:ascii="Arial" w:hAnsi="Arial" w:cs="Arial"/>
                <w:snapToGrid w:val="0"/>
                <w:sz w:val="22"/>
                <w:szCs w:val="22"/>
              </w:rPr>
              <w:t>20</w:t>
            </w:r>
          </w:p>
        </w:tc>
      </w:tr>
      <w:tr w:rsidR="0056283D" w:rsidRPr="006653A4" w14:paraId="62C071EA" w14:textId="77777777" w:rsidTr="00E621B6">
        <w:tc>
          <w:tcPr>
            <w:tcW w:w="5130" w:type="dxa"/>
            <w:shd w:val="clear" w:color="auto" w:fill="auto"/>
            <w:vAlign w:val="bottom"/>
          </w:tcPr>
          <w:p w14:paraId="230B8C03"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100</w:t>
            </w:r>
          </w:p>
        </w:tc>
      </w:tr>
    </w:tbl>
    <w:p w14:paraId="03EE1079"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5EFAAA60" w14:textId="77777777" w:rsidR="0056283D" w:rsidRPr="006653A4" w:rsidRDefault="0056283D" w:rsidP="00320E0A">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7BBBB0CE" w14:textId="77777777" w:rsidR="0056283D" w:rsidRPr="006653A4" w:rsidRDefault="0056283D" w:rsidP="00320E0A">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The organ of state reserves the right to require of a tenderer, either before a tender is adjudicated or at any time subsequently, to substantiate any claim </w:t>
      </w:r>
      <w:proofErr w:type="gramStart"/>
      <w:r w:rsidRPr="006653A4">
        <w:rPr>
          <w:rFonts w:ascii="Arial" w:hAnsi="Arial" w:cs="Arial"/>
          <w:snapToGrid w:val="0"/>
          <w:sz w:val="22"/>
          <w:szCs w:val="22"/>
        </w:rPr>
        <w:t>in regard to</w:t>
      </w:r>
      <w:proofErr w:type="gramEnd"/>
      <w:r w:rsidRPr="006653A4">
        <w:rPr>
          <w:rFonts w:ascii="Arial" w:hAnsi="Arial" w:cs="Arial"/>
          <w:snapToGrid w:val="0"/>
          <w:sz w:val="22"/>
          <w:szCs w:val="22"/>
        </w:rPr>
        <w:t xml:space="preserve"> preferences, in any manner required by the organ of state.</w:t>
      </w:r>
    </w:p>
    <w:p w14:paraId="065C8DD4" w14:textId="77777777" w:rsidR="0056283D" w:rsidRPr="006653A4" w:rsidRDefault="0056283D" w:rsidP="00320E0A">
      <w:pPr>
        <w:widowControl w:val="0"/>
        <w:numPr>
          <w:ilvl w:val="0"/>
          <w:numId w:val="6"/>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DEFINITIONS</w:t>
      </w:r>
    </w:p>
    <w:p w14:paraId="27B9A056" w14:textId="77777777" w:rsidR="0056283D" w:rsidRPr="006653A4" w:rsidRDefault="0056283D" w:rsidP="00320E0A">
      <w:pPr>
        <w:widowControl w:val="0"/>
        <w:numPr>
          <w:ilvl w:val="0"/>
          <w:numId w:val="12"/>
        </w:numPr>
        <w:tabs>
          <w:tab w:val="left" w:pos="7920"/>
        </w:tabs>
        <w:spacing w:after="120" w:line="259" w:lineRule="auto"/>
        <w:jc w:val="both"/>
        <w:rPr>
          <w:rFonts w:ascii="Arial" w:hAnsi="Arial" w:cs="Arial"/>
          <w:snapToGrid w:val="0"/>
          <w:sz w:val="22"/>
          <w:szCs w:val="22"/>
        </w:rPr>
      </w:pPr>
      <w:r w:rsidRPr="006653A4" w:rsidDel="00FF3035">
        <w:rPr>
          <w:rFonts w:ascii="Arial" w:hAnsi="Arial" w:cs="Arial"/>
          <w:b/>
          <w:snapToGrid w:val="0"/>
          <w:sz w:val="22"/>
          <w:szCs w:val="22"/>
        </w:rPr>
        <w:t xml:space="preserve"> </w:t>
      </w:r>
      <w:r w:rsidRPr="006653A4">
        <w:rPr>
          <w:rFonts w:ascii="Arial" w:hAnsi="Arial" w:cs="Arial"/>
          <w:b/>
          <w:snapToGrid w:val="0"/>
          <w:sz w:val="22"/>
          <w:szCs w:val="22"/>
        </w:rPr>
        <w:t>“tender</w:t>
      </w:r>
      <w:r w:rsidRPr="006653A4">
        <w:rPr>
          <w:rFonts w:ascii="Arial" w:hAnsi="Arial" w:cs="Arial"/>
          <w:b/>
          <w:bCs/>
          <w:snapToGrid w:val="0"/>
          <w:sz w:val="22"/>
          <w:szCs w:val="22"/>
        </w:rPr>
        <w:t>”</w:t>
      </w:r>
      <w:r w:rsidRPr="006653A4">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6653A4">
        <w:rPr>
          <w:rFonts w:ascii="Arial" w:hAnsi="Arial" w:cs="Arial"/>
          <w:snapToGrid w:val="0"/>
          <w:sz w:val="22"/>
          <w:szCs w:val="22"/>
        </w:rPr>
        <w:t>legislation;</w:t>
      </w:r>
      <w:proofErr w:type="gramEnd"/>
      <w:r w:rsidRPr="006653A4">
        <w:rPr>
          <w:rFonts w:ascii="Arial" w:hAnsi="Arial" w:cs="Arial"/>
          <w:snapToGrid w:val="0"/>
          <w:sz w:val="22"/>
          <w:szCs w:val="22"/>
        </w:rPr>
        <w:t xml:space="preserve"> </w:t>
      </w:r>
    </w:p>
    <w:p w14:paraId="1748BE10" w14:textId="77777777" w:rsidR="0056283D" w:rsidRPr="006653A4" w:rsidRDefault="0056283D" w:rsidP="00320E0A">
      <w:pPr>
        <w:widowControl w:val="0"/>
        <w:numPr>
          <w:ilvl w:val="0"/>
          <w:numId w:val="12"/>
        </w:numPr>
        <w:spacing w:after="160" w:line="259" w:lineRule="auto"/>
        <w:ind w:right="682"/>
        <w:contextualSpacing/>
        <w:jc w:val="both"/>
        <w:rPr>
          <w:rFonts w:ascii="Arial" w:eastAsia="Arial" w:hAnsi="Arial" w:cs="Arial"/>
          <w:color w:val="000000"/>
          <w:sz w:val="22"/>
          <w:szCs w:val="22"/>
          <w:lang w:eastAsia="en-ZA"/>
        </w:rPr>
      </w:pPr>
      <w:r w:rsidRPr="006653A4">
        <w:rPr>
          <w:rFonts w:ascii="Arial" w:hAnsi="Arial" w:cs="Arial"/>
          <w:b/>
          <w:snapToGrid w:val="0"/>
          <w:sz w:val="22"/>
          <w:szCs w:val="22"/>
        </w:rPr>
        <w:t xml:space="preserve">“price” </w:t>
      </w:r>
      <w:r w:rsidRPr="006653A4">
        <w:rPr>
          <w:rFonts w:ascii="Arial" w:eastAsia="Arial" w:hAnsi="Arial" w:cs="Arial"/>
          <w:bCs/>
          <w:color w:val="000000"/>
          <w:sz w:val="22"/>
          <w:szCs w:val="22"/>
          <w:lang w:eastAsia="en-ZA"/>
        </w:rPr>
        <w:t>means an amount of money tendered for goods or services, and</w:t>
      </w:r>
      <w:r w:rsidRPr="006653A4">
        <w:rPr>
          <w:rFonts w:ascii="Arial" w:eastAsia="Arial" w:hAnsi="Arial" w:cs="Arial"/>
          <w:b/>
          <w:color w:val="000000"/>
          <w:sz w:val="22"/>
          <w:szCs w:val="22"/>
          <w:lang w:eastAsia="en-ZA"/>
        </w:rPr>
        <w:t xml:space="preserve"> </w:t>
      </w:r>
      <w:r w:rsidRPr="006653A4">
        <w:rPr>
          <w:rFonts w:ascii="Arial" w:eastAsia="Arial" w:hAnsi="Arial" w:cs="Arial"/>
          <w:color w:val="000000"/>
          <w:sz w:val="22"/>
          <w:szCs w:val="22"/>
          <w:lang w:eastAsia="en-ZA"/>
        </w:rPr>
        <w:t xml:space="preserve">includes all applicable taxes less all unconditional </w:t>
      </w:r>
      <w:proofErr w:type="gramStart"/>
      <w:r w:rsidRPr="006653A4">
        <w:rPr>
          <w:rFonts w:ascii="Arial" w:eastAsia="Arial" w:hAnsi="Arial" w:cs="Arial"/>
          <w:color w:val="000000"/>
          <w:sz w:val="22"/>
          <w:szCs w:val="22"/>
          <w:lang w:eastAsia="en-ZA"/>
        </w:rPr>
        <w:t>discounts;</w:t>
      </w:r>
      <w:proofErr w:type="gramEnd"/>
      <w:r w:rsidRPr="006653A4">
        <w:rPr>
          <w:rFonts w:ascii="Arial" w:eastAsia="Arial" w:hAnsi="Arial" w:cs="Arial"/>
          <w:b/>
          <w:color w:val="000000"/>
          <w:sz w:val="22"/>
          <w:szCs w:val="22"/>
          <w:lang w:eastAsia="en-ZA"/>
        </w:rPr>
        <w:t xml:space="preserve"> </w:t>
      </w:r>
    </w:p>
    <w:p w14:paraId="5CB035D7" w14:textId="77777777" w:rsidR="0056283D" w:rsidRPr="006653A4" w:rsidRDefault="0056283D" w:rsidP="00320E0A">
      <w:pPr>
        <w:widowControl w:val="0"/>
        <w:numPr>
          <w:ilvl w:val="0"/>
          <w:numId w:val="12"/>
        </w:numPr>
        <w:spacing w:after="120" w:line="259" w:lineRule="auto"/>
        <w:contextualSpacing/>
        <w:jc w:val="both"/>
        <w:rPr>
          <w:rFonts w:ascii="Arial" w:hAnsi="Arial" w:cs="Arial"/>
          <w:i/>
          <w:snapToGrid w:val="0"/>
          <w:sz w:val="22"/>
          <w:szCs w:val="22"/>
        </w:rPr>
      </w:pPr>
      <w:r w:rsidRPr="006653A4">
        <w:rPr>
          <w:rFonts w:ascii="Arial" w:hAnsi="Arial" w:cs="Arial"/>
          <w:b/>
          <w:snapToGrid w:val="0"/>
          <w:sz w:val="22"/>
          <w:szCs w:val="22"/>
        </w:rPr>
        <w:t>“</w:t>
      </w:r>
      <w:proofErr w:type="gramStart"/>
      <w:r w:rsidRPr="006653A4">
        <w:rPr>
          <w:rFonts w:ascii="Arial" w:hAnsi="Arial" w:cs="Arial"/>
          <w:b/>
          <w:snapToGrid w:val="0"/>
          <w:sz w:val="22"/>
          <w:szCs w:val="22"/>
        </w:rPr>
        <w:t>rand</w:t>
      </w:r>
      <w:proofErr w:type="gramEnd"/>
      <w:r w:rsidRPr="006653A4">
        <w:rPr>
          <w:rFonts w:ascii="Arial" w:hAnsi="Arial" w:cs="Arial"/>
          <w:b/>
          <w:snapToGrid w:val="0"/>
          <w:sz w:val="22"/>
          <w:szCs w:val="22"/>
        </w:rPr>
        <w:t xml:space="preserve"> value”</w:t>
      </w:r>
      <w:r w:rsidRPr="006653A4">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6653A4" w:rsidRDefault="0056283D" w:rsidP="00320E0A">
      <w:pPr>
        <w:widowControl w:val="0"/>
        <w:numPr>
          <w:ilvl w:val="0"/>
          <w:numId w:val="12"/>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“tender for income-generating contracts”</w:t>
      </w:r>
      <w:r w:rsidRPr="006653A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6653A4" w:rsidRDefault="0056283D" w:rsidP="00320E0A">
      <w:pPr>
        <w:widowControl w:val="0"/>
        <w:numPr>
          <w:ilvl w:val="0"/>
          <w:numId w:val="12"/>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w:t>
      </w:r>
      <w:proofErr w:type="gramStart"/>
      <w:r w:rsidRPr="006653A4">
        <w:rPr>
          <w:rFonts w:ascii="Arial" w:hAnsi="Arial" w:cs="Arial"/>
          <w:b/>
          <w:snapToGrid w:val="0"/>
          <w:sz w:val="22"/>
          <w:szCs w:val="22"/>
        </w:rPr>
        <w:t>the</w:t>
      </w:r>
      <w:proofErr w:type="gramEnd"/>
      <w:r w:rsidRPr="006653A4">
        <w:rPr>
          <w:rFonts w:ascii="Arial" w:hAnsi="Arial" w:cs="Arial"/>
          <w:b/>
          <w:snapToGrid w:val="0"/>
          <w:sz w:val="22"/>
          <w:szCs w:val="22"/>
        </w:rPr>
        <w:t xml:space="preserve"> Act” </w:t>
      </w:r>
      <w:r w:rsidRPr="006653A4">
        <w:rPr>
          <w:rFonts w:ascii="Arial" w:hAnsi="Arial" w:cs="Arial"/>
          <w:snapToGrid w:val="0"/>
          <w:sz w:val="22"/>
          <w:szCs w:val="22"/>
        </w:rPr>
        <w:t xml:space="preserve">means the Preferential Procurement Policy Framework Act, 2000 (Act No. 5 of 2000).  </w:t>
      </w:r>
    </w:p>
    <w:p w14:paraId="721799EB" w14:textId="77777777" w:rsidR="0056283D" w:rsidRPr="006653A4" w:rsidRDefault="0056283D" w:rsidP="0056283D">
      <w:pPr>
        <w:widowControl w:val="0"/>
        <w:tabs>
          <w:tab w:val="left" w:pos="7920"/>
        </w:tabs>
        <w:spacing w:after="120"/>
        <w:ind w:left="1080"/>
        <w:jc w:val="both"/>
        <w:rPr>
          <w:rFonts w:ascii="Arial" w:hAnsi="Arial" w:cs="Arial"/>
          <w:i/>
          <w:snapToGrid w:val="0"/>
          <w:sz w:val="22"/>
          <w:szCs w:val="22"/>
        </w:rPr>
      </w:pPr>
    </w:p>
    <w:p w14:paraId="0E78C323" w14:textId="77777777" w:rsidR="0056283D" w:rsidRPr="006653A4" w:rsidRDefault="0056283D" w:rsidP="00320E0A">
      <w:pPr>
        <w:widowControl w:val="0"/>
        <w:numPr>
          <w:ilvl w:val="0"/>
          <w:numId w:val="6"/>
        </w:numPr>
        <w:tabs>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FORMULAE FOR PROCUREMENT OF GOODS AND SERVICES</w:t>
      </w:r>
    </w:p>
    <w:p w14:paraId="1BBD74F1" w14:textId="77777777" w:rsidR="0056283D" w:rsidRPr="006653A4" w:rsidRDefault="0056283D" w:rsidP="00320E0A">
      <w:pPr>
        <w:widowControl w:val="0"/>
        <w:numPr>
          <w:ilvl w:val="1"/>
          <w:numId w:val="13"/>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4E3C02D0" w14:textId="77777777" w:rsidR="0056283D" w:rsidRPr="006653A4" w:rsidRDefault="0056283D" w:rsidP="0056283D">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6F44C76B" w14:textId="77777777" w:rsidR="0056283D" w:rsidRPr="006653A4" w:rsidRDefault="0056283D" w:rsidP="0056283D">
      <w:pPr>
        <w:widowControl w:val="0"/>
        <w:tabs>
          <w:tab w:val="left" w:pos="2880"/>
          <w:tab w:val="left" w:pos="5760"/>
          <w:tab w:val="left" w:pos="7920"/>
        </w:tabs>
        <w:spacing w:after="120"/>
        <w:ind w:left="720" w:hanging="720"/>
        <w:jc w:val="both"/>
        <w:rPr>
          <w:rFonts w:ascii="Arial" w:hAnsi="Arial" w:cs="Arial"/>
          <w:b/>
          <w:snapToGrid w:val="0"/>
          <w:sz w:val="22"/>
          <w:szCs w:val="22"/>
        </w:rPr>
      </w:pPr>
      <w:r w:rsidRPr="006653A4">
        <w:rPr>
          <w:rFonts w:ascii="Arial" w:hAnsi="Arial" w:cs="Arial"/>
          <w:snapToGrid w:val="0"/>
          <w:sz w:val="22"/>
          <w:szCs w:val="22"/>
        </w:rPr>
        <w:t>3.1.1</w:t>
      </w:r>
      <w:r w:rsidRPr="006653A4">
        <w:rPr>
          <w:rFonts w:ascii="Arial" w:hAnsi="Arial" w:cs="Arial"/>
          <w:b/>
          <w:snapToGrid w:val="0"/>
          <w:sz w:val="22"/>
          <w:szCs w:val="22"/>
        </w:rPr>
        <w:t xml:space="preserve">   THE 80/20 OR 90/10 PREFERENCE POINT SYSTEMS </w:t>
      </w:r>
    </w:p>
    <w:p w14:paraId="3CA33641"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w:bookmarkStart w:id="19" w:name="_Hlk78214518"/>
      <w:r w:rsidRPr="006653A4">
        <w:rPr>
          <w:rFonts w:ascii="Arial" w:hAnsi="Arial" w:cs="Arial"/>
          <w:snapToGrid w:val="0"/>
          <w:sz w:val="22"/>
          <w:szCs w:val="22"/>
        </w:rPr>
        <w:t>A maximum of 80 or 90 points is allocated for price on the following basis:</w:t>
      </w:r>
    </w:p>
    <w:p w14:paraId="5C65221F"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2EDAD62E"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r>
      <w:bookmarkStart w:id="20" w:name="_Toc142667167"/>
      <w:bookmarkStart w:id="21" w:name="_Toc159246530"/>
      <w:r w:rsidRPr="006653A4">
        <w:rPr>
          <w:rFonts w:ascii="Arial" w:hAnsi="Arial" w:cs="Arial"/>
          <w:b/>
          <w:snapToGrid w:val="0"/>
          <w:sz w:val="22"/>
          <w:szCs w:val="22"/>
        </w:rPr>
        <w:t>80/20</w:t>
      </w:r>
      <w:r w:rsidRPr="006653A4">
        <w:rPr>
          <w:rFonts w:ascii="Arial" w:hAnsi="Arial" w:cs="Arial"/>
          <w:b/>
          <w:snapToGrid w:val="0"/>
          <w:sz w:val="22"/>
          <w:szCs w:val="22"/>
        </w:rPr>
        <w:tab/>
        <w:t>or</w:t>
      </w:r>
      <w:r w:rsidRPr="006653A4">
        <w:rPr>
          <w:rFonts w:ascii="Arial" w:hAnsi="Arial" w:cs="Arial"/>
          <w:b/>
          <w:snapToGrid w:val="0"/>
          <w:sz w:val="22"/>
          <w:szCs w:val="22"/>
        </w:rPr>
        <w:tab/>
        <w:t>90/10</w:t>
      </w:r>
      <w:bookmarkEnd w:id="20"/>
      <w:bookmarkEnd w:id="21"/>
      <w:r w:rsidRPr="006653A4">
        <w:rPr>
          <w:rFonts w:ascii="Arial" w:hAnsi="Arial" w:cs="Arial"/>
          <w:b/>
          <w:snapToGrid w:val="0"/>
          <w:sz w:val="22"/>
          <w:szCs w:val="22"/>
        </w:rPr>
        <w:tab/>
      </w:r>
    </w:p>
    <w:p w14:paraId="1C57712A"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19D128D"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gramStart"/>
      <w:r w:rsidRPr="006653A4">
        <w:rPr>
          <w:rFonts w:ascii="Arial" w:hAnsi="Arial" w:cs="Arial"/>
          <w:snapToGrid w:val="0"/>
          <w:sz w:val="22"/>
          <w:szCs w:val="22"/>
        </w:rPr>
        <w:t>Where</w:t>
      </w:r>
      <w:proofErr w:type="gramEnd"/>
    </w:p>
    <w:p w14:paraId="0C183389"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177DD8BA"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51F015C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spellStart"/>
      <w:r w:rsidRPr="006653A4">
        <w:rPr>
          <w:rFonts w:ascii="Arial" w:hAnsi="Arial" w:cs="Arial"/>
          <w:snapToGrid w:val="0"/>
          <w:sz w:val="22"/>
          <w:szCs w:val="22"/>
        </w:rPr>
        <w:t>Pmin</w:t>
      </w:r>
      <w:proofErr w:type="spellEnd"/>
      <w:r w:rsidRPr="006653A4">
        <w:rPr>
          <w:rFonts w:ascii="Arial" w:hAnsi="Arial" w:cs="Arial"/>
          <w:snapToGrid w:val="0"/>
          <w:sz w:val="22"/>
          <w:szCs w:val="22"/>
        </w:rPr>
        <w:tab/>
        <w:t>=</w:t>
      </w:r>
      <w:r w:rsidRPr="006653A4">
        <w:rPr>
          <w:rFonts w:ascii="Arial" w:hAnsi="Arial" w:cs="Arial"/>
          <w:snapToGrid w:val="0"/>
          <w:sz w:val="22"/>
          <w:szCs w:val="22"/>
        </w:rPr>
        <w:tab/>
        <w:t>Price of lowest acceptable tender</w:t>
      </w:r>
    </w:p>
    <w:p w14:paraId="76BE3BA8"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19"/>
    <w:p w14:paraId="7B039FD4" w14:textId="77777777" w:rsidR="0056283D" w:rsidRPr="006653A4" w:rsidRDefault="0056283D" w:rsidP="00320E0A">
      <w:pPr>
        <w:widowControl w:val="0"/>
        <w:numPr>
          <w:ilvl w:val="1"/>
          <w:numId w:val="13"/>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 xml:space="preserve">FORMULAE FOR DISPOSAL OR LEASING OF STATE ASSETS AND INCOME </w:t>
      </w:r>
      <w:r w:rsidRPr="006653A4">
        <w:rPr>
          <w:rFonts w:ascii="Arial" w:hAnsi="Arial" w:cs="Arial"/>
          <w:b/>
          <w:snapToGrid w:val="0"/>
          <w:sz w:val="22"/>
          <w:szCs w:val="22"/>
        </w:rPr>
        <w:lastRenderedPageBreak/>
        <w:t>GENERATING PROCUREMENT</w:t>
      </w:r>
    </w:p>
    <w:p w14:paraId="036CD71C" w14:textId="77777777" w:rsidR="0056283D" w:rsidRPr="006653A4"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01850ED0" w14:textId="77777777" w:rsidR="0056283D" w:rsidRPr="006653A4" w:rsidRDefault="0056283D" w:rsidP="00320E0A">
      <w:pPr>
        <w:widowControl w:val="0"/>
        <w:numPr>
          <w:ilvl w:val="2"/>
          <w:numId w:val="13"/>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6895F988" w14:textId="77777777" w:rsidR="0056283D" w:rsidRPr="006653A4"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5C92CA8B" w14:textId="77777777" w:rsidR="0056283D" w:rsidRPr="006653A4" w:rsidRDefault="0056283D" w:rsidP="0056283D">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6653A4">
        <w:rPr>
          <w:rFonts w:ascii="Arial" w:hAnsi="Arial" w:cs="Arial"/>
          <w:snapToGrid w:val="0"/>
          <w:sz w:val="22"/>
          <w:szCs w:val="22"/>
        </w:rPr>
        <w:t>A maximum of 80 or 90 points is allocated for price on the following basis:</w:t>
      </w:r>
    </w:p>
    <w:p w14:paraId="067130A2"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p>
    <w:p w14:paraId="3F636D2D"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64602545"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t xml:space="preserve">            </w:t>
      </w:r>
      <w:bookmarkStart w:id="22" w:name="_Toc142667168"/>
      <w:bookmarkStart w:id="23" w:name="_Toc159246531"/>
      <w:r w:rsidRPr="006653A4">
        <w:rPr>
          <w:rFonts w:ascii="Arial" w:hAnsi="Arial" w:cs="Arial"/>
          <w:b/>
          <w:snapToGrid w:val="0"/>
          <w:sz w:val="22"/>
          <w:szCs w:val="22"/>
        </w:rPr>
        <w:t>80/20</w:t>
      </w:r>
      <w:r w:rsidRPr="006653A4">
        <w:rPr>
          <w:rFonts w:ascii="Arial" w:hAnsi="Arial" w:cs="Arial"/>
          <w:b/>
          <w:snapToGrid w:val="0"/>
          <w:sz w:val="22"/>
          <w:szCs w:val="22"/>
        </w:rPr>
        <w:tab/>
        <w:t xml:space="preserve">               or</w:t>
      </w:r>
      <w:r w:rsidRPr="006653A4">
        <w:rPr>
          <w:rFonts w:ascii="Arial" w:hAnsi="Arial" w:cs="Arial"/>
          <w:b/>
          <w:snapToGrid w:val="0"/>
          <w:sz w:val="22"/>
          <w:szCs w:val="22"/>
        </w:rPr>
        <w:tab/>
        <w:t xml:space="preserve">            90/10</w:t>
      </w:r>
      <w:bookmarkEnd w:id="22"/>
      <w:bookmarkEnd w:id="23"/>
      <w:r w:rsidRPr="006653A4">
        <w:rPr>
          <w:rFonts w:ascii="Arial" w:hAnsi="Arial" w:cs="Arial"/>
          <w:b/>
          <w:snapToGrid w:val="0"/>
          <w:sz w:val="22"/>
          <w:szCs w:val="22"/>
        </w:rPr>
        <w:tab/>
      </w:r>
    </w:p>
    <w:p w14:paraId="5782C4AC"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4EBFD6F2"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
    <w:p w14:paraId="66C10337"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 xml:space="preserve">             </w:t>
      </w:r>
      <w:proofErr w:type="gramStart"/>
      <w:r w:rsidRPr="006653A4">
        <w:rPr>
          <w:rFonts w:ascii="Arial" w:hAnsi="Arial" w:cs="Arial"/>
          <w:snapToGrid w:val="0"/>
          <w:sz w:val="22"/>
          <w:szCs w:val="22"/>
        </w:rPr>
        <w:t>Where</w:t>
      </w:r>
      <w:proofErr w:type="gramEnd"/>
    </w:p>
    <w:p w14:paraId="15A53052"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7D3B7D5F"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6E459F91"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Pmax</w:t>
      </w:r>
      <w:r w:rsidRPr="006653A4">
        <w:rPr>
          <w:rFonts w:ascii="Arial" w:hAnsi="Arial" w:cs="Arial"/>
          <w:snapToGrid w:val="0"/>
          <w:sz w:val="22"/>
          <w:szCs w:val="22"/>
        </w:rPr>
        <w:tab/>
        <w:t>=</w:t>
      </w:r>
      <w:r w:rsidRPr="006653A4">
        <w:rPr>
          <w:rFonts w:ascii="Arial" w:hAnsi="Arial" w:cs="Arial"/>
          <w:snapToGrid w:val="0"/>
          <w:sz w:val="22"/>
          <w:szCs w:val="22"/>
        </w:rPr>
        <w:tab/>
        <w:t>Price of highest acceptable tender</w:t>
      </w:r>
    </w:p>
    <w:p w14:paraId="000779D6" w14:textId="77777777" w:rsidR="0056283D" w:rsidRPr="006653A4"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39D9B978" w14:textId="77777777" w:rsidR="0056283D" w:rsidRPr="006653A4" w:rsidRDefault="0056283D" w:rsidP="00320E0A">
      <w:pPr>
        <w:widowControl w:val="0"/>
        <w:numPr>
          <w:ilvl w:val="0"/>
          <w:numId w:val="13"/>
        </w:numPr>
        <w:tabs>
          <w:tab w:val="num" w:pos="720"/>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 xml:space="preserve">POINTS AWARDED FOR SPECIFIC GOALS </w:t>
      </w:r>
    </w:p>
    <w:p w14:paraId="394B0593" w14:textId="77777777" w:rsidR="0056283D" w:rsidRPr="006653A4" w:rsidRDefault="0056283D" w:rsidP="00320E0A">
      <w:pPr>
        <w:widowControl w:val="0"/>
        <w:numPr>
          <w:ilvl w:val="1"/>
          <w:numId w:val="13"/>
        </w:numPr>
        <w:tabs>
          <w:tab w:val="num" w:pos="7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6653A4" w:rsidRDefault="0056283D" w:rsidP="00320E0A">
      <w:pPr>
        <w:widowControl w:val="0"/>
        <w:numPr>
          <w:ilvl w:val="1"/>
          <w:numId w:val="13"/>
        </w:numPr>
        <w:spacing w:after="120" w:line="259" w:lineRule="auto"/>
        <w:ind w:left="709" w:hanging="709"/>
        <w:jc w:val="both"/>
        <w:rPr>
          <w:rFonts w:ascii="Arial" w:hAnsi="Arial" w:cs="Arial"/>
          <w:snapToGrid w:val="0"/>
          <w:sz w:val="22"/>
          <w:szCs w:val="22"/>
        </w:rPr>
      </w:pPr>
      <w:r w:rsidRPr="006653A4">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6653A4" w:rsidRDefault="0056283D" w:rsidP="00320E0A">
      <w:pPr>
        <w:widowControl w:val="0"/>
        <w:numPr>
          <w:ilvl w:val="0"/>
          <w:numId w:val="11"/>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653A4">
        <w:rPr>
          <w:rFonts w:ascii="Arial" w:hAnsi="Arial" w:cs="Arial"/>
          <w:snapToGrid w:val="0"/>
          <w:sz w:val="22"/>
          <w:szCs w:val="22"/>
        </w:rPr>
        <w:t>system;</w:t>
      </w:r>
      <w:proofErr w:type="gramEnd"/>
      <w:r w:rsidRPr="006653A4">
        <w:rPr>
          <w:rFonts w:ascii="Arial" w:hAnsi="Arial" w:cs="Arial"/>
          <w:snapToGrid w:val="0"/>
          <w:sz w:val="22"/>
          <w:szCs w:val="22"/>
        </w:rPr>
        <w:t xml:space="preserve"> or</w:t>
      </w:r>
    </w:p>
    <w:p w14:paraId="0D474C95" w14:textId="77777777" w:rsidR="0056283D" w:rsidRPr="006653A4" w:rsidRDefault="0056283D" w:rsidP="0056283D">
      <w:pPr>
        <w:widowControl w:val="0"/>
        <w:spacing w:after="120"/>
        <w:ind w:left="1620"/>
        <w:contextualSpacing/>
        <w:jc w:val="both"/>
        <w:rPr>
          <w:rFonts w:ascii="Arial" w:hAnsi="Arial" w:cs="Arial"/>
          <w:snapToGrid w:val="0"/>
          <w:sz w:val="22"/>
          <w:szCs w:val="22"/>
        </w:rPr>
      </w:pPr>
      <w:r w:rsidRPr="006653A4">
        <w:rPr>
          <w:rFonts w:ascii="Arial" w:hAnsi="Arial" w:cs="Arial"/>
          <w:snapToGrid w:val="0"/>
          <w:sz w:val="22"/>
          <w:szCs w:val="22"/>
        </w:rPr>
        <w:t xml:space="preserve"> </w:t>
      </w:r>
    </w:p>
    <w:p w14:paraId="0351A389" w14:textId="77777777" w:rsidR="0056283D" w:rsidRPr="006653A4" w:rsidRDefault="0056283D" w:rsidP="00320E0A">
      <w:pPr>
        <w:widowControl w:val="0"/>
        <w:numPr>
          <w:ilvl w:val="0"/>
          <w:numId w:val="11"/>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Default="0056283D" w:rsidP="0056283D">
      <w:pPr>
        <w:widowControl w:val="0"/>
        <w:spacing w:after="120"/>
        <w:ind w:left="993"/>
        <w:jc w:val="both"/>
        <w:rPr>
          <w:rFonts w:ascii="Arial" w:hAnsi="Arial" w:cs="Arial"/>
          <w:snapToGrid w:val="0"/>
          <w:sz w:val="22"/>
          <w:szCs w:val="22"/>
        </w:rPr>
      </w:pPr>
      <w:r w:rsidRPr="006653A4">
        <w:rPr>
          <w:rFonts w:ascii="Arial" w:hAnsi="Arial" w:cs="Arial"/>
          <w:snapToGrid w:val="0"/>
          <w:sz w:val="22"/>
          <w:szCs w:val="22"/>
        </w:rPr>
        <w:t xml:space="preserve">then the organ of state must indicate the points allocated for specific goals for both the 90/10 and 80/20 preference point system. </w:t>
      </w:r>
    </w:p>
    <w:p w14:paraId="766992C9" w14:textId="77777777" w:rsidR="008540AC" w:rsidRDefault="008540AC" w:rsidP="0056283D">
      <w:pPr>
        <w:widowControl w:val="0"/>
        <w:spacing w:after="120"/>
        <w:ind w:left="993"/>
        <w:jc w:val="both"/>
        <w:rPr>
          <w:rFonts w:ascii="Arial" w:hAnsi="Arial" w:cs="Arial"/>
          <w:snapToGrid w:val="0"/>
          <w:sz w:val="22"/>
          <w:szCs w:val="22"/>
        </w:rPr>
      </w:pPr>
    </w:p>
    <w:p w14:paraId="38325F97" w14:textId="77777777" w:rsidR="008540AC" w:rsidRDefault="008540AC" w:rsidP="0056283D">
      <w:pPr>
        <w:widowControl w:val="0"/>
        <w:spacing w:after="120"/>
        <w:ind w:left="993"/>
        <w:jc w:val="both"/>
        <w:rPr>
          <w:rFonts w:ascii="Arial" w:hAnsi="Arial" w:cs="Arial"/>
          <w:snapToGrid w:val="0"/>
          <w:sz w:val="22"/>
          <w:szCs w:val="22"/>
        </w:rPr>
      </w:pPr>
    </w:p>
    <w:p w14:paraId="6A581889" w14:textId="77777777" w:rsidR="008540AC" w:rsidRDefault="008540AC" w:rsidP="0056283D">
      <w:pPr>
        <w:widowControl w:val="0"/>
        <w:spacing w:after="120"/>
        <w:ind w:left="993"/>
        <w:jc w:val="both"/>
        <w:rPr>
          <w:rFonts w:ascii="Arial" w:hAnsi="Arial" w:cs="Arial"/>
          <w:snapToGrid w:val="0"/>
          <w:sz w:val="22"/>
          <w:szCs w:val="22"/>
        </w:rPr>
      </w:pPr>
    </w:p>
    <w:p w14:paraId="5D2574FA" w14:textId="77777777" w:rsidR="008540AC" w:rsidRDefault="008540AC" w:rsidP="0056283D">
      <w:pPr>
        <w:widowControl w:val="0"/>
        <w:spacing w:after="120"/>
        <w:ind w:left="993"/>
        <w:jc w:val="both"/>
        <w:rPr>
          <w:rFonts w:ascii="Arial" w:hAnsi="Arial" w:cs="Arial"/>
          <w:snapToGrid w:val="0"/>
          <w:sz w:val="22"/>
          <w:szCs w:val="22"/>
        </w:rPr>
      </w:pPr>
    </w:p>
    <w:p w14:paraId="4D921870" w14:textId="77777777" w:rsidR="008540AC" w:rsidRDefault="008540AC" w:rsidP="0056283D">
      <w:pPr>
        <w:widowControl w:val="0"/>
        <w:spacing w:after="120"/>
        <w:ind w:left="993"/>
        <w:jc w:val="both"/>
        <w:rPr>
          <w:rFonts w:ascii="Arial" w:hAnsi="Arial" w:cs="Arial"/>
          <w:snapToGrid w:val="0"/>
          <w:sz w:val="22"/>
          <w:szCs w:val="22"/>
        </w:rPr>
      </w:pPr>
    </w:p>
    <w:p w14:paraId="09CD629C" w14:textId="77777777" w:rsidR="008540AC" w:rsidRDefault="008540AC" w:rsidP="0056283D">
      <w:pPr>
        <w:widowControl w:val="0"/>
        <w:spacing w:after="120"/>
        <w:ind w:left="993"/>
        <w:jc w:val="both"/>
        <w:rPr>
          <w:rFonts w:ascii="Arial" w:hAnsi="Arial" w:cs="Arial"/>
          <w:snapToGrid w:val="0"/>
          <w:sz w:val="22"/>
          <w:szCs w:val="22"/>
        </w:rPr>
      </w:pPr>
    </w:p>
    <w:p w14:paraId="433D7F6D" w14:textId="77777777" w:rsidR="008540AC" w:rsidRDefault="008540AC" w:rsidP="0056283D">
      <w:pPr>
        <w:widowControl w:val="0"/>
        <w:spacing w:after="120"/>
        <w:ind w:left="993"/>
        <w:jc w:val="both"/>
        <w:rPr>
          <w:rFonts w:ascii="Arial" w:hAnsi="Arial" w:cs="Arial"/>
          <w:snapToGrid w:val="0"/>
          <w:sz w:val="22"/>
          <w:szCs w:val="22"/>
        </w:rPr>
      </w:pPr>
    </w:p>
    <w:p w14:paraId="3C55E904" w14:textId="77777777" w:rsidR="008540AC" w:rsidRDefault="008540AC" w:rsidP="0056283D">
      <w:pPr>
        <w:widowControl w:val="0"/>
        <w:spacing w:after="120"/>
        <w:ind w:left="993"/>
        <w:jc w:val="both"/>
        <w:rPr>
          <w:rFonts w:ascii="Arial" w:hAnsi="Arial" w:cs="Arial"/>
          <w:snapToGrid w:val="0"/>
          <w:sz w:val="22"/>
          <w:szCs w:val="22"/>
        </w:rPr>
      </w:pPr>
    </w:p>
    <w:p w14:paraId="10B1107E" w14:textId="77777777" w:rsidR="008540AC" w:rsidRDefault="008540AC" w:rsidP="0056283D">
      <w:pPr>
        <w:widowControl w:val="0"/>
        <w:spacing w:after="120"/>
        <w:ind w:left="993"/>
        <w:jc w:val="both"/>
        <w:rPr>
          <w:rFonts w:ascii="Arial" w:hAnsi="Arial" w:cs="Arial"/>
          <w:snapToGrid w:val="0"/>
          <w:sz w:val="22"/>
          <w:szCs w:val="22"/>
        </w:rPr>
      </w:pPr>
    </w:p>
    <w:p w14:paraId="69271E0F" w14:textId="77777777" w:rsidR="008540AC" w:rsidRDefault="008540AC" w:rsidP="0056283D">
      <w:pPr>
        <w:widowControl w:val="0"/>
        <w:spacing w:after="120"/>
        <w:ind w:left="993"/>
        <w:jc w:val="both"/>
        <w:rPr>
          <w:rFonts w:ascii="Arial" w:hAnsi="Arial" w:cs="Arial"/>
          <w:snapToGrid w:val="0"/>
          <w:sz w:val="22"/>
          <w:szCs w:val="22"/>
        </w:rPr>
      </w:pPr>
    </w:p>
    <w:p w14:paraId="029EEF1B" w14:textId="77777777" w:rsidR="008540AC" w:rsidRPr="006653A4" w:rsidRDefault="008540AC" w:rsidP="0056283D">
      <w:pPr>
        <w:widowControl w:val="0"/>
        <w:spacing w:after="120"/>
        <w:ind w:left="993"/>
        <w:jc w:val="both"/>
        <w:rPr>
          <w:rFonts w:ascii="Arial" w:hAnsi="Arial" w:cs="Arial"/>
          <w:snapToGrid w:val="0"/>
          <w:sz w:val="22"/>
          <w:szCs w:val="22"/>
        </w:rPr>
      </w:pPr>
    </w:p>
    <w:p w14:paraId="7482BE09" w14:textId="77777777" w:rsidR="0056283D" w:rsidRPr="006653A4" w:rsidRDefault="0056283D" w:rsidP="0056283D">
      <w:pPr>
        <w:widowControl w:val="0"/>
        <w:spacing w:after="120"/>
        <w:ind w:left="142"/>
        <w:jc w:val="both"/>
        <w:rPr>
          <w:rFonts w:ascii="Arial" w:hAnsi="Arial" w:cs="Arial"/>
          <w:b/>
          <w:snapToGrid w:val="0"/>
          <w:sz w:val="22"/>
          <w:szCs w:val="22"/>
        </w:rPr>
      </w:pPr>
      <w:r w:rsidRPr="006653A4">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6653A4" w:rsidRDefault="0056283D" w:rsidP="0056283D">
      <w:pPr>
        <w:widowControl w:val="0"/>
        <w:spacing w:after="120"/>
        <w:ind w:left="142"/>
        <w:jc w:val="both"/>
        <w:rPr>
          <w:rFonts w:ascii="Arial" w:hAnsi="Arial" w:cs="Arial"/>
          <w:b/>
          <w:snapToGrid w:val="0"/>
          <w:color w:val="FF0000"/>
          <w:sz w:val="22"/>
          <w:szCs w:val="22"/>
        </w:rPr>
      </w:pPr>
      <w:bookmarkStart w:id="24" w:name="_Hlk125038050"/>
      <w:r w:rsidRPr="006653A4">
        <w:rPr>
          <w:rFonts w:ascii="Arial" w:hAnsi="Arial" w:cs="Arial"/>
          <w:b/>
          <w:i/>
          <w:snapToGrid w:val="0"/>
          <w:color w:val="FF0000"/>
          <w:sz w:val="22"/>
          <w:szCs w:val="22"/>
        </w:rPr>
        <w:t>Note to tenderers: The tenderer must indicate how they claim points for each preference point system.</w:t>
      </w:r>
      <w:r w:rsidRPr="006653A4">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2609"/>
        <w:gridCol w:w="2678"/>
      </w:tblGrid>
      <w:tr w:rsidR="0056283D" w:rsidRPr="006653A4" w14:paraId="1EE6E972" w14:textId="77777777" w:rsidTr="0056283D">
        <w:trPr>
          <w:trHeight w:val="863"/>
          <w:tblHeader/>
        </w:trPr>
        <w:tc>
          <w:tcPr>
            <w:tcW w:w="0" w:type="auto"/>
            <w:tcBorders>
              <w:top w:val="nil"/>
            </w:tcBorders>
            <w:shd w:val="clear" w:color="auto" w:fill="AEAAAA"/>
            <w:vAlign w:val="center"/>
          </w:tcPr>
          <w:bookmarkEnd w:id="24"/>
          <w:p w14:paraId="53FCB0C1" w14:textId="77777777" w:rsidR="0056283D" w:rsidRPr="006653A4" w:rsidRDefault="0056283D" w:rsidP="00E621B6">
            <w:pPr>
              <w:kinsoku w:val="0"/>
              <w:overflowPunct w:val="0"/>
              <w:spacing w:before="96"/>
              <w:textAlignment w:val="baseline"/>
              <w:rPr>
                <w:rFonts w:ascii="Arial" w:hAnsi="Arial" w:cs="Arial"/>
                <w:b/>
                <w:sz w:val="22"/>
                <w:szCs w:val="22"/>
              </w:rPr>
            </w:pPr>
            <w:r w:rsidRPr="006653A4">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w:t>
            </w:r>
          </w:p>
          <w:p w14:paraId="7D42742E"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allocated</w:t>
            </w:r>
          </w:p>
          <w:p w14:paraId="796FF2A8"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(80/20 system)</w:t>
            </w:r>
          </w:p>
          <w:p w14:paraId="56BD113D" w14:textId="77777777" w:rsidR="0056283D" w:rsidRPr="006653A4" w:rsidRDefault="0056283D" w:rsidP="00E621B6">
            <w:pPr>
              <w:kinsoku w:val="0"/>
              <w:overflowPunct w:val="0"/>
              <w:spacing w:before="96"/>
              <w:jc w:val="center"/>
              <w:textAlignment w:val="baseline"/>
              <w:rPr>
                <w:rFonts w:ascii="Arial" w:hAnsi="Arial" w:cs="Arial"/>
                <w:b/>
                <w:sz w:val="22"/>
                <w:szCs w:val="22"/>
              </w:rPr>
            </w:pPr>
            <w:r w:rsidRPr="006653A4">
              <w:rPr>
                <w:rFonts w:ascii="Arial" w:hAnsi="Arial" w:cs="Arial"/>
                <w:b/>
                <w:sz w:val="22"/>
                <w:szCs w:val="22"/>
              </w:rPr>
              <w:t>(To be completed by the organ of state)</w:t>
            </w:r>
          </w:p>
        </w:tc>
        <w:tc>
          <w:tcPr>
            <w:tcW w:w="0" w:type="auto"/>
            <w:shd w:val="clear" w:color="auto" w:fill="F4B083"/>
          </w:tcPr>
          <w:p w14:paraId="2E4B34E4"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 claimed (80/20 system)</w:t>
            </w:r>
          </w:p>
          <w:p w14:paraId="1638DF9B"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(To be completed by the tenderer)</w:t>
            </w:r>
          </w:p>
        </w:tc>
      </w:tr>
      <w:tr w:rsidR="008540AC" w:rsidRPr="006653A4" w14:paraId="11CD4FC9" w14:textId="77777777" w:rsidTr="00E621B6">
        <w:trPr>
          <w:trHeight w:val="317"/>
        </w:trPr>
        <w:tc>
          <w:tcPr>
            <w:tcW w:w="0" w:type="auto"/>
            <w:shd w:val="clear" w:color="auto" w:fill="auto"/>
          </w:tcPr>
          <w:p w14:paraId="1B966D5E" w14:textId="502C89FA" w:rsidR="008540AC" w:rsidRPr="006653A4" w:rsidRDefault="008540AC" w:rsidP="008540AC">
            <w:pPr>
              <w:kinsoku w:val="0"/>
              <w:overflowPunct w:val="0"/>
              <w:spacing w:before="115"/>
              <w:textAlignment w:val="baseline"/>
              <w:rPr>
                <w:rFonts w:ascii="Arial" w:hAnsi="Arial" w:cs="Arial"/>
                <w:sz w:val="22"/>
                <w:szCs w:val="22"/>
              </w:rPr>
            </w:pPr>
            <w:r w:rsidRPr="00916E3C">
              <w:rPr>
                <w:rFonts w:ascii="Arial" w:hAnsi="Arial" w:cs="Arial"/>
                <w:sz w:val="22"/>
                <w:szCs w:val="22"/>
              </w:rPr>
              <w:t>51% Black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0" w:type="auto"/>
            <w:shd w:val="clear" w:color="auto" w:fill="auto"/>
          </w:tcPr>
          <w:p w14:paraId="74EE7667" w14:textId="57B62B9D" w:rsidR="008540AC" w:rsidRPr="006653A4" w:rsidRDefault="008540AC" w:rsidP="008540AC">
            <w:pPr>
              <w:kinsoku w:val="0"/>
              <w:overflowPunct w:val="0"/>
              <w:spacing w:before="115"/>
              <w:jc w:val="center"/>
              <w:textAlignment w:val="baseline"/>
              <w:rPr>
                <w:rFonts w:ascii="Arial" w:hAnsi="Arial" w:cs="Arial"/>
                <w:b/>
                <w:bCs/>
                <w:sz w:val="22"/>
                <w:szCs w:val="22"/>
              </w:rPr>
            </w:pPr>
            <w:r>
              <w:rPr>
                <w:rFonts w:ascii="Arial" w:hAnsi="Arial" w:cs="Arial"/>
                <w:sz w:val="22"/>
                <w:szCs w:val="22"/>
              </w:rPr>
              <w:t>10</w:t>
            </w:r>
          </w:p>
        </w:tc>
        <w:tc>
          <w:tcPr>
            <w:tcW w:w="0" w:type="auto"/>
          </w:tcPr>
          <w:p w14:paraId="7B4143A7" w14:textId="77777777" w:rsidR="008540AC" w:rsidRPr="006653A4" w:rsidRDefault="008540AC" w:rsidP="008540AC">
            <w:pPr>
              <w:kinsoku w:val="0"/>
              <w:overflowPunct w:val="0"/>
              <w:spacing w:before="115"/>
              <w:jc w:val="center"/>
              <w:textAlignment w:val="baseline"/>
              <w:rPr>
                <w:rFonts w:ascii="Arial" w:hAnsi="Arial" w:cs="Arial"/>
                <w:sz w:val="22"/>
                <w:szCs w:val="22"/>
              </w:rPr>
            </w:pPr>
          </w:p>
        </w:tc>
      </w:tr>
      <w:tr w:rsidR="008540AC" w:rsidRPr="006653A4" w14:paraId="4BC217DF" w14:textId="77777777" w:rsidTr="00E621B6">
        <w:trPr>
          <w:trHeight w:val="317"/>
        </w:trPr>
        <w:tc>
          <w:tcPr>
            <w:tcW w:w="0" w:type="auto"/>
            <w:shd w:val="clear" w:color="auto" w:fill="auto"/>
          </w:tcPr>
          <w:p w14:paraId="35DE419D" w14:textId="02B4002E" w:rsidR="008540AC" w:rsidRPr="006653A4" w:rsidRDefault="008540AC" w:rsidP="008540AC">
            <w:pPr>
              <w:kinsoku w:val="0"/>
              <w:overflowPunct w:val="0"/>
              <w:spacing w:before="115"/>
              <w:textAlignment w:val="baseline"/>
              <w:rPr>
                <w:rFonts w:ascii="Arial" w:hAnsi="Arial" w:cs="Arial"/>
                <w:sz w:val="22"/>
                <w:szCs w:val="22"/>
              </w:rPr>
            </w:pPr>
            <w:r w:rsidRPr="00916E3C">
              <w:rPr>
                <w:rFonts w:ascii="Arial" w:hAnsi="Arial" w:cs="Arial"/>
                <w:sz w:val="22"/>
                <w:szCs w:val="22"/>
              </w:rPr>
              <w:t>30% Black Woman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0" w:type="auto"/>
            <w:shd w:val="clear" w:color="auto" w:fill="auto"/>
          </w:tcPr>
          <w:p w14:paraId="2A87F9AE" w14:textId="4E778587" w:rsidR="008540AC" w:rsidRPr="006653A4" w:rsidRDefault="008540AC" w:rsidP="008540AC">
            <w:pPr>
              <w:kinsoku w:val="0"/>
              <w:overflowPunct w:val="0"/>
              <w:spacing w:before="115"/>
              <w:jc w:val="center"/>
              <w:textAlignment w:val="baseline"/>
              <w:rPr>
                <w:rFonts w:ascii="Arial" w:hAnsi="Arial" w:cs="Arial"/>
                <w:b/>
                <w:bCs/>
                <w:sz w:val="22"/>
                <w:szCs w:val="22"/>
              </w:rPr>
            </w:pPr>
            <w:r>
              <w:rPr>
                <w:rFonts w:ascii="Arial" w:hAnsi="Arial" w:cs="Arial"/>
                <w:sz w:val="22"/>
                <w:szCs w:val="22"/>
              </w:rPr>
              <w:t>10</w:t>
            </w:r>
          </w:p>
        </w:tc>
        <w:tc>
          <w:tcPr>
            <w:tcW w:w="0" w:type="auto"/>
          </w:tcPr>
          <w:p w14:paraId="3D82534A" w14:textId="77777777" w:rsidR="008540AC" w:rsidRPr="006653A4" w:rsidRDefault="008540AC" w:rsidP="008540AC">
            <w:pPr>
              <w:kinsoku w:val="0"/>
              <w:overflowPunct w:val="0"/>
              <w:spacing w:before="115"/>
              <w:jc w:val="center"/>
              <w:textAlignment w:val="baseline"/>
              <w:rPr>
                <w:rFonts w:ascii="Arial" w:hAnsi="Arial" w:cs="Arial"/>
                <w:sz w:val="22"/>
                <w:szCs w:val="22"/>
              </w:rPr>
            </w:pPr>
          </w:p>
        </w:tc>
      </w:tr>
      <w:tr w:rsidR="000B7818" w:rsidRPr="006653A4" w14:paraId="7ACD8332" w14:textId="77777777" w:rsidTr="00E621B6">
        <w:trPr>
          <w:trHeight w:val="317"/>
        </w:trPr>
        <w:tc>
          <w:tcPr>
            <w:tcW w:w="0" w:type="auto"/>
            <w:shd w:val="clear" w:color="auto" w:fill="auto"/>
          </w:tcPr>
          <w:p w14:paraId="23786517"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5CCAE896"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6F49BC66"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25AAC292" w14:textId="77777777" w:rsidTr="00E621B6">
        <w:trPr>
          <w:trHeight w:val="317"/>
        </w:trPr>
        <w:tc>
          <w:tcPr>
            <w:tcW w:w="0" w:type="auto"/>
            <w:shd w:val="clear" w:color="auto" w:fill="auto"/>
          </w:tcPr>
          <w:p w14:paraId="49ED01F3"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4709D99"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0F5AB3A7"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3782962F" w14:textId="77777777" w:rsidTr="00E621B6">
        <w:trPr>
          <w:trHeight w:val="317"/>
        </w:trPr>
        <w:tc>
          <w:tcPr>
            <w:tcW w:w="0" w:type="auto"/>
            <w:shd w:val="clear" w:color="auto" w:fill="auto"/>
          </w:tcPr>
          <w:p w14:paraId="4181DCFE"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E07C75A"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7B77A1AE"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bl>
    <w:p w14:paraId="0C7A9E13" w14:textId="77777777" w:rsidR="0056283D" w:rsidRPr="006653A4" w:rsidRDefault="0056283D" w:rsidP="0056283D">
      <w:pPr>
        <w:spacing w:after="120"/>
        <w:ind w:left="907"/>
        <w:jc w:val="both"/>
        <w:rPr>
          <w:rFonts w:ascii="Arial" w:hAnsi="Arial" w:cs="Arial"/>
          <w:snapToGrid w:val="0"/>
          <w:sz w:val="22"/>
          <w:szCs w:val="22"/>
        </w:rPr>
      </w:pPr>
    </w:p>
    <w:p w14:paraId="570F0063" w14:textId="77777777" w:rsidR="0056283D" w:rsidRPr="006653A4" w:rsidRDefault="0056283D" w:rsidP="0056283D">
      <w:pPr>
        <w:spacing w:after="120"/>
        <w:ind w:left="907"/>
        <w:jc w:val="both"/>
        <w:rPr>
          <w:rFonts w:ascii="Arial" w:hAnsi="Arial" w:cs="Arial"/>
          <w:snapToGrid w:val="0"/>
          <w:sz w:val="22"/>
          <w:szCs w:val="22"/>
        </w:rPr>
      </w:pPr>
    </w:p>
    <w:p w14:paraId="758ECCB9"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6653A4">
        <w:rPr>
          <w:rFonts w:ascii="Arial" w:hAnsi="Arial" w:cs="Arial"/>
          <w:snapToGrid w:val="0"/>
          <w:sz w:val="22"/>
          <w:szCs w:val="22"/>
        </w:rPr>
        <w:tab/>
      </w:r>
      <w:r w:rsidRPr="006653A4">
        <w:rPr>
          <w:rFonts w:ascii="Arial" w:hAnsi="Arial" w:cs="Arial"/>
          <w:b/>
          <w:snapToGrid w:val="0"/>
          <w:sz w:val="22"/>
          <w:szCs w:val="22"/>
        </w:rPr>
        <w:t>DECLARATION WITH REGARD TO COMPANY/FIRM</w:t>
      </w:r>
    </w:p>
    <w:p w14:paraId="0250D198"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1855569" w14:textId="77777777" w:rsidR="0056283D" w:rsidRPr="006653A4" w:rsidRDefault="0056283D" w:rsidP="00320E0A">
      <w:pPr>
        <w:widowControl w:val="0"/>
        <w:numPr>
          <w:ilvl w:val="1"/>
          <w:numId w:val="13"/>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Name of company/firm…………………………………………………………………….</w:t>
      </w:r>
    </w:p>
    <w:p w14:paraId="232A88E5" w14:textId="77777777" w:rsidR="0056283D" w:rsidRPr="006653A4" w:rsidRDefault="0056283D" w:rsidP="00320E0A">
      <w:pPr>
        <w:widowControl w:val="0"/>
        <w:numPr>
          <w:ilvl w:val="1"/>
          <w:numId w:val="13"/>
        </w:numPr>
        <w:tabs>
          <w:tab w:val="left" w:pos="900"/>
        </w:tabs>
        <w:spacing w:after="120" w:line="312" w:lineRule="auto"/>
        <w:ind w:left="907" w:right="95" w:hanging="907"/>
        <w:jc w:val="both"/>
        <w:rPr>
          <w:rFonts w:ascii="Arial" w:hAnsi="Arial" w:cs="Arial"/>
          <w:snapToGrid w:val="0"/>
          <w:sz w:val="22"/>
          <w:szCs w:val="22"/>
        </w:rPr>
      </w:pPr>
      <w:r w:rsidRPr="006653A4">
        <w:rPr>
          <w:rFonts w:ascii="Arial" w:hAnsi="Arial" w:cs="Arial"/>
          <w:snapToGrid w:val="0"/>
          <w:sz w:val="22"/>
          <w:szCs w:val="22"/>
        </w:rPr>
        <w:t>Company registration number: …………………………………………………………...</w:t>
      </w:r>
    </w:p>
    <w:p w14:paraId="31D28B64" w14:textId="77777777" w:rsidR="0056283D" w:rsidRPr="006653A4" w:rsidRDefault="0056283D" w:rsidP="00320E0A">
      <w:pPr>
        <w:widowControl w:val="0"/>
        <w:numPr>
          <w:ilvl w:val="1"/>
          <w:numId w:val="13"/>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TYPE OF COMPANY/ FIRM</w:t>
      </w:r>
    </w:p>
    <w:p w14:paraId="753A38C4"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Partnership/Joint Venture / Consortium</w:t>
      </w:r>
    </w:p>
    <w:p w14:paraId="55A0B54E"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One-person business/sole propriety</w:t>
      </w:r>
    </w:p>
    <w:p w14:paraId="1158662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Close corporation</w:t>
      </w:r>
    </w:p>
    <w:p w14:paraId="0753A07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Public Company</w:t>
      </w:r>
    </w:p>
    <w:p w14:paraId="2E3FB4D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Personal Liability Company</w:t>
      </w:r>
    </w:p>
    <w:p w14:paraId="5D09A47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bookmarkStart w:id="25" w:name="_Hlk117764996"/>
      <w:r w:rsidRPr="006653A4">
        <w:rPr>
          <w:rFonts w:ascii="Arial" w:hAnsi="Arial" w:cs="Arial"/>
          <w:snapToGrid w:val="0"/>
          <w:sz w:val="22"/>
          <w:szCs w:val="22"/>
        </w:rPr>
        <w:sym w:font="Symbol" w:char="F07F"/>
      </w:r>
      <w:bookmarkEnd w:id="25"/>
      <w:r w:rsidRPr="006653A4">
        <w:rPr>
          <w:rFonts w:ascii="Arial" w:hAnsi="Arial" w:cs="Arial"/>
          <w:snapToGrid w:val="0"/>
          <w:sz w:val="22"/>
          <w:szCs w:val="22"/>
        </w:rPr>
        <w:tab/>
        <w:t xml:space="preserve">(Pty) Limited </w:t>
      </w:r>
    </w:p>
    <w:p w14:paraId="55F7A646"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Non-Profit Company</w:t>
      </w:r>
    </w:p>
    <w:p w14:paraId="18B2AFFC"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State Owned Company</w:t>
      </w:r>
    </w:p>
    <w:p w14:paraId="1A16273F"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6653A4">
        <w:rPr>
          <w:rFonts w:ascii="Arial" w:hAnsi="Arial" w:cs="Arial"/>
          <w:smallCaps/>
          <w:snapToGrid w:val="0"/>
          <w:sz w:val="22"/>
          <w:szCs w:val="22"/>
        </w:rPr>
        <w:t>[Tick applicable box]</w:t>
      </w:r>
    </w:p>
    <w:p w14:paraId="5EEC676A"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E482AF2"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1A44CCC" w14:textId="77777777" w:rsidR="0056283D" w:rsidRPr="006653A4" w:rsidRDefault="0056283D" w:rsidP="00320E0A">
      <w:pPr>
        <w:widowControl w:val="0"/>
        <w:numPr>
          <w:ilvl w:val="1"/>
          <w:numId w:val="13"/>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6653A4" w:rsidRDefault="0056283D" w:rsidP="00320E0A">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The information furnished is true and </w:t>
      </w:r>
      <w:proofErr w:type="gramStart"/>
      <w:r w:rsidRPr="006653A4">
        <w:rPr>
          <w:rFonts w:ascii="Arial" w:hAnsi="Arial" w:cs="Arial"/>
          <w:snapToGrid w:val="0"/>
          <w:sz w:val="22"/>
          <w:szCs w:val="22"/>
        </w:rPr>
        <w:t>correct;</w:t>
      </w:r>
      <w:proofErr w:type="gramEnd"/>
    </w:p>
    <w:p w14:paraId="54FD9212" w14:textId="77777777" w:rsidR="0056283D" w:rsidRPr="006653A4" w:rsidRDefault="0056283D" w:rsidP="00320E0A">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The preference points claimed are in accordance with the General Conditions as </w:t>
      </w:r>
      <w:r w:rsidRPr="006653A4">
        <w:rPr>
          <w:rFonts w:ascii="Arial" w:hAnsi="Arial" w:cs="Arial"/>
          <w:snapToGrid w:val="0"/>
          <w:sz w:val="22"/>
          <w:szCs w:val="22"/>
        </w:rPr>
        <w:lastRenderedPageBreak/>
        <w:t xml:space="preserve">indicated in paragraph 1 of this </w:t>
      </w:r>
      <w:proofErr w:type="gramStart"/>
      <w:r w:rsidRPr="006653A4">
        <w:rPr>
          <w:rFonts w:ascii="Arial" w:hAnsi="Arial" w:cs="Arial"/>
          <w:snapToGrid w:val="0"/>
          <w:sz w:val="22"/>
          <w:szCs w:val="22"/>
        </w:rPr>
        <w:t>form;</w:t>
      </w:r>
      <w:proofErr w:type="gramEnd"/>
    </w:p>
    <w:p w14:paraId="1ED99F12" w14:textId="77777777" w:rsidR="0056283D" w:rsidRPr="006653A4" w:rsidRDefault="0056283D" w:rsidP="00320E0A">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6653A4">
        <w:rPr>
          <w:rFonts w:ascii="Arial" w:hAnsi="Arial" w:cs="Arial"/>
          <w:snapToGrid w:val="0"/>
          <w:sz w:val="22"/>
          <w:szCs w:val="22"/>
        </w:rPr>
        <w:t>correct;</w:t>
      </w:r>
      <w:proofErr w:type="gramEnd"/>
      <w:r w:rsidRPr="006653A4">
        <w:rPr>
          <w:rFonts w:ascii="Arial" w:hAnsi="Arial" w:cs="Arial"/>
          <w:snapToGrid w:val="0"/>
          <w:sz w:val="22"/>
          <w:szCs w:val="22"/>
        </w:rPr>
        <w:t xml:space="preserve"> </w:t>
      </w:r>
    </w:p>
    <w:p w14:paraId="1DB849E9" w14:textId="77777777" w:rsidR="0056283D" w:rsidRPr="006653A4" w:rsidRDefault="0056283D" w:rsidP="00320E0A">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6653A4"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6A704B03" w14:textId="77777777" w:rsidR="0056283D" w:rsidRPr="006653A4" w:rsidRDefault="0056283D" w:rsidP="00320E0A">
      <w:pPr>
        <w:widowControl w:val="0"/>
        <w:numPr>
          <w:ilvl w:val="1"/>
          <w:numId w:val="10"/>
        </w:numPr>
        <w:tabs>
          <w:tab w:val="left" w:pos="1418"/>
        </w:tabs>
        <w:spacing w:after="120" w:line="259" w:lineRule="auto"/>
        <w:ind w:left="1987" w:right="749" w:hanging="994"/>
        <w:jc w:val="both"/>
        <w:rPr>
          <w:rFonts w:ascii="Arial" w:hAnsi="Arial" w:cs="Arial"/>
          <w:snapToGrid w:val="0"/>
          <w:sz w:val="22"/>
          <w:szCs w:val="22"/>
        </w:rPr>
      </w:pPr>
      <w:r w:rsidRPr="006653A4">
        <w:rPr>
          <w:rFonts w:ascii="Arial" w:hAnsi="Arial" w:cs="Arial"/>
          <w:snapToGrid w:val="0"/>
          <w:sz w:val="22"/>
          <w:szCs w:val="22"/>
        </w:rPr>
        <w:t xml:space="preserve">disqualify the person from the tendering </w:t>
      </w:r>
      <w:proofErr w:type="gramStart"/>
      <w:r w:rsidRPr="006653A4">
        <w:rPr>
          <w:rFonts w:ascii="Arial" w:hAnsi="Arial" w:cs="Arial"/>
          <w:snapToGrid w:val="0"/>
          <w:sz w:val="22"/>
          <w:szCs w:val="22"/>
        </w:rPr>
        <w:t>process;</w:t>
      </w:r>
      <w:proofErr w:type="gramEnd"/>
    </w:p>
    <w:p w14:paraId="70FAB1B1" w14:textId="77777777" w:rsidR="0056283D" w:rsidRPr="006653A4" w:rsidRDefault="0056283D" w:rsidP="00320E0A">
      <w:pPr>
        <w:widowControl w:val="0"/>
        <w:numPr>
          <w:ilvl w:val="1"/>
          <w:numId w:val="10"/>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recover costs, losses or damages it has incurred or suffered as a result of that person’s </w:t>
      </w:r>
      <w:proofErr w:type="gramStart"/>
      <w:r w:rsidRPr="006653A4">
        <w:rPr>
          <w:rFonts w:ascii="Arial" w:hAnsi="Arial" w:cs="Arial"/>
          <w:snapToGrid w:val="0"/>
          <w:sz w:val="22"/>
          <w:szCs w:val="22"/>
        </w:rPr>
        <w:t>conduct;</w:t>
      </w:r>
      <w:proofErr w:type="gramEnd"/>
    </w:p>
    <w:p w14:paraId="5C7FB9F3" w14:textId="77777777" w:rsidR="0056283D" w:rsidRPr="006653A4" w:rsidRDefault="0056283D" w:rsidP="00320E0A">
      <w:pPr>
        <w:widowControl w:val="0"/>
        <w:numPr>
          <w:ilvl w:val="1"/>
          <w:numId w:val="10"/>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cancel the contract and claim any damages which it has suffered as a result of having to make less favourable arrangements due to such </w:t>
      </w:r>
      <w:proofErr w:type="gramStart"/>
      <w:r w:rsidRPr="006653A4">
        <w:rPr>
          <w:rFonts w:ascii="Arial" w:hAnsi="Arial" w:cs="Arial"/>
          <w:snapToGrid w:val="0"/>
          <w:sz w:val="22"/>
          <w:szCs w:val="22"/>
        </w:rPr>
        <w:t>cancellation;</w:t>
      </w:r>
      <w:proofErr w:type="gramEnd"/>
    </w:p>
    <w:p w14:paraId="2B0D99C9" w14:textId="77777777" w:rsidR="0056283D" w:rsidRPr="006653A4" w:rsidRDefault="0056283D" w:rsidP="00320E0A">
      <w:pPr>
        <w:widowControl w:val="0"/>
        <w:numPr>
          <w:ilvl w:val="1"/>
          <w:numId w:val="10"/>
        </w:numPr>
        <w:tabs>
          <w:tab w:val="left" w:pos="1701"/>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653A4">
        <w:rPr>
          <w:rFonts w:ascii="Arial" w:hAnsi="Arial" w:cs="Arial"/>
          <w:i/>
          <w:snapToGrid w:val="0"/>
          <w:sz w:val="22"/>
          <w:szCs w:val="22"/>
        </w:rPr>
        <w:t>audi</w:t>
      </w:r>
      <w:proofErr w:type="spellEnd"/>
      <w:r w:rsidRPr="006653A4">
        <w:rPr>
          <w:rFonts w:ascii="Arial" w:hAnsi="Arial" w:cs="Arial"/>
          <w:i/>
          <w:snapToGrid w:val="0"/>
          <w:sz w:val="22"/>
          <w:szCs w:val="22"/>
        </w:rPr>
        <w:t xml:space="preserve"> alteram partem</w:t>
      </w:r>
      <w:r w:rsidRPr="006653A4">
        <w:rPr>
          <w:rFonts w:ascii="Arial" w:hAnsi="Arial" w:cs="Arial"/>
          <w:snapToGrid w:val="0"/>
          <w:sz w:val="22"/>
          <w:szCs w:val="22"/>
        </w:rPr>
        <w:t xml:space="preserve"> (hear the other side) rule has been applied; and</w:t>
      </w:r>
    </w:p>
    <w:p w14:paraId="43D18D2F" w14:textId="77777777" w:rsidR="0056283D" w:rsidRPr="006653A4" w:rsidRDefault="0056283D" w:rsidP="00320E0A">
      <w:pPr>
        <w:widowControl w:val="0"/>
        <w:numPr>
          <w:ilvl w:val="1"/>
          <w:numId w:val="10"/>
        </w:numPr>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forward the matter for criminal prosecution, if deemed necessary.</w:t>
      </w:r>
    </w:p>
    <w:p w14:paraId="592223C2" w14:textId="77777777" w:rsidR="0056283D" w:rsidRPr="006653A4"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0DC2A198" w14:textId="77777777" w:rsidR="0056283D" w:rsidRPr="006653A4"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6653A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45pt;margin-top:5.45pt;width:421.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6653A4" w:rsidRDefault="0056283D" w:rsidP="0056283D">
      <w:pPr>
        <w:spacing w:after="160" w:line="259" w:lineRule="auto"/>
        <w:rPr>
          <w:rFonts w:ascii="Arial" w:eastAsia="Calibri" w:hAnsi="Arial" w:cs="Arial"/>
          <w:sz w:val="22"/>
          <w:szCs w:val="22"/>
        </w:rPr>
      </w:pPr>
    </w:p>
    <w:p w14:paraId="4034496D" w14:textId="77777777" w:rsidR="009F52CC" w:rsidRPr="006653A4" w:rsidRDefault="009F52CC" w:rsidP="0056283D">
      <w:pPr>
        <w:spacing w:line="360" w:lineRule="auto"/>
        <w:jc w:val="both"/>
        <w:rPr>
          <w:rFonts w:ascii="Arial" w:eastAsiaTheme="minorHAnsi" w:hAnsi="Arial" w:cs="Arial"/>
          <w:sz w:val="22"/>
          <w:szCs w:val="22"/>
        </w:rPr>
      </w:pPr>
    </w:p>
    <w:p w14:paraId="44A99297"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444DC43D"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1E0BDE0B"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EA580E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62D6307"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93C3C4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649F46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C091AB4"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122F20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359B83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F9106EF"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A39197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257668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5F19620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05614C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5D8B1163"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1E2639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B6454D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C44A68C"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1A35128C"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89D3035"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42AA1DCC" w14:textId="77777777" w:rsidR="006203E2" w:rsidRDefault="006203E2" w:rsidP="00CF1334">
      <w:pPr>
        <w:pStyle w:val="ListParagraph"/>
        <w:spacing w:line="360" w:lineRule="auto"/>
        <w:ind w:left="716"/>
        <w:jc w:val="both"/>
        <w:rPr>
          <w:rFonts w:ascii="Arial" w:eastAsiaTheme="minorHAnsi" w:hAnsi="Arial" w:cs="Arial"/>
          <w:sz w:val="22"/>
          <w:szCs w:val="22"/>
        </w:rPr>
      </w:pPr>
    </w:p>
    <w:p w14:paraId="4C3A0BA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2AA7A2A7"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31390E7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FD1E543"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64549E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1E4D2A97"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4E7D86DC"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FD25C2F"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41020D94"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D0575F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B23592B"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3ABF0A4"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1814F32"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2237FF1"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57EB112"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AC2A0F6"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5F7DC0B"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398908F0"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94F3EBA" w14:textId="77777777" w:rsidR="000B7818" w:rsidRPr="006653A4" w:rsidRDefault="000B7818" w:rsidP="00CF1334">
      <w:pPr>
        <w:pStyle w:val="ListParagraph"/>
        <w:spacing w:line="360" w:lineRule="auto"/>
        <w:ind w:left="716"/>
        <w:jc w:val="both"/>
        <w:rPr>
          <w:rFonts w:ascii="Arial" w:eastAsiaTheme="minorHAnsi" w:hAnsi="Arial" w:cs="Arial"/>
          <w:sz w:val="22"/>
          <w:szCs w:val="22"/>
        </w:rPr>
      </w:pPr>
    </w:p>
    <w:p w14:paraId="7BBAC81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1F8D51CC" w14:textId="77777777" w:rsidR="006203E2" w:rsidRPr="006203E2" w:rsidRDefault="006203E2" w:rsidP="006203E2">
      <w:pPr>
        <w:pStyle w:val="Heading1"/>
        <w:jc w:val="center"/>
        <w:rPr>
          <w:rFonts w:eastAsia="Times New Roman"/>
          <w:snapToGrid w:val="0"/>
        </w:rPr>
      </w:pPr>
      <w:bookmarkStart w:id="26" w:name="_Toc62836056"/>
      <w:bookmarkStart w:id="27" w:name="_Toc127267022"/>
      <w:bookmarkStart w:id="28" w:name="_Toc159246532"/>
      <w:r w:rsidRPr="006203E2">
        <w:rPr>
          <w:rFonts w:eastAsia="Times New Roman"/>
          <w:snapToGrid w:val="0"/>
        </w:rPr>
        <w:t>GENERAL CONDITIONS OF CONTRACT</w:t>
      </w:r>
      <w:bookmarkEnd w:id="26"/>
      <w:bookmarkEnd w:id="27"/>
      <w:bookmarkEnd w:id="28"/>
    </w:p>
    <w:p w14:paraId="0B87BE21" w14:textId="77777777" w:rsidR="006203E2" w:rsidRPr="006203E2" w:rsidRDefault="006203E2" w:rsidP="006203E2">
      <w:pPr>
        <w:spacing w:line="276" w:lineRule="auto"/>
        <w:contextualSpacing/>
        <w:jc w:val="both"/>
        <w:rPr>
          <w:rFonts w:ascii="Arial" w:hAnsi="Arial" w:cs="Arial"/>
          <w:sz w:val="22"/>
          <w:szCs w:val="22"/>
        </w:rPr>
      </w:pPr>
    </w:p>
    <w:p w14:paraId="7195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TABLE OF CLAUSES</w:t>
      </w:r>
    </w:p>
    <w:p w14:paraId="147E35D0" w14:textId="77777777" w:rsidR="006203E2" w:rsidRPr="006203E2" w:rsidRDefault="006203E2" w:rsidP="006203E2">
      <w:pPr>
        <w:spacing w:line="276" w:lineRule="auto"/>
        <w:contextualSpacing/>
        <w:jc w:val="both"/>
        <w:rPr>
          <w:rFonts w:ascii="Arial" w:hAnsi="Arial" w:cs="Arial"/>
          <w:sz w:val="22"/>
          <w:szCs w:val="22"/>
        </w:rPr>
      </w:pPr>
    </w:p>
    <w:p w14:paraId="48E327D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4D7BE3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p>
    <w:p w14:paraId="24E11B5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p>
    <w:p w14:paraId="6AE340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4.</w:t>
      </w:r>
      <w:r w:rsidRPr="006203E2">
        <w:rPr>
          <w:rFonts w:ascii="Arial" w:hAnsi="Arial" w:cs="Arial"/>
          <w:sz w:val="22"/>
          <w:szCs w:val="22"/>
        </w:rPr>
        <w:tab/>
        <w:t>Standards</w:t>
      </w:r>
    </w:p>
    <w:p w14:paraId="2B3CFB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w:t>
      </w:r>
      <w:r w:rsidRPr="006203E2">
        <w:rPr>
          <w:rFonts w:ascii="Arial" w:hAnsi="Arial" w:cs="Arial"/>
          <w:sz w:val="22"/>
          <w:szCs w:val="22"/>
        </w:rPr>
        <w:tab/>
        <w:t>Use of contract documents and information; inspection</w:t>
      </w:r>
    </w:p>
    <w:p w14:paraId="5D7F249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p>
    <w:p w14:paraId="71AC39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77198E1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Inspections, tests and analysis</w:t>
      </w:r>
    </w:p>
    <w:p w14:paraId="2A6E05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p>
    <w:p w14:paraId="59E7B25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10.</w:t>
      </w:r>
      <w:r w:rsidRPr="006203E2">
        <w:rPr>
          <w:rFonts w:ascii="Arial" w:hAnsi="Arial" w:cs="Arial"/>
          <w:sz w:val="22"/>
          <w:szCs w:val="22"/>
        </w:rPr>
        <w:tab/>
        <w:t>Delivery and documents</w:t>
      </w:r>
    </w:p>
    <w:p w14:paraId="28B0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p>
    <w:p w14:paraId="1B4D16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Transportation</w:t>
      </w:r>
    </w:p>
    <w:p w14:paraId="77535E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Incidental services</w:t>
      </w:r>
    </w:p>
    <w:p w14:paraId="5460A2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p>
    <w:p w14:paraId="1A40DB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p>
    <w:p w14:paraId="45341C1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p>
    <w:p w14:paraId="7B26BD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p>
    <w:p w14:paraId="183DF0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Contract amendments</w:t>
      </w:r>
    </w:p>
    <w:p w14:paraId="1B3A09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p>
    <w:p w14:paraId="1C81DF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p>
    <w:p w14:paraId="3D6EBA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5BEC11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p>
    <w:p w14:paraId="0A5EA29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Termination for default</w:t>
      </w:r>
    </w:p>
    <w:p w14:paraId="6B9022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Dumping and countervailing duties</w:t>
      </w:r>
    </w:p>
    <w:p w14:paraId="137F79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w:t>
      </w:r>
      <w:r w:rsidRPr="006203E2">
        <w:rPr>
          <w:rFonts w:ascii="Arial" w:hAnsi="Arial" w:cs="Arial"/>
          <w:sz w:val="22"/>
          <w:szCs w:val="22"/>
        </w:rPr>
        <w:tab/>
        <w:t>Force Majeure</w:t>
      </w:r>
    </w:p>
    <w:p w14:paraId="1C6016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2D43FA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23ED4C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19F81F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3F499D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61AB7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p>
    <w:p w14:paraId="4A04DA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742809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Programme (NIPP)</w:t>
      </w:r>
    </w:p>
    <w:p w14:paraId="0D4AE6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w:t>
      </w:r>
      <w:r w:rsidRPr="006203E2">
        <w:rPr>
          <w:rFonts w:ascii="Arial" w:hAnsi="Arial" w:cs="Arial"/>
          <w:sz w:val="22"/>
          <w:szCs w:val="22"/>
        </w:rPr>
        <w:tab/>
        <w:t>Prohibition of restrictive practices</w:t>
      </w:r>
    </w:p>
    <w:p w14:paraId="0D79ED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8723A6" w14:textId="77777777" w:rsidR="006203E2" w:rsidRPr="006203E2" w:rsidRDefault="006203E2" w:rsidP="006203E2">
      <w:pPr>
        <w:spacing w:line="276" w:lineRule="auto"/>
        <w:contextualSpacing/>
        <w:jc w:val="both"/>
        <w:rPr>
          <w:rFonts w:ascii="Arial" w:hAnsi="Arial" w:cs="Arial"/>
          <w:sz w:val="22"/>
          <w:szCs w:val="22"/>
        </w:rPr>
      </w:pPr>
    </w:p>
    <w:p w14:paraId="706F65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7C9C9DE6" w14:textId="77777777" w:rsidR="006203E2" w:rsidRPr="006203E2" w:rsidRDefault="006203E2" w:rsidP="006203E2">
      <w:pPr>
        <w:spacing w:line="276" w:lineRule="auto"/>
        <w:contextualSpacing/>
        <w:jc w:val="both"/>
        <w:rPr>
          <w:rFonts w:ascii="Arial" w:hAnsi="Arial" w:cs="Arial"/>
          <w:sz w:val="22"/>
          <w:szCs w:val="22"/>
        </w:rPr>
      </w:pPr>
    </w:p>
    <w:p w14:paraId="1F626AB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following terms shall be interpreted as indicated:</w:t>
      </w:r>
    </w:p>
    <w:p w14:paraId="1DA54A3F" w14:textId="77777777" w:rsidR="006203E2" w:rsidRPr="006203E2" w:rsidRDefault="006203E2" w:rsidP="006203E2">
      <w:pPr>
        <w:spacing w:line="276" w:lineRule="auto"/>
        <w:contextualSpacing/>
        <w:jc w:val="both"/>
        <w:rPr>
          <w:rFonts w:ascii="Arial" w:hAnsi="Arial" w:cs="Arial"/>
          <w:sz w:val="22"/>
          <w:szCs w:val="22"/>
        </w:rPr>
      </w:pPr>
    </w:p>
    <w:p w14:paraId="691E2335" w14:textId="77777777" w:rsidR="006203E2" w:rsidRPr="006203E2" w:rsidRDefault="006203E2" w:rsidP="006203E2">
      <w:pPr>
        <w:spacing w:line="276" w:lineRule="auto"/>
        <w:contextualSpacing/>
        <w:jc w:val="both"/>
        <w:rPr>
          <w:rFonts w:ascii="Arial" w:hAnsi="Arial" w:cs="Arial"/>
          <w:sz w:val="22"/>
          <w:szCs w:val="22"/>
        </w:rPr>
      </w:pPr>
    </w:p>
    <w:p w14:paraId="44399D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“Closing time” means the date and hour specified in the bidding documents for the receipt of bids.</w:t>
      </w:r>
    </w:p>
    <w:p w14:paraId="716274CC" w14:textId="77777777" w:rsidR="006203E2" w:rsidRPr="006203E2" w:rsidRDefault="006203E2" w:rsidP="006203E2">
      <w:pPr>
        <w:spacing w:line="276" w:lineRule="auto"/>
        <w:contextualSpacing/>
        <w:jc w:val="both"/>
        <w:rPr>
          <w:rFonts w:ascii="Arial" w:hAnsi="Arial" w:cs="Arial"/>
          <w:sz w:val="22"/>
          <w:szCs w:val="22"/>
        </w:rPr>
      </w:pPr>
    </w:p>
    <w:p w14:paraId="6927A1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 xml:space="preserve">“Contract” means the written agreement </w:t>
      </w:r>
      <w:proofErr w:type="gramStart"/>
      <w:r w:rsidRPr="006203E2">
        <w:rPr>
          <w:rFonts w:ascii="Arial" w:hAnsi="Arial" w:cs="Arial"/>
          <w:sz w:val="22"/>
          <w:szCs w:val="22"/>
        </w:rPr>
        <w:t>entered into</w:t>
      </w:r>
      <w:proofErr w:type="gramEnd"/>
      <w:r w:rsidRPr="006203E2">
        <w:rPr>
          <w:rFonts w:ascii="Arial" w:hAnsi="Arial" w:cs="Arial"/>
          <w:sz w:val="22"/>
          <w:szCs w:val="22"/>
        </w:rPr>
        <w:t xml:space="preserve"> between the purchaser and the supplier, as recorded in the contract form signed by the parties, including all attachments and appendices thereto and all documents incorporated by reference therein.</w:t>
      </w:r>
    </w:p>
    <w:p w14:paraId="306AD0C3" w14:textId="77777777" w:rsidR="006203E2" w:rsidRPr="006203E2" w:rsidRDefault="006203E2" w:rsidP="006203E2">
      <w:pPr>
        <w:spacing w:line="276" w:lineRule="auto"/>
        <w:contextualSpacing/>
        <w:jc w:val="both"/>
        <w:rPr>
          <w:rFonts w:ascii="Arial" w:hAnsi="Arial" w:cs="Arial"/>
          <w:sz w:val="22"/>
          <w:szCs w:val="22"/>
        </w:rPr>
      </w:pPr>
    </w:p>
    <w:p w14:paraId="0CD7A3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“Contract price” means the price payable to the supplier under the contract for the full and proper performance of his contractual obligations.</w:t>
      </w:r>
    </w:p>
    <w:p w14:paraId="47B99CAF" w14:textId="77777777" w:rsidR="006203E2" w:rsidRPr="006203E2" w:rsidRDefault="006203E2" w:rsidP="006203E2">
      <w:pPr>
        <w:spacing w:line="276" w:lineRule="auto"/>
        <w:contextualSpacing/>
        <w:jc w:val="both"/>
        <w:rPr>
          <w:rFonts w:ascii="Arial" w:hAnsi="Arial" w:cs="Arial"/>
          <w:sz w:val="22"/>
          <w:szCs w:val="22"/>
        </w:rPr>
      </w:pPr>
    </w:p>
    <w:p w14:paraId="36BCC5A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 xml:space="preserve">“Corrupt practice” means the offering, giving, receiving, or soliciting  of </w:t>
      </w:r>
      <w:proofErr w:type="spellStart"/>
      <w:r w:rsidRPr="006203E2">
        <w:rPr>
          <w:rFonts w:ascii="Arial" w:hAnsi="Arial" w:cs="Arial"/>
          <w:sz w:val="22"/>
          <w:szCs w:val="22"/>
        </w:rPr>
        <w:t>any thing</w:t>
      </w:r>
      <w:proofErr w:type="spellEnd"/>
      <w:r w:rsidRPr="006203E2">
        <w:rPr>
          <w:rFonts w:ascii="Arial" w:hAnsi="Arial" w:cs="Arial"/>
          <w:sz w:val="22"/>
          <w:szCs w:val="22"/>
        </w:rPr>
        <w:t xml:space="preserve"> of value to influence the action of a public official in the procurement process or in contract execution.</w:t>
      </w:r>
    </w:p>
    <w:p w14:paraId="02F6AC73" w14:textId="77777777" w:rsidR="006203E2" w:rsidRPr="006203E2" w:rsidRDefault="006203E2" w:rsidP="006203E2">
      <w:pPr>
        <w:spacing w:line="276" w:lineRule="auto"/>
        <w:contextualSpacing/>
        <w:jc w:val="both"/>
        <w:rPr>
          <w:rFonts w:ascii="Arial" w:hAnsi="Arial" w:cs="Arial"/>
          <w:sz w:val="22"/>
          <w:szCs w:val="22"/>
        </w:rPr>
      </w:pPr>
    </w:p>
    <w:p w14:paraId="4C426E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"Countervailing duties" are imposed in cases where an enterprise abroad is subsidized by its government and encouraged to market its products internationally.</w:t>
      </w:r>
    </w:p>
    <w:p w14:paraId="2B83C981" w14:textId="77777777" w:rsidR="006203E2" w:rsidRPr="006203E2" w:rsidRDefault="006203E2" w:rsidP="006203E2">
      <w:pPr>
        <w:spacing w:line="276" w:lineRule="auto"/>
        <w:contextualSpacing/>
        <w:jc w:val="both"/>
        <w:rPr>
          <w:rFonts w:ascii="Arial" w:hAnsi="Arial" w:cs="Arial"/>
          <w:sz w:val="22"/>
          <w:szCs w:val="22"/>
        </w:rPr>
      </w:pPr>
    </w:p>
    <w:p w14:paraId="79D624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7512BAC" w14:textId="77777777" w:rsidR="006203E2" w:rsidRPr="006203E2" w:rsidRDefault="006203E2" w:rsidP="006203E2">
      <w:pPr>
        <w:spacing w:line="276" w:lineRule="auto"/>
        <w:contextualSpacing/>
        <w:jc w:val="both"/>
        <w:rPr>
          <w:rFonts w:ascii="Arial" w:hAnsi="Arial" w:cs="Arial"/>
          <w:sz w:val="22"/>
          <w:szCs w:val="22"/>
        </w:rPr>
      </w:pPr>
    </w:p>
    <w:p w14:paraId="700522D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“Day” means calendar day.</w:t>
      </w:r>
    </w:p>
    <w:p w14:paraId="1016D5F9" w14:textId="77777777" w:rsidR="006203E2" w:rsidRPr="006203E2" w:rsidRDefault="006203E2" w:rsidP="006203E2">
      <w:pPr>
        <w:spacing w:line="276" w:lineRule="auto"/>
        <w:contextualSpacing/>
        <w:jc w:val="both"/>
        <w:rPr>
          <w:rFonts w:ascii="Arial" w:hAnsi="Arial" w:cs="Arial"/>
          <w:sz w:val="22"/>
          <w:szCs w:val="22"/>
        </w:rPr>
      </w:pPr>
    </w:p>
    <w:p w14:paraId="571B5D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“Delivery” means delivery in compliance of the conditions of the contract or order.</w:t>
      </w:r>
    </w:p>
    <w:p w14:paraId="4FE802E9" w14:textId="77777777" w:rsidR="006203E2" w:rsidRPr="006203E2" w:rsidRDefault="006203E2" w:rsidP="006203E2">
      <w:pPr>
        <w:spacing w:line="276" w:lineRule="auto"/>
        <w:contextualSpacing/>
        <w:jc w:val="both"/>
        <w:rPr>
          <w:rFonts w:ascii="Arial" w:hAnsi="Arial" w:cs="Arial"/>
          <w:sz w:val="22"/>
          <w:szCs w:val="22"/>
        </w:rPr>
      </w:pPr>
    </w:p>
    <w:p w14:paraId="12C48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 xml:space="preserve">“Delivery ex stock” means immediate delivery directly from stock </w:t>
      </w:r>
      <w:proofErr w:type="gramStart"/>
      <w:r w:rsidRPr="006203E2">
        <w:rPr>
          <w:rFonts w:ascii="Arial" w:hAnsi="Arial" w:cs="Arial"/>
          <w:sz w:val="22"/>
          <w:szCs w:val="22"/>
        </w:rPr>
        <w:t>actually on</w:t>
      </w:r>
      <w:proofErr w:type="gramEnd"/>
      <w:r w:rsidRPr="006203E2">
        <w:rPr>
          <w:rFonts w:ascii="Arial" w:hAnsi="Arial" w:cs="Arial"/>
          <w:sz w:val="22"/>
          <w:szCs w:val="22"/>
        </w:rPr>
        <w:t xml:space="preserve"> hand.</w:t>
      </w:r>
    </w:p>
    <w:p w14:paraId="18EFD8CE" w14:textId="77777777" w:rsidR="006203E2" w:rsidRPr="006203E2" w:rsidRDefault="006203E2" w:rsidP="006203E2">
      <w:pPr>
        <w:spacing w:line="276" w:lineRule="auto"/>
        <w:contextualSpacing/>
        <w:jc w:val="both"/>
        <w:rPr>
          <w:rFonts w:ascii="Arial" w:hAnsi="Arial" w:cs="Arial"/>
          <w:sz w:val="22"/>
          <w:szCs w:val="22"/>
        </w:rPr>
      </w:pPr>
    </w:p>
    <w:p w14:paraId="445D1B6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1.10</w:t>
      </w:r>
      <w:r w:rsidRPr="006203E2">
        <w:rPr>
          <w:rFonts w:ascii="Arial" w:hAnsi="Arial" w:cs="Arial"/>
          <w:sz w:val="22"/>
          <w:szCs w:val="22"/>
        </w:rPr>
        <w:tab/>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2F0D340" w14:textId="77777777" w:rsidR="006203E2" w:rsidRPr="006203E2" w:rsidRDefault="006203E2" w:rsidP="006203E2">
      <w:pPr>
        <w:spacing w:line="276" w:lineRule="auto"/>
        <w:contextualSpacing/>
        <w:jc w:val="both"/>
        <w:rPr>
          <w:rFonts w:ascii="Arial" w:hAnsi="Arial" w:cs="Arial"/>
          <w:sz w:val="22"/>
          <w:szCs w:val="22"/>
        </w:rPr>
      </w:pPr>
    </w:p>
    <w:p w14:paraId="2BE504C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w:t>
      </w:r>
      <w:r w:rsidRPr="006203E2">
        <w:rPr>
          <w:rFonts w:ascii="Arial" w:hAnsi="Arial" w:cs="Arial"/>
          <w:sz w:val="22"/>
          <w:szCs w:val="22"/>
        </w:rPr>
        <w:tab/>
        <w:t>"Dumping" occurs when a private enterprise abroad market its goods on own initiative in the RSA at lower prices than that of the country of origin and which have the potential to harm the local industries in    the</w:t>
      </w:r>
    </w:p>
    <w:p w14:paraId="0BF45D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8AFBA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RSA.</w:t>
      </w:r>
    </w:p>
    <w:p w14:paraId="4884D7BC" w14:textId="77777777" w:rsidR="006203E2" w:rsidRPr="006203E2" w:rsidRDefault="006203E2" w:rsidP="006203E2">
      <w:pPr>
        <w:spacing w:line="276" w:lineRule="auto"/>
        <w:contextualSpacing/>
        <w:jc w:val="both"/>
        <w:rPr>
          <w:rFonts w:ascii="Arial" w:hAnsi="Arial" w:cs="Arial"/>
          <w:sz w:val="22"/>
          <w:szCs w:val="22"/>
        </w:rPr>
      </w:pPr>
    </w:p>
    <w:p w14:paraId="2B552D4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1.12</w:t>
      </w:r>
      <w:r w:rsidRPr="006203E2">
        <w:rPr>
          <w:rFonts w:ascii="Arial" w:hAnsi="Arial" w:cs="Arial"/>
          <w:sz w:val="22"/>
          <w:szCs w:val="22"/>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DB6B86F" w14:textId="77777777" w:rsidR="006203E2" w:rsidRPr="006203E2" w:rsidRDefault="006203E2" w:rsidP="006203E2">
      <w:pPr>
        <w:spacing w:line="276" w:lineRule="auto"/>
        <w:contextualSpacing/>
        <w:jc w:val="both"/>
        <w:rPr>
          <w:rFonts w:ascii="Arial" w:hAnsi="Arial" w:cs="Arial"/>
          <w:sz w:val="22"/>
          <w:szCs w:val="22"/>
        </w:rPr>
      </w:pPr>
    </w:p>
    <w:p w14:paraId="65CE6A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1.13</w:t>
      </w:r>
      <w:r w:rsidRPr="006203E2">
        <w:rPr>
          <w:rFonts w:ascii="Arial" w:hAnsi="Arial" w:cs="Arial"/>
          <w:sz w:val="22"/>
          <w:szCs w:val="22"/>
        </w:rPr>
        <w:tab/>
        <w:t xml:space="preserve">“Fraudulent practice” means a misrepresentation of facts in order to influence a procurement process or the execution of a contract to the detriment of any </w:t>
      </w:r>
      <w:proofErr w:type="gramStart"/>
      <w:r w:rsidRPr="006203E2">
        <w:rPr>
          <w:rFonts w:ascii="Arial" w:hAnsi="Arial" w:cs="Arial"/>
          <w:sz w:val="22"/>
          <w:szCs w:val="22"/>
        </w:rPr>
        <w:t>bidder, and</w:t>
      </w:r>
      <w:proofErr w:type="gramEnd"/>
      <w:r w:rsidRPr="006203E2">
        <w:rPr>
          <w:rFonts w:ascii="Arial" w:hAnsi="Arial" w:cs="Arial"/>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3ADDFA35" w14:textId="77777777" w:rsidR="006203E2" w:rsidRPr="006203E2" w:rsidRDefault="006203E2" w:rsidP="006203E2">
      <w:pPr>
        <w:spacing w:line="276" w:lineRule="auto"/>
        <w:contextualSpacing/>
        <w:jc w:val="both"/>
        <w:rPr>
          <w:rFonts w:ascii="Arial" w:hAnsi="Arial" w:cs="Arial"/>
          <w:sz w:val="22"/>
          <w:szCs w:val="22"/>
        </w:rPr>
      </w:pPr>
    </w:p>
    <w:p w14:paraId="70D49A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1.14</w:t>
      </w:r>
      <w:r w:rsidRPr="006203E2">
        <w:rPr>
          <w:rFonts w:ascii="Arial" w:hAnsi="Arial" w:cs="Arial"/>
          <w:sz w:val="22"/>
          <w:szCs w:val="22"/>
        </w:rPr>
        <w:tab/>
        <w:t>“GCC” means the General Conditions of Contract.</w:t>
      </w:r>
    </w:p>
    <w:p w14:paraId="27481725" w14:textId="77777777" w:rsidR="006203E2" w:rsidRPr="006203E2" w:rsidRDefault="006203E2" w:rsidP="006203E2">
      <w:pPr>
        <w:spacing w:line="276" w:lineRule="auto"/>
        <w:contextualSpacing/>
        <w:jc w:val="both"/>
        <w:rPr>
          <w:rFonts w:ascii="Arial" w:hAnsi="Arial" w:cs="Arial"/>
          <w:sz w:val="22"/>
          <w:szCs w:val="22"/>
        </w:rPr>
      </w:pPr>
    </w:p>
    <w:p w14:paraId="13AC9D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1.15</w:t>
      </w:r>
      <w:r w:rsidRPr="006203E2">
        <w:rPr>
          <w:rFonts w:ascii="Arial" w:hAnsi="Arial" w:cs="Arial"/>
          <w:sz w:val="22"/>
          <w:szCs w:val="22"/>
        </w:rPr>
        <w:tab/>
        <w:t xml:space="preserve">“Goods” means </w:t>
      </w:r>
      <w:proofErr w:type="gramStart"/>
      <w:r w:rsidRPr="006203E2">
        <w:rPr>
          <w:rFonts w:ascii="Arial" w:hAnsi="Arial" w:cs="Arial"/>
          <w:sz w:val="22"/>
          <w:szCs w:val="22"/>
        </w:rPr>
        <w:t>all of</w:t>
      </w:r>
      <w:proofErr w:type="gramEnd"/>
      <w:r w:rsidRPr="006203E2">
        <w:rPr>
          <w:rFonts w:ascii="Arial" w:hAnsi="Arial" w:cs="Arial"/>
          <w:sz w:val="22"/>
          <w:szCs w:val="22"/>
        </w:rPr>
        <w:t xml:space="preserve"> the equipment, machinery, and/or other materials that  the  supplier  is  required  to  supply  to  the purchaser  under the</w:t>
      </w:r>
    </w:p>
    <w:p w14:paraId="6034D70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contract.</w:t>
      </w:r>
    </w:p>
    <w:p w14:paraId="662B3B7B" w14:textId="77777777" w:rsidR="006203E2" w:rsidRPr="006203E2" w:rsidRDefault="006203E2" w:rsidP="006203E2">
      <w:pPr>
        <w:spacing w:line="276" w:lineRule="auto"/>
        <w:contextualSpacing/>
        <w:jc w:val="both"/>
        <w:rPr>
          <w:rFonts w:ascii="Arial" w:hAnsi="Arial" w:cs="Arial"/>
          <w:sz w:val="22"/>
          <w:szCs w:val="22"/>
        </w:rPr>
      </w:pPr>
    </w:p>
    <w:p w14:paraId="2395C0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1.16</w:t>
      </w:r>
      <w:r w:rsidRPr="006203E2">
        <w:rPr>
          <w:rFonts w:ascii="Arial" w:hAnsi="Arial" w:cs="Arial"/>
          <w:sz w:val="22"/>
          <w:szCs w:val="22"/>
        </w:rPr>
        <w:tab/>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2F8F27B" w14:textId="77777777" w:rsidR="006203E2" w:rsidRPr="006203E2" w:rsidRDefault="006203E2" w:rsidP="006203E2">
      <w:pPr>
        <w:spacing w:line="276" w:lineRule="auto"/>
        <w:contextualSpacing/>
        <w:jc w:val="both"/>
        <w:rPr>
          <w:rFonts w:ascii="Arial" w:hAnsi="Arial" w:cs="Arial"/>
          <w:sz w:val="22"/>
          <w:szCs w:val="22"/>
        </w:rPr>
      </w:pPr>
    </w:p>
    <w:p w14:paraId="637B24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1.17</w:t>
      </w:r>
      <w:r w:rsidRPr="006203E2">
        <w:rPr>
          <w:rFonts w:ascii="Arial" w:hAnsi="Arial" w:cs="Arial"/>
          <w:sz w:val="22"/>
          <w:szCs w:val="22"/>
        </w:rPr>
        <w:tab/>
        <w:t>“Local content” means that portion of the bidding price which is not included in the imported content provided that local manufacture does take place.</w:t>
      </w:r>
    </w:p>
    <w:p w14:paraId="0634888A" w14:textId="77777777" w:rsidR="006203E2" w:rsidRPr="006203E2" w:rsidRDefault="006203E2" w:rsidP="006203E2">
      <w:pPr>
        <w:spacing w:line="276" w:lineRule="auto"/>
        <w:contextualSpacing/>
        <w:jc w:val="both"/>
        <w:rPr>
          <w:rFonts w:ascii="Arial" w:hAnsi="Arial" w:cs="Arial"/>
          <w:sz w:val="22"/>
          <w:szCs w:val="22"/>
        </w:rPr>
      </w:pPr>
    </w:p>
    <w:p w14:paraId="2866CC8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1.18</w:t>
      </w:r>
      <w:r w:rsidRPr="006203E2">
        <w:rPr>
          <w:rFonts w:ascii="Arial" w:hAnsi="Arial" w:cs="Arial"/>
          <w:sz w:val="22"/>
          <w:szCs w:val="22"/>
        </w:rPr>
        <w:tab/>
        <w:t>“Manufacture” means the production of products in a factory using labour, materials, components and machinery and includes other  related value-adding activities.</w:t>
      </w:r>
    </w:p>
    <w:p w14:paraId="0AC1524E" w14:textId="77777777" w:rsidR="006203E2" w:rsidRPr="006203E2" w:rsidRDefault="006203E2" w:rsidP="006203E2">
      <w:pPr>
        <w:spacing w:line="276" w:lineRule="auto"/>
        <w:contextualSpacing/>
        <w:jc w:val="both"/>
        <w:rPr>
          <w:rFonts w:ascii="Arial" w:hAnsi="Arial" w:cs="Arial"/>
          <w:sz w:val="22"/>
          <w:szCs w:val="22"/>
        </w:rPr>
      </w:pPr>
    </w:p>
    <w:p w14:paraId="357F261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1.19</w:t>
      </w:r>
      <w:r w:rsidRPr="006203E2">
        <w:rPr>
          <w:rFonts w:ascii="Arial" w:hAnsi="Arial" w:cs="Arial"/>
          <w:sz w:val="22"/>
          <w:szCs w:val="22"/>
        </w:rPr>
        <w:tab/>
        <w:t>“Order” means an official written order issued for the supply of goods or works or the rendering of a service.</w:t>
      </w:r>
    </w:p>
    <w:p w14:paraId="69E5438D" w14:textId="77777777" w:rsidR="006203E2" w:rsidRPr="006203E2" w:rsidRDefault="006203E2" w:rsidP="006203E2">
      <w:pPr>
        <w:spacing w:line="276" w:lineRule="auto"/>
        <w:contextualSpacing/>
        <w:jc w:val="both"/>
        <w:rPr>
          <w:rFonts w:ascii="Arial" w:hAnsi="Arial" w:cs="Arial"/>
          <w:sz w:val="22"/>
          <w:szCs w:val="22"/>
        </w:rPr>
      </w:pPr>
    </w:p>
    <w:p w14:paraId="1B5D7A7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1.20</w:t>
      </w:r>
      <w:r w:rsidRPr="006203E2">
        <w:rPr>
          <w:rFonts w:ascii="Arial" w:hAnsi="Arial" w:cs="Arial"/>
          <w:sz w:val="22"/>
          <w:szCs w:val="22"/>
        </w:rPr>
        <w:tab/>
        <w:t>“Project site,” where applicable, means the place indicated in bidding documents.</w:t>
      </w:r>
    </w:p>
    <w:p w14:paraId="6C2F5BC6" w14:textId="77777777" w:rsidR="006203E2" w:rsidRPr="006203E2" w:rsidRDefault="006203E2" w:rsidP="006203E2">
      <w:pPr>
        <w:spacing w:line="276" w:lineRule="auto"/>
        <w:contextualSpacing/>
        <w:jc w:val="both"/>
        <w:rPr>
          <w:rFonts w:ascii="Arial" w:hAnsi="Arial" w:cs="Arial"/>
          <w:sz w:val="22"/>
          <w:szCs w:val="22"/>
        </w:rPr>
      </w:pPr>
    </w:p>
    <w:p w14:paraId="6FE0BE8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w:t>
      </w:r>
      <w:r w:rsidRPr="006203E2">
        <w:rPr>
          <w:rFonts w:ascii="Arial" w:hAnsi="Arial" w:cs="Arial"/>
          <w:sz w:val="22"/>
          <w:szCs w:val="22"/>
        </w:rPr>
        <w:tab/>
        <w:t>“Purchaser” means the organization purchasing the goods.</w:t>
      </w:r>
    </w:p>
    <w:p w14:paraId="1BF93335" w14:textId="77777777" w:rsidR="006203E2" w:rsidRPr="006203E2" w:rsidRDefault="006203E2" w:rsidP="006203E2">
      <w:pPr>
        <w:spacing w:line="276" w:lineRule="auto"/>
        <w:contextualSpacing/>
        <w:jc w:val="both"/>
        <w:rPr>
          <w:rFonts w:ascii="Arial" w:hAnsi="Arial" w:cs="Arial"/>
          <w:sz w:val="22"/>
          <w:szCs w:val="22"/>
        </w:rPr>
      </w:pPr>
    </w:p>
    <w:p w14:paraId="422E31B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1.22</w:t>
      </w:r>
      <w:r w:rsidRPr="006203E2">
        <w:rPr>
          <w:rFonts w:ascii="Arial" w:hAnsi="Arial" w:cs="Arial"/>
          <w:sz w:val="22"/>
          <w:szCs w:val="22"/>
        </w:rPr>
        <w:tab/>
        <w:t>“Republic” means the Republic of South Africa.</w:t>
      </w:r>
    </w:p>
    <w:p w14:paraId="01366C43" w14:textId="77777777" w:rsidR="006203E2" w:rsidRPr="006203E2" w:rsidRDefault="006203E2" w:rsidP="006203E2">
      <w:pPr>
        <w:spacing w:line="276" w:lineRule="auto"/>
        <w:contextualSpacing/>
        <w:jc w:val="both"/>
        <w:rPr>
          <w:rFonts w:ascii="Arial" w:hAnsi="Arial" w:cs="Arial"/>
          <w:sz w:val="22"/>
          <w:szCs w:val="22"/>
        </w:rPr>
      </w:pPr>
    </w:p>
    <w:p w14:paraId="1FE408F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1.23</w:t>
      </w:r>
      <w:r w:rsidRPr="006203E2">
        <w:rPr>
          <w:rFonts w:ascii="Arial" w:hAnsi="Arial" w:cs="Arial"/>
          <w:sz w:val="22"/>
          <w:szCs w:val="22"/>
        </w:rPr>
        <w:tab/>
        <w:t>“SCC” means the Special Conditions of Contract.</w:t>
      </w:r>
    </w:p>
    <w:p w14:paraId="0A383E7B" w14:textId="77777777" w:rsidR="006203E2" w:rsidRPr="006203E2" w:rsidRDefault="006203E2" w:rsidP="006203E2">
      <w:pPr>
        <w:spacing w:line="276" w:lineRule="auto"/>
        <w:contextualSpacing/>
        <w:jc w:val="both"/>
        <w:rPr>
          <w:rFonts w:ascii="Arial" w:hAnsi="Arial" w:cs="Arial"/>
          <w:sz w:val="22"/>
          <w:szCs w:val="22"/>
        </w:rPr>
      </w:pPr>
    </w:p>
    <w:p w14:paraId="2AC1986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1.24</w:t>
      </w:r>
      <w:r w:rsidRPr="006203E2">
        <w:rPr>
          <w:rFonts w:ascii="Arial" w:hAnsi="Arial" w:cs="Arial"/>
          <w:sz w:val="22"/>
          <w:szCs w:val="22"/>
        </w:rPr>
        <w:tab/>
        <w:t xml:space="preserve">“Services” means </w:t>
      </w:r>
      <w:proofErr w:type="gramStart"/>
      <w:r w:rsidRPr="006203E2">
        <w:rPr>
          <w:rFonts w:ascii="Arial" w:hAnsi="Arial" w:cs="Arial"/>
          <w:sz w:val="22"/>
          <w:szCs w:val="22"/>
        </w:rPr>
        <w:t>those functional services ancillary</w:t>
      </w:r>
      <w:proofErr w:type="gramEnd"/>
      <w:r w:rsidRPr="006203E2">
        <w:rPr>
          <w:rFonts w:ascii="Arial" w:hAnsi="Arial" w:cs="Arial"/>
          <w:sz w:val="22"/>
          <w:szCs w:val="22"/>
        </w:rPr>
        <w:t xml:space="preserve"> to the supply of the goods, such as transportation and any other incidental services,  such as installation, commissioning, provision of technical assistance, training,  catering,  gardening,  security,  maintenance  and  other  such</w:t>
      </w:r>
    </w:p>
    <w:p w14:paraId="5FFFE9C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7B8C8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obligations of the supplier covered under the contract.</w:t>
      </w:r>
    </w:p>
    <w:p w14:paraId="06E099C3" w14:textId="77777777" w:rsidR="006203E2" w:rsidRPr="006203E2" w:rsidRDefault="006203E2" w:rsidP="006203E2">
      <w:pPr>
        <w:spacing w:line="276" w:lineRule="auto"/>
        <w:contextualSpacing/>
        <w:jc w:val="both"/>
        <w:rPr>
          <w:rFonts w:ascii="Arial" w:hAnsi="Arial" w:cs="Arial"/>
          <w:sz w:val="22"/>
          <w:szCs w:val="22"/>
        </w:rPr>
      </w:pPr>
    </w:p>
    <w:p w14:paraId="71776FE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1.25</w:t>
      </w:r>
      <w:r w:rsidRPr="006203E2">
        <w:rPr>
          <w:rFonts w:ascii="Arial" w:hAnsi="Arial" w:cs="Arial"/>
          <w:sz w:val="22"/>
          <w:szCs w:val="22"/>
        </w:rPr>
        <w:tab/>
        <w:t>“Written” or “in writing” means handwritten in ink or any form of electronic or mechanical writing.</w:t>
      </w:r>
    </w:p>
    <w:p w14:paraId="0E0DF01B" w14:textId="77777777" w:rsidR="006203E2" w:rsidRPr="006203E2" w:rsidRDefault="006203E2" w:rsidP="006203E2">
      <w:pPr>
        <w:spacing w:line="276" w:lineRule="auto"/>
        <w:contextualSpacing/>
        <w:jc w:val="both"/>
        <w:rPr>
          <w:rFonts w:ascii="Arial" w:hAnsi="Arial" w:cs="Arial"/>
          <w:sz w:val="22"/>
          <w:szCs w:val="22"/>
        </w:rPr>
      </w:pPr>
    </w:p>
    <w:p w14:paraId="47C0E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r w:rsidRPr="006203E2">
        <w:rPr>
          <w:rFonts w:ascii="Arial" w:hAnsi="Arial" w:cs="Arial"/>
          <w:sz w:val="22"/>
          <w:szCs w:val="22"/>
        </w:rPr>
        <w:tab/>
      </w:r>
    </w:p>
    <w:p w14:paraId="4F2A1A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D561F01" w14:textId="77777777" w:rsidR="006203E2" w:rsidRPr="006203E2" w:rsidRDefault="006203E2" w:rsidP="006203E2">
      <w:pPr>
        <w:spacing w:line="276" w:lineRule="auto"/>
        <w:contextualSpacing/>
        <w:jc w:val="both"/>
        <w:rPr>
          <w:rFonts w:ascii="Arial" w:hAnsi="Arial" w:cs="Arial"/>
          <w:sz w:val="22"/>
          <w:szCs w:val="22"/>
        </w:rPr>
      </w:pPr>
    </w:p>
    <w:p w14:paraId="0BF0271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Where applicable, special conditions of contract are also laid down to cover specific supplies, services or works.</w:t>
      </w:r>
    </w:p>
    <w:p w14:paraId="17190410" w14:textId="77777777" w:rsidR="006203E2" w:rsidRPr="006203E2" w:rsidRDefault="006203E2" w:rsidP="006203E2">
      <w:pPr>
        <w:spacing w:line="276" w:lineRule="auto"/>
        <w:contextualSpacing/>
        <w:jc w:val="both"/>
        <w:rPr>
          <w:rFonts w:ascii="Arial" w:hAnsi="Arial" w:cs="Arial"/>
          <w:sz w:val="22"/>
          <w:szCs w:val="22"/>
        </w:rPr>
      </w:pPr>
    </w:p>
    <w:p w14:paraId="35BD97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 xml:space="preserve">Where such special conditions of contract </w:t>
      </w:r>
      <w:proofErr w:type="gramStart"/>
      <w:r w:rsidRPr="006203E2">
        <w:rPr>
          <w:rFonts w:ascii="Arial" w:hAnsi="Arial" w:cs="Arial"/>
          <w:sz w:val="22"/>
          <w:szCs w:val="22"/>
        </w:rPr>
        <w:t>are in conflict with</w:t>
      </w:r>
      <w:proofErr w:type="gramEnd"/>
      <w:r w:rsidRPr="006203E2">
        <w:rPr>
          <w:rFonts w:ascii="Arial" w:hAnsi="Arial" w:cs="Arial"/>
          <w:sz w:val="22"/>
          <w:szCs w:val="22"/>
        </w:rPr>
        <w:t xml:space="preserve"> these general conditions, the special conditions shall apply.</w:t>
      </w:r>
    </w:p>
    <w:p w14:paraId="4571AF94" w14:textId="77777777" w:rsidR="006203E2" w:rsidRPr="006203E2" w:rsidRDefault="006203E2" w:rsidP="006203E2">
      <w:pPr>
        <w:spacing w:line="276" w:lineRule="auto"/>
        <w:contextualSpacing/>
        <w:jc w:val="both"/>
        <w:rPr>
          <w:rFonts w:ascii="Arial" w:hAnsi="Arial" w:cs="Arial"/>
          <w:sz w:val="22"/>
          <w:szCs w:val="22"/>
        </w:rPr>
      </w:pPr>
    </w:p>
    <w:p w14:paraId="35699CC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r w:rsidRPr="006203E2">
        <w:rPr>
          <w:rFonts w:ascii="Arial" w:hAnsi="Arial" w:cs="Arial"/>
          <w:sz w:val="22"/>
          <w:szCs w:val="22"/>
        </w:rPr>
        <w:tab/>
        <w:t>3.1   Unless  otherwise  indicated  in  the  bidding  documents,  the purchaser shall not be liable for any expense incurred in the preparation and submission of a bid. Where applicable a non-refundable fee for documents may be charged.</w:t>
      </w:r>
    </w:p>
    <w:p w14:paraId="2FB05A3B" w14:textId="77777777" w:rsidR="006203E2" w:rsidRPr="006203E2" w:rsidRDefault="006203E2" w:rsidP="006203E2">
      <w:pPr>
        <w:spacing w:line="276" w:lineRule="auto"/>
        <w:contextualSpacing/>
        <w:jc w:val="both"/>
        <w:rPr>
          <w:rFonts w:ascii="Arial" w:hAnsi="Arial" w:cs="Arial"/>
          <w:sz w:val="22"/>
          <w:szCs w:val="22"/>
        </w:rPr>
      </w:pPr>
    </w:p>
    <w:p w14:paraId="1B825E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 With certain exceptions, invitations to bid are only published in the Government Tender Bulletin. The Government Tender Bulletin may be obtained directly from the Government Printer, Private Bag X85, Pretoria 0001, or accessed electronically from www.treasury.gov.za</w:t>
      </w:r>
    </w:p>
    <w:p w14:paraId="736C6E81" w14:textId="77777777" w:rsidR="006203E2" w:rsidRPr="006203E2" w:rsidRDefault="006203E2" w:rsidP="006203E2">
      <w:pPr>
        <w:spacing w:line="276" w:lineRule="auto"/>
        <w:contextualSpacing/>
        <w:jc w:val="both"/>
        <w:rPr>
          <w:rFonts w:ascii="Arial" w:hAnsi="Arial" w:cs="Arial"/>
          <w:sz w:val="22"/>
          <w:szCs w:val="22"/>
        </w:rPr>
      </w:pPr>
    </w:p>
    <w:p w14:paraId="21D849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4.</w:t>
      </w:r>
      <w:r w:rsidRPr="006203E2">
        <w:rPr>
          <w:rFonts w:ascii="Arial" w:hAnsi="Arial" w:cs="Arial"/>
          <w:sz w:val="22"/>
          <w:szCs w:val="22"/>
        </w:rPr>
        <w:tab/>
        <w:t>Standards</w:t>
      </w:r>
      <w:r w:rsidRPr="006203E2">
        <w:rPr>
          <w:rFonts w:ascii="Arial" w:hAnsi="Arial" w:cs="Arial"/>
          <w:sz w:val="22"/>
          <w:szCs w:val="22"/>
        </w:rPr>
        <w:tab/>
        <w:t>4.1</w:t>
      </w:r>
      <w:r w:rsidRPr="006203E2">
        <w:rPr>
          <w:rFonts w:ascii="Arial" w:hAnsi="Arial" w:cs="Arial"/>
          <w:sz w:val="22"/>
          <w:szCs w:val="22"/>
        </w:rPr>
        <w:tab/>
        <w:t>The goods supplied shall conform to the standards mentioned in the bidding documents and specifications.</w:t>
      </w:r>
    </w:p>
    <w:p w14:paraId="01997ECB" w14:textId="77777777" w:rsidR="006203E2" w:rsidRPr="006203E2" w:rsidRDefault="006203E2" w:rsidP="006203E2">
      <w:pPr>
        <w:spacing w:line="276" w:lineRule="auto"/>
        <w:contextualSpacing/>
        <w:jc w:val="both"/>
        <w:rPr>
          <w:rFonts w:ascii="Arial" w:hAnsi="Arial" w:cs="Arial"/>
          <w:sz w:val="22"/>
          <w:szCs w:val="22"/>
        </w:rPr>
      </w:pPr>
    </w:p>
    <w:p w14:paraId="78A1D5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5.</w:t>
      </w:r>
      <w:r w:rsidRPr="006203E2">
        <w:rPr>
          <w:rFonts w:ascii="Arial" w:hAnsi="Arial" w:cs="Arial"/>
          <w:sz w:val="22"/>
          <w:szCs w:val="22"/>
        </w:rPr>
        <w:tab/>
        <w:t>Use of contract documents and information; inspection.</w:t>
      </w:r>
    </w:p>
    <w:p w14:paraId="739647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750DB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w:t>
      </w:r>
      <w:r w:rsidRPr="006203E2">
        <w:rPr>
          <w:rFonts w:ascii="Arial" w:hAnsi="Arial" w:cs="Arial"/>
          <w:sz w:val="22"/>
          <w:szCs w:val="22"/>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407902E" w14:textId="77777777" w:rsidR="006203E2" w:rsidRPr="006203E2" w:rsidRDefault="006203E2" w:rsidP="006203E2">
      <w:pPr>
        <w:spacing w:line="276" w:lineRule="auto"/>
        <w:contextualSpacing/>
        <w:jc w:val="both"/>
        <w:rPr>
          <w:rFonts w:ascii="Arial" w:hAnsi="Arial" w:cs="Arial"/>
          <w:sz w:val="22"/>
          <w:szCs w:val="22"/>
        </w:rPr>
      </w:pPr>
    </w:p>
    <w:p w14:paraId="5132E7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5.2</w:t>
      </w:r>
      <w:r w:rsidRPr="006203E2">
        <w:rPr>
          <w:rFonts w:ascii="Arial" w:hAnsi="Arial" w:cs="Arial"/>
          <w:sz w:val="22"/>
          <w:szCs w:val="22"/>
        </w:rPr>
        <w:tab/>
        <w:t>The supplier shall not, without the purchaser’s prior written consent, make use of  any  document or information mentioned in GCC   clause</w:t>
      </w:r>
    </w:p>
    <w:p w14:paraId="28E86C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 except for purposes of performing the contract.</w:t>
      </w:r>
    </w:p>
    <w:p w14:paraId="778E918B" w14:textId="77777777" w:rsidR="006203E2" w:rsidRPr="006203E2" w:rsidRDefault="006203E2" w:rsidP="006203E2">
      <w:pPr>
        <w:spacing w:line="276" w:lineRule="auto"/>
        <w:contextualSpacing/>
        <w:jc w:val="both"/>
        <w:rPr>
          <w:rFonts w:ascii="Arial" w:hAnsi="Arial" w:cs="Arial"/>
          <w:sz w:val="22"/>
          <w:szCs w:val="22"/>
        </w:rPr>
      </w:pPr>
    </w:p>
    <w:p w14:paraId="337272B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5.3</w:t>
      </w:r>
      <w:r w:rsidRPr="006203E2">
        <w:rPr>
          <w:rFonts w:ascii="Arial" w:hAnsi="Arial" w:cs="Arial"/>
          <w:sz w:val="22"/>
          <w:szCs w:val="22"/>
        </w:rPr>
        <w:tab/>
        <w:t>Any document, other than the contract itself mentioned in GCC  clause</w:t>
      </w:r>
    </w:p>
    <w:p w14:paraId="48A79B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5.1 shall remain the property of the purchaser and shall be returned (all copies) to the purchaser on completion of the supplier’s performance under the contract if </w:t>
      </w:r>
      <w:proofErr w:type="gramStart"/>
      <w:r w:rsidRPr="006203E2">
        <w:rPr>
          <w:rFonts w:ascii="Arial" w:hAnsi="Arial" w:cs="Arial"/>
          <w:sz w:val="22"/>
          <w:szCs w:val="22"/>
        </w:rPr>
        <w:t>so</w:t>
      </w:r>
      <w:proofErr w:type="gramEnd"/>
      <w:r w:rsidRPr="006203E2">
        <w:rPr>
          <w:rFonts w:ascii="Arial" w:hAnsi="Arial" w:cs="Arial"/>
          <w:sz w:val="22"/>
          <w:szCs w:val="22"/>
        </w:rPr>
        <w:t xml:space="preserve"> required by the purchaser.</w:t>
      </w:r>
    </w:p>
    <w:p w14:paraId="610AAF27" w14:textId="77777777" w:rsidR="006203E2" w:rsidRPr="006203E2" w:rsidRDefault="006203E2" w:rsidP="006203E2">
      <w:pPr>
        <w:spacing w:line="276" w:lineRule="auto"/>
        <w:contextualSpacing/>
        <w:jc w:val="both"/>
        <w:rPr>
          <w:rFonts w:ascii="Arial" w:hAnsi="Arial" w:cs="Arial"/>
          <w:sz w:val="22"/>
          <w:szCs w:val="22"/>
        </w:rPr>
      </w:pPr>
    </w:p>
    <w:p w14:paraId="71EE5D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5.4</w:t>
      </w:r>
      <w:r w:rsidRPr="006203E2">
        <w:rPr>
          <w:rFonts w:ascii="Arial" w:hAnsi="Arial" w:cs="Arial"/>
          <w:sz w:val="22"/>
          <w:szCs w:val="22"/>
        </w:rPr>
        <w:tab/>
        <w:t xml:space="preserve">The supplier shall permit the purchaser to inspect the supplier’s records relating to the performance of the supplier and to have them audited by auditors appointed by the purchaser, if </w:t>
      </w:r>
      <w:proofErr w:type="gramStart"/>
      <w:r w:rsidRPr="006203E2">
        <w:rPr>
          <w:rFonts w:ascii="Arial" w:hAnsi="Arial" w:cs="Arial"/>
          <w:sz w:val="22"/>
          <w:szCs w:val="22"/>
        </w:rPr>
        <w:t>so</w:t>
      </w:r>
      <w:proofErr w:type="gramEnd"/>
      <w:r w:rsidRPr="006203E2">
        <w:rPr>
          <w:rFonts w:ascii="Arial" w:hAnsi="Arial" w:cs="Arial"/>
          <w:sz w:val="22"/>
          <w:szCs w:val="22"/>
        </w:rPr>
        <w:t xml:space="preserve"> required by the purchaser.</w:t>
      </w:r>
    </w:p>
    <w:p w14:paraId="608345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040DC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r w:rsidRPr="006203E2">
        <w:rPr>
          <w:rFonts w:ascii="Arial" w:hAnsi="Arial" w:cs="Arial"/>
          <w:sz w:val="22"/>
          <w:szCs w:val="22"/>
        </w:rPr>
        <w:tab/>
        <w:t>6.1     The  supplier  shall  indemnify  the  purchaser  against   all  third-party claims of infringement of patent, trademark, or industrial design rights arising from use of the goods or any part thereof by the purchaser.</w:t>
      </w:r>
    </w:p>
    <w:p w14:paraId="619246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3B0B5A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6D3483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A017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7.1</w:t>
      </w:r>
      <w:r w:rsidRPr="006203E2">
        <w:rPr>
          <w:rFonts w:ascii="Arial" w:hAnsi="Arial" w:cs="Arial"/>
          <w:sz w:val="22"/>
          <w:szCs w:val="22"/>
        </w:rPr>
        <w:tab/>
        <w:t>Within thirty (30) days of receipt of the notification of contract award, the successful bidder shall furnish to the purchaser the performance security of the amount specified in SCC.</w:t>
      </w:r>
    </w:p>
    <w:p w14:paraId="22BDA994" w14:textId="77777777" w:rsidR="006203E2" w:rsidRPr="006203E2" w:rsidRDefault="006203E2" w:rsidP="006203E2">
      <w:pPr>
        <w:spacing w:line="276" w:lineRule="auto"/>
        <w:contextualSpacing/>
        <w:jc w:val="both"/>
        <w:rPr>
          <w:rFonts w:ascii="Arial" w:hAnsi="Arial" w:cs="Arial"/>
          <w:sz w:val="22"/>
          <w:szCs w:val="22"/>
        </w:rPr>
      </w:pPr>
    </w:p>
    <w:p w14:paraId="611F5CA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7.2</w:t>
      </w:r>
      <w:r w:rsidRPr="006203E2">
        <w:rPr>
          <w:rFonts w:ascii="Arial" w:hAnsi="Arial" w:cs="Arial"/>
          <w:sz w:val="22"/>
          <w:szCs w:val="22"/>
        </w:rPr>
        <w:tab/>
        <w:t>The proceeds of the performance security shall be payable to the purchaser as compensation for any loss resulting from the supplier’s failure to complete his obligations under the contract.</w:t>
      </w:r>
    </w:p>
    <w:p w14:paraId="0B320388" w14:textId="77777777" w:rsidR="006203E2" w:rsidRPr="006203E2" w:rsidRDefault="006203E2" w:rsidP="006203E2">
      <w:pPr>
        <w:spacing w:line="276" w:lineRule="auto"/>
        <w:contextualSpacing/>
        <w:jc w:val="both"/>
        <w:rPr>
          <w:rFonts w:ascii="Arial" w:hAnsi="Arial" w:cs="Arial"/>
          <w:sz w:val="22"/>
          <w:szCs w:val="22"/>
        </w:rPr>
      </w:pPr>
    </w:p>
    <w:p w14:paraId="18BE26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7.3</w:t>
      </w:r>
      <w:r w:rsidRPr="006203E2">
        <w:rPr>
          <w:rFonts w:ascii="Arial" w:hAnsi="Arial" w:cs="Arial"/>
          <w:sz w:val="22"/>
          <w:szCs w:val="22"/>
        </w:rPr>
        <w:tab/>
        <w:t>The performance security shall be denominated in the currency of the contract, or in a freely convertible currency acceptable to the purchaser and shall be in one of the following forms:</w:t>
      </w:r>
    </w:p>
    <w:p w14:paraId="51E5B770" w14:textId="77777777" w:rsidR="006203E2" w:rsidRPr="006203E2" w:rsidRDefault="006203E2" w:rsidP="006203E2">
      <w:pPr>
        <w:spacing w:line="276" w:lineRule="auto"/>
        <w:contextualSpacing/>
        <w:jc w:val="both"/>
        <w:rPr>
          <w:rFonts w:ascii="Arial" w:hAnsi="Arial" w:cs="Arial"/>
          <w:sz w:val="22"/>
          <w:szCs w:val="22"/>
        </w:rPr>
      </w:pPr>
    </w:p>
    <w:p w14:paraId="74BB24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a bank guarantee or an irrevocable letter of credit issued by a reputable bank located in the purchaser’s country or abroad, acceptable to the purchaser, in the form provided in  the  bidding documents or another form acceptable to the purchaser; or</w:t>
      </w:r>
    </w:p>
    <w:p w14:paraId="4A79A9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a cashier’s or certified cheque</w:t>
      </w:r>
    </w:p>
    <w:p w14:paraId="3865B28F" w14:textId="77777777" w:rsidR="006203E2" w:rsidRPr="006203E2" w:rsidRDefault="006203E2" w:rsidP="006203E2">
      <w:pPr>
        <w:spacing w:line="276" w:lineRule="auto"/>
        <w:contextualSpacing/>
        <w:jc w:val="both"/>
        <w:rPr>
          <w:rFonts w:ascii="Arial" w:hAnsi="Arial" w:cs="Arial"/>
          <w:sz w:val="22"/>
          <w:szCs w:val="22"/>
        </w:rPr>
      </w:pPr>
    </w:p>
    <w:p w14:paraId="307FEA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7.4</w:t>
      </w:r>
      <w:r w:rsidRPr="006203E2">
        <w:rPr>
          <w:rFonts w:ascii="Arial" w:hAnsi="Arial" w:cs="Arial"/>
          <w:sz w:val="22"/>
          <w:szCs w:val="22"/>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64F10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46934E" w14:textId="77777777" w:rsidR="006203E2" w:rsidRPr="006203E2" w:rsidRDefault="006203E2" w:rsidP="006203E2">
      <w:pPr>
        <w:spacing w:line="276" w:lineRule="auto"/>
        <w:contextualSpacing/>
        <w:jc w:val="both"/>
        <w:rPr>
          <w:rFonts w:ascii="Arial" w:hAnsi="Arial" w:cs="Arial"/>
          <w:sz w:val="22"/>
          <w:szCs w:val="22"/>
        </w:rPr>
      </w:pPr>
    </w:p>
    <w:p w14:paraId="388DC07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Inspections, tests and analyses</w:t>
      </w:r>
    </w:p>
    <w:p w14:paraId="311DB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B1F45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8.1</w:t>
      </w:r>
      <w:r w:rsidRPr="006203E2">
        <w:rPr>
          <w:rFonts w:ascii="Arial" w:hAnsi="Arial" w:cs="Arial"/>
          <w:sz w:val="22"/>
          <w:szCs w:val="22"/>
        </w:rPr>
        <w:tab/>
        <w:t>All pre-bidding testing will be for the account of the bidder.</w:t>
      </w:r>
    </w:p>
    <w:p w14:paraId="59B175AE" w14:textId="77777777" w:rsidR="006203E2" w:rsidRPr="006203E2" w:rsidRDefault="006203E2" w:rsidP="006203E2">
      <w:pPr>
        <w:spacing w:line="276" w:lineRule="auto"/>
        <w:contextualSpacing/>
        <w:jc w:val="both"/>
        <w:rPr>
          <w:rFonts w:ascii="Arial" w:hAnsi="Arial" w:cs="Arial"/>
          <w:sz w:val="22"/>
          <w:szCs w:val="22"/>
        </w:rPr>
      </w:pPr>
    </w:p>
    <w:p w14:paraId="07FC79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8.2</w:t>
      </w:r>
      <w:r w:rsidRPr="006203E2">
        <w:rPr>
          <w:rFonts w:ascii="Arial" w:hAnsi="Arial" w:cs="Arial"/>
          <w:sz w:val="22"/>
          <w:szCs w:val="22"/>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6203E2" w:rsidRDefault="006203E2" w:rsidP="006203E2">
      <w:pPr>
        <w:spacing w:line="276" w:lineRule="auto"/>
        <w:contextualSpacing/>
        <w:jc w:val="both"/>
        <w:rPr>
          <w:rFonts w:ascii="Arial" w:hAnsi="Arial" w:cs="Arial"/>
          <w:sz w:val="22"/>
          <w:szCs w:val="22"/>
        </w:rPr>
      </w:pPr>
    </w:p>
    <w:p w14:paraId="2B5541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8.3</w:t>
      </w:r>
      <w:r w:rsidRPr="006203E2">
        <w:rPr>
          <w:rFonts w:ascii="Arial" w:hAnsi="Arial" w:cs="Arial"/>
          <w:sz w:val="22"/>
          <w:szCs w:val="22"/>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0B4C929" w14:textId="77777777" w:rsidR="006203E2" w:rsidRPr="006203E2" w:rsidRDefault="006203E2" w:rsidP="006203E2">
      <w:pPr>
        <w:spacing w:line="276" w:lineRule="auto"/>
        <w:contextualSpacing/>
        <w:jc w:val="both"/>
        <w:rPr>
          <w:rFonts w:ascii="Arial" w:hAnsi="Arial" w:cs="Arial"/>
          <w:sz w:val="22"/>
          <w:szCs w:val="22"/>
        </w:rPr>
      </w:pPr>
    </w:p>
    <w:p w14:paraId="3295D1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8.4</w:t>
      </w:r>
      <w:r w:rsidRPr="006203E2">
        <w:rPr>
          <w:rFonts w:ascii="Arial" w:hAnsi="Arial" w:cs="Arial"/>
          <w:sz w:val="22"/>
          <w:szCs w:val="22"/>
        </w:rPr>
        <w:tab/>
        <w:t>If the inspections, tests and analyses referred to in clauses 8.2 and 8.3 show the supplies to be in accordance with the contract requirements, the cost of the inspections, tests and analyses shall be defrayed by the purchaser.</w:t>
      </w:r>
    </w:p>
    <w:p w14:paraId="38800C86" w14:textId="77777777" w:rsidR="006203E2" w:rsidRPr="006203E2" w:rsidRDefault="006203E2" w:rsidP="006203E2">
      <w:pPr>
        <w:spacing w:line="276" w:lineRule="auto"/>
        <w:contextualSpacing/>
        <w:jc w:val="both"/>
        <w:rPr>
          <w:rFonts w:ascii="Arial" w:hAnsi="Arial" w:cs="Arial"/>
          <w:sz w:val="22"/>
          <w:szCs w:val="22"/>
        </w:rPr>
      </w:pPr>
    </w:p>
    <w:p w14:paraId="236D4B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8.5</w:t>
      </w:r>
      <w:r w:rsidRPr="006203E2">
        <w:rPr>
          <w:rFonts w:ascii="Arial" w:hAnsi="Arial" w:cs="Arial"/>
          <w:sz w:val="22"/>
          <w:szCs w:val="22"/>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E3511C" w14:textId="77777777" w:rsidR="006203E2" w:rsidRPr="006203E2" w:rsidRDefault="006203E2" w:rsidP="006203E2">
      <w:pPr>
        <w:spacing w:line="276" w:lineRule="auto"/>
        <w:contextualSpacing/>
        <w:jc w:val="both"/>
        <w:rPr>
          <w:rFonts w:ascii="Arial" w:hAnsi="Arial" w:cs="Arial"/>
          <w:sz w:val="22"/>
          <w:szCs w:val="22"/>
        </w:rPr>
      </w:pPr>
    </w:p>
    <w:p w14:paraId="55AB80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8.6</w:t>
      </w:r>
      <w:r w:rsidRPr="006203E2">
        <w:rPr>
          <w:rFonts w:ascii="Arial" w:hAnsi="Arial" w:cs="Arial"/>
          <w:sz w:val="22"/>
          <w:szCs w:val="22"/>
        </w:rPr>
        <w:tab/>
        <w:t>Supplies and services which are referred to in clauses 8.2 and 8.3 and which do not comply with the contract requirements may be rejected.</w:t>
      </w:r>
    </w:p>
    <w:p w14:paraId="2F736C92" w14:textId="77777777" w:rsidR="006203E2" w:rsidRPr="006203E2" w:rsidRDefault="006203E2" w:rsidP="006203E2">
      <w:pPr>
        <w:spacing w:line="276" w:lineRule="auto"/>
        <w:contextualSpacing/>
        <w:jc w:val="both"/>
        <w:rPr>
          <w:rFonts w:ascii="Arial" w:hAnsi="Arial" w:cs="Arial"/>
          <w:sz w:val="22"/>
          <w:szCs w:val="22"/>
        </w:rPr>
      </w:pPr>
    </w:p>
    <w:p w14:paraId="7A18F81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8.7</w:t>
      </w:r>
      <w:r w:rsidRPr="006203E2">
        <w:rPr>
          <w:rFonts w:ascii="Arial" w:hAnsi="Arial" w:cs="Arial"/>
          <w:sz w:val="22"/>
          <w:szCs w:val="22"/>
        </w:rPr>
        <w:tab/>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w:t>
      </w:r>
      <w:proofErr w:type="gramStart"/>
      <w:r w:rsidRPr="006203E2">
        <w:rPr>
          <w:rFonts w:ascii="Arial" w:hAnsi="Arial" w:cs="Arial"/>
          <w:sz w:val="22"/>
          <w:szCs w:val="22"/>
        </w:rPr>
        <w:t>suppliers</w:t>
      </w:r>
      <w:proofErr w:type="gramEnd"/>
      <w:r w:rsidRPr="006203E2">
        <w:rPr>
          <w:rFonts w:ascii="Arial" w:hAnsi="Arial" w:cs="Arial"/>
          <w:sz w:val="22"/>
          <w:szCs w:val="22"/>
        </w:rPr>
        <w:t xml:space="preserve">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2AF1E558" w14:textId="77777777" w:rsidR="006203E2" w:rsidRPr="006203E2" w:rsidRDefault="006203E2" w:rsidP="006203E2">
      <w:pPr>
        <w:spacing w:line="276" w:lineRule="auto"/>
        <w:contextualSpacing/>
        <w:jc w:val="both"/>
        <w:rPr>
          <w:rFonts w:ascii="Arial" w:hAnsi="Arial" w:cs="Arial"/>
          <w:sz w:val="22"/>
          <w:szCs w:val="22"/>
        </w:rPr>
      </w:pPr>
    </w:p>
    <w:p w14:paraId="1CF81EF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8.8</w:t>
      </w:r>
      <w:r w:rsidRPr="006203E2">
        <w:rPr>
          <w:rFonts w:ascii="Arial" w:hAnsi="Arial" w:cs="Arial"/>
          <w:sz w:val="22"/>
          <w:szCs w:val="22"/>
        </w:rPr>
        <w:tab/>
        <w:t>The provisions of clauses 8.4 to 8.7 shall not prejudice the right of the purchaser to cancel the contract on account of a breach of the conditions thereof, or to act in terms of Clause 23 of GCC.</w:t>
      </w:r>
    </w:p>
    <w:p w14:paraId="75C798FA" w14:textId="77777777" w:rsidR="006203E2" w:rsidRPr="006203E2" w:rsidRDefault="006203E2" w:rsidP="006203E2">
      <w:pPr>
        <w:spacing w:line="276" w:lineRule="auto"/>
        <w:contextualSpacing/>
        <w:jc w:val="both"/>
        <w:rPr>
          <w:rFonts w:ascii="Arial" w:hAnsi="Arial" w:cs="Arial"/>
          <w:sz w:val="22"/>
          <w:szCs w:val="22"/>
        </w:rPr>
      </w:pPr>
    </w:p>
    <w:p w14:paraId="0544AD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r w:rsidRPr="006203E2">
        <w:rPr>
          <w:rFonts w:ascii="Arial" w:hAnsi="Arial" w:cs="Arial"/>
          <w:sz w:val="22"/>
          <w:szCs w:val="22"/>
        </w:rPr>
        <w:tab/>
      </w:r>
    </w:p>
    <w:p w14:paraId="36B08E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 xml:space="preserve">9.1     The supplier shall provide such packing of the goods as is   required to prevent their damage or deterioration during transit to their </w:t>
      </w:r>
      <w:proofErr w:type="gramStart"/>
      <w:r w:rsidRPr="006203E2">
        <w:rPr>
          <w:rFonts w:ascii="Arial" w:hAnsi="Arial" w:cs="Arial"/>
          <w:sz w:val="22"/>
          <w:szCs w:val="22"/>
        </w:rPr>
        <w:t>final destination</w:t>
      </w:r>
      <w:proofErr w:type="gramEnd"/>
      <w:r w:rsidRPr="006203E2">
        <w:rPr>
          <w:rFonts w:ascii="Arial" w:hAnsi="Arial" w:cs="Arial"/>
          <w:sz w:val="22"/>
          <w:szCs w:val="22"/>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6203E2">
        <w:rPr>
          <w:rFonts w:ascii="Arial" w:hAnsi="Arial" w:cs="Arial"/>
          <w:sz w:val="22"/>
          <w:szCs w:val="22"/>
        </w:rPr>
        <w:t>final destination</w:t>
      </w:r>
      <w:proofErr w:type="gramEnd"/>
      <w:r w:rsidRPr="006203E2">
        <w:rPr>
          <w:rFonts w:ascii="Arial" w:hAnsi="Arial" w:cs="Arial"/>
          <w:sz w:val="22"/>
          <w:szCs w:val="22"/>
        </w:rPr>
        <w:t xml:space="preserve"> and the absence of heavy handling facilities at all points in transit.</w:t>
      </w:r>
    </w:p>
    <w:p w14:paraId="2E4F854D" w14:textId="77777777" w:rsidR="006203E2" w:rsidRPr="006203E2" w:rsidRDefault="006203E2" w:rsidP="006203E2">
      <w:pPr>
        <w:spacing w:line="276" w:lineRule="auto"/>
        <w:contextualSpacing/>
        <w:jc w:val="both"/>
        <w:rPr>
          <w:rFonts w:ascii="Arial" w:hAnsi="Arial" w:cs="Arial"/>
          <w:sz w:val="22"/>
          <w:szCs w:val="22"/>
        </w:rPr>
      </w:pPr>
    </w:p>
    <w:p w14:paraId="3BB99B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6203E2" w:rsidRDefault="006203E2" w:rsidP="006203E2">
      <w:pPr>
        <w:spacing w:line="276" w:lineRule="auto"/>
        <w:contextualSpacing/>
        <w:jc w:val="both"/>
        <w:rPr>
          <w:rFonts w:ascii="Arial" w:hAnsi="Arial" w:cs="Arial"/>
          <w:sz w:val="22"/>
          <w:szCs w:val="22"/>
        </w:rPr>
      </w:pPr>
    </w:p>
    <w:p w14:paraId="56CC71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10.</w:t>
      </w:r>
      <w:r w:rsidRPr="006203E2">
        <w:rPr>
          <w:rFonts w:ascii="Arial" w:hAnsi="Arial" w:cs="Arial"/>
          <w:sz w:val="22"/>
          <w:szCs w:val="22"/>
        </w:rPr>
        <w:tab/>
        <w:t>Delivery and documents</w:t>
      </w:r>
    </w:p>
    <w:p w14:paraId="7C25BEB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F1293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10.1</w:t>
      </w:r>
      <w:r w:rsidRPr="006203E2">
        <w:rPr>
          <w:rFonts w:ascii="Arial" w:hAnsi="Arial" w:cs="Arial"/>
          <w:sz w:val="22"/>
          <w:szCs w:val="22"/>
        </w:rPr>
        <w:tab/>
        <w:t>Delivery of the goods shall be made by the supplier in accordance with the terms specified in the contract. The details of shipping and/or other documents to be furnished by the supplier are specified in SCC.</w:t>
      </w:r>
    </w:p>
    <w:p w14:paraId="16A03D74" w14:textId="77777777" w:rsidR="006203E2" w:rsidRPr="006203E2" w:rsidRDefault="006203E2" w:rsidP="006203E2">
      <w:pPr>
        <w:spacing w:line="276" w:lineRule="auto"/>
        <w:contextualSpacing/>
        <w:jc w:val="both"/>
        <w:rPr>
          <w:rFonts w:ascii="Arial" w:hAnsi="Arial" w:cs="Arial"/>
          <w:sz w:val="22"/>
          <w:szCs w:val="22"/>
        </w:rPr>
      </w:pPr>
    </w:p>
    <w:p w14:paraId="1C625BE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10.2</w:t>
      </w:r>
      <w:r w:rsidRPr="006203E2">
        <w:rPr>
          <w:rFonts w:ascii="Arial" w:hAnsi="Arial" w:cs="Arial"/>
          <w:sz w:val="22"/>
          <w:szCs w:val="22"/>
        </w:rPr>
        <w:tab/>
        <w:t>Documents to be submitted by the supplier are specified in SCC.</w:t>
      </w:r>
    </w:p>
    <w:p w14:paraId="046CF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2A0182D" w14:textId="77777777" w:rsidR="006203E2" w:rsidRPr="006203E2" w:rsidRDefault="006203E2" w:rsidP="006203E2">
      <w:pPr>
        <w:spacing w:line="276" w:lineRule="auto"/>
        <w:contextualSpacing/>
        <w:jc w:val="both"/>
        <w:rPr>
          <w:rFonts w:ascii="Arial" w:hAnsi="Arial" w:cs="Arial"/>
          <w:sz w:val="22"/>
          <w:szCs w:val="22"/>
        </w:rPr>
      </w:pPr>
    </w:p>
    <w:p w14:paraId="32CC63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r w:rsidRPr="006203E2">
        <w:rPr>
          <w:rFonts w:ascii="Arial" w:hAnsi="Arial" w:cs="Arial"/>
          <w:sz w:val="22"/>
          <w:szCs w:val="22"/>
        </w:rPr>
        <w:tab/>
      </w:r>
    </w:p>
    <w:p w14:paraId="6623F0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   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6203E2" w:rsidRDefault="006203E2" w:rsidP="006203E2">
      <w:pPr>
        <w:spacing w:line="276" w:lineRule="auto"/>
        <w:contextualSpacing/>
        <w:jc w:val="both"/>
        <w:rPr>
          <w:rFonts w:ascii="Arial" w:hAnsi="Arial" w:cs="Arial"/>
          <w:sz w:val="22"/>
          <w:szCs w:val="22"/>
        </w:rPr>
      </w:pPr>
    </w:p>
    <w:p w14:paraId="3113021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 xml:space="preserve">Transportation    </w:t>
      </w:r>
    </w:p>
    <w:p w14:paraId="41432F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   Should a price other than an all-inclusive delivered price be required,    this shall be specified in the SCC.</w:t>
      </w:r>
    </w:p>
    <w:p w14:paraId="497A70BE" w14:textId="77777777" w:rsidR="006203E2" w:rsidRPr="006203E2" w:rsidRDefault="006203E2" w:rsidP="006203E2">
      <w:pPr>
        <w:spacing w:line="276" w:lineRule="auto"/>
        <w:contextualSpacing/>
        <w:jc w:val="both"/>
        <w:rPr>
          <w:rFonts w:ascii="Arial" w:hAnsi="Arial" w:cs="Arial"/>
          <w:sz w:val="22"/>
          <w:szCs w:val="22"/>
        </w:rPr>
      </w:pPr>
    </w:p>
    <w:p w14:paraId="794405B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13.</w:t>
      </w:r>
      <w:r w:rsidRPr="006203E2">
        <w:rPr>
          <w:rFonts w:ascii="Arial" w:hAnsi="Arial" w:cs="Arial"/>
          <w:sz w:val="22"/>
          <w:szCs w:val="22"/>
        </w:rPr>
        <w:tab/>
        <w:t>Incidental services</w:t>
      </w:r>
    </w:p>
    <w:p w14:paraId="419BE5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4AEAD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13.1</w:t>
      </w:r>
      <w:r w:rsidRPr="006203E2">
        <w:rPr>
          <w:rFonts w:ascii="Arial" w:hAnsi="Arial" w:cs="Arial"/>
          <w:sz w:val="22"/>
          <w:szCs w:val="22"/>
        </w:rPr>
        <w:tab/>
        <w:t xml:space="preserve">The supplier may be required to provide any or </w:t>
      </w:r>
      <w:proofErr w:type="gramStart"/>
      <w:r w:rsidRPr="006203E2">
        <w:rPr>
          <w:rFonts w:ascii="Arial" w:hAnsi="Arial" w:cs="Arial"/>
          <w:sz w:val="22"/>
          <w:szCs w:val="22"/>
        </w:rPr>
        <w:t>all of</w:t>
      </w:r>
      <w:proofErr w:type="gramEnd"/>
      <w:r w:rsidRPr="006203E2">
        <w:rPr>
          <w:rFonts w:ascii="Arial" w:hAnsi="Arial" w:cs="Arial"/>
          <w:sz w:val="22"/>
          <w:szCs w:val="22"/>
        </w:rPr>
        <w:t xml:space="preserve"> the following services, including additional services, if any, specified in SCC:</w:t>
      </w:r>
    </w:p>
    <w:p w14:paraId="0C38D9A0" w14:textId="77777777" w:rsidR="006203E2" w:rsidRPr="006203E2" w:rsidRDefault="006203E2" w:rsidP="006203E2">
      <w:pPr>
        <w:spacing w:line="276" w:lineRule="auto"/>
        <w:contextualSpacing/>
        <w:jc w:val="both"/>
        <w:rPr>
          <w:rFonts w:ascii="Arial" w:hAnsi="Arial" w:cs="Arial"/>
          <w:sz w:val="22"/>
          <w:szCs w:val="22"/>
        </w:rPr>
      </w:pPr>
    </w:p>
    <w:p w14:paraId="7C0188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 xml:space="preserve">performance or supervision of on-site assembly and/or commissioning of the supplied </w:t>
      </w:r>
      <w:proofErr w:type="gramStart"/>
      <w:r w:rsidRPr="006203E2">
        <w:rPr>
          <w:rFonts w:ascii="Arial" w:hAnsi="Arial" w:cs="Arial"/>
          <w:sz w:val="22"/>
          <w:szCs w:val="22"/>
        </w:rPr>
        <w:t>goods;</w:t>
      </w:r>
      <w:proofErr w:type="gramEnd"/>
    </w:p>
    <w:p w14:paraId="61D0D6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 xml:space="preserve">furnishing of tools required for assembly and/or maintenance of the supplied </w:t>
      </w:r>
      <w:proofErr w:type="gramStart"/>
      <w:r w:rsidRPr="006203E2">
        <w:rPr>
          <w:rFonts w:ascii="Arial" w:hAnsi="Arial" w:cs="Arial"/>
          <w:sz w:val="22"/>
          <w:szCs w:val="22"/>
        </w:rPr>
        <w:t>goods;</w:t>
      </w:r>
      <w:proofErr w:type="gramEnd"/>
    </w:p>
    <w:p w14:paraId="23B065B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 xml:space="preserve">furnishing of a detailed operations and maintenance manual for each appropriate unit of the supplied </w:t>
      </w:r>
      <w:proofErr w:type="gramStart"/>
      <w:r w:rsidRPr="006203E2">
        <w:rPr>
          <w:rFonts w:ascii="Arial" w:hAnsi="Arial" w:cs="Arial"/>
          <w:sz w:val="22"/>
          <w:szCs w:val="22"/>
        </w:rPr>
        <w:t>goods;</w:t>
      </w:r>
      <w:proofErr w:type="gramEnd"/>
    </w:p>
    <w:p w14:paraId="413A47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A25B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(d)</w:t>
      </w:r>
      <w:r w:rsidRPr="006203E2">
        <w:rPr>
          <w:rFonts w:ascii="Arial" w:hAnsi="Arial" w:cs="Arial"/>
          <w:sz w:val="22"/>
          <w:szCs w:val="22"/>
        </w:rPr>
        <w:tab/>
        <w:t xml:space="preserve">performance or supervision or maintenance and/or repair of the supplied goods, for </w:t>
      </w:r>
      <w:proofErr w:type="gramStart"/>
      <w:r w:rsidRPr="006203E2">
        <w:rPr>
          <w:rFonts w:ascii="Arial" w:hAnsi="Arial" w:cs="Arial"/>
          <w:sz w:val="22"/>
          <w:szCs w:val="22"/>
        </w:rPr>
        <w:t>a period of time</w:t>
      </w:r>
      <w:proofErr w:type="gramEnd"/>
      <w:r w:rsidRPr="006203E2">
        <w:rPr>
          <w:rFonts w:ascii="Arial" w:hAnsi="Arial" w:cs="Arial"/>
          <w:sz w:val="22"/>
          <w:szCs w:val="22"/>
        </w:rPr>
        <w:t xml:space="preserve"> agreed by the parties, provided that this service shall not relieve the supplier of any warranty obligations under this contract; and</w:t>
      </w:r>
    </w:p>
    <w:p w14:paraId="12E64CA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(e)</w:t>
      </w:r>
      <w:r w:rsidRPr="006203E2">
        <w:rPr>
          <w:rFonts w:ascii="Arial" w:hAnsi="Arial" w:cs="Arial"/>
          <w:sz w:val="22"/>
          <w:szCs w:val="22"/>
        </w:rPr>
        <w:tab/>
        <w:t>training of the purchaser’s personnel, at the supplier’s plant and/or on-site, in assembly, start-up,  operation,  maintenance, and/or repair of the supplied goods.</w:t>
      </w:r>
    </w:p>
    <w:p w14:paraId="281774B7" w14:textId="77777777" w:rsidR="006203E2" w:rsidRPr="006203E2" w:rsidRDefault="006203E2" w:rsidP="006203E2">
      <w:pPr>
        <w:spacing w:line="276" w:lineRule="auto"/>
        <w:contextualSpacing/>
        <w:jc w:val="both"/>
        <w:rPr>
          <w:rFonts w:ascii="Arial" w:hAnsi="Arial" w:cs="Arial"/>
          <w:sz w:val="22"/>
          <w:szCs w:val="22"/>
        </w:rPr>
      </w:pPr>
    </w:p>
    <w:p w14:paraId="26E566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13.2</w:t>
      </w:r>
      <w:r w:rsidRPr="006203E2">
        <w:rPr>
          <w:rFonts w:ascii="Arial" w:hAnsi="Arial" w:cs="Arial"/>
          <w:sz w:val="22"/>
          <w:szCs w:val="22"/>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49944451" w14:textId="77777777" w:rsidR="006203E2" w:rsidRPr="006203E2" w:rsidRDefault="006203E2" w:rsidP="006203E2">
      <w:pPr>
        <w:spacing w:line="276" w:lineRule="auto"/>
        <w:contextualSpacing/>
        <w:jc w:val="both"/>
        <w:rPr>
          <w:rFonts w:ascii="Arial" w:hAnsi="Arial" w:cs="Arial"/>
          <w:sz w:val="22"/>
          <w:szCs w:val="22"/>
        </w:rPr>
      </w:pPr>
    </w:p>
    <w:p w14:paraId="580DA5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r w:rsidRPr="006203E2">
        <w:rPr>
          <w:rFonts w:ascii="Arial" w:hAnsi="Arial" w:cs="Arial"/>
          <w:sz w:val="22"/>
          <w:szCs w:val="22"/>
        </w:rPr>
        <w:tab/>
      </w:r>
    </w:p>
    <w:p w14:paraId="1E81C47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14.1   As specified in SCC, the supplier may be required to provide any or </w:t>
      </w:r>
      <w:proofErr w:type="gramStart"/>
      <w:r w:rsidRPr="006203E2">
        <w:rPr>
          <w:rFonts w:ascii="Arial" w:hAnsi="Arial" w:cs="Arial"/>
          <w:sz w:val="22"/>
          <w:szCs w:val="22"/>
        </w:rPr>
        <w:t>all of</w:t>
      </w:r>
      <w:proofErr w:type="gramEnd"/>
      <w:r w:rsidRPr="006203E2">
        <w:rPr>
          <w:rFonts w:ascii="Arial" w:hAnsi="Arial" w:cs="Arial"/>
          <w:sz w:val="22"/>
          <w:szCs w:val="22"/>
        </w:rPr>
        <w:t xml:space="preserve"> the following materials, notifications, and information pertaining to spare parts manufactured or distributed by the supplier:</w:t>
      </w:r>
    </w:p>
    <w:p w14:paraId="735A8315" w14:textId="77777777" w:rsidR="006203E2" w:rsidRPr="006203E2" w:rsidRDefault="006203E2" w:rsidP="006203E2">
      <w:pPr>
        <w:spacing w:line="276" w:lineRule="auto"/>
        <w:contextualSpacing/>
        <w:jc w:val="both"/>
        <w:rPr>
          <w:rFonts w:ascii="Arial" w:hAnsi="Arial" w:cs="Arial"/>
          <w:sz w:val="22"/>
          <w:szCs w:val="22"/>
        </w:rPr>
      </w:pPr>
    </w:p>
    <w:p w14:paraId="7263C0E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such spare parts as the purchaser may elect to purchase from the supplier, provided that this election shall not relieve the supplier  of any warranty obligations under the contract; and</w:t>
      </w:r>
    </w:p>
    <w:p w14:paraId="77EB42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in the event of termination of production of the spare parts:</w:t>
      </w:r>
    </w:p>
    <w:p w14:paraId="1755472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w:t>
      </w:r>
      <w:proofErr w:type="spellStart"/>
      <w:r w:rsidRPr="006203E2">
        <w:rPr>
          <w:rFonts w:ascii="Arial" w:hAnsi="Arial" w:cs="Arial"/>
          <w:sz w:val="22"/>
          <w:szCs w:val="22"/>
        </w:rPr>
        <w:t>i</w:t>
      </w:r>
      <w:proofErr w:type="spellEnd"/>
      <w:r w:rsidRPr="006203E2">
        <w:rPr>
          <w:rFonts w:ascii="Arial" w:hAnsi="Arial" w:cs="Arial"/>
          <w:sz w:val="22"/>
          <w:szCs w:val="22"/>
        </w:rPr>
        <w:t>)</w:t>
      </w:r>
      <w:r w:rsidRPr="006203E2">
        <w:rPr>
          <w:rFonts w:ascii="Arial" w:hAnsi="Arial" w:cs="Arial"/>
          <w:sz w:val="22"/>
          <w:szCs w:val="22"/>
        </w:rPr>
        <w:tab/>
        <w:t>Advance notification to the purchaser of the pending termination, in sufficient time to permit the purchaser to procure needed requirements; and</w:t>
      </w:r>
    </w:p>
    <w:p w14:paraId="3D97888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following such termination, furnishing at no cost to the purchaser, the blueprints, drawings, and specifications of the spare parts, if requested.</w:t>
      </w:r>
    </w:p>
    <w:p w14:paraId="795E337B" w14:textId="77777777" w:rsidR="006203E2" w:rsidRPr="006203E2" w:rsidRDefault="006203E2" w:rsidP="006203E2">
      <w:pPr>
        <w:spacing w:line="276" w:lineRule="auto"/>
        <w:contextualSpacing/>
        <w:jc w:val="both"/>
        <w:rPr>
          <w:rFonts w:ascii="Arial" w:hAnsi="Arial" w:cs="Arial"/>
          <w:sz w:val="22"/>
          <w:szCs w:val="22"/>
        </w:rPr>
      </w:pPr>
    </w:p>
    <w:p w14:paraId="2DE9E09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r w:rsidRPr="006203E2">
        <w:rPr>
          <w:rFonts w:ascii="Arial" w:hAnsi="Arial" w:cs="Arial"/>
          <w:sz w:val="22"/>
          <w:szCs w:val="22"/>
        </w:rPr>
        <w:tab/>
      </w:r>
    </w:p>
    <w:p w14:paraId="005A7B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6203E2">
        <w:rPr>
          <w:rFonts w:ascii="Arial" w:hAnsi="Arial" w:cs="Arial"/>
          <w:sz w:val="22"/>
          <w:szCs w:val="22"/>
        </w:rPr>
        <w:t>final destination</w:t>
      </w:r>
      <w:proofErr w:type="gramEnd"/>
      <w:r w:rsidRPr="006203E2">
        <w:rPr>
          <w:rFonts w:ascii="Arial" w:hAnsi="Arial" w:cs="Arial"/>
          <w:sz w:val="22"/>
          <w:szCs w:val="22"/>
        </w:rPr>
        <w:t>.</w:t>
      </w:r>
    </w:p>
    <w:p w14:paraId="2A519A07" w14:textId="77777777" w:rsidR="006203E2" w:rsidRPr="006203E2" w:rsidRDefault="006203E2" w:rsidP="006203E2">
      <w:pPr>
        <w:spacing w:line="276" w:lineRule="auto"/>
        <w:contextualSpacing/>
        <w:jc w:val="both"/>
        <w:rPr>
          <w:rFonts w:ascii="Arial" w:hAnsi="Arial" w:cs="Arial"/>
          <w:sz w:val="22"/>
          <w:szCs w:val="22"/>
        </w:rPr>
      </w:pPr>
    </w:p>
    <w:p w14:paraId="178ED1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15.2</w:t>
      </w:r>
      <w:r w:rsidRPr="006203E2">
        <w:rPr>
          <w:rFonts w:ascii="Arial" w:hAnsi="Arial" w:cs="Arial"/>
          <w:sz w:val="22"/>
          <w:szCs w:val="22"/>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5D01D3D1" w14:textId="77777777" w:rsidR="006203E2" w:rsidRPr="006203E2" w:rsidRDefault="006203E2" w:rsidP="006203E2">
      <w:pPr>
        <w:spacing w:line="276" w:lineRule="auto"/>
        <w:contextualSpacing/>
        <w:jc w:val="both"/>
        <w:rPr>
          <w:rFonts w:ascii="Arial" w:hAnsi="Arial" w:cs="Arial"/>
          <w:sz w:val="22"/>
          <w:szCs w:val="22"/>
        </w:rPr>
      </w:pPr>
    </w:p>
    <w:p w14:paraId="2A27D14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15.3</w:t>
      </w:r>
      <w:r w:rsidRPr="006203E2">
        <w:rPr>
          <w:rFonts w:ascii="Arial" w:hAnsi="Arial" w:cs="Arial"/>
          <w:sz w:val="22"/>
          <w:szCs w:val="22"/>
        </w:rPr>
        <w:tab/>
        <w:t>The purchaser shall promptly notify the supplier in writing of any claims arising under this warranty.</w:t>
      </w:r>
    </w:p>
    <w:p w14:paraId="5493FD76" w14:textId="77777777" w:rsidR="006203E2" w:rsidRPr="006203E2" w:rsidRDefault="006203E2" w:rsidP="006203E2">
      <w:pPr>
        <w:spacing w:line="276" w:lineRule="auto"/>
        <w:contextualSpacing/>
        <w:jc w:val="both"/>
        <w:rPr>
          <w:rFonts w:ascii="Arial" w:hAnsi="Arial" w:cs="Arial"/>
          <w:sz w:val="22"/>
          <w:szCs w:val="22"/>
        </w:rPr>
      </w:pPr>
    </w:p>
    <w:p w14:paraId="4C6F76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15.4</w:t>
      </w:r>
      <w:r w:rsidRPr="006203E2">
        <w:rPr>
          <w:rFonts w:ascii="Arial" w:hAnsi="Arial" w:cs="Arial"/>
          <w:sz w:val="22"/>
          <w:szCs w:val="22"/>
        </w:rPr>
        <w:tab/>
        <w:t>Upon receipt of such notice, the supplier shall, within the period specified in SCC and with all reasonable speed, repair or replace the defective goods or parts thereof, without costs to the purchaser.</w:t>
      </w:r>
    </w:p>
    <w:p w14:paraId="6B33355F" w14:textId="77777777" w:rsidR="006203E2" w:rsidRPr="006203E2" w:rsidRDefault="006203E2" w:rsidP="006203E2">
      <w:pPr>
        <w:spacing w:line="276" w:lineRule="auto"/>
        <w:contextualSpacing/>
        <w:jc w:val="both"/>
        <w:rPr>
          <w:rFonts w:ascii="Arial" w:hAnsi="Arial" w:cs="Arial"/>
          <w:sz w:val="22"/>
          <w:szCs w:val="22"/>
        </w:rPr>
      </w:pPr>
    </w:p>
    <w:p w14:paraId="269369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15.5</w:t>
      </w:r>
      <w:r w:rsidRPr="006203E2">
        <w:rPr>
          <w:rFonts w:ascii="Arial" w:hAnsi="Arial" w:cs="Arial"/>
          <w:sz w:val="22"/>
          <w:szCs w:val="22"/>
        </w:rPr>
        <w:tab/>
        <w:t>If the supplier, having been notified, fails to remedy the  defect(s) within the period specified in SCC, the purchaser may proceed to   take</w:t>
      </w:r>
    </w:p>
    <w:p w14:paraId="003CCA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72DBA2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such remedial action as may be necessary, at the supplier’s risk and expense and without prejudice to any other rights which the purchaser may have against the supplier under the contract.</w:t>
      </w:r>
    </w:p>
    <w:p w14:paraId="704BDAE9" w14:textId="77777777" w:rsidR="006203E2" w:rsidRPr="006203E2" w:rsidRDefault="006203E2" w:rsidP="006203E2">
      <w:pPr>
        <w:spacing w:line="276" w:lineRule="auto"/>
        <w:contextualSpacing/>
        <w:jc w:val="both"/>
        <w:rPr>
          <w:rFonts w:ascii="Arial" w:hAnsi="Arial" w:cs="Arial"/>
          <w:sz w:val="22"/>
          <w:szCs w:val="22"/>
        </w:rPr>
      </w:pPr>
    </w:p>
    <w:p w14:paraId="291A1C5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r w:rsidRPr="006203E2">
        <w:rPr>
          <w:rFonts w:ascii="Arial" w:hAnsi="Arial" w:cs="Arial"/>
          <w:sz w:val="22"/>
          <w:szCs w:val="22"/>
        </w:rPr>
        <w:tab/>
      </w:r>
    </w:p>
    <w:p w14:paraId="69BD63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16.1  The  method  and  conditions of  payment  to  be  made  to the supplier under this contract shall be specified in SCC.</w:t>
      </w:r>
    </w:p>
    <w:p w14:paraId="219B8305" w14:textId="77777777" w:rsidR="006203E2" w:rsidRPr="006203E2" w:rsidRDefault="006203E2" w:rsidP="006203E2">
      <w:pPr>
        <w:spacing w:line="276" w:lineRule="auto"/>
        <w:contextualSpacing/>
        <w:jc w:val="both"/>
        <w:rPr>
          <w:rFonts w:ascii="Arial" w:hAnsi="Arial" w:cs="Arial"/>
          <w:sz w:val="22"/>
          <w:szCs w:val="22"/>
        </w:rPr>
      </w:pPr>
    </w:p>
    <w:p w14:paraId="65FE226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16.2</w:t>
      </w:r>
      <w:r w:rsidRPr="006203E2">
        <w:rPr>
          <w:rFonts w:ascii="Arial" w:hAnsi="Arial" w:cs="Arial"/>
          <w:sz w:val="22"/>
          <w:szCs w:val="22"/>
        </w:rPr>
        <w:tab/>
        <w:t xml:space="preserve">The supplier shall furnish the purchaser with an invoice accompanied by a copy of the delivery note and upon </w:t>
      </w:r>
      <w:proofErr w:type="spellStart"/>
      <w:r w:rsidRPr="006203E2">
        <w:rPr>
          <w:rFonts w:ascii="Arial" w:hAnsi="Arial" w:cs="Arial"/>
          <w:sz w:val="22"/>
          <w:szCs w:val="22"/>
        </w:rPr>
        <w:t>fulfillment</w:t>
      </w:r>
      <w:proofErr w:type="spellEnd"/>
      <w:r w:rsidRPr="006203E2">
        <w:rPr>
          <w:rFonts w:ascii="Arial" w:hAnsi="Arial" w:cs="Arial"/>
          <w:sz w:val="22"/>
          <w:szCs w:val="22"/>
        </w:rPr>
        <w:t xml:space="preserve"> of other obligations stipulated in the contract.</w:t>
      </w:r>
    </w:p>
    <w:p w14:paraId="617B4746" w14:textId="77777777" w:rsidR="006203E2" w:rsidRPr="006203E2" w:rsidRDefault="006203E2" w:rsidP="006203E2">
      <w:pPr>
        <w:spacing w:line="276" w:lineRule="auto"/>
        <w:contextualSpacing/>
        <w:jc w:val="both"/>
        <w:rPr>
          <w:rFonts w:ascii="Arial" w:hAnsi="Arial" w:cs="Arial"/>
          <w:sz w:val="22"/>
          <w:szCs w:val="22"/>
        </w:rPr>
      </w:pPr>
    </w:p>
    <w:p w14:paraId="516A318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16.3</w:t>
      </w:r>
      <w:r w:rsidRPr="006203E2">
        <w:rPr>
          <w:rFonts w:ascii="Arial" w:hAnsi="Arial" w:cs="Arial"/>
          <w:sz w:val="22"/>
          <w:szCs w:val="22"/>
        </w:rPr>
        <w:tab/>
        <w:t>Payments shall be made promptly by the purchaser, but in no case later than thirty (30) days after submission of an invoice or claim by the supplier.</w:t>
      </w:r>
    </w:p>
    <w:p w14:paraId="71FBE85A" w14:textId="77777777" w:rsidR="006203E2" w:rsidRPr="006203E2" w:rsidRDefault="006203E2" w:rsidP="006203E2">
      <w:pPr>
        <w:spacing w:line="276" w:lineRule="auto"/>
        <w:contextualSpacing/>
        <w:jc w:val="both"/>
        <w:rPr>
          <w:rFonts w:ascii="Arial" w:hAnsi="Arial" w:cs="Arial"/>
          <w:sz w:val="22"/>
          <w:szCs w:val="22"/>
        </w:rPr>
      </w:pPr>
    </w:p>
    <w:p w14:paraId="680DC7B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16.4</w:t>
      </w:r>
      <w:r w:rsidRPr="006203E2">
        <w:rPr>
          <w:rFonts w:ascii="Arial" w:hAnsi="Arial" w:cs="Arial"/>
          <w:sz w:val="22"/>
          <w:szCs w:val="22"/>
        </w:rPr>
        <w:tab/>
        <w:t>Payment will be made in Rand unless otherwise stipulated in SCC.</w:t>
      </w:r>
    </w:p>
    <w:p w14:paraId="73B4B862" w14:textId="77777777" w:rsidR="006203E2" w:rsidRPr="006203E2" w:rsidRDefault="006203E2" w:rsidP="006203E2">
      <w:pPr>
        <w:spacing w:line="276" w:lineRule="auto"/>
        <w:contextualSpacing/>
        <w:jc w:val="both"/>
        <w:rPr>
          <w:rFonts w:ascii="Arial" w:hAnsi="Arial" w:cs="Arial"/>
          <w:sz w:val="22"/>
          <w:szCs w:val="22"/>
        </w:rPr>
      </w:pPr>
    </w:p>
    <w:p w14:paraId="77128B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r w:rsidRPr="006203E2">
        <w:rPr>
          <w:rFonts w:ascii="Arial" w:hAnsi="Arial" w:cs="Arial"/>
          <w:sz w:val="22"/>
          <w:szCs w:val="22"/>
        </w:rPr>
        <w:tab/>
      </w:r>
    </w:p>
    <w:p w14:paraId="1D7215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17.1   Prices  charged  by  the  supplier  for  goods  delivered     and  services performed under the contract shall not vary from the prices quoted by the supplier in his bid, </w:t>
      </w:r>
      <w:proofErr w:type="gramStart"/>
      <w:r w:rsidRPr="006203E2">
        <w:rPr>
          <w:rFonts w:ascii="Arial" w:hAnsi="Arial" w:cs="Arial"/>
          <w:sz w:val="22"/>
          <w:szCs w:val="22"/>
        </w:rPr>
        <w:t>with the exception of</w:t>
      </w:r>
      <w:proofErr w:type="gramEnd"/>
      <w:r w:rsidRPr="006203E2">
        <w:rPr>
          <w:rFonts w:ascii="Arial" w:hAnsi="Arial" w:cs="Arial"/>
          <w:sz w:val="22"/>
          <w:szCs w:val="22"/>
        </w:rPr>
        <w:t xml:space="preserve"> any price adjustments authorized in SCC or in the purchaser’s request for bid validity extension, as the case may be.</w:t>
      </w:r>
    </w:p>
    <w:p w14:paraId="3CB6E0C5" w14:textId="77777777" w:rsidR="006203E2" w:rsidRPr="006203E2" w:rsidRDefault="006203E2" w:rsidP="006203E2">
      <w:pPr>
        <w:spacing w:line="276" w:lineRule="auto"/>
        <w:contextualSpacing/>
        <w:jc w:val="both"/>
        <w:rPr>
          <w:rFonts w:ascii="Arial" w:hAnsi="Arial" w:cs="Arial"/>
          <w:sz w:val="22"/>
          <w:szCs w:val="22"/>
        </w:rPr>
      </w:pPr>
    </w:p>
    <w:p w14:paraId="4ED9CB9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18.</w:t>
      </w:r>
      <w:r w:rsidRPr="006203E2">
        <w:rPr>
          <w:rFonts w:ascii="Arial" w:hAnsi="Arial" w:cs="Arial"/>
          <w:sz w:val="22"/>
          <w:szCs w:val="22"/>
        </w:rPr>
        <w:tab/>
        <w:t>Contract amendments</w:t>
      </w:r>
    </w:p>
    <w:p w14:paraId="146555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8909B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18.1</w:t>
      </w:r>
      <w:r w:rsidRPr="006203E2">
        <w:rPr>
          <w:rFonts w:ascii="Arial" w:hAnsi="Arial" w:cs="Arial"/>
          <w:sz w:val="22"/>
          <w:szCs w:val="22"/>
        </w:rPr>
        <w:tab/>
        <w:t>No variation in or modification of the terms of the contract shall be made except by written amendment signed by the parties concerned.</w:t>
      </w:r>
    </w:p>
    <w:p w14:paraId="3A4649A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5858BC0" w14:textId="77777777" w:rsidR="006203E2" w:rsidRPr="006203E2" w:rsidRDefault="006203E2" w:rsidP="006203E2">
      <w:pPr>
        <w:spacing w:line="276" w:lineRule="auto"/>
        <w:contextualSpacing/>
        <w:jc w:val="both"/>
        <w:rPr>
          <w:rFonts w:ascii="Arial" w:hAnsi="Arial" w:cs="Arial"/>
          <w:sz w:val="22"/>
          <w:szCs w:val="22"/>
        </w:rPr>
      </w:pPr>
    </w:p>
    <w:p w14:paraId="5F4F22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r w:rsidRPr="006203E2">
        <w:rPr>
          <w:rFonts w:ascii="Arial" w:hAnsi="Arial" w:cs="Arial"/>
          <w:sz w:val="22"/>
          <w:szCs w:val="22"/>
        </w:rPr>
        <w:tab/>
      </w:r>
    </w:p>
    <w:p w14:paraId="79D9929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19.1  The supplier shall not assign, in whole or in part, its obligations to perform under the contract, except with the purchaser’s prior written consent.</w:t>
      </w:r>
    </w:p>
    <w:p w14:paraId="2AD91368" w14:textId="77777777" w:rsidR="006203E2" w:rsidRPr="006203E2" w:rsidRDefault="006203E2" w:rsidP="006203E2">
      <w:pPr>
        <w:spacing w:line="276" w:lineRule="auto"/>
        <w:contextualSpacing/>
        <w:jc w:val="both"/>
        <w:rPr>
          <w:rFonts w:ascii="Arial" w:hAnsi="Arial" w:cs="Arial"/>
          <w:sz w:val="22"/>
          <w:szCs w:val="22"/>
        </w:rPr>
      </w:pPr>
    </w:p>
    <w:p w14:paraId="64CA35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r w:rsidRPr="006203E2">
        <w:rPr>
          <w:rFonts w:ascii="Arial" w:hAnsi="Arial" w:cs="Arial"/>
          <w:sz w:val="22"/>
          <w:szCs w:val="22"/>
        </w:rPr>
        <w:tab/>
        <w:t xml:space="preserve">20.1       </w:t>
      </w:r>
    </w:p>
    <w:p w14:paraId="3C849BD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65A9A62" w14:textId="77777777" w:rsidR="006203E2" w:rsidRPr="006203E2" w:rsidRDefault="006203E2" w:rsidP="006203E2">
      <w:pPr>
        <w:spacing w:line="276" w:lineRule="auto"/>
        <w:contextualSpacing/>
        <w:jc w:val="both"/>
        <w:rPr>
          <w:rFonts w:ascii="Arial" w:hAnsi="Arial" w:cs="Arial"/>
          <w:sz w:val="22"/>
          <w:szCs w:val="22"/>
        </w:rPr>
      </w:pPr>
    </w:p>
    <w:p w14:paraId="1CE18C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3D032A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3532F6F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F3A6A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21.1</w:t>
      </w:r>
      <w:r w:rsidRPr="006203E2">
        <w:rPr>
          <w:rFonts w:ascii="Arial" w:hAnsi="Arial" w:cs="Arial"/>
          <w:sz w:val="22"/>
          <w:szCs w:val="22"/>
        </w:rPr>
        <w:tab/>
        <w:t>Delivery of the goods and performance of services shall be made by  the supplier in accordance with the time schedule prescribed by the purchaser in the contract.</w:t>
      </w:r>
    </w:p>
    <w:p w14:paraId="7F11D6F9" w14:textId="77777777" w:rsidR="006203E2" w:rsidRPr="006203E2" w:rsidRDefault="006203E2" w:rsidP="006203E2">
      <w:pPr>
        <w:spacing w:line="276" w:lineRule="auto"/>
        <w:contextualSpacing/>
        <w:jc w:val="both"/>
        <w:rPr>
          <w:rFonts w:ascii="Arial" w:hAnsi="Arial" w:cs="Arial"/>
          <w:sz w:val="22"/>
          <w:szCs w:val="22"/>
        </w:rPr>
      </w:pPr>
    </w:p>
    <w:p w14:paraId="6A7106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w:t>
      </w:r>
      <w:r w:rsidRPr="006203E2">
        <w:rPr>
          <w:rFonts w:ascii="Arial" w:hAnsi="Arial" w:cs="Arial"/>
          <w:sz w:val="22"/>
          <w:szCs w:val="22"/>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D15C91D" w14:textId="77777777" w:rsidR="006203E2" w:rsidRPr="006203E2" w:rsidRDefault="006203E2" w:rsidP="006203E2">
      <w:pPr>
        <w:spacing w:line="276" w:lineRule="auto"/>
        <w:contextualSpacing/>
        <w:jc w:val="both"/>
        <w:rPr>
          <w:rFonts w:ascii="Arial" w:hAnsi="Arial" w:cs="Arial"/>
          <w:sz w:val="22"/>
          <w:szCs w:val="22"/>
        </w:rPr>
      </w:pPr>
    </w:p>
    <w:p w14:paraId="17D108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21.3</w:t>
      </w:r>
      <w:r w:rsidRPr="006203E2">
        <w:rPr>
          <w:rFonts w:ascii="Arial" w:hAnsi="Arial" w:cs="Arial"/>
          <w:sz w:val="22"/>
          <w:szCs w:val="22"/>
        </w:rPr>
        <w:tab/>
        <w:t>No provision in a contract shall be deemed to prohibit the obtaining of supplies or services from a national department, provincial department, or a local authority.</w:t>
      </w:r>
    </w:p>
    <w:p w14:paraId="493620E4" w14:textId="77777777" w:rsidR="006203E2" w:rsidRPr="006203E2" w:rsidRDefault="006203E2" w:rsidP="006203E2">
      <w:pPr>
        <w:spacing w:line="276" w:lineRule="auto"/>
        <w:contextualSpacing/>
        <w:jc w:val="both"/>
        <w:rPr>
          <w:rFonts w:ascii="Arial" w:hAnsi="Arial" w:cs="Arial"/>
          <w:sz w:val="22"/>
          <w:szCs w:val="22"/>
        </w:rPr>
      </w:pPr>
    </w:p>
    <w:p w14:paraId="3C98BA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21.4</w:t>
      </w:r>
      <w:r w:rsidRPr="006203E2">
        <w:rPr>
          <w:rFonts w:ascii="Arial" w:hAnsi="Arial" w:cs="Arial"/>
          <w:sz w:val="22"/>
          <w:szCs w:val="22"/>
        </w:rPr>
        <w:tab/>
        <w:t>The right is reserved to procure outside of the contract small quantities or to have minor essential services executed if an emergency arises, the</w:t>
      </w:r>
    </w:p>
    <w:p w14:paraId="4A2540E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38F8F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supplier’s point of supply is not situated at or near the place where the supplies are required, or the supplier’s services are not readily available.</w:t>
      </w:r>
    </w:p>
    <w:p w14:paraId="2EB454BB" w14:textId="77777777" w:rsidR="006203E2" w:rsidRPr="006203E2" w:rsidRDefault="006203E2" w:rsidP="006203E2">
      <w:pPr>
        <w:spacing w:line="276" w:lineRule="auto"/>
        <w:contextualSpacing/>
        <w:jc w:val="both"/>
        <w:rPr>
          <w:rFonts w:ascii="Arial" w:hAnsi="Arial" w:cs="Arial"/>
          <w:sz w:val="22"/>
          <w:szCs w:val="22"/>
        </w:rPr>
      </w:pPr>
    </w:p>
    <w:p w14:paraId="57234F7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21.5</w:t>
      </w:r>
      <w:r w:rsidRPr="006203E2">
        <w:rPr>
          <w:rFonts w:ascii="Arial" w:hAnsi="Arial" w:cs="Arial"/>
          <w:sz w:val="22"/>
          <w:szCs w:val="22"/>
        </w:rPr>
        <w:tab/>
        <w:t>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00AC77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 without the application of penalties.</w:t>
      </w:r>
    </w:p>
    <w:p w14:paraId="7376F8F6" w14:textId="77777777" w:rsidR="006203E2" w:rsidRPr="006203E2" w:rsidRDefault="006203E2" w:rsidP="006203E2">
      <w:pPr>
        <w:spacing w:line="276" w:lineRule="auto"/>
        <w:contextualSpacing/>
        <w:jc w:val="both"/>
        <w:rPr>
          <w:rFonts w:ascii="Arial" w:hAnsi="Arial" w:cs="Arial"/>
          <w:sz w:val="22"/>
          <w:szCs w:val="22"/>
        </w:rPr>
      </w:pPr>
    </w:p>
    <w:p w14:paraId="3639F78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21.6</w:t>
      </w:r>
      <w:r w:rsidRPr="006203E2">
        <w:rPr>
          <w:rFonts w:ascii="Arial" w:hAnsi="Arial" w:cs="Arial"/>
          <w:sz w:val="22"/>
          <w:szCs w:val="22"/>
        </w:rPr>
        <w:tab/>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8D97BF6" w14:textId="77777777" w:rsidR="006203E2" w:rsidRPr="006203E2" w:rsidRDefault="006203E2" w:rsidP="006203E2">
      <w:pPr>
        <w:spacing w:line="276" w:lineRule="auto"/>
        <w:contextualSpacing/>
        <w:jc w:val="both"/>
        <w:rPr>
          <w:rFonts w:ascii="Arial" w:hAnsi="Arial" w:cs="Arial"/>
          <w:sz w:val="22"/>
          <w:szCs w:val="22"/>
        </w:rPr>
      </w:pPr>
    </w:p>
    <w:p w14:paraId="7A7573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r w:rsidRPr="006203E2">
        <w:rPr>
          <w:rFonts w:ascii="Arial" w:hAnsi="Arial" w:cs="Arial"/>
          <w:sz w:val="22"/>
          <w:szCs w:val="22"/>
        </w:rPr>
        <w:tab/>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E159C8" w14:textId="77777777" w:rsidR="006203E2" w:rsidRPr="006203E2" w:rsidRDefault="006203E2" w:rsidP="006203E2">
      <w:pPr>
        <w:spacing w:line="276" w:lineRule="auto"/>
        <w:contextualSpacing/>
        <w:jc w:val="both"/>
        <w:rPr>
          <w:rFonts w:ascii="Arial" w:hAnsi="Arial" w:cs="Arial"/>
          <w:sz w:val="22"/>
          <w:szCs w:val="22"/>
        </w:rPr>
      </w:pPr>
    </w:p>
    <w:p w14:paraId="0E3DF7F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23.</w:t>
      </w:r>
      <w:r w:rsidRPr="006203E2">
        <w:rPr>
          <w:rFonts w:ascii="Arial" w:hAnsi="Arial" w:cs="Arial"/>
          <w:sz w:val="22"/>
          <w:szCs w:val="22"/>
        </w:rPr>
        <w:tab/>
        <w:t>Termination for default</w:t>
      </w:r>
    </w:p>
    <w:p w14:paraId="7A5F96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2913E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23.1</w:t>
      </w:r>
      <w:r w:rsidRPr="006203E2">
        <w:rPr>
          <w:rFonts w:ascii="Arial" w:hAnsi="Arial" w:cs="Arial"/>
          <w:sz w:val="22"/>
          <w:szCs w:val="22"/>
        </w:rPr>
        <w:tab/>
        <w:t>The purchaser, without prejudice to any other remedy for breach of contract, by written notice of default sent to the supplier, may  terminate this contract in whole or in part:</w:t>
      </w:r>
    </w:p>
    <w:p w14:paraId="02ED989B" w14:textId="77777777" w:rsidR="006203E2" w:rsidRPr="006203E2" w:rsidRDefault="006203E2" w:rsidP="006203E2">
      <w:pPr>
        <w:spacing w:line="276" w:lineRule="auto"/>
        <w:contextualSpacing/>
        <w:jc w:val="both"/>
        <w:rPr>
          <w:rFonts w:ascii="Arial" w:hAnsi="Arial" w:cs="Arial"/>
          <w:sz w:val="22"/>
          <w:szCs w:val="22"/>
        </w:rPr>
      </w:pPr>
    </w:p>
    <w:p w14:paraId="7004264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 xml:space="preserve">if the supplier fails to deliver any or all of the goods within the period(s) specified in the contract, or within any  extension thereof granted by the purchaser pursuant to GCC Clause </w:t>
      </w:r>
      <w:proofErr w:type="gramStart"/>
      <w:r w:rsidRPr="006203E2">
        <w:rPr>
          <w:rFonts w:ascii="Arial" w:hAnsi="Arial" w:cs="Arial"/>
          <w:sz w:val="22"/>
          <w:szCs w:val="22"/>
        </w:rPr>
        <w:t>21.2;</w:t>
      </w:r>
      <w:proofErr w:type="gramEnd"/>
    </w:p>
    <w:p w14:paraId="6A3E80C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if the Supplier fails to perform any other obligation(s) under the contract; or</w:t>
      </w:r>
    </w:p>
    <w:p w14:paraId="7ADF98E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if the supplier, in the judgment of the purchaser,  has  engaged in corrupt or fraudulent practices in competing for  or in executing the contract.</w:t>
      </w:r>
    </w:p>
    <w:p w14:paraId="6EFAAA3D" w14:textId="77777777" w:rsidR="006203E2" w:rsidRPr="006203E2" w:rsidRDefault="006203E2" w:rsidP="006203E2">
      <w:pPr>
        <w:spacing w:line="276" w:lineRule="auto"/>
        <w:contextualSpacing/>
        <w:jc w:val="both"/>
        <w:rPr>
          <w:rFonts w:ascii="Arial" w:hAnsi="Arial" w:cs="Arial"/>
          <w:sz w:val="22"/>
          <w:szCs w:val="22"/>
        </w:rPr>
      </w:pPr>
    </w:p>
    <w:p w14:paraId="2161E6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23.2</w:t>
      </w:r>
      <w:r w:rsidRPr="006203E2">
        <w:rPr>
          <w:rFonts w:ascii="Arial" w:hAnsi="Arial" w:cs="Arial"/>
          <w:sz w:val="22"/>
          <w:szCs w:val="22"/>
        </w:rPr>
        <w:tab/>
        <w:t xml:space="preserve">In the event the purchaser terminates the contract in whole or in part, the purchaser may procure, upon such terms and in such manner as it deems appropriate, goods, works or services </w:t>
      </w:r>
      <w:proofErr w:type="gramStart"/>
      <w:r w:rsidRPr="006203E2">
        <w:rPr>
          <w:rFonts w:ascii="Arial" w:hAnsi="Arial" w:cs="Arial"/>
          <w:sz w:val="22"/>
          <w:szCs w:val="22"/>
        </w:rPr>
        <w:t>similar to</w:t>
      </w:r>
      <w:proofErr w:type="gramEnd"/>
      <w:r w:rsidRPr="006203E2">
        <w:rPr>
          <w:rFonts w:ascii="Arial" w:hAnsi="Arial" w:cs="Arial"/>
          <w:sz w:val="22"/>
          <w:szCs w:val="22"/>
        </w:rPr>
        <w:t xml:space="preserve"> those undelivered, and the supplier shall be liable to the purchaser for any excess costs for such similar goods, works or services. However, the supplier shall continue performance of the contract to the extent not terminated.</w:t>
      </w:r>
    </w:p>
    <w:p w14:paraId="43E64E7F" w14:textId="77777777" w:rsidR="006203E2" w:rsidRPr="006203E2" w:rsidRDefault="006203E2" w:rsidP="006203E2">
      <w:pPr>
        <w:spacing w:line="276" w:lineRule="auto"/>
        <w:contextualSpacing/>
        <w:jc w:val="both"/>
        <w:rPr>
          <w:rFonts w:ascii="Arial" w:hAnsi="Arial" w:cs="Arial"/>
          <w:sz w:val="22"/>
          <w:szCs w:val="22"/>
        </w:rPr>
      </w:pPr>
    </w:p>
    <w:p w14:paraId="755E43E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23.3</w:t>
      </w:r>
      <w:r w:rsidRPr="006203E2">
        <w:rPr>
          <w:rFonts w:ascii="Arial" w:hAnsi="Arial" w:cs="Arial"/>
          <w:sz w:val="22"/>
          <w:szCs w:val="22"/>
        </w:rPr>
        <w:tab/>
        <w:t>Where the purchaser terminates the contract in whole or in part, the purchaser may decide to impose a restriction penalty on the supplier by prohibiting such supplier from doing business with the public sector for a period not exceeding 10 years.</w:t>
      </w:r>
    </w:p>
    <w:p w14:paraId="3C5F4EEE" w14:textId="77777777" w:rsidR="006203E2" w:rsidRPr="006203E2" w:rsidRDefault="006203E2" w:rsidP="006203E2">
      <w:pPr>
        <w:spacing w:line="276" w:lineRule="auto"/>
        <w:contextualSpacing/>
        <w:jc w:val="both"/>
        <w:rPr>
          <w:rFonts w:ascii="Arial" w:hAnsi="Arial" w:cs="Arial"/>
          <w:sz w:val="22"/>
          <w:szCs w:val="22"/>
        </w:rPr>
      </w:pPr>
    </w:p>
    <w:p w14:paraId="2F63D6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23.4</w:t>
      </w:r>
      <w:r w:rsidRPr="006203E2">
        <w:rPr>
          <w:rFonts w:ascii="Arial" w:hAnsi="Arial" w:cs="Arial"/>
          <w:sz w:val="22"/>
          <w:szCs w:val="22"/>
        </w:rPr>
        <w:tab/>
        <w:t>If  a  purchaser  intends  imposing  a  restriction  on  a  supplier  or any</w:t>
      </w:r>
    </w:p>
    <w:p w14:paraId="243653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331C5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person associated with the </w:t>
      </w:r>
      <w:proofErr w:type="gramStart"/>
      <w:r w:rsidRPr="006203E2">
        <w:rPr>
          <w:rFonts w:ascii="Arial" w:hAnsi="Arial" w:cs="Arial"/>
          <w:sz w:val="22"/>
          <w:szCs w:val="22"/>
        </w:rPr>
        <w:t>supplier,</w:t>
      </w:r>
      <w:proofErr w:type="gramEnd"/>
      <w:r w:rsidRPr="006203E2">
        <w:rPr>
          <w:rFonts w:ascii="Arial" w:hAnsi="Arial" w:cs="Arial"/>
          <w:sz w:val="22"/>
          <w:szCs w:val="22"/>
        </w:rPr>
        <w:t xml:space="preserve">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76D3DC7" w14:textId="77777777" w:rsidR="006203E2" w:rsidRPr="006203E2" w:rsidRDefault="006203E2" w:rsidP="006203E2">
      <w:pPr>
        <w:spacing w:line="276" w:lineRule="auto"/>
        <w:contextualSpacing/>
        <w:jc w:val="both"/>
        <w:rPr>
          <w:rFonts w:ascii="Arial" w:hAnsi="Arial" w:cs="Arial"/>
          <w:sz w:val="22"/>
          <w:szCs w:val="22"/>
        </w:rPr>
      </w:pPr>
    </w:p>
    <w:p w14:paraId="74E7CF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23.5</w:t>
      </w:r>
      <w:r w:rsidRPr="006203E2">
        <w:rPr>
          <w:rFonts w:ascii="Arial" w:hAnsi="Arial" w:cs="Arial"/>
          <w:sz w:val="22"/>
          <w:szCs w:val="22"/>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C139497" w14:textId="77777777" w:rsidR="006203E2" w:rsidRPr="006203E2" w:rsidRDefault="006203E2" w:rsidP="006203E2">
      <w:pPr>
        <w:spacing w:line="276" w:lineRule="auto"/>
        <w:contextualSpacing/>
        <w:jc w:val="both"/>
        <w:rPr>
          <w:rFonts w:ascii="Arial" w:hAnsi="Arial" w:cs="Arial"/>
          <w:sz w:val="22"/>
          <w:szCs w:val="22"/>
        </w:rPr>
      </w:pPr>
    </w:p>
    <w:p w14:paraId="163862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23.6</w:t>
      </w:r>
      <w:r w:rsidRPr="006203E2">
        <w:rPr>
          <w:rFonts w:ascii="Arial" w:hAnsi="Arial" w:cs="Arial"/>
          <w:sz w:val="22"/>
          <w:szCs w:val="22"/>
        </w:rPr>
        <w:tab/>
        <w:t>If a restriction is imposed, the purchaser must, within five (5) working days of such imposition, furnish the National Treasury, with the following information:</w:t>
      </w:r>
    </w:p>
    <w:p w14:paraId="0C2DC6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w:t>
      </w:r>
      <w:proofErr w:type="spellStart"/>
      <w:r w:rsidRPr="006203E2">
        <w:rPr>
          <w:rFonts w:ascii="Arial" w:hAnsi="Arial" w:cs="Arial"/>
          <w:sz w:val="22"/>
          <w:szCs w:val="22"/>
        </w:rPr>
        <w:t>i</w:t>
      </w:r>
      <w:proofErr w:type="spellEnd"/>
      <w:r w:rsidRPr="006203E2">
        <w:rPr>
          <w:rFonts w:ascii="Arial" w:hAnsi="Arial" w:cs="Arial"/>
          <w:sz w:val="22"/>
          <w:szCs w:val="22"/>
        </w:rPr>
        <w:t>)</w:t>
      </w:r>
      <w:r w:rsidRPr="006203E2">
        <w:rPr>
          <w:rFonts w:ascii="Arial" w:hAnsi="Arial" w:cs="Arial"/>
          <w:sz w:val="22"/>
          <w:szCs w:val="22"/>
        </w:rPr>
        <w:tab/>
        <w:t xml:space="preserve">the name and address of the supplier and / or person restricted by the </w:t>
      </w:r>
      <w:proofErr w:type="gramStart"/>
      <w:r w:rsidRPr="006203E2">
        <w:rPr>
          <w:rFonts w:ascii="Arial" w:hAnsi="Arial" w:cs="Arial"/>
          <w:sz w:val="22"/>
          <w:szCs w:val="22"/>
        </w:rPr>
        <w:t>purchaser;</w:t>
      </w:r>
      <w:proofErr w:type="gramEnd"/>
    </w:p>
    <w:p w14:paraId="531E9C0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the date of commencement of the restriction</w:t>
      </w:r>
    </w:p>
    <w:p w14:paraId="585450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(iii)</w:t>
      </w:r>
      <w:r w:rsidRPr="006203E2">
        <w:rPr>
          <w:rFonts w:ascii="Arial" w:hAnsi="Arial" w:cs="Arial"/>
          <w:sz w:val="22"/>
          <w:szCs w:val="22"/>
        </w:rPr>
        <w:tab/>
        <w:t>the period of restriction; and</w:t>
      </w:r>
    </w:p>
    <w:p w14:paraId="35993D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(iv)</w:t>
      </w:r>
      <w:r w:rsidRPr="006203E2">
        <w:rPr>
          <w:rFonts w:ascii="Arial" w:hAnsi="Arial" w:cs="Arial"/>
          <w:sz w:val="22"/>
          <w:szCs w:val="22"/>
        </w:rPr>
        <w:tab/>
        <w:t>the reasons for the restriction.</w:t>
      </w:r>
    </w:p>
    <w:p w14:paraId="52D30241" w14:textId="77777777" w:rsidR="006203E2" w:rsidRPr="006203E2" w:rsidRDefault="006203E2" w:rsidP="006203E2">
      <w:pPr>
        <w:spacing w:line="276" w:lineRule="auto"/>
        <w:contextualSpacing/>
        <w:jc w:val="both"/>
        <w:rPr>
          <w:rFonts w:ascii="Arial" w:hAnsi="Arial" w:cs="Arial"/>
          <w:sz w:val="22"/>
          <w:szCs w:val="22"/>
        </w:rPr>
      </w:pPr>
    </w:p>
    <w:p w14:paraId="040A54A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These details will be loaded in the National Treasury’s central database   of suppliers or persons prohibited from doing business with the public sector.</w:t>
      </w:r>
    </w:p>
    <w:p w14:paraId="1B5F3B41" w14:textId="77777777" w:rsidR="006203E2" w:rsidRPr="006203E2" w:rsidRDefault="006203E2" w:rsidP="006203E2">
      <w:pPr>
        <w:spacing w:line="276" w:lineRule="auto"/>
        <w:contextualSpacing/>
        <w:jc w:val="both"/>
        <w:rPr>
          <w:rFonts w:ascii="Arial" w:hAnsi="Arial" w:cs="Arial"/>
          <w:sz w:val="22"/>
          <w:szCs w:val="22"/>
        </w:rPr>
      </w:pPr>
    </w:p>
    <w:p w14:paraId="2F70EE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23.7</w:t>
      </w:r>
      <w:r w:rsidRPr="006203E2">
        <w:rPr>
          <w:rFonts w:ascii="Arial" w:hAnsi="Arial" w:cs="Arial"/>
          <w:sz w:val="22"/>
          <w:szCs w:val="22"/>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6203E2">
        <w:rPr>
          <w:rFonts w:ascii="Arial" w:hAnsi="Arial" w:cs="Arial"/>
          <w:sz w:val="22"/>
          <w:szCs w:val="22"/>
        </w:rPr>
        <w:t>restriction</w:t>
      </w:r>
      <w:proofErr w:type="gramEnd"/>
      <w:r w:rsidRPr="006203E2">
        <w:rPr>
          <w:rFonts w:ascii="Arial" w:hAnsi="Arial" w:cs="Arial"/>
          <w:sz w:val="22"/>
          <w:szCs w:val="22"/>
        </w:rPr>
        <w:t xml:space="preserve"> and each case will be dealt with on its own merits.  According to section 32 of the Act the Register must be  open to the public. The Register can be perused on the National Treasury website.</w:t>
      </w:r>
    </w:p>
    <w:p w14:paraId="1A70EB96" w14:textId="77777777" w:rsidR="006203E2" w:rsidRPr="006203E2" w:rsidRDefault="006203E2" w:rsidP="006203E2">
      <w:pPr>
        <w:spacing w:line="276" w:lineRule="auto"/>
        <w:contextualSpacing/>
        <w:jc w:val="both"/>
        <w:rPr>
          <w:rFonts w:ascii="Arial" w:hAnsi="Arial" w:cs="Arial"/>
          <w:sz w:val="22"/>
          <w:szCs w:val="22"/>
        </w:rPr>
      </w:pPr>
    </w:p>
    <w:p w14:paraId="790AA7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Anti-dumping and countervailing duties and rights</w:t>
      </w:r>
    </w:p>
    <w:p w14:paraId="28BFCA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0C383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24.1</w:t>
      </w:r>
      <w:r w:rsidRPr="006203E2">
        <w:rPr>
          <w:rFonts w:ascii="Arial" w:hAnsi="Arial" w:cs="Arial"/>
          <w:sz w:val="22"/>
          <w:szCs w:val="22"/>
        </w:rPr>
        <w:tab/>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6203E2">
        <w:rPr>
          <w:rFonts w:ascii="Arial" w:hAnsi="Arial" w:cs="Arial"/>
          <w:sz w:val="22"/>
          <w:szCs w:val="22"/>
        </w:rPr>
        <w:t>for the amount of</w:t>
      </w:r>
      <w:proofErr w:type="gramEnd"/>
      <w:r w:rsidRPr="006203E2">
        <w:rPr>
          <w:rFonts w:ascii="Arial" w:hAnsi="Arial" w:cs="Arial"/>
          <w:sz w:val="22"/>
          <w:szCs w:val="22"/>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p>
    <w:p w14:paraId="4790937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076E1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may be due to him</w:t>
      </w:r>
    </w:p>
    <w:p w14:paraId="3BB8A2F6" w14:textId="77777777" w:rsidR="006203E2" w:rsidRPr="006203E2" w:rsidRDefault="006203E2" w:rsidP="006203E2">
      <w:pPr>
        <w:spacing w:line="276" w:lineRule="auto"/>
        <w:contextualSpacing/>
        <w:jc w:val="both"/>
        <w:rPr>
          <w:rFonts w:ascii="Arial" w:hAnsi="Arial" w:cs="Arial"/>
          <w:sz w:val="22"/>
          <w:szCs w:val="22"/>
        </w:rPr>
      </w:pPr>
    </w:p>
    <w:p w14:paraId="35509A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25.</w:t>
      </w:r>
      <w:r w:rsidRPr="006203E2">
        <w:rPr>
          <w:rFonts w:ascii="Arial" w:hAnsi="Arial" w:cs="Arial"/>
          <w:sz w:val="22"/>
          <w:szCs w:val="22"/>
        </w:rPr>
        <w:tab/>
        <w:t>Force Majeure</w:t>
      </w:r>
    </w:p>
    <w:p w14:paraId="7032A0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14A7F9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25.1</w:t>
      </w:r>
      <w:r w:rsidRPr="006203E2">
        <w:rPr>
          <w:rFonts w:ascii="Arial" w:hAnsi="Arial" w:cs="Arial"/>
          <w:sz w:val="22"/>
          <w:szCs w:val="22"/>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020D71A4" w14:textId="77777777" w:rsidR="006203E2" w:rsidRPr="006203E2" w:rsidRDefault="006203E2" w:rsidP="006203E2">
      <w:pPr>
        <w:spacing w:line="276" w:lineRule="auto"/>
        <w:contextualSpacing/>
        <w:jc w:val="both"/>
        <w:rPr>
          <w:rFonts w:ascii="Arial" w:hAnsi="Arial" w:cs="Arial"/>
          <w:sz w:val="22"/>
          <w:szCs w:val="22"/>
        </w:rPr>
      </w:pPr>
    </w:p>
    <w:p w14:paraId="58CD53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25.2</w:t>
      </w:r>
      <w:r w:rsidRPr="006203E2">
        <w:rPr>
          <w:rFonts w:ascii="Arial" w:hAnsi="Arial" w:cs="Arial"/>
          <w:sz w:val="22"/>
          <w:szCs w:val="22"/>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6203E2">
        <w:rPr>
          <w:rFonts w:ascii="Arial" w:hAnsi="Arial" w:cs="Arial"/>
          <w:sz w:val="22"/>
          <w:szCs w:val="22"/>
        </w:rPr>
        <w:t>practical, and</w:t>
      </w:r>
      <w:proofErr w:type="gramEnd"/>
      <w:r w:rsidRPr="006203E2">
        <w:rPr>
          <w:rFonts w:ascii="Arial" w:hAnsi="Arial" w:cs="Arial"/>
          <w:sz w:val="22"/>
          <w:szCs w:val="22"/>
        </w:rPr>
        <w:t xml:space="preserve"> shall seek all reasonable alternative means for performance not prevented by the force majeure event.</w:t>
      </w:r>
    </w:p>
    <w:p w14:paraId="58048FE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2123FD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512876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850FA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26.1</w:t>
      </w:r>
      <w:r w:rsidRPr="006203E2">
        <w:rPr>
          <w:rFonts w:ascii="Arial" w:hAnsi="Arial" w:cs="Arial"/>
          <w:sz w:val="22"/>
          <w:szCs w:val="22"/>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E992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73CD8C99" w14:textId="77777777" w:rsidR="006203E2" w:rsidRPr="006203E2" w:rsidRDefault="006203E2" w:rsidP="006203E2">
      <w:pPr>
        <w:spacing w:line="276" w:lineRule="auto"/>
        <w:contextualSpacing/>
        <w:jc w:val="both"/>
        <w:rPr>
          <w:rFonts w:ascii="Arial" w:hAnsi="Arial" w:cs="Arial"/>
          <w:sz w:val="22"/>
          <w:szCs w:val="22"/>
        </w:rPr>
      </w:pPr>
    </w:p>
    <w:p w14:paraId="2F97AC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8BB48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F91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27.1</w:t>
      </w:r>
      <w:r w:rsidRPr="006203E2">
        <w:rPr>
          <w:rFonts w:ascii="Arial" w:hAnsi="Arial" w:cs="Arial"/>
          <w:sz w:val="22"/>
          <w:szCs w:val="22"/>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62D9E89E" w14:textId="77777777" w:rsidR="006203E2" w:rsidRPr="006203E2" w:rsidRDefault="006203E2" w:rsidP="006203E2">
      <w:pPr>
        <w:spacing w:line="276" w:lineRule="auto"/>
        <w:contextualSpacing/>
        <w:jc w:val="both"/>
        <w:rPr>
          <w:rFonts w:ascii="Arial" w:hAnsi="Arial" w:cs="Arial"/>
          <w:sz w:val="22"/>
          <w:szCs w:val="22"/>
        </w:rPr>
      </w:pPr>
    </w:p>
    <w:p w14:paraId="5CBDEB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27.2</w:t>
      </w:r>
      <w:r w:rsidRPr="006203E2">
        <w:rPr>
          <w:rFonts w:ascii="Arial" w:hAnsi="Arial" w:cs="Arial"/>
          <w:sz w:val="22"/>
          <w:szCs w:val="22"/>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CF73876" w14:textId="77777777" w:rsidR="006203E2" w:rsidRPr="006203E2" w:rsidRDefault="006203E2" w:rsidP="006203E2">
      <w:pPr>
        <w:spacing w:line="276" w:lineRule="auto"/>
        <w:contextualSpacing/>
        <w:jc w:val="both"/>
        <w:rPr>
          <w:rFonts w:ascii="Arial" w:hAnsi="Arial" w:cs="Arial"/>
          <w:sz w:val="22"/>
          <w:szCs w:val="22"/>
        </w:rPr>
      </w:pPr>
    </w:p>
    <w:p w14:paraId="333DFF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27.3</w:t>
      </w:r>
      <w:r w:rsidRPr="006203E2">
        <w:rPr>
          <w:rFonts w:ascii="Arial" w:hAnsi="Arial" w:cs="Arial"/>
          <w:sz w:val="22"/>
          <w:szCs w:val="22"/>
        </w:rPr>
        <w:tab/>
        <w:t>Should it not be possible to settle a dispute by means of mediation, it may be settled in a South African court of law.</w:t>
      </w:r>
    </w:p>
    <w:p w14:paraId="6C8E1BB3" w14:textId="77777777" w:rsidR="006203E2" w:rsidRPr="006203E2" w:rsidRDefault="006203E2" w:rsidP="006203E2">
      <w:pPr>
        <w:spacing w:line="276" w:lineRule="auto"/>
        <w:contextualSpacing/>
        <w:jc w:val="both"/>
        <w:rPr>
          <w:rFonts w:ascii="Arial" w:hAnsi="Arial" w:cs="Arial"/>
          <w:sz w:val="22"/>
          <w:szCs w:val="22"/>
        </w:rPr>
      </w:pPr>
    </w:p>
    <w:p w14:paraId="22C98E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27.4</w:t>
      </w:r>
      <w:r w:rsidRPr="006203E2">
        <w:rPr>
          <w:rFonts w:ascii="Arial" w:hAnsi="Arial" w:cs="Arial"/>
          <w:sz w:val="22"/>
          <w:szCs w:val="22"/>
        </w:rPr>
        <w:tab/>
        <w:t>Mediation proceedings shall be conducted in accordance with the rules of procedure specified in the SCC.</w:t>
      </w:r>
    </w:p>
    <w:p w14:paraId="2967C587" w14:textId="77777777" w:rsidR="006203E2" w:rsidRPr="006203E2" w:rsidRDefault="006203E2" w:rsidP="006203E2">
      <w:pPr>
        <w:spacing w:line="276" w:lineRule="auto"/>
        <w:contextualSpacing/>
        <w:jc w:val="both"/>
        <w:rPr>
          <w:rFonts w:ascii="Arial" w:hAnsi="Arial" w:cs="Arial"/>
          <w:sz w:val="22"/>
          <w:szCs w:val="22"/>
        </w:rPr>
      </w:pPr>
    </w:p>
    <w:p w14:paraId="0D119E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27.5</w:t>
      </w:r>
      <w:r w:rsidRPr="006203E2">
        <w:rPr>
          <w:rFonts w:ascii="Arial" w:hAnsi="Arial" w:cs="Arial"/>
          <w:sz w:val="22"/>
          <w:szCs w:val="22"/>
        </w:rPr>
        <w:tab/>
        <w:t>Notwithstanding any reference to mediation and/or court proceedings herein,</w:t>
      </w:r>
    </w:p>
    <w:p w14:paraId="780A4CCC" w14:textId="77777777" w:rsidR="006203E2" w:rsidRPr="006203E2" w:rsidRDefault="006203E2" w:rsidP="006203E2">
      <w:pPr>
        <w:spacing w:line="276" w:lineRule="auto"/>
        <w:contextualSpacing/>
        <w:jc w:val="both"/>
        <w:rPr>
          <w:rFonts w:ascii="Arial" w:hAnsi="Arial" w:cs="Arial"/>
          <w:sz w:val="22"/>
          <w:szCs w:val="22"/>
        </w:rPr>
      </w:pPr>
    </w:p>
    <w:p w14:paraId="3E312D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parties shall continue to perform their respective obligations under the contract unless they otherwise agree; and</w:t>
      </w:r>
    </w:p>
    <w:p w14:paraId="7FAAE6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purchaser shall pay the supplier any monies due the supplier.</w:t>
      </w:r>
    </w:p>
    <w:p w14:paraId="5A4C6CE3" w14:textId="77777777" w:rsidR="006203E2" w:rsidRPr="006203E2" w:rsidRDefault="006203E2" w:rsidP="006203E2">
      <w:pPr>
        <w:spacing w:line="276" w:lineRule="auto"/>
        <w:contextualSpacing/>
        <w:jc w:val="both"/>
        <w:rPr>
          <w:rFonts w:ascii="Arial" w:hAnsi="Arial" w:cs="Arial"/>
          <w:sz w:val="22"/>
          <w:szCs w:val="22"/>
        </w:rPr>
      </w:pPr>
    </w:p>
    <w:p w14:paraId="40FA3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28.1</w:t>
      </w:r>
      <w:r w:rsidRPr="006203E2">
        <w:rPr>
          <w:rFonts w:ascii="Arial" w:hAnsi="Arial" w:cs="Arial"/>
          <w:sz w:val="22"/>
          <w:szCs w:val="22"/>
        </w:rPr>
        <w:tab/>
        <w:t xml:space="preserve">Except in cases of criminal negligence or </w:t>
      </w:r>
      <w:proofErr w:type="spellStart"/>
      <w:r w:rsidRPr="006203E2">
        <w:rPr>
          <w:rFonts w:ascii="Arial" w:hAnsi="Arial" w:cs="Arial"/>
          <w:sz w:val="22"/>
          <w:szCs w:val="22"/>
        </w:rPr>
        <w:t>willful</w:t>
      </w:r>
      <w:proofErr w:type="spellEnd"/>
      <w:r w:rsidRPr="006203E2">
        <w:rPr>
          <w:rFonts w:ascii="Arial" w:hAnsi="Arial" w:cs="Arial"/>
          <w:sz w:val="22"/>
          <w:szCs w:val="22"/>
        </w:rPr>
        <w:t xml:space="preserve"> misconduct, and in  the case of infringement pursuant to Clause </w:t>
      </w:r>
      <w:proofErr w:type="gramStart"/>
      <w:r w:rsidRPr="006203E2">
        <w:rPr>
          <w:rFonts w:ascii="Arial" w:hAnsi="Arial" w:cs="Arial"/>
          <w:sz w:val="22"/>
          <w:szCs w:val="22"/>
        </w:rPr>
        <w:t>6;</w:t>
      </w:r>
      <w:proofErr w:type="gramEnd"/>
    </w:p>
    <w:p w14:paraId="5939CC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96E88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85ECC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6CD8EA8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8AB0AC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34C928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29.1 The contract shall be written in English. All correspondence and other documents pertaining to the contract that is exchanged by the parties shall also be written in English.</w:t>
      </w:r>
    </w:p>
    <w:p w14:paraId="243580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382D5CD" w14:textId="77777777" w:rsidR="006203E2" w:rsidRPr="006203E2" w:rsidRDefault="006203E2" w:rsidP="006203E2">
      <w:pPr>
        <w:spacing w:line="276" w:lineRule="auto"/>
        <w:contextualSpacing/>
        <w:jc w:val="both"/>
        <w:rPr>
          <w:rFonts w:ascii="Arial" w:hAnsi="Arial" w:cs="Arial"/>
          <w:sz w:val="22"/>
          <w:szCs w:val="22"/>
        </w:rPr>
      </w:pPr>
    </w:p>
    <w:p w14:paraId="3D50ED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4BB7F6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814A0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A6CFC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30.1</w:t>
      </w:r>
      <w:r w:rsidRPr="006203E2">
        <w:rPr>
          <w:rFonts w:ascii="Arial" w:hAnsi="Arial" w:cs="Arial"/>
          <w:sz w:val="22"/>
          <w:szCs w:val="22"/>
        </w:rPr>
        <w:tab/>
        <w:t>The contract shall be interpreted in accordance with South African laws, unless otherwise specified in SCC.</w:t>
      </w:r>
    </w:p>
    <w:p w14:paraId="62310A5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665C16" w14:textId="77777777" w:rsidR="006203E2" w:rsidRPr="006203E2" w:rsidRDefault="006203E2" w:rsidP="006203E2">
      <w:pPr>
        <w:spacing w:line="276" w:lineRule="auto"/>
        <w:contextualSpacing/>
        <w:jc w:val="both"/>
        <w:rPr>
          <w:rFonts w:ascii="Arial" w:hAnsi="Arial" w:cs="Arial"/>
          <w:sz w:val="22"/>
          <w:szCs w:val="22"/>
        </w:rPr>
      </w:pPr>
    </w:p>
    <w:p w14:paraId="07E77F7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r w:rsidRPr="006203E2">
        <w:rPr>
          <w:rFonts w:ascii="Arial" w:hAnsi="Arial" w:cs="Arial"/>
          <w:sz w:val="22"/>
          <w:szCs w:val="22"/>
        </w:rPr>
        <w:tab/>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71229BC" w14:textId="77777777" w:rsidR="006203E2" w:rsidRPr="006203E2" w:rsidRDefault="006203E2" w:rsidP="006203E2">
      <w:pPr>
        <w:spacing w:line="276" w:lineRule="auto"/>
        <w:contextualSpacing/>
        <w:jc w:val="both"/>
        <w:rPr>
          <w:rFonts w:ascii="Arial" w:hAnsi="Arial" w:cs="Arial"/>
          <w:sz w:val="22"/>
          <w:szCs w:val="22"/>
        </w:rPr>
      </w:pPr>
    </w:p>
    <w:p w14:paraId="6ED7F6E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31.2 The time mentioned in the contract documents for performing any act after such aforesaid notice has been given, shall be reckoned from the date of posting of such notice.</w:t>
      </w:r>
    </w:p>
    <w:p w14:paraId="6E27BB14" w14:textId="77777777" w:rsidR="006203E2" w:rsidRPr="006203E2" w:rsidRDefault="006203E2" w:rsidP="006203E2">
      <w:pPr>
        <w:spacing w:line="276" w:lineRule="auto"/>
        <w:contextualSpacing/>
        <w:jc w:val="both"/>
        <w:rPr>
          <w:rFonts w:ascii="Arial" w:hAnsi="Arial" w:cs="Arial"/>
          <w:sz w:val="22"/>
          <w:szCs w:val="22"/>
        </w:rPr>
      </w:pPr>
    </w:p>
    <w:p w14:paraId="0540F3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C13B1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B03B9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021AD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32.1</w:t>
      </w:r>
      <w:r w:rsidRPr="006203E2">
        <w:rPr>
          <w:rFonts w:ascii="Arial" w:hAnsi="Arial" w:cs="Arial"/>
          <w:sz w:val="22"/>
          <w:szCs w:val="22"/>
        </w:rPr>
        <w:tab/>
        <w:t>A foreign supplier shall be entirely responsible for all taxes, stamp duties, license fees, and other such levies imposed outside the purchaser’s country.</w:t>
      </w:r>
    </w:p>
    <w:p w14:paraId="00CB6E7D" w14:textId="77777777" w:rsidR="006203E2" w:rsidRPr="006203E2" w:rsidRDefault="006203E2" w:rsidP="006203E2">
      <w:pPr>
        <w:spacing w:line="276" w:lineRule="auto"/>
        <w:contextualSpacing/>
        <w:jc w:val="both"/>
        <w:rPr>
          <w:rFonts w:ascii="Arial" w:hAnsi="Arial" w:cs="Arial"/>
          <w:sz w:val="22"/>
          <w:szCs w:val="22"/>
        </w:rPr>
      </w:pPr>
    </w:p>
    <w:p w14:paraId="175A6B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32.2</w:t>
      </w:r>
      <w:r w:rsidRPr="006203E2">
        <w:rPr>
          <w:rFonts w:ascii="Arial" w:hAnsi="Arial" w:cs="Arial"/>
          <w:sz w:val="22"/>
          <w:szCs w:val="22"/>
        </w:rPr>
        <w:tab/>
        <w:t>A local supplier shall be entirely responsible for all taxes, duties, license fees, etc., incurred until delivery of the contracted goods to  the purchaser.</w:t>
      </w:r>
    </w:p>
    <w:p w14:paraId="02DA1EC3" w14:textId="77777777" w:rsidR="006203E2" w:rsidRPr="006203E2" w:rsidRDefault="006203E2" w:rsidP="006203E2">
      <w:pPr>
        <w:spacing w:line="276" w:lineRule="auto"/>
        <w:contextualSpacing/>
        <w:jc w:val="both"/>
        <w:rPr>
          <w:rFonts w:ascii="Arial" w:hAnsi="Arial" w:cs="Arial"/>
          <w:sz w:val="22"/>
          <w:szCs w:val="22"/>
        </w:rPr>
      </w:pPr>
    </w:p>
    <w:p w14:paraId="04DAC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32.3</w:t>
      </w:r>
      <w:r w:rsidRPr="006203E2">
        <w:rPr>
          <w:rFonts w:ascii="Arial" w:hAnsi="Arial" w:cs="Arial"/>
          <w:sz w:val="22"/>
          <w:szCs w:val="22"/>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8D05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C1A9E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44742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(NIP) Programme</w:t>
      </w:r>
    </w:p>
    <w:p w14:paraId="2CCA0E54" w14:textId="77777777" w:rsidR="006203E2" w:rsidRPr="006203E2" w:rsidRDefault="006203E2" w:rsidP="006203E2">
      <w:pPr>
        <w:spacing w:line="276" w:lineRule="auto"/>
        <w:contextualSpacing/>
        <w:jc w:val="both"/>
        <w:rPr>
          <w:rFonts w:ascii="Arial" w:hAnsi="Arial" w:cs="Arial"/>
          <w:sz w:val="22"/>
          <w:szCs w:val="22"/>
        </w:rPr>
      </w:pPr>
    </w:p>
    <w:p w14:paraId="5E9481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34</w:t>
      </w:r>
      <w:r w:rsidRPr="006203E2">
        <w:rPr>
          <w:rFonts w:ascii="Arial" w:hAnsi="Arial" w:cs="Arial"/>
          <w:sz w:val="22"/>
          <w:szCs w:val="22"/>
        </w:rPr>
        <w:tab/>
        <w:t>Prohibition of Restrictive practices</w:t>
      </w:r>
    </w:p>
    <w:p w14:paraId="0246AA7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C0767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33.1 The NIP Programme administered by the Department of Trade and Industry shall be applicable to all contracts that are subject to the NIP obligation.</w:t>
      </w:r>
    </w:p>
    <w:p w14:paraId="73292736" w14:textId="77777777" w:rsidR="006203E2" w:rsidRPr="006203E2" w:rsidRDefault="006203E2" w:rsidP="006203E2">
      <w:pPr>
        <w:spacing w:line="276" w:lineRule="auto"/>
        <w:contextualSpacing/>
        <w:jc w:val="both"/>
        <w:rPr>
          <w:rFonts w:ascii="Arial" w:hAnsi="Arial" w:cs="Arial"/>
          <w:sz w:val="22"/>
          <w:szCs w:val="22"/>
        </w:rPr>
      </w:pPr>
    </w:p>
    <w:p w14:paraId="0CD238EF" w14:textId="77777777" w:rsidR="006203E2" w:rsidRPr="006203E2" w:rsidRDefault="006203E2" w:rsidP="006203E2">
      <w:pPr>
        <w:spacing w:line="276" w:lineRule="auto"/>
        <w:contextualSpacing/>
        <w:jc w:val="both"/>
        <w:rPr>
          <w:rFonts w:ascii="Arial" w:hAnsi="Arial" w:cs="Arial"/>
          <w:sz w:val="22"/>
          <w:szCs w:val="22"/>
        </w:rPr>
      </w:pPr>
    </w:p>
    <w:p w14:paraId="77DED51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34.1</w:t>
      </w:r>
      <w:r w:rsidRPr="006203E2">
        <w:rPr>
          <w:rFonts w:ascii="Arial" w:hAnsi="Arial" w:cs="Arial"/>
          <w:sz w:val="22"/>
          <w:szCs w:val="22"/>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AA2540F" w14:textId="77777777" w:rsidR="006203E2" w:rsidRPr="006203E2" w:rsidRDefault="006203E2" w:rsidP="006203E2">
      <w:pPr>
        <w:spacing w:line="276" w:lineRule="auto"/>
        <w:contextualSpacing/>
        <w:jc w:val="both"/>
        <w:rPr>
          <w:rFonts w:ascii="Arial" w:hAnsi="Arial" w:cs="Arial"/>
          <w:sz w:val="22"/>
          <w:szCs w:val="22"/>
        </w:rPr>
      </w:pPr>
    </w:p>
    <w:p w14:paraId="007FA8F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34.2</w:t>
      </w:r>
      <w:r w:rsidRPr="006203E2">
        <w:rPr>
          <w:rFonts w:ascii="Arial" w:hAnsi="Arial" w:cs="Arial"/>
          <w:sz w:val="22"/>
          <w:szCs w:val="22"/>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C825D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04534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34.3</w:t>
      </w:r>
      <w:r w:rsidRPr="006203E2">
        <w:rPr>
          <w:rFonts w:ascii="Arial" w:hAnsi="Arial" w:cs="Arial"/>
          <w:sz w:val="22"/>
          <w:szCs w:val="22"/>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A0C0925" w14:textId="77777777" w:rsidR="006203E2" w:rsidRPr="006203E2" w:rsidRDefault="006203E2" w:rsidP="006203E2">
      <w:pPr>
        <w:spacing w:line="276" w:lineRule="auto"/>
        <w:contextualSpacing/>
        <w:jc w:val="both"/>
        <w:rPr>
          <w:rFonts w:ascii="Arial" w:hAnsi="Arial" w:cs="Arial"/>
          <w:sz w:val="22"/>
          <w:szCs w:val="22"/>
        </w:rPr>
      </w:pPr>
    </w:p>
    <w:p w14:paraId="363CA38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sectPr w:rsidR="006203E2" w:rsidRPr="006653A4" w:rsidSect="007175A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2D4DF" w14:textId="77777777" w:rsidR="00F673CD" w:rsidRDefault="00F673CD" w:rsidP="005C54CA">
      <w:r>
        <w:separator/>
      </w:r>
    </w:p>
  </w:endnote>
  <w:endnote w:type="continuationSeparator" w:id="0">
    <w:p w14:paraId="6E14DEEA" w14:textId="77777777" w:rsidR="00F673CD" w:rsidRDefault="00F673CD"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A3CA5" w14:textId="77777777" w:rsidR="003409E9" w:rsidRDefault="0034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9846649"/>
      <w:docPartObj>
        <w:docPartGallery w:val="Page Numbers (Bottom of Page)"/>
        <w:docPartUnique/>
      </w:docPartObj>
    </w:sdtPr>
    <w:sdtEndPr/>
    <w:sdtContent>
      <w:sdt>
        <w:sdtPr>
          <w:id w:val="1728636285"/>
          <w:docPartObj>
            <w:docPartGallery w:val="Page Numbers (Top of Page)"/>
            <w:docPartUnique/>
          </w:docPartObj>
        </w:sdtPr>
        <w:sdtEnd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D7EA1" w14:textId="77777777" w:rsidR="00F673CD" w:rsidRDefault="00F673CD" w:rsidP="005C54CA">
      <w:r>
        <w:separator/>
      </w:r>
    </w:p>
  </w:footnote>
  <w:footnote w:type="continuationSeparator" w:id="0">
    <w:p w14:paraId="4D0F2D5C" w14:textId="77777777" w:rsidR="00F673CD" w:rsidRDefault="00F673CD"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3156" w14:textId="51F70981" w:rsidR="003409E9" w:rsidRDefault="005B70C7">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5C086" w14:textId="323E9B6E" w:rsidR="005C54CA" w:rsidRDefault="005B70C7">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A2C1" w14:textId="708BCCA4" w:rsidR="00B04BCF" w:rsidRDefault="005B70C7">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BC6C3D"/>
    <w:multiLevelType w:val="hybridMultilevel"/>
    <w:tmpl w:val="3DAA29E8"/>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81498809">
    <w:abstractNumId w:val="1"/>
  </w:num>
  <w:num w:numId="2" w16cid:durableId="1558709393">
    <w:abstractNumId w:val="16"/>
  </w:num>
  <w:num w:numId="3" w16cid:durableId="1854227552">
    <w:abstractNumId w:val="11"/>
  </w:num>
  <w:num w:numId="4" w16cid:durableId="1228997687">
    <w:abstractNumId w:val="14"/>
  </w:num>
  <w:num w:numId="5" w16cid:durableId="327487503">
    <w:abstractNumId w:val="9"/>
  </w:num>
  <w:num w:numId="6" w16cid:durableId="1343509115">
    <w:abstractNumId w:val="0"/>
  </w:num>
  <w:num w:numId="7" w16cid:durableId="2036030908">
    <w:abstractNumId w:val="3"/>
  </w:num>
  <w:num w:numId="8" w16cid:durableId="1325862570">
    <w:abstractNumId w:val="15"/>
  </w:num>
  <w:num w:numId="9" w16cid:durableId="1007296028">
    <w:abstractNumId w:val="7"/>
  </w:num>
  <w:num w:numId="10" w16cid:durableId="1505322736">
    <w:abstractNumId w:val="8"/>
  </w:num>
  <w:num w:numId="11" w16cid:durableId="1459762415">
    <w:abstractNumId w:val="4"/>
  </w:num>
  <w:num w:numId="12" w16cid:durableId="1935898055">
    <w:abstractNumId w:val="13"/>
  </w:num>
  <w:num w:numId="13" w16cid:durableId="547227079">
    <w:abstractNumId w:val="10"/>
  </w:num>
  <w:num w:numId="14" w16cid:durableId="1518229504">
    <w:abstractNumId w:val="2"/>
  </w:num>
  <w:num w:numId="15" w16cid:durableId="220681248">
    <w:abstractNumId w:val="5"/>
  </w:num>
  <w:num w:numId="16" w16cid:durableId="2032871035">
    <w:abstractNumId w:val="12"/>
  </w:num>
  <w:num w:numId="17" w16cid:durableId="1953128724">
    <w:abstractNumId w:val="17"/>
  </w:num>
  <w:num w:numId="18" w16cid:durableId="37646997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14652"/>
    <w:rsid w:val="00046A9D"/>
    <w:rsid w:val="0006209E"/>
    <w:rsid w:val="00072B11"/>
    <w:rsid w:val="00081249"/>
    <w:rsid w:val="00085772"/>
    <w:rsid w:val="00086EDC"/>
    <w:rsid w:val="000B232E"/>
    <w:rsid w:val="000B7813"/>
    <w:rsid w:val="000B7818"/>
    <w:rsid w:val="000C7819"/>
    <w:rsid w:val="000E18DE"/>
    <w:rsid w:val="000E1C6C"/>
    <w:rsid w:val="001063C7"/>
    <w:rsid w:val="00110D69"/>
    <w:rsid w:val="00117EDF"/>
    <w:rsid w:val="00135611"/>
    <w:rsid w:val="00140A43"/>
    <w:rsid w:val="00146119"/>
    <w:rsid w:val="0015279D"/>
    <w:rsid w:val="00152D6E"/>
    <w:rsid w:val="00163B10"/>
    <w:rsid w:val="00172168"/>
    <w:rsid w:val="00172A20"/>
    <w:rsid w:val="001749B6"/>
    <w:rsid w:val="00185C0E"/>
    <w:rsid w:val="001B4E7F"/>
    <w:rsid w:val="001C6029"/>
    <w:rsid w:val="001D4578"/>
    <w:rsid w:val="001D4888"/>
    <w:rsid w:val="001D613D"/>
    <w:rsid w:val="001E016A"/>
    <w:rsid w:val="001E2DF1"/>
    <w:rsid w:val="001F0941"/>
    <w:rsid w:val="00205BD3"/>
    <w:rsid w:val="0022001E"/>
    <w:rsid w:val="0022108B"/>
    <w:rsid w:val="002239D0"/>
    <w:rsid w:val="00231A1E"/>
    <w:rsid w:val="0023400E"/>
    <w:rsid w:val="00240752"/>
    <w:rsid w:val="0024466C"/>
    <w:rsid w:val="00250DB6"/>
    <w:rsid w:val="002659D0"/>
    <w:rsid w:val="002672CE"/>
    <w:rsid w:val="002749D6"/>
    <w:rsid w:val="002813DB"/>
    <w:rsid w:val="002C03D6"/>
    <w:rsid w:val="002D09CD"/>
    <w:rsid w:val="002D3A4A"/>
    <w:rsid w:val="002E3634"/>
    <w:rsid w:val="002E4DF4"/>
    <w:rsid w:val="002E5388"/>
    <w:rsid w:val="002E5562"/>
    <w:rsid w:val="002F50C9"/>
    <w:rsid w:val="003019F9"/>
    <w:rsid w:val="00307957"/>
    <w:rsid w:val="0031064F"/>
    <w:rsid w:val="003176E8"/>
    <w:rsid w:val="00320E0A"/>
    <w:rsid w:val="003409E9"/>
    <w:rsid w:val="003411A0"/>
    <w:rsid w:val="00342C08"/>
    <w:rsid w:val="00345326"/>
    <w:rsid w:val="0035082F"/>
    <w:rsid w:val="003536D2"/>
    <w:rsid w:val="00354AB4"/>
    <w:rsid w:val="003566F4"/>
    <w:rsid w:val="00361AB8"/>
    <w:rsid w:val="00371562"/>
    <w:rsid w:val="003753A4"/>
    <w:rsid w:val="00383CEC"/>
    <w:rsid w:val="003910C0"/>
    <w:rsid w:val="003A3ECC"/>
    <w:rsid w:val="003D5CBC"/>
    <w:rsid w:val="003D631D"/>
    <w:rsid w:val="003E4816"/>
    <w:rsid w:val="003F10C2"/>
    <w:rsid w:val="00415E42"/>
    <w:rsid w:val="004342D3"/>
    <w:rsid w:val="004357F3"/>
    <w:rsid w:val="00440DC7"/>
    <w:rsid w:val="0046078F"/>
    <w:rsid w:val="00463D1B"/>
    <w:rsid w:val="00473074"/>
    <w:rsid w:val="0047420C"/>
    <w:rsid w:val="00481C3C"/>
    <w:rsid w:val="00496CE7"/>
    <w:rsid w:val="00496FD3"/>
    <w:rsid w:val="00497F60"/>
    <w:rsid w:val="004C652E"/>
    <w:rsid w:val="004C6650"/>
    <w:rsid w:val="004E12F5"/>
    <w:rsid w:val="004E15E5"/>
    <w:rsid w:val="004E6441"/>
    <w:rsid w:val="005044B6"/>
    <w:rsid w:val="00513096"/>
    <w:rsid w:val="00517136"/>
    <w:rsid w:val="00531C00"/>
    <w:rsid w:val="00541961"/>
    <w:rsid w:val="00543B9C"/>
    <w:rsid w:val="0054420D"/>
    <w:rsid w:val="0056283D"/>
    <w:rsid w:val="00566435"/>
    <w:rsid w:val="00571A00"/>
    <w:rsid w:val="00574AE4"/>
    <w:rsid w:val="00584F5A"/>
    <w:rsid w:val="00595680"/>
    <w:rsid w:val="00595AC9"/>
    <w:rsid w:val="005B67C5"/>
    <w:rsid w:val="005B70C7"/>
    <w:rsid w:val="005C0C6A"/>
    <w:rsid w:val="005C2351"/>
    <w:rsid w:val="005C54CA"/>
    <w:rsid w:val="005D693B"/>
    <w:rsid w:val="005E15C3"/>
    <w:rsid w:val="005F5C94"/>
    <w:rsid w:val="006008E4"/>
    <w:rsid w:val="006112C0"/>
    <w:rsid w:val="00612C9F"/>
    <w:rsid w:val="006203E2"/>
    <w:rsid w:val="00643A64"/>
    <w:rsid w:val="00644775"/>
    <w:rsid w:val="0066305B"/>
    <w:rsid w:val="006653A4"/>
    <w:rsid w:val="006853D0"/>
    <w:rsid w:val="006864CA"/>
    <w:rsid w:val="00686FAF"/>
    <w:rsid w:val="006B762B"/>
    <w:rsid w:val="006C16B0"/>
    <w:rsid w:val="006C3A18"/>
    <w:rsid w:val="006C66E8"/>
    <w:rsid w:val="006C786F"/>
    <w:rsid w:val="006D4B45"/>
    <w:rsid w:val="006D752D"/>
    <w:rsid w:val="006E458D"/>
    <w:rsid w:val="006E7107"/>
    <w:rsid w:val="006F3016"/>
    <w:rsid w:val="006F57C9"/>
    <w:rsid w:val="006F7850"/>
    <w:rsid w:val="007071B0"/>
    <w:rsid w:val="00715EEF"/>
    <w:rsid w:val="00716E93"/>
    <w:rsid w:val="007175AD"/>
    <w:rsid w:val="00746640"/>
    <w:rsid w:val="00767AD2"/>
    <w:rsid w:val="0077232C"/>
    <w:rsid w:val="00774507"/>
    <w:rsid w:val="00776F86"/>
    <w:rsid w:val="007A21FF"/>
    <w:rsid w:val="007B2320"/>
    <w:rsid w:val="007B50F2"/>
    <w:rsid w:val="007C6AD9"/>
    <w:rsid w:val="007D4FEC"/>
    <w:rsid w:val="007D6478"/>
    <w:rsid w:val="007E02DF"/>
    <w:rsid w:val="007E194F"/>
    <w:rsid w:val="007E77E1"/>
    <w:rsid w:val="007F5F8A"/>
    <w:rsid w:val="007F65E5"/>
    <w:rsid w:val="00802CDE"/>
    <w:rsid w:val="00811957"/>
    <w:rsid w:val="00812BC5"/>
    <w:rsid w:val="00815B15"/>
    <w:rsid w:val="00825526"/>
    <w:rsid w:val="008311AD"/>
    <w:rsid w:val="008312E0"/>
    <w:rsid w:val="00831548"/>
    <w:rsid w:val="008540AC"/>
    <w:rsid w:val="00863385"/>
    <w:rsid w:val="008731D1"/>
    <w:rsid w:val="008863E4"/>
    <w:rsid w:val="00890160"/>
    <w:rsid w:val="008A7022"/>
    <w:rsid w:val="008C7274"/>
    <w:rsid w:val="008C72B8"/>
    <w:rsid w:val="008E4C42"/>
    <w:rsid w:val="008F2EF3"/>
    <w:rsid w:val="009134FA"/>
    <w:rsid w:val="00914F40"/>
    <w:rsid w:val="00932EB9"/>
    <w:rsid w:val="00937BEB"/>
    <w:rsid w:val="0094018C"/>
    <w:rsid w:val="009430EA"/>
    <w:rsid w:val="00963A80"/>
    <w:rsid w:val="00965CEF"/>
    <w:rsid w:val="00966B76"/>
    <w:rsid w:val="009676CB"/>
    <w:rsid w:val="009722D8"/>
    <w:rsid w:val="00976E19"/>
    <w:rsid w:val="00983704"/>
    <w:rsid w:val="00991185"/>
    <w:rsid w:val="009A5703"/>
    <w:rsid w:val="009A63F5"/>
    <w:rsid w:val="009B6C45"/>
    <w:rsid w:val="009C72AE"/>
    <w:rsid w:val="009C73DD"/>
    <w:rsid w:val="009D32A9"/>
    <w:rsid w:val="009D366B"/>
    <w:rsid w:val="009D434C"/>
    <w:rsid w:val="009E487D"/>
    <w:rsid w:val="009F0247"/>
    <w:rsid w:val="009F52CC"/>
    <w:rsid w:val="009F69CB"/>
    <w:rsid w:val="00A008CF"/>
    <w:rsid w:val="00A03FC3"/>
    <w:rsid w:val="00A11092"/>
    <w:rsid w:val="00A1240B"/>
    <w:rsid w:val="00A20A88"/>
    <w:rsid w:val="00A24405"/>
    <w:rsid w:val="00A43149"/>
    <w:rsid w:val="00A618FC"/>
    <w:rsid w:val="00A63A7C"/>
    <w:rsid w:val="00A63F39"/>
    <w:rsid w:val="00A65FE9"/>
    <w:rsid w:val="00A74B80"/>
    <w:rsid w:val="00AA0DDF"/>
    <w:rsid w:val="00AB1702"/>
    <w:rsid w:val="00AB35F5"/>
    <w:rsid w:val="00AB6F66"/>
    <w:rsid w:val="00AC540F"/>
    <w:rsid w:val="00AD0B7D"/>
    <w:rsid w:val="00AD34A2"/>
    <w:rsid w:val="00AF1BA8"/>
    <w:rsid w:val="00AF47CD"/>
    <w:rsid w:val="00AF4970"/>
    <w:rsid w:val="00B001DD"/>
    <w:rsid w:val="00B04BCF"/>
    <w:rsid w:val="00B2080C"/>
    <w:rsid w:val="00B25199"/>
    <w:rsid w:val="00B27BC6"/>
    <w:rsid w:val="00B33477"/>
    <w:rsid w:val="00B33AB9"/>
    <w:rsid w:val="00B36CFF"/>
    <w:rsid w:val="00B51ABA"/>
    <w:rsid w:val="00B54AD0"/>
    <w:rsid w:val="00B65BB0"/>
    <w:rsid w:val="00B678CB"/>
    <w:rsid w:val="00B92A73"/>
    <w:rsid w:val="00B9533D"/>
    <w:rsid w:val="00BB500A"/>
    <w:rsid w:val="00BB5498"/>
    <w:rsid w:val="00BB77B2"/>
    <w:rsid w:val="00BD4818"/>
    <w:rsid w:val="00BD5DAD"/>
    <w:rsid w:val="00BE5C93"/>
    <w:rsid w:val="00BE73EF"/>
    <w:rsid w:val="00BE786A"/>
    <w:rsid w:val="00BF08BA"/>
    <w:rsid w:val="00BF291D"/>
    <w:rsid w:val="00BF3088"/>
    <w:rsid w:val="00C050B6"/>
    <w:rsid w:val="00C1382B"/>
    <w:rsid w:val="00C4752A"/>
    <w:rsid w:val="00C47622"/>
    <w:rsid w:val="00C52B64"/>
    <w:rsid w:val="00C641A0"/>
    <w:rsid w:val="00C76B57"/>
    <w:rsid w:val="00C82A6C"/>
    <w:rsid w:val="00C84613"/>
    <w:rsid w:val="00C904EC"/>
    <w:rsid w:val="00C938AC"/>
    <w:rsid w:val="00C9679A"/>
    <w:rsid w:val="00C9793F"/>
    <w:rsid w:val="00CA0644"/>
    <w:rsid w:val="00CA088C"/>
    <w:rsid w:val="00CA5AF7"/>
    <w:rsid w:val="00CB0AAF"/>
    <w:rsid w:val="00CC2ADF"/>
    <w:rsid w:val="00CC4A9C"/>
    <w:rsid w:val="00CC7ECA"/>
    <w:rsid w:val="00CE5CBF"/>
    <w:rsid w:val="00CF1334"/>
    <w:rsid w:val="00CF2DEB"/>
    <w:rsid w:val="00CF606A"/>
    <w:rsid w:val="00D05E91"/>
    <w:rsid w:val="00D073CE"/>
    <w:rsid w:val="00D2112A"/>
    <w:rsid w:val="00D2553D"/>
    <w:rsid w:val="00D31217"/>
    <w:rsid w:val="00D41419"/>
    <w:rsid w:val="00D51AD1"/>
    <w:rsid w:val="00D57FD6"/>
    <w:rsid w:val="00D726D6"/>
    <w:rsid w:val="00D72A15"/>
    <w:rsid w:val="00D84E3D"/>
    <w:rsid w:val="00D97FD3"/>
    <w:rsid w:val="00DB10A8"/>
    <w:rsid w:val="00DB7D82"/>
    <w:rsid w:val="00DC59E2"/>
    <w:rsid w:val="00DC6412"/>
    <w:rsid w:val="00DD38D8"/>
    <w:rsid w:val="00DE38BF"/>
    <w:rsid w:val="00DF3B33"/>
    <w:rsid w:val="00DF4589"/>
    <w:rsid w:val="00DF64B9"/>
    <w:rsid w:val="00E0297B"/>
    <w:rsid w:val="00E050E5"/>
    <w:rsid w:val="00E05784"/>
    <w:rsid w:val="00E07CA7"/>
    <w:rsid w:val="00E24E9B"/>
    <w:rsid w:val="00E27B88"/>
    <w:rsid w:val="00E4374E"/>
    <w:rsid w:val="00E5019A"/>
    <w:rsid w:val="00E50665"/>
    <w:rsid w:val="00E50AAB"/>
    <w:rsid w:val="00E56A0F"/>
    <w:rsid w:val="00E56AC2"/>
    <w:rsid w:val="00E5731D"/>
    <w:rsid w:val="00E668EF"/>
    <w:rsid w:val="00E735E0"/>
    <w:rsid w:val="00E94FFC"/>
    <w:rsid w:val="00EA09B8"/>
    <w:rsid w:val="00EA36A1"/>
    <w:rsid w:val="00EA5AE8"/>
    <w:rsid w:val="00EA7B02"/>
    <w:rsid w:val="00EC0EEF"/>
    <w:rsid w:val="00ED0BD4"/>
    <w:rsid w:val="00ED4D9C"/>
    <w:rsid w:val="00ED7077"/>
    <w:rsid w:val="00EE0EEE"/>
    <w:rsid w:val="00EE3C17"/>
    <w:rsid w:val="00EE5A25"/>
    <w:rsid w:val="00EE62E0"/>
    <w:rsid w:val="00EF4198"/>
    <w:rsid w:val="00F25700"/>
    <w:rsid w:val="00F3189C"/>
    <w:rsid w:val="00F6045B"/>
    <w:rsid w:val="00F62C19"/>
    <w:rsid w:val="00F6446C"/>
    <w:rsid w:val="00F673CD"/>
    <w:rsid w:val="00FA2FC1"/>
    <w:rsid w:val="00FA6F00"/>
    <w:rsid w:val="00FA7102"/>
    <w:rsid w:val="00FB0864"/>
    <w:rsid w:val="00FC06E7"/>
    <w:rsid w:val="00FC20F9"/>
    <w:rsid w:val="00FC2F48"/>
    <w:rsid w:val="00FC4B71"/>
    <w:rsid w:val="00FF08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9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basedOn w:val="Normal"/>
    <w:next w:val="Normal"/>
    <w:link w:val="Heading2Char"/>
    <w:uiPriority w:val="9"/>
    <w:semiHidden/>
    <w:unhideWhenUsed/>
    <w:qFormat/>
    <w:rsid w:val="002239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1"/>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A3ECC"/>
    <w:pPr>
      <w:spacing w:after="120"/>
    </w:pPr>
  </w:style>
  <w:style w:type="character" w:customStyle="1" w:styleId="BodyTextChar">
    <w:name w:val="Body Text Char"/>
    <w:basedOn w:val="DefaultParagraphFont"/>
    <w:link w:val="BodyText"/>
    <w:uiPriority w:val="99"/>
    <w:rsid w:val="003A3EC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749D6"/>
    <w:pPr>
      <w:widowControl w:val="0"/>
      <w:autoSpaceDE w:val="0"/>
      <w:autoSpaceDN w:val="0"/>
    </w:pPr>
    <w:rPr>
      <w:rFonts w:ascii="Arial MT" w:eastAsia="Arial MT" w:hAnsi="Arial MT" w:cs="Arial MT"/>
      <w:sz w:val="22"/>
      <w:szCs w:val="22"/>
      <w:lang w:val="en-US"/>
    </w:rPr>
  </w:style>
  <w:style w:type="character" w:customStyle="1" w:styleId="Heading2Char">
    <w:name w:val="Heading 2 Char"/>
    <w:basedOn w:val="DefaultParagraphFont"/>
    <w:link w:val="Heading2"/>
    <w:uiPriority w:val="9"/>
    <w:semiHidden/>
    <w:rsid w:val="002239D0"/>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rsid w:val="00A63A7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E5C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540000">
      <w:bodyDiv w:val="1"/>
      <w:marLeft w:val="0"/>
      <w:marRight w:val="0"/>
      <w:marTop w:val="0"/>
      <w:marBottom w:val="0"/>
      <w:divBdr>
        <w:top w:val="none" w:sz="0" w:space="0" w:color="auto"/>
        <w:left w:val="none" w:sz="0" w:space="0" w:color="auto"/>
        <w:bottom w:val="none" w:sz="0" w:space="0" w:color="auto"/>
        <w:right w:val="none" w:sz="0" w:space="0" w:color="auto"/>
      </w:divBdr>
    </w:div>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1360936990">
      <w:bodyDiv w:val="1"/>
      <w:marLeft w:val="0"/>
      <w:marRight w:val="0"/>
      <w:marTop w:val="0"/>
      <w:marBottom w:val="0"/>
      <w:divBdr>
        <w:top w:val="none" w:sz="0" w:space="0" w:color="auto"/>
        <w:left w:val="none" w:sz="0" w:space="0" w:color="auto"/>
        <w:bottom w:val="none" w:sz="0" w:space="0" w:color="auto"/>
        <w:right w:val="none" w:sz="0" w:space="0" w:color="auto"/>
      </w:divBdr>
    </w:div>
    <w:div w:id="174634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bus@atns.co.z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RFQs@atns.co.z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bus@atns.co.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abus@atns.co.za" TargetMode="External"/><Relationship Id="rId23" Type="http://schemas.openxmlformats.org/officeDocument/2006/relationships/fontTable" Target="fontTable.xml"/><Relationship Id="rId10" Type="http://schemas.openxmlformats.org/officeDocument/2006/relationships/hyperlink" Target="mailto:RFQs@atns.co.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bus@atns.co.za" TargetMode="External"/><Relationship Id="rId14" Type="http://schemas.openxmlformats.org/officeDocument/2006/relationships/hyperlink" Target="mailto:RFQs@atns.co.za"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32</Pages>
  <Words>9079</Words>
  <Characters>51752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Jabu Silence Suke</cp:lastModifiedBy>
  <cp:revision>137</cp:revision>
  <cp:lastPrinted>2024-02-19T12:47:00Z</cp:lastPrinted>
  <dcterms:created xsi:type="dcterms:W3CDTF">2024-02-19T12:53:00Z</dcterms:created>
  <dcterms:modified xsi:type="dcterms:W3CDTF">2024-08-30T07:33:00Z</dcterms:modified>
</cp:coreProperties>
</file>