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ABEEC2" w14:textId="77777777" w:rsidR="000B194D" w:rsidRDefault="003F4878" w:rsidP="000B194D">
      <w:pPr>
        <w:ind w:left="-426"/>
        <w:rPr>
          <w:rFonts w:ascii="Arial" w:hAnsi="Arial" w:cs="Arial"/>
          <w:b/>
          <w:bCs/>
          <w:sz w:val="44"/>
        </w:rPr>
      </w:pPr>
      <w:r w:rsidRPr="003F4878">
        <w:rPr>
          <w:rFonts w:ascii="Calibri" w:eastAsia="Calibri" w:hAnsi="Calibri"/>
          <w:noProof/>
          <w:szCs w:val="22"/>
          <w:lang w:val="en-ZA" w:eastAsia="en-ZA"/>
        </w:rPr>
        <w:drawing>
          <wp:anchor distT="0" distB="0" distL="114300" distR="114300" simplePos="0" relativeHeight="251659776" behindDoc="1" locked="0" layoutInCell="1" allowOverlap="1" wp14:anchorId="1BCB81BF" wp14:editId="693D3A93">
            <wp:simplePos x="0" y="0"/>
            <wp:positionH relativeFrom="column">
              <wp:posOffset>-1150620</wp:posOffset>
            </wp:positionH>
            <wp:positionV relativeFrom="paragraph">
              <wp:posOffset>-876299</wp:posOffset>
            </wp:positionV>
            <wp:extent cx="7804150" cy="2034540"/>
            <wp:effectExtent l="0" t="0" r="6350" b="3810"/>
            <wp:wrapNone/>
            <wp:docPr id="4" name="Picture 3" descr="UMHLABUYALINGANA LETTERHEAD(Header)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MHLABUYALINGANA LETTERHEAD(Header)-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7251" cy="2037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2F351D5" w14:textId="77777777" w:rsidR="000B194D" w:rsidRDefault="000B194D" w:rsidP="000B194D">
      <w:pPr>
        <w:ind w:left="-426"/>
        <w:rPr>
          <w:rFonts w:ascii="Arial" w:hAnsi="Arial" w:cs="Arial"/>
          <w:b/>
          <w:bCs/>
          <w:sz w:val="44"/>
        </w:rPr>
      </w:pPr>
    </w:p>
    <w:p w14:paraId="6B972B8C" w14:textId="77777777" w:rsidR="000B194D" w:rsidRDefault="000B194D" w:rsidP="000B194D">
      <w:pPr>
        <w:ind w:left="-426"/>
        <w:rPr>
          <w:rFonts w:ascii="Arial" w:hAnsi="Arial" w:cs="Arial"/>
          <w:b/>
          <w:bCs/>
          <w:sz w:val="44"/>
        </w:rPr>
      </w:pPr>
    </w:p>
    <w:p w14:paraId="28EB82A6" w14:textId="77777777" w:rsidR="00FD6344" w:rsidRPr="00BF6E7E" w:rsidRDefault="00FD6344" w:rsidP="00FD6344">
      <w:pPr>
        <w:rPr>
          <w:rFonts w:ascii="Arial" w:hAnsi="Arial" w:cs="Arial"/>
          <w:sz w:val="24"/>
          <w:szCs w:val="24"/>
        </w:rPr>
      </w:pPr>
    </w:p>
    <w:p w14:paraId="0E6D81C8" w14:textId="07784CC9" w:rsidR="00BF6E7E" w:rsidRDefault="00BF6E7E" w:rsidP="00BF6E7E">
      <w:pPr>
        <w:ind w:left="958"/>
        <w:jc w:val="center"/>
        <w:rPr>
          <w:rFonts w:ascii="Arial" w:hAnsi="Arial" w:cs="Arial"/>
          <w:b/>
          <w:bCs/>
          <w:sz w:val="24"/>
          <w:szCs w:val="24"/>
          <w:u w:val="thick"/>
          <w:lang w:val="en-US"/>
        </w:rPr>
      </w:pPr>
      <w:r w:rsidRPr="00BF6E7E">
        <w:rPr>
          <w:rFonts w:ascii="Arial" w:hAnsi="Arial" w:cs="Arial"/>
          <w:b/>
          <w:bCs/>
          <w:sz w:val="24"/>
          <w:szCs w:val="24"/>
          <w:u w:val="thick"/>
          <w:lang w:val="en-US"/>
        </w:rPr>
        <w:t>TENDER NOTICE</w:t>
      </w:r>
      <w:r w:rsidR="00DE7A27">
        <w:rPr>
          <w:rFonts w:ascii="Arial" w:hAnsi="Arial" w:cs="Arial"/>
          <w:b/>
          <w:bCs/>
          <w:sz w:val="24"/>
          <w:szCs w:val="24"/>
          <w:u w:val="thick"/>
          <w:lang w:val="en-US"/>
        </w:rPr>
        <w:t xml:space="preserve"> </w:t>
      </w:r>
    </w:p>
    <w:p w14:paraId="35055FD9" w14:textId="77777777" w:rsidR="00DE7A27" w:rsidRDefault="00DE7A27" w:rsidP="00BF6E7E">
      <w:pPr>
        <w:ind w:left="958"/>
        <w:jc w:val="center"/>
        <w:rPr>
          <w:rFonts w:ascii="Arial" w:hAnsi="Arial" w:cs="Arial"/>
          <w:b/>
          <w:bCs/>
          <w:sz w:val="24"/>
          <w:szCs w:val="24"/>
          <w:u w:val="thick"/>
          <w:lang w:val="en-US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2007"/>
        <w:gridCol w:w="4522"/>
        <w:gridCol w:w="2827"/>
      </w:tblGrid>
      <w:tr w:rsidR="00DE7A27" w14:paraId="16D64903" w14:textId="77777777" w:rsidTr="00C44A8E">
        <w:trPr>
          <w:trHeight w:val="320"/>
        </w:trPr>
        <w:tc>
          <w:tcPr>
            <w:tcW w:w="2007" w:type="dxa"/>
          </w:tcPr>
          <w:p w14:paraId="44EE7318" w14:textId="466CF2BF" w:rsidR="00DE7A27" w:rsidRPr="00C44A8E" w:rsidRDefault="00DE7A27" w:rsidP="00BF6E7E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44A8E">
              <w:rPr>
                <w:rFonts w:ascii="Arial" w:hAnsi="Arial" w:cs="Arial"/>
                <w:b/>
                <w:bCs/>
                <w:sz w:val="20"/>
                <w:lang w:val="en-US"/>
              </w:rPr>
              <w:t>TENDER NUMBER</w:t>
            </w:r>
          </w:p>
        </w:tc>
        <w:tc>
          <w:tcPr>
            <w:tcW w:w="4522" w:type="dxa"/>
          </w:tcPr>
          <w:p w14:paraId="0AC2384A" w14:textId="67A26244" w:rsidR="00DE7A27" w:rsidRPr="00C44A8E" w:rsidRDefault="00DE7A27" w:rsidP="00BF6E7E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44A8E">
              <w:rPr>
                <w:rFonts w:ascii="Arial" w:hAnsi="Arial" w:cs="Arial"/>
                <w:b/>
                <w:bCs/>
                <w:sz w:val="20"/>
                <w:lang w:val="en-US"/>
              </w:rPr>
              <w:t>DESCRIPTION</w:t>
            </w:r>
          </w:p>
        </w:tc>
        <w:tc>
          <w:tcPr>
            <w:tcW w:w="2827" w:type="dxa"/>
          </w:tcPr>
          <w:p w14:paraId="57F616D2" w14:textId="2B5C2A4C" w:rsidR="00DE7A27" w:rsidRPr="00C44A8E" w:rsidRDefault="00DE7A27" w:rsidP="00BF6E7E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44A8E">
              <w:rPr>
                <w:rFonts w:ascii="Arial" w:hAnsi="Arial" w:cs="Arial"/>
                <w:b/>
                <w:bCs/>
                <w:sz w:val="20"/>
                <w:lang w:val="en-US"/>
              </w:rPr>
              <w:t>CLOSING DATE &amp; TIME</w:t>
            </w:r>
          </w:p>
        </w:tc>
      </w:tr>
      <w:tr w:rsidR="00DE7A27" w14:paraId="367914A9" w14:textId="77777777" w:rsidTr="00C44A8E">
        <w:trPr>
          <w:trHeight w:val="320"/>
        </w:trPr>
        <w:tc>
          <w:tcPr>
            <w:tcW w:w="2007" w:type="dxa"/>
          </w:tcPr>
          <w:p w14:paraId="35BBBFF2" w14:textId="754DAF24" w:rsidR="00DE7A27" w:rsidRPr="00C44A8E" w:rsidRDefault="00DE7A27" w:rsidP="00C44A8E">
            <w:pPr>
              <w:rPr>
                <w:rFonts w:ascii="Arial" w:hAnsi="Arial" w:cs="Arial"/>
                <w:sz w:val="20"/>
                <w:lang w:val="en-US"/>
              </w:rPr>
            </w:pPr>
            <w:r w:rsidRPr="00C44A8E">
              <w:rPr>
                <w:rFonts w:ascii="Arial" w:hAnsi="Arial" w:cs="Arial"/>
                <w:sz w:val="20"/>
                <w:lang w:val="en-US"/>
              </w:rPr>
              <w:t>UMHL02/2024/2025</w:t>
            </w:r>
          </w:p>
        </w:tc>
        <w:tc>
          <w:tcPr>
            <w:tcW w:w="4522" w:type="dxa"/>
          </w:tcPr>
          <w:p w14:paraId="7EBF882B" w14:textId="20D24EDC" w:rsidR="00DE7A27" w:rsidRPr="00C44A8E" w:rsidRDefault="00DE7A27" w:rsidP="00C44A8E">
            <w:pPr>
              <w:rPr>
                <w:rFonts w:ascii="Arial" w:hAnsi="Arial" w:cs="Arial"/>
                <w:sz w:val="20"/>
                <w:lang w:val="en-US"/>
              </w:rPr>
            </w:pPr>
            <w:r w:rsidRPr="00C44A8E">
              <w:rPr>
                <w:rFonts w:ascii="Arial" w:hAnsi="Arial" w:cs="Arial"/>
                <w:sz w:val="20"/>
                <w:lang w:val="en-US"/>
              </w:rPr>
              <w:t>ADVERTISING AGENCY FOR 36 MONTHS</w:t>
            </w:r>
          </w:p>
        </w:tc>
        <w:tc>
          <w:tcPr>
            <w:tcW w:w="2827" w:type="dxa"/>
          </w:tcPr>
          <w:p w14:paraId="14D7D0FC" w14:textId="3289D208" w:rsidR="00DE7A27" w:rsidRPr="00C44A8E" w:rsidRDefault="00C44A8E" w:rsidP="00BF6E7E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24 JULY 2024 @12H00 PM</w:t>
            </w:r>
          </w:p>
        </w:tc>
      </w:tr>
    </w:tbl>
    <w:p w14:paraId="2BF6C2F0" w14:textId="77777777" w:rsidR="00DE7A27" w:rsidRPr="00BF6E7E" w:rsidRDefault="00DE7A27" w:rsidP="00BF6E7E">
      <w:pPr>
        <w:ind w:left="958"/>
        <w:jc w:val="center"/>
        <w:rPr>
          <w:rFonts w:ascii="Arial" w:hAnsi="Arial" w:cs="Arial"/>
          <w:b/>
          <w:bCs/>
          <w:sz w:val="20"/>
          <w:lang w:val="en-US"/>
        </w:rPr>
      </w:pPr>
    </w:p>
    <w:p w14:paraId="3CB5F37A" w14:textId="54B32603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  <w:proofErr w:type="spellStart"/>
      <w:r w:rsidRPr="00BF6E7E">
        <w:rPr>
          <w:rFonts w:ascii="Arial" w:hAnsi="Arial" w:cs="Arial"/>
          <w:sz w:val="20"/>
          <w:lang w:val="en-US"/>
        </w:rPr>
        <w:t>UM</w:t>
      </w:r>
      <w:r>
        <w:rPr>
          <w:rFonts w:ascii="Arial" w:hAnsi="Arial" w:cs="Arial"/>
          <w:sz w:val="20"/>
          <w:lang w:val="en-US"/>
        </w:rPr>
        <w:t>hlabuyalingana</w:t>
      </w:r>
      <w:proofErr w:type="spellEnd"/>
      <w:r>
        <w:rPr>
          <w:rFonts w:ascii="Arial" w:hAnsi="Arial" w:cs="Arial"/>
          <w:sz w:val="20"/>
          <w:lang w:val="en-US"/>
        </w:rPr>
        <w:t xml:space="preserve"> Local</w:t>
      </w:r>
      <w:r w:rsidRPr="00BF6E7E">
        <w:rPr>
          <w:rFonts w:ascii="Arial" w:hAnsi="Arial" w:cs="Arial"/>
          <w:sz w:val="20"/>
          <w:lang w:val="en-US"/>
        </w:rPr>
        <w:t xml:space="preserve"> Municipality hereby invites tenders from qualifying service providers to assist the Municipality with the Rendering of Services for 36 months</w:t>
      </w:r>
      <w:r w:rsidR="00C44A8E">
        <w:rPr>
          <w:rFonts w:ascii="Arial" w:hAnsi="Arial" w:cs="Arial"/>
          <w:sz w:val="20"/>
          <w:lang w:val="en-US"/>
        </w:rPr>
        <w:t xml:space="preserve"> as tabled above.</w:t>
      </w:r>
    </w:p>
    <w:p w14:paraId="2B4A6D48" w14:textId="7777777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</w:p>
    <w:p w14:paraId="614F3474" w14:textId="099378EE" w:rsidR="00BF6E7E" w:rsidRPr="00BF6E7E" w:rsidRDefault="00BF6E7E" w:rsidP="00BF6E7E">
      <w:pPr>
        <w:rPr>
          <w:rFonts w:ascii="Arial" w:hAnsi="Arial" w:cs="Arial"/>
          <w:b/>
          <w:sz w:val="20"/>
          <w:lang w:val="en-US"/>
        </w:rPr>
      </w:pPr>
      <w:r w:rsidRPr="00BF6E7E">
        <w:rPr>
          <w:rFonts w:ascii="Arial" w:hAnsi="Arial" w:cs="Arial"/>
          <w:sz w:val="20"/>
          <w:lang w:val="en-US"/>
        </w:rPr>
        <w:t xml:space="preserve">Tender documents will be made available to tenderers from </w:t>
      </w:r>
      <w:r w:rsidRPr="00BF6E7E">
        <w:rPr>
          <w:rFonts w:ascii="Arial" w:hAnsi="Arial" w:cs="Arial"/>
          <w:b/>
          <w:sz w:val="20"/>
          <w:lang w:val="en-US"/>
        </w:rPr>
        <w:t xml:space="preserve">Friday, </w:t>
      </w:r>
      <w:r>
        <w:rPr>
          <w:rFonts w:ascii="Arial" w:hAnsi="Arial" w:cs="Arial"/>
          <w:b/>
          <w:sz w:val="20"/>
          <w:lang w:val="en-US"/>
        </w:rPr>
        <w:t>21</w:t>
      </w:r>
      <w:r w:rsidRPr="00BF6E7E">
        <w:rPr>
          <w:rFonts w:ascii="Arial" w:hAnsi="Arial" w:cs="Arial"/>
          <w:b/>
          <w:sz w:val="20"/>
          <w:lang w:val="en-US"/>
        </w:rPr>
        <w:t xml:space="preserve"> </w:t>
      </w:r>
      <w:r>
        <w:rPr>
          <w:rFonts w:ascii="Arial" w:hAnsi="Arial" w:cs="Arial"/>
          <w:b/>
          <w:sz w:val="20"/>
          <w:lang w:val="en-US"/>
        </w:rPr>
        <w:t>June</w:t>
      </w:r>
      <w:r w:rsidRPr="00BF6E7E">
        <w:rPr>
          <w:rFonts w:ascii="Arial" w:hAnsi="Arial" w:cs="Arial"/>
          <w:b/>
          <w:sz w:val="20"/>
          <w:lang w:val="en-US"/>
        </w:rPr>
        <w:t xml:space="preserve"> 202</w:t>
      </w:r>
      <w:r>
        <w:rPr>
          <w:rFonts w:ascii="Arial" w:hAnsi="Arial" w:cs="Arial"/>
          <w:b/>
          <w:sz w:val="20"/>
          <w:lang w:val="en-US"/>
        </w:rPr>
        <w:t>4</w:t>
      </w:r>
      <w:r w:rsidRPr="00BF6E7E">
        <w:rPr>
          <w:rFonts w:ascii="Arial" w:hAnsi="Arial" w:cs="Arial"/>
          <w:b/>
          <w:sz w:val="20"/>
          <w:lang w:val="en-US"/>
        </w:rPr>
        <w:t>.</w:t>
      </w:r>
    </w:p>
    <w:p w14:paraId="369C230D" w14:textId="2F848EC2" w:rsidR="00BF6E7E" w:rsidRPr="00BF6E7E" w:rsidRDefault="00BF6E7E" w:rsidP="00BF6E7E">
      <w:pPr>
        <w:rPr>
          <w:rFonts w:ascii="Arial" w:hAnsi="Arial" w:cs="Arial"/>
          <w:b/>
          <w:sz w:val="20"/>
          <w:lang w:val="en-US"/>
        </w:rPr>
      </w:pPr>
      <w:r w:rsidRPr="00BF6E7E">
        <w:rPr>
          <w:rFonts w:ascii="Arial" w:hAnsi="Arial" w:cs="Arial"/>
          <w:sz w:val="20"/>
          <w:lang w:val="en-US"/>
        </w:rPr>
        <w:t xml:space="preserve">Tender documents can be downloaded and printed at the tenderer’s cost from the National Treasury </w:t>
      </w:r>
      <w:proofErr w:type="spellStart"/>
      <w:r w:rsidRPr="00BF6E7E">
        <w:rPr>
          <w:rFonts w:ascii="Arial" w:hAnsi="Arial" w:cs="Arial"/>
          <w:sz w:val="20"/>
          <w:lang w:val="en-US"/>
        </w:rPr>
        <w:t>eTender</w:t>
      </w:r>
      <w:proofErr w:type="spellEnd"/>
      <w:r w:rsidRPr="00BF6E7E">
        <w:rPr>
          <w:rFonts w:ascii="Arial" w:hAnsi="Arial" w:cs="Arial"/>
          <w:sz w:val="20"/>
          <w:lang w:val="en-US"/>
        </w:rPr>
        <w:t xml:space="preserve"> Publication Portal on </w:t>
      </w:r>
      <w:hyperlink r:id="rId8" w:history="1">
        <w:r w:rsidRPr="00BF6E7E">
          <w:rPr>
            <w:rStyle w:val="Hyperlink"/>
            <w:rFonts w:cs="Arial"/>
            <w:b/>
            <w:sz w:val="20"/>
            <w:lang w:val="en-US"/>
          </w:rPr>
          <w:t>www.etenders.gov.za</w:t>
        </w:r>
      </w:hyperlink>
      <w:r>
        <w:rPr>
          <w:rFonts w:ascii="Arial" w:hAnsi="Arial" w:cs="Arial"/>
          <w:sz w:val="20"/>
        </w:rPr>
        <w:t xml:space="preserve"> or municipal website </w:t>
      </w:r>
      <w:hyperlink r:id="rId9" w:history="1">
        <w:r w:rsidRPr="00BF6E7E">
          <w:rPr>
            <w:rStyle w:val="Hyperlink"/>
            <w:rFonts w:cs="Arial"/>
            <w:b/>
            <w:bCs/>
            <w:sz w:val="20"/>
          </w:rPr>
          <w:t>www.umhlabuyalingana.gov.za</w:t>
        </w:r>
      </w:hyperlink>
      <w:r>
        <w:rPr>
          <w:rFonts w:ascii="Arial" w:hAnsi="Arial" w:cs="Arial"/>
          <w:sz w:val="20"/>
        </w:rPr>
        <w:t xml:space="preserve"> </w:t>
      </w:r>
    </w:p>
    <w:p w14:paraId="1EF98C8E" w14:textId="77777777" w:rsidR="00BF6E7E" w:rsidRPr="00BF6E7E" w:rsidRDefault="00BF6E7E" w:rsidP="00BF6E7E">
      <w:pPr>
        <w:rPr>
          <w:rFonts w:ascii="Arial" w:hAnsi="Arial" w:cs="Arial"/>
          <w:b/>
          <w:sz w:val="20"/>
          <w:lang w:val="en-US"/>
        </w:rPr>
      </w:pPr>
    </w:p>
    <w:p w14:paraId="6691ED77" w14:textId="51CBE44F" w:rsidR="00BF6E7E" w:rsidRPr="00BF6E7E" w:rsidRDefault="00BF6E7E" w:rsidP="00BF6E7E">
      <w:pPr>
        <w:rPr>
          <w:rFonts w:ascii="Arial" w:hAnsi="Arial" w:cs="Arial"/>
          <w:b/>
          <w:sz w:val="20"/>
          <w:lang w:val="en-US"/>
        </w:rPr>
      </w:pPr>
      <w:r w:rsidRPr="00BF6E7E">
        <w:rPr>
          <w:rFonts w:ascii="Arial" w:hAnsi="Arial" w:cs="Arial"/>
          <w:sz w:val="20"/>
          <w:lang w:val="en-US"/>
        </w:rPr>
        <w:t xml:space="preserve">Any enquiries relating to this tender must be forwarded to </w:t>
      </w:r>
      <w:hyperlink r:id="rId10" w:history="1">
        <w:r w:rsidRPr="00BF6E7E">
          <w:rPr>
            <w:rStyle w:val="Hyperlink"/>
            <w:rFonts w:cs="Arial"/>
            <w:b/>
            <w:bCs/>
            <w:sz w:val="20"/>
            <w:lang w:val="en-US"/>
          </w:rPr>
          <w:t>BafanaM@mhlabuyalingana.gov.za</w:t>
        </w:r>
      </w:hyperlink>
      <w:r w:rsidRPr="00BF6E7E">
        <w:rPr>
          <w:rFonts w:ascii="Arial" w:hAnsi="Arial" w:cs="Arial"/>
          <w:b/>
          <w:bCs/>
          <w:sz w:val="20"/>
          <w:lang w:val="en-US"/>
        </w:rPr>
        <w:t xml:space="preserve"> </w:t>
      </w:r>
      <w:r>
        <w:rPr>
          <w:rFonts w:ascii="Arial" w:hAnsi="Arial" w:cs="Arial"/>
          <w:sz w:val="20"/>
          <w:lang w:val="en-US"/>
        </w:rPr>
        <w:t xml:space="preserve">or </w:t>
      </w:r>
      <w:hyperlink r:id="rId11" w:history="1">
        <w:r w:rsidRPr="00BF6E7E">
          <w:rPr>
            <w:rStyle w:val="Hyperlink"/>
            <w:rFonts w:cs="Arial"/>
            <w:b/>
            <w:bCs/>
            <w:sz w:val="20"/>
            <w:lang w:val="en-US"/>
          </w:rPr>
          <w:t>SenzoM@mhlabuyalingana.gov.za</w:t>
        </w:r>
      </w:hyperlink>
      <w:r>
        <w:rPr>
          <w:rFonts w:ascii="Arial" w:hAnsi="Arial" w:cs="Arial"/>
          <w:sz w:val="20"/>
          <w:lang w:val="en-US"/>
        </w:rPr>
        <w:t xml:space="preserve"> </w:t>
      </w:r>
      <w:r w:rsidRPr="00BF6E7E">
        <w:rPr>
          <w:rFonts w:ascii="Arial" w:hAnsi="Arial" w:cs="Arial"/>
          <w:sz w:val="20"/>
          <w:lang w:val="en-US"/>
        </w:rPr>
        <w:t xml:space="preserve"> </w:t>
      </w:r>
      <w:r>
        <w:rPr>
          <w:rFonts w:ascii="Arial" w:hAnsi="Arial" w:cs="Arial"/>
          <w:sz w:val="20"/>
          <w:lang w:val="en-US"/>
        </w:rPr>
        <w:t xml:space="preserve">(SCM Related) </w:t>
      </w:r>
      <w:r>
        <w:rPr>
          <w:rFonts w:ascii="Arial" w:hAnsi="Arial" w:cs="Arial"/>
          <w:b/>
          <w:bCs/>
          <w:sz w:val="20"/>
          <w:lang w:val="en-US"/>
        </w:rPr>
        <w:t>Please n</w:t>
      </w:r>
      <w:r w:rsidRPr="00BF6E7E">
        <w:rPr>
          <w:rFonts w:ascii="Arial" w:hAnsi="Arial" w:cs="Arial"/>
          <w:b/>
          <w:sz w:val="20"/>
          <w:lang w:val="en-US"/>
        </w:rPr>
        <w:t>ote that no enquiries will be attended to within the last three (3) calendar days before the date of tender closing.</w:t>
      </w:r>
    </w:p>
    <w:p w14:paraId="074FCBD2" w14:textId="77777777" w:rsidR="00BF6E7E" w:rsidRPr="00BF6E7E" w:rsidRDefault="00BF6E7E" w:rsidP="00BF6E7E">
      <w:pPr>
        <w:rPr>
          <w:rFonts w:ascii="Arial" w:hAnsi="Arial" w:cs="Arial"/>
          <w:b/>
          <w:sz w:val="20"/>
          <w:lang w:val="en-US"/>
        </w:rPr>
      </w:pPr>
    </w:p>
    <w:p w14:paraId="1B4AE5BF" w14:textId="09D252DD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  <w:r w:rsidRPr="00BF6E7E">
        <w:rPr>
          <w:rFonts w:ascii="Arial" w:hAnsi="Arial" w:cs="Arial"/>
          <w:sz w:val="20"/>
          <w:lang w:val="en-US"/>
        </w:rPr>
        <w:t xml:space="preserve">Tenders must be submitted in hard copy contained in sealed envelopes and marked with </w:t>
      </w:r>
      <w:r w:rsidRPr="00BF6E7E">
        <w:rPr>
          <w:rFonts w:ascii="Arial" w:hAnsi="Arial" w:cs="Arial"/>
          <w:b/>
          <w:sz w:val="20"/>
          <w:lang w:val="en-US"/>
        </w:rPr>
        <w:t>“</w:t>
      </w:r>
      <w:r w:rsidR="00C44A8E">
        <w:rPr>
          <w:rFonts w:ascii="Arial" w:hAnsi="Arial" w:cs="Arial"/>
          <w:b/>
          <w:sz w:val="20"/>
          <w:lang w:val="en-US"/>
        </w:rPr>
        <w:t>Tender</w:t>
      </w:r>
      <w:r w:rsidRPr="00BF6E7E">
        <w:rPr>
          <w:rFonts w:ascii="Arial" w:hAnsi="Arial" w:cs="Arial"/>
          <w:b/>
          <w:sz w:val="20"/>
          <w:lang w:val="en-US"/>
        </w:rPr>
        <w:t xml:space="preserve"> No. </w:t>
      </w:r>
      <w:r w:rsidRPr="00BF6E7E">
        <w:rPr>
          <w:rFonts w:ascii="Arial" w:hAnsi="Arial" w:cs="Arial"/>
          <w:sz w:val="20"/>
          <w:lang w:val="en-US"/>
        </w:rPr>
        <w:t xml:space="preserve">and the </w:t>
      </w:r>
      <w:r w:rsidRPr="00BF6E7E">
        <w:rPr>
          <w:rFonts w:ascii="Arial" w:hAnsi="Arial" w:cs="Arial"/>
          <w:b/>
          <w:sz w:val="20"/>
          <w:lang w:val="en-US"/>
        </w:rPr>
        <w:t xml:space="preserve">Description” </w:t>
      </w:r>
      <w:r w:rsidRPr="00BF6E7E">
        <w:rPr>
          <w:rFonts w:ascii="Arial" w:hAnsi="Arial" w:cs="Arial"/>
          <w:sz w:val="20"/>
          <w:lang w:val="en-US"/>
        </w:rPr>
        <w:t xml:space="preserve">must be placed in the Tender Box located in the Foyer, Municipal Building, not later than </w:t>
      </w:r>
      <w:r w:rsidRPr="00BF6E7E">
        <w:rPr>
          <w:rFonts w:ascii="Arial" w:hAnsi="Arial" w:cs="Arial"/>
          <w:b/>
          <w:sz w:val="20"/>
          <w:lang w:val="en-US"/>
        </w:rPr>
        <w:t xml:space="preserve">12h00 on Friday </w:t>
      </w:r>
      <w:r>
        <w:rPr>
          <w:rFonts w:ascii="Arial" w:hAnsi="Arial" w:cs="Arial"/>
          <w:b/>
          <w:sz w:val="20"/>
          <w:lang w:val="en-US"/>
        </w:rPr>
        <w:t>24</w:t>
      </w:r>
      <w:r w:rsidRPr="00BF6E7E">
        <w:rPr>
          <w:rFonts w:ascii="Arial" w:hAnsi="Arial" w:cs="Arial"/>
          <w:b/>
          <w:sz w:val="20"/>
          <w:lang w:val="en-US"/>
        </w:rPr>
        <w:t xml:space="preserve"> </w:t>
      </w:r>
      <w:r>
        <w:rPr>
          <w:rFonts w:ascii="Arial" w:hAnsi="Arial" w:cs="Arial"/>
          <w:b/>
          <w:sz w:val="20"/>
          <w:lang w:val="en-US"/>
        </w:rPr>
        <w:t>July</w:t>
      </w:r>
      <w:r w:rsidRPr="00BF6E7E">
        <w:rPr>
          <w:rFonts w:ascii="Arial" w:hAnsi="Arial" w:cs="Arial"/>
          <w:b/>
          <w:sz w:val="20"/>
          <w:lang w:val="en-US"/>
        </w:rPr>
        <w:t xml:space="preserve"> 202</w:t>
      </w:r>
      <w:r>
        <w:rPr>
          <w:rFonts w:ascii="Arial" w:hAnsi="Arial" w:cs="Arial"/>
          <w:b/>
          <w:sz w:val="20"/>
          <w:lang w:val="en-US"/>
        </w:rPr>
        <w:t>4</w:t>
      </w:r>
      <w:r w:rsidRPr="00BF6E7E">
        <w:rPr>
          <w:rFonts w:ascii="Arial" w:hAnsi="Arial" w:cs="Arial"/>
          <w:b/>
          <w:sz w:val="20"/>
          <w:lang w:val="en-US"/>
        </w:rPr>
        <w:t xml:space="preserve"> </w:t>
      </w:r>
      <w:r w:rsidRPr="00BF6E7E">
        <w:rPr>
          <w:rFonts w:ascii="Arial" w:hAnsi="Arial" w:cs="Arial"/>
          <w:sz w:val="20"/>
          <w:lang w:val="en-US"/>
        </w:rPr>
        <w:t>whe</w:t>
      </w:r>
      <w:r w:rsidR="00C44A8E">
        <w:rPr>
          <w:rFonts w:ascii="Arial" w:hAnsi="Arial" w:cs="Arial"/>
          <w:sz w:val="20"/>
          <w:lang w:val="en-US"/>
        </w:rPr>
        <w:t>re</w:t>
      </w:r>
      <w:r w:rsidRPr="00BF6E7E">
        <w:rPr>
          <w:rFonts w:ascii="Arial" w:hAnsi="Arial" w:cs="Arial"/>
          <w:sz w:val="20"/>
          <w:lang w:val="en-US"/>
        </w:rPr>
        <w:t xml:space="preserve"> they will be publicly opened. Only tenders placed in the Tender Box shall be accepted.</w:t>
      </w:r>
    </w:p>
    <w:p w14:paraId="235C9B8B" w14:textId="7777777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</w:p>
    <w:p w14:paraId="32C7DE17" w14:textId="1E822186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  <w:r w:rsidRPr="00BF6E7E">
        <w:rPr>
          <w:rFonts w:ascii="Arial" w:hAnsi="Arial" w:cs="Arial"/>
          <w:b/>
          <w:sz w:val="20"/>
          <w:u w:val="thick"/>
          <w:lang w:val="en-US"/>
        </w:rPr>
        <w:t>Tender Validity Period</w:t>
      </w:r>
      <w:r w:rsidRPr="00BF6E7E">
        <w:rPr>
          <w:rFonts w:ascii="Arial" w:hAnsi="Arial" w:cs="Arial"/>
          <w:b/>
          <w:sz w:val="20"/>
          <w:lang w:val="en-US"/>
        </w:rPr>
        <w:t xml:space="preserve">: </w:t>
      </w:r>
      <w:r w:rsidRPr="00BF6E7E">
        <w:rPr>
          <w:rFonts w:ascii="Arial" w:hAnsi="Arial" w:cs="Arial"/>
          <w:sz w:val="20"/>
          <w:lang w:val="en-US"/>
        </w:rPr>
        <w:t xml:space="preserve">Three (3) months </w:t>
      </w:r>
      <w:r>
        <w:rPr>
          <w:rFonts w:ascii="Arial" w:hAnsi="Arial" w:cs="Arial"/>
          <w:sz w:val="20"/>
          <w:lang w:val="en-US"/>
        </w:rPr>
        <w:t xml:space="preserve">(90 days) </w:t>
      </w:r>
      <w:r w:rsidRPr="00BF6E7E">
        <w:rPr>
          <w:rFonts w:ascii="Arial" w:hAnsi="Arial" w:cs="Arial"/>
          <w:sz w:val="20"/>
          <w:lang w:val="en-US"/>
        </w:rPr>
        <w:t>commencing from the closing date of tender.</w:t>
      </w:r>
    </w:p>
    <w:p w14:paraId="389FF3D8" w14:textId="7777777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</w:p>
    <w:p w14:paraId="6B5A76FD" w14:textId="77777777" w:rsidR="00BF6E7E" w:rsidRPr="00BF6E7E" w:rsidRDefault="00BF6E7E" w:rsidP="00BF6E7E">
      <w:pPr>
        <w:numPr>
          <w:ilvl w:val="0"/>
          <w:numId w:val="43"/>
        </w:numPr>
        <w:rPr>
          <w:rFonts w:ascii="Arial" w:hAnsi="Arial" w:cs="Arial"/>
          <w:b/>
          <w:bCs/>
          <w:sz w:val="20"/>
          <w:lang w:val="en-US"/>
        </w:rPr>
      </w:pPr>
      <w:r w:rsidRPr="00BF6E7E">
        <w:rPr>
          <w:rFonts w:ascii="Arial" w:hAnsi="Arial" w:cs="Arial"/>
          <w:b/>
          <w:bCs/>
          <w:sz w:val="20"/>
          <w:u w:val="thick"/>
          <w:lang w:val="en-US"/>
        </w:rPr>
        <w:t>Tender Adjudication/Evaluation Criteria</w:t>
      </w:r>
      <w:r w:rsidRPr="00BF6E7E">
        <w:rPr>
          <w:rFonts w:ascii="Arial" w:hAnsi="Arial" w:cs="Arial"/>
          <w:b/>
          <w:bCs/>
          <w:sz w:val="20"/>
          <w:lang w:val="en-US"/>
        </w:rPr>
        <w:t>:</w:t>
      </w:r>
    </w:p>
    <w:p w14:paraId="36580F21" w14:textId="74A0A111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  <w:r w:rsidRPr="00BF6E7E">
        <w:rPr>
          <w:rFonts w:ascii="Arial" w:hAnsi="Arial" w:cs="Arial"/>
          <w:sz w:val="20"/>
          <w:lang w:val="en-US"/>
        </w:rPr>
        <w:t>The tender shall be evaluated on a Two Stage Evaluation System</w:t>
      </w:r>
      <w:r>
        <w:rPr>
          <w:rFonts w:ascii="Arial" w:hAnsi="Arial" w:cs="Arial"/>
          <w:sz w:val="20"/>
          <w:lang w:val="en-US"/>
        </w:rPr>
        <w:t xml:space="preserve"> </w:t>
      </w:r>
      <w:r w:rsidRPr="00BF6E7E">
        <w:rPr>
          <w:rFonts w:ascii="Arial" w:hAnsi="Arial" w:cs="Arial"/>
          <w:b/>
          <w:sz w:val="20"/>
          <w:lang w:val="en-US"/>
        </w:rPr>
        <w:t xml:space="preserve">Stage One: </w:t>
      </w:r>
      <w:r w:rsidRPr="00BF6E7E">
        <w:rPr>
          <w:rFonts w:ascii="Arial" w:hAnsi="Arial" w:cs="Arial"/>
          <w:sz w:val="20"/>
          <w:lang w:val="en-US"/>
        </w:rPr>
        <w:t xml:space="preserve">Functionality </w:t>
      </w:r>
      <w:proofErr w:type="gramStart"/>
      <w:r w:rsidRPr="00BF6E7E">
        <w:rPr>
          <w:rFonts w:ascii="Arial" w:hAnsi="Arial" w:cs="Arial"/>
          <w:sz w:val="20"/>
          <w:lang w:val="en-US"/>
        </w:rPr>
        <w:t>and;</w:t>
      </w:r>
      <w:proofErr w:type="gramEnd"/>
      <w:r>
        <w:rPr>
          <w:rFonts w:ascii="Arial" w:hAnsi="Arial" w:cs="Arial"/>
          <w:sz w:val="20"/>
          <w:lang w:val="en-US"/>
        </w:rPr>
        <w:t xml:space="preserve"> </w:t>
      </w:r>
      <w:r w:rsidRPr="00BF6E7E">
        <w:rPr>
          <w:rFonts w:ascii="Arial" w:hAnsi="Arial" w:cs="Arial"/>
          <w:sz w:val="20"/>
          <w:lang w:val="en-US"/>
        </w:rPr>
        <w:t>Tenderers are required to score more than 7</w:t>
      </w:r>
      <w:r w:rsidR="00C44A8E">
        <w:rPr>
          <w:rFonts w:ascii="Arial" w:hAnsi="Arial" w:cs="Arial"/>
          <w:sz w:val="20"/>
          <w:lang w:val="en-US"/>
        </w:rPr>
        <w:t>0</w:t>
      </w:r>
      <w:r w:rsidRPr="00BF6E7E">
        <w:rPr>
          <w:rFonts w:ascii="Arial" w:hAnsi="Arial" w:cs="Arial"/>
          <w:sz w:val="20"/>
          <w:lang w:val="en-US"/>
        </w:rPr>
        <w:t xml:space="preserve"> points as the minimum threshold for functionality.</w:t>
      </w:r>
    </w:p>
    <w:p w14:paraId="6B4922BA" w14:textId="7777777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</w:p>
    <w:p w14:paraId="7BB21899" w14:textId="614F631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  <w:r w:rsidRPr="00BF6E7E">
        <w:rPr>
          <w:rFonts w:ascii="Arial" w:hAnsi="Arial" w:cs="Arial"/>
          <w:b/>
          <w:sz w:val="20"/>
          <w:lang w:val="en-US"/>
        </w:rPr>
        <w:t xml:space="preserve">Stage Two: </w:t>
      </w:r>
      <w:r w:rsidRPr="00BF6E7E">
        <w:rPr>
          <w:rFonts w:ascii="Arial" w:hAnsi="Arial" w:cs="Arial"/>
          <w:sz w:val="20"/>
          <w:lang w:val="en-US"/>
        </w:rPr>
        <w:t xml:space="preserve">80/20 Special Goals System in accordance with the </w:t>
      </w:r>
      <w:proofErr w:type="spellStart"/>
      <w:r w:rsidRPr="00BF6E7E">
        <w:rPr>
          <w:rFonts w:ascii="Arial" w:hAnsi="Arial" w:cs="Arial"/>
          <w:sz w:val="20"/>
          <w:lang w:val="en-US"/>
        </w:rPr>
        <w:t>U</w:t>
      </w:r>
      <w:r w:rsidR="00200AD0">
        <w:rPr>
          <w:rFonts w:ascii="Arial" w:hAnsi="Arial" w:cs="Arial"/>
          <w:sz w:val="20"/>
          <w:lang w:val="en-US"/>
        </w:rPr>
        <w:t>Mhlabuyalingana</w:t>
      </w:r>
      <w:proofErr w:type="spellEnd"/>
      <w:r w:rsidRPr="00BF6E7E">
        <w:rPr>
          <w:rFonts w:ascii="Arial" w:hAnsi="Arial" w:cs="Arial"/>
          <w:sz w:val="20"/>
          <w:lang w:val="en-US"/>
        </w:rPr>
        <w:t xml:space="preserve"> SCM Policy.</w:t>
      </w:r>
    </w:p>
    <w:p w14:paraId="7A668CE8" w14:textId="7777777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</w:p>
    <w:p w14:paraId="4B388CB4" w14:textId="5684304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  <w:r w:rsidRPr="00BF6E7E">
        <w:rPr>
          <w:rFonts w:ascii="Arial" w:hAnsi="Arial" w:cs="Arial"/>
          <w:sz w:val="20"/>
          <w:lang w:val="en-US"/>
        </w:rPr>
        <w:t xml:space="preserve">The </w:t>
      </w:r>
      <w:proofErr w:type="spellStart"/>
      <w:r w:rsidRPr="00BF6E7E">
        <w:rPr>
          <w:rFonts w:ascii="Arial" w:hAnsi="Arial" w:cs="Arial"/>
          <w:sz w:val="20"/>
          <w:lang w:val="en-US"/>
        </w:rPr>
        <w:t>UM</w:t>
      </w:r>
      <w:r w:rsidR="00200AD0">
        <w:rPr>
          <w:rFonts w:ascii="Arial" w:hAnsi="Arial" w:cs="Arial"/>
          <w:sz w:val="20"/>
          <w:lang w:val="en-US"/>
        </w:rPr>
        <w:t>hlabuyalingana</w:t>
      </w:r>
      <w:proofErr w:type="spellEnd"/>
      <w:r w:rsidR="00200AD0">
        <w:rPr>
          <w:rFonts w:ascii="Arial" w:hAnsi="Arial" w:cs="Arial"/>
          <w:sz w:val="20"/>
          <w:lang w:val="en-US"/>
        </w:rPr>
        <w:t xml:space="preserve"> Local</w:t>
      </w:r>
      <w:r w:rsidRPr="00BF6E7E">
        <w:rPr>
          <w:rFonts w:ascii="Arial" w:hAnsi="Arial" w:cs="Arial"/>
          <w:sz w:val="20"/>
          <w:lang w:val="en-US"/>
        </w:rPr>
        <w:t xml:space="preserve"> Municipality does not bind itself to accept the lowest or any tender and reserves the right to accept the whole or any part of a tender. Each tenderer will be informed of the tender result.</w:t>
      </w:r>
    </w:p>
    <w:p w14:paraId="537AA8EF" w14:textId="7777777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</w:p>
    <w:p w14:paraId="23AFC6F9" w14:textId="77777777" w:rsidR="00BF6E7E" w:rsidRDefault="00BF6E7E" w:rsidP="00BF6E7E">
      <w:pPr>
        <w:rPr>
          <w:rFonts w:ascii="Arial" w:hAnsi="Arial" w:cs="Arial"/>
          <w:sz w:val="20"/>
          <w:lang w:val="en-US"/>
        </w:rPr>
      </w:pPr>
    </w:p>
    <w:p w14:paraId="6067EDB4" w14:textId="77777777" w:rsidR="00200AD0" w:rsidRDefault="00200AD0" w:rsidP="00BF6E7E">
      <w:pPr>
        <w:rPr>
          <w:rFonts w:ascii="Arial" w:hAnsi="Arial" w:cs="Arial"/>
          <w:sz w:val="20"/>
          <w:lang w:val="en-US"/>
        </w:rPr>
      </w:pPr>
    </w:p>
    <w:p w14:paraId="25B2A895" w14:textId="77777777" w:rsidR="00200AD0" w:rsidRPr="00BF6E7E" w:rsidRDefault="00200AD0" w:rsidP="00BF6E7E">
      <w:pPr>
        <w:rPr>
          <w:rFonts w:ascii="Arial" w:hAnsi="Arial" w:cs="Arial"/>
          <w:sz w:val="20"/>
          <w:lang w:val="en-US"/>
        </w:rPr>
      </w:pPr>
    </w:p>
    <w:p w14:paraId="2970F262" w14:textId="7777777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</w:p>
    <w:p w14:paraId="7FA8A0A0" w14:textId="77777777" w:rsidR="00200AD0" w:rsidRDefault="00BF6E7E" w:rsidP="00200AD0">
      <w:pPr>
        <w:rPr>
          <w:rFonts w:ascii="Arial" w:hAnsi="Arial" w:cs="Arial"/>
          <w:b/>
          <w:bCs/>
          <w:sz w:val="20"/>
          <w:lang w:val="en-US"/>
        </w:rPr>
      </w:pPr>
      <w:r w:rsidRPr="00BF6E7E">
        <w:rPr>
          <w:rFonts w:ascii="Arial" w:hAnsi="Arial" w:cs="Arial"/>
          <w:b/>
          <w:bCs/>
          <w:sz w:val="20"/>
          <w:lang w:val="en-US"/>
        </w:rPr>
        <w:t xml:space="preserve">MR </w:t>
      </w:r>
      <w:r w:rsidR="00200AD0">
        <w:rPr>
          <w:rFonts w:ascii="Arial" w:hAnsi="Arial" w:cs="Arial"/>
          <w:b/>
          <w:bCs/>
          <w:sz w:val="20"/>
          <w:lang w:val="en-US"/>
        </w:rPr>
        <w:t>NPE MYENI</w:t>
      </w:r>
    </w:p>
    <w:p w14:paraId="6D0F6EB8" w14:textId="58B976F1" w:rsidR="00BF6E7E" w:rsidRPr="00BF6E7E" w:rsidRDefault="00BF6E7E" w:rsidP="00200AD0">
      <w:pPr>
        <w:rPr>
          <w:rFonts w:ascii="Arial" w:hAnsi="Arial" w:cs="Arial"/>
          <w:b/>
          <w:bCs/>
          <w:sz w:val="20"/>
          <w:lang w:val="en-US"/>
        </w:rPr>
      </w:pPr>
      <w:r w:rsidRPr="00BF6E7E">
        <w:rPr>
          <w:rFonts w:ascii="Arial" w:hAnsi="Arial" w:cs="Arial"/>
          <w:b/>
          <w:bCs/>
          <w:sz w:val="20"/>
          <w:lang w:val="en-US"/>
        </w:rPr>
        <w:t>MUNICIPAL MANAGER</w:t>
      </w:r>
    </w:p>
    <w:p w14:paraId="7CFCD25B" w14:textId="77777777" w:rsidR="00BF6E7E" w:rsidRPr="00FD6344" w:rsidRDefault="00BF6E7E" w:rsidP="00FD6344">
      <w:pPr>
        <w:rPr>
          <w:rFonts w:ascii="Arial" w:hAnsi="Arial" w:cs="Arial"/>
          <w:sz w:val="20"/>
        </w:rPr>
      </w:pPr>
    </w:p>
    <w:sectPr w:rsidR="00BF6E7E" w:rsidRPr="00FD6344">
      <w:footerReference w:type="even" r:id="rId12"/>
      <w:footerReference w:type="default" r:id="rId13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D42B59" w14:textId="77777777" w:rsidR="007459E3" w:rsidRDefault="007459E3">
      <w:r>
        <w:separator/>
      </w:r>
    </w:p>
  </w:endnote>
  <w:endnote w:type="continuationSeparator" w:id="0">
    <w:p w14:paraId="3E95C1F6" w14:textId="77777777" w:rsidR="007459E3" w:rsidRDefault="00745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charset w:val="00"/>
    <w:family w:val="roman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242BA" w14:textId="77777777" w:rsidR="00114DF0" w:rsidRDefault="00114DF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AB6C491" w14:textId="77777777" w:rsidR="00114DF0" w:rsidRDefault="00114DF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0FA848" w14:textId="77777777" w:rsidR="00114DF0" w:rsidRDefault="0038175D" w:rsidP="0038175D">
    <w:pPr>
      <w:pStyle w:val="Footer"/>
      <w:rPr>
        <w:color w:val="808080"/>
        <w:sz w:val="16"/>
        <w:szCs w:val="16"/>
      </w:rPr>
    </w:pPr>
    <w:r w:rsidRPr="0038175D">
      <w:rPr>
        <w:rFonts w:ascii="Calibri" w:eastAsia="Calibri" w:hAnsi="Calibri" w:cs="Calibri"/>
        <w:noProof/>
        <w:szCs w:val="22"/>
        <w:lang w:val="en-ZA" w:eastAsia="en-ZA"/>
      </w:rPr>
      <w:drawing>
        <wp:anchor distT="0" distB="0" distL="114300" distR="114300" simplePos="0" relativeHeight="251659264" behindDoc="1" locked="0" layoutInCell="1" allowOverlap="1" wp14:anchorId="33D23EE6" wp14:editId="23C3CF27">
          <wp:simplePos x="0" y="0"/>
          <wp:positionH relativeFrom="page">
            <wp:align>right</wp:align>
          </wp:positionH>
          <wp:positionV relativeFrom="paragraph">
            <wp:posOffset>-343535</wp:posOffset>
          </wp:positionV>
          <wp:extent cx="7806690" cy="1228090"/>
          <wp:effectExtent l="0" t="0" r="3810" b="0"/>
          <wp:wrapNone/>
          <wp:docPr id="1" name="Picture 1" descr="UMHLABUYALINGANA LETTERHEAD (Footer)-01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MHLABUYALINGANA LETTERHEAD (Footer)-01-01-01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6690" cy="1228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84B09C" w14:textId="77777777" w:rsidR="007459E3" w:rsidRDefault="007459E3">
      <w:r>
        <w:separator/>
      </w:r>
    </w:p>
  </w:footnote>
  <w:footnote w:type="continuationSeparator" w:id="0">
    <w:p w14:paraId="358871D8" w14:textId="77777777" w:rsidR="007459E3" w:rsidRDefault="007459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321E2"/>
    <w:multiLevelType w:val="hybridMultilevel"/>
    <w:tmpl w:val="1D6644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356FC"/>
    <w:multiLevelType w:val="hybridMultilevel"/>
    <w:tmpl w:val="8EBAF25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9B3A43"/>
    <w:multiLevelType w:val="hybridMultilevel"/>
    <w:tmpl w:val="3A0A1570"/>
    <w:lvl w:ilvl="0" w:tplc="E5FE06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7F6B9A"/>
    <w:multiLevelType w:val="hybridMultilevel"/>
    <w:tmpl w:val="6F0CB9B0"/>
    <w:lvl w:ilvl="0" w:tplc="040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F80FE5"/>
    <w:multiLevelType w:val="hybridMultilevel"/>
    <w:tmpl w:val="75886796"/>
    <w:lvl w:ilvl="0" w:tplc="1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B30F6"/>
    <w:multiLevelType w:val="hybridMultilevel"/>
    <w:tmpl w:val="20A6F14A"/>
    <w:lvl w:ilvl="0" w:tplc="4502B0DE">
      <w:numFmt w:val="bullet"/>
      <w:lvlText w:val=""/>
      <w:lvlJc w:val="left"/>
      <w:pPr>
        <w:ind w:left="958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E8A610">
      <w:numFmt w:val="bullet"/>
      <w:lvlText w:val="•"/>
      <w:lvlJc w:val="left"/>
      <w:pPr>
        <w:ind w:left="1964" w:hanging="361"/>
      </w:pPr>
      <w:rPr>
        <w:lang w:val="en-US" w:eastAsia="en-US" w:bidi="ar-SA"/>
      </w:rPr>
    </w:lvl>
    <w:lvl w:ilvl="2" w:tplc="3B349744">
      <w:numFmt w:val="bullet"/>
      <w:lvlText w:val="•"/>
      <w:lvlJc w:val="left"/>
      <w:pPr>
        <w:ind w:left="2969" w:hanging="361"/>
      </w:pPr>
      <w:rPr>
        <w:lang w:val="en-US" w:eastAsia="en-US" w:bidi="ar-SA"/>
      </w:rPr>
    </w:lvl>
    <w:lvl w:ilvl="3" w:tplc="719AA0A0">
      <w:numFmt w:val="bullet"/>
      <w:lvlText w:val="•"/>
      <w:lvlJc w:val="left"/>
      <w:pPr>
        <w:ind w:left="3973" w:hanging="361"/>
      </w:pPr>
      <w:rPr>
        <w:lang w:val="en-US" w:eastAsia="en-US" w:bidi="ar-SA"/>
      </w:rPr>
    </w:lvl>
    <w:lvl w:ilvl="4" w:tplc="98964D2E">
      <w:numFmt w:val="bullet"/>
      <w:lvlText w:val="•"/>
      <w:lvlJc w:val="left"/>
      <w:pPr>
        <w:ind w:left="4978" w:hanging="361"/>
      </w:pPr>
      <w:rPr>
        <w:lang w:val="en-US" w:eastAsia="en-US" w:bidi="ar-SA"/>
      </w:rPr>
    </w:lvl>
    <w:lvl w:ilvl="5" w:tplc="3E803478">
      <w:numFmt w:val="bullet"/>
      <w:lvlText w:val="•"/>
      <w:lvlJc w:val="left"/>
      <w:pPr>
        <w:ind w:left="5983" w:hanging="361"/>
      </w:pPr>
      <w:rPr>
        <w:lang w:val="en-US" w:eastAsia="en-US" w:bidi="ar-SA"/>
      </w:rPr>
    </w:lvl>
    <w:lvl w:ilvl="6" w:tplc="27F06514">
      <w:numFmt w:val="bullet"/>
      <w:lvlText w:val="•"/>
      <w:lvlJc w:val="left"/>
      <w:pPr>
        <w:ind w:left="6987" w:hanging="361"/>
      </w:pPr>
      <w:rPr>
        <w:lang w:val="en-US" w:eastAsia="en-US" w:bidi="ar-SA"/>
      </w:rPr>
    </w:lvl>
    <w:lvl w:ilvl="7" w:tplc="332A296A">
      <w:numFmt w:val="bullet"/>
      <w:lvlText w:val="•"/>
      <w:lvlJc w:val="left"/>
      <w:pPr>
        <w:ind w:left="7992" w:hanging="361"/>
      </w:pPr>
      <w:rPr>
        <w:lang w:val="en-US" w:eastAsia="en-US" w:bidi="ar-SA"/>
      </w:rPr>
    </w:lvl>
    <w:lvl w:ilvl="8" w:tplc="4746CCBE">
      <w:numFmt w:val="bullet"/>
      <w:lvlText w:val="•"/>
      <w:lvlJc w:val="left"/>
      <w:pPr>
        <w:ind w:left="8997" w:hanging="361"/>
      </w:pPr>
      <w:rPr>
        <w:lang w:val="en-US" w:eastAsia="en-US" w:bidi="ar-SA"/>
      </w:rPr>
    </w:lvl>
  </w:abstractNum>
  <w:abstractNum w:abstractNumId="6" w15:restartNumberingAfterBreak="0">
    <w:nsid w:val="11AE76CB"/>
    <w:multiLevelType w:val="hybridMultilevel"/>
    <w:tmpl w:val="6EA6713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22A69"/>
    <w:multiLevelType w:val="hybridMultilevel"/>
    <w:tmpl w:val="E948106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55347B"/>
    <w:multiLevelType w:val="hybridMultilevel"/>
    <w:tmpl w:val="12B647F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2154AC"/>
    <w:multiLevelType w:val="hybridMultilevel"/>
    <w:tmpl w:val="37E80F8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0B5066"/>
    <w:multiLevelType w:val="hybridMultilevel"/>
    <w:tmpl w:val="1E560C5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5261DA"/>
    <w:multiLevelType w:val="hybridMultilevel"/>
    <w:tmpl w:val="4F889720"/>
    <w:lvl w:ilvl="0" w:tplc="040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2013E9"/>
    <w:multiLevelType w:val="hybridMultilevel"/>
    <w:tmpl w:val="00A04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712F7"/>
    <w:multiLevelType w:val="hybridMultilevel"/>
    <w:tmpl w:val="6858863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1532A8"/>
    <w:multiLevelType w:val="hybridMultilevel"/>
    <w:tmpl w:val="3BD4866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7B4D05"/>
    <w:multiLevelType w:val="hybridMultilevel"/>
    <w:tmpl w:val="14CC2D2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B97829"/>
    <w:multiLevelType w:val="hybridMultilevel"/>
    <w:tmpl w:val="313C19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5A16B0B"/>
    <w:multiLevelType w:val="hybridMultilevel"/>
    <w:tmpl w:val="A20E7E7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2291C"/>
    <w:multiLevelType w:val="hybridMultilevel"/>
    <w:tmpl w:val="8CBA2ECC"/>
    <w:lvl w:ilvl="0" w:tplc="1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9" w15:restartNumberingAfterBreak="0">
    <w:nsid w:val="46D35920"/>
    <w:multiLevelType w:val="multilevel"/>
    <w:tmpl w:val="6D7496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8720617"/>
    <w:multiLevelType w:val="hybridMultilevel"/>
    <w:tmpl w:val="ABEE45F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CF19D2"/>
    <w:multiLevelType w:val="hybridMultilevel"/>
    <w:tmpl w:val="74B25EC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231CA3"/>
    <w:multiLevelType w:val="multilevel"/>
    <w:tmpl w:val="B09A85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EC655D2"/>
    <w:multiLevelType w:val="hybridMultilevel"/>
    <w:tmpl w:val="764245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C42C9B"/>
    <w:multiLevelType w:val="hybridMultilevel"/>
    <w:tmpl w:val="BE3451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90324"/>
    <w:multiLevelType w:val="hybridMultilevel"/>
    <w:tmpl w:val="6A025E5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E4433"/>
    <w:multiLevelType w:val="hybridMultilevel"/>
    <w:tmpl w:val="59BABC8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6262B99"/>
    <w:multiLevelType w:val="hybridMultilevel"/>
    <w:tmpl w:val="7AF23C3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8144758"/>
    <w:multiLevelType w:val="hybridMultilevel"/>
    <w:tmpl w:val="9474BC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6D3E98"/>
    <w:multiLevelType w:val="hybridMultilevel"/>
    <w:tmpl w:val="07DE11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409DA"/>
    <w:multiLevelType w:val="hybridMultilevel"/>
    <w:tmpl w:val="32BA8CB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FD455C"/>
    <w:multiLevelType w:val="hybridMultilevel"/>
    <w:tmpl w:val="3EBC2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46011F"/>
    <w:multiLevelType w:val="hybridMultilevel"/>
    <w:tmpl w:val="63982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9B245A"/>
    <w:multiLevelType w:val="hybridMultilevel"/>
    <w:tmpl w:val="759C4E1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80D7861"/>
    <w:multiLevelType w:val="hybridMultilevel"/>
    <w:tmpl w:val="C6867D3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EC12DC1"/>
    <w:multiLevelType w:val="hybridMultilevel"/>
    <w:tmpl w:val="87A0AA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453C08"/>
    <w:multiLevelType w:val="hybridMultilevel"/>
    <w:tmpl w:val="9FFC3092"/>
    <w:lvl w:ilvl="0" w:tplc="1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7" w15:restartNumberingAfterBreak="0">
    <w:nsid w:val="79020EC2"/>
    <w:multiLevelType w:val="hybridMultilevel"/>
    <w:tmpl w:val="C8F61CE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7C26C5"/>
    <w:multiLevelType w:val="hybridMultilevel"/>
    <w:tmpl w:val="90A824C8"/>
    <w:lvl w:ilvl="0" w:tplc="AEF6A8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A521F9"/>
    <w:multiLevelType w:val="hybridMultilevel"/>
    <w:tmpl w:val="F9000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77035C"/>
    <w:multiLevelType w:val="hybridMultilevel"/>
    <w:tmpl w:val="1712713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E9A2AE6"/>
    <w:multiLevelType w:val="hybridMultilevel"/>
    <w:tmpl w:val="C590A2C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731967">
    <w:abstractNumId w:val="19"/>
  </w:num>
  <w:num w:numId="2" w16cid:durableId="933439844">
    <w:abstractNumId w:val="3"/>
  </w:num>
  <w:num w:numId="3" w16cid:durableId="1780640801">
    <w:abstractNumId w:val="11"/>
  </w:num>
  <w:num w:numId="4" w16cid:durableId="2013222267">
    <w:abstractNumId w:val="30"/>
  </w:num>
  <w:num w:numId="5" w16cid:durableId="1744375177">
    <w:abstractNumId w:val="34"/>
  </w:num>
  <w:num w:numId="6" w16cid:durableId="2105374858">
    <w:abstractNumId w:val="21"/>
  </w:num>
  <w:num w:numId="7" w16cid:durableId="264269327">
    <w:abstractNumId w:val="10"/>
  </w:num>
  <w:num w:numId="8" w16cid:durableId="459540640">
    <w:abstractNumId w:val="14"/>
  </w:num>
  <w:num w:numId="9" w16cid:durableId="1975063074">
    <w:abstractNumId w:val="37"/>
  </w:num>
  <w:num w:numId="10" w16cid:durableId="1452941991">
    <w:abstractNumId w:val="9"/>
  </w:num>
  <w:num w:numId="11" w16cid:durableId="1705059426">
    <w:abstractNumId w:val="33"/>
  </w:num>
  <w:num w:numId="12" w16cid:durableId="888416684">
    <w:abstractNumId w:val="27"/>
  </w:num>
  <w:num w:numId="13" w16cid:durableId="2091199654">
    <w:abstractNumId w:val="8"/>
  </w:num>
  <w:num w:numId="14" w16cid:durableId="79454046">
    <w:abstractNumId w:val="40"/>
  </w:num>
  <w:num w:numId="15" w16cid:durableId="1577544427">
    <w:abstractNumId w:val="1"/>
  </w:num>
  <w:num w:numId="16" w16cid:durableId="1771968919">
    <w:abstractNumId w:val="15"/>
  </w:num>
  <w:num w:numId="17" w16cid:durableId="638340134">
    <w:abstractNumId w:val="13"/>
  </w:num>
  <w:num w:numId="18" w16cid:durableId="2076665731">
    <w:abstractNumId w:val="26"/>
  </w:num>
  <w:num w:numId="19" w16cid:durableId="605501604">
    <w:abstractNumId w:val="20"/>
  </w:num>
  <w:num w:numId="20" w16cid:durableId="502431543">
    <w:abstractNumId w:val="2"/>
  </w:num>
  <w:num w:numId="21" w16cid:durableId="105122377">
    <w:abstractNumId w:val="32"/>
  </w:num>
  <w:num w:numId="22" w16cid:durableId="2112384897">
    <w:abstractNumId w:val="28"/>
  </w:num>
  <w:num w:numId="23" w16cid:durableId="1215775428">
    <w:abstractNumId w:val="16"/>
  </w:num>
  <w:num w:numId="24" w16cid:durableId="622730786">
    <w:abstractNumId w:val="39"/>
  </w:num>
  <w:num w:numId="25" w16cid:durableId="1538473260">
    <w:abstractNumId w:val="12"/>
  </w:num>
  <w:num w:numId="26" w16cid:durableId="1270041626">
    <w:abstractNumId w:val="31"/>
  </w:num>
  <w:num w:numId="27" w16cid:durableId="550112558">
    <w:abstractNumId w:val="19"/>
    <w:lvlOverride w:ilvl="0">
      <w:startOverride w:val="1"/>
    </w:lvlOverride>
  </w:num>
  <w:num w:numId="28" w16cid:durableId="1286692795">
    <w:abstractNumId w:val="6"/>
  </w:num>
  <w:num w:numId="29" w16cid:durableId="1504973001">
    <w:abstractNumId w:val="38"/>
  </w:num>
  <w:num w:numId="30" w16cid:durableId="1307934643">
    <w:abstractNumId w:val="0"/>
  </w:num>
  <w:num w:numId="31" w16cid:durableId="607196210">
    <w:abstractNumId w:val="35"/>
  </w:num>
  <w:num w:numId="32" w16cid:durableId="1575552188">
    <w:abstractNumId w:val="7"/>
  </w:num>
  <w:num w:numId="33" w16cid:durableId="742021991">
    <w:abstractNumId w:val="29"/>
  </w:num>
  <w:num w:numId="34" w16cid:durableId="966662231">
    <w:abstractNumId w:val="41"/>
  </w:num>
  <w:num w:numId="35" w16cid:durableId="728385024">
    <w:abstractNumId w:val="17"/>
  </w:num>
  <w:num w:numId="36" w16cid:durableId="1023433114">
    <w:abstractNumId w:val="25"/>
  </w:num>
  <w:num w:numId="37" w16cid:durableId="764348128">
    <w:abstractNumId w:val="23"/>
  </w:num>
  <w:num w:numId="38" w16cid:durableId="1798793244">
    <w:abstractNumId w:val="4"/>
  </w:num>
  <w:num w:numId="39" w16cid:durableId="1904178437">
    <w:abstractNumId w:val="22"/>
  </w:num>
  <w:num w:numId="40" w16cid:durableId="796606261">
    <w:abstractNumId w:val="24"/>
  </w:num>
  <w:num w:numId="41" w16cid:durableId="1963725756">
    <w:abstractNumId w:val="36"/>
  </w:num>
  <w:num w:numId="42" w16cid:durableId="2047679942">
    <w:abstractNumId w:val="18"/>
  </w:num>
  <w:num w:numId="43" w16cid:durableId="6961555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AE7"/>
    <w:rsid w:val="00007875"/>
    <w:rsid w:val="00051811"/>
    <w:rsid w:val="0005653F"/>
    <w:rsid w:val="000744B3"/>
    <w:rsid w:val="00083110"/>
    <w:rsid w:val="00087446"/>
    <w:rsid w:val="0009448D"/>
    <w:rsid w:val="000B194D"/>
    <w:rsid w:val="000B2EAB"/>
    <w:rsid w:val="000E30F0"/>
    <w:rsid w:val="00114DF0"/>
    <w:rsid w:val="00121DF3"/>
    <w:rsid w:val="001852BA"/>
    <w:rsid w:val="001941D3"/>
    <w:rsid w:val="001B2A47"/>
    <w:rsid w:val="001C423D"/>
    <w:rsid w:val="001D47D8"/>
    <w:rsid w:val="001E0580"/>
    <w:rsid w:val="001F04A1"/>
    <w:rsid w:val="00200AD0"/>
    <w:rsid w:val="00205E33"/>
    <w:rsid w:val="00206C93"/>
    <w:rsid w:val="002A4A5D"/>
    <w:rsid w:val="002B28F6"/>
    <w:rsid w:val="002D4166"/>
    <w:rsid w:val="00315322"/>
    <w:rsid w:val="003278EF"/>
    <w:rsid w:val="00365B8C"/>
    <w:rsid w:val="0038175D"/>
    <w:rsid w:val="003859AC"/>
    <w:rsid w:val="003A0278"/>
    <w:rsid w:val="003B23DB"/>
    <w:rsid w:val="003C39A2"/>
    <w:rsid w:val="003F4878"/>
    <w:rsid w:val="004000A2"/>
    <w:rsid w:val="00447771"/>
    <w:rsid w:val="00453545"/>
    <w:rsid w:val="004667D1"/>
    <w:rsid w:val="0048078E"/>
    <w:rsid w:val="004921D3"/>
    <w:rsid w:val="004B6979"/>
    <w:rsid w:val="005145D1"/>
    <w:rsid w:val="00522902"/>
    <w:rsid w:val="00560A68"/>
    <w:rsid w:val="00564BB9"/>
    <w:rsid w:val="00584274"/>
    <w:rsid w:val="005B69CC"/>
    <w:rsid w:val="00682A30"/>
    <w:rsid w:val="00696DCC"/>
    <w:rsid w:val="006D0C43"/>
    <w:rsid w:val="006D4B81"/>
    <w:rsid w:val="006F39AD"/>
    <w:rsid w:val="00706307"/>
    <w:rsid w:val="007202BA"/>
    <w:rsid w:val="00723D38"/>
    <w:rsid w:val="00740CAB"/>
    <w:rsid w:val="00744562"/>
    <w:rsid w:val="007459E3"/>
    <w:rsid w:val="00747680"/>
    <w:rsid w:val="007635BB"/>
    <w:rsid w:val="00773FD8"/>
    <w:rsid w:val="007777E2"/>
    <w:rsid w:val="007A151C"/>
    <w:rsid w:val="007D3281"/>
    <w:rsid w:val="007E5046"/>
    <w:rsid w:val="00810153"/>
    <w:rsid w:val="00814C47"/>
    <w:rsid w:val="008177D0"/>
    <w:rsid w:val="00822ABA"/>
    <w:rsid w:val="00823223"/>
    <w:rsid w:val="0087267D"/>
    <w:rsid w:val="008C23D2"/>
    <w:rsid w:val="008C3A12"/>
    <w:rsid w:val="008C520F"/>
    <w:rsid w:val="008E320C"/>
    <w:rsid w:val="008F7A48"/>
    <w:rsid w:val="009274FB"/>
    <w:rsid w:val="00937E05"/>
    <w:rsid w:val="0094396C"/>
    <w:rsid w:val="00953669"/>
    <w:rsid w:val="00992AE7"/>
    <w:rsid w:val="009954EC"/>
    <w:rsid w:val="009B6026"/>
    <w:rsid w:val="009E3EAC"/>
    <w:rsid w:val="009E7ED5"/>
    <w:rsid w:val="00A074FF"/>
    <w:rsid w:val="00A57B8D"/>
    <w:rsid w:val="00A858B6"/>
    <w:rsid w:val="00AA7CB4"/>
    <w:rsid w:val="00AB66D2"/>
    <w:rsid w:val="00AC511A"/>
    <w:rsid w:val="00B62CBA"/>
    <w:rsid w:val="00B81E6F"/>
    <w:rsid w:val="00BD5BF6"/>
    <w:rsid w:val="00BE4583"/>
    <w:rsid w:val="00BF56CC"/>
    <w:rsid w:val="00BF6E7E"/>
    <w:rsid w:val="00C44A8E"/>
    <w:rsid w:val="00C45F4D"/>
    <w:rsid w:val="00C5074C"/>
    <w:rsid w:val="00C50EDB"/>
    <w:rsid w:val="00C8721F"/>
    <w:rsid w:val="00CA00AA"/>
    <w:rsid w:val="00CA28B6"/>
    <w:rsid w:val="00CC2B5B"/>
    <w:rsid w:val="00CD03F4"/>
    <w:rsid w:val="00D066F3"/>
    <w:rsid w:val="00D21399"/>
    <w:rsid w:val="00D44CD2"/>
    <w:rsid w:val="00D47517"/>
    <w:rsid w:val="00D526E4"/>
    <w:rsid w:val="00D60E23"/>
    <w:rsid w:val="00D627ED"/>
    <w:rsid w:val="00D938D5"/>
    <w:rsid w:val="00D9548E"/>
    <w:rsid w:val="00DA679E"/>
    <w:rsid w:val="00DC6C8C"/>
    <w:rsid w:val="00DE2866"/>
    <w:rsid w:val="00DE7A27"/>
    <w:rsid w:val="00E201F5"/>
    <w:rsid w:val="00E75993"/>
    <w:rsid w:val="00EA1BBE"/>
    <w:rsid w:val="00EE6737"/>
    <w:rsid w:val="00EE68DA"/>
    <w:rsid w:val="00EF69DD"/>
    <w:rsid w:val="00EF714F"/>
    <w:rsid w:val="00F0773F"/>
    <w:rsid w:val="00F41EC5"/>
    <w:rsid w:val="00F45765"/>
    <w:rsid w:val="00F61086"/>
    <w:rsid w:val="00F774BD"/>
    <w:rsid w:val="00FD584A"/>
    <w:rsid w:val="00FD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BB7BC34"/>
  <w15:docId w15:val="{286AC8E8-0802-4FAF-BC17-8006C476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Tahoma" w:hAnsi="Tahoma"/>
      <w:sz w:val="22"/>
      <w:lang w:val="en-AU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left"/>
      <w:outlineLvl w:val="0"/>
    </w:pPr>
    <w:rPr>
      <w:rFonts w:ascii="Imago Book" w:hAnsi="Imago Book"/>
      <w:b/>
      <w:bCs/>
      <w:color w:val="313896"/>
      <w:sz w:val="28"/>
      <w:lang w:val="en-NZ"/>
    </w:rPr>
  </w:style>
  <w:style w:type="paragraph" w:styleId="Heading2">
    <w:name w:val="heading 2"/>
    <w:aliases w:val="Method123 sub heading,2,Level 2 Heading,h2,Numbered indent 2,ni2,Hanging 2 Indent,numbered indent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Imago Book" w:hAnsi="Imago Book" w:cs="Arial"/>
      <w:b/>
      <w:bCs/>
      <w:iCs/>
      <w:color w:val="313896"/>
      <w:sz w:val="24"/>
      <w:szCs w:val="28"/>
    </w:rPr>
  </w:style>
  <w:style w:type="paragraph" w:styleId="Heading3">
    <w:name w:val="heading 3"/>
    <w:aliases w:val="h3"/>
    <w:basedOn w:val="Normal"/>
    <w:next w:val="Normal"/>
    <w:autoRedefine/>
    <w:qFormat/>
    <w:pPr>
      <w:keepNext/>
      <w:numPr>
        <w:ilvl w:val="2"/>
        <w:numId w:val="1"/>
      </w:numPr>
      <w:spacing w:before="240" w:after="60"/>
      <w:outlineLvl w:val="2"/>
    </w:pPr>
    <w:rPr>
      <w:rFonts w:ascii="Imago Book" w:hAnsi="Imago Book" w:cs="Arial"/>
      <w:b/>
      <w:bCs/>
      <w:i/>
      <w:color w:val="F5C13A"/>
      <w:szCs w:val="26"/>
    </w:rPr>
  </w:style>
  <w:style w:type="paragraph" w:styleId="Heading4">
    <w:name w:val="heading 4"/>
    <w:aliases w:val="4"/>
    <w:basedOn w:val="Heading3"/>
    <w:next w:val="Normal"/>
    <w:qFormat/>
    <w:pPr>
      <w:numPr>
        <w:ilvl w:val="3"/>
      </w:numPr>
      <w:pBdr>
        <w:bottom w:val="single" w:sz="2" w:space="1" w:color="C0C0C0"/>
      </w:pBdr>
      <w:tabs>
        <w:tab w:val="num" w:pos="1440"/>
      </w:tabs>
      <w:spacing w:after="100" w:afterAutospacing="1"/>
      <w:jc w:val="left"/>
      <w:outlineLvl w:val="3"/>
    </w:pPr>
    <w:rPr>
      <w:rFonts w:ascii="Tahoma" w:hAnsi="Tahoma" w:cs="Times New Roman"/>
      <w:b w:val="0"/>
      <w:bCs w:val="0"/>
      <w:color w:val="000000"/>
      <w:kern w:val="28"/>
      <w:sz w:val="20"/>
      <w:szCs w:val="20"/>
      <w:lang w:val="en-NZ"/>
    </w:rPr>
  </w:style>
  <w:style w:type="paragraph" w:styleId="Heading5">
    <w:name w:val="heading 5"/>
    <w:aliases w:val="5"/>
    <w:basedOn w:val="Normal"/>
    <w:next w:val="Normal"/>
    <w:qFormat/>
    <w:pPr>
      <w:numPr>
        <w:ilvl w:val="4"/>
        <w:numId w:val="1"/>
      </w:numPr>
      <w:spacing w:before="240" w:beforeAutospacing="1" w:after="60" w:afterAutospacing="1" w:line="288" w:lineRule="auto"/>
      <w:jc w:val="left"/>
      <w:outlineLvl w:val="4"/>
    </w:pPr>
    <w:rPr>
      <w:sz w:val="20"/>
      <w:lang w:val="en-NZ"/>
    </w:rPr>
  </w:style>
  <w:style w:type="paragraph" w:styleId="Heading6">
    <w:name w:val="heading 6"/>
    <w:aliases w:val="6"/>
    <w:basedOn w:val="Normal"/>
    <w:next w:val="Normal"/>
    <w:qFormat/>
    <w:pPr>
      <w:numPr>
        <w:ilvl w:val="5"/>
        <w:numId w:val="1"/>
      </w:numPr>
      <w:spacing w:before="240" w:beforeAutospacing="1" w:after="60" w:afterAutospacing="1" w:line="288" w:lineRule="auto"/>
      <w:jc w:val="left"/>
      <w:outlineLvl w:val="5"/>
    </w:pPr>
    <w:rPr>
      <w:rFonts w:ascii="Times New Roman" w:hAnsi="Times New Roman"/>
      <w:i/>
      <w:sz w:val="20"/>
      <w:lang w:val="en-NZ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beforeAutospacing="1" w:after="60" w:afterAutospacing="1" w:line="288" w:lineRule="auto"/>
      <w:jc w:val="left"/>
      <w:outlineLvl w:val="6"/>
    </w:pPr>
    <w:rPr>
      <w:sz w:val="20"/>
      <w:lang w:val="en-NZ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beforeAutospacing="1" w:after="60" w:afterAutospacing="1" w:line="288" w:lineRule="auto"/>
      <w:jc w:val="left"/>
      <w:outlineLvl w:val="7"/>
    </w:pPr>
    <w:rPr>
      <w:i/>
      <w:sz w:val="20"/>
      <w:lang w:val="en-NZ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beforeAutospacing="1" w:after="60" w:afterAutospacing="1" w:line="288" w:lineRule="auto"/>
      <w:jc w:val="left"/>
      <w:outlineLvl w:val="8"/>
    </w:pPr>
    <w:rPr>
      <w:b/>
      <w:i/>
      <w:sz w:val="18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jc w:val="left"/>
    </w:pPr>
    <w:rPr>
      <w:rFonts w:ascii="Arial" w:hAnsi="Arial"/>
      <w:lang w:val="en-NZ"/>
    </w:rPr>
  </w:style>
  <w:style w:type="paragraph" w:styleId="TOC1">
    <w:name w:val="toc 1"/>
    <w:basedOn w:val="Normal"/>
    <w:next w:val="Normal"/>
    <w:autoRedefine/>
    <w:uiPriority w:val="39"/>
    <w:pPr>
      <w:spacing w:before="120" w:after="120"/>
    </w:pPr>
    <w:rPr>
      <w:b/>
      <w:bCs/>
      <w:smallCaps/>
      <w:szCs w:val="24"/>
    </w:rPr>
  </w:style>
  <w:style w:type="paragraph" w:styleId="TOC2">
    <w:name w:val="toc 2"/>
    <w:basedOn w:val="Normal"/>
    <w:next w:val="Normal"/>
    <w:autoRedefine/>
    <w:uiPriority w:val="39"/>
    <w:pPr>
      <w:ind w:left="240"/>
      <w:jc w:val="left"/>
    </w:pPr>
    <w:rPr>
      <w:smallCaps/>
      <w:sz w:val="18"/>
      <w:szCs w:val="24"/>
    </w:rPr>
  </w:style>
  <w:style w:type="paragraph" w:styleId="TOC3">
    <w:name w:val="toc 3"/>
    <w:basedOn w:val="Normal"/>
    <w:next w:val="Normal"/>
    <w:autoRedefine/>
    <w:semiHidden/>
    <w:pPr>
      <w:tabs>
        <w:tab w:val="right" w:leader="dot" w:pos="9016"/>
      </w:tabs>
      <w:ind w:left="480"/>
      <w:jc w:val="left"/>
    </w:pPr>
    <w:rPr>
      <w:bCs/>
      <w:i/>
      <w:iCs/>
      <w:noProof/>
      <w:sz w:val="18"/>
      <w:szCs w:val="22"/>
    </w:rPr>
  </w:style>
  <w:style w:type="character" w:styleId="Hyperlink">
    <w:name w:val="Hyperlink"/>
    <w:rPr>
      <w:rFonts w:ascii="Arial" w:hAnsi="Arial"/>
      <w:color w:val="313896"/>
      <w:u w:val="single"/>
    </w:rPr>
  </w:style>
  <w:style w:type="paragraph" w:styleId="BodyText3">
    <w:name w:val="Body Text 3"/>
    <w:basedOn w:val="Normal"/>
  </w:style>
  <w:style w:type="paragraph" w:customStyle="1" w:styleId="Method123subsubheading">
    <w:name w:val="Method123 sub sub heading"/>
    <w:basedOn w:val="Heading3"/>
    <w:rPr>
      <w:color w:val="313896"/>
    </w:rPr>
  </w:style>
  <w:style w:type="paragraph" w:customStyle="1" w:styleId="StyleArial12ptBoldCustomColorRGB49">
    <w:name w:val="Style Arial 12 pt Bold Custom Color(RGB(49"/>
    <w:aliases w:val="56,150)) Left"/>
    <w:basedOn w:val="Normal"/>
    <w:pPr>
      <w:jc w:val="left"/>
    </w:pPr>
    <w:rPr>
      <w:rFonts w:ascii="Imago Book" w:hAnsi="Imago Book"/>
      <w:b/>
      <w:bCs/>
      <w:color w:val="313896"/>
      <w:sz w:val="24"/>
    </w:rPr>
  </w:style>
  <w:style w:type="character" w:customStyle="1" w:styleId="BodyTextChar">
    <w:name w:val="Body Text Char"/>
    <w:link w:val="BodyText"/>
    <w:rPr>
      <w:rFonts w:ascii="Arial" w:hAnsi="Arial"/>
      <w:sz w:val="22"/>
      <w:lang w:val="en-NZ" w:eastAsia="en-US" w:bidi="ar-SA"/>
    </w:rPr>
  </w:style>
  <w:style w:type="paragraph" w:styleId="BalloonText">
    <w:name w:val="Balloon Text"/>
    <w:basedOn w:val="Normal"/>
    <w:semiHidden/>
    <w:rPr>
      <w:rFonts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954EC"/>
    <w:pPr>
      <w:spacing w:after="320" w:line="320" w:lineRule="atLeast"/>
      <w:jc w:val="left"/>
    </w:pPr>
    <w:rPr>
      <w:rFonts w:ascii="Bembo" w:hAnsi="Bembo"/>
      <w:sz w:val="20"/>
      <w:lang w:val="en-GB"/>
    </w:rPr>
  </w:style>
  <w:style w:type="character" w:customStyle="1" w:styleId="CommentTextChar">
    <w:name w:val="Comment Text Char"/>
    <w:link w:val="CommentText"/>
    <w:uiPriority w:val="99"/>
    <w:rsid w:val="009954EC"/>
    <w:rPr>
      <w:rFonts w:ascii="Bembo" w:hAnsi="Bembo"/>
      <w:lang w:val="en-GB"/>
    </w:rPr>
  </w:style>
  <w:style w:type="character" w:styleId="FollowedHyperlink">
    <w:name w:val="FollowedHyperlink"/>
    <w:rsid w:val="003A0278"/>
    <w:rPr>
      <w:color w:val="800080"/>
      <w:u w:val="single"/>
    </w:rPr>
  </w:style>
  <w:style w:type="character" w:customStyle="1" w:styleId="HeaderChar">
    <w:name w:val="Header Char"/>
    <w:link w:val="Header"/>
    <w:uiPriority w:val="99"/>
    <w:rsid w:val="00D627ED"/>
    <w:rPr>
      <w:rFonts w:ascii="Tahoma" w:hAnsi="Tahoma"/>
      <w:sz w:val="22"/>
      <w:lang w:val="en-AU"/>
    </w:rPr>
  </w:style>
  <w:style w:type="paragraph" w:styleId="ListParagraph">
    <w:name w:val="List Paragraph"/>
    <w:basedOn w:val="Normal"/>
    <w:uiPriority w:val="34"/>
    <w:qFormat/>
    <w:rsid w:val="00D60E23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38175D"/>
    <w:rPr>
      <w:rFonts w:ascii="Tahoma" w:hAnsi="Tahoma"/>
      <w:sz w:val="22"/>
      <w:lang w:val="en-AU"/>
    </w:rPr>
  </w:style>
  <w:style w:type="table" w:styleId="PlainTable2">
    <w:name w:val="Plain Table 2"/>
    <w:basedOn w:val="TableNormal"/>
    <w:rsid w:val="0081015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5">
    <w:name w:val="Plain Table 5"/>
    <w:basedOn w:val="TableNormal"/>
    <w:rsid w:val="00F4576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F6E7E"/>
    <w:rPr>
      <w:color w:val="605E5C"/>
      <w:shd w:val="clear" w:color="auto" w:fill="E1DFDD"/>
    </w:rPr>
  </w:style>
  <w:style w:type="table" w:styleId="TableGrid">
    <w:name w:val="Table Grid"/>
    <w:basedOn w:val="TableNormal"/>
    <w:rsid w:val="00DE7A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0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enders.gov.za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nzoM@mhlabuyalingana.gov.z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BafanaM@mhlabuyalingana.gov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mhlabuyalingana.gov.za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 Template</vt:lpstr>
    </vt:vector>
  </TitlesOfParts>
  <Manager/>
  <Company/>
  <LinksUpToDate>false</LinksUpToDate>
  <CharactersWithSpaces>2065</CharactersWithSpaces>
  <SharedDoc>false</SharedDoc>
  <HLinks>
    <vt:vector size="156" baseType="variant">
      <vt:variant>
        <vt:i4>7733361</vt:i4>
      </vt:variant>
      <vt:variant>
        <vt:i4>135</vt:i4>
      </vt:variant>
      <vt:variant>
        <vt:i4>0</vt:i4>
      </vt:variant>
      <vt:variant>
        <vt:i4>5</vt:i4>
      </vt:variant>
      <vt:variant>
        <vt:lpwstr>https://secure.projectmanager.com/online-software-signup-step1.aspx?plan=4</vt:lpwstr>
      </vt:variant>
      <vt:variant>
        <vt:lpwstr/>
      </vt:variant>
      <vt:variant>
        <vt:i4>2818154</vt:i4>
      </vt:variant>
      <vt:variant>
        <vt:i4>132</vt:i4>
      </vt:variant>
      <vt:variant>
        <vt:i4>0</vt:i4>
      </vt:variant>
      <vt:variant>
        <vt:i4>5</vt:i4>
      </vt:variant>
      <vt:variant>
        <vt:lpwstr>https://www.projectmanager.com/</vt:lpwstr>
      </vt:variant>
      <vt:variant>
        <vt:lpwstr/>
      </vt:variant>
      <vt:variant>
        <vt:i4>524353</vt:i4>
      </vt:variant>
      <vt:variant>
        <vt:i4>129</vt:i4>
      </vt:variant>
      <vt:variant>
        <vt:i4>0</vt:i4>
      </vt:variant>
      <vt:variant>
        <vt:i4>5</vt:i4>
      </vt:variant>
      <vt:variant>
        <vt:lpwstr>http://www.method123.com/project-plan.php</vt:lpwstr>
      </vt:variant>
      <vt:variant>
        <vt:lpwstr/>
      </vt:variant>
      <vt:variant>
        <vt:i4>2490427</vt:i4>
      </vt:variant>
      <vt:variant>
        <vt:i4>126</vt:i4>
      </vt:variant>
      <vt:variant>
        <vt:i4>0</vt:i4>
      </vt:variant>
      <vt:variant>
        <vt:i4>5</vt:i4>
      </vt:variant>
      <vt:variant>
        <vt:lpwstr>http://www.method123.com/terms-of-reference.php</vt:lpwstr>
      </vt:variant>
      <vt:variant>
        <vt:lpwstr/>
      </vt:variant>
      <vt:variant>
        <vt:i4>7602233</vt:i4>
      </vt:variant>
      <vt:variant>
        <vt:i4>123</vt:i4>
      </vt:variant>
      <vt:variant>
        <vt:i4>0</vt:i4>
      </vt:variant>
      <vt:variant>
        <vt:i4>5</vt:i4>
      </vt:variant>
      <vt:variant>
        <vt:lpwstr>http://www.method123.com/business-case.php</vt:lpwstr>
      </vt:variant>
      <vt:variant>
        <vt:lpwstr/>
      </vt:variant>
      <vt:variant>
        <vt:i4>1507386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_Toc293488352</vt:lpwstr>
      </vt:variant>
      <vt:variant>
        <vt:i4>1507386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_Toc293488351</vt:lpwstr>
      </vt:variant>
      <vt:variant>
        <vt:i4>1507386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_Toc293488350</vt:lpwstr>
      </vt:variant>
      <vt:variant>
        <vt:i4>1441850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_Toc293488349</vt:lpwstr>
      </vt:variant>
      <vt:variant>
        <vt:i4>1441850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_Toc293488348</vt:lpwstr>
      </vt:variant>
      <vt:variant>
        <vt:i4>1441850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_Toc293488347</vt:lpwstr>
      </vt:variant>
      <vt:variant>
        <vt:i4>1441850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_Toc293488346</vt:lpwstr>
      </vt:variant>
      <vt:variant>
        <vt:i4>1441850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_Toc293488345</vt:lpwstr>
      </vt:variant>
      <vt:variant>
        <vt:i4>1441850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_Toc293488344</vt:lpwstr>
      </vt:variant>
      <vt:variant>
        <vt:i4>1441850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_Toc293488343</vt:lpwstr>
      </vt:variant>
      <vt:variant>
        <vt:i4>1441850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_Toc293488342</vt:lpwstr>
      </vt:variant>
      <vt:variant>
        <vt:i4>1441850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_Toc293488341</vt:lpwstr>
      </vt:variant>
      <vt:variant>
        <vt:i4>1441850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_Toc293488340</vt:lpwstr>
      </vt:variant>
      <vt:variant>
        <vt:i4>1114170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_Toc293488339</vt:lpwstr>
      </vt:variant>
      <vt:variant>
        <vt:i4>1114170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_Toc293488338</vt:lpwstr>
      </vt:variant>
      <vt:variant>
        <vt:i4>1114170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_Toc293488337</vt:lpwstr>
      </vt:variant>
      <vt:variant>
        <vt:i4>1114170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_Toc293488336</vt:lpwstr>
      </vt:variant>
      <vt:variant>
        <vt:i4>1114170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_Toc293488335</vt:lpwstr>
      </vt:variant>
      <vt:variant>
        <vt:i4>1114170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_Toc293488334</vt:lpwstr>
      </vt:variant>
      <vt:variant>
        <vt:i4>1114170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_Toc293488333</vt:lpwstr>
      </vt:variant>
      <vt:variant>
        <vt:i4>4849731</vt:i4>
      </vt:variant>
      <vt:variant>
        <vt:i4>5</vt:i4>
      </vt:variant>
      <vt:variant>
        <vt:i4>0</vt:i4>
      </vt:variant>
      <vt:variant>
        <vt:i4>5</vt:i4>
      </vt:variant>
      <vt:variant>
        <vt:lpwstr>http://www.macromedia.com/help/copyright.html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 Template</dc:title>
  <dc:subject/>
  <dc:creator>Bafana Mthembu</dc:creator>
  <cp:keywords/>
  <dc:description/>
  <cp:lastModifiedBy>Senzo Mhlongo</cp:lastModifiedBy>
  <cp:revision>2</cp:revision>
  <cp:lastPrinted>2024-06-13T12:04:00Z</cp:lastPrinted>
  <dcterms:created xsi:type="dcterms:W3CDTF">2024-06-24T08:54:00Z</dcterms:created>
  <dcterms:modified xsi:type="dcterms:W3CDTF">2024-06-24T08:54:00Z</dcterms:modified>
</cp:coreProperties>
</file>