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F66A" w14:textId="1CD778D1" w:rsidR="00E81579" w:rsidRPr="00CB58E7" w:rsidRDefault="00E81579" w:rsidP="00CA22DD">
      <w:pPr>
        <w:spacing w:after="3" w:line="261" w:lineRule="auto"/>
        <w:contextualSpacing/>
        <w:jc w:val="both"/>
        <w:rPr>
          <w:b/>
          <w:bCs/>
          <w:sz w:val="28"/>
          <w:szCs w:val="28"/>
        </w:rPr>
      </w:pPr>
      <w:r w:rsidRPr="00CB58E7">
        <w:rPr>
          <w:b/>
          <w:bCs/>
          <w:sz w:val="28"/>
          <w:szCs w:val="28"/>
        </w:rPr>
        <w:t>ANNEXURE A</w:t>
      </w:r>
    </w:p>
    <w:p w14:paraId="0B6A87DC" w14:textId="7AB31FDA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PER-UNIT PRICING GUIDE</w:t>
      </w:r>
    </w:p>
    <w:p w14:paraId="10EAAF0F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rPr>
          <w:i/>
          <w:iCs/>
        </w:rPr>
        <w:t>(Mandatory Pricing Schedule – Revised)</w:t>
      </w:r>
    </w:p>
    <w:p w14:paraId="164A8567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1. Pricing Instructions (Non-Negotiable)</w:t>
      </w:r>
    </w:p>
    <w:p w14:paraId="43EC87AD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t>Bidders must complete the pricing schedule below in full.</w:t>
      </w:r>
    </w:p>
    <w:p w14:paraId="641DC7B8" w14:textId="77777777" w:rsidR="00CA22DD" w:rsidRPr="00CA22DD" w:rsidRDefault="00CA22DD" w:rsidP="007050BB">
      <w:pPr>
        <w:numPr>
          <w:ilvl w:val="0"/>
          <w:numId w:val="35"/>
        </w:numPr>
        <w:spacing w:after="3" w:line="261" w:lineRule="auto"/>
        <w:contextualSpacing/>
        <w:jc w:val="both"/>
      </w:pPr>
      <w:r w:rsidRPr="00CA22DD">
        <w:t xml:space="preserve">All prices must be quoted in </w:t>
      </w:r>
      <w:r w:rsidRPr="00CA22DD">
        <w:rPr>
          <w:b/>
          <w:bCs/>
        </w:rPr>
        <w:t>South African Rand (ZAR)</w:t>
      </w:r>
      <w:r w:rsidRPr="00CA22DD">
        <w:t>.</w:t>
      </w:r>
    </w:p>
    <w:p w14:paraId="6583CFCF" w14:textId="77777777" w:rsidR="00CA22DD" w:rsidRPr="00CA22DD" w:rsidRDefault="00CA22DD" w:rsidP="007050BB">
      <w:pPr>
        <w:numPr>
          <w:ilvl w:val="0"/>
          <w:numId w:val="35"/>
        </w:numPr>
        <w:spacing w:after="3" w:line="261" w:lineRule="auto"/>
        <w:contextualSpacing/>
        <w:jc w:val="both"/>
      </w:pPr>
      <w:r w:rsidRPr="00CA22DD">
        <w:t xml:space="preserve">Prices must be </w:t>
      </w:r>
      <w:r w:rsidRPr="00CA22DD">
        <w:rPr>
          <w:b/>
          <w:bCs/>
        </w:rPr>
        <w:t>fixed for the full contract period</w:t>
      </w:r>
      <w:r w:rsidRPr="00CA22DD">
        <w:t>.</w:t>
      </w:r>
    </w:p>
    <w:p w14:paraId="0CC81C9B" w14:textId="77777777" w:rsidR="00CA22DD" w:rsidRPr="00CA22DD" w:rsidRDefault="00CA22DD" w:rsidP="007050BB">
      <w:pPr>
        <w:numPr>
          <w:ilvl w:val="0"/>
          <w:numId w:val="35"/>
        </w:numPr>
        <w:spacing w:after="3" w:line="261" w:lineRule="auto"/>
        <w:contextualSpacing/>
        <w:jc w:val="both"/>
      </w:pPr>
      <w:r w:rsidRPr="00CA22DD">
        <w:rPr>
          <w:b/>
          <w:bCs/>
        </w:rPr>
        <w:t>All costs must be embedded in the unit price</w:t>
      </w:r>
      <w:r w:rsidRPr="00CA22DD">
        <w:t>, including:</w:t>
      </w:r>
    </w:p>
    <w:p w14:paraId="73FE2911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Case management and administration</w:t>
      </w:r>
    </w:p>
    <w:p w14:paraId="787A6B4E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Quality assurance and validation</w:t>
      </w:r>
    </w:p>
    <w:p w14:paraId="0B73928A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Reporting and dashboards</w:t>
      </w:r>
    </w:p>
    <w:p w14:paraId="6BC96DB4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Exception handling</w:t>
      </w:r>
    </w:p>
    <w:p w14:paraId="29828DB9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Governance and contract management</w:t>
      </w:r>
    </w:p>
    <w:p w14:paraId="1083CB73" w14:textId="77777777" w:rsidR="00CA22DD" w:rsidRPr="00CA22DD" w:rsidRDefault="00CA22DD" w:rsidP="007050BB">
      <w:pPr>
        <w:numPr>
          <w:ilvl w:val="1"/>
          <w:numId w:val="35"/>
        </w:numPr>
        <w:spacing w:after="3" w:line="261" w:lineRule="auto"/>
        <w:contextualSpacing/>
        <w:jc w:val="both"/>
      </w:pPr>
      <w:r w:rsidRPr="00CA22DD">
        <w:t>Systems, licences, and overheads</w:t>
      </w:r>
    </w:p>
    <w:p w14:paraId="2B20BB11" w14:textId="77777777" w:rsidR="00CA22DD" w:rsidRPr="00CA22DD" w:rsidRDefault="00CA22DD" w:rsidP="007050BB">
      <w:pPr>
        <w:numPr>
          <w:ilvl w:val="0"/>
          <w:numId w:val="35"/>
        </w:numPr>
        <w:spacing w:after="3" w:line="261" w:lineRule="auto"/>
        <w:contextualSpacing/>
        <w:jc w:val="both"/>
      </w:pPr>
      <w:r w:rsidRPr="00CA22DD">
        <w:t>No additional or separate fees will be permitted.</w:t>
      </w:r>
    </w:p>
    <w:p w14:paraId="21B54F2C" w14:textId="77777777" w:rsidR="00CA22DD" w:rsidRPr="00CA22DD" w:rsidRDefault="00CA22DD" w:rsidP="007050BB">
      <w:pPr>
        <w:numPr>
          <w:ilvl w:val="0"/>
          <w:numId w:val="35"/>
        </w:numPr>
        <w:spacing w:after="3" w:line="261" w:lineRule="auto"/>
        <w:contextualSpacing/>
        <w:jc w:val="both"/>
      </w:pPr>
      <w:r w:rsidRPr="00CA22DD">
        <w:t xml:space="preserve">Incomplete or conditional pricing will render the bid </w:t>
      </w:r>
      <w:r w:rsidRPr="00CA22DD">
        <w:rPr>
          <w:b/>
          <w:bCs/>
        </w:rPr>
        <w:t>non-responsive</w:t>
      </w:r>
      <w:r w:rsidRPr="00CA22DD">
        <w:t>.</w:t>
      </w:r>
    </w:p>
    <w:p w14:paraId="43AB1636" w14:textId="3C4FEEC7" w:rsidR="00CA22DD" w:rsidRPr="00CA22DD" w:rsidRDefault="00CA22DD" w:rsidP="00CA22DD">
      <w:pPr>
        <w:spacing w:after="3" w:line="261" w:lineRule="auto"/>
        <w:contextualSpacing/>
        <w:jc w:val="both"/>
      </w:pPr>
    </w:p>
    <w:p w14:paraId="157FFD8C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2. Per-Unit Pricing Schedule</w:t>
      </w:r>
    </w:p>
    <w:p w14:paraId="6A2E94DC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rPr>
          <w:i/>
          <w:iCs/>
        </w:rPr>
        <w:t>(All-Inclusive Unit Prices)</w:t>
      </w:r>
    </w:p>
    <w:p w14:paraId="1811B42F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Section A: Mandatory Screening Services (All-Inclusive)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6613"/>
        <w:gridCol w:w="2209"/>
        <w:gridCol w:w="1907"/>
        <w:gridCol w:w="1978"/>
      </w:tblGrid>
      <w:tr w:rsidR="00CA22DD" w:rsidRPr="00CA22DD" w14:paraId="37BD2734" w14:textId="77777777" w:rsidTr="002227EC">
        <w:tc>
          <w:tcPr>
            <w:tcW w:w="0" w:type="auto"/>
            <w:hideMark/>
          </w:tcPr>
          <w:p w14:paraId="7A3A3701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Item No.</w:t>
            </w:r>
          </w:p>
        </w:tc>
        <w:tc>
          <w:tcPr>
            <w:tcW w:w="0" w:type="auto"/>
            <w:hideMark/>
          </w:tcPr>
          <w:p w14:paraId="265D0997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Screening Service</w:t>
            </w:r>
          </w:p>
        </w:tc>
        <w:tc>
          <w:tcPr>
            <w:tcW w:w="0" w:type="auto"/>
            <w:hideMark/>
          </w:tcPr>
          <w:p w14:paraId="5A45B2CE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Estimated Volume</w:t>
            </w:r>
          </w:p>
        </w:tc>
        <w:tc>
          <w:tcPr>
            <w:tcW w:w="0" w:type="auto"/>
            <w:hideMark/>
          </w:tcPr>
          <w:p w14:paraId="3EE97795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Unit Price (ZAR)</w:t>
            </w:r>
          </w:p>
        </w:tc>
        <w:tc>
          <w:tcPr>
            <w:tcW w:w="0" w:type="auto"/>
            <w:hideMark/>
          </w:tcPr>
          <w:p w14:paraId="1D9D5471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Total Price (ZAR)</w:t>
            </w:r>
          </w:p>
        </w:tc>
      </w:tr>
      <w:tr w:rsidR="00CA22DD" w:rsidRPr="00CA22DD" w14:paraId="40C7A970" w14:textId="77777777" w:rsidTr="00541865">
        <w:tc>
          <w:tcPr>
            <w:tcW w:w="0" w:type="auto"/>
            <w:hideMark/>
          </w:tcPr>
          <w:p w14:paraId="6E95B98C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A1</w:t>
            </w:r>
          </w:p>
        </w:tc>
        <w:tc>
          <w:tcPr>
            <w:tcW w:w="0" w:type="auto"/>
            <w:hideMark/>
          </w:tcPr>
          <w:p w14:paraId="00FC30E4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Citizenship Verification (DHA)</w:t>
            </w:r>
          </w:p>
        </w:tc>
        <w:tc>
          <w:tcPr>
            <w:tcW w:w="0" w:type="auto"/>
          </w:tcPr>
          <w:p w14:paraId="65EC4636" w14:textId="50798AFB" w:rsidR="00CA22DD" w:rsidRPr="00CA22DD" w:rsidRDefault="00541865" w:rsidP="001B4DF4">
            <w:pPr>
              <w:spacing w:after="3" w:line="261" w:lineRule="auto"/>
              <w:contextualSpacing/>
              <w:jc w:val="center"/>
            </w:pPr>
            <w:r>
              <w:t>20 000</w:t>
            </w:r>
          </w:p>
        </w:tc>
        <w:tc>
          <w:tcPr>
            <w:tcW w:w="0" w:type="auto"/>
            <w:hideMark/>
          </w:tcPr>
          <w:p w14:paraId="344E65FA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  <w:tc>
          <w:tcPr>
            <w:tcW w:w="0" w:type="auto"/>
            <w:hideMark/>
          </w:tcPr>
          <w:p w14:paraId="3EAAFD64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541865" w:rsidRPr="00CA22DD" w14:paraId="727FD685" w14:textId="77777777" w:rsidTr="00541865">
        <w:tc>
          <w:tcPr>
            <w:tcW w:w="0" w:type="auto"/>
            <w:hideMark/>
          </w:tcPr>
          <w:p w14:paraId="46BC0BCC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A2</w:t>
            </w:r>
          </w:p>
        </w:tc>
        <w:tc>
          <w:tcPr>
            <w:tcW w:w="0" w:type="auto"/>
            <w:hideMark/>
          </w:tcPr>
          <w:p w14:paraId="371D7058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Matric Certificate Verification (</w:t>
            </w:r>
            <w:proofErr w:type="spellStart"/>
            <w:r w:rsidRPr="00CA22DD">
              <w:t>Umalusi</w:t>
            </w:r>
            <w:proofErr w:type="spellEnd"/>
            <w:r w:rsidRPr="00CA22DD">
              <w:t>)</w:t>
            </w:r>
          </w:p>
        </w:tc>
        <w:tc>
          <w:tcPr>
            <w:tcW w:w="0" w:type="auto"/>
          </w:tcPr>
          <w:p w14:paraId="7F6BB4A2" w14:textId="289BF294" w:rsidR="00541865" w:rsidRPr="00CA22DD" w:rsidRDefault="00541865" w:rsidP="001B4DF4">
            <w:pPr>
              <w:spacing w:after="3" w:line="261" w:lineRule="auto"/>
              <w:contextualSpacing/>
              <w:jc w:val="center"/>
            </w:pPr>
            <w:r>
              <w:t>20 000</w:t>
            </w:r>
          </w:p>
        </w:tc>
        <w:tc>
          <w:tcPr>
            <w:tcW w:w="0" w:type="auto"/>
            <w:hideMark/>
          </w:tcPr>
          <w:p w14:paraId="61FDB4CB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  <w:tc>
          <w:tcPr>
            <w:tcW w:w="0" w:type="auto"/>
            <w:hideMark/>
          </w:tcPr>
          <w:p w14:paraId="5D0DB905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</w:tr>
      <w:tr w:rsidR="00541865" w:rsidRPr="00CA22DD" w14:paraId="71A53E1B" w14:textId="77777777" w:rsidTr="00541865">
        <w:tc>
          <w:tcPr>
            <w:tcW w:w="0" w:type="auto"/>
            <w:hideMark/>
          </w:tcPr>
          <w:p w14:paraId="2D55A720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A3</w:t>
            </w:r>
          </w:p>
        </w:tc>
        <w:tc>
          <w:tcPr>
            <w:tcW w:w="0" w:type="auto"/>
            <w:hideMark/>
          </w:tcPr>
          <w:p w14:paraId="49F94560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Tertiary Qualification Verification (SAQA / Foreign Equivalence)</w:t>
            </w:r>
          </w:p>
        </w:tc>
        <w:tc>
          <w:tcPr>
            <w:tcW w:w="0" w:type="auto"/>
          </w:tcPr>
          <w:p w14:paraId="7AE74A0A" w14:textId="01B5D489" w:rsidR="00541865" w:rsidRPr="00CA22DD" w:rsidRDefault="00541865" w:rsidP="001B4DF4">
            <w:pPr>
              <w:spacing w:after="3" w:line="261" w:lineRule="auto"/>
              <w:contextualSpacing/>
              <w:jc w:val="center"/>
            </w:pPr>
            <w:r>
              <w:t>20 000</w:t>
            </w:r>
          </w:p>
        </w:tc>
        <w:tc>
          <w:tcPr>
            <w:tcW w:w="0" w:type="auto"/>
            <w:hideMark/>
          </w:tcPr>
          <w:p w14:paraId="16105D7E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  <w:tc>
          <w:tcPr>
            <w:tcW w:w="0" w:type="auto"/>
            <w:hideMark/>
          </w:tcPr>
          <w:p w14:paraId="0CDF67FE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</w:tr>
      <w:tr w:rsidR="00541865" w:rsidRPr="00CA22DD" w14:paraId="4C820A1F" w14:textId="77777777" w:rsidTr="00541865">
        <w:tc>
          <w:tcPr>
            <w:tcW w:w="0" w:type="auto"/>
            <w:hideMark/>
          </w:tcPr>
          <w:p w14:paraId="6B4C92E8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A4</w:t>
            </w:r>
          </w:p>
        </w:tc>
        <w:tc>
          <w:tcPr>
            <w:tcW w:w="0" w:type="auto"/>
            <w:hideMark/>
          </w:tcPr>
          <w:p w14:paraId="73ACCD48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Criminal Record Check (SAPS)</w:t>
            </w:r>
          </w:p>
        </w:tc>
        <w:tc>
          <w:tcPr>
            <w:tcW w:w="0" w:type="auto"/>
          </w:tcPr>
          <w:p w14:paraId="474C3EDD" w14:textId="37A74B29" w:rsidR="00541865" w:rsidRPr="00CA22DD" w:rsidRDefault="00541865" w:rsidP="001B4DF4">
            <w:pPr>
              <w:spacing w:after="3" w:line="261" w:lineRule="auto"/>
              <w:contextualSpacing/>
              <w:jc w:val="center"/>
            </w:pPr>
            <w:r>
              <w:t>20 000</w:t>
            </w:r>
          </w:p>
        </w:tc>
        <w:tc>
          <w:tcPr>
            <w:tcW w:w="0" w:type="auto"/>
            <w:hideMark/>
          </w:tcPr>
          <w:p w14:paraId="531479ED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  <w:tc>
          <w:tcPr>
            <w:tcW w:w="0" w:type="auto"/>
            <w:hideMark/>
          </w:tcPr>
          <w:p w14:paraId="53966A8A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</w:tr>
      <w:tr w:rsidR="00541865" w:rsidRPr="00CA22DD" w14:paraId="5D26D1DF" w14:textId="77777777" w:rsidTr="00541865">
        <w:tc>
          <w:tcPr>
            <w:tcW w:w="0" w:type="auto"/>
            <w:hideMark/>
          </w:tcPr>
          <w:p w14:paraId="33CB26DF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A5</w:t>
            </w:r>
          </w:p>
        </w:tc>
        <w:tc>
          <w:tcPr>
            <w:tcW w:w="0" w:type="auto"/>
            <w:hideMark/>
          </w:tcPr>
          <w:p w14:paraId="139F0A29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  <w:r w:rsidRPr="00CA22DD">
              <w:t>Public Service Internship Verification (PERSAL)</w:t>
            </w:r>
          </w:p>
        </w:tc>
        <w:tc>
          <w:tcPr>
            <w:tcW w:w="0" w:type="auto"/>
          </w:tcPr>
          <w:p w14:paraId="575595DE" w14:textId="27FB3100" w:rsidR="00541865" w:rsidRPr="00CA22DD" w:rsidRDefault="00541865" w:rsidP="001B4DF4">
            <w:pPr>
              <w:spacing w:after="3" w:line="261" w:lineRule="auto"/>
              <w:contextualSpacing/>
              <w:jc w:val="center"/>
            </w:pPr>
            <w:r>
              <w:t>20 000</w:t>
            </w:r>
          </w:p>
        </w:tc>
        <w:tc>
          <w:tcPr>
            <w:tcW w:w="0" w:type="auto"/>
            <w:hideMark/>
          </w:tcPr>
          <w:p w14:paraId="096350BA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  <w:tc>
          <w:tcPr>
            <w:tcW w:w="0" w:type="auto"/>
            <w:hideMark/>
          </w:tcPr>
          <w:p w14:paraId="421C9256" w14:textId="77777777" w:rsidR="00541865" w:rsidRPr="00CA22DD" w:rsidRDefault="00541865" w:rsidP="00541865">
            <w:pPr>
              <w:spacing w:after="3" w:line="261" w:lineRule="auto"/>
              <w:contextualSpacing/>
              <w:jc w:val="both"/>
            </w:pPr>
          </w:p>
        </w:tc>
      </w:tr>
    </w:tbl>
    <w:p w14:paraId="354E2FAE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rPr>
          <w:b/>
          <w:bCs/>
        </w:rPr>
        <w:t>Subtotal Section A:</w:t>
      </w:r>
      <w:r w:rsidRPr="00CA22DD">
        <w:t xml:space="preserve"> R __________</w:t>
      </w:r>
    </w:p>
    <w:p w14:paraId="1387ED9F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t xml:space="preserve">Unit prices must include </w:t>
      </w:r>
      <w:r w:rsidRPr="00CA22DD">
        <w:rPr>
          <w:b/>
          <w:bCs/>
        </w:rPr>
        <w:t>end-to-end processing</w:t>
      </w:r>
      <w:r w:rsidRPr="00CA22DD">
        <w:t>, from intake to final reporting and audit-ready output.</w:t>
      </w:r>
    </w:p>
    <w:p w14:paraId="60B3A435" w14:textId="61881791" w:rsidR="00CA22DD" w:rsidRPr="00CA22DD" w:rsidRDefault="00CA22DD" w:rsidP="00CA22DD">
      <w:pPr>
        <w:spacing w:after="3" w:line="261" w:lineRule="auto"/>
        <w:contextualSpacing/>
        <w:jc w:val="both"/>
      </w:pPr>
    </w:p>
    <w:p w14:paraId="66AF6EFA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3. Once-Off Costs (Limited and Controlled)</w:t>
      </w:r>
    </w:p>
    <w:p w14:paraId="734151F8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Section B: Mobilisation and Close-Out (Once-Off)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4475"/>
        <w:gridCol w:w="1141"/>
        <w:gridCol w:w="1402"/>
      </w:tblGrid>
      <w:tr w:rsidR="00CA22DD" w:rsidRPr="00CA22DD" w14:paraId="282A428A" w14:textId="77777777" w:rsidTr="002227EC">
        <w:tc>
          <w:tcPr>
            <w:tcW w:w="0" w:type="auto"/>
            <w:hideMark/>
          </w:tcPr>
          <w:p w14:paraId="2BF29F8A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Item No.</w:t>
            </w:r>
          </w:p>
        </w:tc>
        <w:tc>
          <w:tcPr>
            <w:tcW w:w="0" w:type="auto"/>
            <w:hideMark/>
          </w:tcPr>
          <w:p w14:paraId="15DF4222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0F8D364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54D27047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Price (ZAR)</w:t>
            </w:r>
          </w:p>
        </w:tc>
      </w:tr>
      <w:tr w:rsidR="00CA22DD" w:rsidRPr="00CA22DD" w14:paraId="137A16E2" w14:textId="77777777" w:rsidTr="002227EC">
        <w:tc>
          <w:tcPr>
            <w:tcW w:w="0" w:type="auto"/>
            <w:hideMark/>
          </w:tcPr>
          <w:p w14:paraId="78476D70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B1</w:t>
            </w:r>
          </w:p>
        </w:tc>
        <w:tc>
          <w:tcPr>
            <w:tcW w:w="0" w:type="auto"/>
            <w:hideMark/>
          </w:tcPr>
          <w:p w14:paraId="673E6290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Project Mobilisation and Systems Setup</w:t>
            </w:r>
          </w:p>
        </w:tc>
        <w:tc>
          <w:tcPr>
            <w:tcW w:w="0" w:type="auto"/>
            <w:hideMark/>
          </w:tcPr>
          <w:p w14:paraId="5F581856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Once-off</w:t>
            </w:r>
          </w:p>
        </w:tc>
        <w:tc>
          <w:tcPr>
            <w:tcW w:w="0" w:type="auto"/>
            <w:hideMark/>
          </w:tcPr>
          <w:p w14:paraId="51AA75E8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CA22DD" w:rsidRPr="00CA22DD" w14:paraId="7E66C8FE" w14:textId="77777777" w:rsidTr="002227EC">
        <w:tc>
          <w:tcPr>
            <w:tcW w:w="0" w:type="auto"/>
            <w:hideMark/>
          </w:tcPr>
          <w:p w14:paraId="4DCC8829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B2</w:t>
            </w:r>
          </w:p>
        </w:tc>
        <w:tc>
          <w:tcPr>
            <w:tcW w:w="0" w:type="auto"/>
            <w:hideMark/>
          </w:tcPr>
          <w:p w14:paraId="3A905F3E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Final Audit Pack and Close-Out Reporting</w:t>
            </w:r>
          </w:p>
        </w:tc>
        <w:tc>
          <w:tcPr>
            <w:tcW w:w="0" w:type="auto"/>
            <w:hideMark/>
          </w:tcPr>
          <w:p w14:paraId="4FA298E7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Once-off</w:t>
            </w:r>
          </w:p>
        </w:tc>
        <w:tc>
          <w:tcPr>
            <w:tcW w:w="0" w:type="auto"/>
            <w:hideMark/>
          </w:tcPr>
          <w:p w14:paraId="2BD0A56B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</w:tbl>
    <w:p w14:paraId="4839B148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rPr>
          <w:b/>
          <w:bCs/>
        </w:rPr>
        <w:t>Subtotal Section B:</w:t>
      </w:r>
      <w:r w:rsidRPr="00CA22DD">
        <w:t xml:space="preserve"> R __________</w:t>
      </w:r>
    </w:p>
    <w:p w14:paraId="6852FE7B" w14:textId="52851F7F" w:rsidR="00CA22DD" w:rsidRPr="00CA22DD" w:rsidRDefault="00CA22DD" w:rsidP="00CA22DD">
      <w:pPr>
        <w:spacing w:after="3" w:line="261" w:lineRule="auto"/>
        <w:contextualSpacing/>
        <w:jc w:val="both"/>
      </w:pPr>
    </w:p>
    <w:p w14:paraId="52F9A107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4. Total Bid Price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4"/>
        <w:gridCol w:w="1704"/>
      </w:tblGrid>
      <w:tr w:rsidR="00CA22DD" w:rsidRPr="00CA22DD" w14:paraId="5B79164D" w14:textId="77777777" w:rsidTr="00226477">
        <w:tc>
          <w:tcPr>
            <w:tcW w:w="0" w:type="auto"/>
            <w:hideMark/>
          </w:tcPr>
          <w:p w14:paraId="4DA37C68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3E88D15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  <w:rPr>
                <w:b/>
                <w:bCs/>
              </w:rPr>
            </w:pPr>
            <w:r w:rsidRPr="00CA22DD">
              <w:rPr>
                <w:b/>
                <w:bCs/>
              </w:rPr>
              <w:t>Amount (ZAR)</w:t>
            </w:r>
          </w:p>
        </w:tc>
      </w:tr>
      <w:tr w:rsidR="00CA22DD" w:rsidRPr="00CA22DD" w14:paraId="1EA2397C" w14:textId="77777777" w:rsidTr="00226477">
        <w:tc>
          <w:tcPr>
            <w:tcW w:w="0" w:type="auto"/>
            <w:hideMark/>
          </w:tcPr>
          <w:p w14:paraId="4F59603D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Total Section A</w:t>
            </w:r>
          </w:p>
        </w:tc>
        <w:tc>
          <w:tcPr>
            <w:tcW w:w="0" w:type="auto"/>
            <w:hideMark/>
          </w:tcPr>
          <w:p w14:paraId="32CDDCF4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CA22DD" w:rsidRPr="00CA22DD" w14:paraId="51ECC588" w14:textId="77777777" w:rsidTr="00226477">
        <w:tc>
          <w:tcPr>
            <w:tcW w:w="0" w:type="auto"/>
            <w:hideMark/>
          </w:tcPr>
          <w:p w14:paraId="50841067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Total Section B</w:t>
            </w:r>
          </w:p>
        </w:tc>
        <w:tc>
          <w:tcPr>
            <w:tcW w:w="0" w:type="auto"/>
            <w:hideMark/>
          </w:tcPr>
          <w:p w14:paraId="75762EC2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CA22DD" w:rsidRPr="00CA22DD" w14:paraId="5FC0585F" w14:textId="77777777" w:rsidTr="00226477">
        <w:tc>
          <w:tcPr>
            <w:tcW w:w="0" w:type="auto"/>
            <w:hideMark/>
          </w:tcPr>
          <w:p w14:paraId="0362D265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rPr>
                <w:b/>
                <w:bCs/>
              </w:rPr>
              <w:t>Total Contract Price (Excl. VAT)</w:t>
            </w:r>
          </w:p>
        </w:tc>
        <w:tc>
          <w:tcPr>
            <w:tcW w:w="0" w:type="auto"/>
            <w:hideMark/>
          </w:tcPr>
          <w:p w14:paraId="012E13F5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CA22DD" w:rsidRPr="00CA22DD" w14:paraId="121C8A06" w14:textId="77777777" w:rsidTr="00226477">
        <w:tc>
          <w:tcPr>
            <w:tcW w:w="0" w:type="auto"/>
            <w:hideMark/>
          </w:tcPr>
          <w:p w14:paraId="710B2175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t>VAT (if applicable)</w:t>
            </w:r>
          </w:p>
        </w:tc>
        <w:tc>
          <w:tcPr>
            <w:tcW w:w="0" w:type="auto"/>
            <w:hideMark/>
          </w:tcPr>
          <w:p w14:paraId="530F6EDA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  <w:tr w:rsidR="00CA22DD" w:rsidRPr="00CA22DD" w14:paraId="58E45367" w14:textId="77777777" w:rsidTr="00226477">
        <w:tc>
          <w:tcPr>
            <w:tcW w:w="0" w:type="auto"/>
            <w:hideMark/>
          </w:tcPr>
          <w:p w14:paraId="6BE7C013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  <w:r w:rsidRPr="00CA22DD">
              <w:rPr>
                <w:b/>
                <w:bCs/>
              </w:rPr>
              <w:t>Total Contract Price (Incl. VAT)</w:t>
            </w:r>
          </w:p>
        </w:tc>
        <w:tc>
          <w:tcPr>
            <w:tcW w:w="0" w:type="auto"/>
            <w:hideMark/>
          </w:tcPr>
          <w:p w14:paraId="34C08613" w14:textId="77777777" w:rsidR="00CA22DD" w:rsidRPr="00CA22DD" w:rsidRDefault="00CA22DD" w:rsidP="00CA22DD">
            <w:pPr>
              <w:spacing w:after="3" w:line="261" w:lineRule="auto"/>
              <w:contextualSpacing/>
              <w:jc w:val="both"/>
            </w:pPr>
          </w:p>
        </w:tc>
      </w:tr>
    </w:tbl>
    <w:p w14:paraId="4A6081B7" w14:textId="22CB2944" w:rsidR="00CA22DD" w:rsidRPr="00CA22DD" w:rsidRDefault="00CA22DD" w:rsidP="00CA22DD">
      <w:pPr>
        <w:spacing w:after="3" w:line="261" w:lineRule="auto"/>
        <w:contextualSpacing/>
        <w:jc w:val="both"/>
      </w:pPr>
    </w:p>
    <w:p w14:paraId="735D2783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5. Pricing Controls and Conditions</w:t>
      </w:r>
    </w:p>
    <w:p w14:paraId="57C1CB38" w14:textId="77777777" w:rsidR="00CA22DD" w:rsidRPr="00CA22DD" w:rsidRDefault="00CA22DD" w:rsidP="007050BB">
      <w:pPr>
        <w:numPr>
          <w:ilvl w:val="0"/>
          <w:numId w:val="36"/>
        </w:numPr>
        <w:spacing w:after="3" w:line="261" w:lineRule="auto"/>
        <w:contextualSpacing/>
        <w:jc w:val="both"/>
      </w:pPr>
      <w:r w:rsidRPr="00CA22DD">
        <w:t>DEL may adjust estimated volumes within the contract ceiling without renegotiation of unit prices.</w:t>
      </w:r>
    </w:p>
    <w:p w14:paraId="409DFC49" w14:textId="77777777" w:rsidR="00CA22DD" w:rsidRPr="00CA22DD" w:rsidRDefault="00CA22DD" w:rsidP="007050BB">
      <w:pPr>
        <w:numPr>
          <w:ilvl w:val="0"/>
          <w:numId w:val="36"/>
        </w:numPr>
        <w:spacing w:after="3" w:line="261" w:lineRule="auto"/>
        <w:contextualSpacing/>
        <w:jc w:val="both"/>
      </w:pPr>
      <w:r w:rsidRPr="00CA22DD">
        <w:t xml:space="preserve">Payments will be made only for </w:t>
      </w:r>
      <w:r w:rsidRPr="00CA22DD">
        <w:rPr>
          <w:b/>
          <w:bCs/>
        </w:rPr>
        <w:t>verified and accepted screening outputs</w:t>
      </w:r>
      <w:r w:rsidRPr="00CA22DD">
        <w:t>.</w:t>
      </w:r>
    </w:p>
    <w:p w14:paraId="07E4474D" w14:textId="77777777" w:rsidR="00CA22DD" w:rsidRPr="00CA22DD" w:rsidRDefault="00CA22DD" w:rsidP="007050BB">
      <w:pPr>
        <w:numPr>
          <w:ilvl w:val="0"/>
          <w:numId w:val="36"/>
        </w:numPr>
        <w:spacing w:after="3" w:line="261" w:lineRule="auto"/>
        <w:contextualSpacing/>
        <w:jc w:val="both"/>
      </w:pPr>
      <w:r w:rsidRPr="00CA22DD">
        <w:t>Invoices must reconcile unit volumes against approved reports.</w:t>
      </w:r>
    </w:p>
    <w:p w14:paraId="5B901316" w14:textId="77777777" w:rsidR="00CA22DD" w:rsidRPr="00CA22DD" w:rsidRDefault="00CA22DD" w:rsidP="007050BB">
      <w:pPr>
        <w:numPr>
          <w:ilvl w:val="0"/>
          <w:numId w:val="36"/>
        </w:numPr>
        <w:spacing w:after="3" w:line="261" w:lineRule="auto"/>
        <w:contextualSpacing/>
        <w:jc w:val="both"/>
      </w:pPr>
      <w:r w:rsidRPr="00CA22DD">
        <w:t>Unbalanced or artificially low unit pricing may result in disqualification.</w:t>
      </w:r>
    </w:p>
    <w:p w14:paraId="41392316" w14:textId="66FACF9F" w:rsidR="00CA22DD" w:rsidRPr="00CA22DD" w:rsidRDefault="00CA22DD" w:rsidP="00CA22DD">
      <w:pPr>
        <w:spacing w:after="3" w:line="261" w:lineRule="auto"/>
        <w:contextualSpacing/>
        <w:jc w:val="both"/>
      </w:pPr>
    </w:p>
    <w:p w14:paraId="4803D2A4" w14:textId="77777777" w:rsidR="00CA22DD" w:rsidRPr="00CA22DD" w:rsidRDefault="00CA22DD" w:rsidP="00CA22DD">
      <w:pPr>
        <w:spacing w:after="3" w:line="261" w:lineRule="auto"/>
        <w:contextualSpacing/>
        <w:jc w:val="both"/>
        <w:rPr>
          <w:b/>
          <w:bCs/>
        </w:rPr>
      </w:pPr>
      <w:r w:rsidRPr="00CA22DD">
        <w:rPr>
          <w:b/>
          <w:bCs/>
        </w:rPr>
        <w:t>6. Declaration by Bidder</w:t>
      </w:r>
    </w:p>
    <w:p w14:paraId="55B4BAA3" w14:textId="77777777" w:rsidR="00CA22DD" w:rsidRPr="00CA22DD" w:rsidRDefault="00CA22DD" w:rsidP="00CA22DD">
      <w:pPr>
        <w:spacing w:after="3" w:line="261" w:lineRule="auto"/>
        <w:contextualSpacing/>
        <w:jc w:val="both"/>
      </w:pPr>
      <w:r w:rsidRPr="00CA22DD">
        <w:t>We confirm that all operational, administrative, reporting, quality assurance, and governance costs are fully included in the unit prices quoted above.</w:t>
      </w:r>
    </w:p>
    <w:p w14:paraId="6DAFC7E2" w14:textId="77777777" w:rsidR="00AA1255" w:rsidRDefault="00CA22DD" w:rsidP="000901E8">
      <w:pPr>
        <w:spacing w:after="3" w:line="261" w:lineRule="auto"/>
        <w:contextualSpacing/>
        <w:jc w:val="both"/>
      </w:pPr>
      <w:r w:rsidRPr="00CA22DD">
        <w:rPr>
          <w:b/>
          <w:bCs/>
        </w:rPr>
        <w:t>Bidder Name:</w:t>
      </w:r>
      <w:r w:rsidRPr="00CA22DD">
        <w:t xml:space="preserve"> __________________________</w:t>
      </w:r>
    </w:p>
    <w:p w14:paraId="0775471D" w14:textId="77777777" w:rsidR="00AA1255" w:rsidRDefault="00CA22DD" w:rsidP="000901E8">
      <w:pPr>
        <w:spacing w:after="3" w:line="261" w:lineRule="auto"/>
        <w:contextualSpacing/>
        <w:jc w:val="both"/>
      </w:pPr>
      <w:r w:rsidRPr="00CA22DD">
        <w:rPr>
          <w:b/>
          <w:bCs/>
        </w:rPr>
        <w:t>Authorised Signatory:</w:t>
      </w:r>
      <w:r w:rsidRPr="00CA22DD">
        <w:t xml:space="preserve"> __________________</w:t>
      </w:r>
    </w:p>
    <w:p w14:paraId="338BD3DB" w14:textId="4D606E53" w:rsidR="00226477" w:rsidRPr="00226477" w:rsidRDefault="00CA22DD" w:rsidP="000901E8">
      <w:pPr>
        <w:spacing w:after="3" w:line="261" w:lineRule="auto"/>
        <w:contextualSpacing/>
        <w:jc w:val="both"/>
      </w:pPr>
      <w:r w:rsidRPr="00CA22DD">
        <w:rPr>
          <w:b/>
          <w:bCs/>
        </w:rPr>
        <w:t>Date:</w:t>
      </w:r>
      <w:r w:rsidRPr="00CA22DD">
        <w:t xml:space="preserve"> _________________________________</w:t>
      </w:r>
    </w:p>
    <w:sectPr w:rsidR="00226477" w:rsidRPr="00226477" w:rsidSect="00CA22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17B4" w14:textId="77777777" w:rsidR="00B16C4E" w:rsidRDefault="00B16C4E" w:rsidP="00DA7014">
      <w:pPr>
        <w:spacing w:after="0" w:line="240" w:lineRule="auto"/>
      </w:pPr>
      <w:r>
        <w:separator/>
      </w:r>
    </w:p>
  </w:endnote>
  <w:endnote w:type="continuationSeparator" w:id="0">
    <w:p w14:paraId="6F54DFF7" w14:textId="77777777" w:rsidR="00B16C4E" w:rsidRDefault="00B16C4E" w:rsidP="00DA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51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7F822610" w14:textId="651973CE" w:rsidR="00DA7014" w:rsidRDefault="00DA70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41115A15" w14:textId="77777777" w:rsidR="00DA7014" w:rsidRDefault="00DA7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3BAF" w14:textId="77777777" w:rsidR="00B16C4E" w:rsidRDefault="00B16C4E" w:rsidP="00DA7014">
      <w:pPr>
        <w:spacing w:after="0" w:line="240" w:lineRule="auto"/>
      </w:pPr>
      <w:r>
        <w:separator/>
      </w:r>
    </w:p>
  </w:footnote>
  <w:footnote w:type="continuationSeparator" w:id="0">
    <w:p w14:paraId="611F19BF" w14:textId="77777777" w:rsidR="00B16C4E" w:rsidRDefault="00B16C4E" w:rsidP="00DA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85AD" w14:textId="51E1FF17" w:rsidR="005558B9" w:rsidRDefault="005558B9" w:rsidP="005558B9">
    <w:pPr>
      <w:pStyle w:val="Header"/>
    </w:pPr>
    <w:r>
      <w:t xml:space="preserve">Terms of Reference: Project </w:t>
    </w:r>
    <w:r w:rsidRPr="004F5198">
      <w:t>2</w:t>
    </w:r>
    <w:r>
      <w:t>0k Screening</w:t>
    </w:r>
  </w:p>
  <w:p w14:paraId="117BED9F" w14:textId="16141B2F" w:rsidR="00DA7014" w:rsidRPr="00DA7014" w:rsidRDefault="00DA7014" w:rsidP="00DA7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74E"/>
    <w:multiLevelType w:val="multilevel"/>
    <w:tmpl w:val="8A3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7BD"/>
    <w:multiLevelType w:val="multilevel"/>
    <w:tmpl w:val="E5D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C2C26"/>
    <w:multiLevelType w:val="multilevel"/>
    <w:tmpl w:val="EA5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B3A32"/>
    <w:multiLevelType w:val="multilevel"/>
    <w:tmpl w:val="822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B3860"/>
    <w:multiLevelType w:val="multilevel"/>
    <w:tmpl w:val="AAAAB5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D08C7"/>
    <w:multiLevelType w:val="multilevel"/>
    <w:tmpl w:val="B5C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0063D"/>
    <w:multiLevelType w:val="multilevel"/>
    <w:tmpl w:val="00B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D67E3"/>
    <w:multiLevelType w:val="multilevel"/>
    <w:tmpl w:val="644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46DA6"/>
    <w:multiLevelType w:val="multilevel"/>
    <w:tmpl w:val="8DBAA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769E2"/>
    <w:multiLevelType w:val="multilevel"/>
    <w:tmpl w:val="B7E4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C2F79"/>
    <w:multiLevelType w:val="multilevel"/>
    <w:tmpl w:val="E39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619F7"/>
    <w:multiLevelType w:val="multilevel"/>
    <w:tmpl w:val="78E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B0DBE"/>
    <w:multiLevelType w:val="multilevel"/>
    <w:tmpl w:val="CF8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36F34"/>
    <w:multiLevelType w:val="multilevel"/>
    <w:tmpl w:val="C7CA2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78EB"/>
    <w:multiLevelType w:val="multilevel"/>
    <w:tmpl w:val="380C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F2BAE"/>
    <w:multiLevelType w:val="multilevel"/>
    <w:tmpl w:val="D05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653CB"/>
    <w:multiLevelType w:val="multilevel"/>
    <w:tmpl w:val="A42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E644F"/>
    <w:multiLevelType w:val="multilevel"/>
    <w:tmpl w:val="F34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F15EB"/>
    <w:multiLevelType w:val="multilevel"/>
    <w:tmpl w:val="155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57C69"/>
    <w:multiLevelType w:val="multilevel"/>
    <w:tmpl w:val="59E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C3996"/>
    <w:multiLevelType w:val="multilevel"/>
    <w:tmpl w:val="03E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46381"/>
    <w:multiLevelType w:val="multilevel"/>
    <w:tmpl w:val="2A3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C3346"/>
    <w:multiLevelType w:val="multilevel"/>
    <w:tmpl w:val="A748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0364D0"/>
    <w:multiLevelType w:val="multilevel"/>
    <w:tmpl w:val="963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1157E"/>
    <w:multiLevelType w:val="multilevel"/>
    <w:tmpl w:val="712E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8030C"/>
    <w:multiLevelType w:val="multilevel"/>
    <w:tmpl w:val="2B4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A63DE"/>
    <w:multiLevelType w:val="multilevel"/>
    <w:tmpl w:val="23CC8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22857"/>
    <w:multiLevelType w:val="multilevel"/>
    <w:tmpl w:val="AEA6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651B0"/>
    <w:multiLevelType w:val="multilevel"/>
    <w:tmpl w:val="015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F5F7F"/>
    <w:multiLevelType w:val="multilevel"/>
    <w:tmpl w:val="F2B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D87E7F"/>
    <w:multiLevelType w:val="multilevel"/>
    <w:tmpl w:val="2FB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84A3D"/>
    <w:multiLevelType w:val="hybridMultilevel"/>
    <w:tmpl w:val="72384684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2" w15:restartNumberingAfterBreak="0">
    <w:nsid w:val="716A3D0A"/>
    <w:multiLevelType w:val="multilevel"/>
    <w:tmpl w:val="D08E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07B15"/>
    <w:multiLevelType w:val="multilevel"/>
    <w:tmpl w:val="42EE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F425EB"/>
    <w:multiLevelType w:val="multilevel"/>
    <w:tmpl w:val="A5C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73D93"/>
    <w:multiLevelType w:val="multilevel"/>
    <w:tmpl w:val="CE9E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085471">
    <w:abstractNumId w:val="24"/>
  </w:num>
  <w:num w:numId="2" w16cid:durableId="936593219">
    <w:abstractNumId w:val="33"/>
  </w:num>
  <w:num w:numId="3" w16cid:durableId="338625442">
    <w:abstractNumId w:val="20"/>
  </w:num>
  <w:num w:numId="4" w16cid:durableId="367067219">
    <w:abstractNumId w:val="3"/>
  </w:num>
  <w:num w:numId="5" w16cid:durableId="458453267">
    <w:abstractNumId w:val="1"/>
  </w:num>
  <w:num w:numId="6" w16cid:durableId="1884321089">
    <w:abstractNumId w:val="29"/>
  </w:num>
  <w:num w:numId="7" w16cid:durableId="504783099">
    <w:abstractNumId w:val="0"/>
  </w:num>
  <w:num w:numId="8" w16cid:durableId="1492059998">
    <w:abstractNumId w:val="2"/>
  </w:num>
  <w:num w:numId="9" w16cid:durableId="32923860">
    <w:abstractNumId w:val="16"/>
  </w:num>
  <w:num w:numId="10" w16cid:durableId="758331542">
    <w:abstractNumId w:val="15"/>
  </w:num>
  <w:num w:numId="11" w16cid:durableId="249968617">
    <w:abstractNumId w:val="32"/>
  </w:num>
  <w:num w:numId="12" w16cid:durableId="1121142822">
    <w:abstractNumId w:val="6"/>
  </w:num>
  <w:num w:numId="13" w16cid:durableId="1539005852">
    <w:abstractNumId w:val="4"/>
  </w:num>
  <w:num w:numId="14" w16cid:durableId="1921796242">
    <w:abstractNumId w:val="31"/>
  </w:num>
  <w:num w:numId="15" w16cid:durableId="1144544601">
    <w:abstractNumId w:val="28"/>
  </w:num>
  <w:num w:numId="16" w16cid:durableId="1659261515">
    <w:abstractNumId w:val="23"/>
  </w:num>
  <w:num w:numId="17" w16cid:durableId="304355140">
    <w:abstractNumId w:val="13"/>
  </w:num>
  <w:num w:numId="18" w16cid:durableId="1682049651">
    <w:abstractNumId w:val="11"/>
  </w:num>
  <w:num w:numId="19" w16cid:durableId="679938731">
    <w:abstractNumId w:val="26"/>
  </w:num>
  <w:num w:numId="20" w16cid:durableId="830146667">
    <w:abstractNumId w:val="34"/>
  </w:num>
  <w:num w:numId="21" w16cid:durableId="721174926">
    <w:abstractNumId w:val="8"/>
  </w:num>
  <w:num w:numId="22" w16cid:durableId="1255744093">
    <w:abstractNumId w:val="30"/>
  </w:num>
  <w:num w:numId="23" w16cid:durableId="1321301952">
    <w:abstractNumId w:val="35"/>
  </w:num>
  <w:num w:numId="24" w16cid:durableId="1395853403">
    <w:abstractNumId w:val="10"/>
  </w:num>
  <w:num w:numId="25" w16cid:durableId="723331022">
    <w:abstractNumId w:val="17"/>
  </w:num>
  <w:num w:numId="26" w16cid:durableId="909459718">
    <w:abstractNumId w:val="7"/>
  </w:num>
  <w:num w:numId="27" w16cid:durableId="665403347">
    <w:abstractNumId w:val="12"/>
  </w:num>
  <w:num w:numId="28" w16cid:durableId="1276985158">
    <w:abstractNumId w:val="27"/>
  </w:num>
  <w:num w:numId="29" w16cid:durableId="1378434569">
    <w:abstractNumId w:val="14"/>
  </w:num>
  <w:num w:numId="30" w16cid:durableId="453450014">
    <w:abstractNumId w:val="5"/>
  </w:num>
  <w:num w:numId="31" w16cid:durableId="607733624">
    <w:abstractNumId w:val="9"/>
  </w:num>
  <w:num w:numId="32" w16cid:durableId="1860118184">
    <w:abstractNumId w:val="19"/>
  </w:num>
  <w:num w:numId="33" w16cid:durableId="917909494">
    <w:abstractNumId w:val="21"/>
  </w:num>
  <w:num w:numId="34" w16cid:durableId="91441025">
    <w:abstractNumId w:val="18"/>
  </w:num>
  <w:num w:numId="35" w16cid:durableId="83112386">
    <w:abstractNumId w:val="22"/>
  </w:num>
  <w:num w:numId="36" w16cid:durableId="108488485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4"/>
    <w:rsid w:val="000901E8"/>
    <w:rsid w:val="000E3778"/>
    <w:rsid w:val="00133491"/>
    <w:rsid w:val="0015545D"/>
    <w:rsid w:val="001B4109"/>
    <w:rsid w:val="001B4DF4"/>
    <w:rsid w:val="002064B8"/>
    <w:rsid w:val="002227EC"/>
    <w:rsid w:val="00226477"/>
    <w:rsid w:val="00266EF5"/>
    <w:rsid w:val="002B3DB5"/>
    <w:rsid w:val="003551C6"/>
    <w:rsid w:val="003870FA"/>
    <w:rsid w:val="00433E1A"/>
    <w:rsid w:val="0043522D"/>
    <w:rsid w:val="004D02A6"/>
    <w:rsid w:val="00523179"/>
    <w:rsid w:val="00541865"/>
    <w:rsid w:val="0055498F"/>
    <w:rsid w:val="005558B9"/>
    <w:rsid w:val="005813D7"/>
    <w:rsid w:val="0058698B"/>
    <w:rsid w:val="005A2E3E"/>
    <w:rsid w:val="005B17FD"/>
    <w:rsid w:val="005D48F5"/>
    <w:rsid w:val="005D7D58"/>
    <w:rsid w:val="00620209"/>
    <w:rsid w:val="006A45FA"/>
    <w:rsid w:val="006E397E"/>
    <w:rsid w:val="006E6442"/>
    <w:rsid w:val="007050BB"/>
    <w:rsid w:val="00764C24"/>
    <w:rsid w:val="00765DE5"/>
    <w:rsid w:val="007836A5"/>
    <w:rsid w:val="00787946"/>
    <w:rsid w:val="007E1532"/>
    <w:rsid w:val="00807522"/>
    <w:rsid w:val="00840588"/>
    <w:rsid w:val="008A40C6"/>
    <w:rsid w:val="008D64B0"/>
    <w:rsid w:val="008E4AD4"/>
    <w:rsid w:val="008E7210"/>
    <w:rsid w:val="00903D63"/>
    <w:rsid w:val="00973441"/>
    <w:rsid w:val="009B238B"/>
    <w:rsid w:val="009C1AC6"/>
    <w:rsid w:val="009D4B6A"/>
    <w:rsid w:val="00A67126"/>
    <w:rsid w:val="00A85BE4"/>
    <w:rsid w:val="00AA1255"/>
    <w:rsid w:val="00B14E61"/>
    <w:rsid w:val="00B16C4E"/>
    <w:rsid w:val="00B3762E"/>
    <w:rsid w:val="00BB02D5"/>
    <w:rsid w:val="00BB53C9"/>
    <w:rsid w:val="00BC1350"/>
    <w:rsid w:val="00C25607"/>
    <w:rsid w:val="00C34C11"/>
    <w:rsid w:val="00C54B86"/>
    <w:rsid w:val="00C730AE"/>
    <w:rsid w:val="00CA22DD"/>
    <w:rsid w:val="00CB58E7"/>
    <w:rsid w:val="00CF14E2"/>
    <w:rsid w:val="00D20EA8"/>
    <w:rsid w:val="00D25625"/>
    <w:rsid w:val="00D514B3"/>
    <w:rsid w:val="00DA7014"/>
    <w:rsid w:val="00E81579"/>
    <w:rsid w:val="00EB6CA6"/>
    <w:rsid w:val="00F32951"/>
    <w:rsid w:val="00F41398"/>
    <w:rsid w:val="00F6401D"/>
    <w:rsid w:val="00FC22C9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E845"/>
  <w15:chartTrackingRefBased/>
  <w15:docId w15:val="{B894AFA8-EEF1-4740-9FBF-B33C5FA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0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A7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7014"/>
  </w:style>
  <w:style w:type="paragraph" w:styleId="Footer">
    <w:name w:val="footer"/>
    <w:basedOn w:val="Normal"/>
    <w:link w:val="FooterChar"/>
    <w:uiPriority w:val="99"/>
    <w:unhideWhenUsed/>
    <w:rsid w:val="00DA7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14"/>
  </w:style>
  <w:style w:type="paragraph" w:styleId="Revision">
    <w:name w:val="Revision"/>
    <w:hidden/>
    <w:uiPriority w:val="99"/>
    <w:semiHidden/>
    <w:rsid w:val="0015545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64B8"/>
    <w:rPr>
      <w:b/>
      <w:bCs/>
    </w:rPr>
  </w:style>
  <w:style w:type="paragraph" w:customStyle="1" w:styleId="Style1">
    <w:name w:val="Style 1"/>
    <w:basedOn w:val="ListParagraph"/>
    <w:link w:val="Style1Char"/>
    <w:qFormat/>
    <w:rsid w:val="00807522"/>
    <w:pPr>
      <w:spacing w:before="130" w:beforeAutospacing="1" w:after="130" w:afterAutospacing="1" w:line="240" w:lineRule="auto"/>
      <w:ind w:left="360" w:hanging="360"/>
      <w:contextualSpacing w:val="0"/>
      <w:jc w:val="both"/>
      <w:outlineLvl w:val="0"/>
    </w:pPr>
    <w:rPr>
      <w:rFonts w:ascii="Arial" w:eastAsia="Times New Roman" w:hAnsi="Arial" w:cs="Arial"/>
      <w:b/>
      <w:kern w:val="0"/>
      <w:sz w:val="22"/>
      <w:szCs w:val="20"/>
      <w14:ligatures w14:val="none"/>
    </w:rPr>
  </w:style>
  <w:style w:type="character" w:customStyle="1" w:styleId="Style1Char">
    <w:name w:val="Style 1 Char"/>
    <w:basedOn w:val="DefaultParagraphFont"/>
    <w:link w:val="Style1"/>
    <w:rsid w:val="00807522"/>
    <w:rPr>
      <w:rFonts w:ascii="Arial" w:eastAsia="Times New Roman" w:hAnsi="Arial" w:cs="Arial"/>
      <w:b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734585-7677-4026-9355-742c60c1da67}" enabled="0" method="" siteId="{92734585-7677-4026-9355-742c60c1da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Mdlokovana (HQ)</dc:creator>
  <cp:keywords/>
  <dc:description/>
  <cp:lastModifiedBy>Bellah Gelebe (HQ)</cp:lastModifiedBy>
  <cp:revision>2</cp:revision>
  <dcterms:created xsi:type="dcterms:W3CDTF">2026-02-11T09:11:00Z</dcterms:created>
  <dcterms:modified xsi:type="dcterms:W3CDTF">2026-02-11T09:11:00Z</dcterms:modified>
</cp:coreProperties>
</file>