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19891C3C" w:rsidR="00624C23" w:rsidRPr="00BE7394" w:rsidRDefault="00804B3D" w:rsidP="0C48C3BE">
            <w:pPr>
              <w:spacing w:line="360" w:lineRule="auto"/>
              <w:jc w:val="left"/>
              <w:rPr>
                <w:rFonts w:ascii="Tahoma" w:hAnsi="Tahoma" w:cs="Tahoma"/>
                <w:b/>
                <w:bCs/>
                <w:sz w:val="18"/>
                <w:szCs w:val="18"/>
              </w:rPr>
            </w:pPr>
            <w:bookmarkStart w:id="0" w:name="OLE_LINK13"/>
            <w:r w:rsidRPr="00804B3D">
              <w:rPr>
                <w:rFonts w:ascii="Tahoma" w:hAnsi="Tahoma" w:cs="Tahoma"/>
                <w:b/>
                <w:sz w:val="18"/>
                <w:szCs w:val="18"/>
              </w:rPr>
              <w:t>PR</w:t>
            </w:r>
            <w:proofErr w:type="gramStart"/>
            <w:r w:rsidRPr="00804B3D">
              <w:rPr>
                <w:rFonts w:ascii="Tahoma" w:hAnsi="Tahoma" w:cs="Tahoma"/>
                <w:b/>
                <w:sz w:val="18"/>
                <w:szCs w:val="18"/>
              </w:rPr>
              <w:t xml:space="preserve">10114835 </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w:t>
            </w:r>
            <w:proofErr w:type="gramEnd"/>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5CF05635" w:rsidR="003F59FE" w:rsidRPr="00BE7394" w:rsidRDefault="00CD268B" w:rsidP="001D3D26">
            <w:pPr>
              <w:spacing w:before="60" w:after="60" w:line="360" w:lineRule="auto"/>
              <w:jc w:val="left"/>
              <w:rPr>
                <w:rFonts w:ascii="Tahoma" w:hAnsi="Tahoma" w:cs="Tahoma"/>
                <w:bCs/>
                <w:sz w:val="18"/>
                <w:szCs w:val="18"/>
              </w:rPr>
            </w:pPr>
            <w:r w:rsidRPr="00CD268B">
              <w:rPr>
                <w:rFonts w:ascii="Tahoma" w:hAnsi="Tahoma" w:cs="Tahoma"/>
                <w:color w:val="000000" w:themeColor="text1"/>
                <w:sz w:val="18"/>
                <w:szCs w:val="18"/>
              </w:rPr>
              <w:t>The Road Accident Fund (RAF) wishes to appoint an accredited service provider to conduct Project Management Training for three (3) days at RAF Head Office, Centurion.</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0F0686EF" w:rsidR="00606057" w:rsidRPr="00BE7394" w:rsidRDefault="0074055C" w:rsidP="0043222B">
            <w:pPr>
              <w:spacing w:line="360" w:lineRule="auto"/>
              <w:rPr>
                <w:rFonts w:ascii="Tahoma" w:hAnsi="Tahoma" w:cs="Tahoma"/>
                <w:b/>
                <w:bCs/>
                <w:sz w:val="18"/>
                <w:szCs w:val="18"/>
              </w:rPr>
            </w:pPr>
            <w:r>
              <w:rPr>
                <w:rFonts w:ascii="Tahoma" w:hAnsi="Tahoma" w:cs="Tahoma"/>
                <w:b/>
                <w:bCs/>
                <w:sz w:val="18"/>
                <w:szCs w:val="18"/>
              </w:rPr>
              <w:t>1</w:t>
            </w:r>
            <w:r w:rsidR="00740A7A">
              <w:rPr>
                <w:rFonts w:ascii="Tahoma" w:hAnsi="Tahoma" w:cs="Tahoma"/>
                <w:b/>
                <w:bCs/>
                <w:sz w:val="18"/>
                <w:szCs w:val="18"/>
              </w:rPr>
              <w:t>1</w:t>
            </w:r>
            <w:r w:rsidR="00804B3D">
              <w:rPr>
                <w:rFonts w:ascii="Tahoma" w:hAnsi="Tahoma" w:cs="Tahoma"/>
                <w:b/>
                <w:bCs/>
                <w:sz w:val="18"/>
                <w:szCs w:val="18"/>
              </w:rPr>
              <w:t xml:space="preserve"> March</w:t>
            </w:r>
            <w:r w:rsidR="00A0578C" w:rsidRPr="00A05430">
              <w:rPr>
                <w:rFonts w:ascii="Tahoma" w:hAnsi="Tahoma" w:cs="Tahoma"/>
                <w:b/>
                <w:bCs/>
                <w:sz w:val="18"/>
                <w:szCs w:val="18"/>
              </w:rPr>
              <w:t xml:space="preserve"> 202</w:t>
            </w:r>
            <w:r w:rsidR="00A51726">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44C837E1" w:rsidR="00EB431B" w:rsidRPr="00BE7394" w:rsidRDefault="00804B3D" w:rsidP="00D325A0">
            <w:pPr>
              <w:spacing w:line="360" w:lineRule="auto"/>
              <w:rPr>
                <w:rFonts w:ascii="Tahoma" w:hAnsi="Tahoma" w:cs="Tahoma"/>
                <w:b/>
                <w:bCs/>
                <w:sz w:val="18"/>
                <w:szCs w:val="18"/>
              </w:rPr>
            </w:pPr>
            <w:r>
              <w:rPr>
                <w:rFonts w:ascii="Tahoma" w:hAnsi="Tahoma" w:cs="Tahoma"/>
                <w:b/>
                <w:bCs/>
                <w:sz w:val="18"/>
                <w:szCs w:val="18"/>
              </w:rPr>
              <w:t>1</w:t>
            </w:r>
            <w:r w:rsidR="00740A7A">
              <w:rPr>
                <w:rFonts w:ascii="Tahoma" w:hAnsi="Tahoma" w:cs="Tahoma"/>
                <w:b/>
                <w:bCs/>
                <w:sz w:val="18"/>
                <w:szCs w:val="18"/>
              </w:rPr>
              <w:t>7</w:t>
            </w:r>
            <w:r w:rsidR="00A51726">
              <w:rPr>
                <w:rFonts w:ascii="Tahoma" w:hAnsi="Tahoma" w:cs="Tahoma"/>
                <w:b/>
                <w:bCs/>
                <w:sz w:val="18"/>
                <w:szCs w:val="18"/>
              </w:rPr>
              <w:t xml:space="preserve"> </w:t>
            </w:r>
            <w:r>
              <w:rPr>
                <w:rFonts w:ascii="Tahoma" w:hAnsi="Tahoma" w:cs="Tahoma"/>
                <w:b/>
                <w:bCs/>
                <w:sz w:val="18"/>
                <w:szCs w:val="18"/>
              </w:rPr>
              <w:t>March</w:t>
            </w:r>
            <w:r w:rsidR="00A51726" w:rsidRPr="00A05430">
              <w:rPr>
                <w:rFonts w:ascii="Tahoma" w:hAnsi="Tahoma" w:cs="Tahoma"/>
                <w:b/>
                <w:bCs/>
                <w:sz w:val="18"/>
                <w:szCs w:val="18"/>
              </w:rPr>
              <w:t xml:space="preserve"> 202</w:t>
            </w:r>
            <w:r w:rsidR="00A51726">
              <w:rPr>
                <w:rFonts w:ascii="Tahoma" w:hAnsi="Tahoma" w:cs="Tahoma"/>
                <w:b/>
                <w:bCs/>
                <w:sz w:val="18"/>
                <w:szCs w:val="18"/>
              </w:rPr>
              <w:t xml:space="preserve">6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3528C6">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4C0F5021" w:rsidR="00F36B52" w:rsidRPr="00D0245F" w:rsidRDefault="0061291A"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April</w:t>
            </w:r>
            <w:r w:rsidR="003528C6">
              <w:rPr>
                <w:rFonts w:ascii="Tahoma" w:hAnsi="Tahoma" w:cs="Tahoma"/>
                <w:b/>
                <w:sz w:val="18"/>
                <w:szCs w:val="18"/>
                <w:lang w:eastAsia="en-ZA" w:bidi="he-IL"/>
              </w:rPr>
              <w:t xml:space="preserve"> 2026</w:t>
            </w:r>
            <w:r w:rsidR="00AF7708" w:rsidRPr="00D0245F">
              <w:rPr>
                <w:rFonts w:ascii="Tahoma" w:hAnsi="Tahoma" w:cs="Tahoma"/>
                <w:b/>
                <w:sz w:val="18"/>
                <w:szCs w:val="18"/>
                <w:lang w:eastAsia="en-ZA" w:bidi="he-IL"/>
              </w:rPr>
              <w:t xml:space="preserve"> </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9"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4BBBE07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A51726" w:rsidRPr="00DA28F9">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A51726">
              <w:rPr>
                <w:color w:val="auto"/>
                <w:sz w:val="18"/>
                <w:szCs w:val="18"/>
              </w:rPr>
              <w:t>Tshilidzi Lithole</w:t>
            </w:r>
            <w:r w:rsidRPr="0C48C3BE">
              <w:rPr>
                <w:color w:val="auto"/>
                <w:sz w:val="18"/>
                <w:szCs w:val="18"/>
              </w:rPr>
              <w:t xml:space="preserve"> on 012</w:t>
            </w:r>
            <w:r w:rsidR="00A51726">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1" w:name="_Toc2171286"/>
      <w:r w:rsidR="00976D8C" w:rsidRPr="00BE7394">
        <w:rPr>
          <w:rFonts w:ascii="Tahoma" w:hAnsi="Tahoma" w:cs="Tahoma"/>
          <w:color w:val="auto"/>
          <w:sz w:val="18"/>
          <w:szCs w:val="18"/>
        </w:rPr>
        <w:t>TERMS AND CONDITIONS OF REQUEST FOR QUOTATION (RFQ)</w:t>
      </w:r>
      <w:bookmarkEnd w:id="1"/>
    </w:p>
    <w:p w14:paraId="017AC4B0" w14:textId="77777777" w:rsidR="0037307E" w:rsidRPr="00BE7394" w:rsidRDefault="0037307E" w:rsidP="0043222B">
      <w:pPr>
        <w:spacing w:line="360" w:lineRule="auto"/>
        <w:rPr>
          <w:rFonts w:ascii="Tahoma" w:hAnsi="Tahoma" w:cs="Tahoma"/>
          <w:b/>
          <w:sz w:val="18"/>
          <w:szCs w:val="18"/>
        </w:rPr>
      </w:pPr>
      <w:bookmarkStart w:id="2"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3" w:name="_Toc2171287"/>
      <w:r w:rsidRPr="00BE7394">
        <w:rPr>
          <w:rFonts w:ascii="Tahoma" w:hAnsi="Tahoma" w:cs="Tahoma"/>
          <w:color w:val="auto"/>
          <w:sz w:val="18"/>
          <w:szCs w:val="18"/>
        </w:rPr>
        <w:lastRenderedPageBreak/>
        <w:t>GENERAL CONDITIONS OF CONTRACT</w:t>
      </w:r>
      <w:bookmarkEnd w:id="3"/>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4" w:name="_Toc2171288"/>
      <w:r w:rsidRPr="00BE7394">
        <w:rPr>
          <w:rFonts w:ascii="Tahoma" w:hAnsi="Tahoma" w:cs="Tahoma"/>
          <w:color w:val="auto"/>
          <w:sz w:val="18"/>
          <w:szCs w:val="18"/>
        </w:rPr>
        <w:lastRenderedPageBreak/>
        <w:t>RFQ SPECIFICATION</w:t>
      </w:r>
      <w:bookmarkEnd w:id="4"/>
    </w:p>
    <w:p w14:paraId="3E4C084C" w14:textId="2DD455B1"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BE7394">
        <w:rPr>
          <w:rFonts w:ascii="Tahoma" w:hAnsi="Tahoma" w:cs="Tahoma"/>
          <w:sz w:val="18"/>
          <w:szCs w:val="18"/>
        </w:rPr>
        <w:t>BACKGROUND TO THE ROAD ACCIDENT FUND</w:t>
      </w:r>
    </w:p>
    <w:p w14:paraId="05E72C6C" w14:textId="77777777" w:rsidR="005656DB" w:rsidRP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12766F61" w14:textId="19C13F16" w:rsidR="00062913" w:rsidRPr="00BE7394" w:rsidRDefault="00CD268B" w:rsidP="00F82588">
      <w:pPr>
        <w:spacing w:line="360" w:lineRule="auto"/>
        <w:ind w:left="360"/>
        <w:rPr>
          <w:rFonts w:ascii="Tahoma" w:hAnsi="Tahoma" w:cs="Tahoma"/>
          <w:sz w:val="18"/>
          <w:szCs w:val="18"/>
        </w:rPr>
      </w:pPr>
      <w:r w:rsidRPr="00CD268B">
        <w:rPr>
          <w:rFonts w:ascii="Tahoma" w:hAnsi="Tahoma" w:cs="Tahoma"/>
          <w:sz w:val="18"/>
          <w:szCs w:val="18"/>
        </w:rPr>
        <w:t>The Road Accident Fund (RAF) wishes to appoint an accredited service provider to conduct Project Management Training for three (3) days at RAF Head Office, Centurion.</w:t>
      </w:r>
    </w:p>
    <w:p w14:paraId="79209662" w14:textId="46FD3665" w:rsidR="00CD268B" w:rsidRPr="00CD268B" w:rsidRDefault="00C453D8" w:rsidP="00CD268B">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5" w:name="_Toc410741504"/>
      <w:bookmarkStart w:id="6" w:name="_Toc412129726"/>
      <w:bookmarkStart w:id="7" w:name="_Toc396741567"/>
      <w:bookmarkStart w:id="8" w:name="_Toc413846968"/>
      <w:bookmarkStart w:id="9" w:name="_Toc417028669"/>
      <w:bookmarkStart w:id="10" w:name="_Toc423008316"/>
    </w:p>
    <w:p w14:paraId="0C10D6FC" w14:textId="52E1D303" w:rsidR="00CD268B" w:rsidRPr="00AB262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Date(s):</w:t>
      </w:r>
      <w:r w:rsidRPr="00AB262B">
        <w:rPr>
          <w:rFonts w:ascii="Tahoma" w:hAnsi="Tahoma" w:cs="Tahoma"/>
          <w:sz w:val="18"/>
          <w:szCs w:val="18"/>
        </w:rPr>
        <w:t xml:space="preserve">  </w:t>
      </w:r>
      <w:proofErr w:type="gramStart"/>
      <w:r w:rsidR="009C46EB" w:rsidRPr="00AB262B">
        <w:rPr>
          <w:rFonts w:ascii="Tahoma" w:hAnsi="Tahoma" w:cs="Tahoma"/>
          <w:sz w:val="18"/>
          <w:szCs w:val="18"/>
        </w:rPr>
        <w:t xml:space="preserve">April </w:t>
      </w:r>
      <w:r w:rsidRPr="00AB262B">
        <w:rPr>
          <w:rFonts w:ascii="Tahoma" w:hAnsi="Tahoma" w:cs="Tahoma"/>
          <w:sz w:val="18"/>
          <w:szCs w:val="18"/>
        </w:rPr>
        <w:t xml:space="preserve"> 2026</w:t>
      </w:r>
      <w:proofErr w:type="gramEnd"/>
    </w:p>
    <w:p w14:paraId="7D143B17" w14:textId="77777777" w:rsidR="00CD268B" w:rsidRPr="00AB262B" w:rsidRDefault="00CD268B" w:rsidP="00CD268B">
      <w:pPr>
        <w:spacing w:line="360" w:lineRule="auto"/>
        <w:ind w:left="360"/>
        <w:rPr>
          <w:rFonts w:ascii="Tahoma" w:hAnsi="Tahoma" w:cs="Tahoma"/>
          <w:b/>
          <w:bCs/>
          <w:sz w:val="18"/>
          <w:szCs w:val="18"/>
        </w:rPr>
      </w:pPr>
      <w:r w:rsidRPr="00AB262B">
        <w:rPr>
          <w:rFonts w:ascii="Tahoma" w:hAnsi="Tahoma" w:cs="Tahoma"/>
          <w:b/>
          <w:bCs/>
          <w:sz w:val="18"/>
          <w:szCs w:val="18"/>
        </w:rPr>
        <w:t xml:space="preserve">Duration: </w:t>
      </w:r>
      <w:r w:rsidRPr="00AB262B">
        <w:rPr>
          <w:rFonts w:ascii="Tahoma" w:hAnsi="Tahoma" w:cs="Tahoma"/>
          <w:sz w:val="18"/>
          <w:szCs w:val="18"/>
        </w:rPr>
        <w:t>Three (3) days</w:t>
      </w:r>
      <w:r w:rsidRPr="00AB262B">
        <w:rPr>
          <w:rFonts w:ascii="Tahoma" w:hAnsi="Tahoma" w:cs="Tahoma"/>
          <w:b/>
          <w:bCs/>
          <w:sz w:val="18"/>
          <w:szCs w:val="18"/>
        </w:rPr>
        <w:t xml:space="preserve"> </w:t>
      </w:r>
    </w:p>
    <w:p w14:paraId="0C2BCE61" w14:textId="77777777" w:rsidR="00CD268B" w:rsidRPr="00AB262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Venue:</w:t>
      </w:r>
      <w:r w:rsidRPr="00AB262B">
        <w:rPr>
          <w:rFonts w:ascii="Tahoma" w:hAnsi="Tahoma" w:cs="Tahoma"/>
          <w:sz w:val="18"/>
          <w:szCs w:val="18"/>
        </w:rPr>
        <w:t xml:space="preserve"> RAF Head Office, Centurion, Pretoria</w:t>
      </w:r>
    </w:p>
    <w:p w14:paraId="07991DCF" w14:textId="3C690829" w:rsidR="00CD268B" w:rsidRPr="00AB262B" w:rsidRDefault="00CD268B" w:rsidP="00CD268B">
      <w:pPr>
        <w:spacing w:line="360" w:lineRule="auto"/>
        <w:ind w:left="360"/>
        <w:rPr>
          <w:rFonts w:ascii="Tahoma" w:hAnsi="Tahoma" w:cs="Tahoma"/>
          <w:color w:val="000000" w:themeColor="text1"/>
          <w:sz w:val="18"/>
          <w:szCs w:val="18"/>
        </w:rPr>
      </w:pPr>
      <w:r w:rsidRPr="00AB262B">
        <w:rPr>
          <w:rFonts w:ascii="Tahoma" w:hAnsi="Tahoma" w:cs="Tahoma"/>
          <w:b/>
          <w:bCs/>
          <w:color w:val="000000" w:themeColor="text1"/>
          <w:sz w:val="18"/>
          <w:szCs w:val="18"/>
        </w:rPr>
        <w:t>Time:</w:t>
      </w:r>
      <w:r w:rsidRPr="00AB262B">
        <w:rPr>
          <w:rFonts w:ascii="Tahoma" w:hAnsi="Tahoma" w:cs="Tahoma"/>
          <w:color w:val="000000" w:themeColor="text1"/>
          <w:sz w:val="18"/>
          <w:szCs w:val="18"/>
        </w:rPr>
        <w:t xml:space="preserve"> 0</w:t>
      </w:r>
      <w:r w:rsidR="009C46EB" w:rsidRPr="00AB262B">
        <w:rPr>
          <w:rFonts w:ascii="Tahoma" w:hAnsi="Tahoma" w:cs="Tahoma"/>
          <w:color w:val="000000" w:themeColor="text1"/>
          <w:sz w:val="18"/>
          <w:szCs w:val="18"/>
        </w:rPr>
        <w:t>8</w:t>
      </w:r>
      <w:r w:rsidRPr="00AB262B">
        <w:rPr>
          <w:rFonts w:ascii="Tahoma" w:hAnsi="Tahoma" w:cs="Tahoma"/>
          <w:color w:val="000000" w:themeColor="text1"/>
          <w:sz w:val="18"/>
          <w:szCs w:val="18"/>
        </w:rPr>
        <w:t>:00 to 16:00</w:t>
      </w:r>
    </w:p>
    <w:p w14:paraId="18193504" w14:textId="77777777" w:rsidR="00CD268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No. of people:</w:t>
      </w:r>
      <w:r w:rsidRPr="00AB262B">
        <w:rPr>
          <w:rFonts w:ascii="Tahoma" w:hAnsi="Tahoma" w:cs="Tahoma"/>
          <w:sz w:val="18"/>
          <w:szCs w:val="18"/>
        </w:rPr>
        <w:t xml:space="preserve"> Eight (8)</w:t>
      </w:r>
    </w:p>
    <w:p w14:paraId="1A139161" w14:textId="77777777" w:rsidR="00CD268B" w:rsidRDefault="00CD268B" w:rsidP="00CD268B">
      <w:pPr>
        <w:spacing w:line="360" w:lineRule="auto"/>
        <w:rPr>
          <w:rFonts w:ascii="Tahoma" w:hAnsi="Tahoma" w:cs="Tahoma"/>
          <w:sz w:val="18"/>
          <w:szCs w:val="18"/>
        </w:rPr>
      </w:pPr>
    </w:p>
    <w:p w14:paraId="7BBCEF2E" w14:textId="77777777" w:rsidR="00CD268B" w:rsidRPr="00A73B94" w:rsidRDefault="00CD268B" w:rsidP="00CD268B">
      <w:pPr>
        <w:spacing w:line="360" w:lineRule="auto"/>
        <w:ind w:left="360"/>
        <w:rPr>
          <w:rFonts w:ascii="Tahoma" w:hAnsi="Tahoma" w:cs="Tahoma"/>
          <w:b/>
          <w:bCs/>
          <w:sz w:val="18"/>
          <w:szCs w:val="18"/>
          <w:u w:val="single"/>
          <w:lang w:val="en-US"/>
        </w:rPr>
      </w:pPr>
      <w:r w:rsidRPr="00A73B94">
        <w:rPr>
          <w:rFonts w:ascii="Tahoma" w:hAnsi="Tahoma" w:cs="Tahoma"/>
          <w:b/>
          <w:bCs/>
          <w:sz w:val="18"/>
          <w:szCs w:val="18"/>
          <w:u w:val="single"/>
          <w:lang w:val="en-US"/>
        </w:rPr>
        <w:t xml:space="preserve">Content to be Covered, not limited to: </w:t>
      </w:r>
    </w:p>
    <w:p w14:paraId="1A30B9B7" w14:textId="07BF4150"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Foundations of Project Management</w:t>
      </w:r>
    </w:p>
    <w:p w14:paraId="5A515AA6" w14:textId="4F3949F1"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Structures</w:t>
      </w:r>
    </w:p>
    <w:p w14:paraId="7E0F82D8" w14:textId="63D67F03"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Scope</w:t>
      </w:r>
    </w:p>
    <w:p w14:paraId="341B91EE" w14:textId="36D37579"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Phases and Processes</w:t>
      </w:r>
    </w:p>
    <w:p w14:paraId="20BA1BDF" w14:textId="694E858F"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Planning and Integration</w:t>
      </w:r>
    </w:p>
    <w:p w14:paraId="1ECC0DA2" w14:textId="0466C0A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Ethics and Professionalism</w:t>
      </w:r>
    </w:p>
    <w:p w14:paraId="1533CE9B" w14:textId="74F98A40"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Communications and Stakeholder Engagement</w:t>
      </w:r>
    </w:p>
    <w:p w14:paraId="7F89C01C" w14:textId="2439B34F"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Risk Management</w:t>
      </w:r>
    </w:p>
    <w:p w14:paraId="629BEE07" w14:textId="54A0B37E"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Life Cycle</w:t>
      </w:r>
    </w:p>
    <w:p w14:paraId="13076620" w14:textId="3412C1CA"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Contral and Organising Resources</w:t>
      </w:r>
    </w:p>
    <w:p w14:paraId="1DE59C77" w14:textId="4EA13421"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budgeting</w:t>
      </w:r>
    </w:p>
    <w:p w14:paraId="0CB0359C" w14:textId="1959B659"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Basic Tools and Techniques</w:t>
      </w:r>
    </w:p>
    <w:p w14:paraId="5F0553DF" w14:textId="21B53E70"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Execution</w:t>
      </w:r>
    </w:p>
    <w:p w14:paraId="6A6F86AC" w14:textId="41291AD1"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Monitoring and Control</w:t>
      </w:r>
    </w:p>
    <w:p w14:paraId="538E6D91" w14:textId="60F68C61"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Analysis and Evaluation</w:t>
      </w:r>
    </w:p>
    <w:p w14:paraId="1A0E41E6" w14:textId="6D7457E0" w:rsidR="00CD268B"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Closure</w:t>
      </w:r>
    </w:p>
    <w:p w14:paraId="3002CF73" w14:textId="77777777" w:rsidR="00CD268B" w:rsidRDefault="00CD268B" w:rsidP="00CD268B">
      <w:pPr>
        <w:spacing w:line="360" w:lineRule="auto"/>
        <w:ind w:left="360"/>
        <w:rPr>
          <w:rFonts w:ascii="Tahoma" w:hAnsi="Tahoma" w:cs="Tahoma"/>
          <w:sz w:val="18"/>
          <w:szCs w:val="18"/>
        </w:rPr>
      </w:pPr>
    </w:p>
    <w:p w14:paraId="76DD3FC6" w14:textId="77777777" w:rsidR="00CD268B" w:rsidRDefault="00CD268B" w:rsidP="00CD268B">
      <w:pPr>
        <w:spacing w:line="360" w:lineRule="auto"/>
        <w:ind w:left="360"/>
        <w:rPr>
          <w:rFonts w:ascii="Tahoma" w:hAnsi="Tahoma" w:cs="Tahoma"/>
          <w:sz w:val="18"/>
          <w:szCs w:val="18"/>
        </w:rPr>
      </w:pPr>
    </w:p>
    <w:p w14:paraId="20E47655" w14:textId="77777777" w:rsidR="00CD268B" w:rsidRDefault="00CD268B" w:rsidP="00CD268B">
      <w:pPr>
        <w:spacing w:line="360" w:lineRule="auto"/>
        <w:ind w:left="360"/>
        <w:rPr>
          <w:rFonts w:ascii="Tahoma" w:hAnsi="Tahoma" w:cs="Tahoma"/>
          <w:sz w:val="18"/>
          <w:szCs w:val="18"/>
        </w:rPr>
      </w:pPr>
    </w:p>
    <w:p w14:paraId="779C67D4" w14:textId="77777777" w:rsidR="00CD268B" w:rsidRPr="00A73B94" w:rsidRDefault="00CD268B" w:rsidP="00CD268B">
      <w:pPr>
        <w:spacing w:line="360" w:lineRule="auto"/>
        <w:ind w:left="360"/>
        <w:rPr>
          <w:rFonts w:ascii="Tahoma" w:hAnsi="Tahoma" w:cs="Tahoma"/>
          <w:b/>
          <w:bCs/>
          <w:sz w:val="18"/>
          <w:szCs w:val="18"/>
          <w:u w:val="single"/>
        </w:rPr>
      </w:pPr>
      <w:r w:rsidRPr="00A73B94">
        <w:rPr>
          <w:rFonts w:ascii="Tahoma" w:hAnsi="Tahoma" w:cs="Tahoma"/>
          <w:b/>
          <w:bCs/>
          <w:sz w:val="18"/>
          <w:szCs w:val="18"/>
          <w:u w:val="single"/>
        </w:rPr>
        <w:lastRenderedPageBreak/>
        <w:t>Learning Outcomes to be achieved, not limited to:</w:t>
      </w:r>
    </w:p>
    <w:p w14:paraId="46481EC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the principles and theories of project management.  </w:t>
      </w:r>
    </w:p>
    <w:p w14:paraId="57D0E44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a range of project management tools and techniques.  </w:t>
      </w:r>
    </w:p>
    <w:p w14:paraId="03D3201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Conduct project documentation management to support project processes. </w:t>
      </w:r>
    </w:p>
    <w:p w14:paraId="5581C13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project initiation, scope definition and scope change control.  </w:t>
      </w:r>
    </w:p>
    <w:p w14:paraId="6DDECFD8"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the management of project risk within own field of expertise.  </w:t>
      </w:r>
    </w:p>
    <w:p w14:paraId="17D8826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Develop a simple schedule to facilitate effective projects execution.  </w:t>
      </w:r>
    </w:p>
    <w:p w14:paraId="680EDF9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Explain the fundamentals of project management.  </w:t>
      </w:r>
    </w:p>
    <w:p w14:paraId="1DA56719"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Identify, suggest and implement corrective actions to improve the quality of project work.  </w:t>
      </w:r>
    </w:p>
    <w:p w14:paraId="6D70F47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Monitor, evaluate and communicate simple project schedules.  </w:t>
      </w:r>
    </w:p>
    <w:p w14:paraId="2160210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Participate in the estimation and preparation of cost budget for a project or sub project and monitor actual expenditure against budget.</w:t>
      </w:r>
    </w:p>
    <w:p w14:paraId="7FE0A7B1"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Plan, organise and support project meetings and workshops.  </w:t>
      </w:r>
    </w:p>
    <w:p w14:paraId="688E257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as project team member.  </w:t>
      </w:r>
    </w:p>
    <w:p w14:paraId="303F28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Evaluate and improve the project team’s performance. </w:t>
      </w:r>
    </w:p>
    <w:p w14:paraId="0201CF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Supervise a project team of a small project to deliver project objectives.  </w:t>
      </w:r>
    </w:p>
    <w:p w14:paraId="1A825E4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Support the project environment and activities to deliver project objectives.  </w:t>
      </w:r>
    </w:p>
    <w:p w14:paraId="1666CE04"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Assess the program using various methods, including Portfolio of Evidence. </w:t>
      </w:r>
    </w:p>
    <w:p w14:paraId="00FA373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r>
      <w:proofErr w:type="gramStart"/>
      <w:r w:rsidRPr="0031372E">
        <w:rPr>
          <w:rFonts w:ascii="Tahoma" w:hAnsi="Tahoma" w:cs="Tahoma"/>
          <w:sz w:val="18"/>
          <w:szCs w:val="18"/>
        </w:rPr>
        <w:t>Provide assistance</w:t>
      </w:r>
      <w:proofErr w:type="gramEnd"/>
      <w:r w:rsidRPr="0031372E">
        <w:rPr>
          <w:rFonts w:ascii="Tahoma" w:hAnsi="Tahoma" w:cs="Tahoma"/>
          <w:sz w:val="18"/>
          <w:szCs w:val="18"/>
        </w:rPr>
        <w:t xml:space="preserve"> in implementing and assuring project work meets quality requirements. </w:t>
      </w:r>
    </w:p>
    <w:p w14:paraId="1A25D317"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effectively with others to create a cohesive team. </w:t>
      </w:r>
    </w:p>
    <w:p w14:paraId="381FC81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Organize and manage oneself and one’s activities to maintain autonomy and at the same time to collaborate with others while exercising self-control. </w:t>
      </w:r>
    </w:p>
    <w:p w14:paraId="364CCCB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Collect, </w:t>
      </w:r>
      <w:proofErr w:type="spellStart"/>
      <w:r w:rsidRPr="0031372E">
        <w:rPr>
          <w:rFonts w:ascii="Tahoma" w:hAnsi="Tahoma" w:cs="Tahoma"/>
          <w:sz w:val="18"/>
          <w:szCs w:val="18"/>
        </w:rPr>
        <w:t>analyze</w:t>
      </w:r>
      <w:proofErr w:type="spellEnd"/>
      <w:r w:rsidRPr="0031372E">
        <w:rPr>
          <w:rFonts w:ascii="Tahoma" w:hAnsi="Tahoma" w:cs="Tahoma"/>
          <w:sz w:val="18"/>
          <w:szCs w:val="18"/>
        </w:rPr>
        <w:t xml:space="preserve">, organize and critically evaluate information concerning aspects that might affect the team. </w:t>
      </w:r>
    </w:p>
    <w:p w14:paraId="3B55CE30"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Communicate effectively with team members to gain their trust and support Demonstrate and understanding of the world as a set of related systems whereby team cohesiveness and spirit impact on team output and image. </w:t>
      </w:r>
    </w:p>
    <w:p w14:paraId="65D3D52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Demonstrate an understanding of project management tools and techniques. </w:t>
      </w:r>
    </w:p>
    <w:p w14:paraId="0AA4876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Use a range of project management tools and techniques. </w:t>
      </w:r>
    </w:p>
    <w:p w14:paraId="64EBD655" w14:textId="77777777" w:rsidR="00CD268B"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Apply corrective action steps where project management tools and techniques usage problems occur.</w:t>
      </w:r>
    </w:p>
    <w:p w14:paraId="468A5923" w14:textId="77777777" w:rsidR="00CD268B" w:rsidRDefault="00CD268B" w:rsidP="00CD268B">
      <w:pPr>
        <w:spacing w:line="360" w:lineRule="auto"/>
        <w:ind w:left="360"/>
        <w:rPr>
          <w:rFonts w:ascii="Tahoma" w:hAnsi="Tahoma" w:cs="Tahoma"/>
          <w:sz w:val="18"/>
          <w:szCs w:val="18"/>
        </w:rPr>
      </w:pPr>
    </w:p>
    <w:p w14:paraId="448A80E3" w14:textId="77777777" w:rsidR="00CD268B" w:rsidRPr="0009344E" w:rsidRDefault="00CD268B" w:rsidP="00CD268B">
      <w:pPr>
        <w:spacing w:line="360" w:lineRule="auto"/>
        <w:ind w:left="360"/>
        <w:rPr>
          <w:rFonts w:ascii="Tahoma" w:hAnsi="Tahoma" w:cs="Tahoma"/>
          <w:sz w:val="18"/>
          <w:szCs w:val="18"/>
          <w:u w:val="single"/>
          <w:lang w:val="en-US"/>
        </w:rPr>
      </w:pPr>
      <w:r w:rsidRPr="0009344E">
        <w:rPr>
          <w:rFonts w:ascii="Tahoma" w:hAnsi="Tahoma" w:cs="Tahoma"/>
          <w:b/>
          <w:bCs/>
          <w:sz w:val="18"/>
          <w:szCs w:val="18"/>
          <w:u w:val="single"/>
          <w:lang w:val="en-US"/>
        </w:rPr>
        <w:t xml:space="preserve">Training Material and Manuals </w:t>
      </w:r>
      <w:r w:rsidRPr="0009344E">
        <w:rPr>
          <w:rFonts w:ascii="Tahoma" w:hAnsi="Tahoma" w:cs="Tahoma"/>
          <w:sz w:val="18"/>
          <w:szCs w:val="18"/>
          <w:u w:val="single"/>
          <w:lang w:val="en-US"/>
        </w:rPr>
        <w:t xml:space="preserve">  </w:t>
      </w:r>
    </w:p>
    <w:p w14:paraId="107F50E5" w14:textId="77777777" w:rsidR="00CD268B" w:rsidRPr="0009344E" w:rsidRDefault="00CD268B" w:rsidP="00CD268B">
      <w:pPr>
        <w:spacing w:line="360" w:lineRule="auto"/>
        <w:ind w:left="360"/>
        <w:rPr>
          <w:rFonts w:ascii="Tahoma" w:hAnsi="Tahoma" w:cs="Tahoma"/>
          <w:sz w:val="18"/>
          <w:szCs w:val="18"/>
          <w:lang w:val="en-US"/>
        </w:rPr>
      </w:pPr>
    </w:p>
    <w:p w14:paraId="7F4F1F27" w14:textId="235C2922" w:rsidR="00CD268B" w:rsidRPr="00A73B94" w:rsidRDefault="00CD268B" w:rsidP="00CD268B">
      <w:pPr>
        <w:pStyle w:val="ListParagraph"/>
        <w:numPr>
          <w:ilvl w:val="0"/>
          <w:numId w:val="19"/>
        </w:numPr>
        <w:spacing w:line="360" w:lineRule="auto"/>
        <w:ind w:left="709"/>
        <w:rPr>
          <w:rFonts w:ascii="Tahoma" w:hAnsi="Tahoma" w:cs="Tahoma"/>
          <w:sz w:val="18"/>
          <w:szCs w:val="18"/>
          <w:lang w:val="en-US"/>
        </w:rPr>
      </w:pPr>
      <w:r w:rsidRPr="00A73B94">
        <w:rPr>
          <w:rFonts w:ascii="Tahoma" w:hAnsi="Tahoma" w:cs="Tahoma"/>
          <w:sz w:val="18"/>
          <w:szCs w:val="18"/>
          <w:lang w:val="en-US"/>
        </w:rPr>
        <w:t xml:space="preserve">The service provider must provide all appropriate training materials and manuals. </w:t>
      </w:r>
    </w:p>
    <w:p w14:paraId="196B23B1" w14:textId="77777777" w:rsidR="00CD268B" w:rsidRDefault="00CD268B" w:rsidP="00CD268B">
      <w:pPr>
        <w:rPr>
          <w:rFonts w:ascii="Tahoma" w:hAnsi="Tahoma" w:cs="Tahoma"/>
          <w:sz w:val="18"/>
          <w:szCs w:val="18"/>
        </w:rPr>
      </w:pPr>
    </w:p>
    <w:p w14:paraId="3E44EEFB" w14:textId="77777777" w:rsidR="00CD268B" w:rsidRDefault="00CD268B" w:rsidP="00CD268B">
      <w:pPr>
        <w:spacing w:line="360" w:lineRule="auto"/>
        <w:rPr>
          <w:rFonts w:ascii="Tahoma" w:hAnsi="Tahoma" w:cs="Tahoma"/>
          <w:sz w:val="18"/>
          <w:szCs w:val="18"/>
          <w:u w:val="single"/>
        </w:rPr>
      </w:pPr>
      <w:r w:rsidRPr="00476D30">
        <w:rPr>
          <w:rFonts w:ascii="Tahoma" w:eastAsia="Calibri" w:hAnsi="Tahoma" w:cs="Tahoma"/>
          <w:b/>
          <w:sz w:val="18"/>
          <w:szCs w:val="18"/>
        </w:rPr>
        <w:t xml:space="preserve">      </w:t>
      </w:r>
      <w:r w:rsidRPr="00A73B94">
        <w:rPr>
          <w:rFonts w:ascii="Tahoma" w:eastAsia="Calibri" w:hAnsi="Tahoma" w:cs="Tahoma"/>
          <w:b/>
          <w:sz w:val="18"/>
          <w:szCs w:val="18"/>
          <w:u w:val="single"/>
        </w:rPr>
        <w:t>Important Information</w:t>
      </w:r>
      <w:r w:rsidRPr="00A73B94">
        <w:rPr>
          <w:rFonts w:ascii="Tahoma" w:hAnsi="Tahoma" w:cs="Tahoma"/>
          <w:sz w:val="18"/>
          <w:szCs w:val="18"/>
          <w:u w:val="single"/>
        </w:rPr>
        <w:t xml:space="preserve"> </w:t>
      </w:r>
    </w:p>
    <w:p w14:paraId="7590D711" w14:textId="77777777" w:rsidR="00CD268B" w:rsidRDefault="00CD268B" w:rsidP="00CD268B">
      <w:pPr>
        <w:spacing w:line="360" w:lineRule="auto"/>
        <w:rPr>
          <w:rFonts w:ascii="Tahoma" w:hAnsi="Tahoma" w:cs="Tahoma"/>
          <w:sz w:val="18"/>
          <w:szCs w:val="18"/>
          <w:u w:val="single"/>
        </w:rPr>
      </w:pPr>
    </w:p>
    <w:p w14:paraId="509796BE" w14:textId="77777777" w:rsidR="00CD268B" w:rsidRDefault="00CD268B" w:rsidP="00CD268B">
      <w:pPr>
        <w:pStyle w:val="ListParagraph"/>
        <w:numPr>
          <w:ilvl w:val="0"/>
          <w:numId w:val="19"/>
        </w:numPr>
        <w:spacing w:line="360" w:lineRule="auto"/>
        <w:ind w:left="709"/>
        <w:rPr>
          <w:rFonts w:ascii="Tahoma" w:hAnsi="Tahoma" w:cs="Tahoma"/>
          <w:sz w:val="18"/>
          <w:szCs w:val="18"/>
        </w:rPr>
      </w:pPr>
      <w:r w:rsidRPr="00A73B94">
        <w:rPr>
          <w:rFonts w:ascii="Tahoma" w:hAnsi="Tahoma" w:cs="Tahoma"/>
          <w:sz w:val="18"/>
          <w:szCs w:val="18"/>
        </w:rPr>
        <w:t xml:space="preserve">The organisation seeks to deliver the training in-house </w:t>
      </w:r>
      <w:r>
        <w:rPr>
          <w:rFonts w:ascii="Tahoma" w:hAnsi="Tahoma" w:cs="Tahoma"/>
          <w:sz w:val="18"/>
          <w:szCs w:val="18"/>
        </w:rPr>
        <w:t xml:space="preserve">at </w:t>
      </w:r>
      <w:r w:rsidRPr="00A73B94">
        <w:rPr>
          <w:rFonts w:ascii="Tahoma" w:hAnsi="Tahoma" w:cs="Tahoma"/>
          <w:sz w:val="18"/>
          <w:szCs w:val="18"/>
        </w:rPr>
        <w:t>RAF Head Office – Centurion</w:t>
      </w:r>
      <w:r>
        <w:rPr>
          <w:rFonts w:ascii="Tahoma" w:hAnsi="Tahoma" w:cs="Tahoma"/>
          <w:sz w:val="18"/>
          <w:szCs w:val="18"/>
        </w:rPr>
        <w:t xml:space="preserve">. </w:t>
      </w:r>
    </w:p>
    <w:p w14:paraId="22235CD9" w14:textId="0C6ADE8F" w:rsidR="00C00535" w:rsidRPr="00AB262B" w:rsidRDefault="00C00535" w:rsidP="00CD268B">
      <w:pPr>
        <w:pStyle w:val="ListParagraph"/>
        <w:numPr>
          <w:ilvl w:val="0"/>
          <w:numId w:val="19"/>
        </w:numPr>
        <w:spacing w:line="360" w:lineRule="auto"/>
        <w:ind w:left="709"/>
        <w:rPr>
          <w:rFonts w:ascii="Tahoma" w:hAnsi="Tahoma" w:cs="Tahoma"/>
          <w:sz w:val="18"/>
          <w:szCs w:val="18"/>
        </w:rPr>
      </w:pPr>
      <w:r w:rsidRPr="00AB262B">
        <w:rPr>
          <w:rFonts w:ascii="Tahoma" w:hAnsi="Tahoma" w:cs="Tahoma"/>
          <w:sz w:val="18"/>
          <w:szCs w:val="18"/>
        </w:rPr>
        <w:t xml:space="preserve">The RAF will make provision for catering, inclusive </w:t>
      </w:r>
      <w:r w:rsidR="00B04FC4" w:rsidRPr="00AB262B">
        <w:rPr>
          <w:rFonts w:ascii="Tahoma" w:hAnsi="Tahoma" w:cs="Tahoma"/>
          <w:sz w:val="18"/>
          <w:szCs w:val="18"/>
        </w:rPr>
        <w:t>of the Facilitator.</w:t>
      </w:r>
    </w:p>
    <w:p w14:paraId="206BCD7C" w14:textId="77777777" w:rsidR="00CD268B" w:rsidRPr="00CD268B" w:rsidRDefault="00CD268B" w:rsidP="00CD268B"/>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1" w:name="_Toc2171289"/>
      <w:r w:rsidRPr="00BE7394">
        <w:rPr>
          <w:rFonts w:ascii="Tahoma" w:hAnsi="Tahoma" w:cs="Tahoma"/>
          <w:color w:val="auto"/>
          <w:sz w:val="18"/>
          <w:szCs w:val="18"/>
        </w:rPr>
        <w:lastRenderedPageBreak/>
        <w:t>EVALUATION CRITERIA</w:t>
      </w:r>
      <w:bookmarkEnd w:id="5"/>
      <w:bookmarkEnd w:id="6"/>
      <w:bookmarkEnd w:id="11"/>
    </w:p>
    <w:p w14:paraId="62C163DC" w14:textId="43B160C2" w:rsidR="00592633" w:rsidRPr="0036156C" w:rsidRDefault="0036156C" w:rsidP="0036156C">
      <w:pPr>
        <w:pStyle w:val="ListParagraph"/>
        <w:numPr>
          <w:ilvl w:val="0"/>
          <w:numId w:val="17"/>
        </w:numPr>
        <w:spacing w:line="360" w:lineRule="auto"/>
        <w:rPr>
          <w:rFonts w:ascii="Tahoma" w:hAnsi="Tahoma" w:cs="Tahoma"/>
          <w:sz w:val="18"/>
          <w:szCs w:val="18"/>
        </w:rPr>
      </w:pPr>
      <w:bookmarkStart w:id="12" w:name="_Toc2171290"/>
      <w:bookmarkStart w:id="13" w:name="_Toc391995496"/>
      <w:bookmarkStart w:id="14" w:name="_Toc412129727"/>
      <w:r w:rsidRPr="0036156C">
        <w:rPr>
          <w:rFonts w:ascii="Tahoma" w:hAnsi="Tahoma" w:cs="Tahoma"/>
          <w:sz w:val="18"/>
          <w:szCs w:val="18"/>
        </w:rPr>
        <w:t>The evaluation criteria will be based on the following requirements:</w:t>
      </w:r>
    </w:p>
    <w:p w14:paraId="4A382C77" w14:textId="227DF9CA" w:rsidR="00454405"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Phase 1: Mandatory Requirements</w:t>
      </w:r>
      <w:r w:rsidR="00B76272">
        <w:rPr>
          <w:rFonts w:ascii="Tahoma" w:hAnsi="Tahoma" w:cs="Tahoma"/>
          <w:sz w:val="18"/>
          <w:szCs w:val="18"/>
        </w:rPr>
        <w:t>.</w:t>
      </w:r>
      <w:r w:rsidRPr="005A118C">
        <w:rPr>
          <w:rFonts w:ascii="Tahoma" w:hAnsi="Tahoma" w:cs="Tahoma"/>
          <w:sz w:val="18"/>
          <w:szCs w:val="18"/>
        </w:rPr>
        <w:t xml:space="preserve">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1A36B6A3" w:rsidR="00454405" w:rsidRPr="0036156C" w:rsidRDefault="00454405" w:rsidP="0036156C">
      <w:pPr>
        <w:spacing w:line="360" w:lineRule="auto"/>
        <w:ind w:firstLine="142"/>
        <w:rPr>
          <w:rFonts w:ascii="Tahoma" w:hAnsi="Tahoma" w:cs="Tahoma"/>
          <w:b/>
          <w:bCs/>
          <w:sz w:val="18"/>
          <w:szCs w:val="18"/>
          <w:lang w:val="en-US"/>
        </w:rPr>
      </w:pPr>
      <w:r w:rsidRPr="00AB262B">
        <w:rPr>
          <w:rFonts w:ascii="Tahoma" w:hAnsi="Tahoma" w:cs="Tahoma"/>
          <w:b/>
          <w:bCs/>
          <w:sz w:val="18"/>
          <w:szCs w:val="18"/>
          <w:lang w:val="en-US"/>
        </w:rPr>
        <w:t>Phase 1</w:t>
      </w:r>
      <w:r w:rsidR="0036156C" w:rsidRPr="00AB262B">
        <w:rPr>
          <w:rFonts w:ascii="Tahoma" w:hAnsi="Tahoma" w:cs="Tahoma"/>
          <w:b/>
          <w:bCs/>
          <w:sz w:val="18"/>
          <w:szCs w:val="18"/>
          <w:lang w:val="en-US"/>
        </w:rPr>
        <w:t>.</w:t>
      </w:r>
      <w:r w:rsidRPr="00AB262B">
        <w:rPr>
          <w:rFonts w:ascii="Tahoma" w:hAnsi="Tahoma" w:cs="Tahoma"/>
          <w:b/>
          <w:bCs/>
          <w:sz w:val="18"/>
          <w:szCs w:val="18"/>
          <w:lang w:val="en-US"/>
        </w:rPr>
        <w:t xml:space="preserve"> </w:t>
      </w:r>
      <w:r w:rsidRPr="00AB262B">
        <w:rPr>
          <w:rFonts w:ascii="Tahoma" w:hAnsi="Tahoma" w:cs="Tahoma"/>
          <w:b/>
          <w:bCs/>
          <w:sz w:val="18"/>
          <w:szCs w:val="18"/>
          <w:u w:val="single"/>
          <w:lang w:val="en-US"/>
        </w:rPr>
        <w:t>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CD268B"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CD268B" w:rsidRPr="002919C0" w:rsidRDefault="00CD268B" w:rsidP="00CD268B">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66C5FB9" w14:textId="77777777" w:rsidR="00CD268B" w:rsidRDefault="00CD268B" w:rsidP="00CD268B">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3AA3F04E" w14:textId="77777777" w:rsidR="00D14D12" w:rsidRDefault="00D14D12" w:rsidP="00CD268B">
            <w:pPr>
              <w:spacing w:line="360" w:lineRule="auto"/>
              <w:rPr>
                <w:rFonts w:ascii="Tahoma" w:hAnsi="Tahoma" w:cs="Tahoma"/>
                <w:b/>
                <w:bCs/>
                <w:sz w:val="18"/>
                <w:szCs w:val="18"/>
                <w:lang w:val="en-US"/>
              </w:rPr>
            </w:pPr>
          </w:p>
          <w:p w14:paraId="3980EC1C" w14:textId="6E403A5D" w:rsidR="00D14D12" w:rsidRPr="00D14D12" w:rsidRDefault="00D14D12" w:rsidP="00CD268B">
            <w:pPr>
              <w:spacing w:line="360" w:lineRule="auto"/>
              <w:rPr>
                <w:rFonts w:ascii="Tahoma" w:hAnsi="Tahoma" w:cs="Tahoma"/>
                <w:sz w:val="18"/>
                <w:szCs w:val="18"/>
                <w:lang w:val="en-US"/>
              </w:rPr>
            </w:pPr>
            <w:r w:rsidRPr="00D14D12">
              <w:rPr>
                <w:rFonts w:ascii="Tahoma" w:hAnsi="Tahoma" w:cs="Tahoma"/>
                <w:sz w:val="18"/>
                <w:szCs w:val="18"/>
                <w:lang w:val="en-US"/>
              </w:rPr>
              <w:t xml:space="preserve">The service provider must be accredited with </w:t>
            </w:r>
            <w:r w:rsidRPr="00D14D12">
              <w:rPr>
                <w:rFonts w:ascii="Tahoma" w:hAnsi="Tahoma" w:cs="Tahoma"/>
                <w:b/>
                <w:bCs/>
                <w:sz w:val="18"/>
                <w:szCs w:val="18"/>
                <w:lang w:val="en-US"/>
              </w:rPr>
              <w:t>SETA</w:t>
            </w:r>
            <w:r w:rsidRPr="00D14D12">
              <w:rPr>
                <w:rFonts w:ascii="Tahoma" w:hAnsi="Tahoma" w:cs="Tahoma"/>
                <w:sz w:val="18"/>
                <w:szCs w:val="18"/>
                <w:lang w:val="en-US"/>
              </w:rPr>
              <w:t xml:space="preserve"> </w:t>
            </w:r>
            <w:r w:rsidRPr="00D14D12">
              <w:rPr>
                <w:rFonts w:ascii="Tahoma" w:hAnsi="Tahoma" w:cs="Tahoma"/>
                <w:b/>
                <w:bCs/>
                <w:sz w:val="18"/>
                <w:szCs w:val="18"/>
                <w:lang w:val="en-US"/>
              </w:rPr>
              <w:t>(Sector Education Training Authority)</w:t>
            </w:r>
            <w:r w:rsidRPr="00D14D12">
              <w:rPr>
                <w:rFonts w:ascii="Tahoma" w:hAnsi="Tahoma" w:cs="Tahoma"/>
                <w:sz w:val="18"/>
                <w:szCs w:val="18"/>
                <w:lang w:val="en-US"/>
              </w:rPr>
              <w:t xml:space="preserve"> or </w:t>
            </w:r>
            <w:r w:rsidRPr="00D14D12">
              <w:rPr>
                <w:rFonts w:ascii="Tahoma" w:hAnsi="Tahoma" w:cs="Tahoma"/>
                <w:b/>
                <w:bCs/>
                <w:sz w:val="18"/>
                <w:szCs w:val="18"/>
                <w:lang w:val="en-US"/>
              </w:rPr>
              <w:t>QCTO (Quality Council for Trades and Occupations)</w:t>
            </w:r>
            <w:r w:rsidRPr="00D14D12">
              <w:rPr>
                <w:rFonts w:ascii="Tahoma" w:hAnsi="Tahoma" w:cs="Tahoma"/>
                <w:sz w:val="18"/>
                <w:szCs w:val="18"/>
                <w:lang w:val="en-US"/>
              </w:rPr>
              <w:t xml:space="preserve"> or </w:t>
            </w:r>
            <w:r w:rsidRPr="00D14D12">
              <w:rPr>
                <w:rFonts w:ascii="Tahoma" w:hAnsi="Tahoma" w:cs="Tahoma"/>
                <w:b/>
                <w:bCs/>
                <w:sz w:val="18"/>
                <w:szCs w:val="18"/>
                <w:lang w:val="en-US"/>
              </w:rPr>
              <w:t>CHE (Council on Higher Education).</w:t>
            </w:r>
            <w:r>
              <w:rPr>
                <w:rFonts w:ascii="Tahoma" w:hAnsi="Tahoma" w:cs="Tahoma"/>
                <w:sz w:val="18"/>
                <w:szCs w:val="18"/>
                <w:lang w:val="en-US"/>
              </w:rPr>
              <w:t xml:space="preserve"> </w:t>
            </w:r>
          </w:p>
          <w:p w14:paraId="4E3C3B66" w14:textId="77777777" w:rsidR="00336DF2" w:rsidRDefault="00336DF2" w:rsidP="00CD268B">
            <w:pPr>
              <w:spacing w:line="360" w:lineRule="auto"/>
              <w:rPr>
                <w:rFonts w:ascii="Tahoma" w:hAnsi="Tahoma" w:cs="Tahoma"/>
                <w:sz w:val="18"/>
                <w:szCs w:val="18"/>
                <w:lang w:val="en-US"/>
              </w:rPr>
            </w:pPr>
          </w:p>
          <w:p w14:paraId="3F8AE44C" w14:textId="77777777" w:rsidR="00D14D12" w:rsidRDefault="00D14D12" w:rsidP="00CD268B">
            <w:pPr>
              <w:spacing w:line="360" w:lineRule="auto"/>
              <w:rPr>
                <w:rFonts w:ascii="Tahoma" w:hAnsi="Tahoma" w:cs="Tahoma"/>
                <w:sz w:val="18"/>
                <w:szCs w:val="18"/>
                <w:lang w:val="en-US"/>
              </w:rPr>
            </w:pPr>
            <w:r w:rsidRPr="00D14D12">
              <w:rPr>
                <w:rFonts w:ascii="Tahoma" w:hAnsi="Tahoma" w:cs="Tahoma"/>
                <w:sz w:val="18"/>
                <w:szCs w:val="18"/>
                <w:lang w:val="en-US"/>
              </w:rPr>
              <w:t>The service provider must submit valid proof of the letter of accreditation or accreditation certificate by the closing date and time of the RFQ.</w:t>
            </w:r>
          </w:p>
          <w:p w14:paraId="164FBAF8" w14:textId="77777777" w:rsidR="00D14D12" w:rsidRDefault="00D14D12" w:rsidP="00CD268B">
            <w:pPr>
              <w:spacing w:line="360" w:lineRule="auto"/>
              <w:rPr>
                <w:rFonts w:ascii="Tahoma" w:hAnsi="Tahoma" w:cs="Tahoma"/>
                <w:sz w:val="18"/>
                <w:szCs w:val="18"/>
                <w:lang w:val="en-US"/>
              </w:rPr>
            </w:pPr>
          </w:p>
          <w:p w14:paraId="007740F5" w14:textId="4E651126" w:rsidR="00CD268B" w:rsidRPr="00476D30" w:rsidRDefault="00CD268B" w:rsidP="00CD268B">
            <w:pPr>
              <w:spacing w:line="360" w:lineRule="auto"/>
              <w:rPr>
                <w:rFonts w:ascii="Tahoma" w:hAnsi="Tahoma" w:cs="Tahoma"/>
                <w:sz w:val="18"/>
                <w:szCs w:val="18"/>
                <w:lang w:val="en-US"/>
              </w:rPr>
            </w:pPr>
            <w:r w:rsidRPr="00E439CC">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CD268B" w:rsidRPr="002919C0" w:rsidRDefault="00CD268B" w:rsidP="00CD268B">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CD268B" w:rsidRPr="002919C0" w:rsidRDefault="00CD268B" w:rsidP="00CD268B">
            <w:pPr>
              <w:spacing w:line="360" w:lineRule="auto"/>
              <w:rPr>
                <w:rFonts w:ascii="Tahoma" w:hAnsi="Tahoma" w:cs="Tahoma"/>
                <w:b/>
                <w:bCs/>
                <w:sz w:val="18"/>
                <w:szCs w:val="18"/>
                <w:lang w:val="en-US"/>
              </w:rPr>
            </w:pPr>
          </w:p>
        </w:tc>
      </w:tr>
      <w:tr w:rsidR="00454405"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476D30" w:rsidRPr="002919C0" w:rsidRDefault="00476D30" w:rsidP="00B25F74">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p w14:paraId="7210D697" w14:textId="77777777" w:rsidR="00D14D12" w:rsidRDefault="00D14D12" w:rsidP="00454405">
      <w:pPr>
        <w:autoSpaceDE w:val="0"/>
        <w:autoSpaceDN w:val="0"/>
        <w:spacing w:line="360" w:lineRule="auto"/>
        <w:ind w:right="-2"/>
        <w:jc w:val="left"/>
        <w:rPr>
          <w:rFonts w:ascii="Tahoma" w:hAnsi="Tahoma" w:cs="Tahoma"/>
          <w:sz w:val="18"/>
          <w:szCs w:val="18"/>
        </w:rPr>
      </w:pPr>
    </w:p>
    <w:p w14:paraId="6789FAB7" w14:textId="77777777" w:rsidR="00D14D12" w:rsidRDefault="00D14D12" w:rsidP="00454405">
      <w:pPr>
        <w:autoSpaceDE w:val="0"/>
        <w:autoSpaceDN w:val="0"/>
        <w:spacing w:line="360" w:lineRule="auto"/>
        <w:ind w:right="-2"/>
        <w:jc w:val="left"/>
        <w:rPr>
          <w:rFonts w:ascii="Tahoma" w:hAnsi="Tahoma" w:cs="Tahoma"/>
          <w:sz w:val="18"/>
          <w:szCs w:val="18"/>
        </w:rPr>
      </w:pPr>
    </w:p>
    <w:p w14:paraId="24B4D48E" w14:textId="77777777" w:rsidR="00D14D12" w:rsidRDefault="00D14D12" w:rsidP="00454405">
      <w:pPr>
        <w:autoSpaceDE w:val="0"/>
        <w:autoSpaceDN w:val="0"/>
        <w:spacing w:line="360" w:lineRule="auto"/>
        <w:ind w:right="-2"/>
        <w:jc w:val="left"/>
        <w:rPr>
          <w:rFonts w:ascii="Tahoma" w:hAnsi="Tahoma" w:cs="Tahoma"/>
          <w:sz w:val="18"/>
          <w:szCs w:val="18"/>
        </w:rPr>
      </w:pPr>
    </w:p>
    <w:p w14:paraId="01F6A5AB" w14:textId="77777777" w:rsidR="00D14D12" w:rsidRDefault="00D14D12" w:rsidP="00454405">
      <w:pPr>
        <w:autoSpaceDE w:val="0"/>
        <w:autoSpaceDN w:val="0"/>
        <w:spacing w:line="360" w:lineRule="auto"/>
        <w:ind w:right="-2"/>
        <w:jc w:val="left"/>
        <w:rPr>
          <w:rFonts w:ascii="Tahoma" w:hAnsi="Tahoma" w:cs="Tahoma"/>
          <w:sz w:val="18"/>
          <w:szCs w:val="18"/>
        </w:rPr>
      </w:pPr>
    </w:p>
    <w:p w14:paraId="6417278F" w14:textId="77777777" w:rsidR="00D14D12" w:rsidRDefault="00D14D12" w:rsidP="00454405">
      <w:pPr>
        <w:autoSpaceDE w:val="0"/>
        <w:autoSpaceDN w:val="0"/>
        <w:spacing w:line="360" w:lineRule="auto"/>
        <w:ind w:right="-2"/>
        <w:jc w:val="left"/>
        <w:rPr>
          <w:rFonts w:ascii="Tahoma" w:hAnsi="Tahoma" w:cs="Tahoma"/>
          <w:sz w:val="18"/>
          <w:szCs w:val="18"/>
        </w:rPr>
      </w:pPr>
    </w:p>
    <w:p w14:paraId="56BC630D" w14:textId="77777777" w:rsidR="00D14D12" w:rsidRDefault="00D14D12" w:rsidP="00454405">
      <w:pPr>
        <w:autoSpaceDE w:val="0"/>
        <w:autoSpaceDN w:val="0"/>
        <w:spacing w:line="360" w:lineRule="auto"/>
        <w:ind w:right="-2"/>
        <w:jc w:val="left"/>
        <w:rPr>
          <w:rFonts w:ascii="Tahoma" w:hAnsi="Tahoma" w:cs="Tahoma"/>
          <w:sz w:val="18"/>
          <w:szCs w:val="18"/>
        </w:rPr>
      </w:pPr>
    </w:p>
    <w:p w14:paraId="2E2CF897" w14:textId="77777777" w:rsidR="00D14D12" w:rsidRDefault="00D14D12" w:rsidP="00454405">
      <w:pPr>
        <w:autoSpaceDE w:val="0"/>
        <w:autoSpaceDN w:val="0"/>
        <w:spacing w:line="360" w:lineRule="auto"/>
        <w:ind w:right="-2"/>
        <w:jc w:val="left"/>
        <w:rPr>
          <w:rFonts w:ascii="Tahoma" w:hAnsi="Tahoma" w:cs="Tahoma"/>
          <w:sz w:val="18"/>
          <w:szCs w:val="18"/>
        </w:rPr>
      </w:pPr>
    </w:p>
    <w:p w14:paraId="33BC344F" w14:textId="77777777" w:rsidR="00D14D12" w:rsidRDefault="00D14D12" w:rsidP="00454405">
      <w:pPr>
        <w:autoSpaceDE w:val="0"/>
        <w:autoSpaceDN w:val="0"/>
        <w:spacing w:line="360" w:lineRule="auto"/>
        <w:ind w:right="-2"/>
        <w:jc w:val="left"/>
        <w:rPr>
          <w:rFonts w:ascii="Tahoma" w:hAnsi="Tahoma" w:cs="Tahoma"/>
          <w:sz w:val="18"/>
          <w:szCs w:val="18"/>
        </w:rPr>
      </w:pPr>
    </w:p>
    <w:p w14:paraId="7793A422" w14:textId="77777777" w:rsidR="00D14D12" w:rsidRDefault="00D14D12" w:rsidP="00454405">
      <w:pPr>
        <w:autoSpaceDE w:val="0"/>
        <w:autoSpaceDN w:val="0"/>
        <w:spacing w:line="360" w:lineRule="auto"/>
        <w:ind w:right="-2"/>
        <w:jc w:val="left"/>
        <w:rPr>
          <w:rFonts w:ascii="Tahoma" w:hAnsi="Tahoma" w:cs="Tahoma"/>
          <w:sz w:val="18"/>
          <w:szCs w:val="18"/>
        </w:rPr>
      </w:pPr>
    </w:p>
    <w:p w14:paraId="5E5E9FAD" w14:textId="77777777" w:rsidR="00D14D12" w:rsidRDefault="00D14D12" w:rsidP="00454405">
      <w:pPr>
        <w:autoSpaceDE w:val="0"/>
        <w:autoSpaceDN w:val="0"/>
        <w:spacing w:line="360" w:lineRule="auto"/>
        <w:ind w:right="-2"/>
        <w:jc w:val="left"/>
        <w:rPr>
          <w:rFonts w:ascii="Tahoma" w:hAnsi="Tahoma" w:cs="Tahoma"/>
          <w:sz w:val="18"/>
          <w:szCs w:val="18"/>
        </w:rPr>
      </w:pPr>
    </w:p>
    <w:p w14:paraId="52B5C3EA" w14:textId="77777777" w:rsidR="00D14D12" w:rsidRDefault="00D14D12" w:rsidP="00454405">
      <w:pPr>
        <w:autoSpaceDE w:val="0"/>
        <w:autoSpaceDN w:val="0"/>
        <w:spacing w:line="360" w:lineRule="auto"/>
        <w:ind w:right="-2"/>
        <w:jc w:val="left"/>
        <w:rPr>
          <w:rFonts w:ascii="Tahoma" w:hAnsi="Tahoma" w:cs="Tahoma"/>
          <w:sz w:val="18"/>
          <w:szCs w:val="18"/>
        </w:rPr>
      </w:pPr>
    </w:p>
    <w:p w14:paraId="3651FB44" w14:textId="77777777" w:rsidR="00D14D12" w:rsidRDefault="00D14D12" w:rsidP="00454405">
      <w:pPr>
        <w:autoSpaceDE w:val="0"/>
        <w:autoSpaceDN w:val="0"/>
        <w:spacing w:line="360" w:lineRule="auto"/>
        <w:ind w:right="-2"/>
        <w:jc w:val="left"/>
        <w:rPr>
          <w:rFonts w:ascii="Tahoma" w:hAnsi="Tahoma" w:cs="Tahoma"/>
          <w:sz w:val="18"/>
          <w:szCs w:val="18"/>
        </w:rPr>
      </w:pPr>
    </w:p>
    <w:p w14:paraId="4C67C0AC" w14:textId="77777777" w:rsidR="00D14D12" w:rsidRDefault="00D14D12" w:rsidP="00454405">
      <w:pPr>
        <w:autoSpaceDE w:val="0"/>
        <w:autoSpaceDN w:val="0"/>
        <w:spacing w:line="360" w:lineRule="auto"/>
        <w:ind w:right="-2"/>
        <w:jc w:val="left"/>
        <w:rPr>
          <w:rFonts w:ascii="Tahoma" w:hAnsi="Tahoma" w:cs="Tahoma"/>
          <w:sz w:val="18"/>
          <w:szCs w:val="18"/>
        </w:rPr>
      </w:pPr>
    </w:p>
    <w:p w14:paraId="0AE62F85" w14:textId="77777777" w:rsidR="00D14D12" w:rsidRDefault="00D14D12" w:rsidP="00454405">
      <w:pPr>
        <w:autoSpaceDE w:val="0"/>
        <w:autoSpaceDN w:val="0"/>
        <w:spacing w:line="360" w:lineRule="auto"/>
        <w:ind w:right="-2"/>
        <w:jc w:val="left"/>
        <w:rPr>
          <w:rFonts w:ascii="Tahoma" w:hAnsi="Tahoma" w:cs="Tahoma"/>
          <w:sz w:val="18"/>
          <w:szCs w:val="18"/>
        </w:rPr>
      </w:pPr>
    </w:p>
    <w:p w14:paraId="5E738041" w14:textId="77777777" w:rsidR="00D14D12" w:rsidRDefault="00D14D12" w:rsidP="00454405">
      <w:pPr>
        <w:autoSpaceDE w:val="0"/>
        <w:autoSpaceDN w:val="0"/>
        <w:spacing w:line="360" w:lineRule="auto"/>
        <w:ind w:right="-2"/>
        <w:jc w:val="left"/>
        <w:rPr>
          <w:rFonts w:ascii="Tahoma" w:hAnsi="Tahoma" w:cs="Tahoma"/>
          <w:sz w:val="18"/>
          <w:szCs w:val="18"/>
        </w:rPr>
      </w:pPr>
    </w:p>
    <w:p w14:paraId="3B0C2D64" w14:textId="77777777" w:rsidR="00D14D12" w:rsidRDefault="00D14D12" w:rsidP="00454405">
      <w:pPr>
        <w:autoSpaceDE w:val="0"/>
        <w:autoSpaceDN w:val="0"/>
        <w:spacing w:line="360" w:lineRule="auto"/>
        <w:ind w:right="-2"/>
        <w:jc w:val="left"/>
        <w:rPr>
          <w:rFonts w:ascii="Tahoma" w:hAnsi="Tahoma" w:cs="Tahoma"/>
          <w:sz w:val="18"/>
          <w:szCs w:val="18"/>
        </w:rPr>
      </w:pPr>
    </w:p>
    <w:p w14:paraId="1B03BB5F" w14:textId="77777777" w:rsidR="00D14D12" w:rsidRDefault="00D14D12" w:rsidP="00454405">
      <w:pPr>
        <w:autoSpaceDE w:val="0"/>
        <w:autoSpaceDN w:val="0"/>
        <w:spacing w:line="360" w:lineRule="auto"/>
        <w:ind w:right="-2"/>
        <w:jc w:val="left"/>
        <w:rPr>
          <w:rFonts w:ascii="Tahoma" w:hAnsi="Tahoma" w:cs="Tahoma"/>
          <w:sz w:val="18"/>
          <w:szCs w:val="18"/>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8A4562" w:rsidRPr="00E76091" w14:paraId="36A790F3" w14:textId="77777777" w:rsidTr="008146CC">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4F87D"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lastRenderedPageBreak/>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DA874"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44A32"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F5B20"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8A4562" w:rsidRPr="00E76091" w14:paraId="4AAE1D4E" w14:textId="77777777" w:rsidTr="008146CC">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8834" w14:textId="77777777" w:rsidR="008A4562" w:rsidRPr="00F3404F" w:rsidRDefault="008A4562" w:rsidP="008146CC">
            <w:pPr>
              <w:autoSpaceDE w:val="0"/>
              <w:autoSpaceDN w:val="0"/>
              <w:spacing w:line="360" w:lineRule="auto"/>
              <w:ind w:right="-2"/>
              <w:jc w:val="left"/>
              <w:rPr>
                <w:rFonts w:ascii="Tahoma" w:hAnsi="Tahoma" w:cs="Tahoma"/>
                <w:b/>
                <w:bCs/>
                <w:sz w:val="18"/>
                <w:szCs w:val="18"/>
                <w:lang w:val="en-US"/>
              </w:rPr>
            </w:pPr>
            <w:r w:rsidRPr="00F3404F">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59260922" w14:textId="17B9CCF0" w:rsidR="008A4562" w:rsidRDefault="008A4562" w:rsidP="008146CC">
            <w:pPr>
              <w:autoSpaceDE w:val="0"/>
              <w:autoSpaceDN w:val="0"/>
              <w:spacing w:line="360" w:lineRule="auto"/>
              <w:ind w:right="-2"/>
              <w:jc w:val="left"/>
              <w:rPr>
                <w:rFonts w:ascii="Tahoma" w:hAnsi="Tahoma" w:cs="Tahoma"/>
                <w:b/>
                <w:sz w:val="18"/>
                <w:szCs w:val="18"/>
                <w:lang w:val="en-GB"/>
              </w:rPr>
            </w:pPr>
            <w:r w:rsidRPr="00F3404F">
              <w:rPr>
                <w:rFonts w:ascii="Tahoma" w:hAnsi="Tahoma" w:cs="Tahoma"/>
                <w:b/>
                <w:sz w:val="18"/>
                <w:szCs w:val="18"/>
                <w:lang w:val="en-GB"/>
              </w:rPr>
              <w:t xml:space="preserve">Proven </w:t>
            </w:r>
            <w:r>
              <w:rPr>
                <w:rFonts w:ascii="Tahoma" w:hAnsi="Tahoma" w:cs="Tahoma"/>
                <w:b/>
                <w:sz w:val="18"/>
                <w:szCs w:val="18"/>
                <w:lang w:val="en-GB"/>
              </w:rPr>
              <w:t>e</w:t>
            </w:r>
            <w:r w:rsidRPr="00F3404F">
              <w:rPr>
                <w:rFonts w:ascii="Tahoma" w:hAnsi="Tahoma" w:cs="Tahoma"/>
                <w:b/>
                <w:sz w:val="18"/>
                <w:szCs w:val="18"/>
                <w:lang w:val="en-GB"/>
              </w:rPr>
              <w:t xml:space="preserve">xperience in </w:t>
            </w:r>
            <w:r w:rsidR="002354F7">
              <w:rPr>
                <w:rFonts w:ascii="Tahoma" w:hAnsi="Tahoma" w:cs="Tahoma"/>
                <w:b/>
                <w:sz w:val="18"/>
                <w:szCs w:val="18"/>
                <w:lang w:val="en-GB"/>
              </w:rPr>
              <w:t>Project Management Training</w:t>
            </w:r>
          </w:p>
          <w:p w14:paraId="17E9A903" w14:textId="77777777" w:rsidR="00D14D12" w:rsidRPr="00F3404F" w:rsidRDefault="00D14D12" w:rsidP="008146CC">
            <w:pPr>
              <w:autoSpaceDE w:val="0"/>
              <w:autoSpaceDN w:val="0"/>
              <w:spacing w:line="360" w:lineRule="auto"/>
              <w:ind w:right="-2"/>
              <w:jc w:val="left"/>
              <w:rPr>
                <w:rFonts w:ascii="Tahoma" w:hAnsi="Tahoma" w:cs="Tahoma"/>
                <w:bCs/>
                <w:sz w:val="18"/>
                <w:szCs w:val="18"/>
                <w:lang w:val="en-GB"/>
              </w:rPr>
            </w:pPr>
          </w:p>
          <w:p w14:paraId="656BBFF2" w14:textId="4520A4CF" w:rsidR="008A4562" w:rsidRPr="00F3404F" w:rsidRDefault="008A4562" w:rsidP="008146CC">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 xml:space="preserve">The service provider must provide a list of </w:t>
            </w:r>
            <w:r w:rsidR="00D14D12">
              <w:rPr>
                <w:rFonts w:ascii="Tahoma" w:hAnsi="Tahoma" w:cs="Tahoma"/>
                <w:bCs/>
                <w:sz w:val="18"/>
                <w:szCs w:val="18"/>
                <w:lang w:val="en-GB"/>
              </w:rPr>
              <w:t xml:space="preserve">a </w:t>
            </w:r>
            <w:r w:rsidRPr="00F3404F">
              <w:rPr>
                <w:rFonts w:ascii="Tahoma" w:hAnsi="Tahoma" w:cs="Tahoma"/>
                <w:b/>
                <w:sz w:val="18"/>
                <w:szCs w:val="18"/>
                <w:lang w:val="en-GB"/>
              </w:rPr>
              <w:t>minimum of two (2)</w:t>
            </w:r>
            <w:r w:rsidRPr="00F3404F">
              <w:rPr>
                <w:rFonts w:ascii="Tahoma" w:hAnsi="Tahoma" w:cs="Tahoma"/>
                <w:bCs/>
                <w:sz w:val="18"/>
                <w:szCs w:val="18"/>
                <w:lang w:val="en-GB"/>
              </w:rPr>
              <w:t xml:space="preserve"> companies where </w:t>
            </w:r>
            <w:r w:rsidR="000221F3">
              <w:rPr>
                <w:rFonts w:ascii="Tahoma" w:hAnsi="Tahoma" w:cs="Tahoma"/>
                <w:bCs/>
                <w:sz w:val="18"/>
                <w:szCs w:val="18"/>
                <w:lang w:val="en-GB"/>
              </w:rPr>
              <w:t>they have conducted Project Management Training</w:t>
            </w:r>
            <w:r w:rsidRPr="00F3404F">
              <w:rPr>
                <w:rFonts w:ascii="Tahoma" w:hAnsi="Tahoma" w:cs="Tahoma"/>
                <w:bCs/>
                <w:sz w:val="18"/>
                <w:szCs w:val="18"/>
                <w:lang w:val="en-GB"/>
              </w:rPr>
              <w:t xml:space="preserve">. The list must be in a table format with the below columns. </w:t>
            </w:r>
          </w:p>
          <w:tbl>
            <w:tblPr>
              <w:tblStyle w:val="TableGrid"/>
              <w:tblW w:w="0" w:type="auto"/>
              <w:tblLook w:val="04A0" w:firstRow="1" w:lastRow="0" w:firstColumn="1" w:lastColumn="0" w:noHBand="0" w:noVBand="1"/>
            </w:tblPr>
            <w:tblGrid>
              <w:gridCol w:w="2032"/>
              <w:gridCol w:w="2409"/>
              <w:gridCol w:w="1701"/>
            </w:tblGrid>
            <w:tr w:rsidR="00AB262B" w:rsidRPr="00F3404F" w14:paraId="0BE131D5" w14:textId="77777777" w:rsidTr="00AB262B">
              <w:tc>
                <w:tcPr>
                  <w:tcW w:w="2032" w:type="dxa"/>
                </w:tcPr>
                <w:p w14:paraId="763B8EA7" w14:textId="105F7224" w:rsidR="00AB262B" w:rsidRPr="00F3404F" w:rsidRDefault="00AB262B" w:rsidP="008146CC">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 xml:space="preserve">Name of the company where </w:t>
                  </w:r>
                  <w:r>
                    <w:rPr>
                      <w:rFonts w:ascii="Tahoma" w:hAnsi="Tahoma" w:cs="Tahoma"/>
                      <w:bCs/>
                      <w:sz w:val="18"/>
                      <w:szCs w:val="18"/>
                      <w:lang w:val="en-GB"/>
                    </w:rPr>
                    <w:t>Project Management Training was conducted</w:t>
                  </w:r>
                </w:p>
              </w:tc>
              <w:tc>
                <w:tcPr>
                  <w:tcW w:w="2409" w:type="dxa"/>
                </w:tcPr>
                <w:p w14:paraId="65DC86B1" w14:textId="03DD4B0B" w:rsidR="00AB262B" w:rsidRPr="00F3404F" w:rsidRDefault="00AB262B" w:rsidP="008146CC">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 xml:space="preserve">Company </w:t>
                  </w:r>
                  <w:proofErr w:type="gramStart"/>
                  <w:r w:rsidRPr="00F3404F">
                    <w:rPr>
                      <w:rFonts w:ascii="Tahoma" w:hAnsi="Tahoma" w:cs="Tahoma"/>
                      <w:bCs/>
                      <w:sz w:val="18"/>
                      <w:szCs w:val="18"/>
                      <w:lang w:val="en-GB"/>
                    </w:rPr>
                    <w:t>contact</w:t>
                  </w:r>
                  <w:proofErr w:type="gramEnd"/>
                  <w:r w:rsidRPr="00F3404F">
                    <w:rPr>
                      <w:rFonts w:ascii="Tahoma" w:hAnsi="Tahoma" w:cs="Tahoma"/>
                      <w:bCs/>
                      <w:sz w:val="18"/>
                      <w:szCs w:val="18"/>
                      <w:lang w:val="en-GB"/>
                    </w:rPr>
                    <w:t xml:space="preserve"> details (telephone number, email address and contact person</w:t>
                  </w:r>
                  <w:r>
                    <w:rPr>
                      <w:rFonts w:ascii="Tahoma" w:hAnsi="Tahoma" w:cs="Tahoma"/>
                      <w:bCs/>
                      <w:sz w:val="18"/>
                      <w:szCs w:val="18"/>
                      <w:lang w:val="en-GB"/>
                    </w:rPr>
                    <w:t>’s name)</w:t>
                  </w:r>
                </w:p>
              </w:tc>
              <w:tc>
                <w:tcPr>
                  <w:tcW w:w="1701" w:type="dxa"/>
                </w:tcPr>
                <w:p w14:paraId="58280F0A" w14:textId="7435AA62" w:rsidR="00AB262B" w:rsidRPr="00F3404F" w:rsidRDefault="00AB262B" w:rsidP="008146CC">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Date</w:t>
                  </w:r>
                  <w:r>
                    <w:rPr>
                      <w:rFonts w:ascii="Tahoma" w:hAnsi="Tahoma" w:cs="Tahoma"/>
                      <w:bCs/>
                      <w:sz w:val="18"/>
                      <w:szCs w:val="18"/>
                      <w:lang w:val="en-GB"/>
                    </w:rPr>
                    <w:t xml:space="preserve">(s) or </w:t>
                  </w:r>
                  <w:r w:rsidR="00D14D12">
                    <w:rPr>
                      <w:rFonts w:ascii="Tahoma" w:hAnsi="Tahoma" w:cs="Tahoma"/>
                      <w:bCs/>
                      <w:sz w:val="18"/>
                      <w:szCs w:val="18"/>
                      <w:lang w:val="en-GB"/>
                    </w:rPr>
                    <w:t>p</w:t>
                  </w:r>
                  <w:r w:rsidRPr="00F3404F">
                    <w:rPr>
                      <w:rFonts w:ascii="Tahoma" w:hAnsi="Tahoma" w:cs="Tahoma"/>
                      <w:bCs/>
                      <w:sz w:val="18"/>
                      <w:szCs w:val="18"/>
                      <w:lang w:val="en-GB"/>
                    </w:rPr>
                    <w:t xml:space="preserve">eriod when </w:t>
                  </w:r>
                  <w:r>
                    <w:rPr>
                      <w:rFonts w:ascii="Tahoma" w:hAnsi="Tahoma" w:cs="Tahoma"/>
                      <w:bCs/>
                      <w:sz w:val="18"/>
                      <w:szCs w:val="18"/>
                      <w:lang w:val="en-GB"/>
                    </w:rPr>
                    <w:t>the Project Management Training was conducted</w:t>
                  </w:r>
                </w:p>
              </w:tc>
            </w:tr>
            <w:tr w:rsidR="00AB262B" w:rsidRPr="00F3404F" w14:paraId="4C528D70" w14:textId="77777777" w:rsidTr="00AB262B">
              <w:tc>
                <w:tcPr>
                  <w:tcW w:w="2032" w:type="dxa"/>
                </w:tcPr>
                <w:p w14:paraId="594164BC"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3CC26E84"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0A169F37"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r w:rsidR="00AB262B" w:rsidRPr="00F3404F" w14:paraId="16350552" w14:textId="77777777" w:rsidTr="00AB262B">
              <w:tc>
                <w:tcPr>
                  <w:tcW w:w="2032" w:type="dxa"/>
                </w:tcPr>
                <w:p w14:paraId="1608CEA4"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6AEC31F5"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02456FAE"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r w:rsidR="00AB262B" w:rsidRPr="00F3404F" w14:paraId="2C205243" w14:textId="77777777" w:rsidTr="00AB262B">
              <w:tc>
                <w:tcPr>
                  <w:tcW w:w="2032" w:type="dxa"/>
                </w:tcPr>
                <w:p w14:paraId="0B19E1F9"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7AFED65C"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1D727D83"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r w:rsidR="00AB262B" w:rsidRPr="00F3404F" w14:paraId="76EB7CE9" w14:textId="77777777" w:rsidTr="00AB262B">
              <w:tc>
                <w:tcPr>
                  <w:tcW w:w="2032" w:type="dxa"/>
                </w:tcPr>
                <w:p w14:paraId="6F009659"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0494D583"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5CCFBBC2"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r w:rsidR="00AB262B" w:rsidRPr="00F3404F" w14:paraId="1A50B1F5" w14:textId="77777777" w:rsidTr="00AB262B">
              <w:tc>
                <w:tcPr>
                  <w:tcW w:w="2032" w:type="dxa"/>
                </w:tcPr>
                <w:p w14:paraId="4323E158"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5288B99F"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6245DBA1"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r w:rsidR="00AB262B" w:rsidRPr="00F3404F" w14:paraId="2CE77831" w14:textId="77777777" w:rsidTr="00AB262B">
              <w:tc>
                <w:tcPr>
                  <w:tcW w:w="2032" w:type="dxa"/>
                </w:tcPr>
                <w:p w14:paraId="24C7D5C1"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2409" w:type="dxa"/>
                </w:tcPr>
                <w:p w14:paraId="2160071C"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c>
                <w:tcPr>
                  <w:tcW w:w="1701" w:type="dxa"/>
                </w:tcPr>
                <w:p w14:paraId="7BFD8746" w14:textId="77777777" w:rsidR="00AB262B" w:rsidRPr="00F3404F" w:rsidRDefault="00AB262B" w:rsidP="008146CC">
                  <w:pPr>
                    <w:autoSpaceDE w:val="0"/>
                    <w:autoSpaceDN w:val="0"/>
                    <w:spacing w:line="360" w:lineRule="auto"/>
                    <w:ind w:right="-2"/>
                    <w:jc w:val="left"/>
                    <w:rPr>
                      <w:rFonts w:ascii="Tahoma" w:hAnsi="Tahoma" w:cs="Tahoma"/>
                      <w:bCs/>
                      <w:sz w:val="18"/>
                      <w:szCs w:val="18"/>
                      <w:lang w:val="en-GB"/>
                    </w:rPr>
                  </w:pPr>
                </w:p>
              </w:tc>
            </w:tr>
          </w:tbl>
          <w:p w14:paraId="0AE9FF51" w14:textId="77777777" w:rsidR="003230EB" w:rsidRDefault="003230EB" w:rsidP="008146CC">
            <w:pPr>
              <w:autoSpaceDE w:val="0"/>
              <w:autoSpaceDN w:val="0"/>
              <w:spacing w:line="360" w:lineRule="auto"/>
              <w:ind w:right="-2"/>
              <w:jc w:val="left"/>
              <w:rPr>
                <w:rFonts w:ascii="Tahoma" w:hAnsi="Tahoma" w:cs="Tahoma"/>
                <w:iCs/>
                <w:sz w:val="18"/>
                <w:szCs w:val="18"/>
                <w:lang w:val="en-US"/>
              </w:rPr>
            </w:pPr>
          </w:p>
          <w:p w14:paraId="5188DBD7" w14:textId="77777777" w:rsidR="00CA6426" w:rsidRDefault="00CA6426" w:rsidP="00CA6426">
            <w:pPr>
              <w:spacing w:line="360" w:lineRule="auto"/>
              <w:rPr>
                <w:rFonts w:ascii="Tahoma" w:hAnsi="Tahoma" w:cs="Tahoma"/>
                <w:sz w:val="18"/>
                <w:szCs w:val="18"/>
                <w:lang w:val="en-GB" w:eastAsia="en-GB"/>
              </w:rPr>
            </w:pPr>
            <w:r w:rsidRPr="00584461">
              <w:rPr>
                <w:rFonts w:ascii="Tahoma" w:hAnsi="Tahoma" w:cs="Tahoma"/>
                <w:sz w:val="18"/>
                <w:szCs w:val="18"/>
                <w:lang w:val="en-GB" w:eastAsia="en-GB"/>
              </w:rPr>
              <w:t>The information on the table must be submitted by the closing date and time of the RFQ.</w:t>
            </w:r>
            <w:r>
              <w:rPr>
                <w:rFonts w:ascii="Tahoma" w:hAnsi="Tahoma" w:cs="Tahoma"/>
                <w:sz w:val="18"/>
                <w:szCs w:val="18"/>
                <w:lang w:val="en-GB" w:eastAsia="en-GB"/>
              </w:rPr>
              <w:t xml:space="preserve"> </w:t>
            </w:r>
          </w:p>
          <w:p w14:paraId="1092A88E" w14:textId="77777777" w:rsidR="00B11617" w:rsidRDefault="00B11617" w:rsidP="00CA6426">
            <w:pPr>
              <w:spacing w:line="360" w:lineRule="auto"/>
              <w:rPr>
                <w:rFonts w:ascii="Tahoma" w:hAnsi="Tahoma" w:cs="Tahoma"/>
                <w:sz w:val="18"/>
                <w:szCs w:val="18"/>
                <w:lang w:val="en-GB" w:eastAsia="en-GB"/>
              </w:rPr>
            </w:pPr>
          </w:p>
          <w:p w14:paraId="25FC2A46" w14:textId="1C5B6A6A" w:rsidR="00B11617" w:rsidRDefault="00B11617" w:rsidP="00CA6426">
            <w:pPr>
              <w:spacing w:line="360" w:lineRule="auto"/>
              <w:rPr>
                <w:rFonts w:ascii="Tahoma" w:hAnsi="Tahoma" w:cs="Tahoma"/>
                <w:sz w:val="18"/>
                <w:szCs w:val="18"/>
                <w:lang w:val="en-GB" w:eastAsia="en-GB"/>
              </w:rPr>
            </w:pPr>
            <w:r w:rsidRPr="00B11617">
              <w:rPr>
                <w:rFonts w:ascii="Tahoma" w:hAnsi="Tahoma" w:cs="Tahoma"/>
                <w:sz w:val="18"/>
                <w:szCs w:val="18"/>
                <w:lang w:val="en-GB" w:eastAsia="en-GB"/>
              </w:rPr>
              <w:t xml:space="preserve">Note: In a case where the service provider did not </w:t>
            </w:r>
            <w:r>
              <w:rPr>
                <w:rFonts w:ascii="Tahoma" w:hAnsi="Tahoma" w:cs="Tahoma"/>
                <w:sz w:val="18"/>
                <w:szCs w:val="18"/>
                <w:lang w:val="en-GB" w:eastAsia="en-GB"/>
              </w:rPr>
              <w:t>provide</w:t>
            </w:r>
            <w:r w:rsidRPr="00B11617">
              <w:rPr>
                <w:rFonts w:ascii="Tahoma" w:hAnsi="Tahoma" w:cs="Tahoma"/>
                <w:sz w:val="18"/>
                <w:szCs w:val="18"/>
                <w:lang w:val="en-GB" w:eastAsia="en-GB"/>
              </w:rPr>
              <w:t xml:space="preserve"> information for any of the </w:t>
            </w:r>
            <w:r>
              <w:rPr>
                <w:rFonts w:ascii="Tahoma" w:hAnsi="Tahoma" w:cs="Tahoma"/>
                <w:sz w:val="18"/>
                <w:szCs w:val="18"/>
                <w:lang w:val="en-GB" w:eastAsia="en-GB"/>
              </w:rPr>
              <w:t>columns above,</w:t>
            </w:r>
            <w:r w:rsidRPr="00B11617">
              <w:rPr>
                <w:rFonts w:ascii="Tahoma" w:hAnsi="Tahoma" w:cs="Tahoma"/>
                <w:sz w:val="18"/>
                <w:szCs w:val="18"/>
                <w:lang w:val="en-GB" w:eastAsia="en-GB"/>
              </w:rPr>
              <w:t xml:space="preserve"> the service provider will be deemed non-compliant with this requirement</w:t>
            </w:r>
            <w:r>
              <w:rPr>
                <w:rFonts w:ascii="Tahoma" w:hAnsi="Tahoma" w:cs="Tahoma"/>
                <w:sz w:val="18"/>
                <w:szCs w:val="18"/>
                <w:lang w:val="en-GB" w:eastAsia="en-GB"/>
              </w:rPr>
              <w:t xml:space="preserve"> and be disqualified</w:t>
            </w:r>
            <w:r w:rsidRPr="00B11617">
              <w:rPr>
                <w:rFonts w:ascii="Tahoma" w:hAnsi="Tahoma" w:cs="Tahoma"/>
                <w:sz w:val="18"/>
                <w:szCs w:val="18"/>
                <w:lang w:val="en-GB" w:eastAsia="en-GB"/>
              </w:rPr>
              <w:t>.</w:t>
            </w:r>
          </w:p>
          <w:p w14:paraId="408E57F7" w14:textId="77777777" w:rsidR="00D14D12" w:rsidRDefault="00D14D12" w:rsidP="00CA6426">
            <w:pPr>
              <w:spacing w:line="360" w:lineRule="auto"/>
              <w:rPr>
                <w:rFonts w:ascii="Tahoma" w:hAnsi="Tahoma" w:cs="Tahoma"/>
                <w:sz w:val="18"/>
                <w:szCs w:val="18"/>
                <w:lang w:val="en-GB" w:eastAsia="en-GB"/>
              </w:rPr>
            </w:pPr>
          </w:p>
          <w:p w14:paraId="33D2971B" w14:textId="2AA80ADB" w:rsidR="00B11617" w:rsidRPr="00B11617" w:rsidRDefault="00CA6426" w:rsidP="00CA6426">
            <w:pPr>
              <w:autoSpaceDE w:val="0"/>
              <w:autoSpaceDN w:val="0"/>
              <w:spacing w:line="360" w:lineRule="auto"/>
              <w:ind w:right="-2"/>
              <w:jc w:val="left"/>
              <w:rPr>
                <w:rFonts w:ascii="Tahoma" w:hAnsi="Tahoma" w:cs="Tahoma"/>
                <w:iCs/>
                <w:sz w:val="18"/>
                <w:szCs w:val="18"/>
                <w:lang w:val="en-GB"/>
              </w:rPr>
            </w:pPr>
            <w:r>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FBA3CD"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0C7C3C4"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p>
        </w:tc>
      </w:tr>
    </w:tbl>
    <w:p w14:paraId="70BA46FE" w14:textId="77777777" w:rsidR="007C504A" w:rsidRDefault="007C504A" w:rsidP="004D50FB">
      <w:pPr>
        <w:spacing w:line="360" w:lineRule="auto"/>
        <w:rPr>
          <w:rFonts w:ascii="Tahoma" w:hAnsi="Tahoma" w:cs="Tahoma"/>
          <w:b/>
          <w:bCs/>
          <w:sz w:val="18"/>
          <w:szCs w:val="18"/>
          <w:highlight w:val="yellow"/>
          <w:lang w:val="en-US"/>
        </w:rPr>
      </w:pPr>
    </w:p>
    <w:p w14:paraId="6F8F2049" w14:textId="77777777" w:rsidR="00D14D12" w:rsidRDefault="00D14D12" w:rsidP="0036156C">
      <w:pPr>
        <w:spacing w:line="360" w:lineRule="auto"/>
        <w:ind w:firstLine="360"/>
        <w:rPr>
          <w:rFonts w:ascii="Tahoma" w:hAnsi="Tahoma" w:cs="Tahoma"/>
          <w:b/>
          <w:bCs/>
          <w:sz w:val="18"/>
          <w:szCs w:val="18"/>
          <w:lang w:val="en-US"/>
        </w:rPr>
      </w:pPr>
    </w:p>
    <w:p w14:paraId="21FC60A5" w14:textId="77777777" w:rsidR="00D14D12" w:rsidRDefault="00D14D12" w:rsidP="0036156C">
      <w:pPr>
        <w:spacing w:line="360" w:lineRule="auto"/>
        <w:ind w:firstLine="360"/>
        <w:rPr>
          <w:rFonts w:ascii="Tahoma" w:hAnsi="Tahoma" w:cs="Tahoma"/>
          <w:b/>
          <w:bCs/>
          <w:sz w:val="18"/>
          <w:szCs w:val="18"/>
          <w:lang w:val="en-US"/>
        </w:rPr>
      </w:pPr>
    </w:p>
    <w:p w14:paraId="2D12382F" w14:textId="77777777" w:rsidR="00D14D12" w:rsidRDefault="00D14D12" w:rsidP="0036156C">
      <w:pPr>
        <w:spacing w:line="360" w:lineRule="auto"/>
        <w:ind w:firstLine="360"/>
        <w:rPr>
          <w:rFonts w:ascii="Tahoma" w:hAnsi="Tahoma" w:cs="Tahoma"/>
          <w:b/>
          <w:bCs/>
          <w:sz w:val="18"/>
          <w:szCs w:val="18"/>
          <w:lang w:val="en-US"/>
        </w:rPr>
      </w:pPr>
    </w:p>
    <w:p w14:paraId="021323C4" w14:textId="77777777" w:rsidR="00D14D12" w:rsidRDefault="00D14D12" w:rsidP="0036156C">
      <w:pPr>
        <w:spacing w:line="360" w:lineRule="auto"/>
        <w:ind w:firstLine="360"/>
        <w:rPr>
          <w:rFonts w:ascii="Tahoma" w:hAnsi="Tahoma" w:cs="Tahoma"/>
          <w:b/>
          <w:bCs/>
          <w:sz w:val="18"/>
          <w:szCs w:val="18"/>
          <w:lang w:val="en-US"/>
        </w:rPr>
      </w:pPr>
    </w:p>
    <w:p w14:paraId="14162B20" w14:textId="77777777" w:rsidR="00D14D12" w:rsidRDefault="00D14D12" w:rsidP="0036156C">
      <w:pPr>
        <w:spacing w:line="360" w:lineRule="auto"/>
        <w:ind w:firstLine="360"/>
        <w:rPr>
          <w:rFonts w:ascii="Tahoma" w:hAnsi="Tahoma" w:cs="Tahoma"/>
          <w:b/>
          <w:bCs/>
          <w:sz w:val="18"/>
          <w:szCs w:val="18"/>
          <w:lang w:val="en-US"/>
        </w:rPr>
      </w:pPr>
    </w:p>
    <w:p w14:paraId="428C102F" w14:textId="77777777" w:rsidR="00D14D12" w:rsidRDefault="00D14D12" w:rsidP="0036156C">
      <w:pPr>
        <w:spacing w:line="360" w:lineRule="auto"/>
        <w:ind w:firstLine="360"/>
        <w:rPr>
          <w:rFonts w:ascii="Tahoma" w:hAnsi="Tahoma" w:cs="Tahoma"/>
          <w:b/>
          <w:bCs/>
          <w:sz w:val="18"/>
          <w:szCs w:val="18"/>
          <w:lang w:val="en-US"/>
        </w:rPr>
      </w:pPr>
    </w:p>
    <w:p w14:paraId="7E747662" w14:textId="77777777" w:rsidR="00D14D12" w:rsidRDefault="00D14D12" w:rsidP="0036156C">
      <w:pPr>
        <w:spacing w:line="360" w:lineRule="auto"/>
        <w:ind w:firstLine="360"/>
        <w:rPr>
          <w:rFonts w:ascii="Tahoma" w:hAnsi="Tahoma" w:cs="Tahoma"/>
          <w:b/>
          <w:bCs/>
          <w:sz w:val="18"/>
          <w:szCs w:val="18"/>
          <w:lang w:val="en-US"/>
        </w:rPr>
      </w:pPr>
    </w:p>
    <w:p w14:paraId="5B9E0DCB" w14:textId="77777777" w:rsidR="00D14D12" w:rsidRDefault="00D14D12" w:rsidP="0036156C">
      <w:pPr>
        <w:spacing w:line="360" w:lineRule="auto"/>
        <w:ind w:firstLine="360"/>
        <w:rPr>
          <w:rFonts w:ascii="Tahoma" w:hAnsi="Tahoma" w:cs="Tahoma"/>
          <w:b/>
          <w:bCs/>
          <w:sz w:val="18"/>
          <w:szCs w:val="18"/>
          <w:lang w:val="en-US"/>
        </w:rPr>
      </w:pPr>
    </w:p>
    <w:p w14:paraId="3937A1BE" w14:textId="77777777" w:rsidR="00D14D12" w:rsidRDefault="00D14D12" w:rsidP="0036156C">
      <w:pPr>
        <w:spacing w:line="360" w:lineRule="auto"/>
        <w:ind w:firstLine="360"/>
        <w:rPr>
          <w:rFonts w:ascii="Tahoma" w:hAnsi="Tahoma" w:cs="Tahoma"/>
          <w:b/>
          <w:bCs/>
          <w:sz w:val="18"/>
          <w:szCs w:val="18"/>
          <w:lang w:val="en-US"/>
        </w:rPr>
      </w:pPr>
    </w:p>
    <w:p w14:paraId="35242E48" w14:textId="77777777" w:rsidR="00D14D12" w:rsidRDefault="00D14D12" w:rsidP="0036156C">
      <w:pPr>
        <w:spacing w:line="360" w:lineRule="auto"/>
        <w:ind w:firstLine="360"/>
        <w:rPr>
          <w:rFonts w:ascii="Tahoma" w:hAnsi="Tahoma" w:cs="Tahoma"/>
          <w:b/>
          <w:bCs/>
          <w:sz w:val="18"/>
          <w:szCs w:val="18"/>
          <w:lang w:val="en-US"/>
        </w:rPr>
      </w:pPr>
    </w:p>
    <w:p w14:paraId="3633FEFE" w14:textId="77777777" w:rsidR="00D14D12" w:rsidRDefault="00D14D12" w:rsidP="0036156C">
      <w:pPr>
        <w:spacing w:line="360" w:lineRule="auto"/>
        <w:ind w:firstLine="360"/>
        <w:rPr>
          <w:rFonts w:ascii="Tahoma" w:hAnsi="Tahoma" w:cs="Tahoma"/>
          <w:b/>
          <w:bCs/>
          <w:sz w:val="18"/>
          <w:szCs w:val="18"/>
          <w:lang w:val="en-US"/>
        </w:rPr>
      </w:pPr>
    </w:p>
    <w:p w14:paraId="7B1B22F1" w14:textId="77777777" w:rsidR="00D14D12" w:rsidRDefault="00D14D12" w:rsidP="0036156C">
      <w:pPr>
        <w:spacing w:line="360" w:lineRule="auto"/>
        <w:ind w:firstLine="360"/>
        <w:rPr>
          <w:rFonts w:ascii="Tahoma" w:hAnsi="Tahoma" w:cs="Tahoma"/>
          <w:b/>
          <w:bCs/>
          <w:sz w:val="18"/>
          <w:szCs w:val="18"/>
          <w:lang w:val="en-US"/>
        </w:rPr>
      </w:pPr>
    </w:p>
    <w:p w14:paraId="53B72472" w14:textId="77777777" w:rsidR="00D14D12" w:rsidRDefault="00D14D12" w:rsidP="0036156C">
      <w:pPr>
        <w:spacing w:line="360" w:lineRule="auto"/>
        <w:ind w:firstLine="360"/>
        <w:rPr>
          <w:rFonts w:ascii="Tahoma" w:hAnsi="Tahoma" w:cs="Tahoma"/>
          <w:b/>
          <w:bCs/>
          <w:sz w:val="18"/>
          <w:szCs w:val="18"/>
          <w:lang w:val="en-US"/>
        </w:rPr>
      </w:pPr>
    </w:p>
    <w:p w14:paraId="324E4C1B" w14:textId="77777777" w:rsidR="00D14D12" w:rsidRDefault="00D14D12" w:rsidP="0036156C">
      <w:pPr>
        <w:spacing w:line="360" w:lineRule="auto"/>
        <w:ind w:firstLine="360"/>
        <w:rPr>
          <w:rFonts w:ascii="Tahoma" w:hAnsi="Tahoma" w:cs="Tahoma"/>
          <w:b/>
          <w:bCs/>
          <w:sz w:val="18"/>
          <w:szCs w:val="18"/>
          <w:lang w:val="en-US"/>
        </w:rPr>
      </w:pPr>
    </w:p>
    <w:p w14:paraId="72D6FABE" w14:textId="77777777" w:rsidR="00D14D12" w:rsidRDefault="00D14D12" w:rsidP="0036156C">
      <w:pPr>
        <w:spacing w:line="360" w:lineRule="auto"/>
        <w:ind w:firstLine="360"/>
        <w:rPr>
          <w:rFonts w:ascii="Tahoma" w:hAnsi="Tahoma" w:cs="Tahoma"/>
          <w:b/>
          <w:bCs/>
          <w:sz w:val="18"/>
          <w:szCs w:val="18"/>
          <w:lang w:val="en-US"/>
        </w:rPr>
      </w:pPr>
    </w:p>
    <w:p w14:paraId="071CFCEF" w14:textId="77777777" w:rsidR="00D14D12" w:rsidRDefault="00D14D12" w:rsidP="0036156C">
      <w:pPr>
        <w:spacing w:line="360" w:lineRule="auto"/>
        <w:ind w:firstLine="360"/>
        <w:rPr>
          <w:rFonts w:ascii="Tahoma" w:hAnsi="Tahoma" w:cs="Tahoma"/>
          <w:b/>
          <w:bCs/>
          <w:sz w:val="18"/>
          <w:szCs w:val="18"/>
          <w:lang w:val="en-US"/>
        </w:rPr>
      </w:pPr>
    </w:p>
    <w:p w14:paraId="2386F64B" w14:textId="77777777" w:rsidR="00D14D12" w:rsidRDefault="00D14D12" w:rsidP="00B11617">
      <w:pPr>
        <w:spacing w:line="360" w:lineRule="auto"/>
        <w:rPr>
          <w:rFonts w:ascii="Tahoma" w:hAnsi="Tahoma" w:cs="Tahoma"/>
          <w:b/>
          <w:bCs/>
          <w:sz w:val="18"/>
          <w:szCs w:val="18"/>
          <w:lang w:val="en-US"/>
        </w:rPr>
      </w:pPr>
    </w:p>
    <w:p w14:paraId="2BF2836B" w14:textId="2121AA17" w:rsidR="009A6F5B" w:rsidRPr="0036156C" w:rsidRDefault="00D95E84" w:rsidP="0036156C">
      <w:pPr>
        <w:spacing w:line="360" w:lineRule="auto"/>
        <w:ind w:firstLine="360"/>
        <w:rPr>
          <w:rFonts w:ascii="Tahoma" w:hAnsi="Tahoma" w:cs="Tahoma"/>
          <w:b/>
          <w:bCs/>
          <w:sz w:val="18"/>
          <w:szCs w:val="18"/>
          <w:lang w:val="en-US"/>
        </w:rPr>
      </w:pPr>
      <w:r w:rsidRPr="00AB262B">
        <w:rPr>
          <w:rFonts w:ascii="Tahoma" w:hAnsi="Tahoma" w:cs="Tahoma"/>
          <w:b/>
          <w:bCs/>
          <w:sz w:val="18"/>
          <w:szCs w:val="18"/>
          <w:lang w:val="en-US"/>
        </w:rPr>
        <w:lastRenderedPageBreak/>
        <w:t>2</w:t>
      </w:r>
      <w:proofErr w:type="gramStart"/>
      <w:r w:rsidR="0036156C" w:rsidRPr="00AB262B">
        <w:rPr>
          <w:rFonts w:ascii="Tahoma" w:hAnsi="Tahoma" w:cs="Tahoma"/>
          <w:b/>
          <w:bCs/>
          <w:sz w:val="18"/>
          <w:szCs w:val="18"/>
          <w:lang w:val="en-US"/>
        </w:rPr>
        <w:t xml:space="preserve">. </w:t>
      </w:r>
      <w:r w:rsidR="0036156C" w:rsidRPr="00AB262B">
        <w:rPr>
          <w:rFonts w:ascii="Tahoma" w:hAnsi="Tahoma" w:cs="Tahoma"/>
          <w:b/>
          <w:bCs/>
          <w:sz w:val="18"/>
          <w:szCs w:val="18"/>
          <w:lang w:val="en-US"/>
        </w:rPr>
        <w:tab/>
      </w:r>
      <w:r w:rsidR="00454405" w:rsidRPr="00AB262B">
        <w:rPr>
          <w:rFonts w:ascii="Tahoma" w:hAnsi="Tahoma" w:cs="Tahoma"/>
          <w:b/>
          <w:bCs/>
          <w:sz w:val="18"/>
          <w:szCs w:val="18"/>
          <w:lang w:val="en-US"/>
        </w:rPr>
        <w:t>Phase</w:t>
      </w:r>
      <w:proofErr w:type="gramEnd"/>
      <w:r w:rsidR="00454405" w:rsidRPr="00AB262B">
        <w:rPr>
          <w:rFonts w:ascii="Tahoma" w:hAnsi="Tahoma" w:cs="Tahoma"/>
          <w:b/>
          <w:bCs/>
          <w:sz w:val="18"/>
          <w:szCs w:val="18"/>
          <w:lang w:val="en-US"/>
        </w:rPr>
        <w:t xml:space="preserve"> </w:t>
      </w:r>
      <w:r w:rsidRPr="00AB262B">
        <w:rPr>
          <w:rFonts w:ascii="Tahoma" w:hAnsi="Tahoma" w:cs="Tahoma"/>
          <w:b/>
          <w:bCs/>
          <w:sz w:val="18"/>
          <w:szCs w:val="18"/>
          <w:lang w:val="en-US"/>
        </w:rPr>
        <w:t>2</w:t>
      </w:r>
      <w:r w:rsidR="00454405" w:rsidRPr="00AB262B">
        <w:rPr>
          <w:rFonts w:ascii="Tahoma" w:hAnsi="Tahoma" w:cs="Tahoma"/>
          <w:b/>
          <w:bCs/>
          <w:sz w:val="18"/>
          <w:szCs w:val="18"/>
          <w:lang w:val="en-US"/>
        </w:rPr>
        <w:t xml:space="preserve">: </w:t>
      </w:r>
      <w:r w:rsidR="009A6F5B" w:rsidRPr="00AB262B">
        <w:rPr>
          <w:rFonts w:ascii="Tahoma" w:hAnsi="Tahoma" w:cs="Tahoma"/>
          <w:b/>
          <w:bCs/>
          <w:sz w:val="18"/>
          <w:szCs w:val="18"/>
          <w:lang w:val="en-US"/>
        </w:rPr>
        <w:t xml:space="preserve">Price and </w:t>
      </w:r>
      <w:r w:rsidR="002403BC" w:rsidRPr="00AB262B">
        <w:rPr>
          <w:rFonts w:ascii="Tahoma" w:hAnsi="Tahoma" w:cs="Tahoma"/>
          <w:b/>
          <w:bCs/>
          <w:sz w:val="18"/>
          <w:szCs w:val="18"/>
          <w:lang w:val="en-US"/>
        </w:rPr>
        <w:t>Specific Goals</w:t>
      </w:r>
      <w:r w:rsidR="009A6F5B" w:rsidRPr="00AB262B">
        <w:rPr>
          <w:rFonts w:ascii="Tahoma" w:hAnsi="Tahoma" w:cs="Tahoma"/>
          <w:b/>
          <w:bCs/>
          <w:sz w:val="18"/>
          <w:szCs w:val="18"/>
          <w:lang w:val="en-US"/>
        </w:rPr>
        <w:t xml:space="preserve"> Evaluations</w:t>
      </w:r>
      <w:r w:rsidR="009A6F5B" w:rsidRPr="0036156C">
        <w:rPr>
          <w:rFonts w:ascii="Tahoma" w:hAnsi="Tahoma" w:cs="Tahoma"/>
          <w:b/>
          <w:bCs/>
          <w:sz w:val="18"/>
          <w:szCs w:val="18"/>
          <w:lang w:val="en-US"/>
        </w:rPr>
        <w:t xml:space="preserve"> </w:t>
      </w:r>
    </w:p>
    <w:p w14:paraId="490C15FE" w14:textId="77777777" w:rsidR="0036156C"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2"/>
      <w:r w:rsidRPr="00BE7394">
        <w:rPr>
          <w:rFonts w:ascii="Tahoma" w:hAnsi="Tahoma" w:cs="Tahoma"/>
          <w:color w:val="auto"/>
          <w:sz w:val="18"/>
          <w:szCs w:val="18"/>
        </w:rPr>
        <w:t xml:space="preserve"> </w:t>
      </w:r>
      <w:bookmarkEnd w:id="13"/>
      <w:bookmarkEnd w:id="14"/>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3C7B5854" w:rsidR="005C0240" w:rsidRPr="00BE7394" w:rsidRDefault="00CD268B" w:rsidP="000679E2">
            <w:pPr>
              <w:spacing w:line="360" w:lineRule="auto"/>
              <w:jc w:val="left"/>
              <w:rPr>
                <w:rFonts w:ascii="Tahoma" w:hAnsi="Tahoma" w:cs="Tahoma"/>
                <w:sz w:val="18"/>
                <w:szCs w:val="18"/>
              </w:rPr>
            </w:pPr>
            <w:r w:rsidRPr="0031372E">
              <w:rPr>
                <w:rFonts w:ascii="Tahoma" w:hAnsi="Tahoma" w:cs="Tahoma"/>
                <w:sz w:val="18"/>
                <w:szCs w:val="18"/>
              </w:rPr>
              <w:t xml:space="preserve">Project Management Training for </w:t>
            </w:r>
            <w:r>
              <w:rPr>
                <w:rFonts w:ascii="Tahoma" w:hAnsi="Tahoma" w:cs="Tahoma"/>
                <w:sz w:val="18"/>
                <w:szCs w:val="18"/>
              </w:rPr>
              <w:t>three (</w:t>
            </w:r>
            <w:r w:rsidRPr="0031372E">
              <w:rPr>
                <w:rFonts w:ascii="Tahoma" w:hAnsi="Tahoma" w:cs="Tahoma"/>
                <w:sz w:val="18"/>
                <w:szCs w:val="18"/>
              </w:rPr>
              <w:t>3</w:t>
            </w:r>
            <w:r>
              <w:rPr>
                <w:rFonts w:ascii="Tahoma" w:hAnsi="Tahoma" w:cs="Tahoma"/>
                <w:sz w:val="18"/>
                <w:szCs w:val="18"/>
              </w:rPr>
              <w:t>)</w:t>
            </w:r>
            <w:r w:rsidRPr="0031372E">
              <w:rPr>
                <w:rFonts w:ascii="Tahoma" w:hAnsi="Tahoma" w:cs="Tahoma"/>
                <w:sz w:val="18"/>
                <w:szCs w:val="18"/>
              </w:rPr>
              <w:t xml:space="preserve"> days </w:t>
            </w:r>
            <w:r>
              <w:rPr>
                <w:rFonts w:ascii="Tahoma" w:hAnsi="Tahoma" w:cs="Tahoma"/>
                <w:sz w:val="18"/>
                <w:szCs w:val="18"/>
              </w:rPr>
              <w:t>(As per specification)</w:t>
            </w:r>
          </w:p>
        </w:tc>
        <w:tc>
          <w:tcPr>
            <w:tcW w:w="2023" w:type="dxa"/>
          </w:tcPr>
          <w:p w14:paraId="4B741A94" w14:textId="25D47077" w:rsidR="005C0240" w:rsidRPr="0061291A" w:rsidRDefault="00CD268B" w:rsidP="0C48C3BE">
            <w:pPr>
              <w:spacing w:after="200" w:line="360" w:lineRule="auto"/>
              <w:jc w:val="center"/>
              <w:rPr>
                <w:rFonts w:ascii="Tahoma" w:hAnsi="Tahoma" w:cs="Tahoma"/>
                <w:sz w:val="18"/>
                <w:szCs w:val="18"/>
                <w:lang w:eastAsia="en-ZA"/>
              </w:rPr>
            </w:pPr>
            <w:r w:rsidRPr="0061291A">
              <w:rPr>
                <w:rFonts w:ascii="Tahoma" w:hAnsi="Tahoma" w:cs="Tahoma"/>
                <w:sz w:val="18"/>
                <w:szCs w:val="18"/>
                <w:lang w:eastAsia="en-ZA"/>
              </w:rPr>
              <w:t>8</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76FB323C" w14:textId="77777777" w:rsidR="0036156C" w:rsidRDefault="0036156C" w:rsidP="00B673A2">
      <w:pPr>
        <w:spacing w:line="360" w:lineRule="auto"/>
        <w:rPr>
          <w:rFonts w:ascii="Tahoma" w:hAnsi="Tahoma" w:cs="Tahoma"/>
          <w:bCs/>
          <w:sz w:val="18"/>
          <w:szCs w:val="18"/>
          <w:lang w:val="en-US"/>
        </w:rPr>
      </w:pPr>
    </w:p>
    <w:p w14:paraId="7C7A52B6" w14:textId="77777777" w:rsidR="0036156C" w:rsidRPr="002E183A" w:rsidRDefault="0036156C" w:rsidP="0036156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BC3FF02" w14:textId="77777777" w:rsidR="0036156C" w:rsidRPr="002E183A" w:rsidRDefault="0036156C" w:rsidP="0036156C">
      <w:pPr>
        <w:spacing w:line="360" w:lineRule="auto"/>
        <w:rPr>
          <w:rFonts w:ascii="Tahoma" w:hAnsi="Tahoma" w:cs="Tahoma"/>
          <w:bCs/>
          <w:sz w:val="18"/>
          <w:szCs w:val="18"/>
          <w:lang w:val="en-US"/>
        </w:rPr>
      </w:pPr>
    </w:p>
    <w:p w14:paraId="291AE956" w14:textId="77777777" w:rsidR="0036156C" w:rsidRDefault="0036156C" w:rsidP="0036156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765A98" w14:textId="77777777" w:rsidR="0036156C" w:rsidRPr="00CD4863" w:rsidRDefault="0036156C" w:rsidP="0036156C">
      <w:pPr>
        <w:spacing w:line="360" w:lineRule="auto"/>
        <w:rPr>
          <w:rFonts w:ascii="Tahoma" w:hAnsi="Tahoma" w:cs="Tahoma"/>
          <w:bCs/>
          <w:sz w:val="18"/>
          <w:szCs w:val="18"/>
          <w:lang w:val="en-US"/>
        </w:rPr>
      </w:pPr>
    </w:p>
    <w:p w14:paraId="6415EBFB" w14:textId="77777777" w:rsidR="0036156C" w:rsidRPr="00BE7394" w:rsidRDefault="0036156C"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5" w:name="_Toc515519195"/>
      <w:bookmarkStart w:id="16" w:name="_Toc2171291"/>
      <w:r w:rsidRPr="00BE7394">
        <w:rPr>
          <w:rFonts w:ascii="Tahoma" w:hAnsi="Tahoma" w:cs="Tahoma"/>
          <w:sz w:val="18"/>
          <w:szCs w:val="18"/>
        </w:rPr>
        <w:lastRenderedPageBreak/>
        <w:t>S</w:t>
      </w:r>
      <w:bookmarkEnd w:id="15"/>
      <w:r w:rsidRPr="00BE7394">
        <w:rPr>
          <w:rFonts w:ascii="Tahoma" w:hAnsi="Tahoma" w:cs="Tahoma"/>
          <w:sz w:val="18"/>
          <w:szCs w:val="18"/>
        </w:rPr>
        <w:t>TANDARD BIDDING DOCUMENTS</w:t>
      </w:r>
      <w:bookmarkEnd w:id="16"/>
    </w:p>
    <w:p w14:paraId="4C1253CF" w14:textId="77777777" w:rsidR="005B2C73" w:rsidRPr="00BE7394" w:rsidRDefault="005B2C73" w:rsidP="005B2C73">
      <w:pPr>
        <w:rPr>
          <w:rFonts w:ascii="Tahoma" w:hAnsi="Tahoma" w:cs="Tahoma"/>
          <w:sz w:val="18"/>
          <w:szCs w:val="18"/>
          <w:lang w:val="en-US"/>
        </w:rPr>
      </w:pPr>
    </w:p>
    <w:bookmarkEnd w:id="2"/>
    <w:bookmarkEnd w:id="7"/>
    <w:bookmarkEnd w:id="8"/>
    <w:bookmarkEnd w:id="9"/>
    <w:bookmarkEnd w:id="10"/>
    <w:p w14:paraId="08AF0E48" w14:textId="77777777" w:rsidR="00680BFF" w:rsidRDefault="00680BFF" w:rsidP="00B673A2">
      <w:pPr>
        <w:tabs>
          <w:tab w:val="left" w:pos="600"/>
          <w:tab w:val="left" w:pos="1455"/>
        </w:tabs>
        <w:rPr>
          <w:rFonts w:ascii="Tahoma" w:hAnsi="Tahoma" w:cs="Tahoma"/>
          <w:sz w:val="18"/>
          <w:szCs w:val="18"/>
        </w:rPr>
      </w:pPr>
    </w:p>
    <w:p w14:paraId="49997246" w14:textId="77777777" w:rsidR="0036156C" w:rsidRDefault="0036156C" w:rsidP="0036156C">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1EC1B1E9" w14:textId="77777777" w:rsidR="0036156C" w:rsidRDefault="0036156C" w:rsidP="0036156C">
      <w:pPr>
        <w:tabs>
          <w:tab w:val="left" w:pos="600"/>
          <w:tab w:val="left" w:pos="1455"/>
        </w:tabs>
        <w:rPr>
          <w:color w:val="2E74B5" w:themeColor="accent1" w:themeShade="BF"/>
        </w:rPr>
      </w:pPr>
    </w:p>
    <w:p w14:paraId="07D30041"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44BD7177"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Default="0036156C" w:rsidP="0036156C">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BE7394" w:rsidRDefault="0036156C" w:rsidP="00B673A2">
      <w:pPr>
        <w:tabs>
          <w:tab w:val="left" w:pos="600"/>
          <w:tab w:val="left" w:pos="1455"/>
        </w:tabs>
        <w:rPr>
          <w:rFonts w:ascii="Tahoma" w:hAnsi="Tahoma" w:cs="Tahoma"/>
          <w:sz w:val="18"/>
          <w:szCs w:val="18"/>
        </w:rPr>
      </w:pPr>
    </w:p>
    <w:sectPr w:rsidR="0036156C"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C716" w14:textId="77777777" w:rsidR="00D24EDF" w:rsidRDefault="00D24EDF">
      <w:r>
        <w:separator/>
      </w:r>
    </w:p>
  </w:endnote>
  <w:endnote w:type="continuationSeparator" w:id="0">
    <w:p w14:paraId="63DD4AAE" w14:textId="77777777" w:rsidR="00D24EDF" w:rsidRDefault="00D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Bold"/>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2B512DA" w:rsidR="0043222B" w:rsidRPr="00C625A0" w:rsidRDefault="00CD268B" w:rsidP="0C48C3BE">
    <w:pPr>
      <w:pStyle w:val="Footer"/>
      <w:tabs>
        <w:tab w:val="clear" w:pos="4153"/>
      </w:tabs>
      <w:rPr>
        <w:rFonts w:ascii="Tahoma" w:hAnsi="Tahoma" w:cs="Tahoma"/>
        <w:sz w:val="18"/>
        <w:szCs w:val="18"/>
        <w:lang w:val="en-ZA"/>
      </w:rPr>
    </w:pPr>
    <w:r w:rsidRPr="00A51726">
      <w:rPr>
        <w:rFonts w:ascii="Tahoma" w:hAnsi="Tahoma" w:cs="Tahoma"/>
        <w:bCs/>
        <w:sz w:val="18"/>
        <w:szCs w:val="18"/>
      </w:rPr>
      <w:t>PR1011</w:t>
    </w:r>
    <w:r w:rsidR="00804B3D">
      <w:rPr>
        <w:rFonts w:ascii="Tahoma" w:hAnsi="Tahoma" w:cs="Tahoma"/>
        <w:bCs/>
        <w:sz w:val="18"/>
        <w:szCs w:val="18"/>
      </w:rPr>
      <w:t>4839</w:t>
    </w:r>
    <w:r w:rsidRPr="0C48C3BE">
      <w:rPr>
        <w:rFonts w:ascii="Tahoma" w:hAnsi="Tahoma" w:cs="Tahoma"/>
        <w:b/>
        <w:bCs/>
        <w:sz w:val="18"/>
        <w:szCs w:val="18"/>
      </w:rPr>
      <w:t xml:space="preserve"> </w:t>
    </w:r>
    <w:r w:rsidRPr="0C48C3BE">
      <w:rPr>
        <w:rFonts w:ascii="Tahoma" w:hAnsi="Tahoma" w:cs="Tahoma"/>
        <w:sz w:val="18"/>
        <w:szCs w:val="18"/>
        <w:lang w:val="en-ZA"/>
      </w:rPr>
      <w:t xml:space="preserve">– </w:t>
    </w:r>
    <w:r>
      <w:rPr>
        <w:rFonts w:ascii="Tahoma" w:hAnsi="Tahoma" w:cs="Tahoma"/>
        <w:sz w:val="18"/>
        <w:szCs w:val="18"/>
        <w:lang w:val="en-ZA"/>
      </w:rPr>
      <w:t>Project Management</w:t>
    </w:r>
    <w:r w:rsidRPr="00755471">
      <w:rPr>
        <w:rFonts w:ascii="Tahoma" w:hAnsi="Tahoma" w:cs="Tahoma"/>
        <w:sz w:val="18"/>
        <w:szCs w:val="18"/>
        <w:lang w:val="en-ZA"/>
      </w:rPr>
      <w:t xml:space="preserve">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5FFB" w14:textId="77777777" w:rsidR="00D24EDF" w:rsidRDefault="00D24EDF">
      <w:r>
        <w:separator/>
      </w:r>
    </w:p>
  </w:footnote>
  <w:footnote w:type="continuationSeparator" w:id="0">
    <w:p w14:paraId="6886DFB9" w14:textId="77777777" w:rsidR="00D24EDF" w:rsidRDefault="00D2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6A10D8"/>
    <w:multiLevelType w:val="hybridMultilevel"/>
    <w:tmpl w:val="FBCC8F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CFE1FAB"/>
    <w:multiLevelType w:val="hybridMultilevel"/>
    <w:tmpl w:val="2B5E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1"/>
  </w:num>
  <w:num w:numId="3" w16cid:durableId="2030446494">
    <w:abstractNumId w:val="10"/>
  </w:num>
  <w:num w:numId="4" w16cid:durableId="1161585751">
    <w:abstractNumId w:val="4"/>
  </w:num>
  <w:num w:numId="5" w16cid:durableId="111178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7"/>
  </w:num>
  <w:num w:numId="8" w16cid:durableId="975723153">
    <w:abstractNumId w:val="1"/>
  </w:num>
  <w:num w:numId="9" w16cid:durableId="1244603346">
    <w:abstractNumId w:val="12"/>
  </w:num>
  <w:num w:numId="10" w16cid:durableId="540633836">
    <w:abstractNumId w:val="9"/>
  </w:num>
  <w:num w:numId="11" w16cid:durableId="1540048468">
    <w:abstractNumId w:val="13"/>
  </w:num>
  <w:num w:numId="12" w16cid:durableId="613446572">
    <w:abstractNumId w:val="14"/>
  </w:num>
  <w:num w:numId="13" w16cid:durableId="948126420">
    <w:abstractNumId w:val="2"/>
  </w:num>
  <w:num w:numId="14" w16cid:durableId="1723628449">
    <w:abstractNumId w:val="5"/>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2082826125">
    <w:abstractNumId w:val="7"/>
  </w:num>
  <w:num w:numId="18" w16cid:durableId="1361780947">
    <w:abstractNumId w:val="15"/>
  </w:num>
  <w:num w:numId="19" w16cid:durableId="104000876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1F3"/>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113"/>
    <w:rsid w:val="00057262"/>
    <w:rsid w:val="00057738"/>
    <w:rsid w:val="00062913"/>
    <w:rsid w:val="000633CC"/>
    <w:rsid w:val="0006345A"/>
    <w:rsid w:val="00063975"/>
    <w:rsid w:val="00063DA2"/>
    <w:rsid w:val="00064894"/>
    <w:rsid w:val="00065AFA"/>
    <w:rsid w:val="000679E2"/>
    <w:rsid w:val="00070600"/>
    <w:rsid w:val="00070E6C"/>
    <w:rsid w:val="00071A08"/>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327"/>
    <w:rsid w:val="000C0E53"/>
    <w:rsid w:val="000C1725"/>
    <w:rsid w:val="000C18F7"/>
    <w:rsid w:val="000C225D"/>
    <w:rsid w:val="000C2678"/>
    <w:rsid w:val="000C3561"/>
    <w:rsid w:val="000C44BF"/>
    <w:rsid w:val="000C44E9"/>
    <w:rsid w:val="000C53F1"/>
    <w:rsid w:val="000C575D"/>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595"/>
    <w:rsid w:val="00124E68"/>
    <w:rsid w:val="001251D5"/>
    <w:rsid w:val="00126576"/>
    <w:rsid w:val="001266D0"/>
    <w:rsid w:val="00126835"/>
    <w:rsid w:val="001277A5"/>
    <w:rsid w:val="00130079"/>
    <w:rsid w:val="001302F4"/>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CE9"/>
    <w:rsid w:val="00144C90"/>
    <w:rsid w:val="00144CD8"/>
    <w:rsid w:val="001450B4"/>
    <w:rsid w:val="0014579E"/>
    <w:rsid w:val="00145BF8"/>
    <w:rsid w:val="0014654C"/>
    <w:rsid w:val="00147077"/>
    <w:rsid w:val="001471A0"/>
    <w:rsid w:val="00147D5C"/>
    <w:rsid w:val="0015142D"/>
    <w:rsid w:val="0015247F"/>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7D8"/>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2C50"/>
    <w:rsid w:val="00196C4E"/>
    <w:rsid w:val="00196F77"/>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266E"/>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2FAE"/>
    <w:rsid w:val="00233AF5"/>
    <w:rsid w:val="0023459A"/>
    <w:rsid w:val="002354F7"/>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07434"/>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0EB"/>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6DF2"/>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8C6"/>
    <w:rsid w:val="00352FF1"/>
    <w:rsid w:val="00357F13"/>
    <w:rsid w:val="0036042B"/>
    <w:rsid w:val="003607D7"/>
    <w:rsid w:val="00360FF2"/>
    <w:rsid w:val="00361294"/>
    <w:rsid w:val="0036156C"/>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6976"/>
    <w:rsid w:val="003B78F5"/>
    <w:rsid w:val="003B7AAF"/>
    <w:rsid w:val="003C085B"/>
    <w:rsid w:val="003C0F25"/>
    <w:rsid w:val="003C1032"/>
    <w:rsid w:val="003C1205"/>
    <w:rsid w:val="003C1739"/>
    <w:rsid w:val="003C246B"/>
    <w:rsid w:val="003C2BCB"/>
    <w:rsid w:val="003C2FD8"/>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3F3"/>
    <w:rsid w:val="003E569D"/>
    <w:rsid w:val="003E67C7"/>
    <w:rsid w:val="003E6E3B"/>
    <w:rsid w:val="003E6EF5"/>
    <w:rsid w:val="003F0BA7"/>
    <w:rsid w:val="003F580B"/>
    <w:rsid w:val="003F59FE"/>
    <w:rsid w:val="003F7269"/>
    <w:rsid w:val="00400D73"/>
    <w:rsid w:val="004014B5"/>
    <w:rsid w:val="00402D32"/>
    <w:rsid w:val="004032F3"/>
    <w:rsid w:val="004037BF"/>
    <w:rsid w:val="00403D46"/>
    <w:rsid w:val="00405F27"/>
    <w:rsid w:val="0040605C"/>
    <w:rsid w:val="00407251"/>
    <w:rsid w:val="00407991"/>
    <w:rsid w:val="00410522"/>
    <w:rsid w:val="00410AFB"/>
    <w:rsid w:val="00412471"/>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1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48D7"/>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2DC0"/>
    <w:rsid w:val="004D37DF"/>
    <w:rsid w:val="004D3839"/>
    <w:rsid w:val="004D3869"/>
    <w:rsid w:val="004D3883"/>
    <w:rsid w:val="004D40C8"/>
    <w:rsid w:val="004D41FB"/>
    <w:rsid w:val="004D50FB"/>
    <w:rsid w:val="004D7D48"/>
    <w:rsid w:val="004E0434"/>
    <w:rsid w:val="004E306C"/>
    <w:rsid w:val="004E340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281"/>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5A8"/>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411E"/>
    <w:rsid w:val="00594A70"/>
    <w:rsid w:val="00594B5A"/>
    <w:rsid w:val="005950E0"/>
    <w:rsid w:val="00596F28"/>
    <w:rsid w:val="005979AF"/>
    <w:rsid w:val="00597AC3"/>
    <w:rsid w:val="00597D8C"/>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771"/>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291A"/>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46B"/>
    <w:rsid w:val="006274E6"/>
    <w:rsid w:val="0063065D"/>
    <w:rsid w:val="006307E2"/>
    <w:rsid w:val="006311A4"/>
    <w:rsid w:val="0063123B"/>
    <w:rsid w:val="006316E3"/>
    <w:rsid w:val="00632DCD"/>
    <w:rsid w:val="00632E4A"/>
    <w:rsid w:val="0063395E"/>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3AA2"/>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F7C"/>
    <w:rsid w:val="006C7ACF"/>
    <w:rsid w:val="006D002C"/>
    <w:rsid w:val="006D1EB4"/>
    <w:rsid w:val="006D23B3"/>
    <w:rsid w:val="006D318E"/>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55C"/>
    <w:rsid w:val="00740705"/>
    <w:rsid w:val="00740A7A"/>
    <w:rsid w:val="00740AA0"/>
    <w:rsid w:val="00741AF0"/>
    <w:rsid w:val="0074205E"/>
    <w:rsid w:val="0074289C"/>
    <w:rsid w:val="0074397D"/>
    <w:rsid w:val="00743B09"/>
    <w:rsid w:val="00745092"/>
    <w:rsid w:val="007460C7"/>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1EFB"/>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04A"/>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3D"/>
    <w:rsid w:val="00804B73"/>
    <w:rsid w:val="008076EB"/>
    <w:rsid w:val="00807B63"/>
    <w:rsid w:val="0081124B"/>
    <w:rsid w:val="00812111"/>
    <w:rsid w:val="008125A7"/>
    <w:rsid w:val="008133D6"/>
    <w:rsid w:val="00813577"/>
    <w:rsid w:val="008135D9"/>
    <w:rsid w:val="008141FC"/>
    <w:rsid w:val="00814D4D"/>
    <w:rsid w:val="0081562E"/>
    <w:rsid w:val="00817DE9"/>
    <w:rsid w:val="00820002"/>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5CE"/>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4562"/>
    <w:rsid w:val="008A51B0"/>
    <w:rsid w:val="008A52B1"/>
    <w:rsid w:val="008A5463"/>
    <w:rsid w:val="008A6256"/>
    <w:rsid w:val="008A6E42"/>
    <w:rsid w:val="008B0B95"/>
    <w:rsid w:val="008B19FE"/>
    <w:rsid w:val="008B40D1"/>
    <w:rsid w:val="008B41D3"/>
    <w:rsid w:val="008B5034"/>
    <w:rsid w:val="008B50BD"/>
    <w:rsid w:val="008B540C"/>
    <w:rsid w:val="008B55A1"/>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13CA"/>
    <w:rsid w:val="008D2265"/>
    <w:rsid w:val="008D238C"/>
    <w:rsid w:val="008D2460"/>
    <w:rsid w:val="008D2B87"/>
    <w:rsid w:val="008D4383"/>
    <w:rsid w:val="008D4776"/>
    <w:rsid w:val="008D5F20"/>
    <w:rsid w:val="008D60CC"/>
    <w:rsid w:val="008D6955"/>
    <w:rsid w:val="008D6BD8"/>
    <w:rsid w:val="008D7831"/>
    <w:rsid w:val="008D7F8D"/>
    <w:rsid w:val="008E409C"/>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0F34"/>
    <w:rsid w:val="00921252"/>
    <w:rsid w:val="00921853"/>
    <w:rsid w:val="0092431F"/>
    <w:rsid w:val="0092438B"/>
    <w:rsid w:val="00926C58"/>
    <w:rsid w:val="00927E12"/>
    <w:rsid w:val="009302C3"/>
    <w:rsid w:val="00930ABD"/>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202E"/>
    <w:rsid w:val="00973F46"/>
    <w:rsid w:val="00974059"/>
    <w:rsid w:val="009745F1"/>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46EB"/>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5923"/>
    <w:rsid w:val="009F6C7E"/>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726"/>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2DBF"/>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4719"/>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62B"/>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2AA"/>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45A0"/>
    <w:rsid w:val="00B04FC4"/>
    <w:rsid w:val="00B05B49"/>
    <w:rsid w:val="00B061C2"/>
    <w:rsid w:val="00B066D9"/>
    <w:rsid w:val="00B06B1E"/>
    <w:rsid w:val="00B06BFD"/>
    <w:rsid w:val="00B10A7A"/>
    <w:rsid w:val="00B11575"/>
    <w:rsid w:val="00B11617"/>
    <w:rsid w:val="00B11819"/>
    <w:rsid w:val="00B1246B"/>
    <w:rsid w:val="00B137E2"/>
    <w:rsid w:val="00B13F16"/>
    <w:rsid w:val="00B14134"/>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272"/>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D7EA0"/>
    <w:rsid w:val="00BE0171"/>
    <w:rsid w:val="00BE0928"/>
    <w:rsid w:val="00BE13B7"/>
    <w:rsid w:val="00BE1F4B"/>
    <w:rsid w:val="00BE22EC"/>
    <w:rsid w:val="00BE2313"/>
    <w:rsid w:val="00BE3D75"/>
    <w:rsid w:val="00BE3EE0"/>
    <w:rsid w:val="00BE7394"/>
    <w:rsid w:val="00BE7697"/>
    <w:rsid w:val="00BF12E9"/>
    <w:rsid w:val="00BF21C7"/>
    <w:rsid w:val="00BF2452"/>
    <w:rsid w:val="00BF2627"/>
    <w:rsid w:val="00BF3606"/>
    <w:rsid w:val="00BF3C96"/>
    <w:rsid w:val="00BF538F"/>
    <w:rsid w:val="00BF57E4"/>
    <w:rsid w:val="00BF608F"/>
    <w:rsid w:val="00BF7D82"/>
    <w:rsid w:val="00C00535"/>
    <w:rsid w:val="00C00D42"/>
    <w:rsid w:val="00C03151"/>
    <w:rsid w:val="00C03B71"/>
    <w:rsid w:val="00C0408B"/>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393"/>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22A2"/>
    <w:rsid w:val="00CA323A"/>
    <w:rsid w:val="00CA3D4F"/>
    <w:rsid w:val="00CA5A6A"/>
    <w:rsid w:val="00CA6426"/>
    <w:rsid w:val="00CA6D87"/>
    <w:rsid w:val="00CA6E04"/>
    <w:rsid w:val="00CA701D"/>
    <w:rsid w:val="00CB14E4"/>
    <w:rsid w:val="00CB1CB2"/>
    <w:rsid w:val="00CB5980"/>
    <w:rsid w:val="00CB7AE9"/>
    <w:rsid w:val="00CC0EE0"/>
    <w:rsid w:val="00CC103B"/>
    <w:rsid w:val="00CC16A9"/>
    <w:rsid w:val="00CC37F8"/>
    <w:rsid w:val="00CC4BC2"/>
    <w:rsid w:val="00CC6965"/>
    <w:rsid w:val="00CC7805"/>
    <w:rsid w:val="00CC7F60"/>
    <w:rsid w:val="00CC7FD3"/>
    <w:rsid w:val="00CD014D"/>
    <w:rsid w:val="00CD115C"/>
    <w:rsid w:val="00CD125D"/>
    <w:rsid w:val="00CD1601"/>
    <w:rsid w:val="00CD268B"/>
    <w:rsid w:val="00CD2A7B"/>
    <w:rsid w:val="00CD2FD6"/>
    <w:rsid w:val="00CD31F1"/>
    <w:rsid w:val="00CD33F7"/>
    <w:rsid w:val="00CD3A57"/>
    <w:rsid w:val="00CD3C12"/>
    <w:rsid w:val="00CD4B83"/>
    <w:rsid w:val="00CD778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CF7CB1"/>
    <w:rsid w:val="00D00303"/>
    <w:rsid w:val="00D00376"/>
    <w:rsid w:val="00D003B3"/>
    <w:rsid w:val="00D01828"/>
    <w:rsid w:val="00D0245F"/>
    <w:rsid w:val="00D030C7"/>
    <w:rsid w:val="00D0381A"/>
    <w:rsid w:val="00D04ABE"/>
    <w:rsid w:val="00D04C5E"/>
    <w:rsid w:val="00D05BEC"/>
    <w:rsid w:val="00D062FB"/>
    <w:rsid w:val="00D07774"/>
    <w:rsid w:val="00D1056B"/>
    <w:rsid w:val="00D10A86"/>
    <w:rsid w:val="00D10B8A"/>
    <w:rsid w:val="00D124AE"/>
    <w:rsid w:val="00D12705"/>
    <w:rsid w:val="00D13BCD"/>
    <w:rsid w:val="00D13EAA"/>
    <w:rsid w:val="00D13EE1"/>
    <w:rsid w:val="00D149D4"/>
    <w:rsid w:val="00D14D12"/>
    <w:rsid w:val="00D1563D"/>
    <w:rsid w:val="00D15E98"/>
    <w:rsid w:val="00D202FA"/>
    <w:rsid w:val="00D215A2"/>
    <w:rsid w:val="00D215E4"/>
    <w:rsid w:val="00D219BA"/>
    <w:rsid w:val="00D2226A"/>
    <w:rsid w:val="00D22BF9"/>
    <w:rsid w:val="00D233C1"/>
    <w:rsid w:val="00D236D6"/>
    <w:rsid w:val="00D24EDF"/>
    <w:rsid w:val="00D26526"/>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3516"/>
    <w:rsid w:val="00D74AF0"/>
    <w:rsid w:val="00D75B11"/>
    <w:rsid w:val="00D80BD3"/>
    <w:rsid w:val="00D822A6"/>
    <w:rsid w:val="00D824F1"/>
    <w:rsid w:val="00D8377E"/>
    <w:rsid w:val="00D83E09"/>
    <w:rsid w:val="00D850B5"/>
    <w:rsid w:val="00D850F3"/>
    <w:rsid w:val="00D85E8D"/>
    <w:rsid w:val="00D86340"/>
    <w:rsid w:val="00D86E82"/>
    <w:rsid w:val="00D879F5"/>
    <w:rsid w:val="00D87CCC"/>
    <w:rsid w:val="00D90926"/>
    <w:rsid w:val="00D90F4D"/>
    <w:rsid w:val="00D91046"/>
    <w:rsid w:val="00D9244C"/>
    <w:rsid w:val="00D92D02"/>
    <w:rsid w:val="00D936E5"/>
    <w:rsid w:val="00D94C4A"/>
    <w:rsid w:val="00D95E84"/>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E87"/>
    <w:rsid w:val="00DC232C"/>
    <w:rsid w:val="00DC3427"/>
    <w:rsid w:val="00DC4285"/>
    <w:rsid w:val="00DC672A"/>
    <w:rsid w:val="00DC6FB4"/>
    <w:rsid w:val="00DC72E5"/>
    <w:rsid w:val="00DC7B30"/>
    <w:rsid w:val="00DC7DB2"/>
    <w:rsid w:val="00DD0357"/>
    <w:rsid w:val="00DD0B8E"/>
    <w:rsid w:val="00DD0D9B"/>
    <w:rsid w:val="00DD0DC8"/>
    <w:rsid w:val="00DD1F70"/>
    <w:rsid w:val="00DD606F"/>
    <w:rsid w:val="00DD6454"/>
    <w:rsid w:val="00DD6E0F"/>
    <w:rsid w:val="00DD768F"/>
    <w:rsid w:val="00DD792C"/>
    <w:rsid w:val="00DD7BA9"/>
    <w:rsid w:val="00DD7D28"/>
    <w:rsid w:val="00DE0291"/>
    <w:rsid w:val="00DE045B"/>
    <w:rsid w:val="00DE1BBA"/>
    <w:rsid w:val="00DE1D33"/>
    <w:rsid w:val="00DE21A9"/>
    <w:rsid w:val="00DE2416"/>
    <w:rsid w:val="00DE481D"/>
    <w:rsid w:val="00DE550B"/>
    <w:rsid w:val="00DE5AEB"/>
    <w:rsid w:val="00DE606D"/>
    <w:rsid w:val="00DE7399"/>
    <w:rsid w:val="00DE7897"/>
    <w:rsid w:val="00DE7921"/>
    <w:rsid w:val="00DF0741"/>
    <w:rsid w:val="00DF170A"/>
    <w:rsid w:val="00DF2A83"/>
    <w:rsid w:val="00DF2C56"/>
    <w:rsid w:val="00DF2FA0"/>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887"/>
    <w:rsid w:val="00F02F66"/>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3C4E"/>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5FE"/>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CE3"/>
    <w:rsid w:val="00FB36F5"/>
    <w:rsid w:val="00FB3C31"/>
    <w:rsid w:val="00FB4110"/>
    <w:rsid w:val="00FB511C"/>
    <w:rsid w:val="00FB5656"/>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485"/>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 w:type="paragraph" w:styleId="Revision">
    <w:name w:val="Revision"/>
    <w:hidden/>
    <w:uiPriority w:val="99"/>
    <w:semiHidden/>
    <w:rsid w:val="009C46E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16</TotalTime>
  <Pages>12</Pages>
  <Words>2030</Words>
  <Characters>11384</Characters>
  <Application>Microsoft Office Word</Application>
  <DocSecurity>0</DocSecurity>
  <Lines>392</Lines>
  <Paragraphs>200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Tshilidzi Lithole</cp:lastModifiedBy>
  <cp:revision>9</cp:revision>
  <cp:lastPrinted>2020-03-06T06:59:00Z</cp:lastPrinted>
  <dcterms:created xsi:type="dcterms:W3CDTF">2026-03-09T09:51:00Z</dcterms:created>
  <dcterms:modified xsi:type="dcterms:W3CDTF">2026-03-10T15:15:00Z</dcterms:modified>
</cp:coreProperties>
</file>