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3A31EF70" w14:textId="73BBEB94" w:rsidR="00261910" w:rsidRPr="00C85E17" w:rsidRDefault="00E56DE0" w:rsidP="00466E95">
      <w:pPr>
        <w:jc w:val="center"/>
        <w:rPr>
          <w:rFonts w:ascii="Arial" w:hAnsi="Arial" w:cs="Arial"/>
          <w:b/>
          <w:sz w:val="20"/>
        </w:rPr>
      </w:pPr>
      <w:r>
        <w:rPr>
          <w:rFonts w:ascii="Arial" w:hAnsi="Arial" w:cs="Arial"/>
          <w:b/>
          <w:w w:val="105"/>
          <w:sz w:val="20"/>
        </w:rPr>
        <w:t xml:space="preserve">APPOINTMENT OF A SERVICE PROVIDER TO DESIGN,DEVELOP,MAINTAIN AND HOSTING THE WEBSITE OF THE BLUE CRANE ROUTE MUNICIPALITY </w:t>
      </w:r>
      <w:r w:rsidR="00C91124">
        <w:rPr>
          <w:rFonts w:ascii="Arial" w:hAnsi="Arial" w:cs="Arial"/>
          <w:b/>
          <w:w w:val="105"/>
          <w:sz w:val="20"/>
        </w:rPr>
        <w:t xml:space="preserve"> FOR A PERIOD OF 36 MONTHS</w:t>
      </w:r>
    </w:p>
    <w:p w14:paraId="55F20A22" w14:textId="1E30A92C" w:rsidR="00691FED" w:rsidRPr="00C85E17" w:rsidRDefault="007737AB" w:rsidP="00691FED">
      <w:pPr>
        <w:jc w:val="center"/>
        <w:rPr>
          <w:rFonts w:ascii="Arial" w:hAnsi="Arial" w:cs="Arial"/>
          <w:b/>
          <w:sz w:val="20"/>
          <w:lang w:val="en-ZA"/>
        </w:rPr>
      </w:pPr>
      <w:r w:rsidRPr="00C85E17">
        <w:rPr>
          <w:rFonts w:ascii="Arial" w:hAnsi="Arial" w:cs="Arial"/>
          <w:b/>
          <w:color w:val="000000" w:themeColor="text1"/>
          <w:sz w:val="20"/>
        </w:rPr>
        <w:t>PROJECT N</w:t>
      </w:r>
      <w:r w:rsidR="00A35A4A" w:rsidRPr="00C85E17">
        <w:rPr>
          <w:rFonts w:ascii="Arial" w:hAnsi="Arial" w:cs="Arial"/>
          <w:b/>
          <w:color w:val="000000" w:themeColor="text1"/>
          <w:sz w:val="20"/>
        </w:rPr>
        <w:t xml:space="preserve">UMBER: </w:t>
      </w:r>
      <w:r w:rsidR="00C91124">
        <w:rPr>
          <w:rFonts w:ascii="Arial" w:hAnsi="Arial" w:cs="Arial"/>
          <w:b/>
          <w:sz w:val="20"/>
          <w:lang w:val="en-ZA"/>
        </w:rPr>
        <w:t>T</w:t>
      </w:r>
      <w:r w:rsidR="00D36552">
        <w:rPr>
          <w:rFonts w:ascii="Arial" w:hAnsi="Arial" w:cs="Arial"/>
          <w:b/>
          <w:sz w:val="20"/>
          <w:lang w:val="en-ZA"/>
        </w:rPr>
        <w:t>2</w:t>
      </w:r>
      <w:r w:rsidR="00E56DE0">
        <w:rPr>
          <w:rFonts w:ascii="Arial" w:hAnsi="Arial" w:cs="Arial"/>
          <w:b/>
          <w:sz w:val="20"/>
          <w:lang w:val="en-ZA"/>
        </w:rPr>
        <w:t>3</w:t>
      </w:r>
      <w:r w:rsidR="00EC3C1D" w:rsidRPr="00C85E17">
        <w:rPr>
          <w:rFonts w:ascii="Arial" w:hAnsi="Arial" w:cs="Arial"/>
          <w:b/>
          <w:sz w:val="20"/>
          <w:lang w:val="en-ZA"/>
        </w:rPr>
        <w:t>/202</w:t>
      </w:r>
      <w:r w:rsidR="00D36552">
        <w:rPr>
          <w:rFonts w:ascii="Arial" w:hAnsi="Arial" w:cs="Arial"/>
          <w:b/>
          <w:sz w:val="20"/>
          <w:lang w:val="en-ZA"/>
        </w:rPr>
        <w:t>5</w:t>
      </w:r>
    </w:p>
    <w:p w14:paraId="3C41955D" w14:textId="20117A2D" w:rsidR="00691FED" w:rsidRPr="00C85E17" w:rsidRDefault="00C91124" w:rsidP="00691FED">
      <w:pPr>
        <w:jc w:val="center"/>
        <w:rPr>
          <w:rFonts w:ascii="Arial" w:hAnsi="Arial" w:cs="Arial"/>
          <w:b/>
          <w:sz w:val="20"/>
          <w:lang w:val="en-ZA"/>
        </w:rPr>
      </w:pPr>
      <w:r>
        <w:rPr>
          <w:rFonts w:ascii="Arial" w:hAnsi="Arial" w:cs="Arial"/>
          <w:b/>
          <w:sz w:val="20"/>
          <w:lang w:val="en-ZA"/>
        </w:rPr>
        <w:t xml:space="preserve"> </w:t>
      </w:r>
    </w:p>
    <w:p w14:paraId="304BCDC8" w14:textId="7D4CD3E3" w:rsidR="00CA23AD" w:rsidRPr="00C85E17" w:rsidRDefault="006A2232" w:rsidP="00506465">
      <w:pPr>
        <w:rPr>
          <w:rFonts w:ascii="Arial" w:hAnsi="Arial" w:cs="Arial"/>
          <w:noProof/>
          <w:sz w:val="20"/>
        </w:rPr>
      </w:pPr>
      <w:r w:rsidRPr="00C85E17">
        <w:rPr>
          <w:rFonts w:ascii="Arial" w:hAnsi="Arial" w:cs="Arial"/>
          <w:noProof/>
          <w:sz w:val="20"/>
        </w:rPr>
        <w:t xml:space="preserve">Bids are hereby invited from potential service providers </w:t>
      </w:r>
      <w:r w:rsidR="00E56DE0">
        <w:rPr>
          <w:rFonts w:ascii="Arial" w:hAnsi="Arial" w:cs="Arial"/>
          <w:w w:val="105"/>
          <w:sz w:val="20"/>
        </w:rPr>
        <w:t>Appointment of a Service Provider to Design, Develop, Maintain and Hosting the Website of the Blue Crane Municipality</w:t>
      </w:r>
      <w:r w:rsidR="00C91124">
        <w:rPr>
          <w:rFonts w:ascii="Arial" w:hAnsi="Arial" w:cs="Arial"/>
          <w:w w:val="105"/>
          <w:sz w:val="20"/>
        </w:rPr>
        <w:t xml:space="preserve"> for a Period of 36 Months</w:t>
      </w:r>
    </w:p>
    <w:p w14:paraId="72E72944" w14:textId="77777777" w:rsidR="00506465" w:rsidRPr="00C85E17" w:rsidRDefault="00506465" w:rsidP="00447038">
      <w:pPr>
        <w:widowControl/>
        <w:jc w:val="both"/>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40920F7D"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FE4CB2">
        <w:rPr>
          <w:rFonts w:ascii="Arial" w:hAnsi="Arial" w:cs="Arial"/>
          <w:b/>
          <w:noProof/>
          <w:sz w:val="20"/>
        </w:rPr>
        <w:t>T</w:t>
      </w:r>
      <w:r w:rsidR="00D36552">
        <w:rPr>
          <w:rFonts w:ascii="Arial" w:hAnsi="Arial" w:cs="Arial"/>
          <w:b/>
          <w:noProof/>
          <w:sz w:val="20"/>
        </w:rPr>
        <w:t>2</w:t>
      </w:r>
      <w:r w:rsidR="007C29E4">
        <w:rPr>
          <w:rFonts w:ascii="Arial" w:hAnsi="Arial" w:cs="Arial"/>
          <w:b/>
          <w:noProof/>
          <w:sz w:val="20"/>
        </w:rPr>
        <w:t>3</w:t>
      </w:r>
      <w:r w:rsidR="00EC3C1D" w:rsidRPr="00C85E17">
        <w:rPr>
          <w:rFonts w:ascii="Arial" w:hAnsi="Arial" w:cs="Arial"/>
          <w:b/>
          <w:noProof/>
          <w:sz w:val="20"/>
        </w:rPr>
        <w:t>/202</w:t>
      </w:r>
      <w:r w:rsidR="00D36552">
        <w:rPr>
          <w:rFonts w:ascii="Arial" w:hAnsi="Arial" w:cs="Arial"/>
          <w:b/>
          <w:noProof/>
          <w:sz w:val="20"/>
        </w:rPr>
        <w:t>5</w:t>
      </w:r>
      <w:r w:rsidR="00466E95" w:rsidRPr="00C85E17">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E56DE0">
        <w:rPr>
          <w:rFonts w:ascii="Arial" w:hAnsi="Arial" w:cs="Arial"/>
          <w:b/>
          <w:bCs/>
          <w:noProof/>
          <w:sz w:val="20"/>
        </w:rPr>
        <w:t>“</w:t>
      </w:r>
      <w:r w:rsidR="00E56DE0" w:rsidRPr="00E56DE0">
        <w:rPr>
          <w:rFonts w:ascii="Arial" w:hAnsi="Arial" w:cs="Arial"/>
          <w:b/>
          <w:bCs/>
          <w:w w:val="105"/>
          <w:sz w:val="20"/>
        </w:rPr>
        <w:t>Appointment of a Service Provider to Design, Develop, Maintain and Hosting the Website of the Blue Crane Municipality for a Period of</w:t>
      </w:r>
      <w:r w:rsidR="00C91124" w:rsidRPr="00C85E17">
        <w:rPr>
          <w:rFonts w:ascii="Arial" w:hAnsi="Arial" w:cs="Arial"/>
          <w:noProof/>
          <w:sz w:val="20"/>
        </w:rPr>
        <w:t xml:space="preserve"> </w:t>
      </w:r>
      <w:r w:rsidR="00E56DE0" w:rsidRPr="00E56DE0">
        <w:rPr>
          <w:rFonts w:ascii="Arial" w:hAnsi="Arial" w:cs="Arial"/>
          <w:b/>
          <w:bCs/>
          <w:noProof/>
          <w:sz w:val="20"/>
        </w:rPr>
        <w:t>36 Months</w:t>
      </w:r>
      <w:r w:rsidR="00C91124"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FE4CB2">
        <w:rPr>
          <w:rFonts w:ascii="Arial" w:hAnsi="Arial" w:cs="Arial"/>
          <w:noProof/>
          <w:sz w:val="20"/>
        </w:rPr>
        <w:t>is</w:t>
      </w:r>
      <w:r w:rsidRPr="00734852">
        <w:rPr>
          <w:rFonts w:ascii="Arial" w:hAnsi="Arial" w:cs="Arial"/>
          <w:noProof/>
          <w:color w:val="FF0000"/>
          <w:sz w:val="20"/>
        </w:rPr>
        <w:t xml:space="preserve"> </w:t>
      </w:r>
      <w:r w:rsidR="00572E8B" w:rsidRPr="00734852">
        <w:rPr>
          <w:rFonts w:ascii="Arial" w:hAnsi="Arial" w:cs="Arial"/>
          <w:noProof/>
          <w:color w:val="FF0000"/>
          <w:sz w:val="20"/>
        </w:rPr>
        <w:t xml:space="preserve"> </w:t>
      </w:r>
      <w:r w:rsidR="00D36552">
        <w:rPr>
          <w:rFonts w:ascii="Arial" w:hAnsi="Arial" w:cs="Arial"/>
          <w:b/>
          <w:noProof/>
          <w:sz w:val="20"/>
        </w:rPr>
        <w:t>12 Dec</w:t>
      </w:r>
      <w:r w:rsidR="00F42DE2">
        <w:rPr>
          <w:rFonts w:ascii="Arial" w:hAnsi="Arial" w:cs="Arial"/>
          <w:b/>
          <w:noProof/>
          <w:sz w:val="20"/>
        </w:rPr>
        <w:t>ember</w:t>
      </w:r>
      <w:r w:rsidR="00EC3C1D" w:rsidRPr="00FE4CB2">
        <w:rPr>
          <w:rFonts w:ascii="Arial" w:hAnsi="Arial" w:cs="Arial"/>
          <w:b/>
          <w:noProof/>
          <w:sz w:val="20"/>
        </w:rPr>
        <w:t xml:space="preserve"> 202</w:t>
      </w:r>
      <w:r w:rsidR="00D36552">
        <w:rPr>
          <w:rFonts w:ascii="Arial" w:hAnsi="Arial" w:cs="Arial"/>
          <w:b/>
          <w:noProof/>
          <w:sz w:val="20"/>
        </w:rPr>
        <w:t>5</w:t>
      </w:r>
      <w:r w:rsidRPr="00FE4CB2">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BBAD5B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w:t>
      </w:r>
      <w:r w:rsidR="00F42DE2">
        <w:rPr>
          <w:rFonts w:ascii="Arial" w:hAnsi="Arial" w:cs="Arial"/>
          <w:noProof/>
          <w:sz w:val="20"/>
        </w:rPr>
        <w:t xml:space="preserve"> functionilty and</w:t>
      </w:r>
      <w:r w:rsidRPr="00C85E17">
        <w:rPr>
          <w:rFonts w:ascii="Arial" w:hAnsi="Arial" w:cs="Arial"/>
          <w:noProof/>
          <w:sz w:val="20"/>
        </w:rPr>
        <w:t xml:space="preserve"> </w:t>
      </w:r>
      <w:r w:rsidRPr="00C85E17">
        <w:rPr>
          <w:rFonts w:ascii="Arial" w:hAnsi="Arial" w:cs="Arial"/>
          <w:b/>
          <w:noProof/>
          <w:sz w:val="20"/>
        </w:rPr>
        <w:t xml:space="preserve"> 80/20 preferential points as follows;</w:t>
      </w:r>
    </w:p>
    <w:p w14:paraId="6DBE284A" w14:textId="7B6461BE" w:rsidR="00932F44"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42D3524C" w14:textId="77777777" w:rsidR="00F42DE2" w:rsidRDefault="00F42DE2" w:rsidP="00932F44">
      <w:pPr>
        <w:widowControl/>
        <w:jc w:val="both"/>
        <w:rPr>
          <w:rFonts w:ascii="Arial" w:hAnsi="Arial" w:cs="Arial"/>
          <w:b/>
          <w:noProof/>
          <w:sz w:val="20"/>
        </w:rPr>
      </w:pPr>
    </w:p>
    <w:p w14:paraId="683C1D91" w14:textId="77777777" w:rsidR="00F42DE2" w:rsidRDefault="00F42DE2" w:rsidP="00F42DE2">
      <w:pPr>
        <w:tabs>
          <w:tab w:val="left" w:pos="3828"/>
        </w:tabs>
        <w:rPr>
          <w:rFonts w:ascii="Arial" w:hAnsi="Arial" w:cs="Arial"/>
          <w:b/>
          <w:snapToGrid/>
          <w:sz w:val="22"/>
          <w:szCs w:val="22"/>
          <w:u w:val="single"/>
        </w:rPr>
      </w:pPr>
      <w:r>
        <w:rPr>
          <w:rFonts w:ascii="Arial" w:hAnsi="Arial" w:cs="Arial"/>
          <w:b/>
          <w:sz w:val="22"/>
          <w:szCs w:val="22"/>
          <w:u w:val="single"/>
        </w:rPr>
        <w:t>EVALUATION CRITERIA</w:t>
      </w:r>
    </w:p>
    <w:p w14:paraId="65473591" w14:textId="77777777" w:rsidR="00F42DE2" w:rsidRDefault="00F42DE2" w:rsidP="00F42DE2">
      <w:pPr>
        <w:tabs>
          <w:tab w:val="left" w:pos="3828"/>
        </w:tabs>
        <w:rPr>
          <w:rFonts w:ascii="Arial" w:hAnsi="Arial" w:cs="Arial"/>
          <w:b/>
          <w:sz w:val="22"/>
          <w:szCs w:val="22"/>
          <w:u w:val="single"/>
        </w:rPr>
      </w:pPr>
      <w:r>
        <w:rPr>
          <w:rFonts w:ascii="Arial" w:hAnsi="Arial" w:cs="Arial"/>
          <w:b/>
          <w:sz w:val="22"/>
          <w:szCs w:val="22"/>
          <w:u w:val="single"/>
        </w:rPr>
        <w:t>PHASE 1</w:t>
      </w:r>
    </w:p>
    <w:p w14:paraId="77DED91C" w14:textId="77777777" w:rsidR="00F42DE2" w:rsidRDefault="00F42DE2" w:rsidP="00F42DE2">
      <w:pPr>
        <w:widowControl/>
        <w:jc w:val="both"/>
        <w:rPr>
          <w:rFonts w:ascii="Arial" w:eastAsiaTheme="minorEastAsia" w:hAnsi="Arial" w:cs="Arial"/>
          <w:b/>
          <w:noProof/>
          <w:color w:val="FF0000"/>
          <w:sz w:val="20"/>
        </w:rPr>
      </w:pPr>
    </w:p>
    <w:p w14:paraId="3B3BF46B" w14:textId="77777777" w:rsidR="00F42DE2" w:rsidRDefault="00F42DE2" w:rsidP="00F42DE2">
      <w:pPr>
        <w:widowControl/>
        <w:jc w:val="both"/>
        <w:rPr>
          <w:rFonts w:ascii="Arial" w:hAnsi="Arial" w:cs="Arial"/>
          <w:b/>
          <w:noProof/>
          <w:sz w:val="20"/>
        </w:rPr>
      </w:pPr>
      <w:r>
        <w:rPr>
          <w:rFonts w:ascii="Arial" w:hAnsi="Arial" w:cs="Arial"/>
          <w:b/>
          <w:noProof/>
          <w:sz w:val="20"/>
        </w:rPr>
        <w:t>Functionality</w:t>
      </w:r>
    </w:p>
    <w:tbl>
      <w:tblPr>
        <w:tblStyle w:val="TableGrid"/>
        <w:tblW w:w="0" w:type="auto"/>
        <w:tblLook w:val="04A0" w:firstRow="1" w:lastRow="0" w:firstColumn="1" w:lastColumn="0" w:noHBand="0" w:noVBand="1"/>
      </w:tblPr>
      <w:tblGrid>
        <w:gridCol w:w="534"/>
        <w:gridCol w:w="2268"/>
        <w:gridCol w:w="3685"/>
      </w:tblGrid>
      <w:tr w:rsidR="00F42DE2" w14:paraId="38F1BC20" w14:textId="77777777" w:rsidTr="00CB15A5">
        <w:tc>
          <w:tcPr>
            <w:tcW w:w="534" w:type="dxa"/>
            <w:tcBorders>
              <w:top w:val="single" w:sz="4" w:space="0" w:color="auto"/>
              <w:left w:val="single" w:sz="4" w:space="0" w:color="auto"/>
              <w:bottom w:val="single" w:sz="4" w:space="0" w:color="auto"/>
              <w:right w:val="single" w:sz="4" w:space="0" w:color="auto"/>
            </w:tcBorders>
          </w:tcPr>
          <w:p w14:paraId="061C806C" w14:textId="77777777" w:rsidR="00F42DE2" w:rsidRDefault="00F42DE2">
            <w:pPr>
              <w:widowControl/>
              <w:jc w:val="both"/>
              <w:rPr>
                <w:rFonts w:ascii="Arial" w:hAnsi="Arial" w:cs="Arial"/>
                <w:b/>
                <w:noProof/>
                <w:sz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0E7750A8" w14:textId="24ED65C8" w:rsidR="00F42DE2" w:rsidRDefault="00F42DE2">
            <w:pPr>
              <w:widowControl/>
              <w:jc w:val="both"/>
              <w:rPr>
                <w:rFonts w:ascii="Arial" w:hAnsi="Arial" w:cs="Arial"/>
                <w:b/>
                <w:noProof/>
                <w:sz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25DF0F6" w14:textId="77777777" w:rsidR="00F42DE2" w:rsidRDefault="00F42DE2">
            <w:pPr>
              <w:widowControl/>
              <w:jc w:val="both"/>
              <w:rPr>
                <w:rFonts w:ascii="Arial" w:hAnsi="Arial" w:cs="Arial"/>
                <w:b/>
                <w:noProof/>
                <w:sz w:val="20"/>
                <w:lang w:eastAsia="en-US"/>
              </w:rPr>
            </w:pPr>
            <w:r>
              <w:rPr>
                <w:rFonts w:ascii="Arial" w:hAnsi="Arial" w:cs="Arial"/>
                <w:b/>
                <w:noProof/>
                <w:sz w:val="20"/>
                <w:lang w:eastAsia="en-US"/>
              </w:rPr>
              <w:t>20 points allocation</w:t>
            </w:r>
          </w:p>
        </w:tc>
      </w:tr>
      <w:tr w:rsidR="00F42DE2" w14:paraId="07B4A6E0"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2CCAD84A"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a)</w:t>
            </w:r>
          </w:p>
        </w:tc>
        <w:tc>
          <w:tcPr>
            <w:tcW w:w="2268" w:type="dxa"/>
            <w:tcBorders>
              <w:top w:val="single" w:sz="4" w:space="0" w:color="auto"/>
              <w:left w:val="single" w:sz="4" w:space="0" w:color="auto"/>
              <w:bottom w:val="single" w:sz="4" w:space="0" w:color="auto"/>
              <w:right w:val="single" w:sz="4" w:space="0" w:color="auto"/>
            </w:tcBorders>
            <w:hideMark/>
          </w:tcPr>
          <w:p w14:paraId="7CD85F5A" w14:textId="1313F4A6" w:rsidR="00F42DE2" w:rsidRDefault="00E56DE0">
            <w:pPr>
              <w:widowControl/>
              <w:jc w:val="both"/>
              <w:rPr>
                <w:rFonts w:ascii="Arial" w:hAnsi="Arial" w:cs="Arial"/>
                <w:bCs/>
                <w:noProof/>
                <w:sz w:val="20"/>
                <w:lang w:eastAsia="en-US"/>
              </w:rPr>
            </w:pPr>
            <w:r>
              <w:rPr>
                <w:rFonts w:ascii="Arial" w:hAnsi="Arial" w:cs="Arial"/>
                <w:bCs/>
                <w:noProof/>
                <w:sz w:val="20"/>
                <w:lang w:eastAsia="en-US"/>
              </w:rPr>
              <w:t xml:space="preserve">Company </w:t>
            </w:r>
            <w:r w:rsidR="00F42DE2">
              <w:rPr>
                <w:rFonts w:ascii="Arial" w:hAnsi="Arial" w:cs="Arial"/>
                <w:bCs/>
                <w:noProof/>
                <w:sz w:val="20"/>
                <w:lang w:eastAsia="en-US"/>
              </w:rPr>
              <w:t>Experience</w:t>
            </w:r>
          </w:p>
        </w:tc>
        <w:tc>
          <w:tcPr>
            <w:tcW w:w="3685" w:type="dxa"/>
            <w:tcBorders>
              <w:top w:val="single" w:sz="4" w:space="0" w:color="auto"/>
              <w:left w:val="single" w:sz="4" w:space="0" w:color="auto"/>
              <w:bottom w:val="single" w:sz="4" w:space="0" w:color="auto"/>
              <w:right w:val="single" w:sz="4" w:space="0" w:color="auto"/>
            </w:tcBorders>
            <w:hideMark/>
          </w:tcPr>
          <w:p w14:paraId="13CF030C" w14:textId="4CF90AC2" w:rsidR="00F42DE2" w:rsidRDefault="00E56DE0">
            <w:pPr>
              <w:widowControl/>
              <w:jc w:val="both"/>
              <w:rPr>
                <w:rFonts w:ascii="Arial" w:hAnsi="Arial" w:cs="Arial"/>
                <w:bCs/>
                <w:noProof/>
                <w:sz w:val="20"/>
                <w:lang w:eastAsia="en-US"/>
              </w:rPr>
            </w:pPr>
            <w:r>
              <w:rPr>
                <w:rFonts w:ascii="Arial" w:hAnsi="Arial" w:cs="Arial"/>
                <w:bCs/>
                <w:noProof/>
                <w:sz w:val="20"/>
                <w:lang w:eastAsia="en-US"/>
              </w:rPr>
              <w:t>4</w:t>
            </w:r>
            <w:r w:rsidR="00F42DE2">
              <w:rPr>
                <w:rFonts w:ascii="Arial" w:hAnsi="Arial" w:cs="Arial"/>
                <w:bCs/>
                <w:noProof/>
                <w:sz w:val="20"/>
                <w:lang w:eastAsia="en-US"/>
              </w:rPr>
              <w:t>0</w:t>
            </w:r>
          </w:p>
        </w:tc>
      </w:tr>
      <w:tr w:rsidR="00F42DE2" w14:paraId="73A7965F"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387285BD"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b)</w:t>
            </w:r>
          </w:p>
        </w:tc>
        <w:tc>
          <w:tcPr>
            <w:tcW w:w="2268" w:type="dxa"/>
            <w:tcBorders>
              <w:top w:val="single" w:sz="4" w:space="0" w:color="auto"/>
              <w:left w:val="single" w:sz="4" w:space="0" w:color="auto"/>
              <w:bottom w:val="single" w:sz="4" w:space="0" w:color="auto"/>
              <w:right w:val="single" w:sz="4" w:space="0" w:color="auto"/>
            </w:tcBorders>
            <w:hideMark/>
          </w:tcPr>
          <w:p w14:paraId="1C817D80" w14:textId="7B00D8EE" w:rsidR="00F42DE2" w:rsidRDefault="00E56DE0">
            <w:pPr>
              <w:widowControl/>
              <w:ind w:right="749"/>
              <w:jc w:val="both"/>
              <w:rPr>
                <w:rFonts w:ascii="Arial" w:hAnsi="Arial" w:cs="Arial"/>
                <w:bCs/>
                <w:noProof/>
                <w:sz w:val="20"/>
                <w:lang w:eastAsia="en-US"/>
              </w:rPr>
            </w:pPr>
            <w:r>
              <w:rPr>
                <w:rFonts w:ascii="Arial" w:hAnsi="Arial" w:cs="Arial"/>
                <w:bCs/>
                <w:noProof/>
                <w:sz w:val="20"/>
                <w:lang w:eastAsia="en-US"/>
              </w:rPr>
              <w:t>Key personnel</w:t>
            </w:r>
          </w:p>
        </w:tc>
        <w:tc>
          <w:tcPr>
            <w:tcW w:w="3685" w:type="dxa"/>
            <w:tcBorders>
              <w:top w:val="single" w:sz="4" w:space="0" w:color="auto"/>
              <w:left w:val="single" w:sz="4" w:space="0" w:color="auto"/>
              <w:bottom w:val="single" w:sz="4" w:space="0" w:color="auto"/>
              <w:right w:val="single" w:sz="4" w:space="0" w:color="auto"/>
            </w:tcBorders>
            <w:hideMark/>
          </w:tcPr>
          <w:p w14:paraId="2EB8692C" w14:textId="0E37BC45" w:rsidR="00F42DE2" w:rsidRDefault="00E56DE0">
            <w:pPr>
              <w:widowControl/>
              <w:jc w:val="both"/>
              <w:rPr>
                <w:rFonts w:ascii="Arial" w:hAnsi="Arial" w:cs="Arial"/>
                <w:bCs/>
                <w:noProof/>
                <w:sz w:val="20"/>
                <w:lang w:eastAsia="en-US"/>
              </w:rPr>
            </w:pPr>
            <w:r>
              <w:rPr>
                <w:rFonts w:ascii="Arial" w:hAnsi="Arial" w:cs="Arial"/>
                <w:bCs/>
                <w:noProof/>
                <w:sz w:val="20"/>
                <w:lang w:eastAsia="en-US"/>
              </w:rPr>
              <w:t>2</w:t>
            </w:r>
            <w:r w:rsidR="00F42DE2">
              <w:rPr>
                <w:rFonts w:ascii="Arial" w:hAnsi="Arial" w:cs="Arial"/>
                <w:bCs/>
                <w:noProof/>
                <w:sz w:val="20"/>
                <w:lang w:eastAsia="en-US"/>
              </w:rPr>
              <w:t>0</w:t>
            </w:r>
          </w:p>
        </w:tc>
      </w:tr>
      <w:tr w:rsidR="00F42DE2" w14:paraId="5DF329B1"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7F40AF19"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c)</w:t>
            </w:r>
          </w:p>
        </w:tc>
        <w:tc>
          <w:tcPr>
            <w:tcW w:w="2268" w:type="dxa"/>
            <w:tcBorders>
              <w:top w:val="single" w:sz="4" w:space="0" w:color="auto"/>
              <w:left w:val="single" w:sz="4" w:space="0" w:color="auto"/>
              <w:bottom w:val="single" w:sz="4" w:space="0" w:color="auto"/>
              <w:right w:val="single" w:sz="4" w:space="0" w:color="auto"/>
            </w:tcBorders>
            <w:hideMark/>
          </w:tcPr>
          <w:p w14:paraId="6F8A4432" w14:textId="6F0004CE" w:rsidR="00F42DE2" w:rsidRDefault="00E56DE0">
            <w:pPr>
              <w:widowControl/>
              <w:ind w:right="749"/>
              <w:jc w:val="both"/>
              <w:rPr>
                <w:rFonts w:ascii="Arial" w:hAnsi="Arial" w:cs="Arial"/>
                <w:bCs/>
                <w:noProof/>
                <w:sz w:val="20"/>
                <w:lang w:eastAsia="en-US"/>
              </w:rPr>
            </w:pPr>
            <w:r>
              <w:rPr>
                <w:rFonts w:ascii="Arial" w:hAnsi="Arial" w:cs="Arial"/>
                <w:bCs/>
                <w:noProof/>
                <w:sz w:val="20"/>
                <w:lang w:eastAsia="en-US"/>
              </w:rPr>
              <w:t>Methodology</w:t>
            </w:r>
          </w:p>
        </w:tc>
        <w:tc>
          <w:tcPr>
            <w:tcW w:w="3685" w:type="dxa"/>
            <w:tcBorders>
              <w:top w:val="single" w:sz="4" w:space="0" w:color="auto"/>
              <w:left w:val="single" w:sz="4" w:space="0" w:color="auto"/>
              <w:bottom w:val="single" w:sz="4" w:space="0" w:color="auto"/>
              <w:right w:val="single" w:sz="4" w:space="0" w:color="auto"/>
            </w:tcBorders>
            <w:hideMark/>
          </w:tcPr>
          <w:p w14:paraId="26672495" w14:textId="231AF7DD" w:rsidR="00F42DE2" w:rsidRDefault="00E56DE0">
            <w:pPr>
              <w:widowControl/>
              <w:jc w:val="both"/>
              <w:rPr>
                <w:rFonts w:ascii="Arial" w:hAnsi="Arial" w:cs="Arial"/>
                <w:bCs/>
                <w:noProof/>
                <w:sz w:val="20"/>
                <w:lang w:eastAsia="en-US"/>
              </w:rPr>
            </w:pPr>
            <w:r>
              <w:rPr>
                <w:rFonts w:ascii="Arial" w:hAnsi="Arial" w:cs="Arial"/>
                <w:bCs/>
                <w:noProof/>
                <w:sz w:val="20"/>
                <w:lang w:eastAsia="en-US"/>
              </w:rPr>
              <w:t>4</w:t>
            </w:r>
            <w:r w:rsidR="00F42DE2">
              <w:rPr>
                <w:rFonts w:ascii="Arial" w:hAnsi="Arial" w:cs="Arial"/>
                <w:bCs/>
                <w:noProof/>
                <w:sz w:val="20"/>
                <w:lang w:eastAsia="en-US"/>
              </w:rPr>
              <w:t>0</w:t>
            </w:r>
          </w:p>
        </w:tc>
      </w:tr>
    </w:tbl>
    <w:p w14:paraId="3427E732" w14:textId="77777777" w:rsidR="00F42DE2" w:rsidRPr="00C85E17" w:rsidRDefault="00F42DE2" w:rsidP="00932F44">
      <w:pPr>
        <w:widowControl/>
        <w:jc w:val="both"/>
        <w:rPr>
          <w:rFonts w:ascii="Arial" w:hAnsi="Arial" w:cs="Arial"/>
          <w:b/>
          <w:noProof/>
          <w:sz w:val="20"/>
        </w:rPr>
      </w:pPr>
    </w:p>
    <w:p w14:paraId="6CBC58FA" w14:textId="742DB8D9" w:rsidR="00932F44" w:rsidRDefault="002C5A7E" w:rsidP="00B05DCA">
      <w:pPr>
        <w:widowControl/>
        <w:jc w:val="both"/>
        <w:rPr>
          <w:rFonts w:ascii="Arial" w:hAnsi="Arial" w:cs="Arial"/>
          <w:b/>
          <w:noProof/>
          <w:sz w:val="20"/>
        </w:rPr>
      </w:pPr>
      <w:r>
        <w:rPr>
          <w:rFonts w:ascii="Arial" w:hAnsi="Arial" w:cs="Arial"/>
          <w:b/>
          <w:noProof/>
          <w:sz w:val="20"/>
        </w:rPr>
        <w:t>PHASE 2</w:t>
      </w:r>
    </w:p>
    <w:p w14:paraId="79C5DA09" w14:textId="77777777" w:rsidR="002C5A7E" w:rsidRPr="00C85E17" w:rsidRDefault="002C5A7E"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Default="00267CEC" w:rsidP="006A2232">
      <w:pPr>
        <w:widowControl/>
        <w:jc w:val="both"/>
        <w:rPr>
          <w:rFonts w:ascii="Arial" w:hAnsi="Arial" w:cs="Arial"/>
          <w:bCs/>
          <w:noProof/>
          <w:sz w:val="20"/>
        </w:rPr>
      </w:pPr>
    </w:p>
    <w:p w14:paraId="0143221B" w14:textId="2AF2431B" w:rsidR="00E552C7" w:rsidRDefault="00E552C7" w:rsidP="006A2232">
      <w:pPr>
        <w:widowControl/>
        <w:jc w:val="both"/>
        <w:rPr>
          <w:b/>
          <w:bCs/>
        </w:rPr>
      </w:pPr>
      <w:r>
        <w:rPr>
          <w:b/>
          <w:bCs/>
        </w:rPr>
        <w:t>Bidders shall score a minimum of 70 evaluated points on functionality</w:t>
      </w:r>
    </w:p>
    <w:p w14:paraId="3C3A14D5" w14:textId="77777777" w:rsidR="00E552C7" w:rsidRPr="00C85E17" w:rsidRDefault="00E552C7" w:rsidP="006A2232">
      <w:pPr>
        <w:widowControl/>
        <w:jc w:val="both"/>
        <w:rPr>
          <w:rFonts w:ascii="Arial" w:hAnsi="Arial" w:cs="Arial"/>
          <w:bCs/>
          <w:noProof/>
          <w:sz w:val="20"/>
        </w:rPr>
      </w:pPr>
    </w:p>
    <w:p w14:paraId="04D403D6" w14:textId="3B383F23"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C91124">
        <w:rPr>
          <w:rFonts w:ascii="Arial" w:hAnsi="Arial" w:cs="Arial"/>
          <w:sz w:val="20"/>
          <w:lang w:val="en-ZA"/>
        </w:rPr>
        <w:t>Z Gush</w:t>
      </w:r>
      <w:r w:rsidR="00267CEC" w:rsidRPr="00C85E17">
        <w:rPr>
          <w:rFonts w:ascii="Arial" w:hAnsi="Arial" w:cs="Arial"/>
          <w:sz w:val="20"/>
          <w:lang w:val="en-ZA"/>
        </w:rPr>
        <w:t xml:space="preserve"> </w:t>
      </w:r>
      <w:r w:rsidRPr="00C85E17">
        <w:rPr>
          <w:rFonts w:ascii="Arial" w:hAnsi="Arial" w:cs="Arial"/>
          <w:sz w:val="20"/>
          <w:lang w:val="en-ZA"/>
        </w:rPr>
        <w:t>Tel: 04224</w:t>
      </w:r>
      <w:r w:rsidR="00C91124">
        <w:rPr>
          <w:rFonts w:ascii="Arial" w:hAnsi="Arial" w:cs="Arial"/>
          <w:sz w:val="20"/>
          <w:lang w:val="en-ZA"/>
        </w:rPr>
        <w:t>6400</w:t>
      </w:r>
      <w:r w:rsidR="00EC3C1D" w:rsidRPr="00C85E17">
        <w:rPr>
          <w:rFonts w:ascii="Arial" w:hAnsi="Arial" w:cs="Arial"/>
          <w:sz w:val="20"/>
          <w:lang w:val="en-ZA"/>
        </w:rPr>
        <w:t xml:space="preserve"> </w:t>
      </w:r>
      <w:r w:rsidR="00C91124">
        <w:rPr>
          <w:rFonts w:ascii="Arial" w:hAnsi="Arial" w:cs="Arial"/>
          <w:sz w:val="20"/>
          <w:lang w:val="en-ZA"/>
        </w:rPr>
        <w:t>ext.6479</w:t>
      </w:r>
      <w:r w:rsidR="00267CEC" w:rsidRPr="00C85E17">
        <w:rPr>
          <w:rFonts w:ascii="Arial" w:hAnsi="Arial" w:cs="Arial"/>
          <w:sz w:val="20"/>
          <w:lang w:val="en-ZA"/>
        </w:rPr>
        <w:t xml:space="preserve"> </w:t>
      </w:r>
      <w:hyperlink r:id="rId9" w:history="1">
        <w:r w:rsidR="00C91124" w:rsidRPr="00763E91">
          <w:rPr>
            <w:rStyle w:val="Hyperlink"/>
            <w:rFonts w:ascii="Arial" w:hAnsi="Arial" w:cs="Arial"/>
            <w:sz w:val="20"/>
            <w:lang w:val="en-ZA"/>
          </w:rPr>
          <w:t>ictofficer@bcrm.gov.za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N.Makhalima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lastRenderedPageBreak/>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3477D708" w:rsidR="00A35A4A" w:rsidRPr="00FE4CB2" w:rsidRDefault="00D36552" w:rsidP="00267CEC">
      <w:pPr>
        <w:widowControl/>
        <w:rPr>
          <w:rFonts w:ascii="Arial" w:hAnsi="Arial" w:cs="Arial"/>
          <w:b/>
          <w:bCs/>
          <w:noProof/>
          <w:sz w:val="20"/>
        </w:rPr>
      </w:pPr>
      <w:r>
        <w:rPr>
          <w:rFonts w:ascii="Arial" w:hAnsi="Arial" w:cs="Arial"/>
          <w:b/>
          <w:bCs/>
          <w:noProof/>
          <w:sz w:val="20"/>
        </w:rPr>
        <w:t>11 November</w:t>
      </w:r>
      <w:r w:rsidR="00EC3C1D" w:rsidRPr="00FE4CB2">
        <w:rPr>
          <w:rFonts w:ascii="Arial" w:hAnsi="Arial" w:cs="Arial"/>
          <w:b/>
          <w:sz w:val="20"/>
        </w:rPr>
        <w:t xml:space="preserve"> 202</w:t>
      </w:r>
      <w:r w:rsidR="00593ED4">
        <w:rPr>
          <w:rFonts w:ascii="Arial" w:hAnsi="Arial" w:cs="Arial"/>
          <w:b/>
          <w:sz w:val="20"/>
        </w:rPr>
        <w:t>5</w:t>
      </w:r>
      <w:r w:rsidR="00CA23AD" w:rsidRPr="00FE4CB2">
        <w:rPr>
          <w:rFonts w:ascii="Arial" w:hAnsi="Arial" w:cs="Arial"/>
          <w:b/>
          <w:sz w:val="20"/>
        </w:rPr>
        <w:tab/>
      </w:r>
    </w:p>
    <w:sectPr w:rsidR="00A35A4A" w:rsidRPr="00FE4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C653" w14:textId="77777777" w:rsidR="00106CFC" w:rsidRDefault="00106CFC" w:rsidP="00452043">
      <w:r>
        <w:separator/>
      </w:r>
    </w:p>
  </w:endnote>
  <w:endnote w:type="continuationSeparator" w:id="0">
    <w:p w14:paraId="74057736" w14:textId="77777777" w:rsidR="00106CFC" w:rsidRDefault="00106CFC"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B2C6" w14:textId="77777777" w:rsidR="00106CFC" w:rsidRDefault="00106CFC" w:rsidP="00452043">
      <w:r>
        <w:separator/>
      </w:r>
    </w:p>
  </w:footnote>
  <w:footnote w:type="continuationSeparator" w:id="0">
    <w:p w14:paraId="311C1D91" w14:textId="77777777" w:rsidR="00106CFC" w:rsidRDefault="00106CFC"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34D5C"/>
    <w:rsid w:val="000964FE"/>
    <w:rsid w:val="000B5699"/>
    <w:rsid w:val="000B59A5"/>
    <w:rsid w:val="000C113F"/>
    <w:rsid w:val="00106CFC"/>
    <w:rsid w:val="0012450E"/>
    <w:rsid w:val="00125376"/>
    <w:rsid w:val="00126BCE"/>
    <w:rsid w:val="00150F12"/>
    <w:rsid w:val="00151EE2"/>
    <w:rsid w:val="00163384"/>
    <w:rsid w:val="001662E4"/>
    <w:rsid w:val="001675F5"/>
    <w:rsid w:val="00172430"/>
    <w:rsid w:val="00177B48"/>
    <w:rsid w:val="001C7046"/>
    <w:rsid w:val="001D12A7"/>
    <w:rsid w:val="001D1FE7"/>
    <w:rsid w:val="001D7A6D"/>
    <w:rsid w:val="001E1473"/>
    <w:rsid w:val="001F57C8"/>
    <w:rsid w:val="00206BC6"/>
    <w:rsid w:val="00217A0F"/>
    <w:rsid w:val="00222581"/>
    <w:rsid w:val="00226607"/>
    <w:rsid w:val="0023013D"/>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58CB"/>
    <w:rsid w:val="00322F24"/>
    <w:rsid w:val="00336691"/>
    <w:rsid w:val="00342543"/>
    <w:rsid w:val="00343702"/>
    <w:rsid w:val="00350460"/>
    <w:rsid w:val="003660B3"/>
    <w:rsid w:val="00366A43"/>
    <w:rsid w:val="00367727"/>
    <w:rsid w:val="00387E00"/>
    <w:rsid w:val="003B0631"/>
    <w:rsid w:val="003C456D"/>
    <w:rsid w:val="003D13B2"/>
    <w:rsid w:val="003E0F9C"/>
    <w:rsid w:val="003E317D"/>
    <w:rsid w:val="003E3972"/>
    <w:rsid w:val="003E407A"/>
    <w:rsid w:val="003F496A"/>
    <w:rsid w:val="00403868"/>
    <w:rsid w:val="00405D70"/>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E7A5A"/>
    <w:rsid w:val="004F0598"/>
    <w:rsid w:val="0050028C"/>
    <w:rsid w:val="00506465"/>
    <w:rsid w:val="00506D17"/>
    <w:rsid w:val="0053379F"/>
    <w:rsid w:val="005453BC"/>
    <w:rsid w:val="00557CF0"/>
    <w:rsid w:val="00572E8B"/>
    <w:rsid w:val="0058106F"/>
    <w:rsid w:val="00582AA7"/>
    <w:rsid w:val="0059197E"/>
    <w:rsid w:val="00593ED4"/>
    <w:rsid w:val="005A0DD6"/>
    <w:rsid w:val="005A2A58"/>
    <w:rsid w:val="005B2280"/>
    <w:rsid w:val="005E1DA1"/>
    <w:rsid w:val="005F438B"/>
    <w:rsid w:val="00606C79"/>
    <w:rsid w:val="006141DF"/>
    <w:rsid w:val="0064190C"/>
    <w:rsid w:val="006473CA"/>
    <w:rsid w:val="00654764"/>
    <w:rsid w:val="00655A0D"/>
    <w:rsid w:val="006648B6"/>
    <w:rsid w:val="00665021"/>
    <w:rsid w:val="00691394"/>
    <w:rsid w:val="00691FED"/>
    <w:rsid w:val="00692C96"/>
    <w:rsid w:val="00697542"/>
    <w:rsid w:val="006A2232"/>
    <w:rsid w:val="006C6E78"/>
    <w:rsid w:val="006C78E3"/>
    <w:rsid w:val="006D498E"/>
    <w:rsid w:val="00725CA8"/>
    <w:rsid w:val="00727164"/>
    <w:rsid w:val="00732143"/>
    <w:rsid w:val="00734852"/>
    <w:rsid w:val="00736B44"/>
    <w:rsid w:val="00740E66"/>
    <w:rsid w:val="00741D60"/>
    <w:rsid w:val="00754119"/>
    <w:rsid w:val="00754465"/>
    <w:rsid w:val="007737AB"/>
    <w:rsid w:val="00774E32"/>
    <w:rsid w:val="00774EBC"/>
    <w:rsid w:val="0078203C"/>
    <w:rsid w:val="00783F05"/>
    <w:rsid w:val="00793B76"/>
    <w:rsid w:val="007976DA"/>
    <w:rsid w:val="007C29E4"/>
    <w:rsid w:val="007C58EB"/>
    <w:rsid w:val="008015FD"/>
    <w:rsid w:val="0081604E"/>
    <w:rsid w:val="00825035"/>
    <w:rsid w:val="00834522"/>
    <w:rsid w:val="008644C4"/>
    <w:rsid w:val="00875D7F"/>
    <w:rsid w:val="008925E9"/>
    <w:rsid w:val="008F10A4"/>
    <w:rsid w:val="008F6F5A"/>
    <w:rsid w:val="00913B55"/>
    <w:rsid w:val="0092532D"/>
    <w:rsid w:val="00925D22"/>
    <w:rsid w:val="00932581"/>
    <w:rsid w:val="00932F44"/>
    <w:rsid w:val="00943728"/>
    <w:rsid w:val="00946CE0"/>
    <w:rsid w:val="009504E6"/>
    <w:rsid w:val="009658C5"/>
    <w:rsid w:val="00982A7E"/>
    <w:rsid w:val="009A1A13"/>
    <w:rsid w:val="00A058A8"/>
    <w:rsid w:val="00A23C3F"/>
    <w:rsid w:val="00A35A4A"/>
    <w:rsid w:val="00A43CEE"/>
    <w:rsid w:val="00A65012"/>
    <w:rsid w:val="00AB22D6"/>
    <w:rsid w:val="00AB569E"/>
    <w:rsid w:val="00AB72E2"/>
    <w:rsid w:val="00AC6D18"/>
    <w:rsid w:val="00AE755B"/>
    <w:rsid w:val="00AF43F3"/>
    <w:rsid w:val="00AF7020"/>
    <w:rsid w:val="00AF79A9"/>
    <w:rsid w:val="00B05DCA"/>
    <w:rsid w:val="00B16924"/>
    <w:rsid w:val="00B2162E"/>
    <w:rsid w:val="00B61B08"/>
    <w:rsid w:val="00B66E18"/>
    <w:rsid w:val="00B917FC"/>
    <w:rsid w:val="00B92E9C"/>
    <w:rsid w:val="00B94346"/>
    <w:rsid w:val="00BA3811"/>
    <w:rsid w:val="00BB3E45"/>
    <w:rsid w:val="00BB54FF"/>
    <w:rsid w:val="00BC1A29"/>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E7D25"/>
    <w:rsid w:val="00CF4DA2"/>
    <w:rsid w:val="00CF6279"/>
    <w:rsid w:val="00D0022D"/>
    <w:rsid w:val="00D062D8"/>
    <w:rsid w:val="00D06A54"/>
    <w:rsid w:val="00D36552"/>
    <w:rsid w:val="00D422A3"/>
    <w:rsid w:val="00DA5B6E"/>
    <w:rsid w:val="00DC316B"/>
    <w:rsid w:val="00DF40AC"/>
    <w:rsid w:val="00E12A31"/>
    <w:rsid w:val="00E42D5D"/>
    <w:rsid w:val="00E46E04"/>
    <w:rsid w:val="00E53F96"/>
    <w:rsid w:val="00E552C7"/>
    <w:rsid w:val="00E55447"/>
    <w:rsid w:val="00E56DE0"/>
    <w:rsid w:val="00E75880"/>
    <w:rsid w:val="00E9235E"/>
    <w:rsid w:val="00E946E6"/>
    <w:rsid w:val="00E96655"/>
    <w:rsid w:val="00EA465B"/>
    <w:rsid w:val="00EB27B6"/>
    <w:rsid w:val="00EB3C89"/>
    <w:rsid w:val="00EC3C1D"/>
    <w:rsid w:val="00EC5FE5"/>
    <w:rsid w:val="00EC66C9"/>
    <w:rsid w:val="00F006C1"/>
    <w:rsid w:val="00F12327"/>
    <w:rsid w:val="00F21277"/>
    <w:rsid w:val="00F24C12"/>
    <w:rsid w:val="00F42DE2"/>
    <w:rsid w:val="00F44BBA"/>
    <w:rsid w:val="00F51A6C"/>
    <w:rsid w:val="00F5270B"/>
    <w:rsid w:val="00F674B7"/>
    <w:rsid w:val="00F85F36"/>
    <w:rsid w:val="00FA5B13"/>
    <w:rsid w:val="00FB357A"/>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4</cp:revision>
  <cp:lastPrinted>2024-03-13T08:27:00Z</cp:lastPrinted>
  <dcterms:created xsi:type="dcterms:W3CDTF">2025-11-07T08:19:00Z</dcterms:created>
  <dcterms:modified xsi:type="dcterms:W3CDTF">2025-11-12T07:46:00Z</dcterms:modified>
</cp:coreProperties>
</file>