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666" w:rsidRDefault="007F438B" w:rsidP="00AF6DEE">
      <w:pPr>
        <w:jc w:val="center"/>
      </w:pPr>
      <w:r>
        <w:rPr>
          <w:noProof/>
          <w:lang w:val="en-ZA" w:eastAsia="en-ZA"/>
        </w:rPr>
        <w:drawing>
          <wp:inline distT="0" distB="0" distL="0" distR="0">
            <wp:extent cx="1581019" cy="2179041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am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1434" cy="222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D97" w:rsidRPr="007F438B" w:rsidRDefault="000A4D97" w:rsidP="000A4D97">
      <w:pPr>
        <w:pStyle w:val="ListParagraph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026B1" w:rsidRDefault="000026B1" w:rsidP="0005436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947BE" w:rsidRDefault="004947BE" w:rsidP="0005436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947BE" w:rsidRDefault="004947BE" w:rsidP="004947BE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-----------------------------------------------------------------------------------------------------------------------------------------------------</w:t>
      </w:r>
    </w:p>
    <w:p w:rsidR="004947BE" w:rsidRPr="00A21EC0" w:rsidRDefault="004947BE" w:rsidP="004947BE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Tender Specifications</w:t>
      </w:r>
    </w:p>
    <w:p w:rsidR="004947BE" w:rsidRDefault="004947BE" w:rsidP="004947BE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-----------------------------------------------------------------------------------------------------------------------------------------------------</w:t>
      </w:r>
    </w:p>
    <w:p w:rsidR="004947BE" w:rsidRDefault="004947BE" w:rsidP="004947BE">
      <w:pPr>
        <w:spacing w:after="0" w:line="240" w:lineRule="auto"/>
        <w:jc w:val="center"/>
        <w:rPr>
          <w:rFonts w:ascii="Arial Narrow" w:hAnsi="Arial Narrow"/>
          <w:b/>
          <w:color w:val="FF0000"/>
        </w:rPr>
      </w:pPr>
    </w:p>
    <w:p w:rsidR="004947BE" w:rsidRDefault="004947BE" w:rsidP="004947BE">
      <w:pPr>
        <w:spacing w:after="0" w:line="240" w:lineRule="auto"/>
        <w:jc w:val="center"/>
        <w:rPr>
          <w:rFonts w:ascii="Arial Narrow" w:hAnsi="Arial Narrow"/>
          <w:b/>
          <w:caps/>
        </w:rPr>
      </w:pPr>
      <w:bookmarkStart w:id="0" w:name="_Toc75428484"/>
      <w:r w:rsidRPr="00413DEF">
        <w:rPr>
          <w:rFonts w:ascii="Arial Narrow" w:hAnsi="Arial Narrow"/>
          <w:b/>
          <w:caps/>
        </w:rPr>
        <w:t>t</w:t>
      </w:r>
      <w:r>
        <w:rPr>
          <w:rFonts w:ascii="Arial Narrow" w:hAnsi="Arial Narrow"/>
          <w:b/>
          <w:caps/>
        </w:rPr>
        <w:t>he provision of air conditioners</w:t>
      </w:r>
      <w:r w:rsidRPr="00413DEF">
        <w:rPr>
          <w:rFonts w:ascii="Arial Narrow" w:hAnsi="Arial Narrow"/>
          <w:b/>
          <w:caps/>
        </w:rPr>
        <w:t xml:space="preserve"> maintenance and </w:t>
      </w:r>
      <w:r>
        <w:rPr>
          <w:rFonts w:ascii="Arial Narrow" w:hAnsi="Arial Narrow"/>
          <w:b/>
          <w:caps/>
        </w:rPr>
        <w:t xml:space="preserve">THE </w:t>
      </w:r>
      <w:r w:rsidRPr="00413DEF">
        <w:rPr>
          <w:rFonts w:ascii="Arial Narrow" w:hAnsi="Arial Narrow"/>
          <w:b/>
          <w:caps/>
        </w:rPr>
        <w:t>repair</w:t>
      </w:r>
      <w:r>
        <w:rPr>
          <w:rFonts w:ascii="Arial Narrow" w:hAnsi="Arial Narrow"/>
          <w:b/>
          <w:caps/>
        </w:rPr>
        <w:t>S IN</w:t>
      </w:r>
    </w:p>
    <w:p w:rsidR="004947BE" w:rsidRDefault="004947BE" w:rsidP="004947BE">
      <w:pPr>
        <w:spacing w:after="0" w:line="240" w:lineRule="auto"/>
        <w:jc w:val="center"/>
        <w:rPr>
          <w:rFonts w:ascii="Arial Narrow" w:hAnsi="Arial Narrow"/>
          <w:b/>
          <w:caps/>
        </w:rPr>
      </w:pPr>
      <w:r w:rsidRPr="00413DEF">
        <w:rPr>
          <w:rFonts w:ascii="Arial Narrow" w:hAnsi="Arial Narrow"/>
          <w:b/>
          <w:caps/>
        </w:rPr>
        <w:t xml:space="preserve"> municipal offices including the supply, installation of new </w:t>
      </w:r>
    </w:p>
    <w:p w:rsidR="004947BE" w:rsidRDefault="004947BE" w:rsidP="004947BE">
      <w:pPr>
        <w:spacing w:after="0" w:line="240" w:lineRule="auto"/>
        <w:jc w:val="center"/>
        <w:rPr>
          <w:rFonts w:ascii="Arial Narrow" w:hAnsi="Arial Narrow"/>
          <w:b/>
          <w:caps/>
        </w:rPr>
      </w:pPr>
      <w:r>
        <w:rPr>
          <w:rFonts w:ascii="Arial Narrow" w:hAnsi="Arial Narrow"/>
          <w:b/>
          <w:caps/>
        </w:rPr>
        <w:t xml:space="preserve">AIR CONDITIONERS </w:t>
      </w:r>
      <w:r w:rsidRPr="00413DEF">
        <w:rPr>
          <w:rFonts w:ascii="Arial Narrow" w:hAnsi="Arial Narrow"/>
          <w:b/>
          <w:caps/>
        </w:rPr>
        <w:t xml:space="preserve">and </w:t>
      </w:r>
      <w:r>
        <w:rPr>
          <w:rFonts w:ascii="Arial Narrow" w:hAnsi="Arial Narrow"/>
          <w:b/>
          <w:caps/>
        </w:rPr>
        <w:t xml:space="preserve">THE </w:t>
      </w:r>
      <w:r w:rsidRPr="00413DEF">
        <w:rPr>
          <w:rFonts w:ascii="Arial Narrow" w:hAnsi="Arial Narrow"/>
          <w:b/>
          <w:caps/>
        </w:rPr>
        <w:t xml:space="preserve">replacement </w:t>
      </w:r>
      <w:r>
        <w:rPr>
          <w:rFonts w:ascii="Arial Narrow" w:hAnsi="Arial Narrow"/>
          <w:b/>
          <w:caps/>
        </w:rPr>
        <w:t>PARTS OR SPARES</w:t>
      </w:r>
    </w:p>
    <w:p w:rsidR="004947BE" w:rsidRPr="00413DEF" w:rsidRDefault="004947BE" w:rsidP="004947BE">
      <w:pPr>
        <w:spacing w:after="0" w:line="240" w:lineRule="auto"/>
        <w:jc w:val="center"/>
        <w:rPr>
          <w:rFonts w:ascii="Arial Narrow" w:hAnsi="Arial Narrow"/>
          <w:b/>
          <w:caps/>
        </w:rPr>
      </w:pPr>
      <w:r w:rsidRPr="00413DEF">
        <w:rPr>
          <w:rFonts w:ascii="Arial Narrow" w:hAnsi="Arial Narrow"/>
          <w:b/>
          <w:caps/>
        </w:rPr>
        <w:t xml:space="preserve">for the period of </w:t>
      </w:r>
      <w:bookmarkEnd w:id="0"/>
      <w:r>
        <w:rPr>
          <w:rFonts w:ascii="Arial Narrow" w:hAnsi="Arial Narrow"/>
          <w:b/>
          <w:caps/>
        </w:rPr>
        <w:t>36 MONTHS</w:t>
      </w:r>
      <w:r w:rsidRPr="00413DEF">
        <w:rPr>
          <w:rFonts w:ascii="Arial Narrow" w:hAnsi="Arial Narrow"/>
          <w:b/>
          <w:caps/>
        </w:rPr>
        <w:t xml:space="preserve"> </w:t>
      </w:r>
    </w:p>
    <w:p w:rsidR="004947BE" w:rsidRPr="009119CF" w:rsidRDefault="004947BE" w:rsidP="004947BE">
      <w:pPr>
        <w:spacing w:after="0" w:line="240" w:lineRule="auto"/>
        <w:rPr>
          <w:rFonts w:ascii="Arial Narrow" w:hAnsi="Arial Narrow"/>
          <w:b/>
        </w:rPr>
      </w:pPr>
      <w:r w:rsidRPr="009119CF">
        <w:rPr>
          <w:rFonts w:ascii="Arial Narrow" w:hAnsi="Arial Narrow"/>
          <w:b/>
        </w:rPr>
        <w:tab/>
      </w:r>
    </w:p>
    <w:p w:rsidR="004947BE" w:rsidRDefault="004947BE" w:rsidP="004947BE">
      <w:pPr>
        <w:pStyle w:val="ListParagraph"/>
        <w:numPr>
          <w:ilvl w:val="0"/>
          <w:numId w:val="20"/>
        </w:numPr>
        <w:spacing w:after="0" w:line="240" w:lineRule="auto"/>
        <w:ind w:hanging="3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INVITATION</w:t>
      </w:r>
    </w:p>
    <w:p w:rsidR="004947BE" w:rsidRDefault="004947BE" w:rsidP="004947BE">
      <w:pPr>
        <w:pStyle w:val="ListParagraph"/>
        <w:spacing w:after="0" w:line="240" w:lineRule="auto"/>
        <w:ind w:left="1080"/>
        <w:rPr>
          <w:rFonts w:ascii="Arial Narrow" w:hAnsi="Arial Narrow"/>
          <w:b/>
        </w:rPr>
      </w:pPr>
    </w:p>
    <w:p w:rsidR="004947BE" w:rsidRPr="005B5D9F" w:rsidRDefault="004947BE" w:rsidP="004947BE">
      <w:pPr>
        <w:pStyle w:val="ListParagraph"/>
        <w:spacing w:after="0" w:line="240" w:lineRule="auto"/>
        <w:ind w:left="360"/>
        <w:rPr>
          <w:rFonts w:ascii="Arial Narrow" w:hAnsi="Arial Narrow"/>
        </w:rPr>
      </w:pPr>
      <w:r w:rsidRPr="005B5D9F">
        <w:rPr>
          <w:rFonts w:ascii="Arial Narrow" w:hAnsi="Arial Narrow"/>
        </w:rPr>
        <w:t xml:space="preserve">Musina Local Municipality hereby invites </w:t>
      </w:r>
      <w:r>
        <w:rPr>
          <w:rFonts w:ascii="Arial Narrow" w:hAnsi="Arial Narrow"/>
        </w:rPr>
        <w:t xml:space="preserve">Bidders with CIDB Grading of 2ME or higher to bid for the provision of air </w:t>
      </w:r>
      <w:r w:rsidRPr="005B5D9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conditioners maintenance and the repairs in municipal offices including the supply, installation of new air conditioners and the replacement parts or spares for the period of 36 months.</w:t>
      </w:r>
    </w:p>
    <w:p w:rsidR="004947BE" w:rsidRDefault="004947BE" w:rsidP="004947BE">
      <w:pPr>
        <w:pStyle w:val="ListParagraph"/>
        <w:spacing w:after="0" w:line="240" w:lineRule="auto"/>
        <w:ind w:left="1080"/>
        <w:rPr>
          <w:rFonts w:ascii="Arial Narrow" w:hAnsi="Arial Narrow"/>
          <w:b/>
        </w:rPr>
      </w:pPr>
    </w:p>
    <w:p w:rsidR="004947BE" w:rsidRPr="005B5D9F" w:rsidRDefault="004947BE" w:rsidP="004947BE">
      <w:pPr>
        <w:pStyle w:val="ListParagraph"/>
        <w:numPr>
          <w:ilvl w:val="0"/>
          <w:numId w:val="20"/>
        </w:numPr>
        <w:spacing w:after="0" w:line="240" w:lineRule="auto"/>
        <w:ind w:hanging="3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SCOPE OF WORK</w:t>
      </w:r>
    </w:p>
    <w:p w:rsidR="004947BE" w:rsidRPr="00DB67AF" w:rsidRDefault="004947BE" w:rsidP="004947BE">
      <w:pPr>
        <w:spacing w:after="0" w:line="240" w:lineRule="auto"/>
        <w:rPr>
          <w:rFonts w:ascii="Arial Narrow" w:hAnsi="Arial Narrow"/>
        </w:rPr>
      </w:pPr>
    </w:p>
    <w:p w:rsidR="004947BE" w:rsidRPr="00B819DE" w:rsidRDefault="004947BE" w:rsidP="004947BE">
      <w:pPr>
        <w:pStyle w:val="ListParagraph"/>
        <w:numPr>
          <w:ilvl w:val="0"/>
          <w:numId w:val="2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Quarterly servicing of installed or existing air-conditioners inclusive of gas top-up in municipal offices or buildings.</w:t>
      </w:r>
    </w:p>
    <w:p w:rsidR="004947BE" w:rsidRPr="00E86CD3" w:rsidRDefault="004947BE" w:rsidP="004947BE">
      <w:pPr>
        <w:pStyle w:val="ListParagraph"/>
        <w:numPr>
          <w:ilvl w:val="0"/>
          <w:numId w:val="2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Attendance of reactive services, callouts, emergency breakdowns</w:t>
      </w:r>
    </w:p>
    <w:p w:rsidR="004947BE" w:rsidRPr="0054627D" w:rsidRDefault="004947BE" w:rsidP="004947BE">
      <w:pPr>
        <w:pStyle w:val="ListParagraph"/>
        <w:numPr>
          <w:ilvl w:val="0"/>
          <w:numId w:val="2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The supply of new air conditioners including all piping for both gas and the water extraction to the outside</w:t>
      </w:r>
    </w:p>
    <w:p w:rsidR="004947BE" w:rsidRDefault="004947BE" w:rsidP="004947BE">
      <w:pPr>
        <w:pStyle w:val="ListParagraph"/>
        <w:numPr>
          <w:ilvl w:val="0"/>
          <w:numId w:val="2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Replacement of broken air conditioner remote control or batteries as when required and the replacement parts</w:t>
      </w:r>
    </w:p>
    <w:p w:rsidR="004947BE" w:rsidRDefault="004947BE" w:rsidP="004947BE">
      <w:pPr>
        <w:pStyle w:val="ListParagraph"/>
        <w:spacing w:after="0" w:line="240" w:lineRule="auto"/>
        <w:ind w:left="1440"/>
        <w:rPr>
          <w:rFonts w:ascii="Arial Narrow" w:hAnsi="Arial Narrow"/>
        </w:rPr>
      </w:pPr>
    </w:p>
    <w:p w:rsidR="004947BE" w:rsidRPr="00C25628" w:rsidRDefault="004947BE" w:rsidP="004947BE">
      <w:pPr>
        <w:pStyle w:val="ListParagraph"/>
        <w:numPr>
          <w:ilvl w:val="0"/>
          <w:numId w:val="22"/>
        </w:numPr>
        <w:spacing w:after="0" w:line="240" w:lineRule="auto"/>
        <w:rPr>
          <w:rFonts w:ascii="Arial Narrow" w:hAnsi="Arial Narrow"/>
          <w:b/>
        </w:rPr>
      </w:pPr>
      <w:r w:rsidRPr="00C25628">
        <w:rPr>
          <w:rFonts w:ascii="Arial Narrow" w:hAnsi="Arial Narrow"/>
          <w:b/>
        </w:rPr>
        <w:t>PREREQUISITE</w:t>
      </w:r>
    </w:p>
    <w:p w:rsidR="004947BE" w:rsidRDefault="004947BE" w:rsidP="004947BE">
      <w:pPr>
        <w:spacing w:after="0" w:line="240" w:lineRule="auto"/>
        <w:rPr>
          <w:rFonts w:ascii="Arial Narrow" w:hAnsi="Arial Narrow"/>
          <w:b/>
        </w:rPr>
      </w:pPr>
    </w:p>
    <w:p w:rsidR="004947BE" w:rsidRPr="007243CB" w:rsidRDefault="004947BE" w:rsidP="004947BE">
      <w:pPr>
        <w:pStyle w:val="ListParagraph"/>
        <w:numPr>
          <w:ilvl w:val="1"/>
          <w:numId w:val="29"/>
        </w:numPr>
        <w:spacing w:after="0" w:line="240" w:lineRule="auto"/>
        <w:rPr>
          <w:rFonts w:ascii="Arial Narrow" w:hAnsi="Arial Narrow"/>
        </w:rPr>
      </w:pPr>
      <w:r w:rsidRPr="007243CB">
        <w:rPr>
          <w:rFonts w:ascii="Arial Narrow" w:hAnsi="Arial Narrow"/>
        </w:rPr>
        <w:t xml:space="preserve">A company which has been operating </w:t>
      </w:r>
      <w:r>
        <w:rPr>
          <w:rFonts w:ascii="Arial Narrow" w:hAnsi="Arial Narrow"/>
        </w:rPr>
        <w:t xml:space="preserve">same bid requirements </w:t>
      </w:r>
      <w:r w:rsidRPr="007243CB">
        <w:rPr>
          <w:rFonts w:ascii="Arial Narrow" w:hAnsi="Arial Narrow"/>
        </w:rPr>
        <w:t>for not less than a year.</w:t>
      </w:r>
    </w:p>
    <w:p w:rsidR="004947BE" w:rsidRPr="007243CB" w:rsidRDefault="004947BE" w:rsidP="004947BE">
      <w:pPr>
        <w:pStyle w:val="ListParagraph"/>
        <w:numPr>
          <w:ilvl w:val="1"/>
          <w:numId w:val="29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Company to have a </w:t>
      </w:r>
      <w:r w:rsidRPr="007243CB">
        <w:rPr>
          <w:rFonts w:ascii="Arial Narrow" w:hAnsi="Arial Narrow"/>
        </w:rPr>
        <w:t>workshop with a minimum of forty square meter (40m</w:t>
      </w:r>
      <w:r w:rsidRPr="007243CB">
        <w:rPr>
          <w:rFonts w:ascii="Arial Narrow" w:hAnsi="Arial Narrow"/>
          <w:vertAlign w:val="superscript"/>
        </w:rPr>
        <w:t>2</w:t>
      </w:r>
      <w:r w:rsidRPr="007243CB">
        <w:rPr>
          <w:rFonts w:ascii="Arial Narrow" w:hAnsi="Arial Narrow"/>
        </w:rPr>
        <w:t xml:space="preserve">) working </w:t>
      </w:r>
      <w:r>
        <w:rPr>
          <w:rFonts w:ascii="Arial Narrow" w:hAnsi="Arial Narrow"/>
        </w:rPr>
        <w:t xml:space="preserve">or operating floor </w:t>
      </w:r>
      <w:r w:rsidRPr="007243CB">
        <w:rPr>
          <w:rFonts w:ascii="Arial Narrow" w:hAnsi="Arial Narrow"/>
        </w:rPr>
        <w:t>area.</w:t>
      </w:r>
    </w:p>
    <w:p w:rsidR="00477194" w:rsidRDefault="004947BE" w:rsidP="004947BE">
      <w:pPr>
        <w:pStyle w:val="ListParagraph"/>
        <w:numPr>
          <w:ilvl w:val="1"/>
          <w:numId w:val="29"/>
        </w:numPr>
        <w:spacing w:after="0" w:line="240" w:lineRule="auto"/>
        <w:rPr>
          <w:rFonts w:ascii="Arial Narrow" w:hAnsi="Arial Narrow"/>
        </w:rPr>
      </w:pPr>
      <w:r w:rsidRPr="007243CB">
        <w:rPr>
          <w:rFonts w:ascii="Arial Narrow" w:hAnsi="Arial Narrow"/>
        </w:rPr>
        <w:t xml:space="preserve">A </w:t>
      </w:r>
      <w:r>
        <w:rPr>
          <w:rFonts w:ascii="Arial Narrow" w:hAnsi="Arial Narrow"/>
        </w:rPr>
        <w:t xml:space="preserve">company to have a </w:t>
      </w:r>
      <w:r w:rsidRPr="007243CB">
        <w:rPr>
          <w:rFonts w:ascii="Arial Narrow" w:hAnsi="Arial Narrow"/>
        </w:rPr>
        <w:t xml:space="preserve">workshop established within Musina Local Municipality </w:t>
      </w:r>
      <w:r w:rsidR="00477194">
        <w:rPr>
          <w:rFonts w:ascii="Arial Narrow" w:hAnsi="Arial Narrow"/>
        </w:rPr>
        <w:t>area.</w:t>
      </w:r>
    </w:p>
    <w:p w:rsidR="004947BE" w:rsidRPr="007243CB" w:rsidRDefault="004947BE" w:rsidP="00477194">
      <w:pPr>
        <w:pStyle w:val="ListParagraph"/>
        <w:spacing w:after="0" w:line="240" w:lineRule="auto"/>
        <w:rPr>
          <w:rFonts w:ascii="Arial Narrow" w:hAnsi="Arial Narrow"/>
        </w:rPr>
      </w:pPr>
      <w:r w:rsidRPr="007243CB">
        <w:rPr>
          <w:rFonts w:ascii="Arial Narrow" w:hAnsi="Arial Narrow"/>
        </w:rPr>
        <w:t>.</w:t>
      </w:r>
    </w:p>
    <w:p w:rsidR="004947BE" w:rsidRDefault="004947BE" w:rsidP="004947BE">
      <w:pPr>
        <w:pStyle w:val="ListParagraph"/>
        <w:spacing w:after="0" w:line="240" w:lineRule="auto"/>
        <w:ind w:left="360"/>
        <w:rPr>
          <w:rFonts w:ascii="Arial Narrow" w:hAnsi="Arial Narrow"/>
          <w:b/>
        </w:rPr>
      </w:pPr>
    </w:p>
    <w:p w:rsidR="004947BE" w:rsidRDefault="004947BE" w:rsidP="004947BE">
      <w:pPr>
        <w:pStyle w:val="ListParagraph"/>
        <w:spacing w:after="0" w:line="240" w:lineRule="auto"/>
        <w:ind w:left="360"/>
        <w:rPr>
          <w:rFonts w:ascii="Arial Narrow" w:hAnsi="Arial Narrow"/>
          <w:b/>
        </w:rPr>
      </w:pPr>
    </w:p>
    <w:p w:rsidR="004947BE" w:rsidRPr="007243CB" w:rsidRDefault="004947BE" w:rsidP="004947BE">
      <w:pPr>
        <w:pStyle w:val="ListParagraph"/>
        <w:numPr>
          <w:ilvl w:val="0"/>
          <w:numId w:val="22"/>
        </w:num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PRICING SCHEDULE</w:t>
      </w:r>
    </w:p>
    <w:p w:rsidR="004947BE" w:rsidRDefault="004947BE" w:rsidP="004947BE">
      <w:pPr>
        <w:spacing w:after="0" w:line="240" w:lineRule="auto"/>
        <w:contextualSpacing/>
        <w:rPr>
          <w:rFonts w:ascii="Arial Narrow" w:hAnsi="Arial Narrow"/>
          <w:b/>
        </w:rPr>
      </w:pPr>
    </w:p>
    <w:p w:rsidR="004947BE" w:rsidRDefault="004947BE" w:rsidP="004947BE">
      <w:pPr>
        <w:spacing w:after="0" w:line="240" w:lineRule="auto"/>
        <w:ind w:left="360"/>
        <w:contextualSpacing/>
        <w:rPr>
          <w:rFonts w:ascii="Arial Narrow" w:hAnsi="Arial Narrow"/>
          <w:b/>
        </w:rPr>
      </w:pPr>
      <w:r w:rsidRPr="001472E4">
        <w:rPr>
          <w:rFonts w:ascii="Arial Narrow" w:hAnsi="Arial Narrow"/>
          <w:b/>
        </w:rPr>
        <w:lastRenderedPageBreak/>
        <w:t>All bidders must complete the pricing schedule for the Scope of Work and any omission will be regarded as non-responsive and the bidder will be automatically disqualified.</w:t>
      </w:r>
    </w:p>
    <w:p w:rsidR="004947BE" w:rsidRPr="00E86CD3" w:rsidRDefault="004947BE" w:rsidP="004947BE">
      <w:pPr>
        <w:spacing w:after="0" w:line="240" w:lineRule="auto"/>
        <w:ind w:left="360"/>
        <w:contextualSpacing/>
        <w:rPr>
          <w:rFonts w:ascii="Arial Narrow" w:hAnsi="Arial Narrow"/>
          <w:b/>
        </w:rPr>
      </w:pPr>
    </w:p>
    <w:p w:rsidR="004947BE" w:rsidRDefault="004947BE" w:rsidP="004947BE">
      <w:pPr>
        <w:spacing w:after="0" w:line="240" w:lineRule="auto"/>
        <w:ind w:left="360"/>
        <w:contextualSpacing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The pricing schedule is composed as:</w:t>
      </w:r>
    </w:p>
    <w:p w:rsidR="004947BE" w:rsidRDefault="004947BE" w:rsidP="004947BE">
      <w:pPr>
        <w:spacing w:after="0" w:line="240" w:lineRule="auto"/>
        <w:ind w:left="360"/>
        <w:contextualSpacing/>
        <w:rPr>
          <w:rFonts w:ascii="Arial Narrow" w:hAnsi="Arial Narrow"/>
          <w:color w:val="000000" w:themeColor="text1"/>
        </w:rPr>
      </w:pPr>
    </w:p>
    <w:p w:rsidR="004947BE" w:rsidRDefault="004947BE" w:rsidP="004947BE">
      <w:pPr>
        <w:spacing w:after="0" w:line="240" w:lineRule="auto"/>
        <w:ind w:left="360"/>
        <w:contextualSpacing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color w:val="000000" w:themeColor="text1"/>
        </w:rPr>
        <w:t>4.1</w:t>
      </w:r>
      <w:r>
        <w:rPr>
          <w:rFonts w:ascii="Arial Narrow" w:hAnsi="Arial Narrow"/>
          <w:color w:val="000000" w:themeColor="text1"/>
        </w:rPr>
        <w:tab/>
        <w:t>Servicing of an Air Conditioner (</w:t>
      </w:r>
      <w:r w:rsidRPr="00DB67AF">
        <w:rPr>
          <w:rFonts w:ascii="Arial Narrow" w:hAnsi="Arial Narrow"/>
          <w:b/>
          <w:color w:val="000000" w:themeColor="text1"/>
        </w:rPr>
        <w:t>The Offer)</w:t>
      </w:r>
    </w:p>
    <w:p w:rsidR="004947BE" w:rsidRDefault="004947BE" w:rsidP="004947BE">
      <w:pPr>
        <w:spacing w:after="0" w:line="240" w:lineRule="auto"/>
        <w:ind w:left="360"/>
        <w:contextualSpacing/>
        <w:rPr>
          <w:rFonts w:ascii="Arial Narrow" w:hAnsi="Arial Narrow"/>
          <w:b/>
          <w:color w:val="000000" w:themeColor="text1"/>
        </w:rPr>
      </w:pPr>
    </w:p>
    <w:p w:rsidR="004947BE" w:rsidRPr="00C25628" w:rsidRDefault="004947BE" w:rsidP="004947BE">
      <w:pPr>
        <w:spacing w:after="0" w:line="240" w:lineRule="auto"/>
        <w:ind w:left="360"/>
        <w:contextualSpacing/>
        <w:rPr>
          <w:rFonts w:ascii="Arial Narrow" w:hAnsi="Arial Narrow"/>
          <w:color w:val="000000" w:themeColor="text1"/>
        </w:rPr>
      </w:pPr>
      <w:r w:rsidRPr="00C25628">
        <w:rPr>
          <w:rFonts w:ascii="Arial Narrow" w:hAnsi="Arial Narrow"/>
          <w:color w:val="000000" w:themeColor="text1"/>
        </w:rPr>
        <w:t>4.1.1 Servicing of an Air Conditioner (inclusive of labour and gas top-up)</w:t>
      </w:r>
    </w:p>
    <w:p w:rsidR="004947BE" w:rsidRPr="00C25628" w:rsidRDefault="004947BE" w:rsidP="004947BE">
      <w:pPr>
        <w:spacing w:after="0" w:line="240" w:lineRule="auto"/>
        <w:ind w:left="360"/>
        <w:contextualSpacing/>
        <w:rPr>
          <w:rFonts w:ascii="Arial Narrow" w:hAnsi="Arial Narrow"/>
          <w:b/>
          <w:color w:val="000000" w:themeColor="text1"/>
        </w:rPr>
      </w:pPr>
    </w:p>
    <w:p w:rsidR="004947BE" w:rsidRDefault="004947BE" w:rsidP="004947BE">
      <w:pPr>
        <w:spacing w:after="0" w:line="240" w:lineRule="auto"/>
        <w:ind w:left="360"/>
        <w:contextualSpacing/>
        <w:rPr>
          <w:rFonts w:ascii="Arial Narrow" w:hAnsi="Arial Narrow"/>
          <w:b/>
          <w:color w:val="000000" w:themeColor="text1"/>
        </w:rPr>
      </w:pPr>
      <w:r w:rsidRPr="00C25628">
        <w:rPr>
          <w:rFonts w:ascii="Arial Narrow" w:hAnsi="Arial Narrow"/>
          <w:b/>
          <w:color w:val="000000" w:themeColor="text1"/>
        </w:rPr>
        <w:t>R ____________________ per unit for planned or scheduled maintenance (</w:t>
      </w:r>
      <w:r w:rsidR="00F252F1" w:rsidRPr="00C25628">
        <w:rPr>
          <w:rFonts w:ascii="Arial Narrow" w:hAnsi="Arial Narrow"/>
          <w:b/>
          <w:color w:val="000000" w:themeColor="text1"/>
        </w:rPr>
        <w:t>quarterly</w:t>
      </w:r>
      <w:r w:rsidRPr="00C25628">
        <w:rPr>
          <w:rFonts w:ascii="Arial Narrow" w:hAnsi="Arial Narrow"/>
          <w:b/>
          <w:color w:val="000000" w:themeColor="text1"/>
        </w:rPr>
        <w:t xml:space="preserve"> or every three months)</w:t>
      </w:r>
    </w:p>
    <w:p w:rsidR="004947BE" w:rsidRDefault="004947BE" w:rsidP="004947BE">
      <w:pPr>
        <w:spacing w:after="0" w:line="240" w:lineRule="auto"/>
        <w:ind w:left="360"/>
        <w:contextualSpacing/>
        <w:rPr>
          <w:rFonts w:ascii="Arial Narrow" w:hAnsi="Arial Narrow"/>
          <w:color w:val="000000" w:themeColor="text1"/>
        </w:rPr>
      </w:pPr>
    </w:p>
    <w:p w:rsidR="004947BE" w:rsidRDefault="00477194" w:rsidP="004947BE">
      <w:pPr>
        <w:spacing w:after="0" w:line="240" w:lineRule="auto"/>
        <w:ind w:left="360"/>
        <w:contextualSpacing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4.1.2 Reimbursements</w:t>
      </w:r>
      <w:r w:rsidR="004947BE">
        <w:rPr>
          <w:rFonts w:ascii="Arial Narrow" w:hAnsi="Arial Narrow"/>
          <w:color w:val="000000" w:themeColor="text1"/>
        </w:rPr>
        <w:t xml:space="preserve"> travelling in the execution of the services under this contract</w:t>
      </w:r>
    </w:p>
    <w:p w:rsidR="004947BE" w:rsidRDefault="004947BE" w:rsidP="004947BE">
      <w:pPr>
        <w:spacing w:after="0" w:line="240" w:lineRule="auto"/>
        <w:ind w:left="360"/>
        <w:contextualSpacing/>
        <w:rPr>
          <w:rFonts w:ascii="Arial Narrow" w:hAnsi="Arial Narrow"/>
          <w:color w:val="000000" w:themeColor="text1"/>
        </w:rPr>
      </w:pPr>
    </w:p>
    <w:p w:rsidR="004947BE" w:rsidRPr="001472E4" w:rsidRDefault="004947BE" w:rsidP="004947BE">
      <w:pPr>
        <w:spacing w:after="0" w:line="240" w:lineRule="auto"/>
        <w:ind w:left="360"/>
        <w:contextualSpacing/>
        <w:rPr>
          <w:rFonts w:ascii="Arial Narrow" w:hAnsi="Arial Narrow"/>
          <w:color w:val="000000" w:themeColor="text1"/>
        </w:rPr>
      </w:pPr>
      <w:r w:rsidRPr="001472E4">
        <w:rPr>
          <w:rFonts w:ascii="Arial Narrow" w:hAnsi="Arial Narrow"/>
          <w:color w:val="000000" w:themeColor="text1"/>
        </w:rPr>
        <w:t xml:space="preserve">The use of light delivery vehicle (LDV) up to 2500 CC engine capacity will be </w:t>
      </w:r>
      <w:r w:rsidR="00F252F1" w:rsidRPr="001472E4">
        <w:rPr>
          <w:rFonts w:ascii="Arial Narrow" w:hAnsi="Arial Narrow"/>
          <w:color w:val="000000" w:themeColor="text1"/>
        </w:rPr>
        <w:t>permitted</w:t>
      </w:r>
      <w:r w:rsidRPr="001472E4">
        <w:rPr>
          <w:rFonts w:ascii="Arial Narrow" w:hAnsi="Arial Narrow"/>
          <w:color w:val="000000" w:themeColor="text1"/>
        </w:rPr>
        <w:t xml:space="preserve">. </w:t>
      </w:r>
    </w:p>
    <w:p w:rsidR="004947BE" w:rsidRPr="001472E4" w:rsidRDefault="004947BE" w:rsidP="004947BE">
      <w:pPr>
        <w:spacing w:after="0" w:line="240" w:lineRule="auto"/>
        <w:ind w:left="360"/>
        <w:contextualSpacing/>
        <w:rPr>
          <w:rFonts w:ascii="Arial Narrow" w:hAnsi="Arial Narrow"/>
          <w:color w:val="000000" w:themeColor="text1"/>
        </w:rPr>
      </w:pPr>
      <w:r w:rsidRPr="001472E4">
        <w:rPr>
          <w:rFonts w:ascii="Arial Narrow" w:hAnsi="Arial Narrow"/>
          <w:color w:val="000000" w:themeColor="text1"/>
        </w:rPr>
        <w:t xml:space="preserve">Tariffs for the use of motor transport published by the Department of Transport will be </w:t>
      </w:r>
    </w:p>
    <w:p w:rsidR="004947BE" w:rsidRDefault="004947BE" w:rsidP="004947BE">
      <w:pPr>
        <w:spacing w:after="0" w:line="240" w:lineRule="auto"/>
        <w:ind w:left="360"/>
        <w:contextualSpacing/>
        <w:rPr>
          <w:rFonts w:ascii="Arial Narrow" w:hAnsi="Arial Narrow"/>
          <w:color w:val="000000" w:themeColor="text1"/>
        </w:rPr>
      </w:pPr>
      <w:r w:rsidRPr="001472E4">
        <w:rPr>
          <w:rFonts w:ascii="Arial Narrow" w:hAnsi="Arial Narrow"/>
          <w:color w:val="000000" w:themeColor="text1"/>
        </w:rPr>
        <w:t>applicable for each base month the services are rendered.</w:t>
      </w:r>
    </w:p>
    <w:p w:rsidR="004947BE" w:rsidRPr="00E86CD3" w:rsidRDefault="004947BE" w:rsidP="004947BE">
      <w:pPr>
        <w:spacing w:after="0" w:line="240" w:lineRule="auto"/>
        <w:contextualSpacing/>
        <w:rPr>
          <w:rFonts w:ascii="Arial Narrow" w:hAnsi="Arial Narrow"/>
          <w:color w:val="000000" w:themeColor="text1"/>
        </w:rPr>
      </w:pPr>
    </w:p>
    <w:p w:rsidR="004947BE" w:rsidRPr="001472E4" w:rsidRDefault="00F252F1" w:rsidP="004947BE">
      <w:pPr>
        <w:pStyle w:val="ListParagraph"/>
        <w:numPr>
          <w:ilvl w:val="2"/>
          <w:numId w:val="30"/>
        </w:numPr>
        <w:spacing w:after="0" w:line="259" w:lineRule="auto"/>
        <w:rPr>
          <w:rFonts w:ascii="Arial Narrow" w:hAnsi="Arial Narrow"/>
          <w:bCs/>
          <w:color w:val="000000" w:themeColor="text1"/>
        </w:rPr>
      </w:pPr>
      <w:r w:rsidRPr="001472E4">
        <w:rPr>
          <w:rFonts w:ascii="Arial Narrow" w:hAnsi="Arial Narrow"/>
          <w:color w:val="000000" w:themeColor="text1"/>
        </w:rPr>
        <w:t>Reimbursements</w:t>
      </w:r>
      <w:r w:rsidR="004947BE" w:rsidRPr="001472E4">
        <w:rPr>
          <w:rFonts w:ascii="Arial Narrow" w:hAnsi="Arial Narrow"/>
          <w:color w:val="000000" w:themeColor="text1"/>
        </w:rPr>
        <w:t xml:space="preserve"> for installation and replacement parts or spares supplied</w:t>
      </w:r>
      <w:r w:rsidR="004947BE" w:rsidRPr="001472E4">
        <w:rPr>
          <w:rFonts w:ascii="Arial Narrow" w:hAnsi="Arial Narrow"/>
          <w:bCs/>
          <w:color w:val="000000" w:themeColor="text1"/>
        </w:rPr>
        <w:t xml:space="preserve"> (original copy of materials purchase receipts must be attached to the service provider’s invoices)</w:t>
      </w:r>
    </w:p>
    <w:p w:rsidR="004947BE" w:rsidRPr="007C06BA" w:rsidRDefault="004947BE" w:rsidP="004947BE">
      <w:pPr>
        <w:spacing w:after="0"/>
        <w:ind w:firstLine="720"/>
        <w:rPr>
          <w:rFonts w:ascii="Arial Narrow" w:hAnsi="Arial Narrow"/>
          <w:bCs/>
          <w:color w:val="000000" w:themeColor="text1"/>
        </w:rPr>
      </w:pPr>
    </w:p>
    <w:tbl>
      <w:tblPr>
        <w:tblW w:w="822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5353"/>
        <w:gridCol w:w="1950"/>
      </w:tblGrid>
      <w:tr w:rsidR="004947BE" w:rsidRPr="00E86CD3" w:rsidTr="00A20399">
        <w:trPr>
          <w:trHeight w:val="567"/>
        </w:trPr>
        <w:tc>
          <w:tcPr>
            <w:tcW w:w="851" w:type="dxa"/>
            <w:shd w:val="clear" w:color="auto" w:fill="auto"/>
            <w:vAlign w:val="center"/>
          </w:tcPr>
          <w:p w:rsidR="004947BE" w:rsidRPr="00E86CD3" w:rsidRDefault="004947BE" w:rsidP="00A20399">
            <w:pPr>
              <w:rPr>
                <w:rFonts w:ascii="Arial Narrow" w:hAnsi="Arial Narrow"/>
                <w:b/>
                <w:color w:val="000000" w:themeColor="text1"/>
                <w:lang w:val="en-GB"/>
              </w:rPr>
            </w:pPr>
            <w:r w:rsidRPr="00E86CD3">
              <w:rPr>
                <w:rFonts w:ascii="Arial Narrow" w:hAnsi="Arial Narrow"/>
                <w:b/>
                <w:color w:val="000000" w:themeColor="text1"/>
                <w:lang w:val="en-GB"/>
              </w:rPr>
              <w:t>No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947BE" w:rsidRPr="00E86CD3" w:rsidRDefault="004947BE" w:rsidP="00A20399">
            <w:pPr>
              <w:rPr>
                <w:rFonts w:ascii="Arial Narrow" w:hAnsi="Arial Narrow"/>
                <w:b/>
                <w:color w:val="000000" w:themeColor="text1"/>
                <w:lang w:val="en-GB"/>
              </w:rPr>
            </w:pPr>
            <w:r w:rsidRPr="007B3799">
              <w:rPr>
                <w:rFonts w:ascii="Arial Narrow" w:hAnsi="Arial Narrow"/>
                <w:b/>
                <w:color w:val="000000" w:themeColor="text1"/>
                <w:lang w:val="en-GB"/>
              </w:rPr>
              <w:t>Description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4947BE" w:rsidRPr="00E86CD3" w:rsidRDefault="004947BE" w:rsidP="00A20399">
            <w:pPr>
              <w:rPr>
                <w:rFonts w:ascii="Arial Narrow" w:hAnsi="Arial Narrow"/>
                <w:b/>
                <w:color w:val="000000" w:themeColor="text1"/>
                <w:lang w:val="en-GB"/>
              </w:rPr>
            </w:pPr>
            <w:r w:rsidRPr="00E86CD3">
              <w:rPr>
                <w:rFonts w:ascii="Arial Narrow" w:hAnsi="Arial Narrow"/>
                <w:b/>
                <w:color w:val="000000" w:themeColor="text1"/>
                <w:lang w:val="en-GB"/>
              </w:rPr>
              <w:t>Hourly Rates</w:t>
            </w:r>
          </w:p>
        </w:tc>
      </w:tr>
      <w:tr w:rsidR="004947BE" w:rsidRPr="00E86CD3" w:rsidTr="00A20399">
        <w:trPr>
          <w:trHeight w:val="567"/>
        </w:trPr>
        <w:tc>
          <w:tcPr>
            <w:tcW w:w="851" w:type="dxa"/>
            <w:shd w:val="clear" w:color="auto" w:fill="F2F2F2" w:themeFill="background1" w:themeFillShade="F2"/>
          </w:tcPr>
          <w:p w:rsidR="004947BE" w:rsidRPr="00113120" w:rsidRDefault="004947BE" w:rsidP="00A20399">
            <w:pPr>
              <w:contextualSpacing/>
              <w:rPr>
                <w:rFonts w:ascii="Arial Narrow" w:hAnsi="Arial Narrow"/>
                <w:b/>
                <w:color w:val="000000" w:themeColor="text1"/>
                <w:lang w:val="en-GB"/>
              </w:rPr>
            </w:pPr>
            <w:r>
              <w:rPr>
                <w:rFonts w:ascii="Arial Narrow" w:hAnsi="Arial Narrow"/>
                <w:b/>
                <w:color w:val="000000" w:themeColor="text1"/>
                <w:lang w:val="en-GB"/>
              </w:rPr>
              <w:t>4.1.3.1</w:t>
            </w:r>
          </w:p>
        </w:tc>
        <w:tc>
          <w:tcPr>
            <w:tcW w:w="5416" w:type="dxa"/>
            <w:shd w:val="clear" w:color="auto" w:fill="F2F2F2" w:themeFill="background1" w:themeFillShade="F2"/>
            <w:vAlign w:val="center"/>
          </w:tcPr>
          <w:p w:rsidR="004947BE" w:rsidRPr="00113120" w:rsidRDefault="00F252F1" w:rsidP="00A20399">
            <w:pPr>
              <w:contextualSpacing/>
              <w:rPr>
                <w:rFonts w:ascii="Arial Narrow" w:hAnsi="Arial Narrow"/>
                <w:b/>
                <w:color w:val="000000" w:themeColor="text1"/>
                <w:lang w:val="en-GB"/>
              </w:rPr>
            </w:pPr>
            <w:r w:rsidRPr="00113120">
              <w:rPr>
                <w:rFonts w:ascii="Arial Narrow" w:hAnsi="Arial Narrow"/>
                <w:b/>
                <w:color w:val="000000" w:themeColor="text1"/>
                <w:lang w:val="en-GB"/>
              </w:rPr>
              <w:t>Labour</w:t>
            </w:r>
            <w:r w:rsidR="004947BE" w:rsidRPr="00113120">
              <w:rPr>
                <w:rFonts w:ascii="Arial Narrow" w:hAnsi="Arial Narrow"/>
                <w:b/>
                <w:color w:val="000000" w:themeColor="text1"/>
                <w:lang w:val="en-GB"/>
              </w:rPr>
              <w:t xml:space="preserve"> for the installation, reactive service, callout and emergency breakdown</w:t>
            </w:r>
          </w:p>
        </w:tc>
        <w:tc>
          <w:tcPr>
            <w:tcW w:w="1955" w:type="dxa"/>
            <w:shd w:val="clear" w:color="auto" w:fill="F2F2F2" w:themeFill="background1" w:themeFillShade="F2"/>
          </w:tcPr>
          <w:p w:rsidR="004947BE" w:rsidRPr="00113120" w:rsidRDefault="004947BE" w:rsidP="00A20399">
            <w:pPr>
              <w:ind w:left="709"/>
              <w:contextualSpacing/>
              <w:rPr>
                <w:rFonts w:ascii="Arial Narrow" w:hAnsi="Arial Narrow"/>
                <w:b/>
                <w:color w:val="000000" w:themeColor="text1"/>
                <w:lang w:val="en-GB"/>
              </w:rPr>
            </w:pPr>
          </w:p>
        </w:tc>
      </w:tr>
      <w:tr w:rsidR="004947BE" w:rsidRPr="00E86CD3" w:rsidTr="00A20399">
        <w:trPr>
          <w:trHeight w:val="567"/>
        </w:trPr>
        <w:tc>
          <w:tcPr>
            <w:tcW w:w="851" w:type="dxa"/>
            <w:vAlign w:val="center"/>
          </w:tcPr>
          <w:p w:rsidR="004947BE" w:rsidRPr="00113120" w:rsidRDefault="004947BE" w:rsidP="00A20399">
            <w:pPr>
              <w:rPr>
                <w:rFonts w:ascii="Arial Narrow" w:hAnsi="Arial Narrow"/>
                <w:color w:val="000000" w:themeColor="text1"/>
                <w:lang w:val="en-GB"/>
              </w:rPr>
            </w:pPr>
            <w:r>
              <w:rPr>
                <w:rFonts w:ascii="Arial Narrow" w:hAnsi="Arial Narrow"/>
                <w:color w:val="000000" w:themeColor="text1"/>
                <w:lang w:val="en-GB"/>
              </w:rPr>
              <w:t>4.1.3.1.1</w:t>
            </w:r>
          </w:p>
        </w:tc>
        <w:tc>
          <w:tcPr>
            <w:tcW w:w="5416" w:type="dxa"/>
            <w:vAlign w:val="center"/>
          </w:tcPr>
          <w:p w:rsidR="004947BE" w:rsidRPr="00113120" w:rsidRDefault="004947BE" w:rsidP="00A20399">
            <w:pPr>
              <w:rPr>
                <w:rFonts w:ascii="Arial Narrow" w:hAnsi="Arial Narrow"/>
                <w:color w:val="000000" w:themeColor="text1"/>
                <w:lang w:val="en-GB"/>
              </w:rPr>
            </w:pPr>
            <w:r>
              <w:rPr>
                <w:rFonts w:ascii="Arial Narrow" w:hAnsi="Arial Narrow"/>
                <w:color w:val="000000" w:themeColor="text1"/>
                <w:lang w:val="en-GB"/>
              </w:rPr>
              <w:t xml:space="preserve">Air Conditioner Service or </w:t>
            </w:r>
            <w:r w:rsidRPr="00113120">
              <w:rPr>
                <w:rFonts w:ascii="Arial Narrow" w:hAnsi="Arial Narrow"/>
                <w:color w:val="000000" w:themeColor="text1"/>
                <w:lang w:val="en-GB"/>
              </w:rPr>
              <w:t>Refrigeration Technician</w:t>
            </w:r>
          </w:p>
        </w:tc>
        <w:tc>
          <w:tcPr>
            <w:tcW w:w="1955" w:type="dxa"/>
          </w:tcPr>
          <w:p w:rsidR="004947BE" w:rsidRPr="00E86CD3" w:rsidRDefault="004947BE" w:rsidP="00A20399">
            <w:pPr>
              <w:ind w:left="709"/>
              <w:contextualSpacing/>
              <w:rPr>
                <w:rFonts w:ascii="Arial Narrow" w:hAnsi="Arial Narrow"/>
                <w:b/>
                <w:color w:val="000000" w:themeColor="text1"/>
                <w:lang w:val="en-GB"/>
              </w:rPr>
            </w:pPr>
          </w:p>
        </w:tc>
      </w:tr>
      <w:tr w:rsidR="004947BE" w:rsidRPr="00E86CD3" w:rsidTr="00A20399">
        <w:trPr>
          <w:trHeight w:val="567"/>
        </w:trPr>
        <w:tc>
          <w:tcPr>
            <w:tcW w:w="851" w:type="dxa"/>
            <w:vAlign w:val="center"/>
          </w:tcPr>
          <w:p w:rsidR="004947BE" w:rsidRPr="00113120" w:rsidRDefault="004947BE" w:rsidP="00A20399">
            <w:pPr>
              <w:rPr>
                <w:rFonts w:ascii="Arial Narrow" w:hAnsi="Arial Narrow"/>
                <w:color w:val="000000" w:themeColor="text1"/>
                <w:lang w:val="en-GB"/>
              </w:rPr>
            </w:pPr>
            <w:r>
              <w:rPr>
                <w:rFonts w:ascii="Arial Narrow" w:hAnsi="Arial Narrow"/>
                <w:color w:val="000000" w:themeColor="text1"/>
                <w:lang w:val="en-GB"/>
              </w:rPr>
              <w:t>4.1.3.1.2</w:t>
            </w:r>
          </w:p>
        </w:tc>
        <w:tc>
          <w:tcPr>
            <w:tcW w:w="5416" w:type="dxa"/>
            <w:vAlign w:val="center"/>
          </w:tcPr>
          <w:p w:rsidR="004947BE" w:rsidRPr="00113120" w:rsidRDefault="004947BE" w:rsidP="00A20399">
            <w:pPr>
              <w:rPr>
                <w:rFonts w:ascii="Arial Narrow" w:hAnsi="Arial Narrow"/>
                <w:color w:val="000000" w:themeColor="text1"/>
                <w:lang w:val="en-GB"/>
              </w:rPr>
            </w:pPr>
            <w:r>
              <w:rPr>
                <w:rFonts w:ascii="Arial Narrow" w:hAnsi="Arial Narrow"/>
                <w:color w:val="000000" w:themeColor="text1"/>
                <w:lang w:val="en-GB"/>
              </w:rPr>
              <w:t xml:space="preserve">Air </w:t>
            </w:r>
            <w:r w:rsidR="00F252F1">
              <w:rPr>
                <w:rFonts w:ascii="Arial Narrow" w:hAnsi="Arial Narrow"/>
                <w:color w:val="000000" w:themeColor="text1"/>
                <w:lang w:val="en-GB"/>
              </w:rPr>
              <w:t>Conditioner</w:t>
            </w:r>
            <w:r>
              <w:rPr>
                <w:rFonts w:ascii="Arial Narrow" w:hAnsi="Arial Narrow"/>
                <w:color w:val="000000" w:themeColor="text1"/>
                <w:lang w:val="en-GB"/>
              </w:rPr>
              <w:t xml:space="preserve"> Mechanic or </w:t>
            </w:r>
            <w:r w:rsidRPr="00113120">
              <w:rPr>
                <w:rFonts w:ascii="Arial Narrow" w:hAnsi="Arial Narrow"/>
                <w:color w:val="000000" w:themeColor="text1"/>
                <w:lang w:val="en-GB"/>
              </w:rPr>
              <w:t>Installer</w:t>
            </w:r>
          </w:p>
        </w:tc>
        <w:tc>
          <w:tcPr>
            <w:tcW w:w="1955" w:type="dxa"/>
          </w:tcPr>
          <w:p w:rsidR="004947BE" w:rsidRPr="00E86CD3" w:rsidRDefault="004947BE" w:rsidP="00A20399">
            <w:pPr>
              <w:ind w:left="709"/>
              <w:contextualSpacing/>
              <w:rPr>
                <w:rFonts w:ascii="Arial Narrow" w:hAnsi="Arial Narrow"/>
                <w:b/>
                <w:color w:val="000000" w:themeColor="text1"/>
                <w:lang w:val="en-GB"/>
              </w:rPr>
            </w:pPr>
          </w:p>
        </w:tc>
      </w:tr>
      <w:tr w:rsidR="004947BE" w:rsidRPr="00E86CD3" w:rsidTr="00A20399">
        <w:trPr>
          <w:trHeight w:val="567"/>
        </w:trPr>
        <w:tc>
          <w:tcPr>
            <w:tcW w:w="851" w:type="dxa"/>
            <w:vAlign w:val="center"/>
          </w:tcPr>
          <w:p w:rsidR="004947BE" w:rsidRPr="008706FA" w:rsidRDefault="004947BE" w:rsidP="00A20399">
            <w:pPr>
              <w:rPr>
                <w:rFonts w:ascii="Arial Narrow" w:hAnsi="Arial Narrow"/>
                <w:color w:val="000000" w:themeColor="text1"/>
                <w:lang w:val="en-GB"/>
              </w:rPr>
            </w:pPr>
            <w:r w:rsidRPr="008706FA">
              <w:rPr>
                <w:rFonts w:ascii="Arial Narrow" w:hAnsi="Arial Narrow"/>
                <w:color w:val="000000" w:themeColor="text1"/>
                <w:lang w:val="en-GB"/>
              </w:rPr>
              <w:t>4.1.3.1.3</w:t>
            </w:r>
          </w:p>
        </w:tc>
        <w:tc>
          <w:tcPr>
            <w:tcW w:w="5416" w:type="dxa"/>
            <w:vAlign w:val="center"/>
          </w:tcPr>
          <w:p w:rsidR="004947BE" w:rsidRPr="008706FA" w:rsidRDefault="004947BE" w:rsidP="00A20399">
            <w:pPr>
              <w:rPr>
                <w:rFonts w:ascii="Arial Narrow" w:hAnsi="Arial Narrow"/>
                <w:color w:val="000000" w:themeColor="text1"/>
                <w:lang w:val="en-GB"/>
              </w:rPr>
            </w:pPr>
            <w:r w:rsidRPr="008706FA">
              <w:rPr>
                <w:rFonts w:ascii="Arial Narrow" w:hAnsi="Arial Narrow"/>
                <w:color w:val="000000" w:themeColor="text1"/>
                <w:lang w:val="en-GB"/>
              </w:rPr>
              <w:t>Assistant</w:t>
            </w:r>
          </w:p>
        </w:tc>
        <w:tc>
          <w:tcPr>
            <w:tcW w:w="1955" w:type="dxa"/>
          </w:tcPr>
          <w:p w:rsidR="004947BE" w:rsidRPr="00E86CD3" w:rsidRDefault="004947BE" w:rsidP="00A20399">
            <w:pPr>
              <w:ind w:left="709"/>
              <w:contextualSpacing/>
              <w:rPr>
                <w:rFonts w:ascii="Arial Narrow" w:hAnsi="Arial Narrow"/>
                <w:b/>
                <w:color w:val="000000" w:themeColor="text1"/>
                <w:lang w:val="en-GB"/>
              </w:rPr>
            </w:pPr>
          </w:p>
        </w:tc>
      </w:tr>
      <w:tr w:rsidR="004947BE" w:rsidRPr="00E86CD3" w:rsidTr="00A20399">
        <w:trPr>
          <w:trHeight w:val="567"/>
        </w:trPr>
        <w:tc>
          <w:tcPr>
            <w:tcW w:w="851" w:type="dxa"/>
            <w:shd w:val="clear" w:color="auto" w:fill="D9D9D9" w:themeFill="background1" w:themeFillShade="D9"/>
            <w:vAlign w:val="bottom"/>
          </w:tcPr>
          <w:p w:rsidR="004947BE" w:rsidRPr="00113120" w:rsidRDefault="004947BE" w:rsidP="00A20399">
            <w:pPr>
              <w:rPr>
                <w:rFonts w:ascii="Arial Narrow" w:hAnsi="Arial Narrow"/>
                <w:b/>
                <w:color w:val="000000" w:themeColor="text1"/>
                <w:lang w:val="en-GB"/>
              </w:rPr>
            </w:pPr>
            <w:r>
              <w:rPr>
                <w:rFonts w:ascii="Arial Narrow" w:hAnsi="Arial Narrow"/>
                <w:b/>
                <w:color w:val="000000" w:themeColor="text1"/>
                <w:lang w:val="en-GB"/>
              </w:rPr>
              <w:t>4.1.3.2</w:t>
            </w:r>
          </w:p>
        </w:tc>
        <w:tc>
          <w:tcPr>
            <w:tcW w:w="5416" w:type="dxa"/>
            <w:shd w:val="clear" w:color="auto" w:fill="D9D9D9" w:themeFill="background1" w:themeFillShade="D9"/>
            <w:vAlign w:val="center"/>
          </w:tcPr>
          <w:p w:rsidR="004947BE" w:rsidRPr="00113120" w:rsidRDefault="004947BE" w:rsidP="00A20399">
            <w:pPr>
              <w:rPr>
                <w:rFonts w:ascii="Arial Narrow" w:hAnsi="Arial Narrow"/>
                <w:b/>
                <w:color w:val="000000" w:themeColor="text1"/>
                <w:lang w:val="en-GB"/>
              </w:rPr>
            </w:pPr>
            <w:r w:rsidRPr="00113120">
              <w:rPr>
                <w:rFonts w:ascii="Arial Narrow" w:hAnsi="Arial Narrow"/>
                <w:b/>
                <w:color w:val="000000" w:themeColor="text1"/>
                <w:lang w:val="en-GB"/>
              </w:rPr>
              <w:t>Cost of supply of a new air-conditioning unit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4947BE" w:rsidRPr="00113120" w:rsidRDefault="004947BE" w:rsidP="00A20399">
            <w:pPr>
              <w:contextualSpacing/>
              <w:rPr>
                <w:rFonts w:ascii="Arial Narrow" w:hAnsi="Arial Narrow"/>
                <w:b/>
                <w:color w:val="000000" w:themeColor="text1"/>
                <w:lang w:val="en-GB"/>
              </w:rPr>
            </w:pPr>
            <w:r w:rsidRPr="00113120">
              <w:rPr>
                <w:rFonts w:ascii="Arial Narrow" w:hAnsi="Arial Narrow"/>
                <w:b/>
                <w:color w:val="000000" w:themeColor="text1"/>
                <w:lang w:val="en-GB"/>
              </w:rPr>
              <w:t xml:space="preserve">Mark-Up (in %)                             </w:t>
            </w:r>
          </w:p>
        </w:tc>
      </w:tr>
      <w:tr w:rsidR="004947BE" w:rsidRPr="00E86CD3" w:rsidTr="00A20399">
        <w:trPr>
          <w:trHeight w:val="567"/>
        </w:trPr>
        <w:tc>
          <w:tcPr>
            <w:tcW w:w="851" w:type="dxa"/>
            <w:vAlign w:val="bottom"/>
          </w:tcPr>
          <w:p w:rsidR="004947BE" w:rsidRPr="00113120" w:rsidRDefault="004947BE" w:rsidP="00A20399">
            <w:pPr>
              <w:rPr>
                <w:rFonts w:ascii="Arial Narrow" w:hAnsi="Arial Narrow"/>
                <w:color w:val="000000" w:themeColor="text1"/>
                <w:lang w:val="en-GB"/>
              </w:rPr>
            </w:pPr>
            <w:r>
              <w:rPr>
                <w:rFonts w:ascii="Arial Narrow" w:hAnsi="Arial Narrow"/>
                <w:color w:val="000000" w:themeColor="text1"/>
                <w:lang w:val="en-GB"/>
              </w:rPr>
              <w:t>4.1.3.2.1</w:t>
            </w:r>
          </w:p>
        </w:tc>
        <w:tc>
          <w:tcPr>
            <w:tcW w:w="5416" w:type="dxa"/>
            <w:vAlign w:val="bottom"/>
          </w:tcPr>
          <w:p w:rsidR="004947BE" w:rsidRPr="00113120" w:rsidRDefault="004947BE" w:rsidP="00A20399">
            <w:pPr>
              <w:rPr>
                <w:rFonts w:ascii="Arial Narrow" w:hAnsi="Arial Narrow"/>
                <w:color w:val="000000" w:themeColor="text1"/>
                <w:lang w:val="en-GB"/>
              </w:rPr>
            </w:pPr>
            <w:r w:rsidRPr="00113120">
              <w:rPr>
                <w:rFonts w:ascii="Arial Narrow" w:hAnsi="Arial Narrow"/>
                <w:color w:val="000000" w:themeColor="text1"/>
                <w:lang w:val="en-GB"/>
              </w:rPr>
              <w:t>Mark-up to the new unit cost supplied</w:t>
            </w:r>
          </w:p>
        </w:tc>
        <w:tc>
          <w:tcPr>
            <w:tcW w:w="1955" w:type="dxa"/>
            <w:vAlign w:val="bottom"/>
          </w:tcPr>
          <w:p w:rsidR="004947BE" w:rsidRPr="00113120" w:rsidRDefault="004947BE" w:rsidP="00A20399">
            <w:pPr>
              <w:contextualSpacing/>
              <w:rPr>
                <w:rFonts w:ascii="Arial Narrow" w:hAnsi="Arial Narrow"/>
                <w:color w:val="000000" w:themeColor="text1"/>
                <w:lang w:val="en-GB"/>
              </w:rPr>
            </w:pPr>
            <w:r w:rsidRPr="00113120">
              <w:rPr>
                <w:rFonts w:ascii="Arial Narrow" w:hAnsi="Arial Narrow"/>
                <w:color w:val="000000" w:themeColor="text1"/>
                <w:lang w:val="en-GB"/>
              </w:rPr>
              <w:t>______________</w:t>
            </w:r>
          </w:p>
        </w:tc>
      </w:tr>
      <w:tr w:rsidR="004947BE" w:rsidRPr="00E86CD3" w:rsidTr="00A20399">
        <w:trPr>
          <w:trHeight w:val="567"/>
        </w:trPr>
        <w:tc>
          <w:tcPr>
            <w:tcW w:w="851" w:type="dxa"/>
            <w:shd w:val="clear" w:color="auto" w:fill="D9D9D9" w:themeFill="background1" w:themeFillShade="D9"/>
          </w:tcPr>
          <w:p w:rsidR="004947BE" w:rsidRPr="00113120" w:rsidRDefault="004947BE" w:rsidP="00A20399">
            <w:pPr>
              <w:rPr>
                <w:rFonts w:ascii="Arial Narrow" w:hAnsi="Arial Narrow"/>
                <w:b/>
                <w:color w:val="000000" w:themeColor="text1"/>
                <w:lang w:val="en-GB"/>
              </w:rPr>
            </w:pPr>
            <w:r>
              <w:rPr>
                <w:rFonts w:ascii="Arial Narrow" w:hAnsi="Arial Narrow"/>
                <w:b/>
                <w:color w:val="000000" w:themeColor="text1"/>
                <w:lang w:val="en-GB"/>
              </w:rPr>
              <w:t>4.1.3.3</w:t>
            </w:r>
          </w:p>
        </w:tc>
        <w:tc>
          <w:tcPr>
            <w:tcW w:w="5416" w:type="dxa"/>
            <w:shd w:val="clear" w:color="auto" w:fill="D9D9D9" w:themeFill="background1" w:themeFillShade="D9"/>
            <w:vAlign w:val="center"/>
          </w:tcPr>
          <w:p w:rsidR="004947BE" w:rsidRPr="00113120" w:rsidRDefault="004947BE" w:rsidP="00A20399">
            <w:pPr>
              <w:rPr>
                <w:rFonts w:ascii="Arial Narrow" w:hAnsi="Arial Narrow"/>
                <w:b/>
                <w:color w:val="000000" w:themeColor="text1"/>
                <w:lang w:val="en-GB"/>
              </w:rPr>
            </w:pPr>
            <w:r w:rsidRPr="00113120">
              <w:rPr>
                <w:rFonts w:ascii="Arial Narrow" w:hAnsi="Arial Narrow"/>
                <w:b/>
                <w:color w:val="000000" w:themeColor="text1"/>
                <w:lang w:val="en-GB"/>
              </w:rPr>
              <w:t>Cost of parts or spares supplied for replacement to an air conditioning unit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4947BE" w:rsidRPr="00113120" w:rsidRDefault="004947BE" w:rsidP="00A20399">
            <w:pPr>
              <w:contextualSpacing/>
              <w:rPr>
                <w:rFonts w:ascii="Arial Narrow" w:hAnsi="Arial Narrow"/>
                <w:b/>
                <w:color w:val="000000" w:themeColor="text1"/>
                <w:lang w:val="en-GB"/>
              </w:rPr>
            </w:pPr>
            <w:r w:rsidRPr="00113120">
              <w:rPr>
                <w:rFonts w:ascii="Arial Narrow" w:hAnsi="Arial Narrow"/>
                <w:b/>
                <w:color w:val="000000" w:themeColor="text1"/>
                <w:lang w:val="en-GB"/>
              </w:rPr>
              <w:t xml:space="preserve">Mark-Up (in %)                             </w:t>
            </w:r>
          </w:p>
        </w:tc>
      </w:tr>
      <w:tr w:rsidR="004947BE" w:rsidRPr="00E86CD3" w:rsidTr="00A20399">
        <w:trPr>
          <w:trHeight w:val="567"/>
        </w:trPr>
        <w:tc>
          <w:tcPr>
            <w:tcW w:w="851" w:type="dxa"/>
            <w:vAlign w:val="bottom"/>
          </w:tcPr>
          <w:p w:rsidR="004947BE" w:rsidRPr="00113120" w:rsidRDefault="004947BE" w:rsidP="00A20399">
            <w:pPr>
              <w:rPr>
                <w:rFonts w:ascii="Arial Narrow" w:hAnsi="Arial Narrow"/>
                <w:color w:val="000000" w:themeColor="text1"/>
                <w:lang w:val="en-GB"/>
              </w:rPr>
            </w:pPr>
            <w:r>
              <w:rPr>
                <w:rFonts w:ascii="Arial Narrow" w:hAnsi="Arial Narrow"/>
                <w:color w:val="000000" w:themeColor="text1"/>
                <w:lang w:val="en-GB"/>
              </w:rPr>
              <w:t>4.1.3.3.1</w:t>
            </w:r>
          </w:p>
        </w:tc>
        <w:tc>
          <w:tcPr>
            <w:tcW w:w="5416" w:type="dxa"/>
            <w:vAlign w:val="bottom"/>
          </w:tcPr>
          <w:p w:rsidR="004947BE" w:rsidRPr="00113120" w:rsidRDefault="004947BE" w:rsidP="00A20399">
            <w:pPr>
              <w:rPr>
                <w:rFonts w:ascii="Arial Narrow" w:hAnsi="Arial Narrow"/>
                <w:color w:val="000000" w:themeColor="text1"/>
                <w:lang w:val="en-GB"/>
              </w:rPr>
            </w:pPr>
            <w:r w:rsidRPr="00113120">
              <w:rPr>
                <w:rFonts w:ascii="Arial Narrow" w:hAnsi="Arial Narrow"/>
                <w:color w:val="000000" w:themeColor="text1"/>
                <w:lang w:val="en-GB"/>
              </w:rPr>
              <w:t>Mark-up to the materials cost</w:t>
            </w:r>
          </w:p>
        </w:tc>
        <w:tc>
          <w:tcPr>
            <w:tcW w:w="1955" w:type="dxa"/>
            <w:vAlign w:val="center"/>
          </w:tcPr>
          <w:p w:rsidR="004947BE" w:rsidRPr="00113120" w:rsidRDefault="004947BE" w:rsidP="00A20399">
            <w:pPr>
              <w:contextualSpacing/>
              <w:rPr>
                <w:rFonts w:ascii="Arial Narrow" w:hAnsi="Arial Narrow"/>
                <w:color w:val="000000" w:themeColor="text1"/>
                <w:lang w:val="en-GB"/>
              </w:rPr>
            </w:pPr>
          </w:p>
          <w:p w:rsidR="004947BE" w:rsidRPr="00113120" w:rsidRDefault="004947BE" w:rsidP="00A20399">
            <w:pPr>
              <w:contextualSpacing/>
              <w:rPr>
                <w:rFonts w:ascii="Arial Narrow" w:hAnsi="Arial Narrow"/>
                <w:color w:val="000000" w:themeColor="text1"/>
                <w:lang w:val="en-GB"/>
              </w:rPr>
            </w:pPr>
            <w:r w:rsidRPr="00113120">
              <w:rPr>
                <w:rFonts w:ascii="Arial Narrow" w:hAnsi="Arial Narrow"/>
                <w:color w:val="000000" w:themeColor="text1"/>
                <w:lang w:val="en-GB"/>
              </w:rPr>
              <w:t>______________</w:t>
            </w:r>
          </w:p>
        </w:tc>
      </w:tr>
    </w:tbl>
    <w:p w:rsidR="004947BE" w:rsidRPr="00E86CD3" w:rsidRDefault="004947BE" w:rsidP="004947BE">
      <w:pPr>
        <w:contextualSpacing/>
        <w:rPr>
          <w:rFonts w:ascii="Arial Narrow" w:hAnsi="Arial Narrow"/>
          <w:b/>
          <w:color w:val="000000" w:themeColor="text1"/>
          <w:lang w:val="en-GB"/>
        </w:rPr>
      </w:pPr>
      <w:r>
        <w:rPr>
          <w:rFonts w:ascii="Arial Narrow" w:hAnsi="Arial Narrow"/>
          <w:b/>
          <w:color w:val="000000" w:themeColor="text1"/>
          <w:lang w:val="en-GB"/>
        </w:rPr>
        <w:tab/>
      </w:r>
    </w:p>
    <w:p w:rsidR="004947BE" w:rsidRDefault="004947BE" w:rsidP="004947BE">
      <w:pPr>
        <w:spacing w:after="0" w:line="240" w:lineRule="auto"/>
        <w:rPr>
          <w:rFonts w:ascii="Arial Narrow" w:hAnsi="Arial Narrow"/>
        </w:rPr>
      </w:pPr>
    </w:p>
    <w:p w:rsidR="00F252F1" w:rsidRDefault="00F252F1" w:rsidP="004947BE">
      <w:pPr>
        <w:spacing w:after="0" w:line="240" w:lineRule="auto"/>
        <w:rPr>
          <w:rFonts w:ascii="Arial Narrow" w:hAnsi="Arial Narrow"/>
        </w:rPr>
      </w:pPr>
    </w:p>
    <w:p w:rsidR="00F252F1" w:rsidRDefault="00F252F1" w:rsidP="004947BE">
      <w:pPr>
        <w:spacing w:after="0" w:line="240" w:lineRule="auto"/>
        <w:rPr>
          <w:rFonts w:ascii="Arial Narrow" w:hAnsi="Arial Narrow"/>
        </w:rPr>
      </w:pPr>
    </w:p>
    <w:p w:rsidR="00F252F1" w:rsidRDefault="00F252F1" w:rsidP="004947BE">
      <w:pPr>
        <w:spacing w:after="0" w:line="240" w:lineRule="auto"/>
        <w:rPr>
          <w:rFonts w:ascii="Arial Narrow" w:hAnsi="Arial Narrow"/>
        </w:rPr>
      </w:pPr>
    </w:p>
    <w:p w:rsidR="00F252F1" w:rsidRDefault="00F252F1" w:rsidP="004947BE">
      <w:pPr>
        <w:spacing w:after="0" w:line="240" w:lineRule="auto"/>
        <w:rPr>
          <w:rFonts w:ascii="Arial Narrow" w:hAnsi="Arial Narrow"/>
        </w:rPr>
      </w:pPr>
    </w:p>
    <w:p w:rsidR="00F252F1" w:rsidRDefault="00F252F1" w:rsidP="004947BE">
      <w:pPr>
        <w:spacing w:after="0" w:line="240" w:lineRule="auto"/>
        <w:rPr>
          <w:rFonts w:ascii="Arial Narrow" w:hAnsi="Arial Narrow"/>
        </w:rPr>
      </w:pPr>
    </w:p>
    <w:p w:rsidR="00F252F1" w:rsidRDefault="00F252F1" w:rsidP="004947BE">
      <w:pPr>
        <w:spacing w:after="0" w:line="240" w:lineRule="auto"/>
        <w:rPr>
          <w:rFonts w:ascii="Arial Narrow" w:hAnsi="Arial Narrow"/>
        </w:rPr>
      </w:pPr>
    </w:p>
    <w:p w:rsidR="00F252F1" w:rsidRDefault="00F252F1" w:rsidP="004947BE">
      <w:pPr>
        <w:spacing w:after="0" w:line="240" w:lineRule="auto"/>
        <w:rPr>
          <w:rFonts w:ascii="Arial Narrow" w:hAnsi="Arial Narrow"/>
        </w:rPr>
      </w:pPr>
    </w:p>
    <w:p w:rsidR="00F252F1" w:rsidRPr="0017413F" w:rsidRDefault="00F252F1" w:rsidP="004947BE">
      <w:pPr>
        <w:spacing w:after="0" w:line="240" w:lineRule="auto"/>
        <w:rPr>
          <w:rFonts w:ascii="Arial Narrow" w:hAnsi="Arial Narrow"/>
        </w:rPr>
      </w:pPr>
    </w:p>
    <w:p w:rsidR="004947BE" w:rsidRPr="00A97995" w:rsidRDefault="004947BE" w:rsidP="004947BE">
      <w:pPr>
        <w:pStyle w:val="ListParagraph"/>
        <w:numPr>
          <w:ilvl w:val="0"/>
          <w:numId w:val="30"/>
        </w:numPr>
        <w:spacing w:after="0" w:line="240" w:lineRule="auto"/>
        <w:rPr>
          <w:rFonts w:ascii="Arial Narrow" w:hAnsi="Arial Narrow"/>
          <w:b/>
          <w:caps/>
        </w:rPr>
      </w:pPr>
      <w:r w:rsidRPr="00A97995">
        <w:rPr>
          <w:rFonts w:ascii="Arial Narrow" w:hAnsi="Arial Narrow"/>
          <w:b/>
          <w:caps/>
        </w:rPr>
        <w:t>evaluation criteria and weight</w:t>
      </w:r>
    </w:p>
    <w:p w:rsidR="004947BE" w:rsidRDefault="004947BE" w:rsidP="004947BE">
      <w:pPr>
        <w:pStyle w:val="ListParagraph"/>
        <w:spacing w:after="0" w:line="240" w:lineRule="auto"/>
        <w:ind w:left="360"/>
        <w:rPr>
          <w:rFonts w:ascii="Arial Narrow" w:hAnsi="Arial Narrow"/>
          <w:b/>
          <w:caps/>
        </w:rPr>
      </w:pPr>
    </w:p>
    <w:p w:rsidR="004947BE" w:rsidRDefault="004947BE" w:rsidP="004947BE">
      <w:pPr>
        <w:spacing w:after="0" w:line="240" w:lineRule="auto"/>
        <w:ind w:firstLine="360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The bid</w:t>
      </w:r>
      <w:r w:rsidRPr="00AB2082">
        <w:rPr>
          <w:rFonts w:ascii="Arial Narrow" w:hAnsi="Arial Narrow"/>
        </w:rPr>
        <w:t xml:space="preserve"> will be evaluated </w:t>
      </w:r>
      <w:r>
        <w:rPr>
          <w:rFonts w:ascii="Arial Narrow" w:hAnsi="Arial Narrow"/>
        </w:rPr>
        <w:t xml:space="preserve">in two phases, i.e. the functionality and the </w:t>
      </w:r>
      <w:r w:rsidRPr="00AB2082">
        <w:rPr>
          <w:rFonts w:ascii="Arial Narrow" w:hAnsi="Arial Narrow"/>
        </w:rPr>
        <w:t xml:space="preserve">80/20 </w:t>
      </w:r>
      <w:r>
        <w:rPr>
          <w:rFonts w:ascii="Arial Narrow" w:hAnsi="Arial Narrow"/>
        </w:rPr>
        <w:t>preference p</w:t>
      </w:r>
      <w:r w:rsidRPr="00AB2082">
        <w:rPr>
          <w:rFonts w:ascii="Arial Narrow" w:hAnsi="Arial Narrow"/>
        </w:rPr>
        <w:t xml:space="preserve">oints system as </w:t>
      </w:r>
    </w:p>
    <w:p w:rsidR="004947BE" w:rsidRDefault="00F252F1" w:rsidP="004947BE">
      <w:pPr>
        <w:spacing w:after="0" w:line="240" w:lineRule="auto"/>
        <w:ind w:firstLine="360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4947BE" w:rsidRPr="00AB2082">
        <w:rPr>
          <w:rFonts w:ascii="Arial Narrow" w:hAnsi="Arial Narrow"/>
        </w:rPr>
        <w:t>prescribed by the Preferential Procurement Regulations, 2017.</w:t>
      </w:r>
    </w:p>
    <w:p w:rsidR="004947BE" w:rsidRDefault="004947BE" w:rsidP="004947BE">
      <w:pPr>
        <w:spacing w:after="0" w:line="240" w:lineRule="auto"/>
        <w:ind w:firstLine="360"/>
        <w:rPr>
          <w:rFonts w:ascii="Arial Narrow" w:hAnsi="Arial Narrow"/>
        </w:rPr>
      </w:pPr>
    </w:p>
    <w:p w:rsidR="004947BE" w:rsidRDefault="004947BE" w:rsidP="004947BE">
      <w:pPr>
        <w:pStyle w:val="ListParagraph"/>
        <w:numPr>
          <w:ilvl w:val="1"/>
          <w:numId w:val="30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Phase 1 : Functionality</w:t>
      </w:r>
    </w:p>
    <w:p w:rsidR="00F252F1" w:rsidRDefault="00F252F1" w:rsidP="004947BE">
      <w:pPr>
        <w:spacing w:after="0"/>
        <w:jc w:val="both"/>
        <w:rPr>
          <w:rFonts w:ascii="Arial Narrow" w:hAnsi="Arial Narrow" w:cs="Arial"/>
          <w:color w:val="000000"/>
        </w:rPr>
      </w:pPr>
    </w:p>
    <w:p w:rsidR="004947BE" w:rsidRPr="00DA2747" w:rsidRDefault="004947BE" w:rsidP="00F252F1">
      <w:pPr>
        <w:spacing w:after="0"/>
        <w:ind w:firstLine="582"/>
        <w:jc w:val="both"/>
        <w:rPr>
          <w:rFonts w:ascii="Arial Narrow" w:hAnsi="Arial Narrow" w:cs="Arial"/>
          <w:color w:val="000000"/>
        </w:rPr>
      </w:pPr>
      <w:r w:rsidRPr="00DA2747">
        <w:rPr>
          <w:rFonts w:ascii="Arial Narrow" w:hAnsi="Arial Narrow" w:cs="Arial"/>
          <w:color w:val="000000"/>
        </w:rPr>
        <w:t>A Bidder wh</w:t>
      </w:r>
      <w:r w:rsidR="00477194">
        <w:rPr>
          <w:rFonts w:ascii="Arial Narrow" w:hAnsi="Arial Narrow" w:cs="Arial"/>
          <w:color w:val="000000"/>
        </w:rPr>
        <w:t>o scores less than 70</w:t>
      </w:r>
      <w:r>
        <w:rPr>
          <w:rFonts w:ascii="Arial Narrow" w:hAnsi="Arial Narrow" w:cs="Arial"/>
          <w:color w:val="000000"/>
        </w:rPr>
        <w:t xml:space="preserve"> functionality points </w:t>
      </w:r>
      <w:r w:rsidRPr="00DA2747">
        <w:rPr>
          <w:rFonts w:ascii="Arial Narrow" w:hAnsi="Arial Narrow" w:cs="Arial"/>
          <w:color w:val="000000"/>
        </w:rPr>
        <w:t>will be eliminated from further evaluation.</w:t>
      </w:r>
    </w:p>
    <w:p w:rsidR="004947BE" w:rsidRPr="0017413F" w:rsidRDefault="004947BE" w:rsidP="004947BE">
      <w:pPr>
        <w:pStyle w:val="ListParagraph"/>
        <w:spacing w:after="0" w:line="240" w:lineRule="auto"/>
        <w:ind w:left="1069"/>
        <w:rPr>
          <w:rFonts w:ascii="Arial Narrow" w:hAnsi="Arial Narrow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769"/>
        <w:gridCol w:w="4210"/>
        <w:gridCol w:w="1903"/>
        <w:gridCol w:w="1112"/>
        <w:gridCol w:w="1022"/>
      </w:tblGrid>
      <w:tr w:rsidR="004947BE" w:rsidRPr="005B5D9F" w:rsidTr="00A20399">
        <w:trPr>
          <w:trHeight w:val="567"/>
        </w:trPr>
        <w:tc>
          <w:tcPr>
            <w:tcW w:w="9016" w:type="dxa"/>
            <w:gridSpan w:val="5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947BE" w:rsidRPr="007B3799" w:rsidRDefault="004947BE" w:rsidP="00A20399">
            <w:pPr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t>5.1</w:t>
            </w:r>
            <w:r w:rsidRPr="007B3799">
              <w:rPr>
                <w:rFonts w:ascii="Arial Narrow" w:hAnsi="Arial Narrow"/>
                <w:b/>
                <w:lang w:val="en-GB"/>
              </w:rPr>
              <w:t xml:space="preserve">   Functionality and Weight</w:t>
            </w:r>
          </w:p>
        </w:tc>
      </w:tr>
      <w:tr w:rsidR="004947BE" w:rsidRPr="005B5D9F" w:rsidTr="00A20399">
        <w:trPr>
          <w:trHeight w:val="567"/>
        </w:trPr>
        <w:tc>
          <w:tcPr>
            <w:tcW w:w="769" w:type="dxa"/>
            <w:shd w:val="clear" w:color="auto" w:fill="FFFFFF" w:themeFill="background1"/>
            <w:vAlign w:val="center"/>
          </w:tcPr>
          <w:p w:rsidR="004947BE" w:rsidRPr="009120DB" w:rsidRDefault="004947BE" w:rsidP="00A20399">
            <w:pPr>
              <w:rPr>
                <w:rFonts w:ascii="Arial Narrow" w:hAnsi="Arial Narrow"/>
                <w:b/>
                <w:color w:val="000000" w:themeColor="text1"/>
                <w:lang w:val="en-GB"/>
              </w:rPr>
            </w:pPr>
          </w:p>
        </w:tc>
        <w:tc>
          <w:tcPr>
            <w:tcW w:w="4210" w:type="dxa"/>
            <w:shd w:val="clear" w:color="auto" w:fill="FFFFFF" w:themeFill="background1"/>
            <w:vAlign w:val="center"/>
          </w:tcPr>
          <w:p w:rsidR="004947BE" w:rsidRPr="009120DB" w:rsidRDefault="004947BE" w:rsidP="00A20399">
            <w:pPr>
              <w:rPr>
                <w:rFonts w:ascii="Arial Narrow" w:hAnsi="Arial Narrow"/>
                <w:color w:val="000000" w:themeColor="text1"/>
                <w:lang w:val="en-GB"/>
              </w:rPr>
            </w:pPr>
            <w:r w:rsidRPr="009120DB">
              <w:rPr>
                <w:rFonts w:ascii="Arial Narrow" w:hAnsi="Arial Narrow"/>
                <w:b/>
                <w:color w:val="000000" w:themeColor="text1"/>
                <w:lang w:val="en-GB"/>
              </w:rPr>
              <w:t>Criteria Description</w:t>
            </w:r>
          </w:p>
        </w:tc>
        <w:tc>
          <w:tcPr>
            <w:tcW w:w="1903" w:type="dxa"/>
            <w:shd w:val="clear" w:color="auto" w:fill="FFFFFF" w:themeFill="background1"/>
          </w:tcPr>
          <w:p w:rsidR="004947BE" w:rsidRPr="005B5D9F" w:rsidRDefault="004947BE" w:rsidP="00A20399">
            <w:pPr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t>Compulsory Documentation</w:t>
            </w:r>
          </w:p>
        </w:tc>
        <w:tc>
          <w:tcPr>
            <w:tcW w:w="1112" w:type="dxa"/>
            <w:shd w:val="clear" w:color="auto" w:fill="FFFFFF" w:themeFill="background1"/>
            <w:vAlign w:val="center"/>
          </w:tcPr>
          <w:p w:rsidR="004947BE" w:rsidRPr="005B5D9F" w:rsidRDefault="004947BE" w:rsidP="00A20399">
            <w:pPr>
              <w:rPr>
                <w:rFonts w:ascii="Arial Narrow" w:hAnsi="Arial Narrow"/>
                <w:b/>
                <w:lang w:val="en-GB"/>
              </w:rPr>
            </w:pPr>
            <w:r w:rsidRPr="005B5D9F">
              <w:rPr>
                <w:rFonts w:ascii="Arial Narrow" w:hAnsi="Arial Narrow"/>
                <w:b/>
                <w:lang w:val="en-GB"/>
              </w:rPr>
              <w:t>Maximum Points</w:t>
            </w: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:rsidR="004947BE" w:rsidRPr="005B5D9F" w:rsidRDefault="004947BE" w:rsidP="00A20399">
            <w:pPr>
              <w:rPr>
                <w:rFonts w:ascii="Arial Narrow" w:hAnsi="Arial Narrow"/>
                <w:b/>
                <w:lang w:val="en-GB"/>
              </w:rPr>
            </w:pPr>
            <w:r w:rsidRPr="005B5D9F">
              <w:rPr>
                <w:rFonts w:ascii="Arial Narrow" w:hAnsi="Arial Narrow"/>
                <w:b/>
                <w:lang w:val="en-GB"/>
              </w:rPr>
              <w:t>Amount Awarded</w:t>
            </w:r>
          </w:p>
        </w:tc>
      </w:tr>
      <w:tr w:rsidR="004947BE" w:rsidRPr="005B5D9F" w:rsidTr="00A20399">
        <w:trPr>
          <w:trHeight w:val="624"/>
        </w:trPr>
        <w:tc>
          <w:tcPr>
            <w:tcW w:w="769" w:type="dxa"/>
            <w:shd w:val="clear" w:color="auto" w:fill="D9D9D9" w:themeFill="background1" w:themeFillShade="D9"/>
            <w:vAlign w:val="center"/>
          </w:tcPr>
          <w:p w:rsidR="004947BE" w:rsidRPr="002B7B26" w:rsidRDefault="004947BE" w:rsidP="00A20399">
            <w:pPr>
              <w:rPr>
                <w:rFonts w:ascii="Arial Narrow" w:hAnsi="Arial Narrow"/>
                <w:b/>
                <w:color w:val="000000" w:themeColor="text1"/>
                <w:lang w:val="en-GB"/>
              </w:rPr>
            </w:pPr>
            <w:r>
              <w:rPr>
                <w:rFonts w:ascii="Arial Narrow" w:hAnsi="Arial Narrow"/>
                <w:b/>
                <w:color w:val="000000" w:themeColor="text1"/>
                <w:lang w:val="en-GB"/>
              </w:rPr>
              <w:t>5.1.1</w:t>
            </w:r>
          </w:p>
        </w:tc>
        <w:tc>
          <w:tcPr>
            <w:tcW w:w="4210" w:type="dxa"/>
            <w:shd w:val="clear" w:color="auto" w:fill="D9D9D9" w:themeFill="background1" w:themeFillShade="D9"/>
            <w:vAlign w:val="center"/>
          </w:tcPr>
          <w:p w:rsidR="004947BE" w:rsidRPr="002B7B26" w:rsidRDefault="004947BE" w:rsidP="00A20399">
            <w:pPr>
              <w:rPr>
                <w:rFonts w:ascii="Arial Narrow" w:hAnsi="Arial Narrow"/>
                <w:b/>
                <w:color w:val="000000" w:themeColor="text1"/>
                <w:lang w:val="en-GB"/>
              </w:rPr>
            </w:pPr>
            <w:r w:rsidRPr="002B7B26">
              <w:rPr>
                <w:rFonts w:ascii="Arial Narrow" w:hAnsi="Arial Narrow"/>
                <w:b/>
                <w:color w:val="000000" w:themeColor="text1"/>
                <w:lang w:val="en-GB"/>
              </w:rPr>
              <w:t>Service provider’s relevant past experience</w:t>
            </w:r>
          </w:p>
        </w:tc>
        <w:tc>
          <w:tcPr>
            <w:tcW w:w="1903" w:type="dxa"/>
            <w:shd w:val="clear" w:color="auto" w:fill="D9D9D9" w:themeFill="background1" w:themeFillShade="D9"/>
          </w:tcPr>
          <w:p w:rsidR="004947BE" w:rsidRPr="002B7B26" w:rsidRDefault="004947BE" w:rsidP="00A20399">
            <w:pPr>
              <w:rPr>
                <w:rFonts w:ascii="Arial Narrow" w:hAnsi="Arial Narrow"/>
                <w:b/>
                <w:color w:val="000000" w:themeColor="text1"/>
                <w:lang w:val="en-GB"/>
              </w:rPr>
            </w:pPr>
          </w:p>
        </w:tc>
        <w:tc>
          <w:tcPr>
            <w:tcW w:w="1112" w:type="dxa"/>
            <w:shd w:val="clear" w:color="auto" w:fill="D9D9D9" w:themeFill="background1" w:themeFillShade="D9"/>
            <w:vAlign w:val="center"/>
          </w:tcPr>
          <w:p w:rsidR="004947BE" w:rsidRPr="002B7B26" w:rsidRDefault="004947BE" w:rsidP="00A20399">
            <w:pPr>
              <w:jc w:val="center"/>
              <w:rPr>
                <w:rFonts w:ascii="Arial Narrow" w:hAnsi="Arial Narrow"/>
                <w:b/>
                <w:color w:val="000000" w:themeColor="text1"/>
                <w:lang w:val="en-GB"/>
              </w:rPr>
            </w:pP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4947BE" w:rsidRPr="002B7B26" w:rsidRDefault="004947BE" w:rsidP="00A20399">
            <w:pPr>
              <w:jc w:val="center"/>
              <w:rPr>
                <w:rFonts w:ascii="Arial Narrow" w:hAnsi="Arial Narrow"/>
                <w:b/>
                <w:color w:val="000000" w:themeColor="text1"/>
                <w:lang w:val="en-GB"/>
              </w:rPr>
            </w:pPr>
          </w:p>
          <w:p w:rsidR="004947BE" w:rsidRPr="002B7B26" w:rsidRDefault="004947BE" w:rsidP="00A20399">
            <w:pPr>
              <w:jc w:val="center"/>
              <w:rPr>
                <w:rFonts w:ascii="Arial Narrow" w:hAnsi="Arial Narrow"/>
                <w:b/>
                <w:color w:val="000000" w:themeColor="text1"/>
                <w:lang w:val="en-GB"/>
              </w:rPr>
            </w:pPr>
          </w:p>
        </w:tc>
      </w:tr>
      <w:tr w:rsidR="004947BE" w:rsidRPr="005B5D9F" w:rsidTr="00A20399">
        <w:trPr>
          <w:trHeight w:val="567"/>
        </w:trPr>
        <w:tc>
          <w:tcPr>
            <w:tcW w:w="769" w:type="dxa"/>
            <w:vAlign w:val="center"/>
          </w:tcPr>
          <w:p w:rsidR="004947BE" w:rsidRPr="002B7B26" w:rsidRDefault="004947BE" w:rsidP="00A20399">
            <w:pPr>
              <w:rPr>
                <w:rFonts w:ascii="Arial Narrow" w:hAnsi="Arial Narrow"/>
                <w:color w:val="000000" w:themeColor="text1"/>
                <w:lang w:val="en-GB"/>
              </w:rPr>
            </w:pPr>
            <w:r>
              <w:rPr>
                <w:rFonts w:ascii="Arial Narrow" w:hAnsi="Arial Narrow"/>
                <w:color w:val="000000" w:themeColor="text1"/>
                <w:lang w:val="en-GB"/>
              </w:rPr>
              <w:t>5.</w:t>
            </w:r>
            <w:r w:rsidRPr="002B7B26">
              <w:rPr>
                <w:rFonts w:ascii="Arial Narrow" w:hAnsi="Arial Narrow"/>
                <w:color w:val="000000" w:themeColor="text1"/>
                <w:lang w:val="en-GB"/>
              </w:rPr>
              <w:t>1.1</w:t>
            </w:r>
            <w:r>
              <w:rPr>
                <w:rFonts w:ascii="Arial Narrow" w:hAnsi="Arial Narrow"/>
                <w:color w:val="000000" w:themeColor="text1"/>
                <w:lang w:val="en-GB"/>
              </w:rPr>
              <w:t>.1</w:t>
            </w:r>
          </w:p>
        </w:tc>
        <w:tc>
          <w:tcPr>
            <w:tcW w:w="4210" w:type="dxa"/>
            <w:vAlign w:val="center"/>
          </w:tcPr>
          <w:p w:rsidR="004947BE" w:rsidRPr="002B7B26" w:rsidRDefault="004947BE" w:rsidP="00A20399">
            <w:pPr>
              <w:rPr>
                <w:rFonts w:ascii="Arial Narrow" w:hAnsi="Arial Narrow"/>
                <w:color w:val="000000" w:themeColor="text1"/>
                <w:lang w:val="en-GB"/>
              </w:rPr>
            </w:pPr>
            <w:r>
              <w:rPr>
                <w:rFonts w:ascii="Arial Narrow" w:hAnsi="Arial Narrow"/>
                <w:color w:val="000000" w:themeColor="text1"/>
                <w:lang w:val="en-GB"/>
              </w:rPr>
              <w:t>1-2 Contracts</w:t>
            </w:r>
          </w:p>
        </w:tc>
        <w:tc>
          <w:tcPr>
            <w:tcW w:w="1903" w:type="dxa"/>
            <w:vMerge w:val="restart"/>
            <w:vAlign w:val="center"/>
          </w:tcPr>
          <w:p w:rsidR="004947BE" w:rsidRPr="002B7B26" w:rsidRDefault="004947BE" w:rsidP="00A20399">
            <w:pPr>
              <w:jc w:val="center"/>
              <w:rPr>
                <w:rFonts w:ascii="Arial Narrow" w:hAnsi="Arial Narrow"/>
                <w:color w:val="000000" w:themeColor="text1"/>
                <w:lang w:val="en-GB"/>
              </w:rPr>
            </w:pPr>
            <w:r w:rsidRPr="002B7B26">
              <w:rPr>
                <w:rFonts w:ascii="Arial Narrow" w:hAnsi="Arial Narrow"/>
                <w:color w:val="000000" w:themeColor="text1"/>
                <w:lang w:val="en-GB"/>
              </w:rPr>
              <w:t>Attach appoin</w:t>
            </w:r>
            <w:r>
              <w:rPr>
                <w:rFonts w:ascii="Arial Narrow" w:hAnsi="Arial Narrow"/>
                <w:color w:val="000000" w:themeColor="text1"/>
                <w:lang w:val="en-GB"/>
              </w:rPr>
              <w:t xml:space="preserve">tment letters for contracts awarded with traceable references </w:t>
            </w:r>
          </w:p>
        </w:tc>
        <w:tc>
          <w:tcPr>
            <w:tcW w:w="1112" w:type="dxa"/>
            <w:vAlign w:val="center"/>
          </w:tcPr>
          <w:p w:rsidR="004947BE" w:rsidRPr="002B7B26" w:rsidRDefault="004947BE" w:rsidP="00A20399">
            <w:pPr>
              <w:jc w:val="center"/>
              <w:rPr>
                <w:rFonts w:ascii="Arial Narrow" w:hAnsi="Arial Narrow"/>
                <w:color w:val="000000" w:themeColor="text1"/>
                <w:lang w:val="en-GB"/>
              </w:rPr>
            </w:pPr>
            <w:r>
              <w:rPr>
                <w:rFonts w:ascii="Arial Narrow" w:hAnsi="Arial Narrow"/>
                <w:color w:val="000000" w:themeColor="text1"/>
                <w:lang w:val="en-GB"/>
              </w:rPr>
              <w:t>5</w:t>
            </w:r>
          </w:p>
        </w:tc>
        <w:tc>
          <w:tcPr>
            <w:tcW w:w="1022" w:type="dxa"/>
            <w:vAlign w:val="center"/>
          </w:tcPr>
          <w:p w:rsidR="004947BE" w:rsidRPr="002B7B26" w:rsidRDefault="004947BE" w:rsidP="00A20399">
            <w:pPr>
              <w:rPr>
                <w:rFonts w:ascii="Arial Narrow" w:hAnsi="Arial Narrow"/>
                <w:color w:val="000000" w:themeColor="text1"/>
                <w:lang w:val="en-GB"/>
              </w:rPr>
            </w:pPr>
          </w:p>
        </w:tc>
      </w:tr>
      <w:tr w:rsidR="004947BE" w:rsidRPr="005B5D9F" w:rsidTr="00A20399">
        <w:trPr>
          <w:trHeight w:val="567"/>
        </w:trPr>
        <w:tc>
          <w:tcPr>
            <w:tcW w:w="769" w:type="dxa"/>
            <w:vAlign w:val="center"/>
          </w:tcPr>
          <w:p w:rsidR="004947BE" w:rsidRPr="002B7B26" w:rsidRDefault="004947BE" w:rsidP="00A20399">
            <w:pPr>
              <w:rPr>
                <w:rFonts w:ascii="Arial Narrow" w:hAnsi="Arial Narrow"/>
                <w:color w:val="000000" w:themeColor="text1"/>
                <w:lang w:val="en-GB"/>
              </w:rPr>
            </w:pPr>
            <w:r>
              <w:rPr>
                <w:rFonts w:ascii="Arial Narrow" w:hAnsi="Arial Narrow"/>
                <w:color w:val="000000" w:themeColor="text1"/>
                <w:lang w:val="en-GB"/>
              </w:rPr>
              <w:t>5.1.1.2</w:t>
            </w:r>
          </w:p>
        </w:tc>
        <w:tc>
          <w:tcPr>
            <w:tcW w:w="4210" w:type="dxa"/>
            <w:vAlign w:val="center"/>
          </w:tcPr>
          <w:p w:rsidR="004947BE" w:rsidRPr="002B7B26" w:rsidRDefault="004947BE" w:rsidP="00A20399">
            <w:pPr>
              <w:rPr>
                <w:rFonts w:ascii="Arial Narrow" w:hAnsi="Arial Narrow"/>
                <w:color w:val="000000" w:themeColor="text1"/>
                <w:lang w:val="en-GB"/>
              </w:rPr>
            </w:pPr>
            <w:r>
              <w:rPr>
                <w:rFonts w:ascii="Arial Narrow" w:hAnsi="Arial Narrow"/>
                <w:color w:val="000000" w:themeColor="text1"/>
                <w:lang w:val="en-GB"/>
              </w:rPr>
              <w:t>3-4 Contracts</w:t>
            </w:r>
          </w:p>
        </w:tc>
        <w:tc>
          <w:tcPr>
            <w:tcW w:w="1903" w:type="dxa"/>
            <w:vMerge/>
          </w:tcPr>
          <w:p w:rsidR="004947BE" w:rsidRPr="002B7B26" w:rsidRDefault="004947BE" w:rsidP="00A20399">
            <w:pPr>
              <w:jc w:val="center"/>
              <w:rPr>
                <w:rFonts w:ascii="Arial Narrow" w:hAnsi="Arial Narrow"/>
                <w:color w:val="000000" w:themeColor="text1"/>
                <w:lang w:val="en-GB"/>
              </w:rPr>
            </w:pPr>
          </w:p>
        </w:tc>
        <w:tc>
          <w:tcPr>
            <w:tcW w:w="1112" w:type="dxa"/>
            <w:vAlign w:val="center"/>
          </w:tcPr>
          <w:p w:rsidR="004947BE" w:rsidRPr="002B7B26" w:rsidRDefault="004947BE" w:rsidP="00A20399">
            <w:pPr>
              <w:jc w:val="center"/>
              <w:rPr>
                <w:rFonts w:ascii="Arial Narrow" w:hAnsi="Arial Narrow"/>
                <w:color w:val="000000" w:themeColor="text1"/>
                <w:lang w:val="en-GB"/>
              </w:rPr>
            </w:pPr>
            <w:r>
              <w:rPr>
                <w:rFonts w:ascii="Arial Narrow" w:hAnsi="Arial Narrow"/>
                <w:color w:val="000000" w:themeColor="text1"/>
                <w:lang w:val="en-GB"/>
              </w:rPr>
              <w:t>10</w:t>
            </w:r>
          </w:p>
        </w:tc>
        <w:tc>
          <w:tcPr>
            <w:tcW w:w="1022" w:type="dxa"/>
            <w:vAlign w:val="center"/>
          </w:tcPr>
          <w:p w:rsidR="004947BE" w:rsidRPr="002B7B26" w:rsidRDefault="004947BE" w:rsidP="00A20399">
            <w:pPr>
              <w:jc w:val="center"/>
              <w:rPr>
                <w:rFonts w:ascii="Arial Narrow" w:hAnsi="Arial Narrow"/>
                <w:color w:val="000000" w:themeColor="text1"/>
                <w:lang w:val="en-GB"/>
              </w:rPr>
            </w:pPr>
          </w:p>
        </w:tc>
      </w:tr>
      <w:tr w:rsidR="004947BE" w:rsidRPr="005B5D9F" w:rsidTr="00A20399">
        <w:trPr>
          <w:trHeight w:val="567"/>
        </w:trPr>
        <w:tc>
          <w:tcPr>
            <w:tcW w:w="769" w:type="dxa"/>
            <w:vAlign w:val="center"/>
          </w:tcPr>
          <w:p w:rsidR="004947BE" w:rsidRPr="002B7B26" w:rsidRDefault="004947BE" w:rsidP="00A20399">
            <w:pPr>
              <w:rPr>
                <w:rFonts w:ascii="Arial Narrow" w:hAnsi="Arial Narrow"/>
                <w:color w:val="000000" w:themeColor="text1"/>
                <w:lang w:val="en-GB"/>
              </w:rPr>
            </w:pPr>
            <w:r>
              <w:rPr>
                <w:rFonts w:ascii="Arial Narrow" w:hAnsi="Arial Narrow"/>
                <w:color w:val="000000" w:themeColor="text1"/>
                <w:lang w:val="en-GB"/>
              </w:rPr>
              <w:t>5.</w:t>
            </w:r>
            <w:r w:rsidRPr="002B7B26">
              <w:rPr>
                <w:rFonts w:ascii="Arial Narrow" w:hAnsi="Arial Narrow"/>
                <w:color w:val="000000" w:themeColor="text1"/>
                <w:lang w:val="en-GB"/>
              </w:rPr>
              <w:t>1</w:t>
            </w:r>
            <w:r>
              <w:rPr>
                <w:rFonts w:ascii="Arial Narrow" w:hAnsi="Arial Narrow"/>
                <w:color w:val="000000" w:themeColor="text1"/>
                <w:lang w:val="en-GB"/>
              </w:rPr>
              <w:t>.1</w:t>
            </w:r>
            <w:r w:rsidRPr="002B7B26">
              <w:rPr>
                <w:rFonts w:ascii="Arial Narrow" w:hAnsi="Arial Narrow"/>
                <w:color w:val="000000" w:themeColor="text1"/>
                <w:lang w:val="en-GB"/>
              </w:rPr>
              <w:t>.3</w:t>
            </w:r>
          </w:p>
        </w:tc>
        <w:tc>
          <w:tcPr>
            <w:tcW w:w="4210" w:type="dxa"/>
            <w:vAlign w:val="center"/>
          </w:tcPr>
          <w:p w:rsidR="004947BE" w:rsidRPr="002B7B26" w:rsidRDefault="004947BE" w:rsidP="00A20399">
            <w:pPr>
              <w:rPr>
                <w:rFonts w:ascii="Arial Narrow" w:hAnsi="Arial Narrow"/>
                <w:color w:val="000000" w:themeColor="text1"/>
                <w:lang w:val="en-GB"/>
              </w:rPr>
            </w:pPr>
            <w:r>
              <w:rPr>
                <w:rFonts w:ascii="Arial Narrow" w:hAnsi="Arial Narrow"/>
                <w:color w:val="000000" w:themeColor="text1"/>
                <w:lang w:val="en-GB"/>
              </w:rPr>
              <w:t>5 and above contracts</w:t>
            </w:r>
          </w:p>
        </w:tc>
        <w:tc>
          <w:tcPr>
            <w:tcW w:w="1903" w:type="dxa"/>
            <w:vMerge/>
          </w:tcPr>
          <w:p w:rsidR="004947BE" w:rsidRPr="002B7B26" w:rsidRDefault="004947BE" w:rsidP="00A20399">
            <w:pPr>
              <w:jc w:val="center"/>
              <w:rPr>
                <w:rFonts w:ascii="Arial Narrow" w:hAnsi="Arial Narrow"/>
                <w:color w:val="000000" w:themeColor="text1"/>
                <w:lang w:val="en-GB"/>
              </w:rPr>
            </w:pPr>
          </w:p>
        </w:tc>
        <w:tc>
          <w:tcPr>
            <w:tcW w:w="1112" w:type="dxa"/>
            <w:vAlign w:val="center"/>
          </w:tcPr>
          <w:p w:rsidR="004947BE" w:rsidRPr="002B7B26" w:rsidRDefault="004947BE" w:rsidP="00A20399">
            <w:pPr>
              <w:jc w:val="center"/>
              <w:rPr>
                <w:rFonts w:ascii="Arial Narrow" w:hAnsi="Arial Narrow"/>
                <w:color w:val="000000" w:themeColor="text1"/>
                <w:lang w:val="en-GB"/>
              </w:rPr>
            </w:pPr>
            <w:r>
              <w:rPr>
                <w:rFonts w:ascii="Arial Narrow" w:hAnsi="Arial Narrow"/>
                <w:color w:val="000000" w:themeColor="text1"/>
                <w:lang w:val="en-GB"/>
              </w:rPr>
              <w:t>20</w:t>
            </w:r>
          </w:p>
        </w:tc>
        <w:tc>
          <w:tcPr>
            <w:tcW w:w="1022" w:type="dxa"/>
            <w:vAlign w:val="center"/>
          </w:tcPr>
          <w:p w:rsidR="004947BE" w:rsidRPr="002B7B26" w:rsidRDefault="004947BE" w:rsidP="00A20399">
            <w:pPr>
              <w:jc w:val="center"/>
              <w:rPr>
                <w:rFonts w:ascii="Arial Narrow" w:hAnsi="Arial Narrow"/>
                <w:color w:val="000000" w:themeColor="text1"/>
                <w:lang w:val="en-GB"/>
              </w:rPr>
            </w:pPr>
          </w:p>
        </w:tc>
      </w:tr>
      <w:tr w:rsidR="004947BE" w:rsidRPr="005B5D9F" w:rsidTr="00A20399">
        <w:tc>
          <w:tcPr>
            <w:tcW w:w="769" w:type="dxa"/>
            <w:vAlign w:val="center"/>
          </w:tcPr>
          <w:p w:rsidR="004947BE" w:rsidRPr="002B7B26" w:rsidRDefault="004947BE" w:rsidP="00A20399">
            <w:pPr>
              <w:rPr>
                <w:rFonts w:ascii="Arial Narrow" w:hAnsi="Arial Narrow"/>
                <w:color w:val="000000" w:themeColor="text1"/>
                <w:lang w:val="en-GB"/>
              </w:rPr>
            </w:pPr>
          </w:p>
        </w:tc>
        <w:tc>
          <w:tcPr>
            <w:tcW w:w="4210" w:type="dxa"/>
            <w:vAlign w:val="center"/>
          </w:tcPr>
          <w:p w:rsidR="004947BE" w:rsidRPr="002B7B26" w:rsidRDefault="004947BE" w:rsidP="00A20399">
            <w:pPr>
              <w:rPr>
                <w:rFonts w:ascii="Arial Narrow" w:hAnsi="Arial Narrow"/>
                <w:color w:val="000000" w:themeColor="text1"/>
                <w:lang w:val="en-GB"/>
              </w:rPr>
            </w:pPr>
          </w:p>
        </w:tc>
        <w:tc>
          <w:tcPr>
            <w:tcW w:w="1903" w:type="dxa"/>
          </w:tcPr>
          <w:p w:rsidR="004947BE" w:rsidRPr="002B7B26" w:rsidRDefault="004947BE" w:rsidP="00A20399">
            <w:pPr>
              <w:jc w:val="center"/>
              <w:rPr>
                <w:rFonts w:ascii="Arial Narrow" w:hAnsi="Arial Narrow"/>
                <w:color w:val="000000" w:themeColor="text1"/>
                <w:lang w:val="en-GB"/>
              </w:rPr>
            </w:pPr>
          </w:p>
        </w:tc>
        <w:tc>
          <w:tcPr>
            <w:tcW w:w="1112" w:type="dxa"/>
            <w:vAlign w:val="center"/>
          </w:tcPr>
          <w:p w:rsidR="004947BE" w:rsidRPr="002B7B26" w:rsidRDefault="004947BE" w:rsidP="00A20399">
            <w:pPr>
              <w:jc w:val="center"/>
              <w:rPr>
                <w:rFonts w:ascii="Arial Narrow" w:hAnsi="Arial Narrow"/>
                <w:color w:val="000000" w:themeColor="text1"/>
                <w:lang w:val="en-GB"/>
              </w:rPr>
            </w:pPr>
          </w:p>
        </w:tc>
        <w:tc>
          <w:tcPr>
            <w:tcW w:w="1022" w:type="dxa"/>
            <w:vAlign w:val="center"/>
          </w:tcPr>
          <w:p w:rsidR="004947BE" w:rsidRPr="002B7B26" w:rsidRDefault="004947BE" w:rsidP="00A20399">
            <w:pPr>
              <w:jc w:val="center"/>
              <w:rPr>
                <w:rFonts w:ascii="Arial Narrow" w:hAnsi="Arial Narrow"/>
                <w:color w:val="000000" w:themeColor="text1"/>
                <w:lang w:val="en-GB"/>
              </w:rPr>
            </w:pPr>
          </w:p>
        </w:tc>
      </w:tr>
      <w:tr w:rsidR="004947BE" w:rsidRPr="005B5D9F" w:rsidTr="00A20399">
        <w:trPr>
          <w:trHeight w:val="567"/>
        </w:trPr>
        <w:tc>
          <w:tcPr>
            <w:tcW w:w="769" w:type="dxa"/>
            <w:vAlign w:val="center"/>
          </w:tcPr>
          <w:p w:rsidR="004947BE" w:rsidRPr="002B7B26" w:rsidRDefault="004947BE" w:rsidP="00A20399">
            <w:pPr>
              <w:rPr>
                <w:rFonts w:ascii="Arial Narrow" w:hAnsi="Arial Narrow"/>
                <w:color w:val="000000" w:themeColor="text1"/>
                <w:lang w:val="en-GB"/>
              </w:rPr>
            </w:pPr>
          </w:p>
        </w:tc>
        <w:tc>
          <w:tcPr>
            <w:tcW w:w="4210" w:type="dxa"/>
            <w:vAlign w:val="center"/>
          </w:tcPr>
          <w:p w:rsidR="004947BE" w:rsidRPr="002B7B26" w:rsidRDefault="004947BE" w:rsidP="00A20399">
            <w:pPr>
              <w:rPr>
                <w:rFonts w:ascii="Arial Narrow" w:hAnsi="Arial Narrow"/>
                <w:color w:val="000000" w:themeColor="text1"/>
                <w:lang w:val="en-GB"/>
              </w:rPr>
            </w:pPr>
            <w:r w:rsidRPr="002B7B26">
              <w:rPr>
                <w:rFonts w:ascii="Arial Narrow" w:hAnsi="Arial Narrow"/>
                <w:b/>
                <w:color w:val="000000" w:themeColor="text1"/>
                <w:lang w:val="en-GB"/>
              </w:rPr>
              <w:t>Sub-Total</w:t>
            </w:r>
          </w:p>
        </w:tc>
        <w:tc>
          <w:tcPr>
            <w:tcW w:w="1903" w:type="dxa"/>
          </w:tcPr>
          <w:p w:rsidR="004947BE" w:rsidRPr="002B7B26" w:rsidRDefault="004947BE" w:rsidP="00A20399">
            <w:pPr>
              <w:jc w:val="center"/>
              <w:rPr>
                <w:rFonts w:ascii="Arial Narrow" w:hAnsi="Arial Narrow"/>
                <w:color w:val="000000" w:themeColor="text1"/>
                <w:lang w:val="en-GB"/>
              </w:rPr>
            </w:pPr>
          </w:p>
        </w:tc>
        <w:tc>
          <w:tcPr>
            <w:tcW w:w="1112" w:type="dxa"/>
            <w:vAlign w:val="center"/>
          </w:tcPr>
          <w:p w:rsidR="004947BE" w:rsidRPr="002B7B26" w:rsidRDefault="004947BE" w:rsidP="00A20399">
            <w:pPr>
              <w:jc w:val="center"/>
              <w:rPr>
                <w:rFonts w:ascii="Arial Narrow" w:hAnsi="Arial Narrow"/>
                <w:color w:val="000000" w:themeColor="text1"/>
                <w:lang w:val="en-GB"/>
              </w:rPr>
            </w:pPr>
            <w:r>
              <w:rPr>
                <w:rFonts w:ascii="Arial Narrow" w:hAnsi="Arial Narrow"/>
                <w:b/>
                <w:color w:val="000000" w:themeColor="text1"/>
                <w:lang w:val="en-GB"/>
              </w:rPr>
              <w:t>20</w:t>
            </w:r>
          </w:p>
        </w:tc>
        <w:tc>
          <w:tcPr>
            <w:tcW w:w="1022" w:type="dxa"/>
            <w:vAlign w:val="center"/>
          </w:tcPr>
          <w:p w:rsidR="004947BE" w:rsidRPr="002B7B26" w:rsidRDefault="004947BE" w:rsidP="00A20399">
            <w:pPr>
              <w:jc w:val="center"/>
              <w:rPr>
                <w:rFonts w:ascii="Arial Narrow" w:hAnsi="Arial Narrow"/>
                <w:color w:val="000000" w:themeColor="text1"/>
                <w:lang w:val="en-GB"/>
              </w:rPr>
            </w:pPr>
          </w:p>
        </w:tc>
      </w:tr>
      <w:tr w:rsidR="004947BE" w:rsidRPr="005B5D9F" w:rsidTr="00A20399">
        <w:tc>
          <w:tcPr>
            <w:tcW w:w="769" w:type="dxa"/>
            <w:vAlign w:val="center"/>
          </w:tcPr>
          <w:p w:rsidR="004947BE" w:rsidRPr="002B7B26" w:rsidRDefault="004947BE" w:rsidP="00A20399">
            <w:pPr>
              <w:rPr>
                <w:rFonts w:ascii="Arial Narrow" w:hAnsi="Arial Narrow"/>
                <w:color w:val="000000" w:themeColor="text1"/>
                <w:lang w:val="en-GB"/>
              </w:rPr>
            </w:pPr>
          </w:p>
        </w:tc>
        <w:tc>
          <w:tcPr>
            <w:tcW w:w="4210" w:type="dxa"/>
            <w:vAlign w:val="center"/>
          </w:tcPr>
          <w:p w:rsidR="004947BE" w:rsidRPr="002B7B26" w:rsidRDefault="004947BE" w:rsidP="00A20399">
            <w:pPr>
              <w:rPr>
                <w:rFonts w:ascii="Arial Narrow" w:hAnsi="Arial Narrow"/>
                <w:color w:val="000000" w:themeColor="text1"/>
                <w:lang w:val="en-GB"/>
              </w:rPr>
            </w:pPr>
          </w:p>
        </w:tc>
        <w:tc>
          <w:tcPr>
            <w:tcW w:w="1903" w:type="dxa"/>
          </w:tcPr>
          <w:p w:rsidR="004947BE" w:rsidRPr="002B7B26" w:rsidRDefault="004947BE" w:rsidP="00A20399">
            <w:pPr>
              <w:jc w:val="center"/>
              <w:rPr>
                <w:rFonts w:ascii="Arial Narrow" w:hAnsi="Arial Narrow"/>
                <w:color w:val="000000" w:themeColor="text1"/>
                <w:lang w:val="en-GB"/>
              </w:rPr>
            </w:pPr>
          </w:p>
        </w:tc>
        <w:tc>
          <w:tcPr>
            <w:tcW w:w="1112" w:type="dxa"/>
            <w:vAlign w:val="center"/>
          </w:tcPr>
          <w:p w:rsidR="004947BE" w:rsidRPr="002B7B26" w:rsidRDefault="004947BE" w:rsidP="00A20399">
            <w:pPr>
              <w:jc w:val="center"/>
              <w:rPr>
                <w:rFonts w:ascii="Arial Narrow" w:hAnsi="Arial Narrow"/>
                <w:color w:val="000000" w:themeColor="text1"/>
                <w:lang w:val="en-GB"/>
              </w:rPr>
            </w:pPr>
          </w:p>
        </w:tc>
        <w:tc>
          <w:tcPr>
            <w:tcW w:w="1022" w:type="dxa"/>
            <w:vAlign w:val="center"/>
          </w:tcPr>
          <w:p w:rsidR="004947BE" w:rsidRPr="002B7B26" w:rsidRDefault="004947BE" w:rsidP="00A20399">
            <w:pPr>
              <w:jc w:val="center"/>
              <w:rPr>
                <w:rFonts w:ascii="Arial Narrow" w:hAnsi="Arial Narrow"/>
                <w:color w:val="000000" w:themeColor="text1"/>
                <w:lang w:val="en-GB"/>
              </w:rPr>
            </w:pPr>
          </w:p>
        </w:tc>
      </w:tr>
      <w:tr w:rsidR="004947BE" w:rsidRPr="005B5D9F" w:rsidTr="00A20399">
        <w:trPr>
          <w:trHeight w:val="567"/>
        </w:trPr>
        <w:tc>
          <w:tcPr>
            <w:tcW w:w="769" w:type="dxa"/>
            <w:shd w:val="clear" w:color="auto" w:fill="D9D9D9" w:themeFill="background1" w:themeFillShade="D9"/>
            <w:vAlign w:val="center"/>
          </w:tcPr>
          <w:p w:rsidR="004947BE" w:rsidRPr="00730261" w:rsidRDefault="004947BE" w:rsidP="00A20399">
            <w:pPr>
              <w:rPr>
                <w:rFonts w:ascii="Arial Narrow" w:hAnsi="Arial Narrow"/>
                <w:b/>
                <w:color w:val="000000" w:themeColor="text1"/>
                <w:lang w:val="en-GB"/>
              </w:rPr>
            </w:pPr>
            <w:r>
              <w:rPr>
                <w:rFonts w:ascii="Arial Narrow" w:hAnsi="Arial Narrow"/>
                <w:b/>
                <w:color w:val="000000" w:themeColor="text1"/>
                <w:lang w:val="en-GB"/>
              </w:rPr>
              <w:t>5.1.2</w:t>
            </w:r>
          </w:p>
        </w:tc>
        <w:tc>
          <w:tcPr>
            <w:tcW w:w="4210" w:type="dxa"/>
            <w:shd w:val="clear" w:color="auto" w:fill="D9D9D9" w:themeFill="background1" w:themeFillShade="D9"/>
            <w:vAlign w:val="center"/>
          </w:tcPr>
          <w:p w:rsidR="004947BE" w:rsidRPr="00730261" w:rsidRDefault="004947BE" w:rsidP="00A20399">
            <w:pPr>
              <w:rPr>
                <w:rFonts w:ascii="Arial Narrow" w:hAnsi="Arial Narrow"/>
                <w:b/>
                <w:color w:val="000000" w:themeColor="text1"/>
                <w:lang w:val="en-GB"/>
              </w:rPr>
            </w:pPr>
            <w:r w:rsidRPr="00730261">
              <w:rPr>
                <w:rFonts w:ascii="Arial Narrow" w:hAnsi="Arial Narrow"/>
                <w:b/>
                <w:color w:val="000000" w:themeColor="text1"/>
                <w:lang w:val="en-GB"/>
              </w:rPr>
              <w:t>Service provider’s experience in projects of same magnitude</w:t>
            </w:r>
          </w:p>
        </w:tc>
        <w:tc>
          <w:tcPr>
            <w:tcW w:w="1903" w:type="dxa"/>
            <w:shd w:val="clear" w:color="auto" w:fill="D9D9D9" w:themeFill="background1" w:themeFillShade="D9"/>
          </w:tcPr>
          <w:p w:rsidR="004947BE" w:rsidRPr="00730261" w:rsidRDefault="004947BE" w:rsidP="00A20399">
            <w:pPr>
              <w:jc w:val="center"/>
              <w:rPr>
                <w:rFonts w:ascii="Arial Narrow" w:hAnsi="Arial Narrow"/>
                <w:b/>
                <w:color w:val="000000" w:themeColor="text1"/>
                <w:lang w:val="en-GB"/>
              </w:rPr>
            </w:pPr>
          </w:p>
        </w:tc>
        <w:tc>
          <w:tcPr>
            <w:tcW w:w="1112" w:type="dxa"/>
            <w:shd w:val="clear" w:color="auto" w:fill="D9D9D9" w:themeFill="background1" w:themeFillShade="D9"/>
            <w:vAlign w:val="center"/>
          </w:tcPr>
          <w:p w:rsidR="004947BE" w:rsidRPr="00730261" w:rsidRDefault="004947BE" w:rsidP="00A20399">
            <w:pPr>
              <w:jc w:val="center"/>
              <w:rPr>
                <w:rFonts w:ascii="Arial Narrow" w:hAnsi="Arial Narrow"/>
                <w:b/>
                <w:color w:val="000000" w:themeColor="text1"/>
                <w:lang w:val="en-GB"/>
              </w:rPr>
            </w:pP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4947BE" w:rsidRPr="00730261" w:rsidRDefault="004947BE" w:rsidP="00A20399">
            <w:pPr>
              <w:jc w:val="center"/>
              <w:rPr>
                <w:rFonts w:ascii="Arial Narrow" w:hAnsi="Arial Narrow"/>
                <w:b/>
                <w:color w:val="000000" w:themeColor="text1"/>
                <w:lang w:val="en-GB"/>
              </w:rPr>
            </w:pPr>
          </w:p>
        </w:tc>
      </w:tr>
      <w:tr w:rsidR="004947BE" w:rsidRPr="005B5D9F" w:rsidTr="00A20399">
        <w:trPr>
          <w:trHeight w:val="567"/>
        </w:trPr>
        <w:tc>
          <w:tcPr>
            <w:tcW w:w="769" w:type="dxa"/>
            <w:vAlign w:val="center"/>
          </w:tcPr>
          <w:p w:rsidR="004947BE" w:rsidRPr="008F4C02" w:rsidRDefault="004947BE" w:rsidP="00A20399">
            <w:pPr>
              <w:rPr>
                <w:rFonts w:ascii="Arial Narrow" w:hAnsi="Arial Narrow"/>
                <w:color w:val="000000" w:themeColor="text1"/>
                <w:lang w:val="en-GB"/>
              </w:rPr>
            </w:pPr>
            <w:r>
              <w:rPr>
                <w:rFonts w:ascii="Arial Narrow" w:hAnsi="Arial Narrow"/>
                <w:color w:val="000000" w:themeColor="text1"/>
                <w:lang w:val="en-GB"/>
              </w:rPr>
              <w:t>5.1.2.1</w:t>
            </w:r>
          </w:p>
        </w:tc>
        <w:tc>
          <w:tcPr>
            <w:tcW w:w="4210" w:type="dxa"/>
            <w:vAlign w:val="center"/>
          </w:tcPr>
          <w:p w:rsidR="004947BE" w:rsidRPr="008F4C02" w:rsidRDefault="004947BE" w:rsidP="00A20399">
            <w:pPr>
              <w:rPr>
                <w:rFonts w:ascii="Arial Narrow" w:hAnsi="Arial Narrow"/>
                <w:color w:val="000000" w:themeColor="text1"/>
                <w:lang w:val="en-GB"/>
              </w:rPr>
            </w:pPr>
            <w:r>
              <w:rPr>
                <w:rFonts w:ascii="Arial Narrow" w:hAnsi="Arial Narrow"/>
                <w:color w:val="000000" w:themeColor="text1"/>
                <w:lang w:val="en-GB"/>
              </w:rPr>
              <w:t>Below R130 000</w:t>
            </w:r>
          </w:p>
        </w:tc>
        <w:tc>
          <w:tcPr>
            <w:tcW w:w="1903" w:type="dxa"/>
            <w:vMerge w:val="restart"/>
          </w:tcPr>
          <w:p w:rsidR="004947BE" w:rsidRPr="008F4C02" w:rsidRDefault="004947BE" w:rsidP="00A20399">
            <w:pPr>
              <w:jc w:val="center"/>
              <w:rPr>
                <w:rFonts w:ascii="Arial Narrow" w:hAnsi="Arial Narrow"/>
                <w:color w:val="000000" w:themeColor="text1"/>
                <w:lang w:val="en-GB"/>
              </w:rPr>
            </w:pPr>
            <w:r w:rsidRPr="002B7B26">
              <w:rPr>
                <w:rFonts w:ascii="Arial Narrow" w:hAnsi="Arial Narrow"/>
                <w:color w:val="000000" w:themeColor="text1"/>
                <w:lang w:val="en-GB"/>
              </w:rPr>
              <w:t>Attach appointment letter and the completion certificate for a project</w:t>
            </w:r>
          </w:p>
        </w:tc>
        <w:tc>
          <w:tcPr>
            <w:tcW w:w="1112" w:type="dxa"/>
            <w:vAlign w:val="center"/>
          </w:tcPr>
          <w:p w:rsidR="004947BE" w:rsidRPr="008F4C02" w:rsidRDefault="004947BE" w:rsidP="00A20399">
            <w:pPr>
              <w:jc w:val="center"/>
              <w:rPr>
                <w:rFonts w:ascii="Arial Narrow" w:hAnsi="Arial Narrow"/>
                <w:color w:val="000000" w:themeColor="text1"/>
                <w:lang w:val="en-GB"/>
              </w:rPr>
            </w:pPr>
            <w:r>
              <w:rPr>
                <w:rFonts w:ascii="Arial Narrow" w:hAnsi="Arial Narrow"/>
                <w:color w:val="000000" w:themeColor="text1"/>
                <w:lang w:val="en-GB"/>
              </w:rPr>
              <w:t>0</w:t>
            </w:r>
          </w:p>
        </w:tc>
        <w:tc>
          <w:tcPr>
            <w:tcW w:w="1022" w:type="dxa"/>
            <w:vAlign w:val="center"/>
          </w:tcPr>
          <w:p w:rsidR="004947BE" w:rsidRPr="008F4C02" w:rsidRDefault="004947BE" w:rsidP="00A20399">
            <w:pPr>
              <w:jc w:val="center"/>
              <w:rPr>
                <w:rFonts w:ascii="Arial Narrow" w:hAnsi="Arial Narrow"/>
                <w:color w:val="000000" w:themeColor="text1"/>
                <w:lang w:val="en-GB"/>
              </w:rPr>
            </w:pPr>
          </w:p>
        </w:tc>
      </w:tr>
      <w:tr w:rsidR="004947BE" w:rsidRPr="005B5D9F" w:rsidTr="00A20399">
        <w:trPr>
          <w:trHeight w:val="567"/>
        </w:trPr>
        <w:tc>
          <w:tcPr>
            <w:tcW w:w="769" w:type="dxa"/>
            <w:vAlign w:val="center"/>
          </w:tcPr>
          <w:p w:rsidR="004947BE" w:rsidRDefault="004947BE" w:rsidP="00A20399">
            <w:pPr>
              <w:rPr>
                <w:rFonts w:ascii="Arial Narrow" w:hAnsi="Arial Narrow"/>
                <w:color w:val="000000" w:themeColor="text1"/>
                <w:lang w:val="en-GB"/>
              </w:rPr>
            </w:pPr>
            <w:r>
              <w:rPr>
                <w:rFonts w:ascii="Arial Narrow" w:hAnsi="Arial Narrow"/>
                <w:color w:val="000000" w:themeColor="text1"/>
                <w:lang w:val="en-GB"/>
              </w:rPr>
              <w:t>5.1.2.2</w:t>
            </w:r>
          </w:p>
        </w:tc>
        <w:tc>
          <w:tcPr>
            <w:tcW w:w="4210" w:type="dxa"/>
            <w:vAlign w:val="center"/>
          </w:tcPr>
          <w:p w:rsidR="004947BE" w:rsidRDefault="004947BE" w:rsidP="00A20399">
            <w:pPr>
              <w:rPr>
                <w:rFonts w:ascii="Arial Narrow" w:hAnsi="Arial Narrow"/>
                <w:color w:val="000000" w:themeColor="text1"/>
                <w:lang w:val="en-GB"/>
              </w:rPr>
            </w:pPr>
            <w:r>
              <w:rPr>
                <w:rFonts w:ascii="Arial Narrow" w:hAnsi="Arial Narrow"/>
                <w:color w:val="000000" w:themeColor="text1"/>
                <w:lang w:val="en-GB"/>
              </w:rPr>
              <w:t>R130 000 – R1 000 000</w:t>
            </w:r>
          </w:p>
        </w:tc>
        <w:tc>
          <w:tcPr>
            <w:tcW w:w="1903" w:type="dxa"/>
            <w:vMerge/>
          </w:tcPr>
          <w:p w:rsidR="004947BE" w:rsidRPr="002B7B26" w:rsidRDefault="004947BE" w:rsidP="00A20399">
            <w:pPr>
              <w:jc w:val="center"/>
              <w:rPr>
                <w:rFonts w:ascii="Arial Narrow" w:hAnsi="Arial Narrow"/>
                <w:color w:val="000000" w:themeColor="text1"/>
                <w:lang w:val="en-GB"/>
              </w:rPr>
            </w:pPr>
          </w:p>
        </w:tc>
        <w:tc>
          <w:tcPr>
            <w:tcW w:w="1112" w:type="dxa"/>
            <w:vAlign w:val="center"/>
          </w:tcPr>
          <w:p w:rsidR="004947BE" w:rsidRDefault="004947BE" w:rsidP="00A20399">
            <w:pPr>
              <w:jc w:val="center"/>
              <w:rPr>
                <w:rFonts w:ascii="Arial Narrow" w:hAnsi="Arial Narrow"/>
                <w:color w:val="000000" w:themeColor="text1"/>
                <w:lang w:val="en-GB"/>
              </w:rPr>
            </w:pPr>
            <w:r>
              <w:rPr>
                <w:rFonts w:ascii="Arial Narrow" w:hAnsi="Arial Narrow"/>
                <w:color w:val="000000" w:themeColor="text1"/>
                <w:lang w:val="en-GB"/>
              </w:rPr>
              <w:t>10</w:t>
            </w:r>
          </w:p>
        </w:tc>
        <w:tc>
          <w:tcPr>
            <w:tcW w:w="1022" w:type="dxa"/>
            <w:vAlign w:val="center"/>
          </w:tcPr>
          <w:p w:rsidR="004947BE" w:rsidRPr="008F4C02" w:rsidRDefault="004947BE" w:rsidP="00A20399">
            <w:pPr>
              <w:jc w:val="center"/>
              <w:rPr>
                <w:rFonts w:ascii="Arial Narrow" w:hAnsi="Arial Narrow"/>
                <w:color w:val="000000" w:themeColor="text1"/>
                <w:lang w:val="en-GB"/>
              </w:rPr>
            </w:pPr>
          </w:p>
        </w:tc>
      </w:tr>
      <w:tr w:rsidR="004947BE" w:rsidRPr="005B5D9F" w:rsidTr="00A20399">
        <w:trPr>
          <w:trHeight w:val="567"/>
        </w:trPr>
        <w:tc>
          <w:tcPr>
            <w:tcW w:w="769" w:type="dxa"/>
            <w:vAlign w:val="center"/>
          </w:tcPr>
          <w:p w:rsidR="004947BE" w:rsidRDefault="004947BE" w:rsidP="00A20399">
            <w:pPr>
              <w:rPr>
                <w:rFonts w:ascii="Arial Narrow" w:hAnsi="Arial Narrow"/>
                <w:color w:val="000000" w:themeColor="text1"/>
                <w:lang w:val="en-GB"/>
              </w:rPr>
            </w:pPr>
            <w:r>
              <w:rPr>
                <w:rFonts w:ascii="Arial Narrow" w:hAnsi="Arial Narrow"/>
                <w:color w:val="000000" w:themeColor="text1"/>
                <w:lang w:val="en-GB"/>
              </w:rPr>
              <w:t>5.1.2.3</w:t>
            </w:r>
          </w:p>
          <w:p w:rsidR="004947BE" w:rsidRDefault="004947BE" w:rsidP="00A20399">
            <w:pPr>
              <w:rPr>
                <w:rFonts w:ascii="Arial Narrow" w:hAnsi="Arial Narrow"/>
                <w:color w:val="000000" w:themeColor="text1"/>
                <w:lang w:val="en-GB"/>
              </w:rPr>
            </w:pPr>
          </w:p>
          <w:p w:rsidR="004947BE" w:rsidRPr="008F4C02" w:rsidRDefault="004947BE" w:rsidP="00A20399">
            <w:pPr>
              <w:rPr>
                <w:rFonts w:ascii="Arial Narrow" w:hAnsi="Arial Narrow"/>
                <w:color w:val="000000" w:themeColor="text1"/>
                <w:lang w:val="en-GB"/>
              </w:rPr>
            </w:pPr>
          </w:p>
        </w:tc>
        <w:tc>
          <w:tcPr>
            <w:tcW w:w="4210" w:type="dxa"/>
            <w:vAlign w:val="center"/>
          </w:tcPr>
          <w:p w:rsidR="004947BE" w:rsidRDefault="004947BE" w:rsidP="00A20399">
            <w:pPr>
              <w:rPr>
                <w:rFonts w:ascii="Arial Narrow" w:hAnsi="Arial Narrow"/>
                <w:color w:val="000000" w:themeColor="text1"/>
                <w:lang w:val="en-GB"/>
              </w:rPr>
            </w:pPr>
            <w:r>
              <w:rPr>
                <w:rFonts w:ascii="Arial Narrow" w:hAnsi="Arial Narrow"/>
                <w:color w:val="000000" w:themeColor="text1"/>
                <w:lang w:val="en-GB"/>
              </w:rPr>
              <w:t>Above R1 000 000</w:t>
            </w:r>
          </w:p>
          <w:p w:rsidR="004947BE" w:rsidRDefault="004947BE" w:rsidP="00A20399">
            <w:pPr>
              <w:rPr>
                <w:rFonts w:ascii="Arial Narrow" w:hAnsi="Arial Narrow"/>
                <w:color w:val="000000" w:themeColor="text1"/>
                <w:lang w:val="en-GB"/>
              </w:rPr>
            </w:pPr>
          </w:p>
          <w:p w:rsidR="004947BE" w:rsidRPr="008F4C02" w:rsidRDefault="004947BE" w:rsidP="00A20399">
            <w:pPr>
              <w:rPr>
                <w:rFonts w:ascii="Arial Narrow" w:hAnsi="Arial Narrow"/>
                <w:color w:val="000000" w:themeColor="text1"/>
                <w:lang w:val="en-GB"/>
              </w:rPr>
            </w:pPr>
          </w:p>
        </w:tc>
        <w:tc>
          <w:tcPr>
            <w:tcW w:w="1903" w:type="dxa"/>
            <w:vMerge/>
          </w:tcPr>
          <w:p w:rsidR="004947BE" w:rsidRPr="008F4C02" w:rsidRDefault="004947BE" w:rsidP="00A20399">
            <w:pPr>
              <w:jc w:val="center"/>
              <w:rPr>
                <w:rFonts w:ascii="Arial Narrow" w:hAnsi="Arial Narrow"/>
                <w:color w:val="000000" w:themeColor="text1"/>
                <w:lang w:val="en-GB"/>
              </w:rPr>
            </w:pPr>
          </w:p>
        </w:tc>
        <w:tc>
          <w:tcPr>
            <w:tcW w:w="1112" w:type="dxa"/>
            <w:vAlign w:val="center"/>
          </w:tcPr>
          <w:p w:rsidR="004947BE" w:rsidRPr="008F4C02" w:rsidRDefault="004947BE" w:rsidP="00A20399">
            <w:pPr>
              <w:jc w:val="center"/>
              <w:rPr>
                <w:rFonts w:ascii="Arial Narrow" w:hAnsi="Arial Narrow"/>
                <w:color w:val="000000" w:themeColor="text1"/>
                <w:lang w:val="en-GB"/>
              </w:rPr>
            </w:pPr>
            <w:r>
              <w:rPr>
                <w:rFonts w:ascii="Arial Narrow" w:hAnsi="Arial Narrow"/>
                <w:color w:val="000000" w:themeColor="text1"/>
                <w:lang w:val="en-GB"/>
              </w:rPr>
              <w:t>20</w:t>
            </w:r>
          </w:p>
        </w:tc>
        <w:tc>
          <w:tcPr>
            <w:tcW w:w="1022" w:type="dxa"/>
            <w:vAlign w:val="center"/>
          </w:tcPr>
          <w:p w:rsidR="004947BE" w:rsidRPr="008F4C02" w:rsidRDefault="004947BE" w:rsidP="00A20399">
            <w:pPr>
              <w:jc w:val="center"/>
              <w:rPr>
                <w:rFonts w:ascii="Arial Narrow" w:hAnsi="Arial Narrow"/>
                <w:color w:val="000000" w:themeColor="text1"/>
                <w:lang w:val="en-GB"/>
              </w:rPr>
            </w:pPr>
          </w:p>
        </w:tc>
      </w:tr>
      <w:tr w:rsidR="004947BE" w:rsidRPr="005B5D9F" w:rsidTr="00A20399">
        <w:tc>
          <w:tcPr>
            <w:tcW w:w="769" w:type="dxa"/>
            <w:vAlign w:val="center"/>
          </w:tcPr>
          <w:p w:rsidR="004947BE" w:rsidRPr="008F4C02" w:rsidRDefault="004947BE" w:rsidP="00A20399">
            <w:pPr>
              <w:rPr>
                <w:rFonts w:ascii="Arial Narrow" w:hAnsi="Arial Narrow"/>
                <w:color w:val="000000" w:themeColor="text1"/>
                <w:lang w:val="en-GB"/>
              </w:rPr>
            </w:pPr>
          </w:p>
        </w:tc>
        <w:tc>
          <w:tcPr>
            <w:tcW w:w="4210" w:type="dxa"/>
            <w:vAlign w:val="center"/>
          </w:tcPr>
          <w:p w:rsidR="004947BE" w:rsidRPr="008F4C02" w:rsidRDefault="004947BE" w:rsidP="00A20399">
            <w:pPr>
              <w:rPr>
                <w:rFonts w:ascii="Arial Narrow" w:hAnsi="Arial Narrow"/>
                <w:color w:val="000000" w:themeColor="text1"/>
                <w:lang w:val="en-GB"/>
              </w:rPr>
            </w:pPr>
          </w:p>
        </w:tc>
        <w:tc>
          <w:tcPr>
            <w:tcW w:w="1903" w:type="dxa"/>
          </w:tcPr>
          <w:p w:rsidR="004947BE" w:rsidRPr="008F4C02" w:rsidRDefault="004947BE" w:rsidP="00A20399">
            <w:pPr>
              <w:jc w:val="center"/>
              <w:rPr>
                <w:rFonts w:ascii="Arial Narrow" w:hAnsi="Arial Narrow"/>
                <w:color w:val="000000" w:themeColor="text1"/>
                <w:lang w:val="en-GB"/>
              </w:rPr>
            </w:pPr>
          </w:p>
        </w:tc>
        <w:tc>
          <w:tcPr>
            <w:tcW w:w="1112" w:type="dxa"/>
            <w:vAlign w:val="center"/>
          </w:tcPr>
          <w:p w:rsidR="004947BE" w:rsidRPr="008F4C02" w:rsidRDefault="004947BE" w:rsidP="00A20399">
            <w:pPr>
              <w:jc w:val="center"/>
              <w:rPr>
                <w:rFonts w:ascii="Arial Narrow" w:hAnsi="Arial Narrow"/>
                <w:color w:val="000000" w:themeColor="text1"/>
                <w:lang w:val="en-GB"/>
              </w:rPr>
            </w:pPr>
          </w:p>
        </w:tc>
        <w:tc>
          <w:tcPr>
            <w:tcW w:w="1022" w:type="dxa"/>
            <w:vAlign w:val="center"/>
          </w:tcPr>
          <w:p w:rsidR="004947BE" w:rsidRPr="008F4C02" w:rsidRDefault="004947BE" w:rsidP="00A20399">
            <w:pPr>
              <w:jc w:val="center"/>
              <w:rPr>
                <w:rFonts w:ascii="Arial Narrow" w:hAnsi="Arial Narrow"/>
                <w:color w:val="000000" w:themeColor="text1"/>
                <w:lang w:val="en-GB"/>
              </w:rPr>
            </w:pPr>
          </w:p>
        </w:tc>
      </w:tr>
      <w:tr w:rsidR="004947BE" w:rsidRPr="005B5D9F" w:rsidTr="00A20399">
        <w:trPr>
          <w:trHeight w:val="567"/>
        </w:trPr>
        <w:tc>
          <w:tcPr>
            <w:tcW w:w="769" w:type="dxa"/>
            <w:vAlign w:val="center"/>
          </w:tcPr>
          <w:p w:rsidR="004947BE" w:rsidRPr="002B7B26" w:rsidRDefault="004947BE" w:rsidP="00A20399">
            <w:pPr>
              <w:rPr>
                <w:rFonts w:ascii="Arial Narrow" w:hAnsi="Arial Narrow"/>
                <w:color w:val="000000" w:themeColor="text1"/>
                <w:lang w:val="en-GB"/>
              </w:rPr>
            </w:pPr>
          </w:p>
        </w:tc>
        <w:tc>
          <w:tcPr>
            <w:tcW w:w="4210" w:type="dxa"/>
            <w:vAlign w:val="center"/>
          </w:tcPr>
          <w:p w:rsidR="004947BE" w:rsidRPr="002B7B26" w:rsidRDefault="004947BE" w:rsidP="00A20399">
            <w:pPr>
              <w:rPr>
                <w:rFonts w:ascii="Arial Narrow" w:hAnsi="Arial Narrow"/>
                <w:color w:val="000000" w:themeColor="text1"/>
                <w:lang w:val="en-GB"/>
              </w:rPr>
            </w:pPr>
            <w:r w:rsidRPr="002B7B26">
              <w:rPr>
                <w:rFonts w:ascii="Arial Narrow" w:hAnsi="Arial Narrow"/>
                <w:b/>
                <w:color w:val="000000" w:themeColor="text1"/>
                <w:lang w:val="en-GB"/>
              </w:rPr>
              <w:t>Total</w:t>
            </w:r>
          </w:p>
        </w:tc>
        <w:tc>
          <w:tcPr>
            <w:tcW w:w="1903" w:type="dxa"/>
          </w:tcPr>
          <w:p w:rsidR="004947BE" w:rsidRPr="002B7B26" w:rsidRDefault="004947BE" w:rsidP="00A20399">
            <w:pPr>
              <w:jc w:val="center"/>
              <w:rPr>
                <w:rFonts w:ascii="Arial Narrow" w:hAnsi="Arial Narrow"/>
                <w:color w:val="000000" w:themeColor="text1"/>
                <w:lang w:val="en-GB"/>
              </w:rPr>
            </w:pPr>
          </w:p>
        </w:tc>
        <w:tc>
          <w:tcPr>
            <w:tcW w:w="1112" w:type="dxa"/>
            <w:vAlign w:val="center"/>
          </w:tcPr>
          <w:p w:rsidR="004947BE" w:rsidRPr="002B7B26" w:rsidRDefault="004947BE" w:rsidP="00A20399">
            <w:pPr>
              <w:jc w:val="center"/>
              <w:rPr>
                <w:rFonts w:ascii="Arial Narrow" w:hAnsi="Arial Narrow"/>
                <w:color w:val="000000" w:themeColor="text1"/>
                <w:lang w:val="en-GB"/>
              </w:rPr>
            </w:pPr>
            <w:r>
              <w:rPr>
                <w:rFonts w:ascii="Arial Narrow" w:hAnsi="Arial Narrow"/>
                <w:b/>
                <w:color w:val="000000" w:themeColor="text1"/>
                <w:lang w:val="en-GB"/>
              </w:rPr>
              <w:t>20</w:t>
            </w:r>
          </w:p>
        </w:tc>
        <w:tc>
          <w:tcPr>
            <w:tcW w:w="1022" w:type="dxa"/>
            <w:vAlign w:val="center"/>
          </w:tcPr>
          <w:p w:rsidR="004947BE" w:rsidRPr="002B7B26" w:rsidRDefault="004947BE" w:rsidP="00A20399">
            <w:pPr>
              <w:jc w:val="center"/>
              <w:rPr>
                <w:rFonts w:ascii="Arial Narrow" w:hAnsi="Arial Narrow"/>
                <w:color w:val="000000" w:themeColor="text1"/>
                <w:lang w:val="en-GB"/>
              </w:rPr>
            </w:pPr>
          </w:p>
        </w:tc>
      </w:tr>
      <w:tr w:rsidR="004947BE" w:rsidRPr="005B5D9F" w:rsidTr="00A20399">
        <w:tc>
          <w:tcPr>
            <w:tcW w:w="769" w:type="dxa"/>
            <w:vAlign w:val="center"/>
          </w:tcPr>
          <w:p w:rsidR="004947BE" w:rsidRPr="002B7B26" w:rsidRDefault="004947BE" w:rsidP="00A20399">
            <w:pPr>
              <w:rPr>
                <w:rFonts w:ascii="Arial Narrow" w:hAnsi="Arial Narrow"/>
                <w:color w:val="000000" w:themeColor="text1"/>
                <w:lang w:val="en-GB"/>
              </w:rPr>
            </w:pPr>
          </w:p>
        </w:tc>
        <w:tc>
          <w:tcPr>
            <w:tcW w:w="4210" w:type="dxa"/>
            <w:vAlign w:val="center"/>
          </w:tcPr>
          <w:p w:rsidR="004947BE" w:rsidRPr="002B7B26" w:rsidRDefault="004947BE" w:rsidP="00A20399">
            <w:pPr>
              <w:rPr>
                <w:rFonts w:ascii="Arial Narrow" w:hAnsi="Arial Narrow"/>
                <w:color w:val="000000" w:themeColor="text1"/>
                <w:lang w:val="en-GB"/>
              </w:rPr>
            </w:pPr>
          </w:p>
        </w:tc>
        <w:tc>
          <w:tcPr>
            <w:tcW w:w="1903" w:type="dxa"/>
          </w:tcPr>
          <w:p w:rsidR="004947BE" w:rsidRPr="002B7B26" w:rsidRDefault="004947BE" w:rsidP="00A20399">
            <w:pPr>
              <w:jc w:val="center"/>
              <w:rPr>
                <w:rFonts w:ascii="Arial Narrow" w:hAnsi="Arial Narrow"/>
                <w:color w:val="000000" w:themeColor="text1"/>
                <w:lang w:val="en-GB"/>
              </w:rPr>
            </w:pPr>
          </w:p>
        </w:tc>
        <w:tc>
          <w:tcPr>
            <w:tcW w:w="1112" w:type="dxa"/>
            <w:vAlign w:val="center"/>
          </w:tcPr>
          <w:p w:rsidR="004947BE" w:rsidRPr="002B7B26" w:rsidRDefault="004947BE" w:rsidP="00A20399">
            <w:pPr>
              <w:jc w:val="center"/>
              <w:rPr>
                <w:rFonts w:ascii="Arial Narrow" w:hAnsi="Arial Narrow"/>
                <w:color w:val="000000" w:themeColor="text1"/>
                <w:lang w:val="en-GB"/>
              </w:rPr>
            </w:pPr>
          </w:p>
        </w:tc>
        <w:tc>
          <w:tcPr>
            <w:tcW w:w="1022" w:type="dxa"/>
            <w:vAlign w:val="center"/>
          </w:tcPr>
          <w:p w:rsidR="004947BE" w:rsidRPr="002B7B26" w:rsidRDefault="004947BE" w:rsidP="00A20399">
            <w:pPr>
              <w:jc w:val="center"/>
              <w:rPr>
                <w:rFonts w:ascii="Arial Narrow" w:hAnsi="Arial Narrow"/>
                <w:color w:val="000000" w:themeColor="text1"/>
                <w:lang w:val="en-GB"/>
              </w:rPr>
            </w:pPr>
          </w:p>
        </w:tc>
      </w:tr>
      <w:tr w:rsidR="004947BE" w:rsidRPr="005B5D9F" w:rsidTr="00A20399">
        <w:trPr>
          <w:trHeight w:val="567"/>
        </w:trPr>
        <w:tc>
          <w:tcPr>
            <w:tcW w:w="769" w:type="dxa"/>
            <w:shd w:val="clear" w:color="auto" w:fill="D9D9D9" w:themeFill="background1" w:themeFillShade="D9"/>
            <w:vAlign w:val="center"/>
          </w:tcPr>
          <w:p w:rsidR="004947BE" w:rsidRPr="008706FA" w:rsidRDefault="004947BE" w:rsidP="00A20399">
            <w:pPr>
              <w:rPr>
                <w:rFonts w:ascii="Arial Narrow" w:hAnsi="Arial Narrow"/>
                <w:b/>
                <w:lang w:val="en-GB"/>
              </w:rPr>
            </w:pPr>
            <w:r w:rsidRPr="008706FA">
              <w:rPr>
                <w:rFonts w:ascii="Arial Narrow" w:hAnsi="Arial Narrow"/>
                <w:b/>
                <w:lang w:val="en-GB"/>
              </w:rPr>
              <w:t>5.1.3</w:t>
            </w:r>
          </w:p>
        </w:tc>
        <w:tc>
          <w:tcPr>
            <w:tcW w:w="4210" w:type="dxa"/>
            <w:shd w:val="clear" w:color="auto" w:fill="D9D9D9" w:themeFill="background1" w:themeFillShade="D9"/>
            <w:vAlign w:val="center"/>
          </w:tcPr>
          <w:p w:rsidR="004947BE" w:rsidRPr="008706FA" w:rsidRDefault="004947BE" w:rsidP="00A20399">
            <w:pPr>
              <w:rPr>
                <w:rFonts w:ascii="Arial Narrow" w:hAnsi="Arial Narrow"/>
                <w:b/>
                <w:color w:val="000000" w:themeColor="text1"/>
                <w:lang w:val="en-GB"/>
              </w:rPr>
            </w:pPr>
            <w:r w:rsidRPr="008706FA">
              <w:rPr>
                <w:rFonts w:ascii="Arial Narrow" w:hAnsi="Arial Narrow"/>
                <w:b/>
                <w:color w:val="000000" w:themeColor="text1"/>
                <w:lang w:val="en-GB"/>
              </w:rPr>
              <w:t>Qualification and Registration of Competent Person</w:t>
            </w:r>
          </w:p>
        </w:tc>
        <w:tc>
          <w:tcPr>
            <w:tcW w:w="1903" w:type="dxa"/>
            <w:shd w:val="clear" w:color="auto" w:fill="D9D9D9" w:themeFill="background1" w:themeFillShade="D9"/>
          </w:tcPr>
          <w:p w:rsidR="004947BE" w:rsidRPr="002B7B26" w:rsidRDefault="004947BE" w:rsidP="00A20399">
            <w:pPr>
              <w:jc w:val="center"/>
              <w:rPr>
                <w:rFonts w:ascii="Arial Narrow" w:hAnsi="Arial Narrow"/>
                <w:color w:val="000000" w:themeColor="text1"/>
                <w:lang w:val="en-GB"/>
              </w:rPr>
            </w:pPr>
          </w:p>
        </w:tc>
        <w:tc>
          <w:tcPr>
            <w:tcW w:w="1112" w:type="dxa"/>
            <w:shd w:val="clear" w:color="auto" w:fill="D9D9D9" w:themeFill="background1" w:themeFillShade="D9"/>
            <w:vAlign w:val="center"/>
          </w:tcPr>
          <w:p w:rsidR="004947BE" w:rsidRPr="002B7B26" w:rsidRDefault="004947BE" w:rsidP="00A20399">
            <w:pPr>
              <w:jc w:val="center"/>
              <w:rPr>
                <w:rFonts w:ascii="Arial Narrow" w:hAnsi="Arial Narrow"/>
                <w:color w:val="000000" w:themeColor="text1"/>
                <w:lang w:val="en-GB"/>
              </w:rPr>
            </w:pP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4947BE" w:rsidRPr="002B7B26" w:rsidRDefault="004947BE" w:rsidP="00A20399">
            <w:pPr>
              <w:jc w:val="center"/>
              <w:rPr>
                <w:rFonts w:ascii="Arial Narrow" w:hAnsi="Arial Narrow"/>
                <w:color w:val="000000" w:themeColor="text1"/>
                <w:lang w:val="en-GB"/>
              </w:rPr>
            </w:pPr>
          </w:p>
        </w:tc>
      </w:tr>
      <w:tr w:rsidR="004947BE" w:rsidRPr="005B5D9F" w:rsidTr="00A20399">
        <w:trPr>
          <w:trHeight w:val="567"/>
        </w:trPr>
        <w:tc>
          <w:tcPr>
            <w:tcW w:w="769" w:type="dxa"/>
            <w:vAlign w:val="center"/>
          </w:tcPr>
          <w:p w:rsidR="004947BE" w:rsidRPr="005B5D9F" w:rsidRDefault="004947BE" w:rsidP="00A20399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5.1.3.1</w:t>
            </w:r>
          </w:p>
        </w:tc>
        <w:tc>
          <w:tcPr>
            <w:tcW w:w="4210" w:type="dxa"/>
            <w:vAlign w:val="center"/>
          </w:tcPr>
          <w:p w:rsidR="004947BE" w:rsidRPr="002B7B26" w:rsidRDefault="004947BE" w:rsidP="00A20399">
            <w:pPr>
              <w:rPr>
                <w:rFonts w:ascii="Arial Narrow" w:hAnsi="Arial Narrow"/>
                <w:color w:val="000000" w:themeColor="text1"/>
                <w:lang w:val="en-GB"/>
              </w:rPr>
            </w:pPr>
            <w:r>
              <w:rPr>
                <w:rFonts w:ascii="Arial Narrow" w:hAnsi="Arial Narrow"/>
                <w:color w:val="000000" w:themeColor="text1"/>
                <w:lang w:val="en-GB"/>
              </w:rPr>
              <w:t>A Qualified Air Conditioner Technician</w:t>
            </w:r>
          </w:p>
        </w:tc>
        <w:tc>
          <w:tcPr>
            <w:tcW w:w="1903" w:type="dxa"/>
            <w:vMerge w:val="restart"/>
            <w:vAlign w:val="center"/>
          </w:tcPr>
          <w:p w:rsidR="004947BE" w:rsidRPr="002B7B26" w:rsidRDefault="004947BE" w:rsidP="00A20399">
            <w:pPr>
              <w:jc w:val="center"/>
              <w:rPr>
                <w:rFonts w:ascii="Arial Narrow" w:hAnsi="Arial Narrow"/>
                <w:color w:val="000000" w:themeColor="text1"/>
                <w:lang w:val="en-GB"/>
              </w:rPr>
            </w:pPr>
            <w:r w:rsidRPr="002B7B26">
              <w:rPr>
                <w:rFonts w:ascii="Arial Narrow" w:hAnsi="Arial Narrow"/>
                <w:color w:val="000000" w:themeColor="text1"/>
                <w:lang w:val="en-GB"/>
              </w:rPr>
              <w:t xml:space="preserve">Attach certified copies of </w:t>
            </w:r>
            <w:r>
              <w:rPr>
                <w:rFonts w:ascii="Arial Narrow" w:hAnsi="Arial Narrow"/>
                <w:color w:val="000000" w:themeColor="text1"/>
                <w:lang w:val="en-GB"/>
              </w:rPr>
              <w:t>the qualifications and registrations documents issued by SAQCC and SARACCA respectively</w:t>
            </w:r>
          </w:p>
        </w:tc>
        <w:tc>
          <w:tcPr>
            <w:tcW w:w="1112" w:type="dxa"/>
            <w:vAlign w:val="center"/>
          </w:tcPr>
          <w:p w:rsidR="004947BE" w:rsidRPr="00C51FA0" w:rsidRDefault="004947BE" w:rsidP="00A2039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  <w:lang w:val="en-GB"/>
              </w:rPr>
              <w:t>30</w:t>
            </w:r>
          </w:p>
        </w:tc>
        <w:tc>
          <w:tcPr>
            <w:tcW w:w="1022" w:type="dxa"/>
            <w:vAlign w:val="center"/>
          </w:tcPr>
          <w:p w:rsidR="004947BE" w:rsidRPr="002B7B26" w:rsidRDefault="004947BE" w:rsidP="00A20399">
            <w:pPr>
              <w:jc w:val="center"/>
              <w:rPr>
                <w:rFonts w:ascii="Arial Narrow" w:hAnsi="Arial Narrow"/>
                <w:color w:val="000000" w:themeColor="text1"/>
                <w:lang w:val="en-GB"/>
              </w:rPr>
            </w:pPr>
          </w:p>
        </w:tc>
      </w:tr>
      <w:tr w:rsidR="004947BE" w:rsidRPr="005B5D9F" w:rsidTr="00A20399">
        <w:tc>
          <w:tcPr>
            <w:tcW w:w="769" w:type="dxa"/>
            <w:vAlign w:val="center"/>
          </w:tcPr>
          <w:p w:rsidR="004947BE" w:rsidRDefault="004947BE" w:rsidP="00A20399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5.1.3.2</w:t>
            </w:r>
          </w:p>
          <w:p w:rsidR="004947BE" w:rsidRDefault="004947BE" w:rsidP="00A20399">
            <w:pPr>
              <w:rPr>
                <w:rFonts w:ascii="Arial Narrow" w:hAnsi="Arial Narrow"/>
                <w:lang w:val="en-GB"/>
              </w:rPr>
            </w:pPr>
          </w:p>
          <w:p w:rsidR="004947BE" w:rsidRDefault="004947BE" w:rsidP="00A20399">
            <w:pPr>
              <w:rPr>
                <w:rFonts w:ascii="Arial Narrow" w:hAnsi="Arial Narrow"/>
                <w:lang w:val="en-GB"/>
              </w:rPr>
            </w:pPr>
          </w:p>
          <w:p w:rsidR="004947BE" w:rsidRDefault="004947BE" w:rsidP="00A20399">
            <w:pPr>
              <w:rPr>
                <w:rFonts w:ascii="Arial Narrow" w:hAnsi="Arial Narrow"/>
                <w:lang w:val="en-GB"/>
              </w:rPr>
            </w:pPr>
          </w:p>
          <w:p w:rsidR="004947BE" w:rsidRDefault="004947BE" w:rsidP="00A20399">
            <w:pPr>
              <w:rPr>
                <w:rFonts w:ascii="Arial Narrow" w:hAnsi="Arial Narrow"/>
                <w:lang w:val="en-GB"/>
              </w:rPr>
            </w:pPr>
          </w:p>
          <w:p w:rsidR="004947BE" w:rsidRDefault="004947BE" w:rsidP="00A20399">
            <w:pPr>
              <w:rPr>
                <w:rFonts w:ascii="Arial Narrow" w:hAnsi="Arial Narrow"/>
                <w:lang w:val="en-GB"/>
              </w:rPr>
            </w:pPr>
          </w:p>
          <w:p w:rsidR="004947BE" w:rsidRPr="005B5D9F" w:rsidRDefault="004947BE" w:rsidP="00A20399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4210" w:type="dxa"/>
            <w:vAlign w:val="center"/>
          </w:tcPr>
          <w:p w:rsidR="004947BE" w:rsidRDefault="004947BE" w:rsidP="00A20399">
            <w:pPr>
              <w:rPr>
                <w:rFonts w:ascii="Arial Narrow" w:hAnsi="Arial Narrow"/>
                <w:color w:val="000000" w:themeColor="text1"/>
                <w:lang w:val="en-GB"/>
              </w:rPr>
            </w:pPr>
            <w:r>
              <w:rPr>
                <w:rFonts w:ascii="Arial Narrow" w:hAnsi="Arial Narrow"/>
                <w:color w:val="000000" w:themeColor="text1"/>
                <w:lang w:val="en-GB"/>
              </w:rPr>
              <w:t>Registration as Gas Practioner in terms Occupational Health and Safety Act (No.85 of 1993) – Section 43 and 44 and Regulation R734 of 15 July 2009 – “</w:t>
            </w:r>
            <w:r w:rsidR="00F252F1">
              <w:rPr>
                <w:rFonts w:ascii="Arial Narrow" w:hAnsi="Arial Narrow"/>
                <w:color w:val="000000" w:themeColor="text1"/>
                <w:lang w:val="en-GB"/>
              </w:rPr>
              <w:t>Pressure</w:t>
            </w:r>
            <w:r>
              <w:rPr>
                <w:rFonts w:ascii="Arial Narrow" w:hAnsi="Arial Narrow"/>
                <w:color w:val="000000" w:themeColor="text1"/>
                <w:lang w:val="en-GB"/>
              </w:rPr>
              <w:t xml:space="preserve"> Equipment Regulations (PER)”</w:t>
            </w:r>
          </w:p>
          <w:p w:rsidR="004947BE" w:rsidRDefault="004947BE" w:rsidP="00A20399">
            <w:pPr>
              <w:rPr>
                <w:rFonts w:ascii="Arial Narrow" w:hAnsi="Arial Narrow"/>
                <w:color w:val="000000" w:themeColor="text1"/>
                <w:lang w:val="en-GB"/>
              </w:rPr>
            </w:pPr>
          </w:p>
          <w:p w:rsidR="004947BE" w:rsidRPr="002B7B26" w:rsidRDefault="004947BE" w:rsidP="00A20399">
            <w:pPr>
              <w:rPr>
                <w:rFonts w:ascii="Arial Narrow" w:hAnsi="Arial Narrow"/>
                <w:color w:val="000000" w:themeColor="text1"/>
                <w:lang w:val="en-GB"/>
              </w:rPr>
            </w:pPr>
          </w:p>
        </w:tc>
        <w:tc>
          <w:tcPr>
            <w:tcW w:w="1903" w:type="dxa"/>
            <w:vMerge/>
          </w:tcPr>
          <w:p w:rsidR="004947BE" w:rsidRPr="002B7B26" w:rsidRDefault="004947BE" w:rsidP="00A20399">
            <w:pPr>
              <w:jc w:val="center"/>
              <w:rPr>
                <w:rFonts w:ascii="Arial Narrow" w:hAnsi="Arial Narrow"/>
                <w:color w:val="000000" w:themeColor="text1"/>
                <w:lang w:val="en-GB"/>
              </w:rPr>
            </w:pPr>
          </w:p>
        </w:tc>
        <w:tc>
          <w:tcPr>
            <w:tcW w:w="1112" w:type="dxa"/>
            <w:vAlign w:val="center"/>
          </w:tcPr>
          <w:p w:rsidR="004947BE" w:rsidRPr="002B7B26" w:rsidRDefault="004947BE" w:rsidP="00A20399">
            <w:pPr>
              <w:jc w:val="center"/>
              <w:rPr>
                <w:rFonts w:ascii="Arial Narrow" w:hAnsi="Arial Narrow"/>
                <w:color w:val="000000" w:themeColor="text1"/>
                <w:lang w:val="en-GB"/>
              </w:rPr>
            </w:pPr>
            <w:r>
              <w:rPr>
                <w:rFonts w:ascii="Arial Narrow" w:hAnsi="Arial Narrow"/>
                <w:color w:val="000000" w:themeColor="text1"/>
                <w:lang w:val="en-GB"/>
              </w:rPr>
              <w:t>30</w:t>
            </w:r>
          </w:p>
        </w:tc>
        <w:tc>
          <w:tcPr>
            <w:tcW w:w="1022" w:type="dxa"/>
            <w:vAlign w:val="center"/>
          </w:tcPr>
          <w:p w:rsidR="004947BE" w:rsidRPr="002B7B26" w:rsidRDefault="004947BE" w:rsidP="00A20399">
            <w:pPr>
              <w:jc w:val="center"/>
              <w:rPr>
                <w:rFonts w:ascii="Arial Narrow" w:hAnsi="Arial Narrow"/>
                <w:color w:val="000000" w:themeColor="text1"/>
                <w:lang w:val="en-GB"/>
              </w:rPr>
            </w:pPr>
          </w:p>
        </w:tc>
      </w:tr>
      <w:tr w:rsidR="004947BE" w:rsidRPr="005B5D9F" w:rsidTr="00A20399">
        <w:trPr>
          <w:trHeight w:val="567"/>
        </w:trPr>
        <w:tc>
          <w:tcPr>
            <w:tcW w:w="769" w:type="dxa"/>
            <w:vAlign w:val="center"/>
          </w:tcPr>
          <w:p w:rsidR="004947BE" w:rsidRPr="005B5D9F" w:rsidRDefault="004947BE" w:rsidP="00A20399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4210" w:type="dxa"/>
            <w:vAlign w:val="center"/>
          </w:tcPr>
          <w:p w:rsidR="004947BE" w:rsidRPr="007E5F8F" w:rsidRDefault="004947BE" w:rsidP="00A20399">
            <w:pPr>
              <w:rPr>
                <w:rFonts w:ascii="Arial Narrow" w:hAnsi="Arial Narrow"/>
                <w:color w:val="FF0000"/>
                <w:lang w:val="en-GB"/>
              </w:rPr>
            </w:pPr>
            <w:r w:rsidRPr="002B7B26">
              <w:rPr>
                <w:rFonts w:ascii="Arial Narrow" w:hAnsi="Arial Narrow"/>
                <w:b/>
                <w:color w:val="000000" w:themeColor="text1"/>
                <w:lang w:val="en-GB"/>
              </w:rPr>
              <w:t>Sub-Total</w:t>
            </w:r>
          </w:p>
        </w:tc>
        <w:tc>
          <w:tcPr>
            <w:tcW w:w="1903" w:type="dxa"/>
          </w:tcPr>
          <w:p w:rsidR="004947BE" w:rsidRPr="004353B2" w:rsidRDefault="004947BE" w:rsidP="00A20399">
            <w:pPr>
              <w:jc w:val="center"/>
              <w:rPr>
                <w:rFonts w:ascii="Arial Narrow" w:hAnsi="Arial Narrow"/>
                <w:b/>
                <w:color w:val="FF0000"/>
                <w:lang w:val="en-GB"/>
              </w:rPr>
            </w:pPr>
          </w:p>
        </w:tc>
        <w:tc>
          <w:tcPr>
            <w:tcW w:w="1112" w:type="dxa"/>
            <w:vAlign w:val="center"/>
          </w:tcPr>
          <w:p w:rsidR="004947BE" w:rsidRPr="005F627B" w:rsidRDefault="004947BE" w:rsidP="00A20399">
            <w:pPr>
              <w:jc w:val="center"/>
              <w:rPr>
                <w:rFonts w:ascii="Arial Narrow" w:hAnsi="Arial Narrow"/>
                <w:b/>
                <w:color w:val="000000" w:themeColor="text1"/>
                <w:lang w:val="en-GB"/>
              </w:rPr>
            </w:pPr>
            <w:r>
              <w:rPr>
                <w:rFonts w:ascii="Arial Narrow" w:hAnsi="Arial Narrow"/>
                <w:b/>
                <w:color w:val="000000" w:themeColor="text1"/>
                <w:lang w:val="en-GB"/>
              </w:rPr>
              <w:t>60</w:t>
            </w:r>
          </w:p>
        </w:tc>
        <w:tc>
          <w:tcPr>
            <w:tcW w:w="1022" w:type="dxa"/>
            <w:vAlign w:val="center"/>
          </w:tcPr>
          <w:p w:rsidR="004947BE" w:rsidRPr="005F627B" w:rsidRDefault="004947BE" w:rsidP="00A20399">
            <w:pPr>
              <w:rPr>
                <w:rFonts w:ascii="Arial Narrow" w:hAnsi="Arial Narrow"/>
                <w:b/>
                <w:color w:val="000000" w:themeColor="text1"/>
                <w:lang w:val="en-GB"/>
              </w:rPr>
            </w:pPr>
          </w:p>
        </w:tc>
      </w:tr>
      <w:tr w:rsidR="004947BE" w:rsidRPr="005B5D9F" w:rsidTr="00A20399">
        <w:tc>
          <w:tcPr>
            <w:tcW w:w="769" w:type="dxa"/>
            <w:vAlign w:val="center"/>
          </w:tcPr>
          <w:p w:rsidR="004947BE" w:rsidRPr="005B5D9F" w:rsidRDefault="004947BE" w:rsidP="00A20399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4210" w:type="dxa"/>
            <w:vAlign w:val="center"/>
          </w:tcPr>
          <w:p w:rsidR="004947BE" w:rsidRPr="002B7B26" w:rsidRDefault="004947BE" w:rsidP="00A20399">
            <w:pPr>
              <w:rPr>
                <w:rFonts w:ascii="Arial Narrow" w:hAnsi="Arial Narrow"/>
                <w:b/>
                <w:color w:val="000000" w:themeColor="text1"/>
                <w:lang w:val="en-GB"/>
              </w:rPr>
            </w:pPr>
          </w:p>
        </w:tc>
        <w:tc>
          <w:tcPr>
            <w:tcW w:w="1903" w:type="dxa"/>
          </w:tcPr>
          <w:p w:rsidR="004947BE" w:rsidRPr="004353B2" w:rsidRDefault="004947BE" w:rsidP="00A20399">
            <w:pPr>
              <w:jc w:val="center"/>
              <w:rPr>
                <w:rFonts w:ascii="Arial Narrow" w:hAnsi="Arial Narrow"/>
                <w:b/>
                <w:color w:val="FF0000"/>
                <w:lang w:val="en-GB"/>
              </w:rPr>
            </w:pPr>
          </w:p>
        </w:tc>
        <w:tc>
          <w:tcPr>
            <w:tcW w:w="1112" w:type="dxa"/>
            <w:vAlign w:val="center"/>
          </w:tcPr>
          <w:p w:rsidR="004947BE" w:rsidRPr="002B7B26" w:rsidRDefault="004947BE" w:rsidP="00A20399">
            <w:pPr>
              <w:jc w:val="center"/>
              <w:rPr>
                <w:rFonts w:ascii="Arial Narrow" w:hAnsi="Arial Narrow"/>
                <w:b/>
                <w:color w:val="000000" w:themeColor="text1"/>
                <w:lang w:val="en-GB"/>
              </w:rPr>
            </w:pPr>
          </w:p>
        </w:tc>
        <w:tc>
          <w:tcPr>
            <w:tcW w:w="1022" w:type="dxa"/>
            <w:vAlign w:val="center"/>
          </w:tcPr>
          <w:p w:rsidR="004947BE" w:rsidRPr="005B5D9F" w:rsidRDefault="004947BE" w:rsidP="00A20399">
            <w:pPr>
              <w:rPr>
                <w:rFonts w:ascii="Arial Narrow" w:hAnsi="Arial Narrow"/>
                <w:b/>
                <w:lang w:val="en-GB"/>
              </w:rPr>
            </w:pPr>
          </w:p>
        </w:tc>
      </w:tr>
      <w:tr w:rsidR="004947BE" w:rsidRPr="005B5D9F" w:rsidTr="00A20399">
        <w:trPr>
          <w:trHeight w:val="567"/>
        </w:trPr>
        <w:tc>
          <w:tcPr>
            <w:tcW w:w="769" w:type="dxa"/>
            <w:vAlign w:val="center"/>
          </w:tcPr>
          <w:p w:rsidR="004947BE" w:rsidRPr="005B5D9F" w:rsidRDefault="004947BE" w:rsidP="00A20399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4210" w:type="dxa"/>
            <w:vAlign w:val="center"/>
          </w:tcPr>
          <w:p w:rsidR="004947BE" w:rsidRPr="002B7B26" w:rsidRDefault="004947BE" w:rsidP="00A20399">
            <w:pPr>
              <w:rPr>
                <w:rFonts w:ascii="Arial Narrow" w:hAnsi="Arial Narrow"/>
                <w:b/>
                <w:color w:val="000000" w:themeColor="text1"/>
                <w:lang w:val="en-GB"/>
              </w:rPr>
            </w:pPr>
            <w:r>
              <w:rPr>
                <w:rFonts w:ascii="Arial Narrow" w:hAnsi="Arial Narrow"/>
                <w:b/>
                <w:color w:val="000000" w:themeColor="text1"/>
                <w:lang w:val="en-GB"/>
              </w:rPr>
              <w:t>Grand-Total</w:t>
            </w:r>
          </w:p>
        </w:tc>
        <w:tc>
          <w:tcPr>
            <w:tcW w:w="1903" w:type="dxa"/>
          </w:tcPr>
          <w:p w:rsidR="004947BE" w:rsidRPr="004353B2" w:rsidRDefault="004947BE" w:rsidP="00A20399">
            <w:pPr>
              <w:jc w:val="center"/>
              <w:rPr>
                <w:rFonts w:ascii="Arial Narrow" w:hAnsi="Arial Narrow"/>
                <w:b/>
                <w:color w:val="FF0000"/>
                <w:lang w:val="en-GB"/>
              </w:rPr>
            </w:pPr>
          </w:p>
        </w:tc>
        <w:tc>
          <w:tcPr>
            <w:tcW w:w="1112" w:type="dxa"/>
            <w:vAlign w:val="center"/>
          </w:tcPr>
          <w:p w:rsidR="004947BE" w:rsidRPr="002B7B26" w:rsidRDefault="004947BE" w:rsidP="00A20399">
            <w:pPr>
              <w:jc w:val="center"/>
              <w:rPr>
                <w:rFonts w:ascii="Arial Narrow" w:hAnsi="Arial Narrow"/>
                <w:b/>
                <w:color w:val="000000" w:themeColor="text1"/>
                <w:lang w:val="en-GB"/>
              </w:rPr>
            </w:pPr>
            <w:r>
              <w:rPr>
                <w:rFonts w:ascii="Arial Narrow" w:hAnsi="Arial Narrow"/>
                <w:b/>
                <w:color w:val="000000" w:themeColor="text1"/>
                <w:lang w:val="en-GB"/>
              </w:rPr>
              <w:t>100</w:t>
            </w:r>
          </w:p>
        </w:tc>
        <w:tc>
          <w:tcPr>
            <w:tcW w:w="1022" w:type="dxa"/>
            <w:vAlign w:val="center"/>
          </w:tcPr>
          <w:p w:rsidR="004947BE" w:rsidRPr="005B5D9F" w:rsidRDefault="004947BE" w:rsidP="00A20399">
            <w:pPr>
              <w:rPr>
                <w:rFonts w:ascii="Arial Narrow" w:hAnsi="Arial Narrow"/>
                <w:b/>
                <w:lang w:val="en-GB"/>
              </w:rPr>
            </w:pPr>
          </w:p>
        </w:tc>
      </w:tr>
    </w:tbl>
    <w:p w:rsidR="004947BE" w:rsidRDefault="004947BE" w:rsidP="004947BE">
      <w:pPr>
        <w:spacing w:after="0" w:line="240" w:lineRule="auto"/>
        <w:rPr>
          <w:rFonts w:ascii="Arial Narrow" w:hAnsi="Arial Narrow"/>
        </w:rPr>
      </w:pPr>
    </w:p>
    <w:p w:rsidR="004947BE" w:rsidRPr="0054627D" w:rsidRDefault="004947BE" w:rsidP="004947BE">
      <w:pPr>
        <w:spacing w:after="0" w:line="240" w:lineRule="auto"/>
        <w:rPr>
          <w:rFonts w:ascii="Arial Narrow" w:hAnsi="Arial Narrow"/>
        </w:rPr>
      </w:pPr>
    </w:p>
    <w:p w:rsidR="004947BE" w:rsidRDefault="004947BE" w:rsidP="004947BE">
      <w:pPr>
        <w:pStyle w:val="ListParagraph"/>
        <w:numPr>
          <w:ilvl w:val="1"/>
          <w:numId w:val="30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Phase 2 : Price and Preference Points</w:t>
      </w:r>
    </w:p>
    <w:p w:rsidR="004947BE" w:rsidRDefault="004947BE" w:rsidP="004947BE">
      <w:pPr>
        <w:pStyle w:val="ListParagraph"/>
        <w:spacing w:after="0" w:line="240" w:lineRule="auto"/>
        <w:ind w:left="1069"/>
        <w:rPr>
          <w:rFonts w:ascii="Arial Narrow" w:hAnsi="Arial Narrow"/>
        </w:rPr>
      </w:pPr>
    </w:p>
    <w:p w:rsidR="004947BE" w:rsidRPr="00F252F1" w:rsidRDefault="004947BE" w:rsidP="00F252F1">
      <w:pPr>
        <w:spacing w:after="0" w:line="240" w:lineRule="auto"/>
        <w:ind w:firstLine="582"/>
        <w:rPr>
          <w:rFonts w:ascii="Arial Narrow" w:hAnsi="Arial Narrow"/>
        </w:rPr>
      </w:pPr>
      <w:r w:rsidRPr="00F252F1">
        <w:rPr>
          <w:rFonts w:ascii="Arial Narrow" w:hAnsi="Arial Narrow"/>
        </w:rPr>
        <w:t>The evaluation will be done by using 80/20 point system as indicated below:</w:t>
      </w:r>
    </w:p>
    <w:p w:rsidR="004947BE" w:rsidRDefault="004947BE" w:rsidP="004947BE">
      <w:pPr>
        <w:spacing w:after="0" w:line="240" w:lineRule="auto"/>
        <w:rPr>
          <w:rFonts w:ascii="Arial Narrow" w:hAnsi="Arial Narrow"/>
        </w:rPr>
      </w:pPr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769"/>
        <w:gridCol w:w="6113"/>
        <w:gridCol w:w="1112"/>
        <w:gridCol w:w="1022"/>
      </w:tblGrid>
      <w:tr w:rsidR="004947BE" w:rsidRPr="009E1FDC" w:rsidTr="00A20399">
        <w:trPr>
          <w:trHeight w:val="567"/>
        </w:trPr>
        <w:tc>
          <w:tcPr>
            <w:tcW w:w="9016" w:type="dxa"/>
            <w:gridSpan w:val="4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947BE" w:rsidRPr="009E1FDC" w:rsidRDefault="004947BE" w:rsidP="00A20399">
            <w:pPr>
              <w:spacing w:after="160" w:line="259" w:lineRule="auto"/>
              <w:rPr>
                <w:rFonts w:ascii="Arial Narrow" w:hAnsi="Arial Narrow"/>
                <w:b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n-GB"/>
              </w:rPr>
              <w:t>5.2   Price and Preference Points</w:t>
            </w:r>
          </w:p>
        </w:tc>
      </w:tr>
      <w:tr w:rsidR="004947BE" w:rsidRPr="009E1FDC" w:rsidTr="00A20399">
        <w:trPr>
          <w:trHeight w:val="567"/>
        </w:trPr>
        <w:tc>
          <w:tcPr>
            <w:tcW w:w="769" w:type="dxa"/>
            <w:shd w:val="clear" w:color="auto" w:fill="FFFFFF" w:themeFill="background1"/>
            <w:vAlign w:val="center"/>
          </w:tcPr>
          <w:p w:rsidR="004947BE" w:rsidRPr="009E1FDC" w:rsidRDefault="004947BE" w:rsidP="00A20399">
            <w:pPr>
              <w:spacing w:after="160" w:line="259" w:lineRule="auto"/>
              <w:rPr>
                <w:rFonts w:ascii="Arial Narrow" w:hAnsi="Arial Narrow"/>
                <w:b/>
                <w:color w:val="000000" w:themeColor="text1"/>
                <w:lang w:val="en-GB"/>
              </w:rPr>
            </w:pPr>
          </w:p>
        </w:tc>
        <w:tc>
          <w:tcPr>
            <w:tcW w:w="6113" w:type="dxa"/>
            <w:shd w:val="clear" w:color="auto" w:fill="FFFFFF" w:themeFill="background1"/>
            <w:vAlign w:val="center"/>
          </w:tcPr>
          <w:p w:rsidR="004947BE" w:rsidRPr="009E1FDC" w:rsidRDefault="004947BE" w:rsidP="00A20399">
            <w:pPr>
              <w:spacing w:after="160" w:line="259" w:lineRule="auto"/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t xml:space="preserve">Criteria Description </w:t>
            </w:r>
          </w:p>
        </w:tc>
        <w:tc>
          <w:tcPr>
            <w:tcW w:w="1112" w:type="dxa"/>
            <w:shd w:val="clear" w:color="auto" w:fill="FFFFFF" w:themeFill="background1"/>
            <w:vAlign w:val="center"/>
          </w:tcPr>
          <w:p w:rsidR="004947BE" w:rsidRPr="009E1FDC" w:rsidRDefault="004947BE" w:rsidP="00A20399">
            <w:pPr>
              <w:spacing w:after="160" w:line="259" w:lineRule="auto"/>
              <w:rPr>
                <w:rFonts w:ascii="Arial Narrow" w:hAnsi="Arial Narrow"/>
                <w:b/>
                <w:lang w:val="en-GB"/>
              </w:rPr>
            </w:pPr>
            <w:r w:rsidRPr="009E1FDC">
              <w:rPr>
                <w:rFonts w:ascii="Arial Narrow" w:hAnsi="Arial Narrow"/>
                <w:b/>
                <w:lang w:val="en-GB"/>
              </w:rPr>
              <w:t>Maximum Points</w:t>
            </w: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:rsidR="004947BE" w:rsidRPr="009E1FDC" w:rsidRDefault="004947BE" w:rsidP="00A20399">
            <w:pPr>
              <w:spacing w:after="160" w:line="259" w:lineRule="auto"/>
              <w:rPr>
                <w:rFonts w:ascii="Arial Narrow" w:hAnsi="Arial Narrow"/>
                <w:b/>
                <w:lang w:val="en-GB"/>
              </w:rPr>
            </w:pPr>
            <w:r w:rsidRPr="009E1FDC">
              <w:rPr>
                <w:rFonts w:ascii="Arial Narrow" w:hAnsi="Arial Narrow"/>
                <w:b/>
                <w:lang w:val="en-GB"/>
              </w:rPr>
              <w:t>Amount Awarded</w:t>
            </w:r>
          </w:p>
        </w:tc>
      </w:tr>
      <w:tr w:rsidR="004947BE" w:rsidRPr="009E1FDC" w:rsidTr="00A20399">
        <w:trPr>
          <w:trHeight w:val="567"/>
        </w:trPr>
        <w:tc>
          <w:tcPr>
            <w:tcW w:w="769" w:type="dxa"/>
            <w:shd w:val="clear" w:color="auto" w:fill="FFFFFF" w:themeFill="background1"/>
            <w:vAlign w:val="center"/>
          </w:tcPr>
          <w:p w:rsidR="004947BE" w:rsidRPr="009E1FDC" w:rsidRDefault="004947BE" w:rsidP="00A20399">
            <w:pPr>
              <w:rPr>
                <w:rFonts w:ascii="Arial Narrow" w:hAnsi="Arial Narrow"/>
                <w:b/>
                <w:color w:val="000000" w:themeColor="text1"/>
                <w:lang w:val="en-GB"/>
              </w:rPr>
            </w:pPr>
            <w:r>
              <w:rPr>
                <w:rFonts w:ascii="Arial Narrow" w:hAnsi="Arial Narrow"/>
                <w:b/>
                <w:color w:val="000000" w:themeColor="text1"/>
                <w:lang w:val="en-GB"/>
              </w:rPr>
              <w:t>5.2.1</w:t>
            </w:r>
          </w:p>
        </w:tc>
        <w:tc>
          <w:tcPr>
            <w:tcW w:w="6113" w:type="dxa"/>
            <w:shd w:val="clear" w:color="auto" w:fill="FFFFFF" w:themeFill="background1"/>
            <w:vAlign w:val="center"/>
          </w:tcPr>
          <w:p w:rsidR="004947BE" w:rsidRPr="009E1FDC" w:rsidRDefault="004947BE" w:rsidP="00A20399">
            <w:pPr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  <w:color w:val="000000" w:themeColor="text1"/>
                <w:lang w:val="en-GB"/>
              </w:rPr>
              <w:t>Price (</w:t>
            </w:r>
            <w:r w:rsidR="00F252F1">
              <w:rPr>
                <w:rFonts w:ascii="Arial Narrow" w:hAnsi="Arial Narrow"/>
                <w:b/>
                <w:color w:val="000000" w:themeColor="text1"/>
                <w:lang w:val="en-GB"/>
              </w:rPr>
              <w:t>Offer: Item</w:t>
            </w:r>
            <w:r>
              <w:rPr>
                <w:rFonts w:ascii="Arial Narrow" w:hAnsi="Arial Narrow"/>
                <w:b/>
                <w:color w:val="000000" w:themeColor="text1"/>
                <w:lang w:val="en-GB"/>
              </w:rPr>
              <w:t xml:space="preserve"> 4.1.1)</w:t>
            </w:r>
          </w:p>
        </w:tc>
        <w:tc>
          <w:tcPr>
            <w:tcW w:w="1112" w:type="dxa"/>
            <w:shd w:val="clear" w:color="auto" w:fill="FFFFFF" w:themeFill="background1"/>
            <w:vAlign w:val="center"/>
          </w:tcPr>
          <w:p w:rsidR="004947BE" w:rsidRPr="009E1FDC" w:rsidRDefault="004947BE" w:rsidP="00A20399">
            <w:pPr>
              <w:jc w:val="center"/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t>80</w:t>
            </w: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:rsidR="004947BE" w:rsidRPr="009E1FDC" w:rsidRDefault="004947BE" w:rsidP="00A20399">
            <w:pPr>
              <w:rPr>
                <w:rFonts w:ascii="Arial Narrow" w:hAnsi="Arial Narrow"/>
                <w:b/>
                <w:lang w:val="en-GB"/>
              </w:rPr>
            </w:pPr>
          </w:p>
        </w:tc>
      </w:tr>
      <w:tr w:rsidR="004947BE" w:rsidRPr="009E1FDC" w:rsidTr="00A20399">
        <w:trPr>
          <w:trHeight w:val="567"/>
        </w:trPr>
        <w:tc>
          <w:tcPr>
            <w:tcW w:w="769" w:type="dxa"/>
            <w:shd w:val="clear" w:color="auto" w:fill="FFFFFF" w:themeFill="background1"/>
            <w:vAlign w:val="center"/>
          </w:tcPr>
          <w:p w:rsidR="004947BE" w:rsidRPr="009E1FDC" w:rsidRDefault="004947BE" w:rsidP="00A20399">
            <w:pPr>
              <w:rPr>
                <w:rFonts w:ascii="Arial Narrow" w:hAnsi="Arial Narrow"/>
                <w:b/>
                <w:color w:val="000000" w:themeColor="text1"/>
                <w:lang w:val="en-GB"/>
              </w:rPr>
            </w:pPr>
            <w:r>
              <w:rPr>
                <w:rFonts w:ascii="Arial Narrow" w:hAnsi="Arial Narrow"/>
                <w:b/>
                <w:color w:val="000000" w:themeColor="text1"/>
                <w:lang w:val="en-GB"/>
              </w:rPr>
              <w:t>5.2.2</w:t>
            </w:r>
          </w:p>
        </w:tc>
        <w:tc>
          <w:tcPr>
            <w:tcW w:w="6113" w:type="dxa"/>
            <w:shd w:val="clear" w:color="auto" w:fill="FFFFFF" w:themeFill="background1"/>
            <w:vAlign w:val="center"/>
          </w:tcPr>
          <w:p w:rsidR="004947BE" w:rsidRPr="009E1FDC" w:rsidRDefault="004947BE" w:rsidP="00A20399">
            <w:pPr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  <w:color w:val="000000" w:themeColor="text1"/>
                <w:lang w:val="en-GB"/>
              </w:rPr>
              <w:t>BBB-EE</w:t>
            </w:r>
          </w:p>
        </w:tc>
        <w:tc>
          <w:tcPr>
            <w:tcW w:w="1112" w:type="dxa"/>
            <w:shd w:val="clear" w:color="auto" w:fill="FFFFFF" w:themeFill="background1"/>
            <w:vAlign w:val="center"/>
          </w:tcPr>
          <w:p w:rsidR="004947BE" w:rsidRDefault="004947BE" w:rsidP="00A20399">
            <w:pPr>
              <w:jc w:val="center"/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t>20</w:t>
            </w: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:rsidR="004947BE" w:rsidRPr="009E1FDC" w:rsidRDefault="004947BE" w:rsidP="00A20399">
            <w:pPr>
              <w:rPr>
                <w:rFonts w:ascii="Arial Narrow" w:hAnsi="Arial Narrow"/>
                <w:b/>
                <w:lang w:val="en-GB"/>
              </w:rPr>
            </w:pPr>
          </w:p>
        </w:tc>
      </w:tr>
      <w:tr w:rsidR="004947BE" w:rsidRPr="009E1FDC" w:rsidTr="00A20399">
        <w:trPr>
          <w:trHeight w:val="20"/>
        </w:trPr>
        <w:tc>
          <w:tcPr>
            <w:tcW w:w="769" w:type="dxa"/>
            <w:vAlign w:val="center"/>
          </w:tcPr>
          <w:p w:rsidR="004947BE" w:rsidRPr="009E1FDC" w:rsidRDefault="004947BE" w:rsidP="00A20399">
            <w:pPr>
              <w:rPr>
                <w:rFonts w:ascii="Arial Narrow" w:hAnsi="Arial Narrow"/>
                <w:color w:val="000000" w:themeColor="text1"/>
                <w:lang w:val="en-GB"/>
              </w:rPr>
            </w:pPr>
          </w:p>
        </w:tc>
        <w:tc>
          <w:tcPr>
            <w:tcW w:w="6113" w:type="dxa"/>
            <w:vAlign w:val="center"/>
          </w:tcPr>
          <w:p w:rsidR="004947BE" w:rsidRPr="009E1FDC" w:rsidRDefault="004947BE" w:rsidP="00A20399">
            <w:pPr>
              <w:rPr>
                <w:rFonts w:ascii="Arial Narrow" w:hAnsi="Arial Narrow"/>
                <w:b/>
                <w:color w:val="000000" w:themeColor="text1"/>
                <w:lang w:val="en-GB"/>
              </w:rPr>
            </w:pPr>
          </w:p>
        </w:tc>
        <w:tc>
          <w:tcPr>
            <w:tcW w:w="1112" w:type="dxa"/>
            <w:vAlign w:val="center"/>
          </w:tcPr>
          <w:p w:rsidR="004947BE" w:rsidRDefault="004947BE" w:rsidP="00A20399">
            <w:pPr>
              <w:jc w:val="center"/>
              <w:rPr>
                <w:rFonts w:ascii="Arial Narrow" w:hAnsi="Arial Narrow"/>
                <w:b/>
                <w:color w:val="000000" w:themeColor="text1"/>
                <w:lang w:val="en-GB"/>
              </w:rPr>
            </w:pPr>
          </w:p>
        </w:tc>
        <w:tc>
          <w:tcPr>
            <w:tcW w:w="1022" w:type="dxa"/>
            <w:vAlign w:val="center"/>
          </w:tcPr>
          <w:p w:rsidR="004947BE" w:rsidRPr="009E1FDC" w:rsidRDefault="004947BE" w:rsidP="00A20399">
            <w:pPr>
              <w:jc w:val="center"/>
              <w:rPr>
                <w:rFonts w:ascii="Arial Narrow" w:hAnsi="Arial Narrow"/>
                <w:color w:val="000000" w:themeColor="text1"/>
                <w:lang w:val="en-GB"/>
              </w:rPr>
            </w:pPr>
          </w:p>
        </w:tc>
      </w:tr>
      <w:tr w:rsidR="004947BE" w:rsidRPr="009E1FDC" w:rsidTr="00A20399">
        <w:trPr>
          <w:trHeight w:val="567"/>
        </w:trPr>
        <w:tc>
          <w:tcPr>
            <w:tcW w:w="769" w:type="dxa"/>
            <w:vAlign w:val="center"/>
          </w:tcPr>
          <w:p w:rsidR="004947BE" w:rsidRPr="009E1FDC" w:rsidRDefault="004947BE" w:rsidP="00A20399">
            <w:pPr>
              <w:rPr>
                <w:rFonts w:ascii="Arial Narrow" w:hAnsi="Arial Narrow"/>
                <w:color w:val="000000" w:themeColor="text1"/>
                <w:lang w:val="en-GB"/>
              </w:rPr>
            </w:pPr>
          </w:p>
        </w:tc>
        <w:tc>
          <w:tcPr>
            <w:tcW w:w="6113" w:type="dxa"/>
            <w:vAlign w:val="center"/>
          </w:tcPr>
          <w:p w:rsidR="004947BE" w:rsidRPr="009E1FDC" w:rsidRDefault="004947BE" w:rsidP="00A20399">
            <w:pPr>
              <w:rPr>
                <w:rFonts w:ascii="Arial Narrow" w:hAnsi="Arial Narrow"/>
                <w:b/>
                <w:color w:val="000000" w:themeColor="text1"/>
                <w:lang w:val="en-GB"/>
              </w:rPr>
            </w:pPr>
            <w:r w:rsidRPr="009E1FDC">
              <w:rPr>
                <w:rFonts w:ascii="Arial Narrow" w:hAnsi="Arial Narrow"/>
                <w:b/>
                <w:color w:val="000000" w:themeColor="text1"/>
                <w:lang w:val="en-GB"/>
              </w:rPr>
              <w:t>Sub-Total</w:t>
            </w:r>
          </w:p>
        </w:tc>
        <w:tc>
          <w:tcPr>
            <w:tcW w:w="1112" w:type="dxa"/>
            <w:vAlign w:val="center"/>
          </w:tcPr>
          <w:p w:rsidR="004947BE" w:rsidRPr="009E1FDC" w:rsidRDefault="004947BE" w:rsidP="00A20399">
            <w:pPr>
              <w:jc w:val="center"/>
              <w:rPr>
                <w:rFonts w:ascii="Arial Narrow" w:hAnsi="Arial Narrow"/>
                <w:b/>
                <w:color w:val="000000" w:themeColor="text1"/>
                <w:lang w:val="en-GB"/>
              </w:rPr>
            </w:pPr>
            <w:r>
              <w:rPr>
                <w:rFonts w:ascii="Arial Narrow" w:hAnsi="Arial Narrow"/>
                <w:b/>
                <w:color w:val="000000" w:themeColor="text1"/>
                <w:lang w:val="en-GB"/>
              </w:rPr>
              <w:t>100</w:t>
            </w:r>
          </w:p>
        </w:tc>
        <w:tc>
          <w:tcPr>
            <w:tcW w:w="1022" w:type="dxa"/>
            <w:vAlign w:val="center"/>
          </w:tcPr>
          <w:p w:rsidR="004947BE" w:rsidRPr="009E1FDC" w:rsidRDefault="004947BE" w:rsidP="00A20399">
            <w:pPr>
              <w:jc w:val="center"/>
              <w:rPr>
                <w:rFonts w:ascii="Arial Narrow" w:hAnsi="Arial Narrow"/>
                <w:color w:val="000000" w:themeColor="text1"/>
                <w:lang w:val="en-GB"/>
              </w:rPr>
            </w:pPr>
          </w:p>
        </w:tc>
      </w:tr>
      <w:tr w:rsidR="004947BE" w:rsidRPr="009E1FDC" w:rsidTr="00A20399">
        <w:trPr>
          <w:trHeight w:val="20"/>
        </w:trPr>
        <w:tc>
          <w:tcPr>
            <w:tcW w:w="769" w:type="dxa"/>
            <w:vAlign w:val="center"/>
          </w:tcPr>
          <w:p w:rsidR="004947BE" w:rsidRPr="009E1FDC" w:rsidRDefault="004947BE" w:rsidP="00A20399">
            <w:pPr>
              <w:rPr>
                <w:rFonts w:ascii="Arial Narrow" w:hAnsi="Arial Narrow"/>
                <w:color w:val="000000" w:themeColor="text1"/>
                <w:lang w:val="en-GB"/>
              </w:rPr>
            </w:pPr>
          </w:p>
        </w:tc>
        <w:tc>
          <w:tcPr>
            <w:tcW w:w="6113" w:type="dxa"/>
            <w:vAlign w:val="center"/>
          </w:tcPr>
          <w:p w:rsidR="004947BE" w:rsidRPr="009E1FDC" w:rsidRDefault="004947BE" w:rsidP="00A20399">
            <w:pPr>
              <w:rPr>
                <w:rFonts w:ascii="Arial Narrow" w:hAnsi="Arial Narrow"/>
                <w:b/>
                <w:color w:val="000000" w:themeColor="text1"/>
                <w:lang w:val="en-GB"/>
              </w:rPr>
            </w:pPr>
          </w:p>
        </w:tc>
        <w:tc>
          <w:tcPr>
            <w:tcW w:w="1112" w:type="dxa"/>
            <w:vAlign w:val="center"/>
          </w:tcPr>
          <w:p w:rsidR="004947BE" w:rsidRDefault="004947BE" w:rsidP="00A20399">
            <w:pPr>
              <w:jc w:val="center"/>
              <w:rPr>
                <w:rFonts w:ascii="Arial Narrow" w:hAnsi="Arial Narrow"/>
                <w:b/>
                <w:color w:val="000000" w:themeColor="text1"/>
                <w:lang w:val="en-GB"/>
              </w:rPr>
            </w:pPr>
          </w:p>
        </w:tc>
        <w:tc>
          <w:tcPr>
            <w:tcW w:w="1022" w:type="dxa"/>
            <w:vAlign w:val="center"/>
          </w:tcPr>
          <w:p w:rsidR="004947BE" w:rsidRPr="009E1FDC" w:rsidRDefault="004947BE" w:rsidP="00A20399">
            <w:pPr>
              <w:jc w:val="center"/>
              <w:rPr>
                <w:rFonts w:ascii="Arial Narrow" w:hAnsi="Arial Narrow"/>
                <w:color w:val="000000" w:themeColor="text1"/>
                <w:lang w:val="en-GB"/>
              </w:rPr>
            </w:pPr>
          </w:p>
        </w:tc>
      </w:tr>
    </w:tbl>
    <w:p w:rsidR="004947BE" w:rsidRDefault="004947BE" w:rsidP="004947BE">
      <w:pPr>
        <w:spacing w:after="0" w:line="240" w:lineRule="auto"/>
        <w:ind w:left="709"/>
        <w:rPr>
          <w:rFonts w:ascii="Arial Narrow" w:hAnsi="Arial Narrow"/>
        </w:rPr>
      </w:pPr>
    </w:p>
    <w:p w:rsidR="004947BE" w:rsidRPr="009E1FDC" w:rsidRDefault="004947BE" w:rsidP="004947BE">
      <w:pPr>
        <w:spacing w:after="0" w:line="240" w:lineRule="auto"/>
        <w:ind w:left="709"/>
        <w:rPr>
          <w:rFonts w:ascii="Arial Narrow" w:hAnsi="Arial Narrow"/>
        </w:rPr>
      </w:pPr>
    </w:p>
    <w:p w:rsidR="004947BE" w:rsidRPr="00A97995" w:rsidRDefault="004947BE" w:rsidP="004947BE">
      <w:pPr>
        <w:pStyle w:val="ListParagraph"/>
        <w:numPr>
          <w:ilvl w:val="0"/>
          <w:numId w:val="30"/>
        </w:numPr>
        <w:spacing w:after="0" w:line="240" w:lineRule="auto"/>
        <w:rPr>
          <w:rFonts w:ascii="Arial Narrow" w:hAnsi="Arial Narrow"/>
          <w:b/>
        </w:rPr>
      </w:pPr>
      <w:r w:rsidRPr="00A97995">
        <w:rPr>
          <w:rFonts w:ascii="Arial Narrow" w:hAnsi="Arial Narrow"/>
          <w:b/>
        </w:rPr>
        <w:t>SPECIAL CONDITION</w:t>
      </w:r>
    </w:p>
    <w:p w:rsidR="004947BE" w:rsidRDefault="004947BE" w:rsidP="004947BE">
      <w:pPr>
        <w:pStyle w:val="ListParagraph"/>
        <w:spacing w:after="0" w:line="240" w:lineRule="auto"/>
        <w:ind w:left="360"/>
        <w:rPr>
          <w:rFonts w:ascii="Arial Narrow" w:hAnsi="Arial Narrow"/>
          <w:b/>
        </w:rPr>
      </w:pPr>
    </w:p>
    <w:p w:rsidR="004947BE" w:rsidRPr="00B3419F" w:rsidRDefault="004947BE" w:rsidP="004947BE">
      <w:pPr>
        <w:spacing w:after="0" w:line="240" w:lineRule="auto"/>
        <w:ind w:left="360"/>
        <w:rPr>
          <w:rFonts w:ascii="Arial Narrow" w:hAnsi="Arial Narrow"/>
          <w:b/>
        </w:rPr>
      </w:pPr>
      <w:r w:rsidRPr="00B3419F">
        <w:rPr>
          <w:rFonts w:ascii="Arial Narrow" w:hAnsi="Arial Narrow"/>
        </w:rPr>
        <w:t>Bidders are expected to have a</w:t>
      </w:r>
      <w:r>
        <w:rPr>
          <w:rFonts w:ascii="Arial Narrow" w:hAnsi="Arial Narrow"/>
        </w:rPr>
        <w:t xml:space="preserve"> minimum of CIDB grading 2ME </w:t>
      </w:r>
      <w:r w:rsidRPr="00B3419F">
        <w:rPr>
          <w:rFonts w:ascii="Arial Narrow" w:hAnsi="Arial Narrow"/>
        </w:rPr>
        <w:t>or higher, failure to adhere to this requirement will lead to automatic disqualification.</w:t>
      </w:r>
    </w:p>
    <w:p w:rsidR="004947BE" w:rsidRPr="00B3419F" w:rsidRDefault="004947BE" w:rsidP="004947BE">
      <w:pPr>
        <w:spacing w:after="0" w:line="240" w:lineRule="auto"/>
        <w:rPr>
          <w:rFonts w:ascii="Arial Narrow" w:hAnsi="Arial Narrow"/>
          <w:b/>
        </w:rPr>
      </w:pPr>
    </w:p>
    <w:p w:rsidR="004947BE" w:rsidRPr="00A97995" w:rsidRDefault="004947BE" w:rsidP="004947BE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7     </w:t>
      </w:r>
      <w:r w:rsidRPr="00A97995">
        <w:rPr>
          <w:rFonts w:ascii="Arial Narrow" w:hAnsi="Arial Narrow"/>
          <w:b/>
        </w:rPr>
        <w:t>Queries and Contract Information</w:t>
      </w:r>
    </w:p>
    <w:p w:rsidR="004947BE" w:rsidRDefault="004947BE" w:rsidP="004947BE">
      <w:pPr>
        <w:pStyle w:val="ListParagraph"/>
        <w:spacing w:after="0" w:line="240" w:lineRule="auto"/>
        <w:rPr>
          <w:rFonts w:ascii="Arial Narrow" w:hAnsi="Arial Narrow"/>
          <w:b/>
        </w:rPr>
      </w:pPr>
    </w:p>
    <w:p w:rsidR="004947BE" w:rsidRDefault="004947BE" w:rsidP="004947BE">
      <w:pPr>
        <w:spacing w:after="0" w:line="240" w:lineRule="auto"/>
        <w:ind w:firstLine="360"/>
        <w:rPr>
          <w:rFonts w:ascii="Arial Narrow" w:hAnsi="Arial Narrow"/>
        </w:rPr>
      </w:pPr>
      <w:r w:rsidRPr="005155E1">
        <w:rPr>
          <w:rFonts w:ascii="Arial Narrow" w:hAnsi="Arial Narrow"/>
        </w:rPr>
        <w:t xml:space="preserve">All queries regarding this bid must be submitted in writing by email. No telephonic queries will be answered. </w:t>
      </w:r>
    </w:p>
    <w:p w:rsidR="004947BE" w:rsidRPr="005155E1" w:rsidRDefault="004947BE" w:rsidP="004947BE">
      <w:pPr>
        <w:spacing w:after="0" w:line="240" w:lineRule="auto"/>
        <w:ind w:firstLine="360"/>
        <w:rPr>
          <w:rFonts w:ascii="Arial Narrow" w:hAnsi="Arial Narrow"/>
        </w:rPr>
      </w:pPr>
      <w:r w:rsidRPr="005155E1">
        <w:rPr>
          <w:rFonts w:ascii="Arial Narrow" w:hAnsi="Arial Narrow"/>
        </w:rPr>
        <w:t>The contact details for queries are:</w:t>
      </w:r>
    </w:p>
    <w:p w:rsidR="004947BE" w:rsidRPr="005B5D9F" w:rsidRDefault="004947BE" w:rsidP="004947BE">
      <w:pPr>
        <w:pStyle w:val="ListParagraph"/>
        <w:spacing w:after="0" w:line="240" w:lineRule="auto"/>
        <w:rPr>
          <w:rFonts w:ascii="Arial Narrow" w:hAnsi="Arial Narrow"/>
        </w:rPr>
      </w:pPr>
    </w:p>
    <w:p w:rsidR="004947BE" w:rsidRPr="005B5D9F" w:rsidRDefault="004947BE" w:rsidP="004947BE">
      <w:pPr>
        <w:pStyle w:val="ListParagraph"/>
        <w:spacing w:after="0" w:line="240" w:lineRule="auto"/>
        <w:ind w:left="360"/>
        <w:rPr>
          <w:rFonts w:ascii="Arial Narrow" w:hAnsi="Arial Narrow"/>
          <w:u w:val="single"/>
        </w:rPr>
      </w:pPr>
      <w:r w:rsidRPr="005B5D9F">
        <w:rPr>
          <w:rFonts w:ascii="Arial Narrow" w:hAnsi="Arial Narrow"/>
          <w:u w:val="single"/>
        </w:rPr>
        <w:t>Technical Specifications:</w:t>
      </w:r>
    </w:p>
    <w:p w:rsidR="004947BE" w:rsidRPr="001A105E" w:rsidRDefault="004947BE" w:rsidP="004947BE">
      <w:pPr>
        <w:pStyle w:val="ListParagraph"/>
        <w:spacing w:line="240" w:lineRule="auto"/>
        <w:ind w:left="360"/>
        <w:rPr>
          <w:rFonts w:ascii="Arial Narrow" w:hAnsi="Arial Narrow"/>
          <w:color w:val="000000" w:themeColor="text1"/>
        </w:rPr>
      </w:pPr>
      <w:r w:rsidRPr="001A105E">
        <w:rPr>
          <w:rFonts w:ascii="Arial Narrow" w:hAnsi="Arial Narrow"/>
          <w:color w:val="000000" w:themeColor="text1"/>
        </w:rPr>
        <w:t>Mike Mthombeni</w:t>
      </w:r>
    </w:p>
    <w:p w:rsidR="004947BE" w:rsidRPr="001A105E" w:rsidRDefault="004947BE" w:rsidP="004947BE">
      <w:pPr>
        <w:pStyle w:val="ListParagraph"/>
        <w:spacing w:line="240" w:lineRule="auto"/>
        <w:ind w:left="360"/>
        <w:rPr>
          <w:rFonts w:ascii="Arial Narrow" w:hAnsi="Arial Narrow"/>
          <w:color w:val="000000" w:themeColor="text1"/>
        </w:rPr>
      </w:pPr>
      <w:r w:rsidRPr="001A105E">
        <w:rPr>
          <w:rFonts w:ascii="Arial Narrow" w:hAnsi="Arial Narrow"/>
          <w:color w:val="000000" w:themeColor="text1"/>
        </w:rPr>
        <w:t>Manager: Civil and Mechanical Engineering Services</w:t>
      </w:r>
    </w:p>
    <w:p w:rsidR="004947BE" w:rsidRPr="0094258C" w:rsidRDefault="004947BE" w:rsidP="004947BE">
      <w:pPr>
        <w:pStyle w:val="ListParagraph"/>
        <w:spacing w:line="240" w:lineRule="auto"/>
        <w:ind w:left="360"/>
        <w:rPr>
          <w:rFonts w:ascii="Arial Narrow" w:hAnsi="Arial Narrow"/>
          <w:color w:val="000000" w:themeColor="text1"/>
          <w:u w:val="single"/>
        </w:rPr>
      </w:pPr>
      <w:r w:rsidRPr="0094258C">
        <w:rPr>
          <w:rFonts w:ascii="Arial Narrow" w:hAnsi="Arial Narrow"/>
          <w:color w:val="365F91" w:themeColor="accent1" w:themeShade="BF"/>
          <w:u w:val="single"/>
        </w:rPr>
        <w:t>mikemt@musina.gov.za</w:t>
      </w:r>
    </w:p>
    <w:p w:rsidR="004947BE" w:rsidRPr="005B5D9F" w:rsidRDefault="004947BE" w:rsidP="004947BE">
      <w:pPr>
        <w:pStyle w:val="ListParagraph"/>
        <w:spacing w:after="0" w:line="240" w:lineRule="auto"/>
        <w:rPr>
          <w:rFonts w:ascii="Arial Narrow" w:hAnsi="Arial Narrow"/>
          <w:b/>
        </w:rPr>
      </w:pPr>
    </w:p>
    <w:p w:rsidR="004947BE" w:rsidRPr="005B5D9F" w:rsidRDefault="004947BE" w:rsidP="004947BE">
      <w:pPr>
        <w:pStyle w:val="ListParagraph"/>
        <w:spacing w:after="0" w:line="240" w:lineRule="auto"/>
        <w:ind w:left="360"/>
        <w:rPr>
          <w:rFonts w:ascii="Arial Narrow" w:hAnsi="Arial Narrow"/>
          <w:u w:val="single"/>
        </w:rPr>
      </w:pPr>
      <w:r w:rsidRPr="005B5D9F">
        <w:rPr>
          <w:rFonts w:ascii="Arial Narrow" w:hAnsi="Arial Narrow"/>
          <w:u w:val="single"/>
        </w:rPr>
        <w:t>Supply Chain Requirements</w:t>
      </w:r>
    </w:p>
    <w:p w:rsidR="004947BE" w:rsidRPr="00BD73B5" w:rsidRDefault="004947BE" w:rsidP="004947BE">
      <w:pPr>
        <w:pStyle w:val="ListParagraph"/>
        <w:spacing w:after="0" w:line="240" w:lineRule="auto"/>
        <w:ind w:left="360"/>
        <w:rPr>
          <w:rFonts w:ascii="Arial Narrow" w:hAnsi="Arial Narrow" w:cs="Arial"/>
        </w:rPr>
      </w:pPr>
      <w:r w:rsidRPr="00BD73B5">
        <w:rPr>
          <w:rFonts w:ascii="Arial Narrow" w:hAnsi="Arial Narrow" w:cs="Arial"/>
        </w:rPr>
        <w:t>Mary Siziba</w:t>
      </w:r>
    </w:p>
    <w:p w:rsidR="004947BE" w:rsidRPr="00BD73B5" w:rsidRDefault="004947BE" w:rsidP="004947BE">
      <w:pPr>
        <w:pStyle w:val="ListParagraph"/>
        <w:spacing w:after="0" w:line="240" w:lineRule="auto"/>
        <w:ind w:left="360"/>
        <w:rPr>
          <w:rFonts w:ascii="Arial Narrow" w:hAnsi="Arial Narrow" w:cs="Arial"/>
        </w:rPr>
      </w:pPr>
      <w:r w:rsidRPr="00BD73B5">
        <w:rPr>
          <w:rFonts w:ascii="Arial Narrow" w:hAnsi="Arial Narrow" w:cs="Arial"/>
        </w:rPr>
        <w:t>Manager</w:t>
      </w:r>
      <w:r>
        <w:rPr>
          <w:rFonts w:ascii="Arial Narrow" w:hAnsi="Arial Narrow" w:cs="Arial"/>
        </w:rPr>
        <w:t>: Supply Chain Management</w:t>
      </w:r>
    </w:p>
    <w:p w:rsidR="004947BE" w:rsidRDefault="00247900" w:rsidP="004947BE">
      <w:pPr>
        <w:pStyle w:val="ListParagraph"/>
        <w:spacing w:after="0" w:line="240" w:lineRule="auto"/>
        <w:ind w:left="360"/>
        <w:rPr>
          <w:rStyle w:val="Hyperlink"/>
          <w:rFonts w:ascii="Arial Narrow" w:hAnsi="Arial Narrow" w:cs="Arial"/>
        </w:rPr>
      </w:pPr>
      <w:hyperlink r:id="rId8" w:history="1">
        <w:r w:rsidR="004947BE" w:rsidRPr="00BD73B5">
          <w:rPr>
            <w:rStyle w:val="Hyperlink"/>
            <w:rFonts w:ascii="Arial Narrow" w:hAnsi="Arial Narrow" w:cs="Arial"/>
          </w:rPr>
          <w:t>marys@musina.gov.za</w:t>
        </w:r>
      </w:hyperlink>
    </w:p>
    <w:p w:rsidR="004947BE" w:rsidRPr="0094258C" w:rsidRDefault="004947BE" w:rsidP="004947BE">
      <w:pPr>
        <w:pStyle w:val="ListParagraph"/>
        <w:spacing w:after="0" w:line="240" w:lineRule="auto"/>
        <w:rPr>
          <w:rFonts w:ascii="Arial Narrow" w:hAnsi="Arial Narrow" w:cs="Arial"/>
        </w:rPr>
      </w:pPr>
    </w:p>
    <w:p w:rsidR="004947BE" w:rsidRPr="00A97995" w:rsidRDefault="004947BE" w:rsidP="004947BE">
      <w:pPr>
        <w:pStyle w:val="ListParagraph"/>
        <w:numPr>
          <w:ilvl w:val="0"/>
          <w:numId w:val="31"/>
        </w:numPr>
        <w:spacing w:after="0" w:line="240" w:lineRule="auto"/>
        <w:rPr>
          <w:rFonts w:ascii="Arial Narrow" w:hAnsi="Arial Narrow"/>
          <w:b/>
        </w:rPr>
      </w:pPr>
      <w:r w:rsidRPr="00A97995">
        <w:rPr>
          <w:rFonts w:ascii="Arial Narrow" w:hAnsi="Arial Narrow"/>
          <w:b/>
        </w:rPr>
        <w:t>Clarification</w:t>
      </w:r>
      <w:r>
        <w:rPr>
          <w:rFonts w:ascii="Arial Narrow" w:hAnsi="Arial Narrow"/>
          <w:b/>
        </w:rPr>
        <w:t xml:space="preserve"> / Briefing Meeting</w:t>
      </w:r>
    </w:p>
    <w:p w:rsidR="004947BE" w:rsidRPr="00BD73B5" w:rsidRDefault="004947BE" w:rsidP="004947BE">
      <w:pPr>
        <w:pStyle w:val="ListParagraph"/>
        <w:spacing w:after="0" w:line="240" w:lineRule="auto"/>
        <w:rPr>
          <w:rFonts w:ascii="Arial Narrow" w:hAnsi="Arial Narrow"/>
          <w:b/>
        </w:rPr>
      </w:pPr>
    </w:p>
    <w:p w:rsidR="004947BE" w:rsidRPr="00A97995" w:rsidRDefault="004947BE" w:rsidP="004947BE">
      <w:pPr>
        <w:spacing w:after="0" w:line="240" w:lineRule="auto"/>
        <w:ind w:firstLine="360"/>
        <w:rPr>
          <w:rFonts w:ascii="Arial Narrow" w:hAnsi="Arial Narrow"/>
        </w:rPr>
      </w:pPr>
      <w:r w:rsidRPr="00A97995">
        <w:rPr>
          <w:rFonts w:ascii="Arial Narrow" w:hAnsi="Arial Narrow"/>
        </w:rPr>
        <w:t>No clarification or briefing meeting required.</w:t>
      </w:r>
    </w:p>
    <w:p w:rsidR="004947BE" w:rsidRDefault="004947BE" w:rsidP="0005436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947BE" w:rsidRDefault="004947BE" w:rsidP="0005436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7151B" w:rsidRDefault="00F7151B" w:rsidP="000342F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D7FEE" w:rsidRPr="007F438B" w:rsidRDefault="009B684C" w:rsidP="009B684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F438B">
        <w:rPr>
          <w:rFonts w:ascii="Arial" w:hAnsi="Arial" w:cs="Arial"/>
          <w:b/>
          <w:sz w:val="24"/>
          <w:szCs w:val="24"/>
        </w:rPr>
        <w:t>5. LEGAL</w:t>
      </w:r>
      <w:r w:rsidR="007D7FEE" w:rsidRPr="007F438B">
        <w:rPr>
          <w:rFonts w:ascii="Arial" w:hAnsi="Arial" w:cs="Arial"/>
          <w:b/>
          <w:sz w:val="24"/>
          <w:szCs w:val="24"/>
        </w:rPr>
        <w:t xml:space="preserve"> IMPLICATIONS</w:t>
      </w:r>
    </w:p>
    <w:p w:rsidR="009B684C" w:rsidRDefault="009B684C" w:rsidP="009B684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25A2C" w:rsidRDefault="00225A2C" w:rsidP="009B684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25A2C">
        <w:rPr>
          <w:rFonts w:ascii="Arial" w:hAnsi="Arial" w:cs="Arial"/>
          <w:sz w:val="24"/>
          <w:szCs w:val="24"/>
        </w:rPr>
        <w:t>The Supply Chain Management requirements to be complied with</w:t>
      </w:r>
      <w:r>
        <w:rPr>
          <w:rFonts w:ascii="Arial" w:hAnsi="Arial" w:cs="Arial"/>
          <w:b/>
          <w:sz w:val="24"/>
          <w:szCs w:val="24"/>
        </w:rPr>
        <w:t>.</w:t>
      </w:r>
    </w:p>
    <w:p w:rsidR="007F494D" w:rsidRDefault="007F494D" w:rsidP="009B684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252F1" w:rsidRDefault="00F252F1" w:rsidP="009B684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252F1" w:rsidRDefault="00F252F1" w:rsidP="009B684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252F1" w:rsidRDefault="00F252F1" w:rsidP="009B684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252F1" w:rsidRDefault="00F252F1" w:rsidP="009B684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252F1" w:rsidRDefault="00F252F1" w:rsidP="009B684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bookmarkStart w:id="1" w:name="_GoBack"/>
      <w:bookmarkEnd w:id="1"/>
    </w:p>
    <w:p w:rsidR="00F252F1" w:rsidRDefault="00F252F1" w:rsidP="009B684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252F1" w:rsidRDefault="00F252F1" w:rsidP="009B684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252F1" w:rsidRDefault="00F252F1" w:rsidP="009B684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252F1" w:rsidRDefault="00F252F1" w:rsidP="009B684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252F1" w:rsidRDefault="00F252F1" w:rsidP="009B684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252F1" w:rsidRDefault="00F252F1" w:rsidP="009B684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252F1" w:rsidRDefault="00F252F1" w:rsidP="009B684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252F1" w:rsidRDefault="00F252F1" w:rsidP="009B684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252F1" w:rsidRDefault="00F252F1" w:rsidP="009B684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252F1" w:rsidRDefault="00F252F1" w:rsidP="009B684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252F1" w:rsidRDefault="00F252F1" w:rsidP="009B684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252F1" w:rsidRDefault="00F252F1" w:rsidP="009B684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252F1" w:rsidRDefault="00F252F1" w:rsidP="009B684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252F1" w:rsidRDefault="00F252F1" w:rsidP="009B684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252F1" w:rsidRDefault="00F252F1" w:rsidP="009B684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252F1" w:rsidRDefault="00F252F1" w:rsidP="009B684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252F1" w:rsidRDefault="00F252F1" w:rsidP="009B684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sectPr w:rsidR="00F252F1" w:rsidSect="00995FB5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900" w:rsidRDefault="00247900" w:rsidP="007F5968">
      <w:pPr>
        <w:spacing w:after="0" w:line="240" w:lineRule="auto"/>
      </w:pPr>
      <w:r>
        <w:separator/>
      </w:r>
    </w:p>
  </w:endnote>
  <w:endnote w:type="continuationSeparator" w:id="0">
    <w:p w:rsidR="00247900" w:rsidRDefault="00247900" w:rsidP="007F5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51B" w:rsidRDefault="00F7151B">
    <w:pPr>
      <w:pStyle w:val="Footer"/>
    </w:pPr>
    <w:r>
      <w:rPr>
        <w:noProof/>
        <w:lang w:val="en-ZA" w:eastAsia="en-ZA"/>
      </w:rPr>
      <w:drawing>
        <wp:anchor distT="0" distB="0" distL="114300" distR="114300" simplePos="0" relativeHeight="251658240" behindDoc="1" locked="0" layoutInCell="1" allowOverlap="1" wp14:anchorId="5ED10ABA" wp14:editId="14956A79">
          <wp:simplePos x="0" y="0"/>
          <wp:positionH relativeFrom="page">
            <wp:align>right</wp:align>
          </wp:positionH>
          <wp:positionV relativeFrom="paragraph">
            <wp:posOffset>145415</wp:posOffset>
          </wp:positionV>
          <wp:extent cx="8001000" cy="474980"/>
          <wp:effectExtent l="0" t="0" r="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0" cy="47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900" w:rsidRDefault="00247900" w:rsidP="007F5968">
      <w:pPr>
        <w:spacing w:after="0" w:line="240" w:lineRule="auto"/>
      </w:pPr>
      <w:r>
        <w:separator/>
      </w:r>
    </w:p>
  </w:footnote>
  <w:footnote w:type="continuationSeparator" w:id="0">
    <w:p w:rsidR="00247900" w:rsidRDefault="00247900" w:rsidP="007F5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51B" w:rsidRDefault="00247900">
    <w:pPr>
      <w:pStyle w:val="Header"/>
    </w:pPr>
    <w:r>
      <w:rPr>
        <w:noProof/>
        <w:lang w:val="en-ZA" w:eastAsia="en-Z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857401" o:spid="_x0000_s2059" type="#_x0000_t75" style="position:absolute;margin-left:0;margin-top:0;width:263.25pt;height:284.25pt;z-index:-251656192;mso-position-horizontal:center;mso-position-horizontal-relative:margin;mso-position-vertical:center;mso-position-vertical-relative:margin" o:allowincell="f">
          <v:imagedata r:id="rId1" o:title="Logo gra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51B" w:rsidRDefault="00247900">
    <w:pPr>
      <w:pStyle w:val="Header"/>
    </w:pPr>
    <w:r>
      <w:rPr>
        <w:noProof/>
        <w:lang w:val="en-ZA" w:eastAsia="en-Z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857402" o:spid="_x0000_s2060" type="#_x0000_t75" style="position:absolute;margin-left:0;margin-top:0;width:263.25pt;height:284.25pt;z-index:-251655168;mso-position-horizontal:center;mso-position-horizontal-relative:margin;mso-position-vertical:center;mso-position-vertical-relative:margin" o:allowincell="f">
          <v:imagedata r:id="rId1" o:title="Logo gra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51B" w:rsidRDefault="00247900">
    <w:pPr>
      <w:pStyle w:val="Header"/>
    </w:pPr>
    <w:r>
      <w:rPr>
        <w:noProof/>
        <w:lang w:val="en-ZA" w:eastAsia="en-Z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857400" o:spid="_x0000_s2058" type="#_x0000_t75" style="position:absolute;margin-left:0;margin-top:0;width:263.25pt;height:284.25pt;z-index:-251657216;mso-position-horizontal:center;mso-position-horizontal-relative:margin;mso-position-vertical:center;mso-position-vertical-relative:margin" o:allowincell="f">
          <v:imagedata r:id="rId1" o:title="Logo gra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85D8C"/>
    <w:multiLevelType w:val="multilevel"/>
    <w:tmpl w:val="27540F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08EA1706"/>
    <w:multiLevelType w:val="hybridMultilevel"/>
    <w:tmpl w:val="0E8ECEC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731FE"/>
    <w:multiLevelType w:val="hybridMultilevel"/>
    <w:tmpl w:val="F06AABE2"/>
    <w:lvl w:ilvl="0" w:tplc="1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D4455"/>
    <w:multiLevelType w:val="hybridMultilevel"/>
    <w:tmpl w:val="50FC4DF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3F6A47"/>
    <w:multiLevelType w:val="hybridMultilevel"/>
    <w:tmpl w:val="F1B2F21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D333F"/>
    <w:multiLevelType w:val="hybridMultilevel"/>
    <w:tmpl w:val="730647C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391831"/>
    <w:multiLevelType w:val="multilevel"/>
    <w:tmpl w:val="B9FCAAB2"/>
    <w:lvl w:ilvl="0">
      <w:start w:val="1"/>
      <w:numFmt w:val="decimal"/>
      <w:lvlText w:val="%1"/>
      <w:lvlJc w:val="left"/>
      <w:pPr>
        <w:ind w:left="36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440"/>
      </w:pPr>
      <w:rPr>
        <w:rFonts w:hint="default"/>
      </w:rPr>
    </w:lvl>
  </w:abstractNum>
  <w:abstractNum w:abstractNumId="7">
    <w:nsid w:val="228B7465"/>
    <w:multiLevelType w:val="hybridMultilevel"/>
    <w:tmpl w:val="525E56C2"/>
    <w:lvl w:ilvl="0" w:tplc="23389068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7261C60"/>
    <w:multiLevelType w:val="multilevel"/>
    <w:tmpl w:val="2BE2D81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9">
    <w:nsid w:val="2970598B"/>
    <w:multiLevelType w:val="hybridMultilevel"/>
    <w:tmpl w:val="A5A0641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C616D9"/>
    <w:multiLevelType w:val="hybridMultilevel"/>
    <w:tmpl w:val="69520A34"/>
    <w:lvl w:ilvl="0" w:tplc="79E6EFF6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0818C5"/>
    <w:multiLevelType w:val="hybridMultilevel"/>
    <w:tmpl w:val="ED62480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C3769E"/>
    <w:multiLevelType w:val="hybridMultilevel"/>
    <w:tmpl w:val="DB061904"/>
    <w:lvl w:ilvl="0" w:tplc="E20CA38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0C58A0"/>
    <w:multiLevelType w:val="hybridMultilevel"/>
    <w:tmpl w:val="D0783A9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4738B6"/>
    <w:multiLevelType w:val="hybridMultilevel"/>
    <w:tmpl w:val="124E7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86788E"/>
    <w:multiLevelType w:val="hybridMultilevel"/>
    <w:tmpl w:val="7232685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6540C1"/>
    <w:multiLevelType w:val="hybridMultilevel"/>
    <w:tmpl w:val="EA64B27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442D2F"/>
    <w:multiLevelType w:val="hybridMultilevel"/>
    <w:tmpl w:val="F8B014C0"/>
    <w:lvl w:ilvl="0" w:tplc="958EE5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20E4BEF"/>
    <w:multiLevelType w:val="multilevel"/>
    <w:tmpl w:val="B9FCAAB2"/>
    <w:lvl w:ilvl="0">
      <w:start w:val="1"/>
      <w:numFmt w:val="decimal"/>
      <w:lvlText w:val="%1"/>
      <w:lvlJc w:val="left"/>
      <w:pPr>
        <w:ind w:left="36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440"/>
      </w:pPr>
      <w:rPr>
        <w:rFonts w:hint="default"/>
      </w:rPr>
    </w:lvl>
  </w:abstractNum>
  <w:abstractNum w:abstractNumId="19">
    <w:nsid w:val="4B094FCC"/>
    <w:multiLevelType w:val="multilevel"/>
    <w:tmpl w:val="02165440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2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56" w:hanging="1440"/>
      </w:pPr>
      <w:rPr>
        <w:rFonts w:hint="default"/>
      </w:rPr>
    </w:lvl>
  </w:abstractNum>
  <w:abstractNum w:abstractNumId="20">
    <w:nsid w:val="5838218A"/>
    <w:multiLevelType w:val="hybridMultilevel"/>
    <w:tmpl w:val="BCD0E7E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F24A87"/>
    <w:multiLevelType w:val="multilevel"/>
    <w:tmpl w:val="2F4AB5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2">
    <w:nsid w:val="5E9E0E98"/>
    <w:multiLevelType w:val="hybridMultilevel"/>
    <w:tmpl w:val="200A8BB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0B71A7D"/>
    <w:multiLevelType w:val="hybridMultilevel"/>
    <w:tmpl w:val="BD44835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1B1033E"/>
    <w:multiLevelType w:val="hybridMultilevel"/>
    <w:tmpl w:val="1C0A270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060201"/>
    <w:multiLevelType w:val="hybridMultilevel"/>
    <w:tmpl w:val="2C5C44AA"/>
    <w:lvl w:ilvl="0" w:tplc="1C09000F">
      <w:start w:val="1"/>
      <w:numFmt w:val="decimal"/>
      <w:lvlText w:val="%1."/>
      <w:lvlJc w:val="left"/>
      <w:pPr>
        <w:ind w:left="780" w:hanging="360"/>
      </w:pPr>
    </w:lvl>
    <w:lvl w:ilvl="1" w:tplc="1C090019" w:tentative="1">
      <w:start w:val="1"/>
      <w:numFmt w:val="lowerLetter"/>
      <w:lvlText w:val="%2."/>
      <w:lvlJc w:val="left"/>
      <w:pPr>
        <w:ind w:left="1500" w:hanging="360"/>
      </w:pPr>
    </w:lvl>
    <w:lvl w:ilvl="2" w:tplc="1C09001B" w:tentative="1">
      <w:start w:val="1"/>
      <w:numFmt w:val="lowerRoman"/>
      <w:lvlText w:val="%3."/>
      <w:lvlJc w:val="right"/>
      <w:pPr>
        <w:ind w:left="2220" w:hanging="180"/>
      </w:pPr>
    </w:lvl>
    <w:lvl w:ilvl="3" w:tplc="1C09000F" w:tentative="1">
      <w:start w:val="1"/>
      <w:numFmt w:val="decimal"/>
      <w:lvlText w:val="%4."/>
      <w:lvlJc w:val="left"/>
      <w:pPr>
        <w:ind w:left="2940" w:hanging="360"/>
      </w:pPr>
    </w:lvl>
    <w:lvl w:ilvl="4" w:tplc="1C090019" w:tentative="1">
      <w:start w:val="1"/>
      <w:numFmt w:val="lowerLetter"/>
      <w:lvlText w:val="%5."/>
      <w:lvlJc w:val="left"/>
      <w:pPr>
        <w:ind w:left="3660" w:hanging="360"/>
      </w:pPr>
    </w:lvl>
    <w:lvl w:ilvl="5" w:tplc="1C09001B" w:tentative="1">
      <w:start w:val="1"/>
      <w:numFmt w:val="lowerRoman"/>
      <w:lvlText w:val="%6."/>
      <w:lvlJc w:val="right"/>
      <w:pPr>
        <w:ind w:left="4380" w:hanging="180"/>
      </w:pPr>
    </w:lvl>
    <w:lvl w:ilvl="6" w:tplc="1C09000F" w:tentative="1">
      <w:start w:val="1"/>
      <w:numFmt w:val="decimal"/>
      <w:lvlText w:val="%7."/>
      <w:lvlJc w:val="left"/>
      <w:pPr>
        <w:ind w:left="5100" w:hanging="360"/>
      </w:pPr>
    </w:lvl>
    <w:lvl w:ilvl="7" w:tplc="1C090019" w:tentative="1">
      <w:start w:val="1"/>
      <w:numFmt w:val="lowerLetter"/>
      <w:lvlText w:val="%8."/>
      <w:lvlJc w:val="left"/>
      <w:pPr>
        <w:ind w:left="5820" w:hanging="360"/>
      </w:pPr>
    </w:lvl>
    <w:lvl w:ilvl="8" w:tplc="1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6C1372FB"/>
    <w:multiLevelType w:val="hybridMultilevel"/>
    <w:tmpl w:val="FD9854C0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CFC3B47"/>
    <w:multiLevelType w:val="hybridMultilevel"/>
    <w:tmpl w:val="889EAF3E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93C4A5B"/>
    <w:multiLevelType w:val="hybridMultilevel"/>
    <w:tmpl w:val="4DD0B12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4E4677"/>
    <w:multiLevelType w:val="hybridMultilevel"/>
    <w:tmpl w:val="3216CAFA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AA02E4E"/>
    <w:multiLevelType w:val="hybridMultilevel"/>
    <w:tmpl w:val="455C31D2"/>
    <w:lvl w:ilvl="0" w:tplc="FA926B1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27"/>
  </w:num>
  <w:num w:numId="4">
    <w:abstractNumId w:val="5"/>
  </w:num>
  <w:num w:numId="5">
    <w:abstractNumId w:val="25"/>
  </w:num>
  <w:num w:numId="6">
    <w:abstractNumId w:val="11"/>
  </w:num>
  <w:num w:numId="7">
    <w:abstractNumId w:val="1"/>
  </w:num>
  <w:num w:numId="8">
    <w:abstractNumId w:val="20"/>
  </w:num>
  <w:num w:numId="9">
    <w:abstractNumId w:val="4"/>
  </w:num>
  <w:num w:numId="10">
    <w:abstractNumId w:val="15"/>
  </w:num>
  <w:num w:numId="11">
    <w:abstractNumId w:val="16"/>
  </w:num>
  <w:num w:numId="12">
    <w:abstractNumId w:val="3"/>
  </w:num>
  <w:num w:numId="13">
    <w:abstractNumId w:val="17"/>
  </w:num>
  <w:num w:numId="14">
    <w:abstractNumId w:val="22"/>
  </w:num>
  <w:num w:numId="15">
    <w:abstractNumId w:val="23"/>
  </w:num>
  <w:num w:numId="16">
    <w:abstractNumId w:val="26"/>
  </w:num>
  <w:num w:numId="17">
    <w:abstractNumId w:val="7"/>
  </w:num>
  <w:num w:numId="18">
    <w:abstractNumId w:val="9"/>
  </w:num>
  <w:num w:numId="19">
    <w:abstractNumId w:val="28"/>
  </w:num>
  <w:num w:numId="20">
    <w:abstractNumId w:val="6"/>
  </w:num>
  <w:num w:numId="21">
    <w:abstractNumId w:val="30"/>
  </w:num>
  <w:num w:numId="22">
    <w:abstractNumId w:val="12"/>
  </w:num>
  <w:num w:numId="23">
    <w:abstractNumId w:val="8"/>
  </w:num>
  <w:num w:numId="24">
    <w:abstractNumId w:val="24"/>
  </w:num>
  <w:num w:numId="25">
    <w:abstractNumId w:val="21"/>
  </w:num>
  <w:num w:numId="26">
    <w:abstractNumId w:val="29"/>
  </w:num>
  <w:num w:numId="27">
    <w:abstractNumId w:val="18"/>
  </w:num>
  <w:num w:numId="28">
    <w:abstractNumId w:val="13"/>
  </w:num>
  <w:num w:numId="29">
    <w:abstractNumId w:val="0"/>
  </w:num>
  <w:num w:numId="30">
    <w:abstractNumId w:val="19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DEE"/>
    <w:rsid w:val="000026B1"/>
    <w:rsid w:val="00003D1D"/>
    <w:rsid w:val="000342F5"/>
    <w:rsid w:val="00044361"/>
    <w:rsid w:val="00047206"/>
    <w:rsid w:val="00047C72"/>
    <w:rsid w:val="0005436C"/>
    <w:rsid w:val="00077D49"/>
    <w:rsid w:val="0008558E"/>
    <w:rsid w:val="000A4D97"/>
    <w:rsid w:val="000B5C55"/>
    <w:rsid w:val="000C357E"/>
    <w:rsid w:val="000D0BAE"/>
    <w:rsid w:val="000D1076"/>
    <w:rsid w:val="000D43B5"/>
    <w:rsid w:val="000F5FFE"/>
    <w:rsid w:val="00100985"/>
    <w:rsid w:val="001115D7"/>
    <w:rsid w:val="0013605E"/>
    <w:rsid w:val="00136D30"/>
    <w:rsid w:val="001419C2"/>
    <w:rsid w:val="00157D63"/>
    <w:rsid w:val="00172FF0"/>
    <w:rsid w:val="00186D64"/>
    <w:rsid w:val="001B3960"/>
    <w:rsid w:val="001E144B"/>
    <w:rsid w:val="00200C40"/>
    <w:rsid w:val="00203F62"/>
    <w:rsid w:val="002054AE"/>
    <w:rsid w:val="00225A2C"/>
    <w:rsid w:val="002270C3"/>
    <w:rsid w:val="00230BE1"/>
    <w:rsid w:val="00232A25"/>
    <w:rsid w:val="002418AB"/>
    <w:rsid w:val="00241D36"/>
    <w:rsid w:val="00247900"/>
    <w:rsid w:val="002532B0"/>
    <w:rsid w:val="00263E1A"/>
    <w:rsid w:val="00273052"/>
    <w:rsid w:val="00273697"/>
    <w:rsid w:val="002740E8"/>
    <w:rsid w:val="002749D3"/>
    <w:rsid w:val="002816BB"/>
    <w:rsid w:val="00286E23"/>
    <w:rsid w:val="002A1FDC"/>
    <w:rsid w:val="002C1170"/>
    <w:rsid w:val="002C1542"/>
    <w:rsid w:val="002D4034"/>
    <w:rsid w:val="002D7EDD"/>
    <w:rsid w:val="002E1CCE"/>
    <w:rsid w:val="002E4583"/>
    <w:rsid w:val="002F0BB2"/>
    <w:rsid w:val="00312A5A"/>
    <w:rsid w:val="0031625F"/>
    <w:rsid w:val="00330097"/>
    <w:rsid w:val="0033048A"/>
    <w:rsid w:val="00334967"/>
    <w:rsid w:val="0034048B"/>
    <w:rsid w:val="003660F5"/>
    <w:rsid w:val="00370592"/>
    <w:rsid w:val="00375748"/>
    <w:rsid w:val="00383D44"/>
    <w:rsid w:val="0039512A"/>
    <w:rsid w:val="003B47C5"/>
    <w:rsid w:val="003D6AE8"/>
    <w:rsid w:val="003F5549"/>
    <w:rsid w:val="00402A6B"/>
    <w:rsid w:val="004214E9"/>
    <w:rsid w:val="00440982"/>
    <w:rsid w:val="00452865"/>
    <w:rsid w:val="00464E46"/>
    <w:rsid w:val="004747AB"/>
    <w:rsid w:val="00475C0F"/>
    <w:rsid w:val="00477194"/>
    <w:rsid w:val="004947BE"/>
    <w:rsid w:val="004957DE"/>
    <w:rsid w:val="004A1319"/>
    <w:rsid w:val="004A7351"/>
    <w:rsid w:val="004B0119"/>
    <w:rsid w:val="004C22D1"/>
    <w:rsid w:val="004D365B"/>
    <w:rsid w:val="004D6EB6"/>
    <w:rsid w:val="004E79EA"/>
    <w:rsid w:val="0050776A"/>
    <w:rsid w:val="0051245F"/>
    <w:rsid w:val="00520775"/>
    <w:rsid w:val="005304D3"/>
    <w:rsid w:val="00533D0A"/>
    <w:rsid w:val="00535F6F"/>
    <w:rsid w:val="00540840"/>
    <w:rsid w:val="005612B8"/>
    <w:rsid w:val="0056329A"/>
    <w:rsid w:val="005733B6"/>
    <w:rsid w:val="005A551A"/>
    <w:rsid w:val="005B0344"/>
    <w:rsid w:val="005D21A3"/>
    <w:rsid w:val="005D3B03"/>
    <w:rsid w:val="005E43B3"/>
    <w:rsid w:val="00612E91"/>
    <w:rsid w:val="006142DA"/>
    <w:rsid w:val="00614685"/>
    <w:rsid w:val="00614BD2"/>
    <w:rsid w:val="00616169"/>
    <w:rsid w:val="0062330C"/>
    <w:rsid w:val="0062777F"/>
    <w:rsid w:val="00634200"/>
    <w:rsid w:val="00640ACF"/>
    <w:rsid w:val="00654AB5"/>
    <w:rsid w:val="00666A76"/>
    <w:rsid w:val="00672C8D"/>
    <w:rsid w:val="00687E76"/>
    <w:rsid w:val="006A0169"/>
    <w:rsid w:val="006B0B02"/>
    <w:rsid w:val="006E7DBF"/>
    <w:rsid w:val="006F2010"/>
    <w:rsid w:val="00700666"/>
    <w:rsid w:val="00702BCA"/>
    <w:rsid w:val="00715EB4"/>
    <w:rsid w:val="00734298"/>
    <w:rsid w:val="0075563F"/>
    <w:rsid w:val="00757D22"/>
    <w:rsid w:val="00771B1A"/>
    <w:rsid w:val="00790A74"/>
    <w:rsid w:val="007A723A"/>
    <w:rsid w:val="007B715A"/>
    <w:rsid w:val="007D7FEE"/>
    <w:rsid w:val="007F22DE"/>
    <w:rsid w:val="007F438B"/>
    <w:rsid w:val="007F494D"/>
    <w:rsid w:val="007F5968"/>
    <w:rsid w:val="00817169"/>
    <w:rsid w:val="00832476"/>
    <w:rsid w:val="00845C96"/>
    <w:rsid w:val="00873D78"/>
    <w:rsid w:val="00885BCE"/>
    <w:rsid w:val="008B2298"/>
    <w:rsid w:val="008D5124"/>
    <w:rsid w:val="008E305C"/>
    <w:rsid w:val="008E36BB"/>
    <w:rsid w:val="008F6356"/>
    <w:rsid w:val="008F6D47"/>
    <w:rsid w:val="00922FE8"/>
    <w:rsid w:val="00932585"/>
    <w:rsid w:val="00937BC4"/>
    <w:rsid w:val="009416C4"/>
    <w:rsid w:val="0094329C"/>
    <w:rsid w:val="009604E8"/>
    <w:rsid w:val="009618A2"/>
    <w:rsid w:val="0097239A"/>
    <w:rsid w:val="00973826"/>
    <w:rsid w:val="009831F8"/>
    <w:rsid w:val="00984072"/>
    <w:rsid w:val="00985181"/>
    <w:rsid w:val="00995FB5"/>
    <w:rsid w:val="009B684C"/>
    <w:rsid w:val="009C3C5E"/>
    <w:rsid w:val="009D0307"/>
    <w:rsid w:val="009D27E9"/>
    <w:rsid w:val="009E71E9"/>
    <w:rsid w:val="00A138B9"/>
    <w:rsid w:val="00A475B4"/>
    <w:rsid w:val="00A507C5"/>
    <w:rsid w:val="00A5399A"/>
    <w:rsid w:val="00A62ECE"/>
    <w:rsid w:val="00A74F9C"/>
    <w:rsid w:val="00A8576C"/>
    <w:rsid w:val="00A9379C"/>
    <w:rsid w:val="00A955E4"/>
    <w:rsid w:val="00A974D9"/>
    <w:rsid w:val="00AA70A9"/>
    <w:rsid w:val="00AB3520"/>
    <w:rsid w:val="00AB3934"/>
    <w:rsid w:val="00AB39A9"/>
    <w:rsid w:val="00AD6EFC"/>
    <w:rsid w:val="00AF2C18"/>
    <w:rsid w:val="00AF57F8"/>
    <w:rsid w:val="00AF6DEE"/>
    <w:rsid w:val="00B10973"/>
    <w:rsid w:val="00B30281"/>
    <w:rsid w:val="00B3074F"/>
    <w:rsid w:val="00B34559"/>
    <w:rsid w:val="00B40223"/>
    <w:rsid w:val="00B448A9"/>
    <w:rsid w:val="00B60275"/>
    <w:rsid w:val="00B646C1"/>
    <w:rsid w:val="00B75FD2"/>
    <w:rsid w:val="00B76B02"/>
    <w:rsid w:val="00B83366"/>
    <w:rsid w:val="00B91640"/>
    <w:rsid w:val="00B940A2"/>
    <w:rsid w:val="00BB1674"/>
    <w:rsid w:val="00BB6834"/>
    <w:rsid w:val="00BC170B"/>
    <w:rsid w:val="00BD1E5E"/>
    <w:rsid w:val="00BD749A"/>
    <w:rsid w:val="00BE288F"/>
    <w:rsid w:val="00BE7359"/>
    <w:rsid w:val="00BE7749"/>
    <w:rsid w:val="00BF195B"/>
    <w:rsid w:val="00BF654B"/>
    <w:rsid w:val="00C07143"/>
    <w:rsid w:val="00C22546"/>
    <w:rsid w:val="00C247FD"/>
    <w:rsid w:val="00C46664"/>
    <w:rsid w:val="00C46DCF"/>
    <w:rsid w:val="00C50C6E"/>
    <w:rsid w:val="00C5777D"/>
    <w:rsid w:val="00C67AF2"/>
    <w:rsid w:val="00C815D1"/>
    <w:rsid w:val="00CB23CB"/>
    <w:rsid w:val="00CC24F4"/>
    <w:rsid w:val="00CE43C3"/>
    <w:rsid w:val="00CF526F"/>
    <w:rsid w:val="00D02AAE"/>
    <w:rsid w:val="00D07D85"/>
    <w:rsid w:val="00D24555"/>
    <w:rsid w:val="00D5127E"/>
    <w:rsid w:val="00D839A3"/>
    <w:rsid w:val="00D916D6"/>
    <w:rsid w:val="00DA2084"/>
    <w:rsid w:val="00DC0174"/>
    <w:rsid w:val="00DD2C0E"/>
    <w:rsid w:val="00DE0BDC"/>
    <w:rsid w:val="00DF0CD1"/>
    <w:rsid w:val="00E16F93"/>
    <w:rsid w:val="00E27EE3"/>
    <w:rsid w:val="00E42265"/>
    <w:rsid w:val="00E46EBF"/>
    <w:rsid w:val="00E66BAB"/>
    <w:rsid w:val="00E776C4"/>
    <w:rsid w:val="00E82FF2"/>
    <w:rsid w:val="00E83D93"/>
    <w:rsid w:val="00E8770B"/>
    <w:rsid w:val="00ED3A5A"/>
    <w:rsid w:val="00ED7702"/>
    <w:rsid w:val="00EE08D2"/>
    <w:rsid w:val="00EF24F1"/>
    <w:rsid w:val="00F00BB6"/>
    <w:rsid w:val="00F252F1"/>
    <w:rsid w:val="00F3603D"/>
    <w:rsid w:val="00F4666E"/>
    <w:rsid w:val="00F54E8C"/>
    <w:rsid w:val="00F55902"/>
    <w:rsid w:val="00F66C65"/>
    <w:rsid w:val="00F7151B"/>
    <w:rsid w:val="00F733F3"/>
    <w:rsid w:val="00F73522"/>
    <w:rsid w:val="00F81397"/>
    <w:rsid w:val="00FA1C65"/>
    <w:rsid w:val="00FA44D5"/>
    <w:rsid w:val="00FB15F8"/>
    <w:rsid w:val="00FC3C94"/>
    <w:rsid w:val="00FC63A4"/>
    <w:rsid w:val="00FD09C4"/>
    <w:rsid w:val="00FF1D88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,"/>
  <w15:docId w15:val="{21ABA44C-5C06-43D1-8011-EDC31AE3E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D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6DEE"/>
    <w:pPr>
      <w:ind w:left="720"/>
      <w:contextualSpacing/>
    </w:pPr>
  </w:style>
  <w:style w:type="paragraph" w:styleId="BodyText">
    <w:name w:val="Body Text"/>
    <w:basedOn w:val="Normal"/>
    <w:link w:val="BodyTextChar"/>
    <w:rsid w:val="002F0BB2"/>
    <w:pPr>
      <w:spacing w:after="220" w:line="180" w:lineRule="atLeast"/>
      <w:ind w:left="835"/>
      <w:jc w:val="both"/>
    </w:pPr>
    <w:rPr>
      <w:rFonts w:ascii="Arial" w:eastAsia="Times New Roman" w:hAnsi="Arial" w:cs="Times New Roman"/>
      <w:spacing w:val="-5"/>
      <w:sz w:val="20"/>
      <w:szCs w:val="20"/>
      <w:lang w:val="en-ZA"/>
    </w:rPr>
  </w:style>
  <w:style w:type="character" w:customStyle="1" w:styleId="BodyTextChar">
    <w:name w:val="Body Text Char"/>
    <w:basedOn w:val="DefaultParagraphFont"/>
    <w:link w:val="BodyText"/>
    <w:rsid w:val="002F0BB2"/>
    <w:rPr>
      <w:rFonts w:ascii="Arial" w:eastAsia="Times New Roman" w:hAnsi="Arial" w:cs="Times New Roman"/>
      <w:spacing w:val="-5"/>
      <w:sz w:val="20"/>
      <w:szCs w:val="20"/>
      <w:lang w:val="en-ZA"/>
    </w:rPr>
  </w:style>
  <w:style w:type="table" w:styleId="TableGrid">
    <w:name w:val="Table Grid"/>
    <w:basedOn w:val="TableNormal"/>
    <w:uiPriority w:val="59"/>
    <w:rsid w:val="00BE7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F59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968"/>
  </w:style>
  <w:style w:type="paragraph" w:styleId="Footer">
    <w:name w:val="footer"/>
    <w:basedOn w:val="Normal"/>
    <w:link w:val="FooterChar"/>
    <w:uiPriority w:val="99"/>
    <w:unhideWhenUsed/>
    <w:rsid w:val="007F59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968"/>
  </w:style>
  <w:style w:type="table" w:customStyle="1" w:styleId="TableGrid1">
    <w:name w:val="Table Grid1"/>
    <w:basedOn w:val="TableNormal"/>
    <w:next w:val="TableGrid"/>
    <w:uiPriority w:val="39"/>
    <w:rsid w:val="00A9379C"/>
    <w:pPr>
      <w:spacing w:after="0" w:line="240" w:lineRule="auto"/>
    </w:pPr>
    <w:rPr>
      <w:lang w:val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9379C"/>
    <w:rPr>
      <w:color w:val="0000FF" w:themeColor="hyperlink"/>
      <w:u w:val="single"/>
    </w:rPr>
  </w:style>
  <w:style w:type="table" w:customStyle="1" w:styleId="TableGrid11">
    <w:name w:val="Table Grid11"/>
    <w:basedOn w:val="TableNormal"/>
    <w:next w:val="TableGrid"/>
    <w:uiPriority w:val="39"/>
    <w:rsid w:val="00A9379C"/>
    <w:pPr>
      <w:spacing w:after="0" w:line="240" w:lineRule="auto"/>
    </w:pPr>
    <w:rPr>
      <w:lang w:val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5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ys@musina.gov.z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Dzebu</dc:creator>
  <cp:keywords/>
  <dc:description/>
  <cp:lastModifiedBy>Mary Siziba</cp:lastModifiedBy>
  <cp:revision>2</cp:revision>
  <cp:lastPrinted>2021-10-11T00:27:00Z</cp:lastPrinted>
  <dcterms:created xsi:type="dcterms:W3CDTF">2022-08-29T12:02:00Z</dcterms:created>
  <dcterms:modified xsi:type="dcterms:W3CDTF">2022-08-29T12:02:00Z</dcterms:modified>
</cp:coreProperties>
</file>