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10F0EC14" w:rsidR="00A41BC6" w:rsidRPr="00277B27" w:rsidRDefault="00AE4141" w:rsidP="00A41BC6">
            <w:pPr>
              <w:rPr>
                <w:rFonts w:ascii="Arial" w:hAnsi="Arial" w:cs="Arial"/>
                <w:bCs/>
                <w:caps/>
              </w:rPr>
            </w:pPr>
            <w:r>
              <w:rPr>
                <w:rFonts w:ascii="Arial" w:hAnsi="Arial" w:cs="Arial"/>
                <w:bCs/>
                <w:caps/>
              </w:rPr>
              <w:t>2</w:t>
            </w:r>
            <w:r w:rsidR="002639F6">
              <w:rPr>
                <w:rFonts w:ascii="Arial" w:hAnsi="Arial" w:cs="Arial"/>
                <w:bCs/>
                <w:caps/>
              </w:rPr>
              <w:t>3</w:t>
            </w:r>
            <w:r w:rsidR="007E00C5">
              <w:rPr>
                <w:rFonts w:ascii="Arial" w:hAnsi="Arial" w:cs="Arial"/>
                <w:bCs/>
                <w:caps/>
              </w:rPr>
              <w:t xml:space="preserve"> JU</w:t>
            </w:r>
            <w:r w:rsidR="002639F6">
              <w:rPr>
                <w:rFonts w:ascii="Arial" w:hAnsi="Arial" w:cs="Arial"/>
                <w:bCs/>
                <w:caps/>
              </w:rPr>
              <w:t>LY</w:t>
            </w:r>
            <w:r w:rsidR="00740347" w:rsidRPr="00277B27">
              <w:rPr>
                <w:rFonts w:ascii="Arial" w:hAnsi="Arial" w:cs="Arial"/>
                <w:bCs/>
                <w:caps/>
              </w:rPr>
              <w:t xml:space="preserve">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6E3A636" w:rsidR="00A41BC6" w:rsidRPr="00277B27" w:rsidRDefault="00B375D3" w:rsidP="00A41BC6">
            <w:pPr>
              <w:rPr>
                <w:rFonts w:ascii="Arial" w:hAnsi="Arial" w:cs="Arial"/>
                <w:bCs/>
                <w:caps/>
              </w:rPr>
            </w:pPr>
            <w:r>
              <w:rPr>
                <w:rFonts w:ascii="Arial" w:hAnsi="Arial" w:cs="Arial"/>
                <w:bCs/>
                <w:caps/>
              </w:rPr>
              <w:t xml:space="preserve">Jeanette makume </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4169289" w:rsidR="00A41BC6" w:rsidRPr="00277B27" w:rsidRDefault="00B375D3" w:rsidP="00A41BC6">
            <w:pPr>
              <w:rPr>
                <w:rFonts w:ascii="Arial" w:hAnsi="Arial" w:cs="Arial"/>
                <w:bCs/>
                <w:caps/>
              </w:rPr>
            </w:pPr>
            <w:hyperlink r:id="rId7" w:history="1">
              <w:r w:rsidRPr="003A5C5F">
                <w:rPr>
                  <w:rStyle w:val="Hyperlink"/>
                  <w:rFonts w:ascii="Arial" w:hAnsi="Arial" w:cs="Arial"/>
                  <w:bCs/>
                  <w:caps/>
                </w:rPr>
                <w:t>makumej@eskom.co.za</w:t>
              </w:r>
            </w:hyperlink>
            <w:r>
              <w:rPr>
                <w:rFonts w:ascii="Arial" w:hAnsi="Arial" w:cs="Arial"/>
                <w:bCs/>
                <w:caps/>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64989BBB" w:rsidR="00A41BC6" w:rsidRPr="00277B27" w:rsidRDefault="00CA4F2E" w:rsidP="00740347">
            <w:pPr>
              <w:rPr>
                <w:rFonts w:ascii="Arial" w:eastAsia="Calibri" w:hAnsi="Arial" w:cs="Arial"/>
                <w:bCs/>
              </w:rPr>
            </w:pPr>
            <w:r w:rsidRPr="00277B27">
              <w:rPr>
                <w:rFonts w:ascii="Arial" w:hAnsi="Arial" w:cs="Arial"/>
                <w:bCs/>
                <w:caps/>
              </w:rPr>
              <w:t>E1256CXMWP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10D0C8C" w:rsidR="00A41BC6" w:rsidRPr="00277B27" w:rsidRDefault="00CA4F2E" w:rsidP="00CA4F2E">
            <w:pPr>
              <w:spacing w:beforeLines="40" w:before="96" w:afterLines="40" w:after="96"/>
              <w:rPr>
                <w:rFonts w:ascii="Arial" w:hAnsi="Arial" w:cs="Arial"/>
                <w:bCs/>
                <w:caps/>
              </w:rPr>
            </w:pPr>
            <w:r w:rsidRPr="00277B27">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0856469D" w:rsidR="00A41BC6" w:rsidRPr="00277B27" w:rsidRDefault="00CA4F2E" w:rsidP="00A41BC6">
            <w:pPr>
              <w:rPr>
                <w:rFonts w:ascii="Arial" w:eastAsia="Calibri" w:hAnsi="Arial" w:cs="Arial"/>
                <w:bCs/>
              </w:rPr>
            </w:pPr>
            <w:r w:rsidRPr="00277B27">
              <w:rPr>
                <w:rFonts w:ascii="Arial" w:eastAsia="Calibri" w:hAnsi="Arial" w:cs="Arial"/>
                <w:bCs/>
              </w:rPr>
              <w:t>2</w:t>
            </w:r>
            <w:r w:rsidR="00B375D3">
              <w:rPr>
                <w:rFonts w:ascii="Arial" w:eastAsia="Calibri" w:hAnsi="Arial" w:cs="Arial"/>
                <w:bCs/>
              </w:rPr>
              <w:t>5</w:t>
            </w:r>
            <w:r w:rsidRPr="00277B27">
              <w:rPr>
                <w:rFonts w:ascii="Arial" w:eastAsia="Calibri" w:hAnsi="Arial" w:cs="Arial"/>
                <w:bCs/>
              </w:rPr>
              <w:t xml:space="preserve"> </w:t>
            </w:r>
            <w:r w:rsidR="002639F6">
              <w:rPr>
                <w:rFonts w:ascii="Arial" w:eastAsia="Calibri" w:hAnsi="Arial" w:cs="Arial"/>
                <w:bCs/>
              </w:rPr>
              <w:t>AUGUST</w:t>
            </w:r>
            <w:r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1005"/>
        <w:gridCol w:w="1733"/>
        <w:gridCol w:w="5101"/>
        <w:gridCol w:w="6306"/>
        <w:gridCol w:w="1395"/>
      </w:tblGrid>
      <w:tr w:rsidR="007E00C5" w:rsidRPr="00FB7A34" w14:paraId="114B9B41" w14:textId="77777777" w:rsidTr="00AE4141">
        <w:trPr>
          <w:trHeight w:val="405"/>
          <w:jc w:val="center"/>
        </w:trPr>
        <w:tc>
          <w:tcPr>
            <w:tcW w:w="1005" w:type="dxa"/>
          </w:tcPr>
          <w:p w14:paraId="6FDF9FA7" w14:textId="77777777" w:rsidR="007E00C5" w:rsidRPr="00FB7A34" w:rsidRDefault="007E00C5" w:rsidP="00010263">
            <w:pPr>
              <w:spacing w:line="276" w:lineRule="auto"/>
              <w:rPr>
                <w:rFonts w:ascii="Arial" w:eastAsia="Calibri" w:hAnsi="Arial" w:cs="Arial"/>
                <w:lang w:val="en-US"/>
              </w:rPr>
            </w:pPr>
            <w:r w:rsidRPr="00FB7A34">
              <w:rPr>
                <w:rFonts w:ascii="Arial" w:eastAsia="Calibri" w:hAnsi="Arial" w:cs="Arial"/>
                <w:b/>
                <w:bCs/>
                <w:lang w:val="en-US"/>
              </w:rPr>
              <w:t xml:space="preserve">Item </w:t>
            </w:r>
          </w:p>
        </w:tc>
        <w:tc>
          <w:tcPr>
            <w:tcW w:w="1733" w:type="dxa"/>
          </w:tcPr>
          <w:p w14:paraId="5293E622" w14:textId="152D87A4" w:rsidR="007E00C5" w:rsidRPr="00FB7A34" w:rsidRDefault="00676479" w:rsidP="00010263">
            <w:pPr>
              <w:spacing w:line="276" w:lineRule="auto"/>
              <w:rPr>
                <w:rFonts w:ascii="Arial" w:eastAsia="Calibri" w:hAnsi="Arial" w:cs="Arial"/>
                <w:b/>
                <w:bCs/>
                <w:lang w:val="en-US"/>
              </w:rPr>
            </w:pPr>
            <w:r w:rsidRPr="00FB7A34">
              <w:rPr>
                <w:rFonts w:ascii="Arial" w:eastAsia="Calibri" w:hAnsi="Arial" w:cs="Arial"/>
                <w:b/>
                <w:bCs/>
                <w:lang w:val="en-US"/>
              </w:rPr>
              <w:t>Reference:</w:t>
            </w:r>
          </w:p>
        </w:tc>
        <w:tc>
          <w:tcPr>
            <w:tcW w:w="5101" w:type="dxa"/>
          </w:tcPr>
          <w:p w14:paraId="70FCC2AD" w14:textId="11FDD9A9" w:rsidR="007E00C5" w:rsidRPr="00FB7A34" w:rsidRDefault="007E00C5" w:rsidP="00010263">
            <w:pPr>
              <w:spacing w:line="276" w:lineRule="auto"/>
              <w:rPr>
                <w:rFonts w:ascii="Arial" w:eastAsia="Calibri" w:hAnsi="Arial" w:cs="Arial"/>
                <w:lang w:val="en-US"/>
              </w:rPr>
            </w:pPr>
            <w:r w:rsidRPr="00FB7A34">
              <w:rPr>
                <w:rFonts w:ascii="Arial" w:eastAsia="Calibri" w:hAnsi="Arial" w:cs="Arial"/>
                <w:b/>
                <w:bCs/>
                <w:lang w:val="en-US"/>
              </w:rPr>
              <w:t xml:space="preserve">Questions </w:t>
            </w:r>
          </w:p>
        </w:tc>
        <w:tc>
          <w:tcPr>
            <w:tcW w:w="6306" w:type="dxa"/>
          </w:tcPr>
          <w:p w14:paraId="2BC54E2D" w14:textId="77777777" w:rsidR="007E00C5" w:rsidRPr="00FB7A34" w:rsidRDefault="007E00C5" w:rsidP="00010263">
            <w:pPr>
              <w:spacing w:line="276" w:lineRule="auto"/>
              <w:rPr>
                <w:rFonts w:ascii="Arial" w:eastAsia="Calibri" w:hAnsi="Arial" w:cs="Arial"/>
                <w:lang w:val="en-US"/>
              </w:rPr>
            </w:pPr>
            <w:r w:rsidRPr="00FB7A34">
              <w:rPr>
                <w:rFonts w:ascii="Arial" w:eastAsia="Calibri" w:hAnsi="Arial" w:cs="Arial"/>
                <w:b/>
                <w:bCs/>
                <w:lang w:val="en-US"/>
              </w:rPr>
              <w:t xml:space="preserve">Answers </w:t>
            </w:r>
          </w:p>
        </w:tc>
        <w:tc>
          <w:tcPr>
            <w:tcW w:w="1395" w:type="dxa"/>
          </w:tcPr>
          <w:p w14:paraId="4B54DA68" w14:textId="6F1440C4" w:rsidR="007E00C5" w:rsidRPr="00FB7A34" w:rsidRDefault="007E00C5" w:rsidP="00010263">
            <w:pPr>
              <w:spacing w:line="276" w:lineRule="auto"/>
              <w:rPr>
                <w:rFonts w:ascii="Arial" w:eastAsia="Calibri" w:hAnsi="Arial" w:cs="Arial"/>
                <w:lang w:val="en-US"/>
              </w:rPr>
            </w:pPr>
            <w:r w:rsidRPr="00FB7A34">
              <w:rPr>
                <w:rFonts w:ascii="Arial" w:eastAsia="Calibri" w:hAnsi="Arial" w:cs="Arial"/>
                <w:b/>
                <w:bCs/>
                <w:lang w:val="en-US"/>
              </w:rPr>
              <w:t xml:space="preserve">Clarity Published Dates </w:t>
            </w:r>
          </w:p>
        </w:tc>
      </w:tr>
      <w:tr w:rsidR="007E00C5" w:rsidRPr="00FB7A34" w14:paraId="1A2F2229" w14:textId="77777777" w:rsidTr="00AE4141">
        <w:trPr>
          <w:trHeight w:val="405"/>
          <w:jc w:val="center"/>
        </w:trPr>
        <w:tc>
          <w:tcPr>
            <w:tcW w:w="1005" w:type="dxa"/>
          </w:tcPr>
          <w:p w14:paraId="1C8FCD6E" w14:textId="77777777" w:rsidR="007E00C5" w:rsidRPr="00FB7A34" w:rsidRDefault="007E00C5" w:rsidP="00010263">
            <w:pPr>
              <w:numPr>
                <w:ilvl w:val="0"/>
                <w:numId w:val="5"/>
              </w:numPr>
              <w:spacing w:line="276" w:lineRule="auto"/>
              <w:ind w:left="360"/>
              <w:rPr>
                <w:rFonts w:ascii="Arial" w:eastAsia="Calibri" w:hAnsi="Arial" w:cs="Arial"/>
                <w:lang w:val="en-US"/>
              </w:rPr>
            </w:pPr>
          </w:p>
        </w:tc>
        <w:tc>
          <w:tcPr>
            <w:tcW w:w="1733" w:type="dxa"/>
          </w:tcPr>
          <w:p w14:paraId="67F4CA4F" w14:textId="44912F26" w:rsidR="00103FD9" w:rsidRPr="00FB7A34" w:rsidRDefault="00103FD9" w:rsidP="00010263">
            <w:pPr>
              <w:spacing w:line="276" w:lineRule="auto"/>
              <w:rPr>
                <w:rFonts w:ascii="Arial" w:eastAsia="Calibri" w:hAnsi="Arial" w:cs="Arial"/>
              </w:rPr>
            </w:pPr>
            <w:r w:rsidRPr="00FB7A34">
              <w:rPr>
                <w:rFonts w:ascii="Arial" w:eastAsia="Calibri" w:hAnsi="Arial" w:cs="Arial"/>
              </w:rPr>
              <w:t>240-RT&amp;D-151:</w:t>
            </w:r>
            <w:r w:rsidRPr="00FB7A34">
              <w:rPr>
                <w:rFonts w:ascii="Arial" w:hAnsi="Arial" w:cs="Arial"/>
                <w:color w:val="000000"/>
                <w:lang w:eastAsia="en-ZA"/>
              </w:rPr>
              <w:t xml:space="preserve"> </w:t>
            </w:r>
            <w:r w:rsidRPr="00FB7A34">
              <w:rPr>
                <w:rFonts w:ascii="Arial" w:eastAsia="Calibri" w:hAnsi="Arial" w:cs="Arial"/>
              </w:rPr>
              <w:t>3.3.2 (a)</w:t>
            </w:r>
            <w:r w:rsidR="00AE6FBE" w:rsidRPr="00FB7A34">
              <w:rPr>
                <w:rFonts w:ascii="Arial" w:eastAsia="Calibri" w:hAnsi="Arial" w:cs="Arial"/>
              </w:rPr>
              <w:t xml:space="preserve">, </w:t>
            </w:r>
            <w:r w:rsidRPr="00FB7A34">
              <w:rPr>
                <w:rFonts w:ascii="Arial" w:eastAsia="Calibri" w:hAnsi="Arial" w:cs="Arial"/>
              </w:rPr>
              <w:t>4.2.1</w:t>
            </w:r>
          </w:p>
        </w:tc>
        <w:tc>
          <w:tcPr>
            <w:tcW w:w="5101" w:type="dxa"/>
          </w:tcPr>
          <w:p w14:paraId="53C8AD02" w14:textId="22999A76" w:rsidR="007E00C5" w:rsidRPr="00FB7A34" w:rsidRDefault="00DB4B31" w:rsidP="00010263">
            <w:pPr>
              <w:spacing w:line="276" w:lineRule="auto"/>
              <w:rPr>
                <w:rFonts w:ascii="Arial" w:eastAsia="Calibri" w:hAnsi="Arial" w:cs="Arial"/>
                <w:lang w:val="en-US"/>
              </w:rPr>
            </w:pPr>
            <w:r w:rsidRPr="00FB7A34">
              <w:rPr>
                <w:rFonts w:ascii="Arial" w:eastAsia="Calibri" w:hAnsi="Arial" w:cs="Arial"/>
              </w:rPr>
              <w:t xml:space="preserve">Dew point specification of 50 </w:t>
            </w:r>
            <w:proofErr w:type="spellStart"/>
            <w:r w:rsidRPr="00FB7A34">
              <w:rPr>
                <w:rFonts w:ascii="Arial" w:eastAsia="Calibri" w:hAnsi="Arial" w:cs="Arial"/>
              </w:rPr>
              <w:t>deg</w:t>
            </w:r>
            <w:proofErr w:type="spellEnd"/>
            <w:r w:rsidRPr="00FB7A34">
              <w:rPr>
                <w:rFonts w:ascii="Arial" w:eastAsia="Calibri" w:hAnsi="Arial" w:cs="Arial"/>
              </w:rPr>
              <w:t xml:space="preserve"> C is not sensible, please verify/clarify. Assume it should be “-50 </w:t>
            </w:r>
            <w:proofErr w:type="spellStart"/>
            <w:r w:rsidRPr="00FB7A34">
              <w:rPr>
                <w:rFonts w:ascii="Arial" w:eastAsia="Calibri" w:hAnsi="Arial" w:cs="Arial"/>
              </w:rPr>
              <w:t>deg</w:t>
            </w:r>
            <w:proofErr w:type="spellEnd"/>
            <w:r w:rsidRPr="00FB7A34">
              <w:rPr>
                <w:rFonts w:ascii="Arial" w:eastAsia="Calibri" w:hAnsi="Arial" w:cs="Arial"/>
              </w:rPr>
              <w:t xml:space="preserve"> C”.</w:t>
            </w:r>
          </w:p>
        </w:tc>
        <w:tc>
          <w:tcPr>
            <w:tcW w:w="6306" w:type="dxa"/>
          </w:tcPr>
          <w:p w14:paraId="54A1FA78" w14:textId="6AF8C3AF" w:rsidR="007E00C5" w:rsidRPr="00FB7A34" w:rsidRDefault="00715598" w:rsidP="00010263">
            <w:pPr>
              <w:spacing w:line="276" w:lineRule="auto"/>
              <w:rPr>
                <w:rFonts w:ascii="Arial" w:hAnsi="Arial" w:cs="Arial"/>
                <w:lang w:val="en-US"/>
              </w:rPr>
            </w:pPr>
            <w:r w:rsidRPr="00FB7A34">
              <w:rPr>
                <w:rFonts w:ascii="Arial" w:hAnsi="Arial" w:cs="Arial"/>
                <w:lang w:val="en-US"/>
              </w:rPr>
              <w:t xml:space="preserve">That is correct the </w:t>
            </w:r>
            <w:r w:rsidR="00DC4ED2" w:rsidRPr="00FB7A34">
              <w:rPr>
                <w:rFonts w:ascii="Arial" w:hAnsi="Arial" w:cs="Arial"/>
                <w:lang w:val="en-US"/>
              </w:rPr>
              <w:t xml:space="preserve">document should read </w:t>
            </w:r>
            <w:r w:rsidR="00DC4ED2" w:rsidRPr="00FB7A34">
              <w:rPr>
                <w:rFonts w:ascii="Arial" w:eastAsia="Calibri" w:hAnsi="Arial" w:cs="Arial"/>
              </w:rPr>
              <w:t xml:space="preserve">“-50 </w:t>
            </w:r>
            <w:proofErr w:type="spellStart"/>
            <w:r w:rsidR="00DC4ED2" w:rsidRPr="00FB7A34">
              <w:rPr>
                <w:rFonts w:ascii="Arial" w:eastAsia="Calibri" w:hAnsi="Arial" w:cs="Arial"/>
              </w:rPr>
              <w:t>deg</w:t>
            </w:r>
            <w:proofErr w:type="spellEnd"/>
            <w:r w:rsidR="00DC4ED2" w:rsidRPr="00FB7A34">
              <w:rPr>
                <w:rFonts w:ascii="Arial" w:eastAsia="Calibri" w:hAnsi="Arial" w:cs="Arial"/>
              </w:rPr>
              <w:t xml:space="preserve"> C”.</w:t>
            </w:r>
          </w:p>
        </w:tc>
        <w:tc>
          <w:tcPr>
            <w:tcW w:w="1395" w:type="dxa"/>
          </w:tcPr>
          <w:p w14:paraId="6512B824" w14:textId="4DCFCD3E" w:rsidR="007E00C5" w:rsidRPr="00FB7A34" w:rsidRDefault="007272F2" w:rsidP="00010263">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5A73B458" w14:textId="77777777" w:rsidTr="00AE4141">
        <w:trPr>
          <w:trHeight w:val="405"/>
          <w:jc w:val="center"/>
        </w:trPr>
        <w:tc>
          <w:tcPr>
            <w:tcW w:w="1005" w:type="dxa"/>
          </w:tcPr>
          <w:p w14:paraId="1D3E33A6"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19CA2DFA" w14:textId="7567952A"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240-RT&amp;D-151: 3.3.2 (a)</w:t>
            </w:r>
          </w:p>
        </w:tc>
        <w:tc>
          <w:tcPr>
            <w:tcW w:w="5101" w:type="dxa"/>
          </w:tcPr>
          <w:p w14:paraId="765015FB" w14:textId="57EFE357"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Please clarify or elaborate regarding the statement: “heated dryer is not a requirement but a deoxidiser with heating element is”</w:t>
            </w:r>
          </w:p>
        </w:tc>
        <w:tc>
          <w:tcPr>
            <w:tcW w:w="6306" w:type="dxa"/>
          </w:tcPr>
          <w:p w14:paraId="7968449A" w14:textId="6DF617E2" w:rsidR="007272F2" w:rsidRPr="00FB7A34" w:rsidRDefault="007272F2" w:rsidP="007272F2">
            <w:pPr>
              <w:spacing w:line="276" w:lineRule="auto"/>
              <w:rPr>
                <w:rFonts w:ascii="Arial" w:hAnsi="Arial" w:cs="Arial"/>
                <w:lang w:val="en-US"/>
              </w:rPr>
            </w:pPr>
            <w:proofErr w:type="spellStart"/>
            <w:r w:rsidRPr="00FB7A34">
              <w:rPr>
                <w:rFonts w:ascii="Arial" w:hAnsi="Arial" w:cs="Arial"/>
                <w:lang w:val="en-US"/>
              </w:rPr>
              <w:t>Deoxidiser</w:t>
            </w:r>
            <w:proofErr w:type="spellEnd"/>
            <w:r w:rsidRPr="00FB7A34">
              <w:rPr>
                <w:rFonts w:ascii="Arial" w:hAnsi="Arial" w:cs="Arial"/>
                <w:lang w:val="en-US"/>
              </w:rPr>
              <w:t xml:space="preserve"> with heating element must be supplied.  A dryer must be supplied, pressure swing dryer will be accepted, heated dryer will also be accepted if opted for. </w:t>
            </w:r>
          </w:p>
        </w:tc>
        <w:tc>
          <w:tcPr>
            <w:tcW w:w="1395" w:type="dxa"/>
          </w:tcPr>
          <w:p w14:paraId="301CC30E" w14:textId="25C564C9"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1BE2AC5D" w14:textId="77777777" w:rsidTr="00AE4141">
        <w:trPr>
          <w:trHeight w:val="405"/>
          <w:jc w:val="center"/>
        </w:trPr>
        <w:tc>
          <w:tcPr>
            <w:tcW w:w="1005" w:type="dxa"/>
          </w:tcPr>
          <w:p w14:paraId="23DA8004"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6B90F250" w14:textId="5C744428"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240-RT&amp;D-151: 3.3.2 (h)</w:t>
            </w:r>
          </w:p>
        </w:tc>
        <w:tc>
          <w:tcPr>
            <w:tcW w:w="5101" w:type="dxa"/>
          </w:tcPr>
          <w:p w14:paraId="106DF073" w14:textId="51D0AEED"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Incomplete sentence, “Compressor for” Please clarify if a compressor is required and for what purpose</w:t>
            </w:r>
          </w:p>
        </w:tc>
        <w:tc>
          <w:tcPr>
            <w:tcW w:w="6306" w:type="dxa"/>
          </w:tcPr>
          <w:p w14:paraId="64AE1AD5" w14:textId="278B7984" w:rsidR="007272F2" w:rsidRPr="00FB7A34" w:rsidRDefault="007272F2" w:rsidP="007272F2">
            <w:pPr>
              <w:spacing w:line="276" w:lineRule="auto"/>
              <w:rPr>
                <w:rFonts w:ascii="Arial" w:hAnsi="Arial" w:cs="Arial"/>
                <w:lang w:val="en-US"/>
              </w:rPr>
            </w:pPr>
            <w:r w:rsidRPr="00FB7A34">
              <w:rPr>
                <w:rFonts w:ascii="Arial" w:hAnsi="Arial" w:cs="Arial"/>
                <w:lang w:val="en-US"/>
              </w:rPr>
              <w:t>The fifth bullet point in section 3.3.2, h is an error and can be disregarded. ‘</w:t>
            </w:r>
            <w:proofErr w:type="gramStart"/>
            <w:r w:rsidRPr="00FB7A34">
              <w:rPr>
                <w:rFonts w:ascii="Arial" w:hAnsi="Arial" w:cs="Arial"/>
                <w:lang w:val="en-US"/>
              </w:rPr>
              <w:t>compressor</w:t>
            </w:r>
            <w:proofErr w:type="gramEnd"/>
            <w:r w:rsidRPr="00FB7A34">
              <w:rPr>
                <w:rFonts w:ascii="Arial" w:hAnsi="Arial" w:cs="Arial"/>
                <w:lang w:val="en-US"/>
              </w:rPr>
              <w:t xml:space="preserve"> for’. No additional compression is required as per the scope.</w:t>
            </w:r>
          </w:p>
        </w:tc>
        <w:tc>
          <w:tcPr>
            <w:tcW w:w="1395" w:type="dxa"/>
          </w:tcPr>
          <w:p w14:paraId="064839EB" w14:textId="20B83868"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DB4B31" w:rsidRPr="00FB7A34" w14:paraId="14C3D226" w14:textId="77777777" w:rsidTr="00AE4141">
        <w:trPr>
          <w:trHeight w:val="405"/>
          <w:jc w:val="center"/>
        </w:trPr>
        <w:tc>
          <w:tcPr>
            <w:tcW w:w="1005" w:type="dxa"/>
          </w:tcPr>
          <w:p w14:paraId="61FB23E8" w14:textId="77777777" w:rsidR="00DB4B31" w:rsidRPr="00FB7A34" w:rsidRDefault="00DB4B31" w:rsidP="00010263">
            <w:pPr>
              <w:numPr>
                <w:ilvl w:val="0"/>
                <w:numId w:val="5"/>
              </w:numPr>
              <w:spacing w:line="276" w:lineRule="auto"/>
              <w:ind w:left="360"/>
              <w:rPr>
                <w:rFonts w:ascii="Arial" w:eastAsia="Calibri" w:hAnsi="Arial" w:cs="Arial"/>
                <w:lang w:val="en-US"/>
              </w:rPr>
            </w:pPr>
          </w:p>
        </w:tc>
        <w:tc>
          <w:tcPr>
            <w:tcW w:w="1733" w:type="dxa"/>
          </w:tcPr>
          <w:p w14:paraId="3641F3E2" w14:textId="5A76A24A" w:rsidR="00DB4B31" w:rsidRPr="00FB7A34" w:rsidRDefault="00A2299C" w:rsidP="00010263">
            <w:pPr>
              <w:spacing w:line="276" w:lineRule="auto"/>
              <w:rPr>
                <w:rFonts w:ascii="Arial" w:eastAsia="Calibri" w:hAnsi="Arial" w:cs="Arial"/>
                <w:lang w:val="en-US"/>
              </w:rPr>
            </w:pPr>
            <w:r w:rsidRPr="00FB7A34">
              <w:rPr>
                <w:rFonts w:ascii="Arial" w:hAnsi="Arial" w:cs="Arial"/>
                <w:color w:val="000000"/>
              </w:rPr>
              <w:t xml:space="preserve">240-RT&amp;D-151: </w:t>
            </w:r>
            <w:r w:rsidR="00DB4B31" w:rsidRPr="00FB7A34">
              <w:rPr>
                <w:rFonts w:ascii="Arial" w:hAnsi="Arial" w:cs="Arial"/>
                <w:color w:val="000000"/>
              </w:rPr>
              <w:t>3.3.2 (h)</w:t>
            </w:r>
          </w:p>
        </w:tc>
        <w:tc>
          <w:tcPr>
            <w:tcW w:w="5101" w:type="dxa"/>
          </w:tcPr>
          <w:p w14:paraId="48B131EE" w14:textId="77777777" w:rsidR="00DB4B31" w:rsidRPr="00FB7A34" w:rsidRDefault="00DB4B31" w:rsidP="00010263">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color w:val="000000"/>
                <w:sz w:val="22"/>
                <w:szCs w:val="22"/>
              </w:rPr>
              <w:t>Please advise/clarify regarding “five of multicylinder pack connection panels…”</w:t>
            </w:r>
          </w:p>
          <w:p w14:paraId="50D5460F" w14:textId="77777777" w:rsidR="00DB4B31" w:rsidRPr="00FB7A34" w:rsidRDefault="00DB4B31" w:rsidP="00010263">
            <w:pPr>
              <w:numPr>
                <w:ilvl w:val="0"/>
                <w:numId w:val="10"/>
              </w:numPr>
              <w:spacing w:line="276" w:lineRule="auto"/>
              <w:rPr>
                <w:rFonts w:ascii="Arial" w:eastAsia="Times New Roman" w:hAnsi="Arial" w:cs="Arial"/>
                <w:color w:val="000000"/>
              </w:rPr>
            </w:pPr>
            <w:r w:rsidRPr="00FB7A34">
              <w:rPr>
                <w:rFonts w:ascii="Arial" w:eastAsia="Times New Roman" w:hAnsi="Arial" w:cs="Arial"/>
                <w:color w:val="000000"/>
              </w:rPr>
              <w:t>What is the intended use of the multicylinder pack connection panels</w:t>
            </w:r>
          </w:p>
          <w:p w14:paraId="20ED9C0C" w14:textId="77777777" w:rsidR="00DB4B31" w:rsidRPr="00FB7A34" w:rsidRDefault="00DB4B31" w:rsidP="00010263">
            <w:pPr>
              <w:numPr>
                <w:ilvl w:val="0"/>
                <w:numId w:val="10"/>
              </w:numPr>
              <w:spacing w:line="276" w:lineRule="auto"/>
              <w:rPr>
                <w:rFonts w:ascii="Arial" w:eastAsia="Times New Roman" w:hAnsi="Arial" w:cs="Arial"/>
                <w:color w:val="000000"/>
              </w:rPr>
            </w:pPr>
            <w:r w:rsidRPr="00FB7A34">
              <w:rPr>
                <w:rFonts w:ascii="Arial" w:eastAsia="Times New Roman" w:hAnsi="Arial" w:cs="Arial"/>
                <w:color w:val="000000"/>
              </w:rPr>
              <w:t>Where are these to be located? Upstream and downstream of the hydrogen storage vessels?</w:t>
            </w:r>
          </w:p>
          <w:p w14:paraId="7A9D56FD" w14:textId="45BBD886" w:rsidR="00DB4B31" w:rsidRPr="00FB7A34" w:rsidRDefault="00DB4B31" w:rsidP="00010263">
            <w:pPr>
              <w:numPr>
                <w:ilvl w:val="0"/>
                <w:numId w:val="10"/>
              </w:numPr>
              <w:spacing w:line="276" w:lineRule="auto"/>
              <w:rPr>
                <w:rFonts w:ascii="Arial" w:eastAsia="Calibri" w:hAnsi="Arial" w:cs="Arial"/>
                <w:lang w:val="en-US"/>
              </w:rPr>
            </w:pPr>
            <w:r w:rsidRPr="00FB7A34">
              <w:rPr>
                <w:rFonts w:ascii="Arial" w:eastAsia="Times New Roman" w:hAnsi="Arial" w:cs="Arial"/>
                <w:color w:val="000000"/>
              </w:rPr>
              <w:t>What</w:t>
            </w:r>
            <w:r w:rsidRPr="00FB7A34">
              <w:rPr>
                <w:rFonts w:ascii="Arial" w:hAnsi="Arial" w:cs="Arial"/>
                <w:color w:val="000000"/>
              </w:rPr>
              <w:t xml:space="preserve"> cylinders are intended to be connected?</w:t>
            </w:r>
          </w:p>
        </w:tc>
        <w:tc>
          <w:tcPr>
            <w:tcW w:w="6306" w:type="dxa"/>
          </w:tcPr>
          <w:p w14:paraId="60C1AA6C" w14:textId="1A1EA6F0" w:rsidR="00095773" w:rsidRPr="00FB7A34" w:rsidRDefault="00071FA2" w:rsidP="00010263">
            <w:pPr>
              <w:spacing w:line="276" w:lineRule="auto"/>
              <w:rPr>
                <w:rFonts w:ascii="Arial" w:hAnsi="Arial" w:cs="Arial"/>
                <w:lang w:val="en-US"/>
              </w:rPr>
            </w:pPr>
            <w:r w:rsidRPr="00FB7A34">
              <w:rPr>
                <w:rFonts w:ascii="Arial" w:hAnsi="Arial" w:cs="Arial"/>
                <w:lang w:val="en-US"/>
              </w:rPr>
              <w:t>1.</w:t>
            </w:r>
            <w:r w:rsidR="00095773" w:rsidRPr="00FB7A34">
              <w:rPr>
                <w:rFonts w:ascii="Arial" w:hAnsi="Arial" w:cs="Arial"/>
                <w:lang w:val="en-US"/>
              </w:rPr>
              <w:t>Back-up.</w:t>
            </w:r>
          </w:p>
          <w:p w14:paraId="575AC683" w14:textId="77777777" w:rsidR="00095773" w:rsidRPr="00FB7A34" w:rsidRDefault="00071FA2" w:rsidP="00010263">
            <w:pPr>
              <w:spacing w:line="276" w:lineRule="auto"/>
              <w:rPr>
                <w:rFonts w:ascii="Arial" w:hAnsi="Arial" w:cs="Arial"/>
                <w:lang w:val="en-US"/>
              </w:rPr>
            </w:pPr>
            <w:r w:rsidRPr="00FB7A34">
              <w:rPr>
                <w:rFonts w:ascii="Arial" w:hAnsi="Arial" w:cs="Arial"/>
                <w:lang w:val="en-US"/>
              </w:rPr>
              <w:t>2.</w:t>
            </w:r>
            <w:r w:rsidR="00095773" w:rsidRPr="00FB7A34">
              <w:rPr>
                <w:rFonts w:ascii="Arial" w:hAnsi="Arial" w:cs="Arial"/>
                <w:lang w:val="en-US"/>
              </w:rPr>
              <w:t>To be connected on the downstream of the metering panel and connection from MCPs hosted in metering panel.</w:t>
            </w:r>
          </w:p>
          <w:p w14:paraId="011F34B4" w14:textId="14EE8FDF" w:rsidR="00912691" w:rsidRPr="00FB7A34" w:rsidRDefault="00912691" w:rsidP="00010263">
            <w:pPr>
              <w:spacing w:line="276" w:lineRule="auto"/>
              <w:rPr>
                <w:rFonts w:ascii="Arial" w:hAnsi="Arial" w:cs="Arial"/>
                <w:lang w:val="en-US"/>
              </w:rPr>
            </w:pPr>
            <w:r w:rsidRPr="00FB7A34">
              <w:rPr>
                <w:rFonts w:ascii="Arial" w:hAnsi="Arial" w:cs="Arial"/>
                <w:lang w:val="en-US"/>
              </w:rPr>
              <w:t xml:space="preserve">3. Hydrogen </w:t>
            </w:r>
            <w:proofErr w:type="spellStart"/>
            <w:r w:rsidRPr="00FB7A34">
              <w:rPr>
                <w:rFonts w:ascii="Arial" w:hAnsi="Arial" w:cs="Arial"/>
                <w:lang w:val="en-US"/>
              </w:rPr>
              <w:t>mutlicylinder</w:t>
            </w:r>
            <w:proofErr w:type="spellEnd"/>
            <w:r w:rsidRPr="00FB7A34">
              <w:rPr>
                <w:rFonts w:ascii="Arial" w:hAnsi="Arial" w:cs="Arial"/>
                <w:lang w:val="en-US"/>
              </w:rPr>
              <w:t xml:space="preserve"> packs.</w:t>
            </w:r>
          </w:p>
        </w:tc>
        <w:tc>
          <w:tcPr>
            <w:tcW w:w="1395" w:type="dxa"/>
          </w:tcPr>
          <w:p w14:paraId="25359C8F" w14:textId="04C364FF" w:rsidR="00DB4B31" w:rsidRPr="00FB7A34" w:rsidRDefault="00FB7A34" w:rsidP="00010263">
            <w:pPr>
              <w:spacing w:line="276" w:lineRule="auto"/>
              <w:rPr>
                <w:rFonts w:ascii="Arial" w:eastAsia="Calibri" w:hAnsi="Arial" w:cs="Arial"/>
                <w:lang w:val="en-US"/>
              </w:rPr>
            </w:pPr>
            <w:r>
              <w:rPr>
                <w:rFonts w:ascii="Arial" w:eastAsia="Calibri" w:hAnsi="Arial" w:cs="Arial"/>
                <w:lang w:val="en-US"/>
              </w:rPr>
              <w:t>10/06/2025</w:t>
            </w:r>
          </w:p>
        </w:tc>
      </w:tr>
      <w:tr w:rsidR="007272F2" w:rsidRPr="00FB7A34" w14:paraId="420B9437" w14:textId="77777777" w:rsidTr="00AE4141">
        <w:trPr>
          <w:trHeight w:val="405"/>
          <w:jc w:val="center"/>
        </w:trPr>
        <w:tc>
          <w:tcPr>
            <w:tcW w:w="1005" w:type="dxa"/>
          </w:tcPr>
          <w:p w14:paraId="3761C3A0"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60483498" w14:textId="26A4AEAC"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240-RT&amp;D-151: 3.3.2 (k)</w:t>
            </w:r>
          </w:p>
        </w:tc>
        <w:tc>
          <w:tcPr>
            <w:tcW w:w="5101" w:type="dxa"/>
          </w:tcPr>
          <w:p w14:paraId="3C9A9BB7" w14:textId="1CF81FB7"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Please advise clarity regarding the number of required test points for end-user container.</w:t>
            </w:r>
          </w:p>
        </w:tc>
        <w:tc>
          <w:tcPr>
            <w:tcW w:w="6306" w:type="dxa"/>
          </w:tcPr>
          <w:p w14:paraId="6CB63930" w14:textId="311415C5" w:rsidR="007272F2" w:rsidRPr="00FB7A34" w:rsidRDefault="007272F2" w:rsidP="007272F2">
            <w:pPr>
              <w:spacing w:line="276" w:lineRule="auto"/>
              <w:rPr>
                <w:rFonts w:ascii="Arial" w:hAnsi="Arial" w:cs="Arial"/>
                <w:lang w:val="en-US"/>
              </w:rPr>
            </w:pPr>
            <w:r w:rsidRPr="00FB7A34">
              <w:rPr>
                <w:rFonts w:ascii="Arial" w:hAnsi="Arial" w:cs="Arial"/>
                <w:lang w:val="en-US"/>
              </w:rPr>
              <w:t>Five with double block and bleed and N2 purging connection, include 1 x flexible hose and regulator.</w:t>
            </w:r>
          </w:p>
          <w:p w14:paraId="3109B02E" w14:textId="6A93E13C" w:rsidR="007272F2" w:rsidRPr="00FB7A34" w:rsidRDefault="007272F2" w:rsidP="007272F2">
            <w:pPr>
              <w:spacing w:line="276" w:lineRule="auto"/>
              <w:rPr>
                <w:rFonts w:ascii="Arial" w:hAnsi="Arial" w:cs="Arial"/>
                <w:lang w:val="en-US"/>
              </w:rPr>
            </w:pPr>
            <w:r w:rsidRPr="00FB7A34">
              <w:rPr>
                <w:rFonts w:ascii="Arial" w:hAnsi="Arial" w:cs="Arial"/>
                <w:lang w:val="en-US"/>
              </w:rPr>
              <w:t>1 x with flow rate at 200nm</w:t>
            </w:r>
            <w:r w:rsidRPr="00FB7A34">
              <w:rPr>
                <w:rFonts w:ascii="Arial" w:hAnsi="Arial" w:cs="Arial"/>
                <w:vertAlign w:val="superscript"/>
                <w:lang w:val="en-US"/>
              </w:rPr>
              <w:t>3</w:t>
            </w:r>
            <w:r w:rsidRPr="00FB7A34">
              <w:rPr>
                <w:rFonts w:ascii="Arial" w:hAnsi="Arial" w:cs="Arial"/>
                <w:lang w:val="en-US"/>
              </w:rPr>
              <w:t>/</w:t>
            </w:r>
            <w:proofErr w:type="spellStart"/>
            <w:r w:rsidRPr="00FB7A34">
              <w:rPr>
                <w:rFonts w:ascii="Arial" w:hAnsi="Arial" w:cs="Arial"/>
                <w:lang w:val="en-US"/>
              </w:rPr>
              <w:t>hr</w:t>
            </w:r>
            <w:proofErr w:type="spellEnd"/>
          </w:p>
          <w:p w14:paraId="44C3D657" w14:textId="77777777" w:rsidR="007272F2" w:rsidRPr="00FB7A34" w:rsidRDefault="007272F2" w:rsidP="007272F2">
            <w:pPr>
              <w:spacing w:line="276" w:lineRule="auto"/>
              <w:rPr>
                <w:rFonts w:ascii="Arial" w:hAnsi="Arial" w:cs="Arial"/>
                <w:lang w:val="en-US"/>
              </w:rPr>
            </w:pPr>
            <w:r w:rsidRPr="00FB7A34">
              <w:rPr>
                <w:rFonts w:ascii="Arial" w:hAnsi="Arial" w:cs="Arial"/>
                <w:lang w:val="en-US"/>
              </w:rPr>
              <w:t>2 x with flow rate of 50nm</w:t>
            </w:r>
            <w:r w:rsidRPr="00FB7A34">
              <w:rPr>
                <w:rFonts w:ascii="Arial" w:hAnsi="Arial" w:cs="Arial"/>
                <w:vertAlign w:val="superscript"/>
                <w:lang w:val="en-US"/>
              </w:rPr>
              <w:t>3</w:t>
            </w:r>
            <w:r w:rsidRPr="00FB7A34">
              <w:rPr>
                <w:rFonts w:ascii="Arial" w:hAnsi="Arial" w:cs="Arial"/>
                <w:lang w:val="en-US"/>
              </w:rPr>
              <w:t>/</w:t>
            </w:r>
            <w:proofErr w:type="spellStart"/>
            <w:r w:rsidRPr="00FB7A34">
              <w:rPr>
                <w:rFonts w:ascii="Arial" w:hAnsi="Arial" w:cs="Arial"/>
                <w:lang w:val="en-US"/>
              </w:rPr>
              <w:t>hr</w:t>
            </w:r>
            <w:proofErr w:type="spellEnd"/>
          </w:p>
          <w:p w14:paraId="376A3BBC" w14:textId="145F4991" w:rsidR="007272F2" w:rsidRPr="00FB7A34" w:rsidRDefault="007272F2" w:rsidP="007272F2">
            <w:pPr>
              <w:spacing w:line="276" w:lineRule="auto"/>
              <w:rPr>
                <w:rFonts w:ascii="Arial" w:hAnsi="Arial" w:cs="Arial"/>
                <w:lang w:val="en-US"/>
              </w:rPr>
            </w:pPr>
            <w:r w:rsidRPr="00FB7A34">
              <w:rPr>
                <w:rFonts w:ascii="Arial" w:hAnsi="Arial" w:cs="Arial"/>
                <w:lang w:val="en-US"/>
              </w:rPr>
              <w:t>2 x with flow rate 100nm</w:t>
            </w:r>
            <w:r w:rsidRPr="00FB7A34">
              <w:rPr>
                <w:rFonts w:ascii="Arial" w:hAnsi="Arial" w:cs="Arial"/>
                <w:vertAlign w:val="superscript"/>
                <w:lang w:val="en-US"/>
              </w:rPr>
              <w:t>3</w:t>
            </w:r>
            <w:r w:rsidRPr="00FB7A34">
              <w:rPr>
                <w:rFonts w:ascii="Arial" w:hAnsi="Arial" w:cs="Arial"/>
                <w:lang w:val="en-US"/>
              </w:rPr>
              <w:t>/</w:t>
            </w:r>
            <w:proofErr w:type="spellStart"/>
            <w:r w:rsidRPr="00FB7A34">
              <w:rPr>
                <w:rFonts w:ascii="Arial" w:hAnsi="Arial" w:cs="Arial"/>
                <w:lang w:val="en-US"/>
              </w:rPr>
              <w:t>hr</w:t>
            </w:r>
            <w:proofErr w:type="spellEnd"/>
          </w:p>
          <w:p w14:paraId="1254A1B0" w14:textId="7310A3B0" w:rsidR="007272F2" w:rsidRPr="00FB7A34" w:rsidRDefault="007272F2" w:rsidP="007272F2">
            <w:pPr>
              <w:spacing w:line="276" w:lineRule="auto"/>
              <w:rPr>
                <w:rFonts w:ascii="Arial" w:hAnsi="Arial" w:cs="Arial"/>
                <w:lang w:val="en-US"/>
              </w:rPr>
            </w:pPr>
            <w:r w:rsidRPr="00FB7A34">
              <w:rPr>
                <w:rFonts w:ascii="Arial" w:hAnsi="Arial" w:cs="Arial"/>
                <w:lang w:val="en-US"/>
              </w:rPr>
              <w:t>For future end-user applications defined in 4.1.1.</w:t>
            </w:r>
          </w:p>
        </w:tc>
        <w:tc>
          <w:tcPr>
            <w:tcW w:w="1395" w:type="dxa"/>
          </w:tcPr>
          <w:p w14:paraId="53CB871F" w14:textId="2BC9C06E"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210F2F99" w14:textId="77777777" w:rsidTr="00AE4141">
        <w:trPr>
          <w:trHeight w:val="405"/>
          <w:jc w:val="center"/>
        </w:trPr>
        <w:tc>
          <w:tcPr>
            <w:tcW w:w="1005" w:type="dxa"/>
          </w:tcPr>
          <w:p w14:paraId="5141E7A8"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5BF4951D" w14:textId="4EB9BCD0"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240-RT&amp;D-151: 4.1</w:t>
            </w:r>
          </w:p>
        </w:tc>
        <w:tc>
          <w:tcPr>
            <w:tcW w:w="5101" w:type="dxa"/>
          </w:tcPr>
          <w:p w14:paraId="750ADA4D" w14:textId="77777777" w:rsidR="007272F2" w:rsidRPr="00FB7A34" w:rsidRDefault="007272F2" w:rsidP="007272F2">
            <w:pPr>
              <w:spacing w:line="276" w:lineRule="auto"/>
              <w:rPr>
                <w:rFonts w:ascii="Arial" w:hAnsi="Arial" w:cs="Arial"/>
                <w:color w:val="000000"/>
              </w:rPr>
            </w:pPr>
            <w:r w:rsidRPr="00FB7A34">
              <w:rPr>
                <w:rFonts w:ascii="Arial" w:hAnsi="Arial" w:cs="Arial"/>
                <w:color w:val="000000"/>
              </w:rPr>
              <w:t xml:space="preserve">1. Basis for purity and contaminant values is not specified. </w:t>
            </w:r>
          </w:p>
          <w:p w14:paraId="22D77FCA" w14:textId="77777777" w:rsidR="007272F2" w:rsidRPr="00FB7A34" w:rsidRDefault="007272F2" w:rsidP="007272F2">
            <w:pPr>
              <w:spacing w:line="276" w:lineRule="auto"/>
              <w:rPr>
                <w:rFonts w:ascii="Arial" w:hAnsi="Arial" w:cs="Arial"/>
                <w:color w:val="000000"/>
              </w:rPr>
            </w:pPr>
          </w:p>
          <w:p w14:paraId="14440269" w14:textId="77777777" w:rsidR="007272F2" w:rsidRPr="00FB7A34" w:rsidRDefault="007272F2" w:rsidP="007272F2">
            <w:pPr>
              <w:spacing w:line="276" w:lineRule="auto"/>
              <w:rPr>
                <w:rFonts w:ascii="Arial" w:hAnsi="Arial" w:cs="Arial"/>
                <w:color w:val="000000"/>
              </w:rPr>
            </w:pPr>
          </w:p>
          <w:p w14:paraId="68610486" w14:textId="404E3B41"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2. Please provide the basis, mass or volume?</w:t>
            </w:r>
          </w:p>
        </w:tc>
        <w:tc>
          <w:tcPr>
            <w:tcW w:w="6306" w:type="dxa"/>
          </w:tcPr>
          <w:p w14:paraId="571AFA51" w14:textId="73A8A761" w:rsidR="007272F2" w:rsidRPr="00FB7A34" w:rsidRDefault="007272F2" w:rsidP="007272F2">
            <w:pPr>
              <w:spacing w:line="276" w:lineRule="auto"/>
              <w:rPr>
                <w:rFonts w:ascii="Arial" w:hAnsi="Arial" w:cs="Arial"/>
                <w:lang w:val="en-US"/>
              </w:rPr>
            </w:pPr>
            <w:r w:rsidRPr="00FB7A34">
              <w:rPr>
                <w:rFonts w:ascii="Arial" w:hAnsi="Arial" w:cs="Arial"/>
                <w:lang w:val="en-US"/>
              </w:rPr>
              <w:t>1. As part of safe plant operation:</w:t>
            </w:r>
          </w:p>
          <w:p w14:paraId="7F75FE7B" w14:textId="77777777" w:rsidR="007272F2" w:rsidRPr="00FB7A34" w:rsidRDefault="007272F2" w:rsidP="007272F2">
            <w:pPr>
              <w:spacing w:line="276" w:lineRule="auto"/>
              <w:rPr>
                <w:rFonts w:ascii="Arial" w:hAnsi="Arial" w:cs="Arial"/>
                <w:lang w:val="en-US"/>
              </w:rPr>
            </w:pPr>
          </w:p>
          <w:p w14:paraId="7BF17D67" w14:textId="4B3E1917" w:rsidR="007272F2" w:rsidRPr="00FB7A34" w:rsidRDefault="007272F2" w:rsidP="007272F2">
            <w:pPr>
              <w:spacing w:line="276" w:lineRule="auto"/>
              <w:rPr>
                <w:rFonts w:ascii="Arial" w:hAnsi="Arial" w:cs="Arial"/>
                <w:lang w:val="en-US"/>
              </w:rPr>
            </w:pPr>
            <w:r w:rsidRPr="00FB7A34">
              <w:rPr>
                <w:rFonts w:ascii="Arial" w:hAnsi="Arial" w:cs="Arial"/>
                <w:lang w:val="en-US"/>
              </w:rPr>
              <w:t xml:space="preserve">At steady state the hydrogen purity from the </w:t>
            </w:r>
            <w:proofErr w:type="spellStart"/>
            <w:r w:rsidRPr="00FB7A34">
              <w:rPr>
                <w:rFonts w:ascii="Arial" w:hAnsi="Arial" w:cs="Arial"/>
                <w:lang w:val="en-US"/>
              </w:rPr>
              <w:t>electrolyser</w:t>
            </w:r>
            <w:proofErr w:type="spellEnd"/>
            <w:r w:rsidRPr="00FB7A34">
              <w:rPr>
                <w:rFonts w:ascii="Arial" w:hAnsi="Arial" w:cs="Arial"/>
                <w:lang w:val="en-US"/>
              </w:rPr>
              <w:t xml:space="preserve"> must be &gt;99.7% minimum production to maximum production rate.  After the deoxidizer the hydrogen purity must be &gt;99.9%.  Following a Nitrogen purge hydrogen with purity &gt; 99.5% can be bulk stored.  The oxygen content of the produced hydrogen must be measured before bulk storage.  </w:t>
            </w:r>
          </w:p>
          <w:p w14:paraId="087B4D3C" w14:textId="77777777" w:rsidR="007272F2" w:rsidRPr="00FB7A34" w:rsidRDefault="007272F2" w:rsidP="007272F2">
            <w:pPr>
              <w:spacing w:line="276" w:lineRule="auto"/>
              <w:rPr>
                <w:rFonts w:ascii="Arial" w:hAnsi="Arial" w:cs="Arial"/>
                <w:lang w:val="en-US"/>
              </w:rPr>
            </w:pPr>
          </w:p>
          <w:p w14:paraId="49DE1C6A" w14:textId="3EA2833C" w:rsidR="007272F2" w:rsidRPr="00FB7A34" w:rsidRDefault="007272F2" w:rsidP="007272F2">
            <w:pPr>
              <w:spacing w:line="276" w:lineRule="auto"/>
              <w:rPr>
                <w:rFonts w:ascii="Arial" w:hAnsi="Arial" w:cs="Arial"/>
                <w:lang w:val="en-US"/>
              </w:rPr>
            </w:pPr>
            <w:r w:rsidRPr="00FB7A34">
              <w:rPr>
                <w:rFonts w:ascii="Arial" w:hAnsi="Arial" w:cs="Arial"/>
                <w:lang w:val="en-US"/>
              </w:rPr>
              <w:t xml:space="preserve">Plant shall trip and purge automatically on low hydrogen purity with oxygen content ≥ 1%. If oxygen is &lt;1% produced hydrogen must be vented until hydrogen purity is ≥99.5%.  </w:t>
            </w:r>
          </w:p>
          <w:p w14:paraId="7448ECD7" w14:textId="46290064" w:rsidR="007272F2" w:rsidRPr="00FB7A34" w:rsidRDefault="007272F2" w:rsidP="007272F2">
            <w:pPr>
              <w:spacing w:line="276" w:lineRule="auto"/>
              <w:rPr>
                <w:rFonts w:ascii="Arial" w:hAnsi="Arial" w:cs="Arial"/>
                <w:lang w:val="en-US"/>
              </w:rPr>
            </w:pPr>
            <w:r w:rsidRPr="00FB7A34">
              <w:rPr>
                <w:rFonts w:ascii="Arial" w:hAnsi="Arial" w:cs="Arial"/>
                <w:lang w:val="en-US"/>
              </w:rPr>
              <w:t>As part of the design and safety, under no circumstance will it be allowed that contamination in the hydrogen and oxygen lines exceeds 1.6% during the transient state, and less than 1% during steady state. The contamination on the hydrogen and oxygen lines will not be able to exceed 1% measured directly after the cell stacks before deoxidizer.</w:t>
            </w:r>
          </w:p>
          <w:p w14:paraId="652B90DC" w14:textId="77777777" w:rsidR="007272F2" w:rsidRPr="00FB7A34" w:rsidRDefault="007272F2" w:rsidP="007272F2">
            <w:pPr>
              <w:spacing w:line="276" w:lineRule="auto"/>
              <w:rPr>
                <w:rFonts w:ascii="Arial" w:hAnsi="Arial" w:cs="Arial"/>
                <w:lang w:val="en-US"/>
              </w:rPr>
            </w:pPr>
          </w:p>
          <w:p w14:paraId="536F83F2" w14:textId="5C895E6B" w:rsidR="007272F2" w:rsidRPr="00FB7A34" w:rsidRDefault="007272F2" w:rsidP="007272F2">
            <w:pPr>
              <w:spacing w:line="276" w:lineRule="auto"/>
              <w:rPr>
                <w:rFonts w:ascii="Arial" w:hAnsi="Arial" w:cs="Arial"/>
                <w:lang w:val="en-US"/>
              </w:rPr>
            </w:pPr>
            <w:r w:rsidRPr="00FB7A34">
              <w:rPr>
                <w:rFonts w:ascii="Arial" w:hAnsi="Arial" w:cs="Arial"/>
                <w:lang w:val="en-US"/>
              </w:rPr>
              <w:t>For data capturing purposes and not integral to the operation of the plant, the hydrogen purity directly after each individual cell stack shall be measured in ppm. The hydrogen content within the oxygen stream shall be measured in ppm. These values shall be through on-line instrumentation for data capturing.</w:t>
            </w:r>
          </w:p>
          <w:p w14:paraId="5C26642B" w14:textId="77777777" w:rsidR="007272F2" w:rsidRPr="00FB7A34" w:rsidRDefault="007272F2" w:rsidP="007272F2">
            <w:pPr>
              <w:spacing w:line="276" w:lineRule="auto"/>
              <w:rPr>
                <w:rFonts w:ascii="Arial" w:hAnsi="Arial" w:cs="Arial"/>
                <w:lang w:val="en-US"/>
              </w:rPr>
            </w:pPr>
          </w:p>
          <w:p w14:paraId="6CF7897B" w14:textId="101D28CD" w:rsidR="007272F2" w:rsidRPr="00FB7A34" w:rsidRDefault="007272F2" w:rsidP="007272F2">
            <w:pPr>
              <w:spacing w:line="276" w:lineRule="auto"/>
              <w:rPr>
                <w:rFonts w:ascii="Arial" w:hAnsi="Arial" w:cs="Arial"/>
                <w:lang w:val="en-US"/>
              </w:rPr>
            </w:pPr>
            <w:r w:rsidRPr="00FB7A34">
              <w:rPr>
                <w:rFonts w:ascii="Arial" w:hAnsi="Arial" w:cs="Arial"/>
                <w:lang w:val="en-US"/>
              </w:rPr>
              <w:t xml:space="preserve">2. The configuration could be at maximum 1 x 50kW </w:t>
            </w:r>
            <w:proofErr w:type="spellStart"/>
            <w:r w:rsidRPr="00FB7A34">
              <w:rPr>
                <w:rFonts w:ascii="Arial" w:hAnsi="Arial" w:cs="Arial"/>
                <w:lang w:val="en-US"/>
              </w:rPr>
              <w:t>electrolyser</w:t>
            </w:r>
            <w:proofErr w:type="spellEnd"/>
            <w:r w:rsidRPr="00FB7A34">
              <w:rPr>
                <w:rFonts w:ascii="Arial" w:hAnsi="Arial" w:cs="Arial"/>
                <w:lang w:val="en-US"/>
              </w:rPr>
              <w:t xml:space="preserve">, with multiple cell stacks (minimum two) or smaller </w:t>
            </w:r>
            <w:proofErr w:type="spellStart"/>
            <w:r w:rsidRPr="00FB7A34">
              <w:rPr>
                <w:rFonts w:ascii="Arial" w:hAnsi="Arial" w:cs="Arial"/>
                <w:lang w:val="en-US"/>
              </w:rPr>
              <w:t>electrolysers</w:t>
            </w:r>
            <w:proofErr w:type="spellEnd"/>
            <w:r w:rsidRPr="00FB7A34">
              <w:rPr>
                <w:rFonts w:ascii="Arial" w:hAnsi="Arial" w:cs="Arial"/>
                <w:lang w:val="en-US"/>
              </w:rPr>
              <w:t>, that provides a total hydrogen output of approximately 24kg/day at a 99.9% purity</w:t>
            </w:r>
          </w:p>
        </w:tc>
        <w:tc>
          <w:tcPr>
            <w:tcW w:w="1395" w:type="dxa"/>
          </w:tcPr>
          <w:p w14:paraId="6F6216BC" w14:textId="75E7F485"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4069CA62" w14:textId="77777777" w:rsidTr="00AE4141">
        <w:trPr>
          <w:trHeight w:val="405"/>
          <w:jc w:val="center"/>
        </w:trPr>
        <w:tc>
          <w:tcPr>
            <w:tcW w:w="1005" w:type="dxa"/>
          </w:tcPr>
          <w:p w14:paraId="5EA1B973"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23194EC8" w14:textId="15EE2396" w:rsidR="007272F2" w:rsidRPr="00FB7A34" w:rsidRDefault="007272F2" w:rsidP="007272F2">
            <w:pPr>
              <w:spacing w:line="276" w:lineRule="auto"/>
              <w:rPr>
                <w:rFonts w:ascii="Arial" w:hAnsi="Arial" w:cs="Arial"/>
                <w:color w:val="000000"/>
              </w:rPr>
            </w:pPr>
            <w:r w:rsidRPr="00FB7A34">
              <w:rPr>
                <w:rFonts w:ascii="Arial" w:hAnsi="Arial" w:cs="Arial"/>
                <w:color w:val="000000"/>
              </w:rPr>
              <w:t xml:space="preserve">240-RT&amp;D-151: </w:t>
            </w:r>
            <w:hyperlink r:id="rId8" w:history="1">
              <w:r w:rsidRPr="00FB7A34">
                <w:rPr>
                  <w:rFonts w:ascii="Arial" w:hAnsi="Arial" w:cs="Arial"/>
                  <w:color w:val="000000"/>
                </w:rPr>
                <w:t>4.7.2.1</w:t>
              </w:r>
            </w:hyperlink>
          </w:p>
        </w:tc>
        <w:tc>
          <w:tcPr>
            <w:tcW w:w="5101" w:type="dxa"/>
          </w:tcPr>
          <w:p w14:paraId="7D546BCE" w14:textId="1122382E" w:rsidR="007272F2" w:rsidRPr="00FB7A34" w:rsidRDefault="007272F2" w:rsidP="007272F2">
            <w:pPr>
              <w:spacing w:line="276" w:lineRule="auto"/>
              <w:rPr>
                <w:rFonts w:ascii="Arial" w:eastAsia="Calibri" w:hAnsi="Arial" w:cs="Arial"/>
                <w:lang w:val="en-US"/>
              </w:rPr>
            </w:pPr>
            <w:r w:rsidRPr="00FB7A34">
              <w:rPr>
                <w:rFonts w:ascii="Arial" w:hAnsi="Arial" w:cs="Arial"/>
                <w:color w:val="000000"/>
              </w:rPr>
              <w:t>Please provide the unit of measure for the pump head. It is specified as 69H</w:t>
            </w:r>
          </w:p>
        </w:tc>
        <w:tc>
          <w:tcPr>
            <w:tcW w:w="6306" w:type="dxa"/>
          </w:tcPr>
          <w:p w14:paraId="2AB8C7C8" w14:textId="700F10EA" w:rsidR="007272F2" w:rsidRPr="00FB7A34" w:rsidRDefault="007272F2" w:rsidP="007272F2">
            <w:pPr>
              <w:spacing w:line="276" w:lineRule="auto"/>
              <w:rPr>
                <w:rFonts w:ascii="Arial" w:hAnsi="Arial" w:cs="Arial"/>
                <w:lang w:val="en-US"/>
              </w:rPr>
            </w:pPr>
            <w:r w:rsidRPr="00FB7A34">
              <w:rPr>
                <w:rFonts w:ascii="Arial" w:hAnsi="Arial" w:cs="Arial"/>
              </w:rPr>
              <w:t>69 H – meters head – which translates to approximately 690 kPa.</w:t>
            </w:r>
          </w:p>
        </w:tc>
        <w:tc>
          <w:tcPr>
            <w:tcW w:w="1395" w:type="dxa"/>
          </w:tcPr>
          <w:p w14:paraId="0DD50692" w14:textId="0E702852"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1121A3D2" w14:textId="77777777" w:rsidTr="00AE4141">
        <w:trPr>
          <w:trHeight w:val="405"/>
          <w:jc w:val="center"/>
        </w:trPr>
        <w:tc>
          <w:tcPr>
            <w:tcW w:w="1005" w:type="dxa"/>
          </w:tcPr>
          <w:p w14:paraId="414C1DD4"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51748623" w14:textId="1D8D6154" w:rsidR="007272F2" w:rsidRPr="00FB7A34" w:rsidRDefault="007272F2" w:rsidP="007272F2">
            <w:pPr>
              <w:spacing w:line="276" w:lineRule="auto"/>
              <w:rPr>
                <w:rFonts w:ascii="Arial" w:hAnsi="Arial" w:cs="Arial"/>
                <w:color w:val="000000"/>
              </w:rPr>
            </w:pPr>
            <w:r w:rsidRPr="00FB7A34">
              <w:rPr>
                <w:rFonts w:ascii="Arial" w:hAnsi="Arial" w:cs="Arial"/>
                <w:color w:val="000000"/>
              </w:rPr>
              <w:t>N/A - General</w:t>
            </w:r>
          </w:p>
        </w:tc>
        <w:tc>
          <w:tcPr>
            <w:tcW w:w="5101" w:type="dxa"/>
          </w:tcPr>
          <w:p w14:paraId="20213113" w14:textId="58EF937F" w:rsidR="007272F2" w:rsidRPr="00FB7A34" w:rsidRDefault="007272F2" w:rsidP="007272F2">
            <w:pPr>
              <w:spacing w:line="276" w:lineRule="auto"/>
              <w:rPr>
                <w:rFonts w:ascii="Arial" w:hAnsi="Arial" w:cs="Arial"/>
                <w:lang w:val="en-US"/>
              </w:rPr>
            </w:pPr>
            <w:r w:rsidRPr="00FB7A34">
              <w:rPr>
                <w:rFonts w:ascii="Arial" w:hAnsi="Arial" w:cs="Arial"/>
                <w:color w:val="000000"/>
              </w:rPr>
              <w:t>Please provide the potable water specification or can it be assumed SANS 241 is applicable.</w:t>
            </w:r>
          </w:p>
        </w:tc>
        <w:tc>
          <w:tcPr>
            <w:tcW w:w="6306" w:type="dxa"/>
          </w:tcPr>
          <w:p w14:paraId="34645E53" w14:textId="695F05FC" w:rsidR="007272F2" w:rsidRPr="00FB7A34" w:rsidRDefault="007272F2" w:rsidP="007272F2">
            <w:pPr>
              <w:spacing w:line="276" w:lineRule="auto"/>
              <w:rPr>
                <w:rFonts w:ascii="Arial" w:hAnsi="Arial" w:cs="Arial"/>
                <w:lang w:val="en-US"/>
              </w:rPr>
            </w:pPr>
            <w:r w:rsidRPr="00FB7A34">
              <w:rPr>
                <w:rFonts w:ascii="Arial" w:hAnsi="Arial" w:cs="Arial"/>
                <w:lang w:val="en-US"/>
              </w:rPr>
              <w:t xml:space="preserve">SANS can be assumed as it will be municipal water. </w:t>
            </w:r>
          </w:p>
        </w:tc>
        <w:tc>
          <w:tcPr>
            <w:tcW w:w="1395" w:type="dxa"/>
          </w:tcPr>
          <w:p w14:paraId="09836761" w14:textId="7FC790F3"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7B99584E" w14:textId="77777777" w:rsidTr="00AE4141">
        <w:trPr>
          <w:trHeight w:val="405"/>
          <w:jc w:val="center"/>
        </w:trPr>
        <w:tc>
          <w:tcPr>
            <w:tcW w:w="1005" w:type="dxa"/>
          </w:tcPr>
          <w:p w14:paraId="314B064A"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29957ED8" w14:textId="3D5BB15A" w:rsidR="007272F2" w:rsidRPr="00FB7A34" w:rsidRDefault="007272F2" w:rsidP="007272F2">
            <w:pPr>
              <w:spacing w:line="276" w:lineRule="auto"/>
              <w:rPr>
                <w:rFonts w:ascii="Arial" w:hAnsi="Arial" w:cs="Arial"/>
                <w:color w:val="000000"/>
              </w:rPr>
            </w:pPr>
            <w:r w:rsidRPr="00FB7A34">
              <w:rPr>
                <w:rFonts w:ascii="Arial" w:hAnsi="Arial" w:cs="Arial"/>
                <w:color w:val="000000"/>
              </w:rPr>
              <w:t>240-56227413: 3.1.1</w:t>
            </w:r>
          </w:p>
        </w:tc>
        <w:tc>
          <w:tcPr>
            <w:tcW w:w="5101" w:type="dxa"/>
          </w:tcPr>
          <w:p w14:paraId="263D1116" w14:textId="13977BEF" w:rsidR="007272F2" w:rsidRPr="00FB7A34" w:rsidRDefault="007272F2" w:rsidP="007272F2">
            <w:pPr>
              <w:spacing w:line="276" w:lineRule="auto"/>
              <w:rPr>
                <w:rFonts w:ascii="Arial" w:hAnsi="Arial" w:cs="Arial"/>
                <w:lang w:val="en-US"/>
              </w:rPr>
            </w:pPr>
            <w:r w:rsidRPr="00FB7A34">
              <w:rPr>
                <w:rFonts w:ascii="Arial" w:hAnsi="Arial" w:cs="Arial"/>
                <w:color w:val="000000"/>
              </w:rPr>
              <w:t>Are the site conditions stated in the standard applicable as site conditions for the design of the RHF at ERIC?</w:t>
            </w:r>
          </w:p>
        </w:tc>
        <w:tc>
          <w:tcPr>
            <w:tcW w:w="6306" w:type="dxa"/>
          </w:tcPr>
          <w:p w14:paraId="0FC5486B" w14:textId="603D429B" w:rsidR="007272F2" w:rsidRPr="00FB7A34" w:rsidRDefault="007272F2" w:rsidP="007272F2">
            <w:pPr>
              <w:spacing w:line="276" w:lineRule="auto"/>
              <w:rPr>
                <w:rFonts w:ascii="Arial" w:hAnsi="Arial" w:cs="Arial"/>
                <w:lang w:val="en-US"/>
              </w:rPr>
            </w:pPr>
            <w:r w:rsidRPr="00FB7A34">
              <w:rPr>
                <w:rFonts w:ascii="Arial" w:hAnsi="Arial" w:cs="Arial"/>
                <w:lang w:val="en-US"/>
              </w:rPr>
              <w:t>Yes – applicable to RHF at ERIC.</w:t>
            </w:r>
          </w:p>
        </w:tc>
        <w:tc>
          <w:tcPr>
            <w:tcW w:w="1395" w:type="dxa"/>
          </w:tcPr>
          <w:p w14:paraId="1E77F908" w14:textId="2610BF34"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7274E853" w14:textId="77777777" w:rsidTr="00AE4141">
        <w:trPr>
          <w:trHeight w:val="405"/>
          <w:jc w:val="center"/>
        </w:trPr>
        <w:tc>
          <w:tcPr>
            <w:tcW w:w="1005" w:type="dxa"/>
          </w:tcPr>
          <w:p w14:paraId="52F91FD8" w14:textId="77777777" w:rsidR="007272F2" w:rsidRPr="00FB7A34" w:rsidRDefault="007272F2" w:rsidP="007272F2">
            <w:pPr>
              <w:numPr>
                <w:ilvl w:val="0"/>
                <w:numId w:val="5"/>
              </w:numPr>
              <w:spacing w:line="276" w:lineRule="auto"/>
              <w:ind w:left="360"/>
              <w:rPr>
                <w:rFonts w:ascii="Arial" w:eastAsia="Calibri" w:hAnsi="Arial" w:cs="Arial"/>
                <w:lang w:val="en-US"/>
              </w:rPr>
            </w:pPr>
          </w:p>
        </w:tc>
        <w:tc>
          <w:tcPr>
            <w:tcW w:w="1733" w:type="dxa"/>
          </w:tcPr>
          <w:p w14:paraId="45D0ABE1" w14:textId="45355B22" w:rsidR="007272F2" w:rsidRPr="00FB7A34" w:rsidRDefault="007272F2" w:rsidP="007272F2">
            <w:pPr>
              <w:spacing w:line="276" w:lineRule="auto"/>
              <w:rPr>
                <w:rFonts w:ascii="Arial" w:hAnsi="Arial" w:cs="Arial"/>
                <w:lang w:val="en-US"/>
              </w:rPr>
            </w:pPr>
            <w:r w:rsidRPr="00FB7A34">
              <w:rPr>
                <w:rFonts w:ascii="Arial" w:hAnsi="Arial" w:cs="Arial"/>
                <w:color w:val="000000"/>
              </w:rPr>
              <w:t>240-56227413: several</w:t>
            </w:r>
          </w:p>
        </w:tc>
        <w:tc>
          <w:tcPr>
            <w:tcW w:w="5101" w:type="dxa"/>
          </w:tcPr>
          <w:p w14:paraId="2B8AA898"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color w:val="000000"/>
                <w:sz w:val="22"/>
                <w:szCs w:val="22"/>
              </w:rPr>
              <w:t>The word “generator” has not been defined in the standard. In some instances, it is used in the context of a gas generator which produces hydrogen, and in other instances it is used in the context of a device that is an electricity generator.</w:t>
            </w:r>
          </w:p>
          <w:p w14:paraId="0172A65D"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color w:val="000000"/>
                <w:sz w:val="22"/>
                <w:szCs w:val="22"/>
              </w:rPr>
              <w:t>Examples:</w:t>
            </w:r>
          </w:p>
          <w:p w14:paraId="2664FAC7"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color w:val="000000"/>
                <w:sz w:val="22"/>
                <w:szCs w:val="22"/>
              </w:rPr>
              <w:t>3.6.1 (e) “Purging of the entire generator within 30 minutes” – does this refer to the electrolyser or the electrical generator or both?</w:t>
            </w:r>
          </w:p>
          <w:p w14:paraId="3A4785B9" w14:textId="3F9C411B" w:rsidR="007272F2" w:rsidRPr="00FB7A34" w:rsidRDefault="007272F2" w:rsidP="007272F2">
            <w:pPr>
              <w:pStyle w:val="NormalWeb"/>
              <w:spacing w:before="0" w:beforeAutospacing="0" w:after="0" w:afterAutospacing="0" w:line="276" w:lineRule="auto"/>
              <w:rPr>
                <w:rFonts w:ascii="Arial" w:hAnsi="Arial" w:cs="Arial"/>
                <w:sz w:val="22"/>
                <w:szCs w:val="22"/>
                <w:lang w:val="en-US"/>
              </w:rPr>
            </w:pPr>
            <w:r w:rsidRPr="00FB7A34">
              <w:rPr>
                <w:rFonts w:ascii="Arial" w:hAnsi="Arial" w:cs="Arial"/>
                <w:color w:val="000000"/>
                <w:sz w:val="22"/>
                <w:szCs w:val="22"/>
              </w:rPr>
              <w:t> 3.17.5 “Storage vessel pressure and reticulation monitoring, which shall be maintained at a minimum pressure of 500 kPa gauge or 100 kPa above Generator pressure, whichever is the greater, at all times.”</w:t>
            </w:r>
          </w:p>
        </w:tc>
        <w:tc>
          <w:tcPr>
            <w:tcW w:w="6306" w:type="dxa"/>
          </w:tcPr>
          <w:p w14:paraId="67776182" w14:textId="49BAC9A5" w:rsidR="007272F2" w:rsidRPr="00FB7A34" w:rsidRDefault="007272F2" w:rsidP="007272F2">
            <w:pPr>
              <w:spacing w:line="276" w:lineRule="auto"/>
              <w:rPr>
                <w:rFonts w:ascii="Arial" w:hAnsi="Arial" w:cs="Arial"/>
                <w:lang w:val="en-US"/>
              </w:rPr>
            </w:pPr>
            <w:r w:rsidRPr="00FB7A34">
              <w:rPr>
                <w:rFonts w:ascii="Arial" w:hAnsi="Arial" w:cs="Arial"/>
                <w:lang w:val="en-US"/>
              </w:rPr>
              <w:t xml:space="preserve">In case of reference to ‘hydrogen generator” it will be applicable to the </w:t>
            </w:r>
            <w:proofErr w:type="spellStart"/>
            <w:r w:rsidRPr="00FB7A34">
              <w:rPr>
                <w:rFonts w:ascii="Arial" w:hAnsi="Arial" w:cs="Arial"/>
                <w:lang w:val="en-US"/>
              </w:rPr>
              <w:t>electrolyser</w:t>
            </w:r>
            <w:proofErr w:type="spellEnd"/>
            <w:r w:rsidRPr="00FB7A34">
              <w:rPr>
                <w:rFonts w:ascii="Arial" w:hAnsi="Arial" w:cs="Arial"/>
                <w:lang w:val="en-US"/>
              </w:rPr>
              <w:t xml:space="preserve"> and in case of “generator” it will be applicable to power generator which is excluded from the scope.</w:t>
            </w:r>
          </w:p>
          <w:p w14:paraId="06398001" w14:textId="77777777" w:rsidR="007272F2" w:rsidRPr="00FB7A34" w:rsidRDefault="007272F2" w:rsidP="007272F2">
            <w:pPr>
              <w:spacing w:line="276" w:lineRule="auto"/>
              <w:rPr>
                <w:rFonts w:ascii="Arial" w:hAnsi="Arial" w:cs="Arial"/>
                <w:lang w:val="en-US"/>
              </w:rPr>
            </w:pPr>
          </w:p>
          <w:p w14:paraId="2B159CE9" w14:textId="77777777" w:rsidR="007272F2" w:rsidRPr="00FB7A34" w:rsidRDefault="007272F2" w:rsidP="007272F2">
            <w:pPr>
              <w:spacing w:line="276" w:lineRule="auto"/>
              <w:rPr>
                <w:rFonts w:ascii="Arial" w:hAnsi="Arial" w:cs="Arial"/>
                <w:lang w:val="en-US"/>
              </w:rPr>
            </w:pPr>
          </w:p>
          <w:p w14:paraId="03E8D23E" w14:textId="73CA57D5" w:rsidR="007272F2" w:rsidRPr="00FB7A34" w:rsidRDefault="007272F2" w:rsidP="007272F2">
            <w:pPr>
              <w:spacing w:line="276" w:lineRule="auto"/>
              <w:rPr>
                <w:rFonts w:ascii="Arial" w:hAnsi="Arial" w:cs="Arial"/>
                <w:lang w:val="en-US"/>
              </w:rPr>
            </w:pPr>
            <w:r w:rsidRPr="00FB7A34">
              <w:rPr>
                <w:rFonts w:ascii="Arial" w:hAnsi="Arial" w:cs="Arial"/>
                <w:lang w:val="en-US"/>
              </w:rPr>
              <w:t>3.6.1 (e) Applicable to power generator.</w:t>
            </w:r>
          </w:p>
          <w:p w14:paraId="4300FD18" w14:textId="77777777" w:rsidR="007272F2" w:rsidRPr="00FB7A34" w:rsidRDefault="007272F2" w:rsidP="007272F2">
            <w:pPr>
              <w:spacing w:line="276" w:lineRule="auto"/>
              <w:rPr>
                <w:rFonts w:ascii="Arial" w:hAnsi="Arial" w:cs="Arial"/>
                <w:lang w:val="en-US"/>
              </w:rPr>
            </w:pPr>
          </w:p>
          <w:p w14:paraId="7B0D2951" w14:textId="77777777" w:rsidR="007272F2" w:rsidRPr="00FB7A34" w:rsidRDefault="007272F2" w:rsidP="007272F2">
            <w:pPr>
              <w:spacing w:line="276" w:lineRule="auto"/>
              <w:rPr>
                <w:rFonts w:ascii="Arial" w:hAnsi="Arial" w:cs="Arial"/>
                <w:lang w:val="en-US"/>
              </w:rPr>
            </w:pPr>
          </w:p>
          <w:p w14:paraId="1960CDA0" w14:textId="518855C0" w:rsidR="007272F2" w:rsidRPr="00FB7A34" w:rsidRDefault="007272F2" w:rsidP="007272F2">
            <w:pPr>
              <w:spacing w:line="276" w:lineRule="auto"/>
              <w:rPr>
                <w:rFonts w:ascii="Arial" w:hAnsi="Arial" w:cs="Arial"/>
                <w:lang w:val="en-US"/>
              </w:rPr>
            </w:pPr>
            <w:r w:rsidRPr="00FB7A34">
              <w:rPr>
                <w:rFonts w:ascii="Arial" w:hAnsi="Arial" w:cs="Arial"/>
                <w:lang w:val="en-US"/>
              </w:rPr>
              <w:t>3.17.5. 500kPa is applicable to the scope.</w:t>
            </w:r>
          </w:p>
          <w:p w14:paraId="64E1E565" w14:textId="09B50DA0" w:rsidR="007272F2" w:rsidRPr="00FB7A34" w:rsidRDefault="007272F2" w:rsidP="007272F2">
            <w:pPr>
              <w:spacing w:line="276" w:lineRule="auto"/>
              <w:rPr>
                <w:rFonts w:ascii="Arial" w:hAnsi="Arial" w:cs="Arial"/>
                <w:lang w:val="en-US"/>
              </w:rPr>
            </w:pPr>
          </w:p>
        </w:tc>
        <w:tc>
          <w:tcPr>
            <w:tcW w:w="1395" w:type="dxa"/>
          </w:tcPr>
          <w:p w14:paraId="492A2FB4" w14:textId="097D0CA9" w:rsidR="007272F2" w:rsidRPr="00FB7A34" w:rsidRDefault="007272F2" w:rsidP="007272F2">
            <w:pPr>
              <w:spacing w:line="276" w:lineRule="auto"/>
              <w:rPr>
                <w:rFonts w:ascii="Arial" w:eastAsia="Calibri" w:hAnsi="Arial" w:cs="Arial"/>
                <w:lang w:val="en-US"/>
              </w:rPr>
            </w:pPr>
            <w:r w:rsidRPr="00FB7A34">
              <w:rPr>
                <w:rFonts w:ascii="Arial" w:eastAsia="Calibri" w:hAnsi="Arial" w:cs="Arial"/>
                <w:lang w:val="en-US"/>
              </w:rPr>
              <w:t>10/06/2025</w:t>
            </w:r>
          </w:p>
        </w:tc>
      </w:tr>
      <w:tr w:rsidR="007272F2" w:rsidRPr="00FB7A34" w14:paraId="7EB90D9F" w14:textId="77777777" w:rsidTr="00AE4141">
        <w:trPr>
          <w:trHeight w:val="405"/>
          <w:jc w:val="center"/>
        </w:trPr>
        <w:tc>
          <w:tcPr>
            <w:tcW w:w="1005" w:type="dxa"/>
          </w:tcPr>
          <w:p w14:paraId="0C9D9799"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14CD7B63" w14:textId="77777777" w:rsidR="007272F2" w:rsidRPr="00FB7A34" w:rsidRDefault="007272F2" w:rsidP="007272F2">
            <w:pPr>
              <w:rPr>
                <w:rFonts w:ascii="Arial" w:hAnsi="Arial" w:cs="Arial"/>
                <w:color w:val="000000"/>
              </w:rPr>
            </w:pPr>
          </w:p>
        </w:tc>
        <w:tc>
          <w:tcPr>
            <w:tcW w:w="5101" w:type="dxa"/>
          </w:tcPr>
          <w:p w14:paraId="697153CF" w14:textId="77777777" w:rsidR="007272F2" w:rsidRPr="00FB7A34" w:rsidRDefault="007272F2" w:rsidP="007272F2">
            <w:pPr>
              <w:rPr>
                <w:rFonts w:ascii="Arial" w:hAnsi="Arial" w:cs="Arial"/>
                <w:lang w:val="en-US"/>
              </w:rPr>
            </w:pPr>
            <w:r w:rsidRPr="00FB7A34">
              <w:rPr>
                <w:rFonts w:ascii="Arial" w:hAnsi="Arial" w:cs="Arial"/>
                <w:lang w:val="en-US"/>
              </w:rPr>
              <w:t>Will deviations be allowed?</w:t>
            </w:r>
          </w:p>
          <w:p w14:paraId="2A033E49"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59794EA2" w14:textId="3BA90BE2" w:rsidR="007272F2" w:rsidRPr="00FB7A34" w:rsidRDefault="007272F2" w:rsidP="007272F2">
            <w:pPr>
              <w:rPr>
                <w:rFonts w:ascii="Arial" w:hAnsi="Arial" w:cs="Arial"/>
                <w:lang w:val="en-US"/>
              </w:rPr>
            </w:pPr>
            <w:r w:rsidRPr="00FB7A34">
              <w:rPr>
                <w:rFonts w:ascii="Arial" w:hAnsi="Arial" w:cs="Arial"/>
                <w:lang w:val="en-US"/>
              </w:rPr>
              <w:t xml:space="preserve">All deviation must be declared as part of the tender </w:t>
            </w:r>
            <w:proofErr w:type="spellStart"/>
            <w:r w:rsidRPr="00FB7A34">
              <w:rPr>
                <w:rFonts w:ascii="Arial" w:hAnsi="Arial" w:cs="Arial"/>
                <w:lang w:val="en-US"/>
              </w:rPr>
              <w:t>returnables</w:t>
            </w:r>
            <w:proofErr w:type="spellEnd"/>
            <w:r w:rsidRPr="00FB7A34">
              <w:rPr>
                <w:rFonts w:ascii="Arial" w:hAnsi="Arial" w:cs="Arial"/>
                <w:lang w:val="en-US"/>
              </w:rPr>
              <w:t xml:space="preserve">. Where deviation </w:t>
            </w:r>
            <w:proofErr w:type="gramStart"/>
            <w:r w:rsidRPr="00FB7A34">
              <w:rPr>
                <w:rFonts w:ascii="Arial" w:hAnsi="Arial" w:cs="Arial"/>
                <w:lang w:val="en-US"/>
              </w:rPr>
              <w:t>are</w:t>
            </w:r>
            <w:proofErr w:type="gramEnd"/>
            <w:r w:rsidRPr="00FB7A34">
              <w:rPr>
                <w:rFonts w:ascii="Arial" w:hAnsi="Arial" w:cs="Arial"/>
                <w:lang w:val="en-US"/>
              </w:rPr>
              <w:t xml:space="preserve"> declared, provide an alternative proposal, which will be evaluated. </w:t>
            </w:r>
          </w:p>
        </w:tc>
        <w:tc>
          <w:tcPr>
            <w:tcW w:w="1395" w:type="dxa"/>
          </w:tcPr>
          <w:p w14:paraId="1DCA8E12" w14:textId="1D5B62CC"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452D6C76" w14:textId="77777777" w:rsidTr="00AE4141">
        <w:trPr>
          <w:trHeight w:val="405"/>
          <w:jc w:val="center"/>
        </w:trPr>
        <w:tc>
          <w:tcPr>
            <w:tcW w:w="1005" w:type="dxa"/>
          </w:tcPr>
          <w:p w14:paraId="161636A6"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6D3B4E1A" w14:textId="77777777" w:rsidR="007272F2" w:rsidRPr="00FB7A34" w:rsidRDefault="007272F2" w:rsidP="007272F2">
            <w:pPr>
              <w:rPr>
                <w:rFonts w:ascii="Arial" w:hAnsi="Arial" w:cs="Arial"/>
                <w:color w:val="000000"/>
              </w:rPr>
            </w:pPr>
          </w:p>
        </w:tc>
        <w:tc>
          <w:tcPr>
            <w:tcW w:w="5101" w:type="dxa"/>
          </w:tcPr>
          <w:p w14:paraId="5F39B537" w14:textId="77777777" w:rsidR="007272F2" w:rsidRPr="00FB7A34" w:rsidRDefault="007272F2" w:rsidP="007272F2">
            <w:pPr>
              <w:rPr>
                <w:rFonts w:ascii="Arial" w:hAnsi="Arial" w:cs="Arial"/>
                <w:lang w:val="en-US"/>
              </w:rPr>
            </w:pPr>
            <w:r w:rsidRPr="00FB7A34">
              <w:rPr>
                <w:rFonts w:ascii="Arial" w:hAnsi="Arial" w:cs="Arial"/>
                <w:lang w:val="en-US"/>
              </w:rPr>
              <w:t>After closing, when can we expect the contract to be awarded?</w:t>
            </w:r>
          </w:p>
          <w:p w14:paraId="17302672"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2D3FA594" w14:textId="43E9F032" w:rsidR="007272F2" w:rsidRPr="00FB7A34" w:rsidRDefault="007272F2" w:rsidP="007272F2">
            <w:pPr>
              <w:rPr>
                <w:rFonts w:ascii="Arial" w:hAnsi="Arial" w:cs="Arial"/>
                <w:lang w:val="en-US"/>
              </w:rPr>
            </w:pPr>
            <w:r w:rsidRPr="00FB7A34">
              <w:rPr>
                <w:rFonts w:ascii="Arial" w:hAnsi="Arial" w:cs="Arial"/>
                <w:lang w:val="en-US"/>
              </w:rPr>
              <w:t>Eskom’s procurement processes will be followed, however as this is a ‘Flagship Project’ unnecessary delays will be minimized.</w:t>
            </w:r>
          </w:p>
        </w:tc>
        <w:tc>
          <w:tcPr>
            <w:tcW w:w="1395" w:type="dxa"/>
          </w:tcPr>
          <w:p w14:paraId="7DBFE126" w14:textId="55E9F6D0"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5482F0DC" w14:textId="77777777" w:rsidTr="00AE4141">
        <w:trPr>
          <w:trHeight w:val="405"/>
          <w:jc w:val="center"/>
        </w:trPr>
        <w:tc>
          <w:tcPr>
            <w:tcW w:w="1005" w:type="dxa"/>
          </w:tcPr>
          <w:p w14:paraId="0B233D19"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61EBAF56" w14:textId="77777777" w:rsidR="007272F2" w:rsidRPr="00FB7A34" w:rsidRDefault="007272F2" w:rsidP="007272F2">
            <w:pPr>
              <w:rPr>
                <w:rFonts w:ascii="Arial" w:hAnsi="Arial" w:cs="Arial"/>
                <w:color w:val="000000"/>
              </w:rPr>
            </w:pPr>
          </w:p>
        </w:tc>
        <w:tc>
          <w:tcPr>
            <w:tcW w:w="5101" w:type="dxa"/>
          </w:tcPr>
          <w:p w14:paraId="00B0999E" w14:textId="77777777" w:rsidR="007272F2" w:rsidRPr="00FB7A34" w:rsidRDefault="007272F2" w:rsidP="007272F2">
            <w:pPr>
              <w:rPr>
                <w:rFonts w:ascii="Arial" w:hAnsi="Arial" w:cs="Arial"/>
                <w:lang w:val="en-US"/>
              </w:rPr>
            </w:pPr>
            <w:r w:rsidRPr="00FB7A34">
              <w:rPr>
                <w:rFonts w:ascii="Arial" w:hAnsi="Arial" w:cs="Arial"/>
                <w:lang w:val="en-US"/>
              </w:rPr>
              <w:t>Would you be interested in a long-term offtake agreement? A contractor would build, own, operate and maintain the plant. They will supply you with hydrogen.</w:t>
            </w:r>
          </w:p>
          <w:p w14:paraId="29B26C7B"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3CF87649" w14:textId="1201E1A6" w:rsidR="007272F2" w:rsidRPr="00FB7A34" w:rsidRDefault="007272F2" w:rsidP="007272F2">
            <w:pPr>
              <w:rPr>
                <w:rFonts w:ascii="Arial" w:hAnsi="Arial" w:cs="Arial"/>
                <w:lang w:val="en-US"/>
              </w:rPr>
            </w:pPr>
            <w:r w:rsidRPr="00FB7A34">
              <w:rPr>
                <w:rFonts w:ascii="Arial" w:hAnsi="Arial" w:cs="Arial"/>
                <w:lang w:val="en-US"/>
              </w:rPr>
              <w:t>No.</w:t>
            </w:r>
          </w:p>
        </w:tc>
        <w:tc>
          <w:tcPr>
            <w:tcW w:w="1395" w:type="dxa"/>
          </w:tcPr>
          <w:p w14:paraId="22DEB2ED" w14:textId="0BAE6714"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3D1C7188" w14:textId="77777777" w:rsidTr="00AE4141">
        <w:trPr>
          <w:trHeight w:val="405"/>
          <w:jc w:val="center"/>
        </w:trPr>
        <w:tc>
          <w:tcPr>
            <w:tcW w:w="1005" w:type="dxa"/>
          </w:tcPr>
          <w:p w14:paraId="0C02A8DF"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5D151BD9" w14:textId="77777777" w:rsidR="007272F2" w:rsidRPr="00FB7A34" w:rsidRDefault="007272F2" w:rsidP="007272F2">
            <w:pPr>
              <w:rPr>
                <w:rFonts w:ascii="Arial" w:hAnsi="Arial" w:cs="Arial"/>
                <w:color w:val="000000"/>
              </w:rPr>
            </w:pPr>
          </w:p>
        </w:tc>
        <w:tc>
          <w:tcPr>
            <w:tcW w:w="5101" w:type="dxa"/>
          </w:tcPr>
          <w:p w14:paraId="593D0763" w14:textId="77777777" w:rsidR="007272F2" w:rsidRPr="00FB7A34" w:rsidRDefault="007272F2" w:rsidP="007272F2">
            <w:pPr>
              <w:rPr>
                <w:rFonts w:ascii="Arial" w:hAnsi="Arial" w:cs="Arial"/>
                <w:lang w:val="en-US"/>
              </w:rPr>
            </w:pPr>
            <w:r w:rsidRPr="00FB7A34">
              <w:rPr>
                <w:rFonts w:ascii="Arial" w:hAnsi="Arial" w:cs="Arial"/>
                <w:lang w:val="en-US"/>
              </w:rPr>
              <w:t>Will the pipe for gas supply be constructed by a contractor / be provided?</w:t>
            </w:r>
          </w:p>
          <w:p w14:paraId="0DDA38F3"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07C78DA9" w14:textId="155146B8" w:rsidR="007272F2" w:rsidRPr="00FB7A34" w:rsidRDefault="007272F2" w:rsidP="007272F2">
            <w:pPr>
              <w:rPr>
                <w:rFonts w:ascii="Arial" w:hAnsi="Arial" w:cs="Arial"/>
                <w:lang w:val="en-US"/>
              </w:rPr>
            </w:pPr>
            <w:r w:rsidRPr="00FB7A34">
              <w:rPr>
                <w:rFonts w:ascii="Arial" w:hAnsi="Arial" w:cs="Arial"/>
                <w:lang w:val="en-US"/>
              </w:rPr>
              <w:t xml:space="preserve">The scope of work is for engineer, procure and construct a water electrolysis hydrogen generation plant, which must be integrated with the existing renewable power plant for “Green H2 Production”. The plant must draw power from the local network, produce hydrogen and provide a tap in point for hydrogen offtake. </w:t>
            </w:r>
          </w:p>
        </w:tc>
        <w:tc>
          <w:tcPr>
            <w:tcW w:w="1395" w:type="dxa"/>
          </w:tcPr>
          <w:p w14:paraId="0D923589" w14:textId="3CB511C1"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48B2044F" w14:textId="77777777" w:rsidTr="00AE4141">
        <w:trPr>
          <w:trHeight w:val="405"/>
          <w:jc w:val="center"/>
        </w:trPr>
        <w:tc>
          <w:tcPr>
            <w:tcW w:w="1005" w:type="dxa"/>
          </w:tcPr>
          <w:p w14:paraId="073C410E"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2D9876FA" w14:textId="77777777" w:rsidR="007272F2" w:rsidRPr="00FB7A34" w:rsidRDefault="007272F2" w:rsidP="007272F2">
            <w:pPr>
              <w:rPr>
                <w:rFonts w:ascii="Arial" w:hAnsi="Arial" w:cs="Arial"/>
                <w:color w:val="000000"/>
              </w:rPr>
            </w:pPr>
          </w:p>
        </w:tc>
        <w:tc>
          <w:tcPr>
            <w:tcW w:w="5101" w:type="dxa"/>
          </w:tcPr>
          <w:p w14:paraId="6A12CDF1" w14:textId="77777777" w:rsidR="007272F2" w:rsidRPr="00FB7A34" w:rsidRDefault="007272F2" w:rsidP="007272F2">
            <w:pPr>
              <w:rPr>
                <w:rFonts w:ascii="Arial" w:hAnsi="Arial" w:cs="Arial"/>
                <w:lang w:val="en-US"/>
              </w:rPr>
            </w:pPr>
            <w:r w:rsidRPr="00FB7A34">
              <w:rPr>
                <w:rFonts w:ascii="Arial" w:hAnsi="Arial" w:cs="Arial"/>
                <w:lang w:val="en-US"/>
              </w:rPr>
              <w:t>Are there CIBD requirements for this contract?</w:t>
            </w:r>
          </w:p>
          <w:p w14:paraId="4D1913D6"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561AC95D" w14:textId="6E73933B" w:rsidR="007272F2" w:rsidRPr="00FB7A34" w:rsidRDefault="007272F2" w:rsidP="007272F2">
            <w:pPr>
              <w:rPr>
                <w:rFonts w:ascii="Arial" w:hAnsi="Arial" w:cs="Arial"/>
                <w:lang w:val="en-US"/>
              </w:rPr>
            </w:pPr>
            <w:r w:rsidRPr="00FB7A34">
              <w:rPr>
                <w:rFonts w:ascii="Arial" w:hAnsi="Arial" w:cs="Arial"/>
                <w:lang w:val="en-US"/>
              </w:rPr>
              <w:t>Yes, CIDB requirement are given in the Invitation to Tender: Level 7ME / 7EP</w:t>
            </w:r>
          </w:p>
        </w:tc>
        <w:tc>
          <w:tcPr>
            <w:tcW w:w="1395" w:type="dxa"/>
          </w:tcPr>
          <w:p w14:paraId="5CABDFB5" w14:textId="1EB57046"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42C742BD" w14:textId="77777777" w:rsidTr="00AE4141">
        <w:trPr>
          <w:trHeight w:val="642"/>
          <w:jc w:val="center"/>
        </w:trPr>
        <w:tc>
          <w:tcPr>
            <w:tcW w:w="1005" w:type="dxa"/>
          </w:tcPr>
          <w:p w14:paraId="705C3791"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1CCCB2F5" w14:textId="77777777" w:rsidR="007272F2" w:rsidRPr="00FB7A34" w:rsidRDefault="007272F2" w:rsidP="007272F2">
            <w:pPr>
              <w:rPr>
                <w:rFonts w:ascii="Arial" w:hAnsi="Arial" w:cs="Arial"/>
                <w:color w:val="000000"/>
              </w:rPr>
            </w:pPr>
          </w:p>
        </w:tc>
        <w:tc>
          <w:tcPr>
            <w:tcW w:w="5101" w:type="dxa"/>
          </w:tcPr>
          <w:p w14:paraId="62E421DD" w14:textId="77777777" w:rsidR="007272F2" w:rsidRPr="00FB7A34" w:rsidRDefault="007272F2" w:rsidP="007272F2">
            <w:pPr>
              <w:rPr>
                <w:rFonts w:ascii="Arial" w:hAnsi="Arial" w:cs="Arial"/>
                <w:lang w:val="en-US"/>
              </w:rPr>
            </w:pPr>
            <w:r w:rsidRPr="00FB7A34">
              <w:rPr>
                <w:rFonts w:ascii="Arial" w:hAnsi="Arial" w:cs="Arial"/>
                <w:lang w:val="en-US"/>
              </w:rPr>
              <w:t>For the fire detection system are their drawings for the tie-in points?</w:t>
            </w:r>
          </w:p>
          <w:p w14:paraId="73FA2F73"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5FFB55CC" w14:textId="64F3F69F" w:rsidR="007272F2" w:rsidRPr="00FB7A34" w:rsidRDefault="007272F2" w:rsidP="007272F2">
            <w:pPr>
              <w:rPr>
                <w:rFonts w:ascii="Arial" w:hAnsi="Arial" w:cs="Arial"/>
                <w:lang w:val="en-US"/>
              </w:rPr>
            </w:pPr>
            <w:r w:rsidRPr="00FB7A34">
              <w:rPr>
                <w:rFonts w:ascii="Arial" w:hAnsi="Arial" w:cs="Arial"/>
                <w:lang w:val="en-US"/>
              </w:rPr>
              <w:t>The drawings that are available are provided in the tender pack. Tie-in points will also be identified during the site walk.</w:t>
            </w:r>
          </w:p>
        </w:tc>
        <w:tc>
          <w:tcPr>
            <w:tcW w:w="1395" w:type="dxa"/>
          </w:tcPr>
          <w:p w14:paraId="4817593D" w14:textId="31A0FD61"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73E87503" w14:textId="77777777" w:rsidTr="00AE4141">
        <w:trPr>
          <w:trHeight w:val="405"/>
          <w:jc w:val="center"/>
        </w:trPr>
        <w:tc>
          <w:tcPr>
            <w:tcW w:w="1005" w:type="dxa"/>
          </w:tcPr>
          <w:p w14:paraId="6F290178"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132A3BE0" w14:textId="77777777" w:rsidR="007272F2" w:rsidRPr="00FB7A34" w:rsidRDefault="007272F2" w:rsidP="007272F2">
            <w:pPr>
              <w:rPr>
                <w:rFonts w:ascii="Arial" w:hAnsi="Arial" w:cs="Arial"/>
                <w:color w:val="000000"/>
              </w:rPr>
            </w:pPr>
          </w:p>
        </w:tc>
        <w:tc>
          <w:tcPr>
            <w:tcW w:w="5101" w:type="dxa"/>
          </w:tcPr>
          <w:p w14:paraId="7E491BB5" w14:textId="77777777" w:rsidR="007272F2" w:rsidRPr="00FB7A34" w:rsidRDefault="007272F2" w:rsidP="007272F2">
            <w:pPr>
              <w:rPr>
                <w:rFonts w:ascii="Arial" w:hAnsi="Arial" w:cs="Arial"/>
                <w:lang w:val="en-US"/>
              </w:rPr>
            </w:pPr>
            <w:r w:rsidRPr="00FB7A34">
              <w:rPr>
                <w:rFonts w:ascii="Arial" w:hAnsi="Arial" w:cs="Arial"/>
                <w:lang w:val="en-US"/>
              </w:rPr>
              <w:t>In terms of the requirement for compression there is a discrepancy in the documents. In the Specification document, section 3.3.2, h, there is an incomplete sentence.</w:t>
            </w:r>
          </w:p>
          <w:p w14:paraId="5647CDC6"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55B8E8D0" w14:textId="24A93733" w:rsidR="007272F2" w:rsidRPr="00FB7A34" w:rsidRDefault="007272F2" w:rsidP="007272F2">
            <w:pPr>
              <w:spacing w:line="276" w:lineRule="auto"/>
              <w:rPr>
                <w:rFonts w:ascii="Arial" w:hAnsi="Arial" w:cs="Arial"/>
                <w:lang w:val="en-US"/>
              </w:rPr>
            </w:pPr>
            <w:r w:rsidRPr="00FB7A34">
              <w:rPr>
                <w:rFonts w:ascii="Arial" w:hAnsi="Arial" w:cs="Arial"/>
                <w:lang w:val="en-US"/>
              </w:rPr>
              <w:t>No additional compression is required as per the scope. The primary document that defines the scope is ‘</w:t>
            </w:r>
            <w:r w:rsidRPr="00FB7A34">
              <w:rPr>
                <w:rFonts w:ascii="Arial" w:hAnsi="Arial" w:cs="Arial"/>
              </w:rPr>
              <w:t xml:space="preserve">Annexure </w:t>
            </w:r>
            <w:r w:rsidR="00FB7A34" w:rsidRPr="00FB7A34">
              <w:rPr>
                <w:rFonts w:ascii="Arial" w:hAnsi="Arial" w:cs="Arial"/>
              </w:rPr>
              <w:t>A Technical</w:t>
            </w:r>
            <w:r w:rsidRPr="00FB7A34">
              <w:rPr>
                <w:rFonts w:ascii="Arial" w:hAnsi="Arial" w:cs="Arial"/>
              </w:rPr>
              <w:t xml:space="preserve"> Specification for Renewable Hydrogen Facility’. The other documents provided in the pack, such as the Stakeholder Requirement Definition and Concept Design, are provided as Informative Documents and therefore provide background information.</w:t>
            </w:r>
          </w:p>
          <w:p w14:paraId="1BAE171F" w14:textId="6E4CB33A" w:rsidR="007272F2" w:rsidRPr="00FB7A34" w:rsidRDefault="007272F2" w:rsidP="007272F2">
            <w:pPr>
              <w:rPr>
                <w:rFonts w:ascii="Arial" w:hAnsi="Arial" w:cs="Arial"/>
                <w:lang w:val="en-US"/>
              </w:rPr>
            </w:pPr>
            <w:r w:rsidRPr="00FB7A34">
              <w:rPr>
                <w:rFonts w:ascii="Arial" w:hAnsi="Arial" w:cs="Arial"/>
                <w:lang w:val="en-US"/>
              </w:rPr>
              <w:t>The fifth bullet point in section 3.3.2, h is an error and can be disregarded. ‘</w:t>
            </w:r>
            <w:proofErr w:type="gramStart"/>
            <w:r w:rsidRPr="00FB7A34">
              <w:rPr>
                <w:rFonts w:ascii="Arial" w:hAnsi="Arial" w:cs="Arial"/>
                <w:lang w:val="en-US"/>
              </w:rPr>
              <w:t>compressor</w:t>
            </w:r>
            <w:proofErr w:type="gramEnd"/>
            <w:r w:rsidRPr="00FB7A34">
              <w:rPr>
                <w:rFonts w:ascii="Arial" w:hAnsi="Arial" w:cs="Arial"/>
                <w:lang w:val="en-US"/>
              </w:rPr>
              <w:t xml:space="preserve"> for’.</w:t>
            </w:r>
          </w:p>
        </w:tc>
        <w:tc>
          <w:tcPr>
            <w:tcW w:w="1395" w:type="dxa"/>
          </w:tcPr>
          <w:p w14:paraId="00B9D336" w14:textId="082544D0"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043D58D0" w14:textId="77777777" w:rsidTr="00AE4141">
        <w:trPr>
          <w:trHeight w:val="405"/>
          <w:jc w:val="center"/>
        </w:trPr>
        <w:tc>
          <w:tcPr>
            <w:tcW w:w="1005" w:type="dxa"/>
          </w:tcPr>
          <w:p w14:paraId="37DDEF59"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58340711" w14:textId="77777777" w:rsidR="007272F2" w:rsidRPr="00FB7A34" w:rsidRDefault="007272F2" w:rsidP="007272F2">
            <w:pPr>
              <w:rPr>
                <w:rFonts w:ascii="Arial" w:hAnsi="Arial" w:cs="Arial"/>
                <w:color w:val="000000"/>
              </w:rPr>
            </w:pPr>
          </w:p>
        </w:tc>
        <w:tc>
          <w:tcPr>
            <w:tcW w:w="5101" w:type="dxa"/>
          </w:tcPr>
          <w:p w14:paraId="3BB62BEB" w14:textId="77777777" w:rsidR="007272F2" w:rsidRPr="00FB7A34" w:rsidRDefault="007272F2" w:rsidP="007272F2">
            <w:pPr>
              <w:rPr>
                <w:rFonts w:ascii="Arial" w:hAnsi="Arial" w:cs="Arial"/>
                <w:lang w:val="en-US"/>
              </w:rPr>
            </w:pPr>
            <w:r w:rsidRPr="00FB7A34">
              <w:rPr>
                <w:rFonts w:ascii="Arial" w:hAnsi="Arial" w:cs="Arial"/>
                <w:lang w:val="en-US"/>
              </w:rPr>
              <w:t>Are the BESS and Solar PV systems operational?</w:t>
            </w:r>
          </w:p>
          <w:p w14:paraId="5EFFF9EE"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1D2408BD" w14:textId="56BF9E3A" w:rsidR="007272F2" w:rsidRPr="00FB7A34" w:rsidRDefault="007272F2" w:rsidP="007272F2">
            <w:pPr>
              <w:rPr>
                <w:rFonts w:ascii="Arial" w:hAnsi="Arial" w:cs="Arial"/>
                <w:lang w:val="en-US"/>
              </w:rPr>
            </w:pPr>
            <w:r w:rsidRPr="00FB7A34">
              <w:rPr>
                <w:rFonts w:ascii="Arial" w:hAnsi="Arial" w:cs="Arial"/>
                <w:lang w:val="en-US"/>
              </w:rPr>
              <w:t xml:space="preserve">These plants are under maintenance. It is planned that they will be up and running at the time of commissioning. </w:t>
            </w:r>
          </w:p>
        </w:tc>
        <w:tc>
          <w:tcPr>
            <w:tcW w:w="1395" w:type="dxa"/>
          </w:tcPr>
          <w:p w14:paraId="0A6FF602" w14:textId="18CD997C"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35897034" w14:textId="77777777" w:rsidTr="00AE4141">
        <w:trPr>
          <w:trHeight w:val="405"/>
          <w:jc w:val="center"/>
        </w:trPr>
        <w:tc>
          <w:tcPr>
            <w:tcW w:w="1005" w:type="dxa"/>
          </w:tcPr>
          <w:p w14:paraId="4084CBE0"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418E1F93" w14:textId="77777777" w:rsidR="007272F2" w:rsidRPr="00FB7A34" w:rsidRDefault="007272F2" w:rsidP="007272F2">
            <w:pPr>
              <w:rPr>
                <w:rFonts w:ascii="Arial" w:hAnsi="Arial" w:cs="Arial"/>
                <w:color w:val="000000"/>
              </w:rPr>
            </w:pPr>
          </w:p>
        </w:tc>
        <w:tc>
          <w:tcPr>
            <w:tcW w:w="5101" w:type="dxa"/>
          </w:tcPr>
          <w:p w14:paraId="1025F855" w14:textId="77777777" w:rsidR="007272F2" w:rsidRPr="00FB7A34" w:rsidRDefault="007272F2" w:rsidP="007272F2">
            <w:pPr>
              <w:rPr>
                <w:rFonts w:ascii="Arial" w:hAnsi="Arial" w:cs="Arial"/>
                <w:lang w:val="en-US"/>
              </w:rPr>
            </w:pPr>
            <w:r w:rsidRPr="00FB7A34">
              <w:rPr>
                <w:rFonts w:ascii="Arial" w:hAnsi="Arial" w:cs="Arial"/>
                <w:lang w:val="en-US"/>
              </w:rPr>
              <w:t>In terms of plant / production specifications, what are the key performance parameters that needs to be met?</w:t>
            </w:r>
          </w:p>
          <w:p w14:paraId="045E2405"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2A989096" w14:textId="1BB47F84" w:rsidR="007272F2" w:rsidRPr="00FB7A34" w:rsidRDefault="007272F2" w:rsidP="007272F2">
            <w:pPr>
              <w:rPr>
                <w:rFonts w:ascii="Arial" w:hAnsi="Arial" w:cs="Arial"/>
                <w:lang w:val="en-US"/>
              </w:rPr>
            </w:pPr>
            <w:r w:rsidRPr="00FB7A34">
              <w:rPr>
                <w:rFonts w:ascii="Arial" w:hAnsi="Arial" w:cs="Arial"/>
                <w:lang w:val="en-US"/>
              </w:rPr>
              <w:t xml:space="preserve">A maximum power consumption of 50kW was specified so that the plant can be classified as ‘Green’ based on the existing infrastructure. The production volume is provided as an indication.  </w:t>
            </w:r>
          </w:p>
        </w:tc>
        <w:tc>
          <w:tcPr>
            <w:tcW w:w="1395" w:type="dxa"/>
          </w:tcPr>
          <w:p w14:paraId="39EF89E2" w14:textId="2285ED2F"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6249C7D7" w14:textId="77777777" w:rsidTr="00AE4141">
        <w:trPr>
          <w:trHeight w:val="405"/>
          <w:jc w:val="center"/>
        </w:trPr>
        <w:tc>
          <w:tcPr>
            <w:tcW w:w="1005" w:type="dxa"/>
          </w:tcPr>
          <w:p w14:paraId="587DC1CD"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6B80AE7C" w14:textId="77777777" w:rsidR="007272F2" w:rsidRPr="00FB7A34" w:rsidRDefault="007272F2" w:rsidP="007272F2">
            <w:pPr>
              <w:rPr>
                <w:rFonts w:ascii="Arial" w:hAnsi="Arial" w:cs="Arial"/>
                <w:color w:val="000000"/>
              </w:rPr>
            </w:pPr>
          </w:p>
        </w:tc>
        <w:tc>
          <w:tcPr>
            <w:tcW w:w="5101" w:type="dxa"/>
          </w:tcPr>
          <w:p w14:paraId="42B2C328" w14:textId="24D3AAC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sz w:val="22"/>
                <w:szCs w:val="22"/>
                <w:lang w:val="en-US"/>
              </w:rPr>
              <w:t>Why is the system ‘so small’?</w:t>
            </w:r>
          </w:p>
        </w:tc>
        <w:tc>
          <w:tcPr>
            <w:tcW w:w="6306" w:type="dxa"/>
          </w:tcPr>
          <w:p w14:paraId="5EF5B5F6" w14:textId="674B6597" w:rsidR="007272F2" w:rsidRPr="00FB7A34" w:rsidRDefault="007272F2" w:rsidP="007272F2">
            <w:pPr>
              <w:rPr>
                <w:rFonts w:ascii="Arial" w:hAnsi="Arial" w:cs="Arial"/>
                <w:lang w:val="en-US"/>
              </w:rPr>
            </w:pPr>
            <w:r w:rsidRPr="00FB7A34">
              <w:rPr>
                <w:rFonts w:ascii="Arial" w:hAnsi="Arial" w:cs="Arial"/>
                <w:lang w:val="en-US"/>
              </w:rPr>
              <w:t>The sizing is based on our needs.</w:t>
            </w:r>
          </w:p>
        </w:tc>
        <w:tc>
          <w:tcPr>
            <w:tcW w:w="1395" w:type="dxa"/>
          </w:tcPr>
          <w:p w14:paraId="135295CE" w14:textId="7DE1BFAC"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4B7C3561" w14:textId="77777777" w:rsidTr="00AE4141">
        <w:trPr>
          <w:trHeight w:val="405"/>
          <w:jc w:val="center"/>
        </w:trPr>
        <w:tc>
          <w:tcPr>
            <w:tcW w:w="1005" w:type="dxa"/>
          </w:tcPr>
          <w:p w14:paraId="4384724D"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4B21BCBA" w14:textId="77777777" w:rsidR="007272F2" w:rsidRPr="00FB7A34" w:rsidRDefault="007272F2" w:rsidP="007272F2">
            <w:pPr>
              <w:rPr>
                <w:rFonts w:ascii="Arial" w:hAnsi="Arial" w:cs="Arial"/>
                <w:color w:val="000000"/>
              </w:rPr>
            </w:pPr>
          </w:p>
        </w:tc>
        <w:tc>
          <w:tcPr>
            <w:tcW w:w="5101" w:type="dxa"/>
          </w:tcPr>
          <w:p w14:paraId="52852EC4" w14:textId="77777777" w:rsidR="007272F2" w:rsidRPr="00FB7A34" w:rsidRDefault="007272F2" w:rsidP="007272F2">
            <w:pPr>
              <w:rPr>
                <w:rFonts w:ascii="Arial" w:hAnsi="Arial" w:cs="Arial"/>
                <w:lang w:val="en-US"/>
              </w:rPr>
            </w:pPr>
            <w:r w:rsidRPr="00FB7A34">
              <w:rPr>
                <w:rFonts w:ascii="Arial" w:hAnsi="Arial" w:cs="Arial"/>
                <w:lang w:val="en-US"/>
              </w:rPr>
              <w:t xml:space="preserve">Will you consider other electrolysis technologies. </w:t>
            </w:r>
          </w:p>
          <w:p w14:paraId="685213B8"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2FCB661E" w14:textId="5A5FF808" w:rsidR="007272F2" w:rsidRPr="00FB7A34" w:rsidRDefault="007272F2" w:rsidP="007272F2">
            <w:pPr>
              <w:rPr>
                <w:rFonts w:ascii="Arial" w:hAnsi="Arial" w:cs="Arial"/>
                <w:lang w:val="en-US"/>
              </w:rPr>
            </w:pPr>
            <w:r w:rsidRPr="00FB7A34">
              <w:rPr>
                <w:rFonts w:ascii="Arial" w:hAnsi="Arial" w:cs="Arial"/>
                <w:lang w:val="en-US"/>
              </w:rPr>
              <w:t xml:space="preserve">Other electrolysis technologies may be considered </w:t>
            </w:r>
            <w:proofErr w:type="gramStart"/>
            <w:r w:rsidRPr="00FB7A34">
              <w:rPr>
                <w:rFonts w:ascii="Arial" w:hAnsi="Arial" w:cs="Arial"/>
                <w:lang w:val="en-US"/>
              </w:rPr>
              <w:t>as long as</w:t>
            </w:r>
            <w:proofErr w:type="gramEnd"/>
            <w:r w:rsidRPr="00FB7A34">
              <w:rPr>
                <w:rFonts w:ascii="Arial" w:hAnsi="Arial" w:cs="Arial"/>
                <w:lang w:val="en-US"/>
              </w:rPr>
              <w:t xml:space="preserve"> they meet the specification and comply with the Hydrogen System Standard (Annexure A &amp; B)</w:t>
            </w:r>
          </w:p>
        </w:tc>
        <w:tc>
          <w:tcPr>
            <w:tcW w:w="1395" w:type="dxa"/>
          </w:tcPr>
          <w:p w14:paraId="2919526F" w14:textId="5883208B"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40EE2FF4" w14:textId="77777777" w:rsidTr="00AE4141">
        <w:trPr>
          <w:trHeight w:val="405"/>
          <w:jc w:val="center"/>
        </w:trPr>
        <w:tc>
          <w:tcPr>
            <w:tcW w:w="1005" w:type="dxa"/>
          </w:tcPr>
          <w:p w14:paraId="7718A7E5"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07EDFE58" w14:textId="77777777" w:rsidR="007272F2" w:rsidRPr="00FB7A34" w:rsidRDefault="007272F2" w:rsidP="007272F2">
            <w:pPr>
              <w:rPr>
                <w:rFonts w:ascii="Arial" w:hAnsi="Arial" w:cs="Arial"/>
                <w:color w:val="000000"/>
              </w:rPr>
            </w:pPr>
          </w:p>
        </w:tc>
        <w:tc>
          <w:tcPr>
            <w:tcW w:w="5101" w:type="dxa"/>
          </w:tcPr>
          <w:p w14:paraId="2EBB3B26" w14:textId="77777777" w:rsidR="007272F2" w:rsidRPr="00FB7A34" w:rsidRDefault="007272F2" w:rsidP="007272F2">
            <w:pPr>
              <w:rPr>
                <w:rFonts w:ascii="Arial" w:hAnsi="Arial" w:cs="Arial"/>
                <w:lang w:val="en-US"/>
              </w:rPr>
            </w:pPr>
            <w:r w:rsidRPr="00FB7A34">
              <w:rPr>
                <w:rFonts w:ascii="Arial" w:hAnsi="Arial" w:cs="Arial"/>
                <w:lang w:val="en-US"/>
              </w:rPr>
              <w:t>What if the electrolysis technology does not have a 3-year track record?</w:t>
            </w:r>
          </w:p>
          <w:p w14:paraId="50433D13" w14:textId="77777777"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p>
        </w:tc>
        <w:tc>
          <w:tcPr>
            <w:tcW w:w="6306" w:type="dxa"/>
          </w:tcPr>
          <w:p w14:paraId="3E8AEA34" w14:textId="5FD8FE63" w:rsidR="007272F2" w:rsidRPr="00FB7A34" w:rsidRDefault="007272F2" w:rsidP="007272F2">
            <w:pPr>
              <w:rPr>
                <w:rFonts w:ascii="Arial" w:hAnsi="Arial" w:cs="Arial"/>
                <w:lang w:val="en-US"/>
              </w:rPr>
            </w:pPr>
            <w:r w:rsidRPr="00FB7A34">
              <w:rPr>
                <w:rFonts w:ascii="Arial" w:hAnsi="Arial" w:cs="Arial"/>
                <w:lang w:val="en-US"/>
              </w:rPr>
              <w:t xml:space="preserve">This is a qualitative criterion therefore will be scored according to the evidence that is provided. Should one of the qualitative criteria not be met, a score of 0 will be given for that criterion, </w:t>
            </w:r>
            <w:proofErr w:type="gramStart"/>
            <w:r w:rsidRPr="00FB7A34">
              <w:rPr>
                <w:rFonts w:ascii="Arial" w:hAnsi="Arial" w:cs="Arial"/>
                <w:lang w:val="en-US"/>
              </w:rPr>
              <w:t>however</w:t>
            </w:r>
            <w:proofErr w:type="gramEnd"/>
            <w:r w:rsidRPr="00FB7A34">
              <w:rPr>
                <w:rFonts w:ascii="Arial" w:hAnsi="Arial" w:cs="Arial"/>
                <w:lang w:val="en-US"/>
              </w:rPr>
              <w:t xml:space="preserve"> should all other criteria be adequately met the tender may still pass the overall evaluation. </w:t>
            </w:r>
          </w:p>
        </w:tc>
        <w:tc>
          <w:tcPr>
            <w:tcW w:w="1395" w:type="dxa"/>
          </w:tcPr>
          <w:p w14:paraId="7247A0BC" w14:textId="39846676"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769D2540" w14:textId="77777777" w:rsidTr="00AE4141">
        <w:trPr>
          <w:trHeight w:val="405"/>
          <w:jc w:val="center"/>
        </w:trPr>
        <w:tc>
          <w:tcPr>
            <w:tcW w:w="1005" w:type="dxa"/>
          </w:tcPr>
          <w:p w14:paraId="3498E6E0"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68DDDDB7" w14:textId="77777777" w:rsidR="007272F2" w:rsidRPr="00FB7A34" w:rsidRDefault="007272F2" w:rsidP="007272F2">
            <w:pPr>
              <w:rPr>
                <w:rFonts w:ascii="Arial" w:hAnsi="Arial" w:cs="Arial"/>
                <w:color w:val="000000"/>
              </w:rPr>
            </w:pPr>
          </w:p>
        </w:tc>
        <w:tc>
          <w:tcPr>
            <w:tcW w:w="5101" w:type="dxa"/>
          </w:tcPr>
          <w:p w14:paraId="228F941E" w14:textId="0AB760DE" w:rsidR="007272F2" w:rsidRPr="00FB7A34" w:rsidRDefault="007272F2" w:rsidP="00FB7A34">
            <w:pPr>
              <w:rPr>
                <w:rFonts w:ascii="Arial" w:hAnsi="Arial" w:cs="Arial"/>
                <w:lang w:val="en-US"/>
              </w:rPr>
            </w:pPr>
            <w:r w:rsidRPr="00FB7A34">
              <w:rPr>
                <w:rFonts w:ascii="Arial" w:hAnsi="Arial" w:cs="Arial"/>
                <w:lang w:val="en-US"/>
              </w:rPr>
              <w:t>Must the fire system be connected at the pump room?</w:t>
            </w:r>
          </w:p>
        </w:tc>
        <w:tc>
          <w:tcPr>
            <w:tcW w:w="6306" w:type="dxa"/>
          </w:tcPr>
          <w:p w14:paraId="7932062E" w14:textId="0C18D7F6" w:rsidR="007272F2" w:rsidRPr="00FB7A34" w:rsidRDefault="007272F2" w:rsidP="007272F2">
            <w:pPr>
              <w:rPr>
                <w:rFonts w:ascii="Arial" w:hAnsi="Arial" w:cs="Arial"/>
                <w:lang w:val="en-US"/>
              </w:rPr>
            </w:pPr>
            <w:r w:rsidRPr="00FB7A34">
              <w:rPr>
                <w:rFonts w:ascii="Arial" w:hAnsi="Arial" w:cs="Arial"/>
                <w:lang w:val="en-US"/>
              </w:rPr>
              <w:t xml:space="preserve">No, the fire system can be connected at a point closer to the RHF plant location. </w:t>
            </w:r>
          </w:p>
        </w:tc>
        <w:tc>
          <w:tcPr>
            <w:tcW w:w="1395" w:type="dxa"/>
          </w:tcPr>
          <w:p w14:paraId="0F241743" w14:textId="70D2054C"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255DDE4C" w14:textId="77777777" w:rsidTr="00AE4141">
        <w:trPr>
          <w:trHeight w:val="405"/>
          <w:jc w:val="center"/>
        </w:trPr>
        <w:tc>
          <w:tcPr>
            <w:tcW w:w="1005" w:type="dxa"/>
          </w:tcPr>
          <w:p w14:paraId="05AB0622"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0D16FFD3" w14:textId="77777777" w:rsidR="007272F2" w:rsidRPr="00FB7A34" w:rsidRDefault="007272F2" w:rsidP="007272F2">
            <w:pPr>
              <w:rPr>
                <w:rFonts w:ascii="Arial" w:hAnsi="Arial" w:cs="Arial"/>
                <w:color w:val="000000"/>
              </w:rPr>
            </w:pPr>
          </w:p>
        </w:tc>
        <w:tc>
          <w:tcPr>
            <w:tcW w:w="5101" w:type="dxa"/>
          </w:tcPr>
          <w:p w14:paraId="46610157" w14:textId="3021B2F6"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sz w:val="22"/>
                <w:szCs w:val="22"/>
                <w:lang w:val="en-US"/>
              </w:rPr>
              <w:t xml:space="preserve">For plant cooling, can municipal water be used, or must it be </w:t>
            </w:r>
            <w:proofErr w:type="spellStart"/>
            <w:r w:rsidRPr="00FB7A34">
              <w:rPr>
                <w:rFonts w:ascii="Arial" w:hAnsi="Arial" w:cs="Arial"/>
                <w:sz w:val="22"/>
                <w:szCs w:val="22"/>
                <w:lang w:val="en-US"/>
              </w:rPr>
              <w:t>demin</w:t>
            </w:r>
            <w:proofErr w:type="spellEnd"/>
            <w:r w:rsidRPr="00FB7A34">
              <w:rPr>
                <w:rFonts w:ascii="Arial" w:hAnsi="Arial" w:cs="Arial"/>
                <w:sz w:val="22"/>
                <w:szCs w:val="22"/>
                <w:lang w:val="en-US"/>
              </w:rPr>
              <w:t xml:space="preserve"> water?</w:t>
            </w:r>
          </w:p>
        </w:tc>
        <w:tc>
          <w:tcPr>
            <w:tcW w:w="6306" w:type="dxa"/>
          </w:tcPr>
          <w:p w14:paraId="127D4F95" w14:textId="17DB62DB" w:rsidR="007272F2" w:rsidRPr="00FB7A34" w:rsidRDefault="007272F2" w:rsidP="007272F2">
            <w:pPr>
              <w:rPr>
                <w:rFonts w:ascii="Arial" w:hAnsi="Arial" w:cs="Arial"/>
                <w:lang w:val="en-US"/>
              </w:rPr>
            </w:pPr>
            <w:r w:rsidRPr="00FB7A34">
              <w:rPr>
                <w:rFonts w:ascii="Arial" w:hAnsi="Arial" w:cs="Arial"/>
                <w:lang w:val="en-US"/>
              </w:rPr>
              <w:t xml:space="preserve">Please refer to the requirements in the Hydrogen System Standard. </w:t>
            </w:r>
          </w:p>
        </w:tc>
        <w:tc>
          <w:tcPr>
            <w:tcW w:w="1395" w:type="dxa"/>
          </w:tcPr>
          <w:p w14:paraId="6C62CCF6" w14:textId="44222C45"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7486122F" w14:textId="77777777" w:rsidTr="00AE4141">
        <w:trPr>
          <w:trHeight w:val="405"/>
          <w:jc w:val="center"/>
        </w:trPr>
        <w:tc>
          <w:tcPr>
            <w:tcW w:w="1005" w:type="dxa"/>
          </w:tcPr>
          <w:p w14:paraId="1D25D6DD"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4FB09A2D" w14:textId="77777777" w:rsidR="007272F2" w:rsidRPr="00FB7A34" w:rsidRDefault="007272F2" w:rsidP="007272F2">
            <w:pPr>
              <w:rPr>
                <w:rFonts w:ascii="Arial" w:hAnsi="Arial" w:cs="Arial"/>
                <w:color w:val="000000"/>
              </w:rPr>
            </w:pPr>
          </w:p>
        </w:tc>
        <w:tc>
          <w:tcPr>
            <w:tcW w:w="5101" w:type="dxa"/>
          </w:tcPr>
          <w:p w14:paraId="45178B89" w14:textId="566C3D14" w:rsidR="007272F2" w:rsidRPr="00FB7A34" w:rsidRDefault="007272F2" w:rsidP="007272F2">
            <w:pPr>
              <w:pStyle w:val="NormalWeb"/>
              <w:spacing w:before="0" w:beforeAutospacing="0" w:after="0" w:afterAutospacing="0" w:line="276" w:lineRule="auto"/>
              <w:rPr>
                <w:rFonts w:ascii="Arial" w:hAnsi="Arial" w:cs="Arial"/>
                <w:color w:val="000000"/>
                <w:sz w:val="22"/>
                <w:szCs w:val="22"/>
              </w:rPr>
            </w:pPr>
            <w:r w:rsidRPr="00FB7A34">
              <w:rPr>
                <w:rFonts w:ascii="Arial" w:hAnsi="Arial" w:cs="Arial"/>
                <w:sz w:val="22"/>
                <w:szCs w:val="22"/>
                <w:lang w:val="en-US"/>
              </w:rPr>
              <w:t>Does the signal from the BESS plant go to the control room?</w:t>
            </w:r>
          </w:p>
        </w:tc>
        <w:tc>
          <w:tcPr>
            <w:tcW w:w="6306" w:type="dxa"/>
          </w:tcPr>
          <w:p w14:paraId="3350E2C8" w14:textId="11701A16" w:rsidR="007272F2" w:rsidRPr="00FB7A34" w:rsidRDefault="007272F2" w:rsidP="007272F2">
            <w:pPr>
              <w:rPr>
                <w:rFonts w:ascii="Arial" w:hAnsi="Arial" w:cs="Arial"/>
                <w:lang w:val="en-US"/>
              </w:rPr>
            </w:pPr>
            <w:r w:rsidRPr="00FB7A34">
              <w:rPr>
                <w:rFonts w:ascii="Arial" w:hAnsi="Arial" w:cs="Arial"/>
                <w:lang w:val="en-US"/>
              </w:rPr>
              <w:t xml:space="preserve">No, there is a local control room on the BESS plant. </w:t>
            </w:r>
          </w:p>
        </w:tc>
        <w:tc>
          <w:tcPr>
            <w:tcW w:w="1395" w:type="dxa"/>
          </w:tcPr>
          <w:p w14:paraId="4118EE98" w14:textId="6E09300D"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7272F2" w:rsidRPr="00FB7A34" w14:paraId="3FF4984C" w14:textId="77777777" w:rsidTr="00AE4141">
        <w:trPr>
          <w:trHeight w:val="405"/>
          <w:jc w:val="center"/>
        </w:trPr>
        <w:tc>
          <w:tcPr>
            <w:tcW w:w="1005" w:type="dxa"/>
          </w:tcPr>
          <w:p w14:paraId="3E5870C2" w14:textId="77777777" w:rsidR="007272F2" w:rsidRPr="00FB7A34" w:rsidRDefault="007272F2" w:rsidP="007272F2">
            <w:pPr>
              <w:numPr>
                <w:ilvl w:val="0"/>
                <w:numId w:val="5"/>
              </w:numPr>
              <w:ind w:left="360"/>
              <w:rPr>
                <w:rFonts w:ascii="Arial" w:eastAsia="Calibri" w:hAnsi="Arial" w:cs="Arial"/>
                <w:lang w:val="en-US"/>
              </w:rPr>
            </w:pPr>
          </w:p>
        </w:tc>
        <w:tc>
          <w:tcPr>
            <w:tcW w:w="1733" w:type="dxa"/>
          </w:tcPr>
          <w:p w14:paraId="61EA97F8" w14:textId="77777777" w:rsidR="007272F2" w:rsidRPr="00FB7A34" w:rsidRDefault="007272F2" w:rsidP="007272F2">
            <w:pPr>
              <w:rPr>
                <w:rFonts w:ascii="Arial" w:hAnsi="Arial" w:cs="Arial"/>
                <w:color w:val="000000"/>
              </w:rPr>
            </w:pPr>
          </w:p>
        </w:tc>
        <w:tc>
          <w:tcPr>
            <w:tcW w:w="5101" w:type="dxa"/>
          </w:tcPr>
          <w:p w14:paraId="7FD4E898" w14:textId="5F07858A" w:rsidR="007272F2" w:rsidRPr="00FB7A34" w:rsidRDefault="007272F2" w:rsidP="007272F2">
            <w:pPr>
              <w:pStyle w:val="NormalWeb"/>
              <w:spacing w:line="276" w:lineRule="auto"/>
              <w:rPr>
                <w:rFonts w:ascii="Arial" w:hAnsi="Arial" w:cs="Arial"/>
                <w:sz w:val="22"/>
                <w:szCs w:val="22"/>
              </w:rPr>
            </w:pPr>
            <w:r w:rsidRPr="00FB7A34">
              <w:rPr>
                <w:rFonts w:ascii="Arial" w:hAnsi="Arial" w:cs="Arial"/>
                <w:sz w:val="22"/>
                <w:szCs w:val="22"/>
              </w:rPr>
              <w:t>Is it permissible for bidders to propose more than one qualified hydrogen OEM—such as Option A and Option B—or must we commit to a single OEM at the time of tender submission?</w:t>
            </w:r>
          </w:p>
        </w:tc>
        <w:tc>
          <w:tcPr>
            <w:tcW w:w="6306" w:type="dxa"/>
          </w:tcPr>
          <w:p w14:paraId="25EC17D1" w14:textId="7E88EA83" w:rsidR="007272F2" w:rsidRPr="00FB7A34" w:rsidRDefault="007272F2" w:rsidP="007272F2">
            <w:pPr>
              <w:rPr>
                <w:rFonts w:ascii="Arial" w:hAnsi="Arial" w:cs="Arial"/>
                <w:lang w:val="en-US"/>
              </w:rPr>
            </w:pPr>
            <w:r w:rsidRPr="00FB7A34">
              <w:rPr>
                <w:rFonts w:ascii="Arial" w:hAnsi="Arial" w:cs="Arial"/>
              </w:rPr>
              <w:t>There is no objection to the supplier proposing more than one hydrogen OEM. We support the request to submit an Option A &amp; Option B.</w:t>
            </w:r>
          </w:p>
        </w:tc>
        <w:tc>
          <w:tcPr>
            <w:tcW w:w="1395" w:type="dxa"/>
          </w:tcPr>
          <w:p w14:paraId="6D5A657F" w14:textId="661AC339" w:rsidR="007272F2" w:rsidRPr="00FB7A34" w:rsidRDefault="007272F2" w:rsidP="007272F2">
            <w:pPr>
              <w:rPr>
                <w:rFonts w:ascii="Arial" w:eastAsia="Calibri" w:hAnsi="Arial" w:cs="Arial"/>
                <w:lang w:val="en-US"/>
              </w:rPr>
            </w:pPr>
            <w:r w:rsidRPr="00FB7A34">
              <w:rPr>
                <w:rFonts w:ascii="Arial" w:eastAsia="Calibri" w:hAnsi="Arial" w:cs="Arial"/>
                <w:lang w:val="en-US"/>
              </w:rPr>
              <w:t>10/06/2025</w:t>
            </w:r>
          </w:p>
        </w:tc>
      </w:tr>
      <w:tr w:rsidR="00FB7A34" w:rsidRPr="00FB7A34" w14:paraId="6D04D164" w14:textId="77777777" w:rsidTr="00AE4141">
        <w:trPr>
          <w:trHeight w:val="405"/>
          <w:jc w:val="center"/>
        </w:trPr>
        <w:tc>
          <w:tcPr>
            <w:tcW w:w="1005" w:type="dxa"/>
          </w:tcPr>
          <w:p w14:paraId="4781D760" w14:textId="77777777" w:rsidR="00FB7A34" w:rsidRPr="00FB7A34" w:rsidRDefault="00FB7A34" w:rsidP="007272F2">
            <w:pPr>
              <w:numPr>
                <w:ilvl w:val="0"/>
                <w:numId w:val="5"/>
              </w:numPr>
              <w:ind w:left="360"/>
              <w:rPr>
                <w:rFonts w:ascii="Arial" w:eastAsia="Calibri" w:hAnsi="Arial" w:cs="Arial"/>
                <w:lang w:val="en-US"/>
              </w:rPr>
            </w:pPr>
          </w:p>
        </w:tc>
        <w:tc>
          <w:tcPr>
            <w:tcW w:w="1733" w:type="dxa"/>
          </w:tcPr>
          <w:p w14:paraId="5B305BD5" w14:textId="77777777" w:rsidR="00FB7A34" w:rsidRPr="00FB7A34" w:rsidRDefault="00FB7A34" w:rsidP="007272F2">
            <w:pPr>
              <w:rPr>
                <w:rFonts w:ascii="Arial" w:hAnsi="Arial" w:cs="Arial"/>
                <w:color w:val="000000"/>
              </w:rPr>
            </w:pPr>
          </w:p>
        </w:tc>
        <w:tc>
          <w:tcPr>
            <w:tcW w:w="5101" w:type="dxa"/>
          </w:tcPr>
          <w:p w14:paraId="693FF20A" w14:textId="49C0711A" w:rsidR="00FB7A34" w:rsidRPr="00FB7A34" w:rsidRDefault="00FB7A34" w:rsidP="00FB7A34">
            <w:pPr>
              <w:spacing w:line="276" w:lineRule="auto"/>
              <w:rPr>
                <w:rFonts w:ascii="Arial" w:eastAsia="Calibri" w:hAnsi="Arial" w:cs="Arial"/>
              </w:rPr>
            </w:pPr>
            <w:r w:rsidRPr="00FB7A34">
              <w:rPr>
                <w:rFonts w:ascii="Arial" w:eastAsia="Calibri" w:hAnsi="Arial" w:cs="Arial"/>
              </w:rPr>
              <w:t>The SCADA needs to interface with the PV plant and BESS, we would need to know what the existing control systems are to ensure that we allow for the correct network interface licencing and protocol support functionality. Please could this information be provided.</w:t>
            </w:r>
          </w:p>
        </w:tc>
        <w:tc>
          <w:tcPr>
            <w:tcW w:w="6306" w:type="dxa"/>
          </w:tcPr>
          <w:p w14:paraId="58B16242" w14:textId="77777777" w:rsidR="00FB7A34" w:rsidRPr="00FB7A34" w:rsidRDefault="00FB7A34" w:rsidP="00FB7A34">
            <w:pPr>
              <w:spacing w:line="276" w:lineRule="auto"/>
              <w:rPr>
                <w:rFonts w:ascii="Arial" w:hAnsi="Arial" w:cs="Arial"/>
                <w:b/>
                <w:bCs/>
              </w:rPr>
            </w:pPr>
            <w:r w:rsidRPr="00FB7A34">
              <w:rPr>
                <w:rFonts w:ascii="Arial" w:hAnsi="Arial" w:cs="Arial"/>
                <w:b/>
                <w:bCs/>
              </w:rPr>
              <w:t>Clarification for the PV Plant:</w:t>
            </w:r>
          </w:p>
          <w:p w14:paraId="28135EC9" w14:textId="77777777" w:rsidR="00FB7A34" w:rsidRPr="00FB7A34" w:rsidRDefault="00FB7A34" w:rsidP="00FB7A34">
            <w:pPr>
              <w:spacing w:line="276" w:lineRule="auto"/>
              <w:rPr>
                <w:rFonts w:ascii="Arial" w:hAnsi="Arial" w:cs="Arial"/>
              </w:rPr>
            </w:pPr>
          </w:p>
          <w:p w14:paraId="5D2DC606" w14:textId="77777777" w:rsidR="00FB7A34" w:rsidRPr="00FB7A34" w:rsidRDefault="00FB7A34" w:rsidP="00FB7A34">
            <w:pPr>
              <w:spacing w:line="276" w:lineRule="auto"/>
              <w:rPr>
                <w:rFonts w:ascii="Arial" w:hAnsi="Arial" w:cs="Arial"/>
              </w:rPr>
            </w:pPr>
            <w:r w:rsidRPr="00FB7A34">
              <w:rPr>
                <w:rFonts w:ascii="Arial" w:hAnsi="Arial" w:cs="Arial"/>
              </w:rPr>
              <w:t xml:space="preserve">The interface to the PV plant will be via the PV Plant Supply LV Panel located in the NW substation. In the panel there's an energy and power quality meter indicating the PV plant production. The meter is </w:t>
            </w:r>
            <w:proofErr w:type="spellStart"/>
            <w:r w:rsidRPr="00FB7A34">
              <w:rPr>
                <w:rFonts w:ascii="Arial" w:hAnsi="Arial" w:cs="Arial"/>
              </w:rPr>
              <w:t>PowerLogic</w:t>
            </w:r>
            <w:proofErr w:type="spellEnd"/>
            <w:r w:rsidRPr="00FB7A34">
              <w:rPr>
                <w:rFonts w:ascii="Arial" w:hAnsi="Arial" w:cs="Arial"/>
              </w:rPr>
              <w:t xml:space="preserve"> ION8650 that supports Modbus, DNP 3.0, IEC61850 protocols, Serial RS485 connections also supported.</w:t>
            </w:r>
          </w:p>
          <w:p w14:paraId="2B14A02D" w14:textId="77777777" w:rsidR="00FB7A34" w:rsidRPr="00FB7A34" w:rsidRDefault="00FB7A34" w:rsidP="00FB7A34">
            <w:pPr>
              <w:spacing w:line="276" w:lineRule="auto"/>
              <w:rPr>
                <w:rFonts w:ascii="Arial" w:hAnsi="Arial" w:cs="Arial"/>
              </w:rPr>
            </w:pPr>
          </w:p>
          <w:p w14:paraId="69FBBD49" w14:textId="77777777" w:rsidR="00FB7A34" w:rsidRPr="00FB7A34" w:rsidRDefault="00FB7A34" w:rsidP="00FB7A34">
            <w:pPr>
              <w:spacing w:line="276" w:lineRule="auto"/>
              <w:rPr>
                <w:rFonts w:ascii="Arial" w:hAnsi="Arial" w:cs="Arial"/>
              </w:rPr>
            </w:pPr>
            <w:r w:rsidRPr="00FB7A34">
              <w:rPr>
                <w:rFonts w:ascii="Arial" w:hAnsi="Arial" w:cs="Arial"/>
              </w:rPr>
              <w:t>Also, part of the control system in the PV plant LV panel is the Siemens protection relay for voltage and frequency (7SR158), also supports Modbus, DNP 3.0, IEC60870-5-103 protocols, Serial RS485 connections also supported.</w:t>
            </w:r>
          </w:p>
          <w:p w14:paraId="7999795A" w14:textId="77777777" w:rsidR="00FB7A34" w:rsidRPr="00FB7A34" w:rsidRDefault="00FB7A34" w:rsidP="00FB7A34">
            <w:pPr>
              <w:spacing w:line="276" w:lineRule="auto"/>
              <w:rPr>
                <w:rFonts w:ascii="Arial" w:hAnsi="Arial" w:cs="Arial"/>
              </w:rPr>
            </w:pPr>
          </w:p>
          <w:p w14:paraId="0FD157C0" w14:textId="77777777" w:rsidR="00FB7A34" w:rsidRPr="00FB7A34" w:rsidRDefault="00FB7A34" w:rsidP="00FB7A34">
            <w:pPr>
              <w:spacing w:line="276" w:lineRule="auto"/>
              <w:rPr>
                <w:rFonts w:ascii="Arial" w:hAnsi="Arial" w:cs="Arial"/>
                <w:b/>
                <w:bCs/>
              </w:rPr>
            </w:pPr>
            <w:r w:rsidRPr="00FB7A34">
              <w:rPr>
                <w:rFonts w:ascii="Arial" w:hAnsi="Arial" w:cs="Arial"/>
                <w:b/>
                <w:bCs/>
              </w:rPr>
              <w:t>Clarification for the BESS plant:</w:t>
            </w:r>
          </w:p>
          <w:p w14:paraId="6D202382" w14:textId="77777777" w:rsidR="00FB7A34" w:rsidRPr="00FB7A34" w:rsidRDefault="00FB7A34" w:rsidP="00FB7A34">
            <w:pPr>
              <w:spacing w:line="276" w:lineRule="auto"/>
              <w:rPr>
                <w:rFonts w:ascii="Arial" w:hAnsi="Arial" w:cs="Arial"/>
              </w:rPr>
            </w:pPr>
          </w:p>
          <w:p w14:paraId="6770A953" w14:textId="77777777" w:rsidR="00FB7A34" w:rsidRPr="00FB7A34" w:rsidRDefault="00FB7A34" w:rsidP="00FB7A34">
            <w:pPr>
              <w:spacing w:line="276" w:lineRule="auto"/>
              <w:rPr>
                <w:rFonts w:ascii="Arial" w:hAnsi="Arial" w:cs="Arial"/>
              </w:rPr>
            </w:pPr>
            <w:r w:rsidRPr="00FB7A34">
              <w:rPr>
                <w:rFonts w:ascii="Arial" w:hAnsi="Arial" w:cs="Arial"/>
              </w:rPr>
              <w:t xml:space="preserve">An overview of the communication used between the various instruments and storage systems can be found in block diagram 1. The two communication types used within the battery system are RS485 (depicted in yellow) and Modbus (depicted in green). RS 485 is used between the various protection relays as well as the power meters. The protection meters each have their own dedicated RS485 port on the D400 RTU (remote terminal unit), in the case of the ION 6200 meters, they are daisy chained to the ION 7650’s RS485 port 2. From the ION 7650, data is transferred via Modbus to the LAN switch. </w:t>
            </w:r>
          </w:p>
          <w:p w14:paraId="31B6BDD3" w14:textId="77777777" w:rsidR="00FB7A34" w:rsidRPr="00FB7A34" w:rsidRDefault="00FB7A34" w:rsidP="00FB7A34">
            <w:pPr>
              <w:spacing w:line="276" w:lineRule="auto"/>
              <w:rPr>
                <w:rFonts w:ascii="Arial" w:hAnsi="Arial" w:cs="Arial"/>
              </w:rPr>
            </w:pPr>
          </w:p>
          <w:p w14:paraId="5535468B" w14:textId="5959E113" w:rsidR="00FB7A34" w:rsidRPr="00FB7A34" w:rsidRDefault="00FB7A34" w:rsidP="00FB7A34">
            <w:pPr>
              <w:spacing w:line="276" w:lineRule="auto"/>
              <w:rPr>
                <w:rFonts w:ascii="Arial" w:hAnsi="Arial" w:cs="Arial"/>
              </w:rPr>
            </w:pPr>
            <w:r w:rsidRPr="00FB7A34">
              <w:rPr>
                <w:rFonts w:ascii="Arial" w:hAnsi="Arial" w:cs="Arial"/>
                <w:noProof/>
              </w:rPr>
              <w:drawing>
                <wp:inline distT="0" distB="0" distL="0" distR="0" wp14:anchorId="681C7609" wp14:editId="66F65617">
                  <wp:extent cx="3866358" cy="2333625"/>
                  <wp:effectExtent l="0" t="0" r="1270" b="0"/>
                  <wp:docPr id="1464575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85481" cy="2345167"/>
                          </a:xfrm>
                          <a:prstGeom prst="rect">
                            <a:avLst/>
                          </a:prstGeom>
                          <a:noFill/>
                          <a:ln>
                            <a:noFill/>
                          </a:ln>
                        </pic:spPr>
                      </pic:pic>
                    </a:graphicData>
                  </a:graphic>
                </wp:inline>
              </w:drawing>
            </w:r>
          </w:p>
        </w:tc>
        <w:tc>
          <w:tcPr>
            <w:tcW w:w="1395" w:type="dxa"/>
          </w:tcPr>
          <w:p w14:paraId="77E02553" w14:textId="3FB790EA" w:rsidR="00FB7A34" w:rsidRPr="00FB7A34" w:rsidRDefault="00FB7A34" w:rsidP="007272F2">
            <w:pPr>
              <w:rPr>
                <w:rFonts w:ascii="Arial" w:eastAsia="Calibri" w:hAnsi="Arial" w:cs="Arial"/>
                <w:lang w:val="en-US"/>
              </w:rPr>
            </w:pPr>
            <w:r w:rsidRPr="00FB7A34">
              <w:rPr>
                <w:rFonts w:ascii="Arial" w:eastAsia="Calibri" w:hAnsi="Arial" w:cs="Arial"/>
                <w:lang w:val="en-US"/>
              </w:rPr>
              <w:t>18/06/2025</w:t>
            </w:r>
          </w:p>
        </w:tc>
      </w:tr>
      <w:tr w:rsidR="00FB7A34" w:rsidRPr="00FB7A34" w14:paraId="095EF237" w14:textId="77777777" w:rsidTr="00AE4141">
        <w:trPr>
          <w:trHeight w:val="405"/>
          <w:jc w:val="center"/>
        </w:trPr>
        <w:tc>
          <w:tcPr>
            <w:tcW w:w="1005" w:type="dxa"/>
          </w:tcPr>
          <w:p w14:paraId="1323C69F" w14:textId="77777777" w:rsidR="00FB7A34" w:rsidRPr="00FB7A34" w:rsidRDefault="00FB7A34" w:rsidP="00FB7A34">
            <w:pPr>
              <w:numPr>
                <w:ilvl w:val="0"/>
                <w:numId w:val="5"/>
              </w:numPr>
              <w:ind w:left="360"/>
              <w:rPr>
                <w:rFonts w:ascii="Arial" w:eastAsia="Calibri" w:hAnsi="Arial" w:cs="Arial"/>
                <w:lang w:val="en-US"/>
              </w:rPr>
            </w:pPr>
          </w:p>
        </w:tc>
        <w:tc>
          <w:tcPr>
            <w:tcW w:w="1733" w:type="dxa"/>
          </w:tcPr>
          <w:p w14:paraId="5E8778D5" w14:textId="77777777" w:rsidR="00FB7A34" w:rsidRPr="00FB7A34" w:rsidRDefault="00FB7A34" w:rsidP="00FB7A34">
            <w:pPr>
              <w:rPr>
                <w:rFonts w:ascii="Arial" w:hAnsi="Arial" w:cs="Arial"/>
                <w:color w:val="000000"/>
              </w:rPr>
            </w:pPr>
          </w:p>
        </w:tc>
        <w:tc>
          <w:tcPr>
            <w:tcW w:w="5101" w:type="dxa"/>
          </w:tcPr>
          <w:p w14:paraId="0E3370A1" w14:textId="04F4A3D3" w:rsidR="00FB7A34" w:rsidRPr="00FB7A34" w:rsidRDefault="00FB7A34" w:rsidP="00FB7A34">
            <w:pPr>
              <w:spacing w:line="276" w:lineRule="auto"/>
              <w:rPr>
                <w:rFonts w:ascii="Arial" w:eastAsia="Calibri" w:hAnsi="Arial" w:cs="Arial"/>
              </w:rPr>
            </w:pPr>
            <w:r w:rsidRPr="005646F0">
              <w:rPr>
                <w:rFonts w:ascii="Arial" w:eastAsia="Calibri" w:hAnsi="Arial" w:cs="Arial"/>
              </w:rPr>
              <w:t>Tag archiving is set for every 1 millisecond for non-</w:t>
            </w:r>
            <w:proofErr w:type="spellStart"/>
            <w:r w:rsidRPr="005646F0">
              <w:rPr>
                <w:rFonts w:ascii="Arial" w:eastAsia="Calibri" w:hAnsi="Arial" w:cs="Arial"/>
              </w:rPr>
              <w:t>analog</w:t>
            </w:r>
            <w:proofErr w:type="spellEnd"/>
            <w:r w:rsidRPr="005646F0">
              <w:rPr>
                <w:rFonts w:ascii="Arial" w:eastAsia="Calibri" w:hAnsi="Arial" w:cs="Arial"/>
              </w:rPr>
              <w:t xml:space="preserve"> data, for space efficiency the latest tendencies are to capture these signals upon change rather, it would be our request for the same allowance to be considered.</w:t>
            </w:r>
          </w:p>
        </w:tc>
        <w:tc>
          <w:tcPr>
            <w:tcW w:w="6306" w:type="dxa"/>
          </w:tcPr>
          <w:p w14:paraId="06765702" w14:textId="77777777" w:rsidR="00FB7A34" w:rsidRPr="003713E7" w:rsidRDefault="00FB7A34" w:rsidP="00FB7A34">
            <w:pPr>
              <w:spacing w:line="276" w:lineRule="auto"/>
              <w:rPr>
                <w:rFonts w:ascii="Arial" w:hAnsi="Arial" w:cs="Arial"/>
              </w:rPr>
            </w:pPr>
            <w:r w:rsidRPr="003713E7">
              <w:rPr>
                <w:rFonts w:ascii="Arial" w:hAnsi="Arial" w:cs="Arial"/>
              </w:rPr>
              <w:t>The request is granted as this supports space optimisation</w:t>
            </w:r>
          </w:p>
          <w:p w14:paraId="66747D85" w14:textId="77777777" w:rsidR="00FB7A34" w:rsidRPr="00FB7A34" w:rsidRDefault="00FB7A34" w:rsidP="00FB7A34">
            <w:pPr>
              <w:rPr>
                <w:rFonts w:ascii="Arial" w:hAnsi="Arial" w:cs="Arial"/>
              </w:rPr>
            </w:pPr>
          </w:p>
        </w:tc>
        <w:tc>
          <w:tcPr>
            <w:tcW w:w="1395" w:type="dxa"/>
          </w:tcPr>
          <w:p w14:paraId="1E003787" w14:textId="71D3913C" w:rsidR="00FB7A34" w:rsidRPr="00FB7A34" w:rsidRDefault="00FB7A34" w:rsidP="00FB7A34">
            <w:pPr>
              <w:rPr>
                <w:rFonts w:ascii="Arial" w:eastAsia="Calibri" w:hAnsi="Arial" w:cs="Arial"/>
                <w:lang w:val="en-US"/>
              </w:rPr>
            </w:pPr>
            <w:r>
              <w:rPr>
                <w:rFonts w:ascii="Arial" w:eastAsia="Calibri" w:hAnsi="Arial" w:cs="Arial"/>
                <w:lang w:val="en-US"/>
              </w:rPr>
              <w:t>18/06/2025</w:t>
            </w:r>
          </w:p>
        </w:tc>
      </w:tr>
      <w:tr w:rsidR="00FB7A34" w:rsidRPr="00FB7A34" w14:paraId="56156544" w14:textId="77777777" w:rsidTr="00AE4141">
        <w:trPr>
          <w:trHeight w:val="405"/>
          <w:jc w:val="center"/>
        </w:trPr>
        <w:tc>
          <w:tcPr>
            <w:tcW w:w="1005" w:type="dxa"/>
          </w:tcPr>
          <w:p w14:paraId="4753F827" w14:textId="77777777" w:rsidR="00FB7A34" w:rsidRPr="00FB7A34" w:rsidRDefault="00FB7A34" w:rsidP="00FB7A34">
            <w:pPr>
              <w:numPr>
                <w:ilvl w:val="0"/>
                <w:numId w:val="5"/>
              </w:numPr>
              <w:ind w:left="360"/>
              <w:rPr>
                <w:rFonts w:ascii="Arial" w:eastAsia="Calibri" w:hAnsi="Arial" w:cs="Arial"/>
                <w:lang w:val="en-US"/>
              </w:rPr>
            </w:pPr>
          </w:p>
        </w:tc>
        <w:tc>
          <w:tcPr>
            <w:tcW w:w="1733" w:type="dxa"/>
          </w:tcPr>
          <w:p w14:paraId="7B63BB65" w14:textId="77777777" w:rsidR="00FB7A34" w:rsidRPr="00FB7A34" w:rsidRDefault="00FB7A34" w:rsidP="00FB7A34">
            <w:pPr>
              <w:rPr>
                <w:rFonts w:ascii="Arial" w:hAnsi="Arial" w:cs="Arial"/>
                <w:color w:val="000000"/>
              </w:rPr>
            </w:pPr>
          </w:p>
        </w:tc>
        <w:tc>
          <w:tcPr>
            <w:tcW w:w="5101" w:type="dxa"/>
          </w:tcPr>
          <w:p w14:paraId="3C18F99E" w14:textId="1DE27BDB" w:rsidR="00FB7A34" w:rsidRPr="00FB7A34" w:rsidRDefault="00FB7A34" w:rsidP="00FB7A34">
            <w:pPr>
              <w:spacing w:line="276" w:lineRule="auto"/>
              <w:rPr>
                <w:rFonts w:ascii="Arial" w:eastAsia="Calibri" w:hAnsi="Arial" w:cs="Arial"/>
              </w:rPr>
            </w:pPr>
            <w:r w:rsidRPr="005646F0">
              <w:rPr>
                <w:rFonts w:ascii="Arial" w:eastAsia="Calibri" w:hAnsi="Arial" w:cs="Arial"/>
              </w:rPr>
              <w:t>The ability to do firmware updates and configuration tools – it is not specified if this is to be setup from within the SCADA interface to the PLC’s or if this is to be done through a portable programming engineering station. Please clarify</w:t>
            </w:r>
          </w:p>
        </w:tc>
        <w:tc>
          <w:tcPr>
            <w:tcW w:w="6306" w:type="dxa"/>
          </w:tcPr>
          <w:p w14:paraId="5363A4FE" w14:textId="77777777" w:rsidR="00FB7A34" w:rsidRPr="003713E7" w:rsidRDefault="00FB7A34" w:rsidP="00FB7A34">
            <w:pPr>
              <w:spacing w:line="276" w:lineRule="auto"/>
              <w:rPr>
                <w:rFonts w:ascii="Arial" w:hAnsi="Arial" w:cs="Arial"/>
              </w:rPr>
            </w:pPr>
            <w:r w:rsidRPr="003713E7">
              <w:rPr>
                <w:rFonts w:ascii="Arial" w:hAnsi="Arial" w:cs="Arial"/>
              </w:rPr>
              <w:t>The thinking is that with this being a research demo facility; firmware updates can be done from within the SCADA as opposed to having a dedicated engineering station</w:t>
            </w:r>
          </w:p>
          <w:p w14:paraId="252CF9D7" w14:textId="77777777" w:rsidR="00FB7A34" w:rsidRPr="00FB7A34" w:rsidRDefault="00FB7A34" w:rsidP="00FB7A34">
            <w:pPr>
              <w:rPr>
                <w:rFonts w:ascii="Arial" w:hAnsi="Arial" w:cs="Arial"/>
              </w:rPr>
            </w:pPr>
          </w:p>
        </w:tc>
        <w:tc>
          <w:tcPr>
            <w:tcW w:w="1395" w:type="dxa"/>
          </w:tcPr>
          <w:p w14:paraId="497985F8" w14:textId="739206A5" w:rsidR="00FB7A34" w:rsidRPr="00FB7A34" w:rsidRDefault="00FB7A34" w:rsidP="00FB7A34">
            <w:pPr>
              <w:rPr>
                <w:rFonts w:ascii="Arial" w:eastAsia="Calibri" w:hAnsi="Arial" w:cs="Arial"/>
                <w:lang w:val="en-US"/>
              </w:rPr>
            </w:pPr>
            <w:r>
              <w:rPr>
                <w:rFonts w:ascii="Arial" w:eastAsia="Calibri" w:hAnsi="Arial" w:cs="Arial"/>
                <w:lang w:val="en-US"/>
              </w:rPr>
              <w:t>18/06/2025</w:t>
            </w:r>
          </w:p>
        </w:tc>
      </w:tr>
      <w:tr w:rsidR="00FB7A34" w:rsidRPr="00FB7A34" w14:paraId="0D6AA623" w14:textId="77777777" w:rsidTr="00AE4141">
        <w:trPr>
          <w:trHeight w:val="405"/>
          <w:jc w:val="center"/>
        </w:trPr>
        <w:tc>
          <w:tcPr>
            <w:tcW w:w="1005" w:type="dxa"/>
          </w:tcPr>
          <w:p w14:paraId="4CC12542" w14:textId="77777777" w:rsidR="00FB7A34" w:rsidRPr="00FB7A34" w:rsidRDefault="00FB7A34" w:rsidP="00FB7A34">
            <w:pPr>
              <w:numPr>
                <w:ilvl w:val="0"/>
                <w:numId w:val="5"/>
              </w:numPr>
              <w:ind w:left="360"/>
              <w:rPr>
                <w:rFonts w:ascii="Arial" w:eastAsia="Calibri" w:hAnsi="Arial" w:cs="Arial"/>
                <w:lang w:val="en-US"/>
              </w:rPr>
            </w:pPr>
          </w:p>
        </w:tc>
        <w:tc>
          <w:tcPr>
            <w:tcW w:w="1733" w:type="dxa"/>
          </w:tcPr>
          <w:p w14:paraId="28BF2740" w14:textId="77777777" w:rsidR="00FB7A34" w:rsidRPr="00FB7A34" w:rsidRDefault="00FB7A34" w:rsidP="00FB7A34">
            <w:pPr>
              <w:rPr>
                <w:rFonts w:ascii="Arial" w:hAnsi="Arial" w:cs="Arial"/>
                <w:color w:val="000000"/>
              </w:rPr>
            </w:pPr>
          </w:p>
        </w:tc>
        <w:tc>
          <w:tcPr>
            <w:tcW w:w="5101" w:type="dxa"/>
          </w:tcPr>
          <w:p w14:paraId="408B62B8" w14:textId="77777777" w:rsidR="00FB7A34" w:rsidRPr="005646F0" w:rsidRDefault="00FB7A34" w:rsidP="00FB7A34">
            <w:pPr>
              <w:spacing w:line="276" w:lineRule="auto"/>
              <w:rPr>
                <w:rFonts w:ascii="Arial" w:eastAsia="Calibri" w:hAnsi="Arial" w:cs="Arial"/>
              </w:rPr>
            </w:pPr>
            <w:r w:rsidRPr="005646F0">
              <w:rPr>
                <w:rFonts w:ascii="Arial" w:eastAsia="Calibri" w:hAnsi="Arial" w:cs="Arial"/>
              </w:rPr>
              <w:t>Please clarify the "Laboratory" facility connections to which the contractor must make available and the line pressure of these connections- also please clarify the amount of end use connections to be made available.</w:t>
            </w:r>
          </w:p>
          <w:p w14:paraId="485186A9" w14:textId="77777777" w:rsidR="00FB7A34" w:rsidRPr="00FB7A34" w:rsidRDefault="00FB7A34" w:rsidP="00FB7A34">
            <w:pPr>
              <w:pStyle w:val="NormalWeb"/>
              <w:spacing w:line="276" w:lineRule="auto"/>
              <w:rPr>
                <w:rFonts w:ascii="Arial" w:hAnsi="Arial" w:cs="Arial"/>
                <w:sz w:val="22"/>
                <w:szCs w:val="22"/>
              </w:rPr>
            </w:pPr>
          </w:p>
        </w:tc>
        <w:tc>
          <w:tcPr>
            <w:tcW w:w="6306" w:type="dxa"/>
          </w:tcPr>
          <w:p w14:paraId="3E56F79F" w14:textId="77777777" w:rsidR="00FB7A34" w:rsidRDefault="00FB7A34" w:rsidP="00FB7A34">
            <w:pPr>
              <w:spacing w:line="276" w:lineRule="auto"/>
              <w:rPr>
                <w:rFonts w:ascii="Arial" w:hAnsi="Arial" w:cs="Arial"/>
                <w:lang w:val="en-US"/>
              </w:rPr>
            </w:pPr>
            <w:r>
              <w:rPr>
                <w:rFonts w:ascii="Arial" w:hAnsi="Arial" w:cs="Arial"/>
                <w:lang w:val="en-US"/>
              </w:rPr>
              <w:t>Five end user connection point, with double block and bleed and N2 purging connection, include 1 x flexible hose and regulator.</w:t>
            </w:r>
          </w:p>
          <w:p w14:paraId="4161004A" w14:textId="77777777" w:rsidR="00FB7A34" w:rsidRDefault="00FB7A34" w:rsidP="00FB7A34">
            <w:pPr>
              <w:spacing w:line="276" w:lineRule="auto"/>
              <w:rPr>
                <w:rFonts w:ascii="Arial" w:hAnsi="Arial" w:cs="Arial"/>
                <w:lang w:val="en-US"/>
              </w:rPr>
            </w:pPr>
          </w:p>
          <w:p w14:paraId="2966733E" w14:textId="77777777" w:rsidR="00FB7A34" w:rsidRDefault="00FB7A34" w:rsidP="00FB7A34">
            <w:pPr>
              <w:spacing w:line="276" w:lineRule="auto"/>
              <w:rPr>
                <w:rFonts w:ascii="Arial" w:hAnsi="Arial" w:cs="Arial"/>
                <w:lang w:val="en-US"/>
              </w:rPr>
            </w:pPr>
            <w:r>
              <w:rPr>
                <w:rFonts w:ascii="Arial" w:hAnsi="Arial" w:cs="Arial"/>
                <w:lang w:val="en-US"/>
              </w:rPr>
              <w:t>1 x with flow rate at 200nm</w:t>
            </w:r>
            <w:r w:rsidRPr="001743C5">
              <w:rPr>
                <w:rFonts w:ascii="Arial" w:hAnsi="Arial" w:cs="Arial"/>
                <w:vertAlign w:val="superscript"/>
                <w:lang w:val="en-US"/>
              </w:rPr>
              <w:t>3</w:t>
            </w:r>
            <w:r>
              <w:rPr>
                <w:rFonts w:ascii="Arial" w:hAnsi="Arial" w:cs="Arial"/>
                <w:lang w:val="en-US"/>
              </w:rPr>
              <w:t>/</w:t>
            </w:r>
            <w:proofErr w:type="spellStart"/>
            <w:r>
              <w:rPr>
                <w:rFonts w:ascii="Arial" w:hAnsi="Arial" w:cs="Arial"/>
                <w:lang w:val="en-US"/>
              </w:rPr>
              <w:t>hr</w:t>
            </w:r>
            <w:proofErr w:type="spellEnd"/>
          </w:p>
          <w:p w14:paraId="5A5FDB40" w14:textId="77777777" w:rsidR="00FB7A34" w:rsidRDefault="00FB7A34" w:rsidP="00FB7A34">
            <w:pPr>
              <w:spacing w:line="276" w:lineRule="auto"/>
              <w:rPr>
                <w:rFonts w:ascii="Arial" w:hAnsi="Arial" w:cs="Arial"/>
                <w:lang w:val="en-US"/>
              </w:rPr>
            </w:pPr>
            <w:r>
              <w:rPr>
                <w:rFonts w:ascii="Arial" w:hAnsi="Arial" w:cs="Arial"/>
                <w:lang w:val="en-US"/>
              </w:rPr>
              <w:t>2 x with flow rate of 50nm</w:t>
            </w:r>
            <w:r w:rsidRPr="001743C5">
              <w:rPr>
                <w:rFonts w:ascii="Arial" w:hAnsi="Arial" w:cs="Arial"/>
                <w:vertAlign w:val="superscript"/>
                <w:lang w:val="en-US"/>
              </w:rPr>
              <w:t>3</w:t>
            </w:r>
            <w:r>
              <w:rPr>
                <w:rFonts w:ascii="Arial" w:hAnsi="Arial" w:cs="Arial"/>
                <w:lang w:val="en-US"/>
              </w:rPr>
              <w:t>/</w:t>
            </w:r>
            <w:proofErr w:type="spellStart"/>
            <w:r>
              <w:rPr>
                <w:rFonts w:ascii="Arial" w:hAnsi="Arial" w:cs="Arial"/>
                <w:lang w:val="en-US"/>
              </w:rPr>
              <w:t>hr</w:t>
            </w:r>
            <w:proofErr w:type="spellEnd"/>
          </w:p>
          <w:p w14:paraId="2A6B1C44" w14:textId="77777777" w:rsidR="00FB7A34" w:rsidRDefault="00FB7A34" w:rsidP="00FB7A34">
            <w:pPr>
              <w:spacing w:line="276" w:lineRule="auto"/>
              <w:rPr>
                <w:rFonts w:ascii="Arial" w:hAnsi="Arial" w:cs="Arial"/>
                <w:lang w:val="en-US"/>
              </w:rPr>
            </w:pPr>
            <w:r>
              <w:rPr>
                <w:rFonts w:ascii="Arial" w:hAnsi="Arial" w:cs="Arial"/>
                <w:lang w:val="en-US"/>
              </w:rPr>
              <w:t>2 x with flow rate 100nm</w:t>
            </w:r>
            <w:r w:rsidRPr="001743C5">
              <w:rPr>
                <w:rFonts w:ascii="Arial" w:hAnsi="Arial" w:cs="Arial"/>
                <w:vertAlign w:val="superscript"/>
                <w:lang w:val="en-US"/>
              </w:rPr>
              <w:t>3</w:t>
            </w:r>
            <w:r>
              <w:rPr>
                <w:rFonts w:ascii="Arial" w:hAnsi="Arial" w:cs="Arial"/>
                <w:lang w:val="en-US"/>
              </w:rPr>
              <w:t>/</w:t>
            </w:r>
            <w:proofErr w:type="spellStart"/>
            <w:r>
              <w:rPr>
                <w:rFonts w:ascii="Arial" w:hAnsi="Arial" w:cs="Arial"/>
                <w:lang w:val="en-US"/>
              </w:rPr>
              <w:t>hr</w:t>
            </w:r>
            <w:proofErr w:type="spellEnd"/>
          </w:p>
          <w:p w14:paraId="7AA7D503" w14:textId="6A281366" w:rsidR="00FB7A34" w:rsidRPr="00FB7A34" w:rsidRDefault="00FB7A34" w:rsidP="00FB7A34">
            <w:pPr>
              <w:rPr>
                <w:rFonts w:ascii="Arial" w:hAnsi="Arial" w:cs="Arial"/>
              </w:rPr>
            </w:pPr>
            <w:r>
              <w:rPr>
                <w:rFonts w:ascii="Arial" w:hAnsi="Arial" w:cs="Arial"/>
                <w:lang w:val="en-US"/>
              </w:rPr>
              <w:t>For future end-user applications defined in 4.1.1.</w:t>
            </w:r>
          </w:p>
        </w:tc>
        <w:tc>
          <w:tcPr>
            <w:tcW w:w="1395" w:type="dxa"/>
          </w:tcPr>
          <w:p w14:paraId="13A3C935" w14:textId="7D1DB3E3" w:rsidR="00FB7A34" w:rsidRPr="00FB7A34" w:rsidRDefault="00FB7A34" w:rsidP="00FB7A34">
            <w:pPr>
              <w:rPr>
                <w:rFonts w:ascii="Arial" w:eastAsia="Calibri" w:hAnsi="Arial" w:cs="Arial"/>
                <w:lang w:val="en-US"/>
              </w:rPr>
            </w:pPr>
            <w:r>
              <w:rPr>
                <w:rFonts w:ascii="Arial" w:eastAsia="Calibri" w:hAnsi="Arial" w:cs="Arial"/>
                <w:lang w:val="en-US"/>
              </w:rPr>
              <w:t>18/06/2025</w:t>
            </w:r>
          </w:p>
        </w:tc>
      </w:tr>
      <w:tr w:rsidR="00AE4141" w:rsidRPr="00FB7A34" w14:paraId="7FBA630E" w14:textId="77777777" w:rsidTr="00AE4141">
        <w:trPr>
          <w:trHeight w:val="405"/>
          <w:jc w:val="center"/>
        </w:trPr>
        <w:tc>
          <w:tcPr>
            <w:tcW w:w="1005" w:type="dxa"/>
          </w:tcPr>
          <w:p w14:paraId="7E8AD803" w14:textId="77777777" w:rsidR="00AE4141" w:rsidRPr="00FB7A34" w:rsidRDefault="00AE4141" w:rsidP="00AE4141">
            <w:pPr>
              <w:numPr>
                <w:ilvl w:val="0"/>
                <w:numId w:val="5"/>
              </w:numPr>
              <w:ind w:left="360"/>
              <w:rPr>
                <w:rFonts w:ascii="Arial" w:eastAsia="Calibri" w:hAnsi="Arial" w:cs="Arial"/>
                <w:lang w:val="en-US"/>
              </w:rPr>
            </w:pPr>
          </w:p>
        </w:tc>
        <w:tc>
          <w:tcPr>
            <w:tcW w:w="1733" w:type="dxa"/>
          </w:tcPr>
          <w:p w14:paraId="3E507416" w14:textId="77777777" w:rsidR="00AE4141" w:rsidRPr="00914955" w:rsidRDefault="00AE4141" w:rsidP="00AE4141">
            <w:pPr>
              <w:spacing w:line="276" w:lineRule="auto"/>
              <w:rPr>
                <w:rFonts w:ascii="Arial" w:eastAsia="Calibri" w:hAnsi="Arial" w:cs="Arial"/>
              </w:rPr>
            </w:pPr>
            <w:r w:rsidRPr="00914955">
              <w:rPr>
                <w:rFonts w:ascii="Arial" w:eastAsia="Calibri" w:hAnsi="Arial" w:cs="Arial"/>
              </w:rPr>
              <w:t>240-DT&amp;D-783 Tender</w:t>
            </w:r>
          </w:p>
          <w:p w14:paraId="2F8254FF" w14:textId="77777777" w:rsidR="00AE4141" w:rsidRPr="00914955" w:rsidRDefault="00AE4141" w:rsidP="00AE4141">
            <w:pPr>
              <w:spacing w:line="276" w:lineRule="auto"/>
              <w:rPr>
                <w:rFonts w:ascii="Arial" w:eastAsia="Calibri" w:hAnsi="Arial" w:cs="Arial"/>
              </w:rPr>
            </w:pPr>
            <w:r w:rsidRPr="00914955">
              <w:rPr>
                <w:rFonts w:ascii="Arial" w:eastAsia="Calibri" w:hAnsi="Arial" w:cs="Arial"/>
              </w:rPr>
              <w:t>Returnable Technical Schedule</w:t>
            </w:r>
          </w:p>
          <w:p w14:paraId="36038EC8" w14:textId="77777777" w:rsidR="00AE4141" w:rsidRPr="00914955" w:rsidRDefault="00AE4141" w:rsidP="00AE4141">
            <w:pPr>
              <w:spacing w:line="276" w:lineRule="auto"/>
              <w:rPr>
                <w:rFonts w:ascii="Arial" w:eastAsia="Calibri" w:hAnsi="Arial" w:cs="Arial"/>
              </w:rPr>
            </w:pPr>
            <w:r w:rsidRPr="00914955">
              <w:rPr>
                <w:rFonts w:ascii="Arial" w:eastAsia="Calibri" w:hAnsi="Arial" w:cs="Arial"/>
              </w:rPr>
              <w:t>for Renewable Hydrogen Facility</w:t>
            </w:r>
          </w:p>
          <w:p w14:paraId="2F8DEF31" w14:textId="418967D2" w:rsidR="00AE4141" w:rsidRPr="00FB7A34" w:rsidRDefault="00AE4141" w:rsidP="00AE4141">
            <w:pPr>
              <w:rPr>
                <w:rFonts w:ascii="Arial" w:hAnsi="Arial" w:cs="Arial"/>
                <w:color w:val="000000"/>
              </w:rPr>
            </w:pPr>
            <w:r w:rsidRPr="00914955">
              <w:rPr>
                <w:rFonts w:ascii="Arial" w:eastAsia="Calibri" w:hAnsi="Arial" w:cs="Arial"/>
              </w:rPr>
              <w:t>2c)</w:t>
            </w:r>
          </w:p>
        </w:tc>
        <w:tc>
          <w:tcPr>
            <w:tcW w:w="5101" w:type="dxa"/>
          </w:tcPr>
          <w:p w14:paraId="4F60C2F9" w14:textId="77777777" w:rsidR="00AE4141" w:rsidRPr="009E3709" w:rsidRDefault="00AE4141" w:rsidP="00AE4141">
            <w:pPr>
              <w:rPr>
                <w:rFonts w:ascii="Arial" w:eastAsia="Calibri" w:hAnsi="Arial" w:cs="Arial"/>
              </w:rPr>
            </w:pPr>
            <w:r w:rsidRPr="009E3709">
              <w:rPr>
                <w:rFonts w:ascii="Arial" w:eastAsia="Calibri" w:hAnsi="Arial" w:cs="Arial"/>
              </w:rPr>
              <w:t>1.3. Project Execution Plan and Project</w:t>
            </w:r>
          </w:p>
          <w:p w14:paraId="4E24A292" w14:textId="77777777" w:rsidR="00AE4141" w:rsidRPr="009E3709" w:rsidRDefault="00AE4141" w:rsidP="00AE4141">
            <w:pPr>
              <w:rPr>
                <w:rFonts w:ascii="Arial" w:eastAsia="Calibri" w:hAnsi="Arial" w:cs="Arial"/>
              </w:rPr>
            </w:pPr>
            <w:r w:rsidRPr="009E3709">
              <w:rPr>
                <w:rFonts w:ascii="Arial" w:eastAsia="Calibri" w:hAnsi="Arial" w:cs="Arial"/>
              </w:rPr>
              <w:t>Program evaluation: assessed as per Table 3.</w:t>
            </w:r>
          </w:p>
          <w:p w14:paraId="6E7DAC41" w14:textId="77777777" w:rsidR="00AE4141" w:rsidRPr="009E3709" w:rsidRDefault="00AE4141" w:rsidP="00AE4141">
            <w:pPr>
              <w:rPr>
                <w:rFonts w:ascii="Arial" w:eastAsia="Calibri" w:hAnsi="Arial" w:cs="Arial"/>
              </w:rPr>
            </w:pPr>
            <w:r w:rsidRPr="009E3709">
              <w:rPr>
                <w:rFonts w:ascii="Arial" w:eastAsia="Calibri" w:hAnsi="Arial" w:cs="Arial"/>
              </w:rPr>
              <w:t>Under which reference is Table 3 because we</w:t>
            </w:r>
          </w:p>
          <w:p w14:paraId="6646250F" w14:textId="77777777" w:rsidR="00AE4141" w:rsidRPr="009E3709" w:rsidRDefault="00AE4141" w:rsidP="00AE4141">
            <w:pPr>
              <w:rPr>
                <w:rFonts w:ascii="Arial" w:eastAsia="Calibri" w:hAnsi="Arial" w:cs="Arial"/>
              </w:rPr>
            </w:pPr>
            <w:r w:rsidRPr="009E3709">
              <w:rPr>
                <w:rFonts w:ascii="Arial" w:eastAsia="Calibri" w:hAnsi="Arial" w:cs="Arial"/>
              </w:rPr>
              <w:t>can’t see it in the Reference written in the left</w:t>
            </w:r>
          </w:p>
          <w:p w14:paraId="731DE744" w14:textId="2C089C93" w:rsidR="00AE4141" w:rsidRPr="005646F0" w:rsidRDefault="00AE4141" w:rsidP="00AE4141">
            <w:pPr>
              <w:rPr>
                <w:rFonts w:ascii="Arial" w:eastAsia="Calibri" w:hAnsi="Arial" w:cs="Arial"/>
              </w:rPr>
            </w:pPr>
            <w:r w:rsidRPr="009E3709">
              <w:rPr>
                <w:rFonts w:ascii="Arial" w:eastAsia="Calibri" w:hAnsi="Arial" w:cs="Arial"/>
              </w:rPr>
              <w:t>column?</w:t>
            </w:r>
          </w:p>
        </w:tc>
        <w:tc>
          <w:tcPr>
            <w:tcW w:w="6306" w:type="dxa"/>
          </w:tcPr>
          <w:p w14:paraId="616B6AFF" w14:textId="77777777" w:rsidR="00AE4141" w:rsidRDefault="00AE4141" w:rsidP="00AE4141">
            <w:pPr>
              <w:spacing w:line="276" w:lineRule="auto"/>
              <w:rPr>
                <w:rFonts w:ascii="Arial" w:hAnsi="Arial" w:cs="Arial"/>
                <w:lang w:val="en-US"/>
              </w:rPr>
            </w:pPr>
            <w:r>
              <w:rPr>
                <w:rFonts w:ascii="Arial" w:hAnsi="Arial" w:cs="Arial"/>
                <w:lang w:val="en-US"/>
              </w:rPr>
              <w:t>Table 3 is in the document saved as: ‘Qualitative Technical Evaluation Criteria’, on page 1, ‘Table 3: Scoring Criteria’.</w:t>
            </w:r>
          </w:p>
          <w:p w14:paraId="70F4B04B" w14:textId="77777777" w:rsidR="00AE4141" w:rsidRDefault="00AE4141" w:rsidP="00AE4141">
            <w:pPr>
              <w:spacing w:line="276" w:lineRule="auto"/>
              <w:rPr>
                <w:rFonts w:ascii="Arial" w:hAnsi="Arial" w:cs="Arial"/>
                <w:lang w:val="en-US"/>
              </w:rPr>
            </w:pPr>
          </w:p>
          <w:p w14:paraId="5D3E0BF2" w14:textId="761C3084" w:rsidR="00AE4141" w:rsidRDefault="00AE4141" w:rsidP="00AE4141">
            <w:pPr>
              <w:rPr>
                <w:rFonts w:ascii="Arial" w:hAnsi="Arial" w:cs="Arial"/>
                <w:lang w:val="en-US"/>
              </w:rPr>
            </w:pPr>
            <w:r>
              <w:rPr>
                <w:rFonts w:ascii="Arial" w:hAnsi="Arial" w:cs="Arial"/>
                <w:lang w:val="en-US"/>
              </w:rPr>
              <w:t xml:space="preserve">‘Qualitative Technical Evaluation Criteria’ provides the evaluation criteria and how each </w:t>
            </w:r>
            <w:proofErr w:type="gramStart"/>
            <w:r>
              <w:rPr>
                <w:rFonts w:ascii="Arial" w:hAnsi="Arial" w:cs="Arial"/>
                <w:lang w:val="en-US"/>
              </w:rPr>
              <w:t>criteria</w:t>
            </w:r>
            <w:proofErr w:type="gramEnd"/>
            <w:r>
              <w:rPr>
                <w:rFonts w:ascii="Arial" w:hAnsi="Arial" w:cs="Arial"/>
                <w:lang w:val="en-US"/>
              </w:rPr>
              <w:t xml:space="preserve"> will be scored. The scoring is either done according to the criteria provided in column 4 of Table 4 or as per Table 3 (on first page). ‘Qualitative Technical Evaluation Criteria’ refers to ‘</w:t>
            </w:r>
            <w:r w:rsidRPr="00914955">
              <w:rPr>
                <w:rFonts w:ascii="Arial" w:eastAsia="Calibri" w:hAnsi="Arial" w:cs="Arial"/>
              </w:rPr>
              <w:t>240-</w:t>
            </w:r>
            <w:r>
              <w:rPr>
                <w:rFonts w:ascii="Arial" w:eastAsia="Calibri" w:hAnsi="Arial" w:cs="Arial"/>
              </w:rPr>
              <w:t>R</w:t>
            </w:r>
            <w:r w:rsidRPr="00914955">
              <w:rPr>
                <w:rFonts w:ascii="Arial" w:eastAsia="Calibri" w:hAnsi="Arial" w:cs="Arial"/>
              </w:rPr>
              <w:t>T&amp;D-783 Tender</w:t>
            </w:r>
            <w:r>
              <w:rPr>
                <w:rFonts w:ascii="Arial" w:eastAsia="Calibri" w:hAnsi="Arial" w:cs="Arial"/>
              </w:rPr>
              <w:t xml:space="preserve"> </w:t>
            </w:r>
            <w:r w:rsidRPr="00914955">
              <w:rPr>
                <w:rFonts w:ascii="Arial" w:eastAsia="Calibri" w:hAnsi="Arial" w:cs="Arial"/>
              </w:rPr>
              <w:t>Returnable Technical Schedule</w:t>
            </w:r>
            <w:r>
              <w:rPr>
                <w:rFonts w:ascii="Arial" w:eastAsia="Calibri" w:hAnsi="Arial" w:cs="Arial"/>
              </w:rPr>
              <w:t xml:space="preserve"> </w:t>
            </w:r>
            <w:r w:rsidRPr="00914955">
              <w:rPr>
                <w:rFonts w:ascii="Arial" w:eastAsia="Calibri" w:hAnsi="Arial" w:cs="Arial"/>
              </w:rPr>
              <w:t>for Renewable Hydrogen Facility</w:t>
            </w:r>
            <w:r>
              <w:rPr>
                <w:rFonts w:ascii="Arial" w:eastAsia="Calibri" w:hAnsi="Arial" w:cs="Arial"/>
              </w:rPr>
              <w:t xml:space="preserve"> </w:t>
            </w:r>
            <w:r w:rsidRPr="00914955">
              <w:rPr>
                <w:rFonts w:ascii="Arial" w:eastAsia="Calibri" w:hAnsi="Arial" w:cs="Arial"/>
              </w:rPr>
              <w:t>2c)</w:t>
            </w:r>
            <w:r>
              <w:rPr>
                <w:rFonts w:ascii="Arial" w:eastAsia="Calibri" w:hAnsi="Arial" w:cs="Arial"/>
              </w:rPr>
              <w:t>’</w:t>
            </w:r>
            <w:r>
              <w:rPr>
                <w:rFonts w:ascii="Arial" w:hAnsi="Arial" w:cs="Arial"/>
                <w:lang w:val="en-US"/>
              </w:rPr>
              <w:t xml:space="preserve"> which provide additional guidance on the information that must be provided in the tender submission for evaluation purposes.  </w:t>
            </w:r>
          </w:p>
        </w:tc>
        <w:tc>
          <w:tcPr>
            <w:tcW w:w="1395" w:type="dxa"/>
          </w:tcPr>
          <w:p w14:paraId="305D20A7" w14:textId="1E343F0E" w:rsidR="00AE4141" w:rsidRDefault="00AE4141" w:rsidP="00AE4141">
            <w:pPr>
              <w:rPr>
                <w:rFonts w:ascii="Arial" w:eastAsia="Calibri" w:hAnsi="Arial" w:cs="Arial"/>
                <w:lang w:val="en-US"/>
              </w:rPr>
            </w:pPr>
            <w:r>
              <w:rPr>
                <w:rFonts w:ascii="Arial" w:eastAsia="Calibri" w:hAnsi="Arial" w:cs="Arial"/>
                <w:lang w:val="en-US"/>
              </w:rPr>
              <w:t>25/06/2025</w:t>
            </w:r>
          </w:p>
        </w:tc>
      </w:tr>
      <w:tr w:rsidR="00AE4141" w:rsidRPr="00FB7A34" w14:paraId="5A216315" w14:textId="77777777" w:rsidTr="00AE4141">
        <w:trPr>
          <w:trHeight w:val="405"/>
          <w:jc w:val="center"/>
        </w:trPr>
        <w:tc>
          <w:tcPr>
            <w:tcW w:w="1005" w:type="dxa"/>
          </w:tcPr>
          <w:p w14:paraId="1CC5EF7B" w14:textId="77777777" w:rsidR="00AE4141" w:rsidRPr="00FB7A34" w:rsidRDefault="00AE4141" w:rsidP="00AE4141">
            <w:pPr>
              <w:numPr>
                <w:ilvl w:val="0"/>
                <w:numId w:val="5"/>
              </w:numPr>
              <w:ind w:left="360"/>
              <w:rPr>
                <w:rFonts w:ascii="Arial" w:eastAsia="Calibri" w:hAnsi="Arial" w:cs="Arial"/>
                <w:lang w:val="en-US"/>
              </w:rPr>
            </w:pPr>
          </w:p>
        </w:tc>
        <w:tc>
          <w:tcPr>
            <w:tcW w:w="1733" w:type="dxa"/>
          </w:tcPr>
          <w:p w14:paraId="061597B9" w14:textId="77777777" w:rsidR="00AE4141" w:rsidRPr="009E3709" w:rsidRDefault="00AE4141" w:rsidP="00AE4141">
            <w:pPr>
              <w:spacing w:line="276" w:lineRule="auto"/>
              <w:rPr>
                <w:rFonts w:ascii="Arial" w:eastAsia="Calibri" w:hAnsi="Arial" w:cs="Arial"/>
              </w:rPr>
            </w:pPr>
            <w:r w:rsidRPr="009E3709">
              <w:rPr>
                <w:rFonts w:ascii="Arial" w:eastAsia="Calibri" w:hAnsi="Arial" w:cs="Arial"/>
              </w:rPr>
              <w:t>240-RT&amp;D-782 Technical</w:t>
            </w:r>
          </w:p>
          <w:p w14:paraId="056A3F25" w14:textId="77777777" w:rsidR="00AE4141" w:rsidRPr="009E3709" w:rsidRDefault="00AE4141" w:rsidP="00AE4141">
            <w:pPr>
              <w:spacing w:line="276" w:lineRule="auto"/>
              <w:rPr>
                <w:rFonts w:ascii="Arial" w:eastAsia="Calibri" w:hAnsi="Arial" w:cs="Arial"/>
              </w:rPr>
            </w:pPr>
            <w:r w:rsidRPr="009E3709">
              <w:rPr>
                <w:rFonts w:ascii="Arial" w:eastAsia="Calibri" w:hAnsi="Arial" w:cs="Arial"/>
              </w:rPr>
              <w:t>Schedule for Renewable</w:t>
            </w:r>
          </w:p>
          <w:p w14:paraId="580524FD" w14:textId="77777777" w:rsidR="00AE4141" w:rsidRPr="009E3709" w:rsidRDefault="00AE4141" w:rsidP="00AE4141">
            <w:pPr>
              <w:spacing w:line="276" w:lineRule="auto"/>
              <w:rPr>
                <w:rFonts w:ascii="Arial" w:eastAsia="Calibri" w:hAnsi="Arial" w:cs="Arial"/>
              </w:rPr>
            </w:pPr>
            <w:r w:rsidRPr="009E3709">
              <w:rPr>
                <w:rFonts w:ascii="Arial" w:eastAsia="Calibri" w:hAnsi="Arial" w:cs="Arial"/>
              </w:rPr>
              <w:t>Hydrogen Facility (Schedule B &amp;</w:t>
            </w:r>
          </w:p>
          <w:p w14:paraId="70810C16" w14:textId="5868E0BD" w:rsidR="00AE4141" w:rsidRPr="00FB7A34" w:rsidRDefault="00AE4141" w:rsidP="00AE4141">
            <w:pPr>
              <w:rPr>
                <w:rFonts w:ascii="Arial" w:hAnsi="Arial" w:cs="Arial"/>
                <w:color w:val="000000"/>
              </w:rPr>
            </w:pPr>
            <w:r w:rsidRPr="009E3709">
              <w:rPr>
                <w:rFonts w:ascii="Arial" w:eastAsia="Calibri" w:hAnsi="Arial" w:cs="Arial"/>
              </w:rPr>
              <w:t>C)</w:t>
            </w:r>
          </w:p>
        </w:tc>
        <w:tc>
          <w:tcPr>
            <w:tcW w:w="5101" w:type="dxa"/>
          </w:tcPr>
          <w:p w14:paraId="4A82A2E7" w14:textId="77777777" w:rsidR="00AE4141" w:rsidRDefault="00AE4141" w:rsidP="00AE4141">
            <w:pPr>
              <w:spacing w:line="276" w:lineRule="auto"/>
              <w:rPr>
                <w:rFonts w:ascii="Arial" w:eastAsia="Calibri" w:hAnsi="Arial" w:cs="Arial"/>
              </w:rPr>
            </w:pPr>
            <w:r w:rsidRPr="005E4072">
              <w:rPr>
                <w:rFonts w:ascii="Arial" w:eastAsia="Calibri" w:hAnsi="Arial" w:cs="Arial"/>
              </w:rPr>
              <w:t>2.2. We have the following 3 questions about</w:t>
            </w:r>
            <w:r>
              <w:rPr>
                <w:rFonts w:ascii="Arial" w:eastAsia="Calibri" w:hAnsi="Arial" w:cs="Arial"/>
              </w:rPr>
              <w:t xml:space="preserve"> </w:t>
            </w:r>
            <w:r w:rsidRPr="005E4072">
              <w:rPr>
                <w:rFonts w:ascii="Arial" w:eastAsia="Calibri" w:hAnsi="Arial" w:cs="Arial"/>
              </w:rPr>
              <w:t>the evaluation of all technical data sheet,</w:t>
            </w:r>
            <w:r>
              <w:rPr>
                <w:rFonts w:ascii="Arial" w:eastAsia="Calibri" w:hAnsi="Arial" w:cs="Arial"/>
              </w:rPr>
              <w:t xml:space="preserve"> </w:t>
            </w:r>
            <w:r w:rsidRPr="005E4072">
              <w:rPr>
                <w:rFonts w:ascii="Arial" w:eastAsia="Calibri" w:hAnsi="Arial" w:cs="Arial"/>
              </w:rPr>
              <w:t>drawings, P&amp;IDs, control philosophy and</w:t>
            </w:r>
            <w:r>
              <w:rPr>
                <w:rFonts w:ascii="Arial" w:eastAsia="Calibri" w:hAnsi="Arial" w:cs="Arial"/>
              </w:rPr>
              <w:t xml:space="preserve"> </w:t>
            </w:r>
            <w:r w:rsidRPr="005E4072">
              <w:rPr>
                <w:rFonts w:ascii="Arial" w:eastAsia="Calibri" w:hAnsi="Arial" w:cs="Arial"/>
              </w:rPr>
              <w:t>detailed maintenance manuals of the</w:t>
            </w:r>
            <w:r>
              <w:rPr>
                <w:rFonts w:ascii="Arial" w:eastAsia="Calibri" w:hAnsi="Arial" w:cs="Arial"/>
              </w:rPr>
              <w:t xml:space="preserve"> </w:t>
            </w:r>
            <w:r w:rsidRPr="005E4072">
              <w:rPr>
                <w:rFonts w:ascii="Arial" w:eastAsia="Calibri" w:hAnsi="Arial" w:cs="Arial"/>
              </w:rPr>
              <w:t>electrolyser and information provided from</w:t>
            </w:r>
            <w:r>
              <w:rPr>
                <w:rFonts w:ascii="Arial" w:eastAsia="Calibri" w:hAnsi="Arial" w:cs="Arial"/>
              </w:rPr>
              <w:t xml:space="preserve"> </w:t>
            </w:r>
            <w:r w:rsidRPr="005E4072">
              <w:rPr>
                <w:rFonts w:ascii="Arial" w:eastAsia="Calibri" w:hAnsi="Arial" w:cs="Arial"/>
              </w:rPr>
              <w:t>the OEM on the electrolyser:</w:t>
            </w:r>
          </w:p>
          <w:p w14:paraId="10B05582" w14:textId="77777777" w:rsidR="00AE4141" w:rsidRDefault="00AE4141" w:rsidP="00AE4141">
            <w:pPr>
              <w:spacing w:line="276" w:lineRule="auto"/>
              <w:rPr>
                <w:rFonts w:ascii="Arial" w:eastAsia="Calibri" w:hAnsi="Arial" w:cs="Arial"/>
              </w:rPr>
            </w:pPr>
          </w:p>
          <w:p w14:paraId="57CD0AAE" w14:textId="77777777" w:rsidR="00AE4141" w:rsidRPr="005E4072" w:rsidRDefault="00AE4141" w:rsidP="00AE4141">
            <w:pPr>
              <w:spacing w:line="276" w:lineRule="auto"/>
              <w:rPr>
                <w:rFonts w:ascii="Arial" w:eastAsia="Calibri" w:hAnsi="Arial" w:cs="Arial"/>
              </w:rPr>
            </w:pPr>
          </w:p>
          <w:p w14:paraId="21B98FFF" w14:textId="77777777" w:rsidR="00AE4141" w:rsidRPr="005646F0" w:rsidRDefault="00AE4141" w:rsidP="00AE4141">
            <w:pPr>
              <w:rPr>
                <w:rFonts w:ascii="Arial" w:eastAsia="Calibri" w:hAnsi="Arial" w:cs="Arial"/>
              </w:rPr>
            </w:pPr>
          </w:p>
        </w:tc>
        <w:tc>
          <w:tcPr>
            <w:tcW w:w="6306" w:type="dxa"/>
          </w:tcPr>
          <w:p w14:paraId="66D5E19B" w14:textId="701FA6BA" w:rsidR="00AE4141" w:rsidRDefault="00AE4141" w:rsidP="00AE4141">
            <w:pPr>
              <w:rPr>
                <w:rFonts w:ascii="Arial" w:hAnsi="Arial" w:cs="Arial"/>
                <w:lang w:val="en-US"/>
              </w:rPr>
            </w:pPr>
            <w:r>
              <w:rPr>
                <w:rFonts w:ascii="Arial" w:hAnsi="Arial" w:cs="Arial"/>
                <w:lang w:val="en-US"/>
              </w:rPr>
              <w:t>In the document ‘Qualitative Technical Evaluation Criteria’, in Table 4 under the requirements 2.2. there are 5 bullets. In the last column, you will see the note that states each bullet holds a weight of 5%, which make up a weigh for the criteria under 2.2 of 25%. i.e. The information you provide for each bullet will be assessed out of a score of 5 then added to get a total score out of 25.</w:t>
            </w:r>
          </w:p>
        </w:tc>
        <w:tc>
          <w:tcPr>
            <w:tcW w:w="1395" w:type="dxa"/>
          </w:tcPr>
          <w:p w14:paraId="363CEB73" w14:textId="79BECB7C" w:rsidR="00AE4141" w:rsidRDefault="00AE4141" w:rsidP="00AE4141">
            <w:pPr>
              <w:rPr>
                <w:rFonts w:ascii="Arial" w:eastAsia="Calibri" w:hAnsi="Arial" w:cs="Arial"/>
                <w:lang w:val="en-US"/>
              </w:rPr>
            </w:pPr>
            <w:r>
              <w:rPr>
                <w:rFonts w:ascii="Arial" w:eastAsia="Calibri" w:hAnsi="Arial" w:cs="Arial"/>
                <w:lang w:val="en-US"/>
              </w:rPr>
              <w:t>25/06/2025</w:t>
            </w:r>
          </w:p>
        </w:tc>
      </w:tr>
      <w:tr w:rsidR="00AE4141" w:rsidRPr="00FB7A34" w14:paraId="1203B406" w14:textId="77777777" w:rsidTr="00AE4141">
        <w:trPr>
          <w:trHeight w:val="405"/>
          <w:jc w:val="center"/>
        </w:trPr>
        <w:tc>
          <w:tcPr>
            <w:tcW w:w="1005" w:type="dxa"/>
          </w:tcPr>
          <w:p w14:paraId="24F62789" w14:textId="6A2A8675" w:rsidR="00AE4141" w:rsidRPr="00FB7A34" w:rsidRDefault="00AE4141" w:rsidP="00AE4141">
            <w:pPr>
              <w:ind w:left="164" w:firstLine="196"/>
              <w:rPr>
                <w:rFonts w:ascii="Arial" w:eastAsia="Calibri" w:hAnsi="Arial" w:cs="Arial"/>
                <w:lang w:val="en-US"/>
              </w:rPr>
            </w:pPr>
            <w:r>
              <w:rPr>
                <w:rFonts w:ascii="Arial" w:eastAsia="Calibri" w:hAnsi="Arial" w:cs="Arial"/>
                <w:lang w:val="en-US"/>
              </w:rPr>
              <w:t>32.1</w:t>
            </w:r>
          </w:p>
        </w:tc>
        <w:tc>
          <w:tcPr>
            <w:tcW w:w="1733" w:type="dxa"/>
          </w:tcPr>
          <w:p w14:paraId="1257705D" w14:textId="77777777" w:rsidR="00AE4141" w:rsidRPr="00FB7A34" w:rsidRDefault="00AE4141" w:rsidP="00AE4141">
            <w:pPr>
              <w:rPr>
                <w:rFonts w:ascii="Arial" w:hAnsi="Arial" w:cs="Arial"/>
                <w:color w:val="000000"/>
              </w:rPr>
            </w:pPr>
          </w:p>
        </w:tc>
        <w:tc>
          <w:tcPr>
            <w:tcW w:w="5101" w:type="dxa"/>
          </w:tcPr>
          <w:p w14:paraId="48F43571" w14:textId="77777777" w:rsidR="00AE4141" w:rsidRDefault="00AE4141" w:rsidP="00AE4141">
            <w:pPr>
              <w:spacing w:line="276" w:lineRule="auto"/>
              <w:rPr>
                <w:rFonts w:ascii="Arial" w:eastAsia="Calibri" w:hAnsi="Arial" w:cs="Arial"/>
              </w:rPr>
            </w:pPr>
            <w:r w:rsidRPr="005E4072">
              <w:rPr>
                <w:rFonts w:ascii="Arial" w:eastAsia="Calibri" w:hAnsi="Arial" w:cs="Arial"/>
              </w:rPr>
              <w:t>(</w:t>
            </w:r>
            <w:proofErr w:type="spellStart"/>
            <w:r w:rsidRPr="005E4072">
              <w:rPr>
                <w:rFonts w:ascii="Arial" w:eastAsia="Calibri" w:hAnsi="Arial" w:cs="Arial"/>
              </w:rPr>
              <w:t>i</w:t>
            </w:r>
            <w:proofErr w:type="spellEnd"/>
            <w:r w:rsidRPr="005E4072">
              <w:rPr>
                <w:rFonts w:ascii="Arial" w:eastAsia="Calibri" w:hAnsi="Arial" w:cs="Arial"/>
              </w:rPr>
              <w:t>) Electrolyser Technology to be supplied:</w:t>
            </w:r>
            <w:r>
              <w:rPr>
                <w:rFonts w:ascii="Arial" w:eastAsia="Calibri" w:hAnsi="Arial" w:cs="Arial"/>
              </w:rPr>
              <w:t xml:space="preserve"> </w:t>
            </w:r>
            <w:r w:rsidRPr="005E4072">
              <w:rPr>
                <w:rFonts w:ascii="Arial" w:eastAsia="Calibri" w:hAnsi="Arial" w:cs="Arial"/>
              </w:rPr>
              <w:t>“Proton Exchange Membrane (PEM) or Anion</w:t>
            </w:r>
            <w:r>
              <w:rPr>
                <w:rFonts w:ascii="Arial" w:eastAsia="Calibri" w:hAnsi="Arial" w:cs="Arial"/>
              </w:rPr>
              <w:t xml:space="preserve"> </w:t>
            </w:r>
            <w:r w:rsidRPr="005E4072">
              <w:rPr>
                <w:rFonts w:ascii="Arial" w:eastAsia="Calibri" w:hAnsi="Arial" w:cs="Arial"/>
              </w:rPr>
              <w:t>Exchange Membrane (AEM) water electrolysis</w:t>
            </w:r>
            <w:r>
              <w:rPr>
                <w:rFonts w:ascii="Arial" w:eastAsia="Calibri" w:hAnsi="Arial" w:cs="Arial"/>
              </w:rPr>
              <w:t xml:space="preserve"> </w:t>
            </w:r>
            <w:r w:rsidRPr="005E4072">
              <w:rPr>
                <w:rFonts w:ascii="Arial" w:eastAsia="Calibri" w:hAnsi="Arial" w:cs="Arial"/>
              </w:rPr>
              <w:t xml:space="preserve">technology (preferred)”. </w:t>
            </w:r>
          </w:p>
          <w:p w14:paraId="5BB31C05" w14:textId="77777777" w:rsidR="00AE4141" w:rsidRPr="005E4072" w:rsidRDefault="00AE4141" w:rsidP="00AE4141">
            <w:pPr>
              <w:spacing w:line="276" w:lineRule="auto"/>
              <w:rPr>
                <w:rFonts w:ascii="Arial" w:eastAsia="Calibri" w:hAnsi="Arial" w:cs="Arial"/>
                <w:b/>
                <w:bCs/>
              </w:rPr>
            </w:pPr>
            <w:r w:rsidRPr="005E4072">
              <w:rPr>
                <w:rFonts w:ascii="Arial" w:eastAsia="Calibri" w:hAnsi="Arial" w:cs="Arial"/>
                <w:b/>
                <w:bCs/>
              </w:rPr>
              <w:t>What about other</w:t>
            </w:r>
            <w:r w:rsidRPr="009E2476">
              <w:rPr>
                <w:rFonts w:ascii="Arial" w:eastAsia="Calibri" w:hAnsi="Arial" w:cs="Arial"/>
                <w:b/>
                <w:bCs/>
              </w:rPr>
              <w:t xml:space="preserve"> </w:t>
            </w:r>
            <w:r w:rsidRPr="005E4072">
              <w:rPr>
                <w:rFonts w:ascii="Arial" w:eastAsia="Calibri" w:hAnsi="Arial" w:cs="Arial"/>
                <w:b/>
                <w:bCs/>
              </w:rPr>
              <w:t>electrolysers? We intend to bid with Solid</w:t>
            </w:r>
            <w:r w:rsidRPr="009E2476">
              <w:rPr>
                <w:rFonts w:ascii="Arial" w:eastAsia="Calibri" w:hAnsi="Arial" w:cs="Arial"/>
                <w:b/>
                <w:bCs/>
              </w:rPr>
              <w:t xml:space="preserve"> </w:t>
            </w:r>
            <w:r w:rsidRPr="005E4072">
              <w:rPr>
                <w:rFonts w:ascii="Arial" w:eastAsia="Calibri" w:hAnsi="Arial" w:cs="Arial"/>
                <w:b/>
                <w:bCs/>
              </w:rPr>
              <w:t>Oxide Electrolyser, how will this affect us in</w:t>
            </w:r>
          </w:p>
          <w:p w14:paraId="0146E235" w14:textId="77777777" w:rsidR="00AE4141" w:rsidRPr="009E2476" w:rsidRDefault="00AE4141" w:rsidP="00AE4141">
            <w:pPr>
              <w:spacing w:line="276" w:lineRule="auto"/>
              <w:rPr>
                <w:rFonts w:ascii="Arial" w:eastAsia="Calibri" w:hAnsi="Arial" w:cs="Arial"/>
                <w:b/>
                <w:bCs/>
              </w:rPr>
            </w:pPr>
            <w:r w:rsidRPr="005E4072">
              <w:rPr>
                <w:rFonts w:ascii="Arial" w:eastAsia="Calibri" w:hAnsi="Arial" w:cs="Arial"/>
                <w:b/>
                <w:bCs/>
              </w:rPr>
              <w:t>the evaluation criteria?</w:t>
            </w:r>
          </w:p>
          <w:p w14:paraId="3F7E5F1A" w14:textId="77777777" w:rsidR="00AE4141" w:rsidRPr="005646F0" w:rsidRDefault="00AE4141" w:rsidP="00AE4141">
            <w:pPr>
              <w:rPr>
                <w:rFonts w:ascii="Arial" w:eastAsia="Calibri" w:hAnsi="Arial" w:cs="Arial"/>
              </w:rPr>
            </w:pPr>
          </w:p>
        </w:tc>
        <w:tc>
          <w:tcPr>
            <w:tcW w:w="6306" w:type="dxa"/>
          </w:tcPr>
          <w:p w14:paraId="1760BE6F" w14:textId="77777777" w:rsidR="00AE4141" w:rsidRDefault="00AE4141" w:rsidP="00AE4141">
            <w:pPr>
              <w:spacing w:line="276" w:lineRule="auto"/>
              <w:rPr>
                <w:rFonts w:ascii="Arial" w:hAnsi="Arial" w:cs="Arial"/>
                <w:lang w:val="en-US"/>
              </w:rPr>
            </w:pPr>
            <w:r>
              <w:rPr>
                <w:rFonts w:ascii="Arial" w:hAnsi="Arial" w:cs="Arial"/>
                <w:lang w:val="en-US"/>
              </w:rPr>
              <w:t xml:space="preserve">Alternative electrolysis technologies will be assessed and score. A </w:t>
            </w:r>
            <w:r w:rsidRPr="005E4072">
              <w:rPr>
                <w:rFonts w:ascii="Arial" w:eastAsia="Calibri" w:hAnsi="Arial" w:cs="Arial"/>
              </w:rPr>
              <w:t>Solid</w:t>
            </w:r>
            <w:r>
              <w:rPr>
                <w:rFonts w:ascii="Arial" w:eastAsia="Calibri" w:hAnsi="Arial" w:cs="Arial"/>
              </w:rPr>
              <w:t xml:space="preserve"> </w:t>
            </w:r>
            <w:r w:rsidRPr="005E4072">
              <w:rPr>
                <w:rFonts w:ascii="Arial" w:eastAsia="Calibri" w:hAnsi="Arial" w:cs="Arial"/>
              </w:rPr>
              <w:t>Oxide Electrolyser</w:t>
            </w:r>
            <w:r>
              <w:rPr>
                <w:rFonts w:ascii="Arial" w:eastAsia="Calibri" w:hAnsi="Arial" w:cs="Arial"/>
              </w:rPr>
              <w:t xml:space="preserve"> could receive a passing score provided sufficient information </w:t>
            </w:r>
            <w:r w:rsidRPr="007D191C">
              <w:rPr>
                <w:rFonts w:ascii="Arial" w:eastAsia="Calibri" w:hAnsi="Arial" w:cs="Arial"/>
              </w:rPr>
              <w:t>which meets the technical requirements</w:t>
            </w:r>
            <w:r>
              <w:rPr>
                <w:rFonts w:ascii="Arial" w:eastAsia="Calibri" w:hAnsi="Arial" w:cs="Arial"/>
              </w:rPr>
              <w:t xml:space="preserve"> is provided. </w:t>
            </w:r>
          </w:p>
          <w:p w14:paraId="6E132E93" w14:textId="75765E1F" w:rsidR="00AE4141" w:rsidRDefault="00AE4141" w:rsidP="00AE4141">
            <w:pPr>
              <w:rPr>
                <w:rFonts w:ascii="Arial" w:hAnsi="Arial" w:cs="Arial"/>
                <w:lang w:val="en-US"/>
              </w:rPr>
            </w:pPr>
            <w:r>
              <w:rPr>
                <w:rFonts w:ascii="Arial" w:hAnsi="Arial" w:cs="Arial"/>
                <w:lang w:val="en-US"/>
              </w:rPr>
              <w:t>The evaluation team will use Table 3 when assessing this criterion. Depending on the specific information provided with the tender, the associated risk with the proposed technology will be assessed to determine if it is acceptable risk or unacceptable risk. The score will be assigned accordingly.</w:t>
            </w:r>
          </w:p>
        </w:tc>
        <w:tc>
          <w:tcPr>
            <w:tcW w:w="1395" w:type="dxa"/>
          </w:tcPr>
          <w:p w14:paraId="70EEBE34" w14:textId="77777777" w:rsidR="00AE4141" w:rsidRDefault="00AE4141" w:rsidP="00AE4141">
            <w:pPr>
              <w:rPr>
                <w:rFonts w:ascii="Arial" w:eastAsia="Calibri" w:hAnsi="Arial" w:cs="Arial"/>
                <w:lang w:val="en-US"/>
              </w:rPr>
            </w:pPr>
          </w:p>
        </w:tc>
      </w:tr>
      <w:tr w:rsidR="00AE4141" w:rsidRPr="00FB7A34" w14:paraId="7F914D98" w14:textId="77777777" w:rsidTr="00AE4141">
        <w:trPr>
          <w:trHeight w:val="405"/>
          <w:jc w:val="center"/>
        </w:trPr>
        <w:tc>
          <w:tcPr>
            <w:tcW w:w="1005" w:type="dxa"/>
          </w:tcPr>
          <w:p w14:paraId="0680FA92" w14:textId="0E76177D" w:rsidR="00AE4141" w:rsidRPr="00FB7A34" w:rsidRDefault="00AE4141" w:rsidP="00AE4141">
            <w:pPr>
              <w:ind w:left="360"/>
              <w:rPr>
                <w:rFonts w:ascii="Arial" w:eastAsia="Calibri" w:hAnsi="Arial" w:cs="Arial"/>
                <w:lang w:val="en-US"/>
              </w:rPr>
            </w:pPr>
            <w:r>
              <w:rPr>
                <w:rFonts w:ascii="Arial" w:eastAsia="Calibri" w:hAnsi="Arial" w:cs="Arial"/>
                <w:lang w:val="en-US"/>
              </w:rPr>
              <w:t>32.2</w:t>
            </w:r>
          </w:p>
        </w:tc>
        <w:tc>
          <w:tcPr>
            <w:tcW w:w="1733" w:type="dxa"/>
          </w:tcPr>
          <w:p w14:paraId="1D19665E" w14:textId="77777777" w:rsidR="00AE4141" w:rsidRPr="00FB7A34" w:rsidRDefault="00AE4141" w:rsidP="00AE4141">
            <w:pPr>
              <w:rPr>
                <w:rFonts w:ascii="Arial" w:hAnsi="Arial" w:cs="Arial"/>
                <w:color w:val="000000"/>
              </w:rPr>
            </w:pPr>
          </w:p>
        </w:tc>
        <w:tc>
          <w:tcPr>
            <w:tcW w:w="5101" w:type="dxa"/>
          </w:tcPr>
          <w:p w14:paraId="7278E7E2" w14:textId="12B1264E" w:rsidR="00AE4141" w:rsidRPr="005646F0" w:rsidRDefault="00AE4141" w:rsidP="00AE4141">
            <w:pPr>
              <w:rPr>
                <w:rFonts w:ascii="Arial" w:eastAsia="Calibri" w:hAnsi="Arial" w:cs="Arial"/>
              </w:rPr>
            </w:pPr>
            <w:r w:rsidRPr="005E4072">
              <w:rPr>
                <w:rFonts w:ascii="Arial" w:eastAsia="Calibri" w:hAnsi="Arial" w:cs="Arial"/>
              </w:rPr>
              <w:t>(ii) Plant Operation parameters of maximum</w:t>
            </w:r>
            <w:r>
              <w:rPr>
                <w:rFonts w:ascii="Arial" w:eastAsia="Calibri" w:hAnsi="Arial" w:cs="Arial"/>
              </w:rPr>
              <w:t xml:space="preserve"> </w:t>
            </w:r>
            <w:r w:rsidRPr="005E4072">
              <w:rPr>
                <w:rFonts w:ascii="Arial" w:eastAsia="Calibri" w:hAnsi="Arial" w:cs="Arial"/>
              </w:rPr>
              <w:t>50kW, 99.9% H2 purity, and production</w:t>
            </w:r>
            <w:r>
              <w:rPr>
                <w:rFonts w:ascii="Arial" w:eastAsia="Calibri" w:hAnsi="Arial" w:cs="Arial"/>
              </w:rPr>
              <w:t xml:space="preserve"> </w:t>
            </w:r>
            <w:r w:rsidRPr="005E4072">
              <w:rPr>
                <w:rFonts w:ascii="Arial" w:eastAsia="Calibri" w:hAnsi="Arial" w:cs="Arial"/>
              </w:rPr>
              <w:t>pressure of 27 bar. We can only meet the</w:t>
            </w:r>
            <w:r>
              <w:rPr>
                <w:rFonts w:ascii="Arial" w:eastAsia="Calibri" w:hAnsi="Arial" w:cs="Arial"/>
              </w:rPr>
              <w:t xml:space="preserve"> </w:t>
            </w:r>
            <w:r w:rsidRPr="005E4072">
              <w:rPr>
                <w:rFonts w:ascii="Arial" w:eastAsia="Calibri" w:hAnsi="Arial" w:cs="Arial"/>
              </w:rPr>
              <w:t>production pressure of 27 bar with</w:t>
            </w:r>
            <w:r>
              <w:rPr>
                <w:rFonts w:ascii="Arial" w:eastAsia="Calibri" w:hAnsi="Arial" w:cs="Arial"/>
              </w:rPr>
              <w:t xml:space="preserve"> </w:t>
            </w:r>
            <w:r w:rsidRPr="005E4072">
              <w:rPr>
                <w:rFonts w:ascii="Arial" w:eastAsia="Calibri" w:hAnsi="Arial" w:cs="Arial"/>
              </w:rPr>
              <w:t xml:space="preserve">compression. </w:t>
            </w:r>
            <w:r w:rsidRPr="005E4072">
              <w:rPr>
                <w:rFonts w:ascii="Arial" w:eastAsia="Calibri" w:hAnsi="Arial" w:cs="Arial"/>
                <w:b/>
                <w:bCs/>
              </w:rPr>
              <w:t>Is it a requirement to meet the</w:t>
            </w:r>
            <w:r w:rsidRPr="009E2476">
              <w:rPr>
                <w:rFonts w:ascii="Arial" w:eastAsia="Calibri" w:hAnsi="Arial" w:cs="Arial"/>
                <w:b/>
                <w:bCs/>
              </w:rPr>
              <w:t xml:space="preserve"> </w:t>
            </w:r>
            <w:r w:rsidRPr="005E4072">
              <w:rPr>
                <w:rFonts w:ascii="Arial" w:eastAsia="Calibri" w:hAnsi="Arial" w:cs="Arial"/>
                <w:b/>
                <w:bCs/>
              </w:rPr>
              <w:t>production pressure without compression?</w:t>
            </w:r>
          </w:p>
        </w:tc>
        <w:tc>
          <w:tcPr>
            <w:tcW w:w="6306" w:type="dxa"/>
          </w:tcPr>
          <w:p w14:paraId="31172CA5" w14:textId="77777777" w:rsidR="00AE4141" w:rsidRDefault="00AE4141" w:rsidP="00AE4141">
            <w:pPr>
              <w:spacing w:line="276" w:lineRule="auto"/>
              <w:rPr>
                <w:rFonts w:ascii="Arial" w:hAnsi="Arial" w:cs="Arial"/>
                <w:lang w:val="en-US"/>
              </w:rPr>
            </w:pPr>
            <w:r>
              <w:rPr>
                <w:rFonts w:ascii="Arial" w:hAnsi="Arial" w:cs="Arial"/>
                <w:lang w:val="en-US"/>
              </w:rPr>
              <w:t xml:space="preserve">It is not a requirement to meet the 27 </w:t>
            </w:r>
            <w:proofErr w:type="gramStart"/>
            <w:r>
              <w:rPr>
                <w:rFonts w:ascii="Arial" w:hAnsi="Arial" w:cs="Arial"/>
                <w:lang w:val="en-US"/>
              </w:rPr>
              <w:t>bar</w:t>
            </w:r>
            <w:proofErr w:type="gramEnd"/>
            <w:r>
              <w:rPr>
                <w:rFonts w:ascii="Arial" w:hAnsi="Arial" w:cs="Arial"/>
                <w:lang w:val="en-US"/>
              </w:rPr>
              <w:t xml:space="preserve"> without compression. If your proposed plant requires a compression step to meet the </w:t>
            </w:r>
            <w:proofErr w:type="gramStart"/>
            <w:r>
              <w:rPr>
                <w:rFonts w:ascii="Arial" w:hAnsi="Arial" w:cs="Arial"/>
                <w:lang w:val="en-US"/>
              </w:rPr>
              <w:t>27 bar</w:t>
            </w:r>
            <w:proofErr w:type="gramEnd"/>
            <w:r>
              <w:rPr>
                <w:rFonts w:ascii="Arial" w:hAnsi="Arial" w:cs="Arial"/>
                <w:lang w:val="en-US"/>
              </w:rPr>
              <w:t xml:space="preserve"> production pressure, it should be catered for in your proposal.  </w:t>
            </w:r>
          </w:p>
          <w:p w14:paraId="2364AABC" w14:textId="77777777" w:rsidR="00AE4141" w:rsidRDefault="00AE4141" w:rsidP="00AE4141">
            <w:pPr>
              <w:rPr>
                <w:rFonts w:ascii="Arial" w:hAnsi="Arial" w:cs="Arial"/>
                <w:lang w:val="en-US"/>
              </w:rPr>
            </w:pPr>
          </w:p>
        </w:tc>
        <w:tc>
          <w:tcPr>
            <w:tcW w:w="1395" w:type="dxa"/>
          </w:tcPr>
          <w:p w14:paraId="67F6BBD8" w14:textId="77777777" w:rsidR="00AE4141" w:rsidRDefault="00AE4141" w:rsidP="00AE4141">
            <w:pPr>
              <w:rPr>
                <w:rFonts w:ascii="Arial" w:eastAsia="Calibri" w:hAnsi="Arial" w:cs="Arial"/>
                <w:lang w:val="en-US"/>
              </w:rPr>
            </w:pPr>
          </w:p>
        </w:tc>
      </w:tr>
      <w:tr w:rsidR="00AE4141" w:rsidRPr="00FB7A34" w14:paraId="52D64A56" w14:textId="77777777" w:rsidTr="00AE4141">
        <w:trPr>
          <w:trHeight w:val="405"/>
          <w:jc w:val="center"/>
        </w:trPr>
        <w:tc>
          <w:tcPr>
            <w:tcW w:w="1005" w:type="dxa"/>
          </w:tcPr>
          <w:p w14:paraId="04731CAF" w14:textId="09020C11" w:rsidR="00AE4141" w:rsidRPr="00FB7A34" w:rsidRDefault="00AE4141" w:rsidP="00AE4141">
            <w:pPr>
              <w:ind w:left="360"/>
              <w:rPr>
                <w:rFonts w:ascii="Arial" w:eastAsia="Calibri" w:hAnsi="Arial" w:cs="Arial"/>
                <w:lang w:val="en-US"/>
              </w:rPr>
            </w:pPr>
            <w:r>
              <w:rPr>
                <w:rFonts w:ascii="Arial" w:eastAsia="Calibri" w:hAnsi="Arial" w:cs="Arial"/>
                <w:lang w:val="en-US"/>
              </w:rPr>
              <w:t>32.3</w:t>
            </w:r>
          </w:p>
        </w:tc>
        <w:tc>
          <w:tcPr>
            <w:tcW w:w="1733" w:type="dxa"/>
          </w:tcPr>
          <w:p w14:paraId="4F20159A" w14:textId="77777777" w:rsidR="00AE4141" w:rsidRPr="00FB7A34" w:rsidRDefault="00AE4141" w:rsidP="00AE4141">
            <w:pPr>
              <w:rPr>
                <w:rFonts w:ascii="Arial" w:hAnsi="Arial" w:cs="Arial"/>
                <w:color w:val="000000"/>
              </w:rPr>
            </w:pPr>
          </w:p>
        </w:tc>
        <w:tc>
          <w:tcPr>
            <w:tcW w:w="5101" w:type="dxa"/>
          </w:tcPr>
          <w:p w14:paraId="0B545551" w14:textId="77777777" w:rsidR="00AE4141" w:rsidRDefault="00AE4141" w:rsidP="00AE4141">
            <w:pPr>
              <w:spacing w:line="276" w:lineRule="auto"/>
              <w:rPr>
                <w:rFonts w:ascii="Arial" w:eastAsia="Calibri" w:hAnsi="Arial" w:cs="Arial"/>
              </w:rPr>
            </w:pPr>
            <w:r w:rsidRPr="005E4072">
              <w:rPr>
                <w:rFonts w:ascii="Arial" w:eastAsia="Calibri" w:hAnsi="Arial" w:cs="Arial"/>
              </w:rPr>
              <w:t>(iii) Cell-stack life expectancy of &gt;8 years.</w:t>
            </w:r>
            <w:r>
              <w:rPr>
                <w:rFonts w:ascii="Arial" w:eastAsia="Calibri" w:hAnsi="Arial" w:cs="Arial"/>
              </w:rPr>
              <w:t xml:space="preserve"> </w:t>
            </w:r>
            <w:r w:rsidRPr="005E4072">
              <w:rPr>
                <w:rFonts w:ascii="Arial" w:eastAsia="Calibri" w:hAnsi="Arial" w:cs="Arial"/>
              </w:rPr>
              <w:t>Minimum mean time between failures on cell</w:t>
            </w:r>
            <w:r>
              <w:rPr>
                <w:rFonts w:ascii="Arial" w:eastAsia="Calibri" w:hAnsi="Arial" w:cs="Arial"/>
              </w:rPr>
              <w:t xml:space="preserve"> </w:t>
            </w:r>
            <w:r w:rsidRPr="005E4072">
              <w:rPr>
                <w:rFonts w:ascii="Arial" w:eastAsia="Calibri" w:hAnsi="Arial" w:cs="Arial"/>
              </w:rPr>
              <w:t xml:space="preserve">stack. </w:t>
            </w:r>
          </w:p>
          <w:p w14:paraId="3D59B17F" w14:textId="77777777" w:rsidR="00AE4141" w:rsidRPr="005E4072" w:rsidRDefault="00AE4141" w:rsidP="00AE4141">
            <w:pPr>
              <w:spacing w:line="276" w:lineRule="auto"/>
              <w:rPr>
                <w:rFonts w:ascii="Arial" w:eastAsia="Calibri" w:hAnsi="Arial" w:cs="Arial"/>
                <w:b/>
                <w:bCs/>
              </w:rPr>
            </w:pPr>
            <w:r w:rsidRPr="005E4072">
              <w:rPr>
                <w:rFonts w:ascii="Arial" w:eastAsia="Calibri" w:hAnsi="Arial" w:cs="Arial"/>
                <w:b/>
                <w:bCs/>
              </w:rPr>
              <w:t>If the cell-stack life expectancy is less</w:t>
            </w:r>
            <w:r w:rsidRPr="00F41526">
              <w:rPr>
                <w:rFonts w:ascii="Arial" w:eastAsia="Calibri" w:hAnsi="Arial" w:cs="Arial"/>
                <w:b/>
                <w:bCs/>
              </w:rPr>
              <w:t xml:space="preserve"> </w:t>
            </w:r>
            <w:r w:rsidRPr="005E4072">
              <w:rPr>
                <w:rFonts w:ascii="Arial" w:eastAsia="Calibri" w:hAnsi="Arial" w:cs="Arial"/>
                <w:b/>
                <w:bCs/>
              </w:rPr>
              <w:t>than 8 years, how will the evaluation look like?</w:t>
            </w:r>
          </w:p>
          <w:p w14:paraId="34FB25A6" w14:textId="77777777" w:rsidR="00AE4141" w:rsidRDefault="00AE4141" w:rsidP="00AE4141">
            <w:pPr>
              <w:spacing w:line="276" w:lineRule="auto"/>
              <w:rPr>
                <w:rFonts w:ascii="Arial" w:eastAsia="Calibri" w:hAnsi="Arial" w:cs="Arial"/>
                <w:b/>
                <w:bCs/>
              </w:rPr>
            </w:pPr>
          </w:p>
          <w:p w14:paraId="685CAA2F" w14:textId="77777777" w:rsidR="00AE4141" w:rsidRPr="005E4072" w:rsidRDefault="00AE4141" w:rsidP="00AE4141">
            <w:pPr>
              <w:spacing w:line="276" w:lineRule="auto"/>
              <w:rPr>
                <w:rFonts w:ascii="Arial" w:eastAsia="Calibri" w:hAnsi="Arial" w:cs="Arial"/>
                <w:b/>
                <w:bCs/>
              </w:rPr>
            </w:pPr>
            <w:r w:rsidRPr="005E4072">
              <w:rPr>
                <w:rFonts w:ascii="Arial" w:eastAsia="Calibri" w:hAnsi="Arial" w:cs="Arial"/>
                <w:b/>
                <w:bCs/>
              </w:rPr>
              <w:t>What does the minimum mean time between</w:t>
            </w:r>
          </w:p>
          <w:p w14:paraId="1CE99F59" w14:textId="45F9A976" w:rsidR="00AE4141" w:rsidRPr="005646F0" w:rsidRDefault="00AE4141" w:rsidP="00AE4141">
            <w:pPr>
              <w:rPr>
                <w:rFonts w:ascii="Arial" w:eastAsia="Calibri" w:hAnsi="Arial" w:cs="Arial"/>
              </w:rPr>
            </w:pPr>
            <w:r w:rsidRPr="00F41526">
              <w:rPr>
                <w:rFonts w:ascii="Arial" w:eastAsia="Calibri" w:hAnsi="Arial" w:cs="Arial"/>
                <w:b/>
                <w:bCs/>
              </w:rPr>
              <w:t>failures on cell stack mean?</w:t>
            </w:r>
          </w:p>
        </w:tc>
        <w:tc>
          <w:tcPr>
            <w:tcW w:w="6306" w:type="dxa"/>
          </w:tcPr>
          <w:p w14:paraId="15E6EC49" w14:textId="77777777" w:rsidR="00AE4141" w:rsidRDefault="00AE4141" w:rsidP="00AE4141">
            <w:pPr>
              <w:spacing w:line="276" w:lineRule="auto"/>
              <w:rPr>
                <w:rFonts w:ascii="Arial" w:hAnsi="Arial" w:cs="Arial"/>
                <w:lang w:val="en-US"/>
              </w:rPr>
            </w:pPr>
            <w:r>
              <w:rPr>
                <w:rFonts w:ascii="Arial" w:hAnsi="Arial" w:cs="Arial"/>
                <w:lang w:val="en-US"/>
              </w:rPr>
              <w:t xml:space="preserve">Cell stack life expectancy will be evaluated based on Table 3, the evaluation team will assess how far the proposal is from meeting this </w:t>
            </w:r>
            <w:proofErr w:type="gramStart"/>
            <w:r>
              <w:rPr>
                <w:rFonts w:ascii="Arial" w:hAnsi="Arial" w:cs="Arial"/>
                <w:lang w:val="en-US"/>
              </w:rPr>
              <w:t>particular requirement</w:t>
            </w:r>
            <w:proofErr w:type="gramEnd"/>
            <w:r>
              <w:rPr>
                <w:rFonts w:ascii="Arial" w:hAnsi="Arial" w:cs="Arial"/>
                <w:lang w:val="en-US"/>
              </w:rPr>
              <w:t xml:space="preserve"> and the associated risk to determine if it is acceptable risk or unacceptable risk. The score will be assigned accordingly.</w:t>
            </w:r>
          </w:p>
          <w:p w14:paraId="57036CE2" w14:textId="77777777" w:rsidR="00AE4141" w:rsidRDefault="00AE4141" w:rsidP="00AE4141">
            <w:pPr>
              <w:spacing w:line="276" w:lineRule="auto"/>
              <w:rPr>
                <w:rFonts w:ascii="Arial" w:hAnsi="Arial" w:cs="Arial"/>
                <w:lang w:val="en-US"/>
              </w:rPr>
            </w:pPr>
          </w:p>
          <w:p w14:paraId="4992CA1C" w14:textId="3974F511" w:rsidR="00AE4141" w:rsidRDefault="00AE4141" w:rsidP="00AE4141">
            <w:pPr>
              <w:rPr>
                <w:rFonts w:ascii="Arial" w:hAnsi="Arial" w:cs="Arial"/>
                <w:lang w:val="en-US"/>
              </w:rPr>
            </w:pPr>
            <w:r>
              <w:rPr>
                <w:rFonts w:ascii="Arial" w:hAnsi="Arial" w:cs="Arial"/>
                <w:lang w:val="en-US"/>
              </w:rPr>
              <w:t xml:space="preserve">Based on operational experience, how often does the plant fail? What is the </w:t>
            </w:r>
            <w:proofErr w:type="gramStart"/>
            <w:r>
              <w:rPr>
                <w:rFonts w:ascii="Arial" w:hAnsi="Arial" w:cs="Arial"/>
                <w:lang w:val="en-US"/>
              </w:rPr>
              <w:t>period of time</w:t>
            </w:r>
            <w:proofErr w:type="gramEnd"/>
            <w:r>
              <w:rPr>
                <w:rFonts w:ascii="Arial" w:hAnsi="Arial" w:cs="Arial"/>
                <w:lang w:val="en-US"/>
              </w:rPr>
              <w:t xml:space="preserve"> that passes between each plant failure.</w:t>
            </w:r>
          </w:p>
        </w:tc>
        <w:tc>
          <w:tcPr>
            <w:tcW w:w="1395" w:type="dxa"/>
          </w:tcPr>
          <w:p w14:paraId="1F607787" w14:textId="77777777" w:rsidR="00AE4141" w:rsidRDefault="00AE4141" w:rsidP="00AE4141">
            <w:pPr>
              <w:rPr>
                <w:rFonts w:ascii="Arial" w:eastAsia="Calibri" w:hAnsi="Arial" w:cs="Arial"/>
                <w:lang w:val="en-US"/>
              </w:rPr>
            </w:pPr>
          </w:p>
        </w:tc>
      </w:tr>
      <w:tr w:rsidR="002639F6" w:rsidRPr="00FB7A34" w14:paraId="435C83D5" w14:textId="77777777" w:rsidTr="003B4C27">
        <w:trPr>
          <w:trHeight w:val="405"/>
          <w:jc w:val="center"/>
        </w:trPr>
        <w:tc>
          <w:tcPr>
            <w:tcW w:w="1005" w:type="dxa"/>
          </w:tcPr>
          <w:p w14:paraId="3A0AF4B8" w14:textId="77777777" w:rsidR="002639F6" w:rsidRPr="00FB7A34" w:rsidRDefault="002639F6" w:rsidP="002639F6">
            <w:pPr>
              <w:numPr>
                <w:ilvl w:val="0"/>
                <w:numId w:val="5"/>
              </w:numPr>
              <w:ind w:left="360"/>
              <w:rPr>
                <w:rFonts w:ascii="Arial" w:eastAsia="Calibri" w:hAnsi="Arial" w:cs="Arial"/>
                <w:lang w:val="en-US"/>
              </w:rPr>
            </w:pPr>
          </w:p>
        </w:tc>
        <w:tc>
          <w:tcPr>
            <w:tcW w:w="1733" w:type="dxa"/>
          </w:tcPr>
          <w:p w14:paraId="515B18A0" w14:textId="77777777" w:rsidR="002639F6" w:rsidRPr="00FB7A34" w:rsidRDefault="002639F6" w:rsidP="002639F6">
            <w:pPr>
              <w:rPr>
                <w:rFonts w:ascii="Arial" w:hAnsi="Arial" w:cs="Arial"/>
                <w:color w:val="000000"/>
              </w:rPr>
            </w:pPr>
          </w:p>
        </w:tc>
        <w:tc>
          <w:tcPr>
            <w:tcW w:w="5101" w:type="dxa"/>
            <w:vAlign w:val="center"/>
          </w:tcPr>
          <w:p w14:paraId="2ECC8D8A" w14:textId="3E59FEA5" w:rsidR="002639F6" w:rsidRPr="002639F6" w:rsidRDefault="002639F6" w:rsidP="002639F6">
            <w:pPr>
              <w:rPr>
                <w:rFonts w:ascii="Arial" w:eastAsia="Calibri" w:hAnsi="Arial" w:cs="Arial"/>
              </w:rPr>
            </w:pPr>
            <w:r w:rsidRPr="002639F6">
              <w:rPr>
                <w:rFonts w:ascii="Arial" w:eastAsia="Times New Roman" w:hAnsi="Arial" w:cs="Arial"/>
              </w:rPr>
              <w:t>What kind of research is Eskom intending to perform on the stacks.</w:t>
            </w:r>
          </w:p>
        </w:tc>
        <w:tc>
          <w:tcPr>
            <w:tcW w:w="6306" w:type="dxa"/>
          </w:tcPr>
          <w:p w14:paraId="785EB1AF" w14:textId="1D8AE339" w:rsidR="002639F6" w:rsidRDefault="002639F6" w:rsidP="002639F6">
            <w:pPr>
              <w:rPr>
                <w:rFonts w:ascii="Arial" w:hAnsi="Arial" w:cs="Arial"/>
                <w:lang w:val="en-US"/>
              </w:rPr>
            </w:pPr>
            <w:r>
              <w:rPr>
                <w:rFonts w:ascii="Arial" w:hAnsi="Arial" w:cs="Arial"/>
              </w:rPr>
              <w:t>Please refer to section 3.1 of</w:t>
            </w:r>
            <w:r>
              <w:t xml:space="preserve"> </w:t>
            </w:r>
            <w:r w:rsidRPr="003668FB">
              <w:rPr>
                <w:rFonts w:ascii="Arial" w:hAnsi="Arial" w:cs="Arial"/>
              </w:rPr>
              <w:t>Specification for Renewable Hydrogen Facility</w:t>
            </w:r>
            <w:r>
              <w:rPr>
                <w:rFonts w:ascii="Arial" w:hAnsi="Arial" w:cs="Arial"/>
              </w:rPr>
              <w:t xml:space="preserve"> (</w:t>
            </w:r>
            <w:r w:rsidRPr="0050193F">
              <w:rPr>
                <w:rFonts w:ascii="Arial" w:hAnsi="Arial" w:cs="Arial"/>
              </w:rPr>
              <w:t>240-RT&amp;D-151</w:t>
            </w:r>
            <w:r>
              <w:rPr>
                <w:rFonts w:ascii="Arial" w:hAnsi="Arial" w:cs="Arial"/>
              </w:rPr>
              <w:t xml:space="preserve">) for further details on the research objectives. </w:t>
            </w:r>
          </w:p>
        </w:tc>
        <w:tc>
          <w:tcPr>
            <w:tcW w:w="1395" w:type="dxa"/>
          </w:tcPr>
          <w:p w14:paraId="63D37C82" w14:textId="3D6D7F17" w:rsidR="002639F6" w:rsidRDefault="002639F6" w:rsidP="002639F6">
            <w:pPr>
              <w:rPr>
                <w:rFonts w:ascii="Arial" w:eastAsia="Calibri" w:hAnsi="Arial" w:cs="Arial"/>
                <w:lang w:val="en-US"/>
              </w:rPr>
            </w:pPr>
            <w:r>
              <w:rPr>
                <w:rFonts w:ascii="Arial" w:eastAsia="Calibri" w:hAnsi="Arial" w:cs="Arial"/>
                <w:lang w:val="en-US"/>
              </w:rPr>
              <w:t>23/07/2025</w:t>
            </w:r>
          </w:p>
        </w:tc>
      </w:tr>
      <w:tr w:rsidR="002639F6" w:rsidRPr="00FB7A34" w14:paraId="3E486314" w14:textId="77777777" w:rsidTr="00234567">
        <w:trPr>
          <w:trHeight w:val="405"/>
          <w:jc w:val="center"/>
        </w:trPr>
        <w:tc>
          <w:tcPr>
            <w:tcW w:w="1005" w:type="dxa"/>
          </w:tcPr>
          <w:p w14:paraId="2683E652" w14:textId="77777777" w:rsidR="002639F6" w:rsidRPr="00FB7A34" w:rsidRDefault="002639F6" w:rsidP="002639F6">
            <w:pPr>
              <w:numPr>
                <w:ilvl w:val="0"/>
                <w:numId w:val="5"/>
              </w:numPr>
              <w:ind w:left="360"/>
              <w:rPr>
                <w:rFonts w:ascii="Arial" w:eastAsia="Calibri" w:hAnsi="Arial" w:cs="Arial"/>
                <w:lang w:val="en-US"/>
              </w:rPr>
            </w:pPr>
          </w:p>
        </w:tc>
        <w:tc>
          <w:tcPr>
            <w:tcW w:w="1733" w:type="dxa"/>
          </w:tcPr>
          <w:p w14:paraId="2D27AAE3" w14:textId="77777777" w:rsidR="002639F6" w:rsidRPr="00FB7A34" w:rsidRDefault="002639F6" w:rsidP="002639F6">
            <w:pPr>
              <w:rPr>
                <w:rFonts w:ascii="Arial" w:hAnsi="Arial" w:cs="Arial"/>
                <w:color w:val="000000"/>
              </w:rPr>
            </w:pPr>
          </w:p>
        </w:tc>
        <w:tc>
          <w:tcPr>
            <w:tcW w:w="5101" w:type="dxa"/>
            <w:vAlign w:val="center"/>
          </w:tcPr>
          <w:p w14:paraId="65D38ACC" w14:textId="477BA4D0" w:rsidR="002639F6" w:rsidRPr="002639F6" w:rsidRDefault="002639F6" w:rsidP="002639F6">
            <w:pPr>
              <w:rPr>
                <w:rFonts w:ascii="Arial" w:eastAsia="Calibri" w:hAnsi="Arial" w:cs="Arial"/>
              </w:rPr>
            </w:pPr>
            <w:r w:rsidRPr="002639F6">
              <w:rPr>
                <w:rFonts w:ascii="Arial" w:eastAsia="Times New Roman" w:hAnsi="Arial" w:cs="Arial"/>
              </w:rPr>
              <w:t>Is Eskom planning to make/submit any publications?</w:t>
            </w:r>
          </w:p>
        </w:tc>
        <w:tc>
          <w:tcPr>
            <w:tcW w:w="6306" w:type="dxa"/>
          </w:tcPr>
          <w:p w14:paraId="7F80A71F" w14:textId="6D6E9667" w:rsidR="002639F6" w:rsidRPr="002639F6" w:rsidRDefault="002639F6" w:rsidP="002639F6">
            <w:pPr>
              <w:rPr>
                <w:rFonts w:ascii="Arial" w:hAnsi="Arial" w:cs="Arial"/>
                <w:lang w:val="en-US"/>
              </w:rPr>
            </w:pPr>
            <w:r w:rsidRPr="002639F6">
              <w:rPr>
                <w:rFonts w:ascii="Arial" w:hAnsi="Arial" w:cs="Arial"/>
              </w:rPr>
              <w:t>This is not part of the scope of this tender.</w:t>
            </w:r>
          </w:p>
        </w:tc>
        <w:tc>
          <w:tcPr>
            <w:tcW w:w="1395" w:type="dxa"/>
          </w:tcPr>
          <w:p w14:paraId="05984980" w14:textId="77777777" w:rsidR="002639F6" w:rsidRDefault="002639F6" w:rsidP="002639F6">
            <w:pPr>
              <w:rPr>
                <w:rFonts w:ascii="Arial" w:eastAsia="Calibri" w:hAnsi="Arial" w:cs="Arial"/>
                <w:lang w:val="en-US"/>
              </w:rPr>
            </w:pPr>
          </w:p>
        </w:tc>
      </w:tr>
      <w:tr w:rsidR="002639F6" w:rsidRPr="00FB7A34" w14:paraId="6B70E1DE" w14:textId="77777777" w:rsidTr="00234567">
        <w:trPr>
          <w:trHeight w:val="405"/>
          <w:jc w:val="center"/>
        </w:trPr>
        <w:tc>
          <w:tcPr>
            <w:tcW w:w="1005" w:type="dxa"/>
          </w:tcPr>
          <w:p w14:paraId="477A9333" w14:textId="77777777" w:rsidR="002639F6" w:rsidRPr="00FB7A34" w:rsidRDefault="002639F6" w:rsidP="002639F6">
            <w:pPr>
              <w:numPr>
                <w:ilvl w:val="0"/>
                <w:numId w:val="5"/>
              </w:numPr>
              <w:ind w:left="360"/>
              <w:rPr>
                <w:rFonts w:ascii="Arial" w:eastAsia="Calibri" w:hAnsi="Arial" w:cs="Arial"/>
                <w:lang w:val="en-US"/>
              </w:rPr>
            </w:pPr>
          </w:p>
        </w:tc>
        <w:tc>
          <w:tcPr>
            <w:tcW w:w="1733" w:type="dxa"/>
          </w:tcPr>
          <w:p w14:paraId="446DD436" w14:textId="77777777" w:rsidR="002639F6" w:rsidRPr="00FB7A34" w:rsidRDefault="002639F6" w:rsidP="002639F6">
            <w:pPr>
              <w:rPr>
                <w:rFonts w:ascii="Arial" w:hAnsi="Arial" w:cs="Arial"/>
                <w:color w:val="000000"/>
              </w:rPr>
            </w:pPr>
          </w:p>
        </w:tc>
        <w:tc>
          <w:tcPr>
            <w:tcW w:w="5101" w:type="dxa"/>
            <w:vAlign w:val="center"/>
          </w:tcPr>
          <w:p w14:paraId="4472E4D2" w14:textId="468CDB43" w:rsidR="002639F6" w:rsidRPr="002639F6" w:rsidRDefault="002639F6" w:rsidP="002639F6">
            <w:pPr>
              <w:rPr>
                <w:rFonts w:ascii="Arial" w:eastAsia="Calibri" w:hAnsi="Arial" w:cs="Arial"/>
              </w:rPr>
            </w:pPr>
            <w:r w:rsidRPr="002639F6">
              <w:rPr>
                <w:rFonts w:ascii="Arial" w:eastAsia="Times New Roman" w:hAnsi="Arial" w:cs="Arial"/>
              </w:rPr>
              <w:t>Is Eskom open to collaborate with OEM’s R&amp;D department in case of publications?</w:t>
            </w:r>
          </w:p>
        </w:tc>
        <w:tc>
          <w:tcPr>
            <w:tcW w:w="6306" w:type="dxa"/>
          </w:tcPr>
          <w:p w14:paraId="06C137E4" w14:textId="24C47E45" w:rsidR="002639F6" w:rsidRPr="002639F6" w:rsidRDefault="002639F6" w:rsidP="002639F6">
            <w:pPr>
              <w:rPr>
                <w:rFonts w:ascii="Arial" w:hAnsi="Arial" w:cs="Arial"/>
                <w:lang w:val="en-US"/>
              </w:rPr>
            </w:pPr>
            <w:r w:rsidRPr="002639F6">
              <w:rPr>
                <w:rFonts w:ascii="Arial" w:hAnsi="Arial" w:cs="Arial"/>
              </w:rPr>
              <w:t>This is not part of the scope of this tender.</w:t>
            </w:r>
          </w:p>
        </w:tc>
        <w:tc>
          <w:tcPr>
            <w:tcW w:w="1395" w:type="dxa"/>
          </w:tcPr>
          <w:p w14:paraId="3D89D303" w14:textId="77777777" w:rsidR="002639F6" w:rsidRDefault="002639F6" w:rsidP="002639F6">
            <w:pPr>
              <w:rPr>
                <w:rFonts w:ascii="Arial" w:eastAsia="Calibri" w:hAnsi="Arial" w:cs="Arial"/>
                <w:lang w:val="en-US"/>
              </w:rPr>
            </w:pPr>
          </w:p>
        </w:tc>
      </w:tr>
      <w:tr w:rsidR="002639F6" w:rsidRPr="00FB7A34" w14:paraId="00719D82" w14:textId="77777777" w:rsidTr="00AE4141">
        <w:trPr>
          <w:trHeight w:val="405"/>
          <w:jc w:val="center"/>
        </w:trPr>
        <w:tc>
          <w:tcPr>
            <w:tcW w:w="1005" w:type="dxa"/>
          </w:tcPr>
          <w:p w14:paraId="7ACA2CA1" w14:textId="77777777" w:rsidR="002639F6" w:rsidRPr="00FB7A34" w:rsidRDefault="002639F6" w:rsidP="002639F6">
            <w:pPr>
              <w:numPr>
                <w:ilvl w:val="0"/>
                <w:numId w:val="5"/>
              </w:numPr>
              <w:ind w:left="360"/>
              <w:rPr>
                <w:rFonts w:ascii="Arial" w:eastAsia="Calibri" w:hAnsi="Arial" w:cs="Arial"/>
                <w:lang w:val="en-US"/>
              </w:rPr>
            </w:pPr>
          </w:p>
        </w:tc>
        <w:tc>
          <w:tcPr>
            <w:tcW w:w="1733" w:type="dxa"/>
          </w:tcPr>
          <w:p w14:paraId="391F1A5E" w14:textId="2805C08E" w:rsidR="002639F6" w:rsidRPr="00FB7A34" w:rsidRDefault="002639F6" w:rsidP="002639F6">
            <w:pPr>
              <w:rPr>
                <w:rFonts w:ascii="Arial" w:hAnsi="Arial" w:cs="Arial"/>
                <w:color w:val="000000"/>
              </w:rPr>
            </w:pPr>
            <w:r w:rsidRPr="00D96714">
              <w:rPr>
                <w:rFonts w:ascii="Arial" w:eastAsia="Calibri" w:hAnsi="Arial" w:cs="Arial"/>
              </w:rPr>
              <w:t>240-RT&amp;D-784</w:t>
            </w:r>
          </w:p>
        </w:tc>
        <w:tc>
          <w:tcPr>
            <w:tcW w:w="5101" w:type="dxa"/>
          </w:tcPr>
          <w:p w14:paraId="7FB8C0E7" w14:textId="77777777" w:rsidR="002639F6" w:rsidRPr="00D96714" w:rsidRDefault="002639F6" w:rsidP="002639F6">
            <w:pPr>
              <w:spacing w:line="276" w:lineRule="auto"/>
              <w:rPr>
                <w:rFonts w:ascii="Arial" w:eastAsia="Calibri" w:hAnsi="Arial" w:cs="Arial"/>
              </w:rPr>
            </w:pPr>
            <w:r w:rsidRPr="00D96714">
              <w:rPr>
                <w:rFonts w:ascii="Arial" w:eastAsia="Calibri" w:hAnsi="Arial" w:cs="Arial"/>
              </w:rPr>
              <w:t xml:space="preserve">Refer to “Table 4: Qualitative Technical Evaluation Criteria” in document (240-RT&amp;D-784) item 1.3 – “Person responsible for issuing the CoC for H2 installations”. According to contractors’ interpretation this installation does not fall under regulation 17 of PER which required CoC by SAQCC-Gas Practitioner (in accordance </w:t>
            </w:r>
            <w:proofErr w:type="gramStart"/>
            <w:r w:rsidRPr="00D96714">
              <w:rPr>
                <w:rFonts w:ascii="Arial" w:eastAsia="Calibri" w:hAnsi="Arial" w:cs="Arial"/>
              </w:rPr>
              <w:t>to</w:t>
            </w:r>
            <w:proofErr w:type="gramEnd"/>
            <w:r w:rsidRPr="00D96714">
              <w:rPr>
                <w:rFonts w:ascii="Arial" w:eastAsia="Calibri" w:hAnsi="Arial" w:cs="Arial"/>
              </w:rPr>
              <w:t xml:space="preserve"> SANS 10260).</w:t>
            </w:r>
          </w:p>
          <w:p w14:paraId="6DCD5C65" w14:textId="77777777" w:rsidR="002639F6" w:rsidRPr="00D96714" w:rsidRDefault="002639F6" w:rsidP="002639F6">
            <w:pPr>
              <w:spacing w:line="276" w:lineRule="auto"/>
              <w:rPr>
                <w:rFonts w:ascii="Arial" w:eastAsia="Calibri" w:hAnsi="Arial" w:cs="Arial"/>
              </w:rPr>
            </w:pPr>
            <w:r w:rsidRPr="00D96714">
              <w:rPr>
                <w:rFonts w:ascii="Arial" w:eastAsia="Calibri" w:hAnsi="Arial" w:cs="Arial"/>
              </w:rPr>
              <w:t> </w:t>
            </w:r>
          </w:p>
          <w:p w14:paraId="7A5E7FE8" w14:textId="77777777" w:rsidR="002639F6" w:rsidRPr="00D96714" w:rsidRDefault="002639F6" w:rsidP="002639F6">
            <w:pPr>
              <w:spacing w:line="276" w:lineRule="auto"/>
              <w:rPr>
                <w:rFonts w:ascii="Arial" w:eastAsia="Calibri" w:hAnsi="Arial" w:cs="Arial"/>
              </w:rPr>
            </w:pPr>
            <w:r w:rsidRPr="00D96714">
              <w:rPr>
                <w:rFonts w:ascii="Arial" w:eastAsia="Calibri" w:hAnsi="Arial" w:cs="Arial"/>
              </w:rPr>
              <w:t>Please confirm that the manufacturer’s Responsible Welding Coordinator, as appointed for compliance to ISO 3834 part 2, also registered with SAQCC as welding/fabrication level II inspector, conforms to this requirement.</w:t>
            </w:r>
          </w:p>
          <w:p w14:paraId="165DD2CE" w14:textId="77777777" w:rsidR="002639F6" w:rsidRPr="00D96714" w:rsidRDefault="002639F6" w:rsidP="002639F6">
            <w:pPr>
              <w:spacing w:line="276" w:lineRule="auto"/>
              <w:rPr>
                <w:rFonts w:ascii="Arial" w:eastAsia="Calibri" w:hAnsi="Arial" w:cs="Arial"/>
              </w:rPr>
            </w:pPr>
            <w:r w:rsidRPr="00D96714">
              <w:rPr>
                <w:rFonts w:ascii="Arial" w:eastAsia="Calibri" w:hAnsi="Arial" w:cs="Arial"/>
              </w:rPr>
              <w:t> </w:t>
            </w:r>
          </w:p>
          <w:p w14:paraId="794367FB" w14:textId="286CF57D" w:rsidR="002639F6" w:rsidRPr="005646F0" w:rsidRDefault="002639F6" w:rsidP="002639F6">
            <w:pPr>
              <w:rPr>
                <w:rFonts w:ascii="Arial" w:eastAsia="Calibri" w:hAnsi="Arial" w:cs="Arial"/>
              </w:rPr>
            </w:pPr>
            <w:r w:rsidRPr="00D96714">
              <w:rPr>
                <w:rFonts w:ascii="Arial" w:eastAsia="Calibri" w:hAnsi="Arial" w:cs="Arial"/>
              </w:rPr>
              <w:t>The COM issued by the manufacturer is also counter signed by the AIA as PER regulation 4 – duties of the manufacturer, requirements.</w:t>
            </w:r>
          </w:p>
        </w:tc>
        <w:tc>
          <w:tcPr>
            <w:tcW w:w="6306" w:type="dxa"/>
          </w:tcPr>
          <w:p w14:paraId="77128F47" w14:textId="77777777" w:rsidR="002639F6" w:rsidRPr="006842F3" w:rsidRDefault="002639F6" w:rsidP="002639F6">
            <w:pPr>
              <w:widowControl w:val="0"/>
              <w:autoSpaceDE w:val="0"/>
              <w:autoSpaceDN w:val="0"/>
              <w:rPr>
                <w:rFonts w:ascii="Arial" w:hAnsi="Arial" w:cs="Arial"/>
              </w:rPr>
            </w:pPr>
            <w:r>
              <w:rPr>
                <w:rFonts w:ascii="Arial" w:hAnsi="Arial" w:cs="Arial"/>
              </w:rPr>
              <w:t>‘</w:t>
            </w:r>
            <w:r w:rsidRPr="006842F3">
              <w:rPr>
                <w:rFonts w:ascii="Arial" w:hAnsi="Arial" w:cs="Arial"/>
              </w:rPr>
              <w:t>Person responsible for issuing the CoC for H</w:t>
            </w:r>
            <w:r w:rsidRPr="005F3DA3">
              <w:rPr>
                <w:rStyle w:val="Subscript"/>
              </w:rPr>
              <w:t>2</w:t>
            </w:r>
            <w:r w:rsidRPr="006842F3">
              <w:rPr>
                <w:rFonts w:ascii="Arial" w:hAnsi="Arial" w:cs="Arial"/>
              </w:rPr>
              <w:t xml:space="preserve"> installations.’</w:t>
            </w:r>
            <w:r>
              <w:rPr>
                <w:rFonts w:ascii="Arial" w:hAnsi="Arial" w:cs="Arial"/>
              </w:rPr>
              <w:t xml:space="preserve"> - The statutory requirements stipulated in PER and SANS 347 states that the CoC be issues by the AIA.</w:t>
            </w:r>
          </w:p>
          <w:p w14:paraId="1E0F92F4" w14:textId="77777777" w:rsidR="002639F6" w:rsidRDefault="002639F6" w:rsidP="002639F6">
            <w:pPr>
              <w:spacing w:line="276" w:lineRule="auto"/>
              <w:rPr>
                <w:rFonts w:ascii="Arial" w:hAnsi="Arial" w:cs="Arial"/>
              </w:rPr>
            </w:pPr>
          </w:p>
          <w:p w14:paraId="29F8EE3D" w14:textId="77777777" w:rsidR="002639F6" w:rsidRDefault="002639F6" w:rsidP="002639F6">
            <w:pPr>
              <w:rPr>
                <w:rFonts w:ascii="Arial" w:hAnsi="Arial" w:cs="Arial"/>
                <w:lang w:val="en-US"/>
              </w:rPr>
            </w:pPr>
          </w:p>
        </w:tc>
        <w:tc>
          <w:tcPr>
            <w:tcW w:w="1395" w:type="dxa"/>
          </w:tcPr>
          <w:p w14:paraId="4DD85CEC" w14:textId="77777777" w:rsidR="002639F6" w:rsidRDefault="002639F6" w:rsidP="002639F6">
            <w:pPr>
              <w:rPr>
                <w:rFonts w:ascii="Arial" w:eastAsia="Calibri" w:hAnsi="Arial" w:cs="Arial"/>
                <w:lang w:val="en-US"/>
              </w:rPr>
            </w:pPr>
          </w:p>
        </w:tc>
      </w:tr>
      <w:tr w:rsidR="002639F6" w:rsidRPr="00FB7A34" w14:paraId="2226FF9B" w14:textId="77777777" w:rsidTr="00AE4141">
        <w:trPr>
          <w:trHeight w:val="405"/>
          <w:jc w:val="center"/>
        </w:trPr>
        <w:tc>
          <w:tcPr>
            <w:tcW w:w="1005" w:type="dxa"/>
          </w:tcPr>
          <w:p w14:paraId="186F27EE" w14:textId="77777777" w:rsidR="002639F6" w:rsidRPr="00FB7A34" w:rsidRDefault="002639F6" w:rsidP="002639F6">
            <w:pPr>
              <w:numPr>
                <w:ilvl w:val="0"/>
                <w:numId w:val="5"/>
              </w:numPr>
              <w:ind w:left="360"/>
              <w:rPr>
                <w:rFonts w:ascii="Arial" w:eastAsia="Calibri" w:hAnsi="Arial" w:cs="Arial"/>
                <w:lang w:val="en-US"/>
              </w:rPr>
            </w:pPr>
          </w:p>
        </w:tc>
        <w:tc>
          <w:tcPr>
            <w:tcW w:w="1733" w:type="dxa"/>
          </w:tcPr>
          <w:p w14:paraId="05C009EE" w14:textId="77777777" w:rsidR="002639F6" w:rsidRPr="00053474" w:rsidRDefault="002639F6" w:rsidP="002639F6">
            <w:pPr>
              <w:spacing w:line="276" w:lineRule="auto"/>
              <w:rPr>
                <w:rFonts w:ascii="Arial" w:eastAsia="Calibri" w:hAnsi="Arial" w:cs="Arial"/>
              </w:rPr>
            </w:pPr>
            <w:r w:rsidRPr="00053474">
              <w:rPr>
                <w:rFonts w:ascii="Arial" w:eastAsia="Calibri" w:hAnsi="Arial" w:cs="Arial"/>
              </w:rPr>
              <w:t>240-RT&amp;D-</w:t>
            </w:r>
          </w:p>
          <w:p w14:paraId="7B5B9320" w14:textId="33499839" w:rsidR="002639F6" w:rsidRPr="00FB7A34" w:rsidRDefault="002639F6" w:rsidP="002639F6">
            <w:pPr>
              <w:rPr>
                <w:rFonts w:ascii="Arial" w:hAnsi="Arial" w:cs="Arial"/>
                <w:color w:val="000000"/>
              </w:rPr>
            </w:pPr>
            <w:r w:rsidRPr="00053474">
              <w:rPr>
                <w:rFonts w:ascii="Arial" w:eastAsia="Calibri" w:hAnsi="Arial" w:cs="Arial"/>
              </w:rPr>
              <w:t xml:space="preserve">151: </w:t>
            </w:r>
            <w:r w:rsidRPr="0062484A">
              <w:rPr>
                <w:rFonts w:ascii="Arial" w:eastAsia="Calibri" w:hAnsi="Arial" w:cs="Arial"/>
              </w:rPr>
              <w:t>3.3.1 (n)</w:t>
            </w:r>
          </w:p>
        </w:tc>
        <w:tc>
          <w:tcPr>
            <w:tcW w:w="5101" w:type="dxa"/>
          </w:tcPr>
          <w:p w14:paraId="2961955B" w14:textId="77777777" w:rsidR="002639F6" w:rsidRPr="0062484A" w:rsidRDefault="002639F6" w:rsidP="002639F6">
            <w:pPr>
              <w:spacing w:line="276" w:lineRule="auto"/>
              <w:rPr>
                <w:rFonts w:ascii="Arial" w:eastAsia="Calibri" w:hAnsi="Arial" w:cs="Arial"/>
              </w:rPr>
            </w:pPr>
            <w:r w:rsidRPr="0062484A">
              <w:rPr>
                <w:rFonts w:ascii="Arial" w:eastAsia="Calibri" w:hAnsi="Arial" w:cs="Arial"/>
              </w:rPr>
              <w:t>Bid requirement states that if multiple cell stacks are used then a minimum of 2 stacks are allowed,</w:t>
            </w:r>
          </w:p>
          <w:p w14:paraId="1FAB84F3" w14:textId="77777777" w:rsidR="002639F6" w:rsidRDefault="002639F6" w:rsidP="002639F6">
            <w:pPr>
              <w:spacing w:line="276" w:lineRule="auto"/>
              <w:rPr>
                <w:rFonts w:ascii="Arial" w:eastAsia="Calibri" w:hAnsi="Arial" w:cs="Arial"/>
              </w:rPr>
            </w:pPr>
          </w:p>
          <w:p w14:paraId="03281F46" w14:textId="12181D4C" w:rsidR="002639F6" w:rsidRPr="005646F0" w:rsidRDefault="002639F6" w:rsidP="002639F6">
            <w:pPr>
              <w:rPr>
                <w:rFonts w:ascii="Arial" w:eastAsia="Calibri" w:hAnsi="Arial" w:cs="Arial"/>
              </w:rPr>
            </w:pPr>
            <w:r w:rsidRPr="0062484A">
              <w:rPr>
                <w:rFonts w:ascii="Arial" w:eastAsia="Calibri" w:hAnsi="Arial" w:cs="Arial"/>
              </w:rPr>
              <w:t xml:space="preserve">Then item 3.3.1 (n) requires a spare cell stack to be prepared for long tern storage as part of the project. Given that the </w:t>
            </w:r>
            <w:r w:rsidRPr="00053474">
              <w:rPr>
                <w:rFonts w:ascii="Arial" w:eastAsia="Calibri" w:hAnsi="Arial" w:cs="Arial"/>
              </w:rPr>
              <w:t>electrolyser</w:t>
            </w:r>
            <w:r w:rsidRPr="0062484A">
              <w:rPr>
                <w:rFonts w:ascii="Arial" w:eastAsia="Calibri" w:hAnsi="Arial" w:cs="Arial"/>
              </w:rPr>
              <w:t xml:space="preserve"> plant is rated for 50kW,</w:t>
            </w:r>
            <w:r w:rsidRPr="00053474">
              <w:rPr>
                <w:rFonts w:ascii="Arial" w:eastAsia="Calibri" w:hAnsi="Arial" w:cs="Arial"/>
              </w:rPr>
              <w:t xml:space="preserve"> </w:t>
            </w:r>
            <w:r w:rsidRPr="0062484A">
              <w:rPr>
                <w:rFonts w:ascii="Arial" w:eastAsia="Calibri" w:hAnsi="Arial" w:cs="Arial"/>
              </w:rPr>
              <w:t xml:space="preserve">does this means that spare </w:t>
            </w:r>
            <w:r w:rsidRPr="00053474">
              <w:rPr>
                <w:rFonts w:ascii="Arial" w:eastAsia="Calibri" w:hAnsi="Arial" w:cs="Arial"/>
              </w:rPr>
              <w:t>electrolyser</w:t>
            </w:r>
            <w:r w:rsidRPr="0062484A">
              <w:rPr>
                <w:rFonts w:ascii="Arial" w:eastAsia="Calibri" w:hAnsi="Arial" w:cs="Arial"/>
              </w:rPr>
              <w:t xml:space="preserve"> cell stack of 25kW need to be procured and stored for long term? or is this a full 50kW stack that must be stored as a contingency spare?</w:t>
            </w:r>
          </w:p>
        </w:tc>
        <w:tc>
          <w:tcPr>
            <w:tcW w:w="6306" w:type="dxa"/>
          </w:tcPr>
          <w:p w14:paraId="422896DE" w14:textId="77777777" w:rsidR="002639F6" w:rsidRPr="00563C02" w:rsidRDefault="002639F6" w:rsidP="002639F6">
            <w:pPr>
              <w:spacing w:line="276" w:lineRule="auto"/>
              <w:rPr>
                <w:rFonts w:ascii="Arial" w:eastAsia="Calibri" w:hAnsi="Arial" w:cs="Arial"/>
              </w:rPr>
            </w:pPr>
            <w:r w:rsidRPr="00563C02">
              <w:rPr>
                <w:rFonts w:ascii="Arial" w:eastAsia="Calibri" w:hAnsi="Arial" w:cs="Arial"/>
              </w:rPr>
              <w:t xml:space="preserve">To clarify the requirement in </w:t>
            </w:r>
            <w:r w:rsidRPr="00053474">
              <w:rPr>
                <w:rFonts w:ascii="Arial" w:eastAsia="Calibri" w:hAnsi="Arial" w:cs="Arial"/>
              </w:rPr>
              <w:t xml:space="preserve">240-RT&amp;D-151: </w:t>
            </w:r>
            <w:r w:rsidRPr="0062484A">
              <w:rPr>
                <w:rFonts w:ascii="Arial" w:eastAsia="Calibri" w:hAnsi="Arial" w:cs="Arial"/>
              </w:rPr>
              <w:t>3.3.1 (</w:t>
            </w:r>
            <w:r>
              <w:rPr>
                <w:rFonts w:ascii="Arial" w:eastAsia="Calibri" w:hAnsi="Arial" w:cs="Arial"/>
              </w:rPr>
              <w:t>a</w:t>
            </w:r>
            <w:r w:rsidRPr="0062484A">
              <w:rPr>
                <w:rFonts w:ascii="Arial" w:eastAsia="Calibri" w:hAnsi="Arial" w:cs="Arial"/>
              </w:rPr>
              <w:t>)</w:t>
            </w:r>
            <w:r>
              <w:rPr>
                <w:rFonts w:ascii="Arial" w:eastAsia="Calibri" w:hAnsi="Arial" w:cs="Arial"/>
              </w:rPr>
              <w:t xml:space="preserve">, third bullet: </w:t>
            </w:r>
            <w:r w:rsidRPr="00563C02">
              <w:rPr>
                <w:rFonts w:ascii="Arial" w:eastAsia="Calibri" w:hAnsi="Arial" w:cs="Arial"/>
              </w:rPr>
              <w:t xml:space="preserve">The plants total power consumption must not exceed 50kW and must have multiple cell stacks </w:t>
            </w:r>
            <w:r>
              <w:rPr>
                <w:rFonts w:ascii="Arial" w:eastAsia="Calibri" w:hAnsi="Arial" w:cs="Arial"/>
              </w:rPr>
              <w:t>(</w:t>
            </w:r>
            <w:r w:rsidRPr="00563C02">
              <w:rPr>
                <w:rFonts w:ascii="Arial" w:eastAsia="Calibri" w:hAnsi="Arial" w:cs="Arial"/>
              </w:rPr>
              <w:t>with a minimum of 2</w:t>
            </w:r>
            <w:r>
              <w:rPr>
                <w:rFonts w:ascii="Arial" w:eastAsia="Calibri" w:hAnsi="Arial" w:cs="Arial"/>
              </w:rPr>
              <w:t xml:space="preserve"> cell stacks)</w:t>
            </w:r>
            <w:r w:rsidRPr="00563C02">
              <w:rPr>
                <w:rFonts w:ascii="Arial" w:eastAsia="Calibri" w:hAnsi="Arial" w:cs="Arial"/>
              </w:rPr>
              <w:t xml:space="preserve">, producing approximately 24 hydrogen kg/day. </w:t>
            </w:r>
          </w:p>
          <w:p w14:paraId="2A30AD93" w14:textId="77777777" w:rsidR="002639F6" w:rsidRDefault="002639F6" w:rsidP="002639F6">
            <w:pPr>
              <w:spacing w:line="276" w:lineRule="auto"/>
              <w:rPr>
                <w:rFonts w:ascii="Arial" w:hAnsi="Arial" w:cs="Arial"/>
              </w:rPr>
            </w:pPr>
          </w:p>
          <w:p w14:paraId="35448298" w14:textId="287F9B99" w:rsidR="002639F6" w:rsidRDefault="002639F6" w:rsidP="002639F6">
            <w:pPr>
              <w:rPr>
                <w:rFonts w:ascii="Arial" w:hAnsi="Arial" w:cs="Arial"/>
                <w:lang w:val="en-US"/>
              </w:rPr>
            </w:pPr>
            <w:r w:rsidRPr="00053474">
              <w:rPr>
                <w:rFonts w:ascii="Arial" w:hAnsi="Arial" w:cs="Arial"/>
              </w:rPr>
              <w:t xml:space="preserve">The cell stacks to be supplied as spares (contingency) must be equivalent to the full plant capacity. i.e. </w:t>
            </w:r>
            <w:r>
              <w:rPr>
                <w:rFonts w:ascii="Arial" w:hAnsi="Arial" w:cs="Arial"/>
              </w:rPr>
              <w:t>the spare</w:t>
            </w:r>
            <w:r w:rsidRPr="00053474">
              <w:rPr>
                <w:rFonts w:ascii="Arial" w:hAnsi="Arial" w:cs="Arial"/>
              </w:rPr>
              <w:t xml:space="preserve"> cell stacks to be supplied must allow for the replacement of all cell stacks and maintain operation at 50kW.</w:t>
            </w:r>
          </w:p>
        </w:tc>
        <w:tc>
          <w:tcPr>
            <w:tcW w:w="1395" w:type="dxa"/>
          </w:tcPr>
          <w:p w14:paraId="2052C39C" w14:textId="77777777" w:rsidR="002639F6" w:rsidRDefault="002639F6" w:rsidP="002639F6">
            <w:pPr>
              <w:rPr>
                <w:rFonts w:ascii="Arial" w:eastAsia="Calibri" w:hAnsi="Arial" w:cs="Arial"/>
                <w:lang w:val="en-US"/>
              </w:rPr>
            </w:pPr>
          </w:p>
        </w:tc>
      </w:tr>
      <w:tr w:rsidR="00D80E03" w:rsidRPr="00FB7A34" w14:paraId="548DC91F" w14:textId="77777777" w:rsidTr="00AE4141">
        <w:trPr>
          <w:trHeight w:val="405"/>
          <w:jc w:val="center"/>
        </w:trPr>
        <w:tc>
          <w:tcPr>
            <w:tcW w:w="1005" w:type="dxa"/>
          </w:tcPr>
          <w:p w14:paraId="4D289F2C" w14:textId="77777777" w:rsidR="00D80E03" w:rsidRPr="00FB7A34" w:rsidRDefault="00D80E03" w:rsidP="00D80E03">
            <w:pPr>
              <w:numPr>
                <w:ilvl w:val="0"/>
                <w:numId w:val="5"/>
              </w:numPr>
              <w:ind w:left="360"/>
              <w:rPr>
                <w:rFonts w:ascii="Arial" w:eastAsia="Calibri" w:hAnsi="Arial" w:cs="Arial"/>
                <w:lang w:val="en-US"/>
              </w:rPr>
            </w:pPr>
          </w:p>
        </w:tc>
        <w:tc>
          <w:tcPr>
            <w:tcW w:w="1733" w:type="dxa"/>
          </w:tcPr>
          <w:p w14:paraId="2A6F27DD" w14:textId="0C4325D8" w:rsidR="00D80E03" w:rsidRPr="00FB7A34" w:rsidRDefault="00D80E03" w:rsidP="00D80E03">
            <w:pPr>
              <w:rPr>
                <w:rFonts w:ascii="Arial" w:hAnsi="Arial" w:cs="Arial"/>
                <w:color w:val="000000"/>
              </w:rPr>
            </w:pPr>
            <w:r w:rsidRPr="00053474">
              <w:rPr>
                <w:rFonts w:ascii="Arial" w:eastAsia="Calibri" w:hAnsi="Arial" w:cs="Arial"/>
              </w:rPr>
              <w:t>20250625 Clarification Questions Answers: Question 16</w:t>
            </w:r>
          </w:p>
        </w:tc>
        <w:tc>
          <w:tcPr>
            <w:tcW w:w="5101" w:type="dxa"/>
          </w:tcPr>
          <w:p w14:paraId="070F81F9" w14:textId="77777777" w:rsidR="00D80E03" w:rsidRPr="00053474" w:rsidRDefault="00D80E03" w:rsidP="00D80E03">
            <w:pPr>
              <w:spacing w:line="276" w:lineRule="auto"/>
              <w:rPr>
                <w:rFonts w:ascii="Arial" w:eastAsia="Times New Roman" w:hAnsi="Arial" w:cs="Arial"/>
              </w:rPr>
            </w:pPr>
            <w:r w:rsidRPr="00053474">
              <w:rPr>
                <w:rFonts w:ascii="Arial" w:eastAsia="Times New Roman" w:hAnsi="Arial" w:cs="Arial"/>
              </w:rPr>
              <w:t>Neither the site walk, nor the minutes of previous clarification question respond to the (Clarification Question 17”),</w:t>
            </w:r>
          </w:p>
          <w:p w14:paraId="78F9F144" w14:textId="77777777" w:rsidR="00D80E03" w:rsidRPr="00053474" w:rsidRDefault="00D80E03" w:rsidP="00D80E03">
            <w:pPr>
              <w:spacing w:line="276" w:lineRule="auto"/>
              <w:rPr>
                <w:rFonts w:ascii="Arial" w:hAnsi="Arial" w:cs="Arial"/>
              </w:rPr>
            </w:pPr>
          </w:p>
          <w:p w14:paraId="27A9A64E" w14:textId="77777777" w:rsidR="00D80E03" w:rsidRPr="00053474" w:rsidRDefault="00D80E03" w:rsidP="00D80E03">
            <w:pPr>
              <w:spacing w:line="276" w:lineRule="auto"/>
              <w:rPr>
                <w:rFonts w:ascii="Arial" w:hAnsi="Arial" w:cs="Arial"/>
              </w:rPr>
            </w:pPr>
            <w:r w:rsidRPr="00053474">
              <w:rPr>
                <w:rFonts w:ascii="Arial" w:hAnsi="Arial" w:cs="Arial"/>
              </w:rPr>
              <w:t>Therefore, the connection point to the ESKOM existing fire detection system is currently still unknown.</w:t>
            </w:r>
          </w:p>
          <w:p w14:paraId="05590AB4" w14:textId="77777777" w:rsidR="00D80E03" w:rsidRPr="005646F0" w:rsidRDefault="00D80E03" w:rsidP="00D80E03">
            <w:pPr>
              <w:rPr>
                <w:rFonts w:ascii="Arial" w:eastAsia="Calibri" w:hAnsi="Arial" w:cs="Arial"/>
              </w:rPr>
            </w:pPr>
          </w:p>
        </w:tc>
        <w:tc>
          <w:tcPr>
            <w:tcW w:w="6306" w:type="dxa"/>
          </w:tcPr>
          <w:p w14:paraId="325DC7B1" w14:textId="77777777" w:rsidR="00D80E03" w:rsidRPr="002728EB" w:rsidRDefault="00D80E03" w:rsidP="00D80E03">
            <w:pPr>
              <w:spacing w:line="276" w:lineRule="auto"/>
              <w:rPr>
                <w:rFonts w:ascii="Arial" w:hAnsi="Arial" w:cs="Arial"/>
              </w:rPr>
            </w:pPr>
            <w:r w:rsidRPr="002728EB">
              <w:rPr>
                <w:rFonts w:ascii="Arial" w:hAnsi="Arial" w:cs="Arial"/>
              </w:rPr>
              <w:t xml:space="preserve">It is assumed that you are referring to Clarification Question 16, which was asked while in the board room during the clarification meeting: ‘For the fire detection system are their drawings for the tie-in points?’ </w:t>
            </w:r>
          </w:p>
          <w:p w14:paraId="52C2A478" w14:textId="77777777" w:rsidR="00D80E03" w:rsidRPr="002728EB" w:rsidRDefault="00D80E03" w:rsidP="00D80E03">
            <w:pPr>
              <w:spacing w:line="276" w:lineRule="auto"/>
              <w:rPr>
                <w:rFonts w:ascii="Arial" w:hAnsi="Arial" w:cs="Arial"/>
              </w:rPr>
            </w:pPr>
            <w:r w:rsidRPr="002728EB">
              <w:rPr>
                <w:rFonts w:ascii="Arial" w:hAnsi="Arial" w:cs="Arial"/>
              </w:rPr>
              <w:t xml:space="preserve">Answer provided: ‘The drawings that are available are provided in the tender pack. Tie-in points will also be identified during the site walk.’ </w:t>
            </w:r>
          </w:p>
          <w:p w14:paraId="102C8143" w14:textId="77777777" w:rsidR="00D80E03" w:rsidRPr="002728EB" w:rsidRDefault="00D80E03" w:rsidP="00D80E03">
            <w:pPr>
              <w:spacing w:line="276" w:lineRule="auto"/>
              <w:rPr>
                <w:rFonts w:ascii="Arial" w:hAnsi="Arial" w:cs="Arial"/>
              </w:rPr>
            </w:pPr>
          </w:p>
          <w:p w14:paraId="1667AFE0" w14:textId="77777777" w:rsidR="00D80E03" w:rsidRDefault="00D80E03" w:rsidP="00D80E03">
            <w:pPr>
              <w:spacing w:line="276" w:lineRule="auto"/>
              <w:rPr>
                <w:rFonts w:ascii="Arial" w:hAnsi="Arial" w:cs="Arial"/>
              </w:rPr>
            </w:pPr>
            <w:r w:rsidRPr="002728EB">
              <w:rPr>
                <w:rFonts w:ascii="Arial" w:hAnsi="Arial" w:cs="Arial"/>
              </w:rPr>
              <w:t>Interface points were specifically visited and discussed during the clarification site walk and details of the fire detection system installed are in the technical specification.</w:t>
            </w:r>
          </w:p>
          <w:p w14:paraId="22D2D142" w14:textId="77777777" w:rsidR="00D80E03" w:rsidRDefault="00D80E03" w:rsidP="00D80E03">
            <w:pPr>
              <w:spacing w:line="276" w:lineRule="auto"/>
              <w:rPr>
                <w:rFonts w:ascii="Arial" w:hAnsi="Arial" w:cs="Arial"/>
              </w:rPr>
            </w:pPr>
          </w:p>
          <w:p w14:paraId="0CB2A340" w14:textId="77777777" w:rsidR="00D80E03" w:rsidRPr="002728EB" w:rsidRDefault="00D80E03" w:rsidP="00D80E03">
            <w:pPr>
              <w:spacing w:line="276" w:lineRule="auto"/>
              <w:rPr>
                <w:rFonts w:ascii="Arial" w:hAnsi="Arial" w:cs="Arial"/>
              </w:rPr>
            </w:pPr>
            <w:r w:rsidRPr="002728EB">
              <w:rPr>
                <w:rFonts w:ascii="Arial" w:hAnsi="Arial" w:cs="Arial"/>
              </w:rPr>
              <w:t>During the site walk the following features of the fire system were emphasised:</w:t>
            </w:r>
          </w:p>
          <w:p w14:paraId="3C2D92A9" w14:textId="77777777" w:rsidR="00D80E03" w:rsidRPr="002728EB" w:rsidRDefault="00D80E03" w:rsidP="00D80E03">
            <w:pPr>
              <w:numPr>
                <w:ilvl w:val="0"/>
                <w:numId w:val="12"/>
              </w:numPr>
              <w:spacing w:line="276" w:lineRule="auto"/>
              <w:rPr>
                <w:rFonts w:ascii="Arial" w:hAnsi="Arial" w:cs="Arial"/>
              </w:rPr>
            </w:pPr>
            <w:r w:rsidRPr="002728EB">
              <w:rPr>
                <w:rFonts w:ascii="Arial" w:hAnsi="Arial" w:cs="Arial"/>
              </w:rPr>
              <w:t>There is a fire hydrant close to the plant site, which can be a tap</w:t>
            </w:r>
            <w:r>
              <w:rPr>
                <w:rFonts w:ascii="Arial" w:hAnsi="Arial" w:cs="Arial"/>
              </w:rPr>
              <w:t>-</w:t>
            </w:r>
            <w:r w:rsidRPr="002728EB">
              <w:rPr>
                <w:rFonts w:ascii="Arial" w:hAnsi="Arial" w:cs="Arial"/>
              </w:rPr>
              <w:t>in point for the water supply.</w:t>
            </w:r>
          </w:p>
          <w:p w14:paraId="3B603104" w14:textId="77777777" w:rsidR="00D80E03" w:rsidRPr="002728EB" w:rsidRDefault="00D80E03" w:rsidP="00D80E03">
            <w:pPr>
              <w:numPr>
                <w:ilvl w:val="0"/>
                <w:numId w:val="12"/>
              </w:numPr>
              <w:spacing w:line="276" w:lineRule="auto"/>
              <w:rPr>
                <w:rFonts w:ascii="Arial" w:hAnsi="Arial" w:cs="Arial"/>
              </w:rPr>
            </w:pPr>
            <w:r w:rsidRPr="002728EB">
              <w:rPr>
                <w:rFonts w:ascii="Arial" w:hAnsi="Arial" w:cs="Arial"/>
              </w:rPr>
              <w:t>Within the cable tunnel (the location of which was identified from surface) is another possible tap</w:t>
            </w:r>
            <w:r>
              <w:rPr>
                <w:rFonts w:ascii="Arial" w:hAnsi="Arial" w:cs="Arial"/>
              </w:rPr>
              <w:t>-</w:t>
            </w:r>
            <w:r w:rsidRPr="002728EB">
              <w:rPr>
                <w:rFonts w:ascii="Arial" w:hAnsi="Arial" w:cs="Arial"/>
              </w:rPr>
              <w:t>in point for the fire system.</w:t>
            </w:r>
          </w:p>
          <w:p w14:paraId="74453533" w14:textId="77777777" w:rsidR="00D80E03" w:rsidRPr="002728EB" w:rsidRDefault="00D80E03" w:rsidP="00D80E03">
            <w:pPr>
              <w:numPr>
                <w:ilvl w:val="0"/>
                <w:numId w:val="12"/>
              </w:numPr>
              <w:spacing w:line="276" w:lineRule="auto"/>
              <w:rPr>
                <w:rFonts w:ascii="Arial" w:hAnsi="Arial" w:cs="Arial"/>
              </w:rPr>
            </w:pPr>
            <w:r w:rsidRPr="002728EB">
              <w:rPr>
                <w:rFonts w:ascii="Arial" w:hAnsi="Arial" w:cs="Arial"/>
              </w:rPr>
              <w:t>The pump station was visited.</w:t>
            </w:r>
          </w:p>
          <w:p w14:paraId="43FC3E75" w14:textId="1E16E210" w:rsidR="00D80E03" w:rsidRDefault="00D80E03" w:rsidP="00D80E03">
            <w:pPr>
              <w:rPr>
                <w:rFonts w:ascii="Arial" w:hAnsi="Arial" w:cs="Arial"/>
                <w:lang w:val="en-US"/>
              </w:rPr>
            </w:pPr>
            <w:r w:rsidRPr="002728EB">
              <w:rPr>
                <w:rFonts w:ascii="Arial" w:hAnsi="Arial" w:cs="Arial"/>
              </w:rPr>
              <w:t>The ERIC control room for connection of C&amp;I of the fire detection system was visited.</w:t>
            </w:r>
          </w:p>
        </w:tc>
        <w:tc>
          <w:tcPr>
            <w:tcW w:w="1395" w:type="dxa"/>
          </w:tcPr>
          <w:p w14:paraId="3EF4E8A5" w14:textId="77777777" w:rsidR="00D80E03" w:rsidRDefault="00D80E03" w:rsidP="00D80E03">
            <w:pPr>
              <w:rPr>
                <w:rFonts w:ascii="Arial" w:eastAsia="Calibri" w:hAnsi="Arial" w:cs="Arial"/>
                <w:lang w:val="en-US"/>
              </w:rPr>
            </w:pPr>
          </w:p>
        </w:tc>
      </w:tr>
      <w:tr w:rsidR="00D80E03" w:rsidRPr="00FB7A34" w14:paraId="07F91852" w14:textId="77777777" w:rsidTr="00AE4141">
        <w:trPr>
          <w:trHeight w:val="405"/>
          <w:jc w:val="center"/>
        </w:trPr>
        <w:tc>
          <w:tcPr>
            <w:tcW w:w="1005" w:type="dxa"/>
          </w:tcPr>
          <w:p w14:paraId="5E699987" w14:textId="77777777" w:rsidR="00D80E03" w:rsidRPr="00FB7A34" w:rsidRDefault="00D80E03" w:rsidP="00D80E03">
            <w:pPr>
              <w:numPr>
                <w:ilvl w:val="0"/>
                <w:numId w:val="5"/>
              </w:numPr>
              <w:ind w:left="360"/>
              <w:rPr>
                <w:rFonts w:ascii="Arial" w:eastAsia="Calibri" w:hAnsi="Arial" w:cs="Arial"/>
                <w:lang w:val="en-US"/>
              </w:rPr>
            </w:pPr>
          </w:p>
        </w:tc>
        <w:tc>
          <w:tcPr>
            <w:tcW w:w="1733" w:type="dxa"/>
          </w:tcPr>
          <w:p w14:paraId="4945F21A" w14:textId="77777777" w:rsidR="00D80E03" w:rsidRPr="00053474" w:rsidRDefault="00D80E03" w:rsidP="00D80E03">
            <w:pPr>
              <w:spacing w:line="276" w:lineRule="auto"/>
              <w:rPr>
                <w:rFonts w:ascii="Arial" w:eastAsia="Calibri" w:hAnsi="Arial" w:cs="Arial"/>
              </w:rPr>
            </w:pPr>
            <w:r w:rsidRPr="00053474">
              <w:rPr>
                <w:rFonts w:ascii="Arial" w:eastAsia="Calibri" w:hAnsi="Arial" w:cs="Arial"/>
              </w:rPr>
              <w:t>240-RT&amp;D-</w:t>
            </w:r>
          </w:p>
          <w:p w14:paraId="1433C622" w14:textId="1B65BA85" w:rsidR="00D80E03" w:rsidRPr="00FB7A34" w:rsidRDefault="00D80E03" w:rsidP="00D80E03">
            <w:pPr>
              <w:rPr>
                <w:rFonts w:ascii="Arial" w:hAnsi="Arial" w:cs="Arial"/>
                <w:color w:val="000000"/>
              </w:rPr>
            </w:pPr>
            <w:r w:rsidRPr="00053474">
              <w:rPr>
                <w:rFonts w:ascii="Arial" w:eastAsia="Calibri" w:hAnsi="Arial" w:cs="Arial"/>
              </w:rPr>
              <w:t xml:space="preserve">151: </w:t>
            </w:r>
            <w:r w:rsidRPr="00053474">
              <w:rPr>
                <w:rFonts w:ascii="Arial" w:eastAsia="Times New Roman" w:hAnsi="Arial" w:cs="Arial"/>
              </w:rPr>
              <w:t>Item 3.3.2(f) and item 3.3.2(h),</w:t>
            </w:r>
          </w:p>
        </w:tc>
        <w:tc>
          <w:tcPr>
            <w:tcW w:w="5101" w:type="dxa"/>
          </w:tcPr>
          <w:p w14:paraId="28B14973" w14:textId="77777777" w:rsidR="00D80E03" w:rsidRPr="00053474" w:rsidRDefault="00D80E03" w:rsidP="00D80E03">
            <w:pPr>
              <w:spacing w:line="276" w:lineRule="auto"/>
              <w:rPr>
                <w:rFonts w:ascii="Arial" w:eastAsia="Times New Roman" w:hAnsi="Arial" w:cs="Arial"/>
              </w:rPr>
            </w:pPr>
            <w:r w:rsidRPr="00053474">
              <w:rPr>
                <w:rFonts w:ascii="Arial" w:eastAsia="Times New Roman" w:hAnsi="Arial" w:cs="Arial"/>
              </w:rPr>
              <w:t>Item 3.3.2(f) and item 3.3.2(h), please confirm a metering panel with a hydrogen flow meter is required on the electrolyser (production side, Item 3.3.2-f)</w:t>
            </w:r>
          </w:p>
          <w:p w14:paraId="345B7F0B" w14:textId="77777777" w:rsidR="00D80E03" w:rsidRPr="00053474" w:rsidRDefault="00D80E03" w:rsidP="00D80E03">
            <w:pPr>
              <w:spacing w:line="276" w:lineRule="auto"/>
              <w:rPr>
                <w:rFonts w:ascii="Arial" w:hAnsi="Arial" w:cs="Arial"/>
              </w:rPr>
            </w:pPr>
          </w:p>
          <w:p w14:paraId="2144C405" w14:textId="3525A0AA" w:rsidR="00D80E03" w:rsidRPr="005646F0" w:rsidRDefault="00D80E03" w:rsidP="00D80E03">
            <w:pPr>
              <w:rPr>
                <w:rFonts w:ascii="Arial" w:eastAsia="Calibri" w:hAnsi="Arial" w:cs="Arial"/>
              </w:rPr>
            </w:pPr>
            <w:r w:rsidRPr="00053474">
              <w:rPr>
                <w:rFonts w:ascii="Arial" w:hAnsi="Arial" w:cs="Arial"/>
              </w:rPr>
              <w:t>As well as on the discharge to the bulk storage (dispenser, item 3.3.2-h)</w:t>
            </w:r>
          </w:p>
        </w:tc>
        <w:tc>
          <w:tcPr>
            <w:tcW w:w="6306" w:type="dxa"/>
          </w:tcPr>
          <w:p w14:paraId="7F916129" w14:textId="77777777" w:rsidR="00D80E03" w:rsidRDefault="00D80E03" w:rsidP="00D80E03">
            <w:pPr>
              <w:spacing w:line="276" w:lineRule="auto"/>
              <w:rPr>
                <w:rFonts w:ascii="Arial" w:hAnsi="Arial" w:cs="Arial"/>
              </w:rPr>
            </w:pPr>
            <w:r>
              <w:rPr>
                <w:rFonts w:ascii="Arial" w:hAnsi="Arial" w:cs="Arial"/>
              </w:rPr>
              <w:t>One metering panel is required after the bulk storage with flow measurements:</w:t>
            </w:r>
          </w:p>
          <w:p w14:paraId="07496612" w14:textId="77777777" w:rsidR="00D80E03" w:rsidRDefault="00D80E03" w:rsidP="00D80E03">
            <w:pPr>
              <w:spacing w:line="276" w:lineRule="auto"/>
              <w:rPr>
                <w:rFonts w:ascii="Arial" w:hAnsi="Arial" w:cs="Arial"/>
              </w:rPr>
            </w:pPr>
          </w:p>
          <w:p w14:paraId="25DD83E7" w14:textId="77777777" w:rsidR="00D80E03" w:rsidRDefault="00D80E03" w:rsidP="00D80E03">
            <w:pPr>
              <w:spacing w:line="276" w:lineRule="auto"/>
              <w:rPr>
                <w:rFonts w:ascii="Arial" w:hAnsi="Arial" w:cs="Arial"/>
              </w:rPr>
            </w:pPr>
            <w:r>
              <w:rPr>
                <w:rFonts w:ascii="Arial" w:hAnsi="Arial" w:cs="Arial"/>
              </w:rPr>
              <w:t>Flow measurements must be taken after every cell stack</w:t>
            </w:r>
          </w:p>
          <w:p w14:paraId="6620BA19" w14:textId="77777777" w:rsidR="00D80E03" w:rsidRDefault="00D80E03" w:rsidP="00D80E03">
            <w:pPr>
              <w:rPr>
                <w:rFonts w:ascii="Arial" w:hAnsi="Arial" w:cs="Arial"/>
                <w:lang w:val="en-US"/>
              </w:rPr>
            </w:pPr>
          </w:p>
        </w:tc>
        <w:tc>
          <w:tcPr>
            <w:tcW w:w="1395" w:type="dxa"/>
          </w:tcPr>
          <w:p w14:paraId="10903976" w14:textId="77777777" w:rsidR="00D80E03" w:rsidRDefault="00D80E03" w:rsidP="00D80E03">
            <w:pPr>
              <w:rPr>
                <w:rFonts w:ascii="Arial" w:eastAsia="Calibri" w:hAnsi="Arial" w:cs="Arial"/>
                <w:lang w:val="en-US"/>
              </w:rPr>
            </w:pPr>
          </w:p>
        </w:tc>
      </w:tr>
      <w:tr w:rsidR="00D80E03" w:rsidRPr="00FB7A34" w14:paraId="5D7C3240" w14:textId="77777777" w:rsidTr="00AE4141">
        <w:trPr>
          <w:trHeight w:val="405"/>
          <w:jc w:val="center"/>
        </w:trPr>
        <w:tc>
          <w:tcPr>
            <w:tcW w:w="1005" w:type="dxa"/>
          </w:tcPr>
          <w:p w14:paraId="7A26BAF5" w14:textId="77777777" w:rsidR="00D80E03" w:rsidRPr="00FB7A34" w:rsidRDefault="00D80E03" w:rsidP="00D80E03">
            <w:pPr>
              <w:numPr>
                <w:ilvl w:val="0"/>
                <w:numId w:val="5"/>
              </w:numPr>
              <w:ind w:left="360"/>
              <w:rPr>
                <w:rFonts w:ascii="Arial" w:eastAsia="Calibri" w:hAnsi="Arial" w:cs="Arial"/>
                <w:lang w:val="en-US"/>
              </w:rPr>
            </w:pPr>
          </w:p>
        </w:tc>
        <w:tc>
          <w:tcPr>
            <w:tcW w:w="1733" w:type="dxa"/>
          </w:tcPr>
          <w:p w14:paraId="3ADF398C" w14:textId="3E19F3B5" w:rsidR="00D80E03" w:rsidRPr="00FB7A34" w:rsidRDefault="00D80E03" w:rsidP="00D80E03">
            <w:pPr>
              <w:rPr>
                <w:rFonts w:ascii="Arial" w:hAnsi="Arial" w:cs="Arial"/>
                <w:color w:val="000000"/>
              </w:rPr>
            </w:pPr>
            <w:r w:rsidRPr="00053474">
              <w:rPr>
                <w:rFonts w:ascii="Arial" w:eastAsia="Calibri" w:hAnsi="Arial" w:cs="Arial"/>
              </w:rPr>
              <w:t>QS_045 - Renewable Hydrogen Facility - Typical Activity Schedule March 2025.xlsx (line 168)</w:t>
            </w:r>
          </w:p>
        </w:tc>
        <w:tc>
          <w:tcPr>
            <w:tcW w:w="5101" w:type="dxa"/>
          </w:tcPr>
          <w:p w14:paraId="20AF831B" w14:textId="04A748D7" w:rsidR="00D80E03" w:rsidRPr="005646F0" w:rsidRDefault="00D80E03" w:rsidP="00D80E03">
            <w:pPr>
              <w:rPr>
                <w:rFonts w:ascii="Arial" w:eastAsia="Calibri" w:hAnsi="Arial" w:cs="Arial"/>
              </w:rPr>
            </w:pPr>
            <w:r w:rsidRPr="00053474">
              <w:rPr>
                <w:rFonts w:ascii="Arial" w:eastAsia="Times New Roman" w:hAnsi="Arial" w:cs="Arial"/>
              </w:rPr>
              <w:t>Please confirm the function of “Gas holder” in the “Renewable Hydrogen Activity Schedule”. Is there a requirement to supply portable gas detection equipment, if so, how many?</w:t>
            </w:r>
          </w:p>
        </w:tc>
        <w:tc>
          <w:tcPr>
            <w:tcW w:w="6306" w:type="dxa"/>
          </w:tcPr>
          <w:p w14:paraId="20A20AAB" w14:textId="77777777" w:rsidR="00D80E03" w:rsidRDefault="00D80E03" w:rsidP="00D80E03">
            <w:pPr>
              <w:spacing w:line="276" w:lineRule="auto"/>
              <w:rPr>
                <w:rFonts w:ascii="Arial" w:eastAsia="Times New Roman" w:hAnsi="Arial" w:cs="Arial"/>
              </w:rPr>
            </w:pPr>
            <w:r w:rsidRPr="00283C62">
              <w:rPr>
                <w:rFonts w:ascii="Arial" w:eastAsia="Times New Roman" w:hAnsi="Arial" w:cs="Arial"/>
              </w:rPr>
              <w:t>The provided activity schedule shall be deemed as a general guide only/ typical example. The Bidder's may provide their own preferred breakdown as per Employer's requirements.</w:t>
            </w:r>
          </w:p>
          <w:p w14:paraId="037FFC32" w14:textId="77777777" w:rsidR="00D80E03" w:rsidRPr="00053474" w:rsidRDefault="00D80E03" w:rsidP="00D80E03">
            <w:pPr>
              <w:spacing w:line="276" w:lineRule="auto"/>
              <w:rPr>
                <w:rFonts w:ascii="Arial" w:hAnsi="Arial" w:cs="Arial"/>
              </w:rPr>
            </w:pPr>
          </w:p>
          <w:p w14:paraId="5FFAB4DF" w14:textId="77777777" w:rsidR="00D80E03" w:rsidRPr="00053474" w:rsidRDefault="00D80E03" w:rsidP="00D80E03">
            <w:pPr>
              <w:spacing w:line="276" w:lineRule="auto"/>
              <w:rPr>
                <w:rFonts w:ascii="Arial" w:hAnsi="Arial" w:cs="Arial"/>
              </w:rPr>
            </w:pPr>
            <w:r w:rsidRPr="00053474">
              <w:rPr>
                <w:rFonts w:ascii="Arial" w:hAnsi="Arial" w:cs="Arial"/>
              </w:rPr>
              <w:t xml:space="preserve">Portable gas detection equipment is not required. </w:t>
            </w:r>
          </w:p>
          <w:p w14:paraId="08457515" w14:textId="2FF9BD62" w:rsidR="00D80E03" w:rsidRDefault="00D80E03" w:rsidP="00D80E03">
            <w:pPr>
              <w:rPr>
                <w:rFonts w:ascii="Arial" w:hAnsi="Arial" w:cs="Arial"/>
                <w:lang w:val="en-US"/>
              </w:rPr>
            </w:pPr>
            <w:r w:rsidRPr="00053474">
              <w:rPr>
                <w:rFonts w:ascii="Arial" w:hAnsi="Arial" w:cs="Arial"/>
              </w:rPr>
              <w:t>However, hydrogen leak detection is required, please refer to 240-RT&amp;D-151 Specification for Renewable Hydrogen Facility and 240-56227413 Hydrogen System Standard</w:t>
            </w:r>
            <w:r>
              <w:rPr>
                <w:rFonts w:ascii="Arial" w:hAnsi="Arial" w:cs="Arial"/>
              </w:rPr>
              <w:t>.</w:t>
            </w:r>
            <w:r w:rsidRPr="00053474">
              <w:rPr>
                <w:rFonts w:ascii="Arial" w:hAnsi="Arial" w:cs="Arial"/>
              </w:rPr>
              <w:t xml:space="preserve"> </w:t>
            </w:r>
          </w:p>
        </w:tc>
        <w:tc>
          <w:tcPr>
            <w:tcW w:w="1395" w:type="dxa"/>
          </w:tcPr>
          <w:p w14:paraId="6BA96B09" w14:textId="77777777" w:rsidR="00D80E03" w:rsidRDefault="00D80E03" w:rsidP="00D80E03">
            <w:pPr>
              <w:rPr>
                <w:rFonts w:ascii="Arial" w:eastAsia="Calibri" w:hAnsi="Arial" w:cs="Arial"/>
                <w:lang w:val="en-US"/>
              </w:rPr>
            </w:pPr>
          </w:p>
        </w:tc>
      </w:tr>
      <w:tr w:rsidR="00D80E03" w:rsidRPr="00FB7A34" w14:paraId="5BCFF687" w14:textId="77777777" w:rsidTr="00AE4141">
        <w:trPr>
          <w:trHeight w:val="405"/>
          <w:jc w:val="center"/>
        </w:trPr>
        <w:tc>
          <w:tcPr>
            <w:tcW w:w="1005" w:type="dxa"/>
          </w:tcPr>
          <w:p w14:paraId="6E0F5D59" w14:textId="77777777" w:rsidR="00D80E03" w:rsidRPr="00FB7A34" w:rsidRDefault="00D80E03" w:rsidP="00D80E03">
            <w:pPr>
              <w:numPr>
                <w:ilvl w:val="0"/>
                <w:numId w:val="5"/>
              </w:numPr>
              <w:ind w:left="360"/>
              <w:rPr>
                <w:rFonts w:ascii="Arial" w:eastAsia="Calibri" w:hAnsi="Arial" w:cs="Arial"/>
                <w:lang w:val="en-US"/>
              </w:rPr>
            </w:pPr>
          </w:p>
        </w:tc>
        <w:tc>
          <w:tcPr>
            <w:tcW w:w="1733" w:type="dxa"/>
          </w:tcPr>
          <w:p w14:paraId="5E7D0D40" w14:textId="02C24469" w:rsidR="00D80E03" w:rsidRPr="00FB7A34" w:rsidRDefault="00D80E03" w:rsidP="00D80E03">
            <w:pPr>
              <w:rPr>
                <w:rFonts w:ascii="Arial" w:hAnsi="Arial" w:cs="Arial"/>
                <w:color w:val="000000"/>
              </w:rPr>
            </w:pPr>
            <w:r w:rsidRPr="00053474">
              <w:rPr>
                <w:rFonts w:ascii="Arial" w:eastAsia="Calibri" w:hAnsi="Arial" w:cs="Arial"/>
              </w:rPr>
              <w:t>QS_045 - Renewable Hydrogen Facility - Typical Activity Schedule March 2025.xlsx (line 99)</w:t>
            </w:r>
          </w:p>
        </w:tc>
        <w:tc>
          <w:tcPr>
            <w:tcW w:w="5101" w:type="dxa"/>
          </w:tcPr>
          <w:p w14:paraId="71C730BB" w14:textId="77777777" w:rsidR="00D80E03" w:rsidRPr="00053474" w:rsidRDefault="00D80E03" w:rsidP="00D80E03">
            <w:pPr>
              <w:spacing w:line="276" w:lineRule="auto"/>
              <w:rPr>
                <w:rFonts w:ascii="Arial" w:eastAsia="Times New Roman" w:hAnsi="Arial" w:cs="Arial"/>
              </w:rPr>
            </w:pPr>
            <w:r w:rsidRPr="00053474">
              <w:rPr>
                <w:rFonts w:ascii="Arial" w:eastAsia="Times New Roman" w:hAnsi="Arial" w:cs="Arial"/>
              </w:rPr>
              <w:t>Please confirm the requirement of “bund walls” on the “Renewable Hydrogen Activity Schedule”. The gas is likely to rise if there is leakage. The bund wall</w:t>
            </w:r>
            <w:r>
              <w:rPr>
                <w:rFonts w:ascii="Arial" w:eastAsia="Times New Roman" w:hAnsi="Arial" w:cs="Arial"/>
              </w:rPr>
              <w:t>s</w:t>
            </w:r>
            <w:r w:rsidRPr="00053474">
              <w:rPr>
                <w:rFonts w:ascii="Arial" w:eastAsia="Times New Roman" w:hAnsi="Arial" w:cs="Arial"/>
              </w:rPr>
              <w:t xml:space="preserve"> are generally required for either cryogenic storage or for normal flammable liquid.</w:t>
            </w:r>
          </w:p>
          <w:p w14:paraId="01A565CF" w14:textId="77777777" w:rsidR="00D80E03" w:rsidRPr="00053474" w:rsidRDefault="00D80E03" w:rsidP="00D80E03">
            <w:pPr>
              <w:spacing w:line="276" w:lineRule="auto"/>
              <w:rPr>
                <w:rFonts w:ascii="Arial" w:hAnsi="Arial" w:cs="Arial"/>
              </w:rPr>
            </w:pPr>
          </w:p>
          <w:p w14:paraId="7E723C11" w14:textId="413F6195" w:rsidR="00D80E03" w:rsidRPr="005646F0" w:rsidRDefault="00D80E03" w:rsidP="00D80E03">
            <w:pPr>
              <w:rPr>
                <w:rFonts w:ascii="Arial" w:eastAsia="Calibri" w:hAnsi="Arial" w:cs="Arial"/>
              </w:rPr>
            </w:pPr>
            <w:r w:rsidRPr="00053474">
              <w:rPr>
                <w:rFonts w:ascii="Arial" w:hAnsi="Arial" w:cs="Arial"/>
              </w:rPr>
              <w:t>Should we regardless comply and plan for a bund wall installation around the bulk hydrogen storage vessels?</w:t>
            </w:r>
          </w:p>
        </w:tc>
        <w:tc>
          <w:tcPr>
            <w:tcW w:w="6306" w:type="dxa"/>
          </w:tcPr>
          <w:p w14:paraId="378F717D" w14:textId="77777777" w:rsidR="00D80E03" w:rsidRDefault="00D80E03" w:rsidP="00D80E03">
            <w:pPr>
              <w:spacing w:line="276" w:lineRule="auto"/>
              <w:rPr>
                <w:rFonts w:ascii="Arial" w:eastAsia="Times New Roman" w:hAnsi="Arial" w:cs="Arial"/>
              </w:rPr>
            </w:pPr>
            <w:r w:rsidRPr="00283C62">
              <w:rPr>
                <w:rFonts w:ascii="Arial" w:eastAsia="Times New Roman" w:hAnsi="Arial" w:cs="Arial"/>
              </w:rPr>
              <w:t>The provided activity schedule shall be deemed as a general guide only/ typical example. The Bidder's may provide their own preferred breakdown as per Employer's requirements.</w:t>
            </w:r>
          </w:p>
          <w:p w14:paraId="15019DFB" w14:textId="77777777" w:rsidR="00D80E03" w:rsidRDefault="00D80E03" w:rsidP="00D80E03">
            <w:pPr>
              <w:spacing w:line="276" w:lineRule="auto"/>
              <w:rPr>
                <w:rFonts w:ascii="Arial" w:eastAsia="Times New Roman" w:hAnsi="Arial" w:cs="Arial"/>
              </w:rPr>
            </w:pPr>
          </w:p>
          <w:p w14:paraId="7F7766FC" w14:textId="7A166A4A" w:rsidR="00D80E03" w:rsidRDefault="00D80E03" w:rsidP="00D80E03">
            <w:pPr>
              <w:rPr>
                <w:rFonts w:ascii="Arial" w:hAnsi="Arial" w:cs="Arial"/>
                <w:lang w:val="en-US"/>
              </w:rPr>
            </w:pPr>
            <w:r>
              <w:rPr>
                <w:rFonts w:ascii="Arial" w:hAnsi="Arial" w:cs="Arial"/>
              </w:rPr>
              <w:t>Please note t</w:t>
            </w:r>
            <w:r w:rsidRPr="00053474">
              <w:rPr>
                <w:rFonts w:ascii="Arial" w:hAnsi="Arial" w:cs="Arial"/>
              </w:rPr>
              <w:t>he requirement</w:t>
            </w:r>
            <w:r>
              <w:rPr>
                <w:rFonts w:ascii="Arial" w:hAnsi="Arial" w:cs="Arial"/>
              </w:rPr>
              <w:t>s</w:t>
            </w:r>
            <w:r w:rsidRPr="00053474">
              <w:rPr>
                <w:rFonts w:ascii="Arial" w:hAnsi="Arial" w:cs="Arial"/>
              </w:rPr>
              <w:t xml:space="preserve"> in terms of explosion proof wall </w:t>
            </w:r>
            <w:r>
              <w:rPr>
                <w:rFonts w:ascii="Arial" w:hAnsi="Arial" w:cs="Arial"/>
              </w:rPr>
              <w:t xml:space="preserve">as detailed in </w:t>
            </w:r>
            <w:r w:rsidRPr="00053474">
              <w:rPr>
                <w:rFonts w:ascii="Arial" w:hAnsi="Arial" w:cs="Arial"/>
              </w:rPr>
              <w:t>240-56227413 Hydrogen System Standard</w:t>
            </w:r>
          </w:p>
        </w:tc>
        <w:tc>
          <w:tcPr>
            <w:tcW w:w="1395" w:type="dxa"/>
          </w:tcPr>
          <w:p w14:paraId="22B6D9D8" w14:textId="77777777" w:rsidR="00D80E03" w:rsidRDefault="00D80E03" w:rsidP="00D80E03">
            <w:pPr>
              <w:rPr>
                <w:rFonts w:ascii="Arial" w:eastAsia="Calibri" w:hAnsi="Arial" w:cs="Arial"/>
                <w:lang w:val="en-US"/>
              </w:rPr>
            </w:pPr>
          </w:p>
        </w:tc>
      </w:tr>
      <w:tr w:rsidR="00D80E03" w:rsidRPr="00FB7A34" w14:paraId="635E35E0" w14:textId="77777777" w:rsidTr="00AE4141">
        <w:trPr>
          <w:trHeight w:val="405"/>
          <w:jc w:val="center"/>
        </w:trPr>
        <w:tc>
          <w:tcPr>
            <w:tcW w:w="1005" w:type="dxa"/>
          </w:tcPr>
          <w:p w14:paraId="543188AF" w14:textId="77777777" w:rsidR="00D80E03" w:rsidRPr="00FB7A34" w:rsidRDefault="00D80E03" w:rsidP="00D80E03">
            <w:pPr>
              <w:numPr>
                <w:ilvl w:val="0"/>
                <w:numId w:val="5"/>
              </w:numPr>
              <w:ind w:left="360"/>
              <w:rPr>
                <w:rFonts w:ascii="Arial" w:eastAsia="Calibri" w:hAnsi="Arial" w:cs="Arial"/>
                <w:lang w:val="en-US"/>
              </w:rPr>
            </w:pPr>
          </w:p>
        </w:tc>
        <w:tc>
          <w:tcPr>
            <w:tcW w:w="1733" w:type="dxa"/>
          </w:tcPr>
          <w:p w14:paraId="0B559425" w14:textId="02505257" w:rsidR="00D80E03" w:rsidRPr="00FB7A34" w:rsidRDefault="00D80E03" w:rsidP="00D80E03">
            <w:pPr>
              <w:rPr>
                <w:rFonts w:ascii="Arial" w:hAnsi="Arial" w:cs="Arial"/>
                <w:color w:val="000000"/>
              </w:rPr>
            </w:pPr>
            <w:r w:rsidRPr="00053474">
              <w:rPr>
                <w:rFonts w:ascii="Arial" w:hAnsi="Arial" w:cs="Arial"/>
              </w:rPr>
              <w:t>240-56227413 Hydrogen System Standard and 240-RT&amp;D-151 Specification for Renewable Hydrogen Facility</w:t>
            </w:r>
          </w:p>
        </w:tc>
        <w:tc>
          <w:tcPr>
            <w:tcW w:w="5101" w:type="dxa"/>
          </w:tcPr>
          <w:p w14:paraId="5E73941E" w14:textId="77777777" w:rsidR="00D80E03" w:rsidRPr="00053474" w:rsidRDefault="00D80E03" w:rsidP="00D80E03">
            <w:pPr>
              <w:spacing w:line="276" w:lineRule="auto"/>
              <w:rPr>
                <w:rFonts w:ascii="Arial" w:eastAsia="Times New Roman" w:hAnsi="Arial" w:cs="Arial"/>
              </w:rPr>
            </w:pPr>
            <w:r w:rsidRPr="00053474">
              <w:rPr>
                <w:rFonts w:ascii="Arial" w:eastAsia="Times New Roman" w:hAnsi="Arial" w:cs="Arial"/>
              </w:rPr>
              <w:t>The ESKOM hydrogen specification (section 3.5) specifies an automatically activated deluge water spray as a standard practice for fire protection. And it further state</w:t>
            </w:r>
            <w:r>
              <w:rPr>
                <w:rFonts w:ascii="Arial" w:eastAsia="Times New Roman" w:hAnsi="Arial" w:cs="Arial"/>
              </w:rPr>
              <w:t>s</w:t>
            </w:r>
            <w:r w:rsidRPr="00053474">
              <w:rPr>
                <w:rFonts w:ascii="Arial" w:eastAsia="Times New Roman" w:hAnsi="Arial" w:cs="Arial"/>
              </w:rPr>
              <w:t xml:space="preserve"> that the deluge should be capable of remote start to spray and cool the bulk H2 storage tank</w:t>
            </w:r>
          </w:p>
          <w:p w14:paraId="13062BCE" w14:textId="77777777" w:rsidR="00D80E03" w:rsidRPr="00053474" w:rsidRDefault="00D80E03" w:rsidP="00D80E03">
            <w:pPr>
              <w:spacing w:line="276" w:lineRule="auto"/>
              <w:rPr>
                <w:rFonts w:ascii="Arial" w:hAnsi="Arial" w:cs="Arial"/>
              </w:rPr>
            </w:pPr>
          </w:p>
          <w:p w14:paraId="6D20F880" w14:textId="6ECB2D57" w:rsidR="00D80E03" w:rsidRPr="005646F0" w:rsidRDefault="00D80E03" w:rsidP="00D80E03">
            <w:pPr>
              <w:rPr>
                <w:rFonts w:ascii="Arial" w:eastAsia="Calibri" w:hAnsi="Arial" w:cs="Arial"/>
              </w:rPr>
            </w:pPr>
            <w:r w:rsidRPr="00053474">
              <w:rPr>
                <w:rFonts w:ascii="Arial" w:hAnsi="Arial" w:cs="Arial"/>
              </w:rPr>
              <w:t>The scope of work (Annexure A section 4.7.3) however names hydrant, hose reel and fire extinguisher as the requirement for fire protection and no deluge system. Should a deluge be included in the proposal or is it not required?</w:t>
            </w:r>
          </w:p>
        </w:tc>
        <w:tc>
          <w:tcPr>
            <w:tcW w:w="6306" w:type="dxa"/>
          </w:tcPr>
          <w:p w14:paraId="03974298" w14:textId="77777777" w:rsidR="00D80E03" w:rsidRPr="00DC6EF4" w:rsidRDefault="00D80E03" w:rsidP="00D80E03">
            <w:pPr>
              <w:spacing w:line="276" w:lineRule="auto"/>
              <w:rPr>
                <w:rFonts w:ascii="Arial" w:hAnsi="Arial" w:cs="Arial"/>
              </w:rPr>
            </w:pPr>
            <w:r w:rsidRPr="00DC6EF4">
              <w:rPr>
                <w:rFonts w:ascii="Arial" w:hAnsi="Arial" w:cs="Arial"/>
              </w:rPr>
              <w:t>The proposal submitted must comply with the requirements of the Hydrogen</w:t>
            </w:r>
            <w:r>
              <w:rPr>
                <w:rFonts w:ascii="Arial" w:hAnsi="Arial" w:cs="Arial"/>
              </w:rPr>
              <w:t xml:space="preserve"> System</w:t>
            </w:r>
            <w:r w:rsidRPr="00DC6EF4">
              <w:rPr>
                <w:rFonts w:ascii="Arial" w:hAnsi="Arial" w:cs="Arial"/>
              </w:rPr>
              <w:t xml:space="preserve"> Standard and the </w:t>
            </w:r>
            <w:r w:rsidRPr="00053474">
              <w:rPr>
                <w:rFonts w:ascii="Arial" w:hAnsi="Arial" w:cs="Arial"/>
              </w:rPr>
              <w:t>Specification for Renewable Hydrogen Facility</w:t>
            </w:r>
          </w:p>
          <w:p w14:paraId="5CE2688E" w14:textId="77777777" w:rsidR="00D80E03" w:rsidRPr="00DC6EF4" w:rsidRDefault="00D80E03" w:rsidP="00D80E03">
            <w:pPr>
              <w:spacing w:line="276" w:lineRule="auto"/>
              <w:rPr>
                <w:rFonts w:ascii="Arial" w:hAnsi="Arial" w:cs="Arial"/>
              </w:rPr>
            </w:pPr>
          </w:p>
          <w:p w14:paraId="74D1F749" w14:textId="77777777" w:rsidR="00D80E03" w:rsidRPr="00FE714B" w:rsidRDefault="00D80E03" w:rsidP="00D80E03">
            <w:pPr>
              <w:spacing w:line="276" w:lineRule="auto"/>
              <w:rPr>
                <w:rFonts w:ascii="Arial" w:hAnsi="Arial" w:cs="Arial"/>
              </w:rPr>
            </w:pPr>
            <w:r w:rsidRPr="00DC6EF4">
              <w:rPr>
                <w:rFonts w:ascii="Arial" w:hAnsi="Arial" w:cs="Arial"/>
              </w:rPr>
              <w:t xml:space="preserve">Note: </w:t>
            </w:r>
            <w:r w:rsidRPr="00FE714B">
              <w:rPr>
                <w:rFonts w:ascii="Arial" w:hAnsi="Arial" w:cs="Arial"/>
              </w:rPr>
              <w:t>The deluge spray systems on hydrogen storage vessels are mainly for exposure protection (surrounding fire from veld / something else) not getting to the vessel.</w:t>
            </w:r>
          </w:p>
          <w:p w14:paraId="24EA3505" w14:textId="36089458" w:rsidR="00D80E03" w:rsidRDefault="00D80E03" w:rsidP="00D80E03">
            <w:pPr>
              <w:rPr>
                <w:rFonts w:ascii="Arial" w:hAnsi="Arial" w:cs="Arial"/>
                <w:lang w:val="en-US"/>
              </w:rPr>
            </w:pPr>
            <w:r w:rsidRPr="00FE714B">
              <w:rPr>
                <w:rFonts w:ascii="Arial" w:hAnsi="Arial" w:cs="Arial"/>
              </w:rPr>
              <w:t>With proper layout, passive fire protection (spatial separation, vegetation control, fire walls, no vehicles parking close to the area etc.) – this should be able to be effectively managed to prevent any external fire to get to the bulk vessels.</w:t>
            </w:r>
          </w:p>
        </w:tc>
        <w:tc>
          <w:tcPr>
            <w:tcW w:w="1395" w:type="dxa"/>
          </w:tcPr>
          <w:p w14:paraId="4800D7A8" w14:textId="77777777" w:rsidR="00D80E03" w:rsidRDefault="00D80E03" w:rsidP="00D80E03">
            <w:pPr>
              <w:rPr>
                <w:rFonts w:ascii="Arial" w:eastAsia="Calibri" w:hAnsi="Arial" w:cs="Arial"/>
                <w:lang w:val="en-US"/>
              </w:rPr>
            </w:pPr>
          </w:p>
        </w:tc>
      </w:tr>
      <w:tr w:rsidR="00D80E03" w:rsidRPr="00FB7A34" w14:paraId="05D6C170" w14:textId="77777777" w:rsidTr="00AE4141">
        <w:trPr>
          <w:trHeight w:val="405"/>
          <w:jc w:val="center"/>
        </w:trPr>
        <w:tc>
          <w:tcPr>
            <w:tcW w:w="1005" w:type="dxa"/>
          </w:tcPr>
          <w:p w14:paraId="754F5A27" w14:textId="77777777" w:rsidR="00D80E03" w:rsidRPr="00FB7A34" w:rsidRDefault="00D80E03" w:rsidP="00FB7A34">
            <w:pPr>
              <w:numPr>
                <w:ilvl w:val="0"/>
                <w:numId w:val="5"/>
              </w:numPr>
              <w:ind w:left="360"/>
              <w:rPr>
                <w:rFonts w:ascii="Arial" w:eastAsia="Calibri" w:hAnsi="Arial" w:cs="Arial"/>
                <w:lang w:val="en-US"/>
              </w:rPr>
            </w:pPr>
          </w:p>
        </w:tc>
        <w:tc>
          <w:tcPr>
            <w:tcW w:w="1733" w:type="dxa"/>
          </w:tcPr>
          <w:p w14:paraId="00427060" w14:textId="77777777" w:rsidR="00D80E03" w:rsidRPr="00FB7A34" w:rsidRDefault="00D80E03" w:rsidP="00FB7A34">
            <w:pPr>
              <w:rPr>
                <w:rFonts w:ascii="Arial" w:hAnsi="Arial" w:cs="Arial"/>
                <w:color w:val="000000"/>
              </w:rPr>
            </w:pPr>
          </w:p>
        </w:tc>
        <w:tc>
          <w:tcPr>
            <w:tcW w:w="5101" w:type="dxa"/>
          </w:tcPr>
          <w:p w14:paraId="0FDDBD10" w14:textId="77777777" w:rsidR="00D80E03" w:rsidRPr="005646F0" w:rsidRDefault="00D80E03" w:rsidP="00FB7A34">
            <w:pPr>
              <w:rPr>
                <w:rFonts w:ascii="Arial" w:eastAsia="Calibri" w:hAnsi="Arial" w:cs="Arial"/>
              </w:rPr>
            </w:pPr>
          </w:p>
        </w:tc>
        <w:tc>
          <w:tcPr>
            <w:tcW w:w="6306" w:type="dxa"/>
          </w:tcPr>
          <w:p w14:paraId="48AACC68" w14:textId="77777777" w:rsidR="00D80E03" w:rsidRDefault="00D80E03" w:rsidP="00FB7A34">
            <w:pPr>
              <w:rPr>
                <w:rFonts w:ascii="Arial" w:hAnsi="Arial" w:cs="Arial"/>
                <w:lang w:val="en-US"/>
              </w:rPr>
            </w:pPr>
          </w:p>
        </w:tc>
        <w:tc>
          <w:tcPr>
            <w:tcW w:w="1395" w:type="dxa"/>
          </w:tcPr>
          <w:p w14:paraId="5B707F76" w14:textId="77777777" w:rsidR="00D80E03" w:rsidRDefault="00D80E03" w:rsidP="00FB7A34">
            <w:pPr>
              <w:rPr>
                <w:rFonts w:ascii="Arial" w:eastAsia="Calibri" w:hAnsi="Arial" w:cs="Arial"/>
                <w:lang w:val="en-US"/>
              </w:rPr>
            </w:pPr>
          </w:p>
        </w:tc>
      </w:tr>
      <w:tr w:rsidR="00D80E03" w:rsidRPr="00FB7A34" w14:paraId="64645D7E" w14:textId="77777777" w:rsidTr="00AE4141">
        <w:trPr>
          <w:trHeight w:val="405"/>
          <w:jc w:val="center"/>
        </w:trPr>
        <w:tc>
          <w:tcPr>
            <w:tcW w:w="1005" w:type="dxa"/>
          </w:tcPr>
          <w:p w14:paraId="1AC7AAED" w14:textId="77777777" w:rsidR="00D80E03" w:rsidRPr="00FB7A34" w:rsidRDefault="00D80E03" w:rsidP="00FB7A34">
            <w:pPr>
              <w:numPr>
                <w:ilvl w:val="0"/>
                <w:numId w:val="5"/>
              </w:numPr>
              <w:ind w:left="360"/>
              <w:rPr>
                <w:rFonts w:ascii="Arial" w:eastAsia="Calibri" w:hAnsi="Arial" w:cs="Arial"/>
                <w:lang w:val="en-US"/>
              </w:rPr>
            </w:pPr>
          </w:p>
        </w:tc>
        <w:tc>
          <w:tcPr>
            <w:tcW w:w="1733" w:type="dxa"/>
          </w:tcPr>
          <w:p w14:paraId="78F4F347" w14:textId="77777777" w:rsidR="00D80E03" w:rsidRPr="00FB7A34" w:rsidRDefault="00D80E03" w:rsidP="00FB7A34">
            <w:pPr>
              <w:rPr>
                <w:rFonts w:ascii="Arial" w:hAnsi="Arial" w:cs="Arial"/>
                <w:color w:val="000000"/>
              </w:rPr>
            </w:pPr>
          </w:p>
        </w:tc>
        <w:tc>
          <w:tcPr>
            <w:tcW w:w="5101" w:type="dxa"/>
          </w:tcPr>
          <w:p w14:paraId="6825D8EF" w14:textId="77777777" w:rsidR="00D80E03" w:rsidRPr="005646F0" w:rsidRDefault="00D80E03" w:rsidP="00FB7A34">
            <w:pPr>
              <w:rPr>
                <w:rFonts w:ascii="Arial" w:eastAsia="Calibri" w:hAnsi="Arial" w:cs="Arial"/>
              </w:rPr>
            </w:pPr>
          </w:p>
        </w:tc>
        <w:tc>
          <w:tcPr>
            <w:tcW w:w="6306" w:type="dxa"/>
          </w:tcPr>
          <w:p w14:paraId="0F0049A1" w14:textId="77777777" w:rsidR="00D80E03" w:rsidRDefault="00D80E03" w:rsidP="00FB7A34">
            <w:pPr>
              <w:rPr>
                <w:rFonts w:ascii="Arial" w:hAnsi="Arial" w:cs="Arial"/>
                <w:lang w:val="en-US"/>
              </w:rPr>
            </w:pPr>
          </w:p>
        </w:tc>
        <w:tc>
          <w:tcPr>
            <w:tcW w:w="1395" w:type="dxa"/>
          </w:tcPr>
          <w:p w14:paraId="1915622F" w14:textId="77777777" w:rsidR="00D80E03" w:rsidRDefault="00D80E03" w:rsidP="00FB7A34">
            <w:pPr>
              <w:rPr>
                <w:rFonts w:ascii="Arial" w:eastAsia="Calibri" w:hAnsi="Arial" w:cs="Arial"/>
                <w:lang w:val="en-US"/>
              </w:rPr>
            </w:pPr>
          </w:p>
        </w:tc>
      </w:tr>
      <w:tr w:rsidR="00D80E03" w:rsidRPr="00FB7A34" w14:paraId="439B5064" w14:textId="77777777" w:rsidTr="00AE4141">
        <w:trPr>
          <w:trHeight w:val="405"/>
          <w:jc w:val="center"/>
        </w:trPr>
        <w:tc>
          <w:tcPr>
            <w:tcW w:w="1005" w:type="dxa"/>
          </w:tcPr>
          <w:p w14:paraId="0BBF824E" w14:textId="77777777" w:rsidR="00D80E03" w:rsidRPr="00FB7A34" w:rsidRDefault="00D80E03" w:rsidP="00FB7A34">
            <w:pPr>
              <w:numPr>
                <w:ilvl w:val="0"/>
                <w:numId w:val="5"/>
              </w:numPr>
              <w:ind w:left="360"/>
              <w:rPr>
                <w:rFonts w:ascii="Arial" w:eastAsia="Calibri" w:hAnsi="Arial" w:cs="Arial"/>
                <w:lang w:val="en-US"/>
              </w:rPr>
            </w:pPr>
          </w:p>
        </w:tc>
        <w:tc>
          <w:tcPr>
            <w:tcW w:w="1733" w:type="dxa"/>
          </w:tcPr>
          <w:p w14:paraId="4CF6B078" w14:textId="77777777" w:rsidR="00D80E03" w:rsidRPr="00FB7A34" w:rsidRDefault="00D80E03" w:rsidP="00FB7A34">
            <w:pPr>
              <w:rPr>
                <w:rFonts w:ascii="Arial" w:hAnsi="Arial" w:cs="Arial"/>
                <w:color w:val="000000"/>
              </w:rPr>
            </w:pPr>
          </w:p>
        </w:tc>
        <w:tc>
          <w:tcPr>
            <w:tcW w:w="5101" w:type="dxa"/>
          </w:tcPr>
          <w:p w14:paraId="2EDCC609" w14:textId="77777777" w:rsidR="00D80E03" w:rsidRPr="005646F0" w:rsidRDefault="00D80E03" w:rsidP="00FB7A34">
            <w:pPr>
              <w:rPr>
                <w:rFonts w:ascii="Arial" w:eastAsia="Calibri" w:hAnsi="Arial" w:cs="Arial"/>
              </w:rPr>
            </w:pPr>
          </w:p>
        </w:tc>
        <w:tc>
          <w:tcPr>
            <w:tcW w:w="6306" w:type="dxa"/>
          </w:tcPr>
          <w:p w14:paraId="66A603F6" w14:textId="77777777" w:rsidR="00D80E03" w:rsidRDefault="00D80E03" w:rsidP="00FB7A34">
            <w:pPr>
              <w:rPr>
                <w:rFonts w:ascii="Arial" w:hAnsi="Arial" w:cs="Arial"/>
                <w:lang w:val="en-US"/>
              </w:rPr>
            </w:pPr>
          </w:p>
        </w:tc>
        <w:tc>
          <w:tcPr>
            <w:tcW w:w="1395" w:type="dxa"/>
          </w:tcPr>
          <w:p w14:paraId="09F2D328" w14:textId="77777777" w:rsidR="00D80E03" w:rsidRDefault="00D80E03" w:rsidP="00FB7A34">
            <w:pPr>
              <w:rPr>
                <w:rFonts w:ascii="Arial" w:eastAsia="Calibri" w:hAnsi="Arial" w:cs="Arial"/>
                <w:lang w:val="en-US"/>
              </w:rPr>
            </w:pPr>
          </w:p>
        </w:tc>
      </w:tr>
      <w:tr w:rsidR="00D80E03" w:rsidRPr="00FB7A34" w14:paraId="0A0807AF" w14:textId="77777777" w:rsidTr="00AE4141">
        <w:trPr>
          <w:trHeight w:val="405"/>
          <w:jc w:val="center"/>
        </w:trPr>
        <w:tc>
          <w:tcPr>
            <w:tcW w:w="1005" w:type="dxa"/>
          </w:tcPr>
          <w:p w14:paraId="3867E246" w14:textId="77777777" w:rsidR="00D80E03" w:rsidRPr="00FB7A34" w:rsidRDefault="00D80E03" w:rsidP="00FB7A34">
            <w:pPr>
              <w:numPr>
                <w:ilvl w:val="0"/>
                <w:numId w:val="5"/>
              </w:numPr>
              <w:ind w:left="360"/>
              <w:rPr>
                <w:rFonts w:ascii="Arial" w:eastAsia="Calibri" w:hAnsi="Arial" w:cs="Arial"/>
                <w:lang w:val="en-US"/>
              </w:rPr>
            </w:pPr>
          </w:p>
        </w:tc>
        <w:tc>
          <w:tcPr>
            <w:tcW w:w="1733" w:type="dxa"/>
          </w:tcPr>
          <w:p w14:paraId="04605806" w14:textId="77777777" w:rsidR="00D80E03" w:rsidRPr="00FB7A34" w:rsidRDefault="00D80E03" w:rsidP="00FB7A34">
            <w:pPr>
              <w:rPr>
                <w:rFonts w:ascii="Arial" w:hAnsi="Arial" w:cs="Arial"/>
                <w:color w:val="000000"/>
              </w:rPr>
            </w:pPr>
          </w:p>
        </w:tc>
        <w:tc>
          <w:tcPr>
            <w:tcW w:w="5101" w:type="dxa"/>
          </w:tcPr>
          <w:p w14:paraId="7F1D8151" w14:textId="77777777" w:rsidR="00D80E03" w:rsidRPr="005646F0" w:rsidRDefault="00D80E03" w:rsidP="00FB7A34">
            <w:pPr>
              <w:rPr>
                <w:rFonts w:ascii="Arial" w:eastAsia="Calibri" w:hAnsi="Arial" w:cs="Arial"/>
              </w:rPr>
            </w:pPr>
          </w:p>
        </w:tc>
        <w:tc>
          <w:tcPr>
            <w:tcW w:w="6306" w:type="dxa"/>
          </w:tcPr>
          <w:p w14:paraId="29F707E6" w14:textId="77777777" w:rsidR="00D80E03" w:rsidRDefault="00D80E03" w:rsidP="00FB7A34">
            <w:pPr>
              <w:rPr>
                <w:rFonts w:ascii="Arial" w:hAnsi="Arial" w:cs="Arial"/>
                <w:lang w:val="en-US"/>
              </w:rPr>
            </w:pPr>
          </w:p>
        </w:tc>
        <w:tc>
          <w:tcPr>
            <w:tcW w:w="1395" w:type="dxa"/>
          </w:tcPr>
          <w:p w14:paraId="04F6C59F" w14:textId="77777777" w:rsidR="00D80E03" w:rsidRDefault="00D80E03" w:rsidP="00FB7A34">
            <w:pPr>
              <w:rPr>
                <w:rFonts w:ascii="Arial" w:eastAsia="Calibri" w:hAnsi="Arial" w:cs="Arial"/>
                <w:lang w:val="en-US"/>
              </w:rPr>
            </w:pPr>
          </w:p>
        </w:tc>
      </w:tr>
    </w:tbl>
    <w:p w14:paraId="72D9D57D" w14:textId="77777777" w:rsidR="003E4D3F" w:rsidRDefault="003E4D3F" w:rsidP="002D548D"/>
    <w:sectPr w:rsidR="003E4D3F" w:rsidSect="00A41BC6">
      <w:headerReference w:type="default" r:id="rId11"/>
      <w:footerReference w:type="default" r:id="rId12"/>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B153" w14:textId="77777777" w:rsidR="002A09C5" w:rsidRDefault="002A09C5" w:rsidP="0028391D">
      <w:pPr>
        <w:spacing w:after="0" w:line="240" w:lineRule="auto"/>
      </w:pPr>
      <w:r>
        <w:separator/>
      </w:r>
    </w:p>
  </w:endnote>
  <w:endnote w:type="continuationSeparator" w:id="0">
    <w:p w14:paraId="2D1D92C1" w14:textId="77777777" w:rsidR="002A09C5" w:rsidRDefault="002A09C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66606A1F"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730A7E">
      <w:rPr>
        <w:rFonts w:ascii="Arial" w:hAnsi="Arial" w:cs="Arial"/>
        <w:noProof/>
        <w:sz w:val="16"/>
        <w:szCs w:val="16"/>
      </w:rPr>
      <w:t>20250603 Clarification Questions  Answers 2</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5AF9" w14:textId="77777777" w:rsidR="002A09C5" w:rsidRDefault="002A09C5" w:rsidP="0028391D">
      <w:pPr>
        <w:spacing w:after="0" w:line="240" w:lineRule="auto"/>
      </w:pPr>
      <w:r>
        <w:separator/>
      </w:r>
    </w:p>
  </w:footnote>
  <w:footnote w:type="continuationSeparator" w:id="0">
    <w:p w14:paraId="13BAB498" w14:textId="77777777" w:rsidR="002A09C5" w:rsidRDefault="002A09C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9264;visibility:visible;mso-wrap-edited:f;mso-position-horizontal-relative:page;mso-position-vertical-relative:page">
                <v:imagedata r:id="rId1" o:title="" grayscale="t" bilevel="t"/>
                <w10:wrap anchorx="page" anchory="page"/>
              </v:shape>
              <o:OLEObject Type="Embed" ProgID="Word.Picture.8" ShapeID="_x0000_s1030" DrawAspect="Content" ObjectID="_181476823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8BC38EB"/>
    <w:multiLevelType w:val="hybridMultilevel"/>
    <w:tmpl w:val="9BEE7E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91171BE"/>
    <w:multiLevelType w:val="hybridMultilevel"/>
    <w:tmpl w:val="C6903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0"/>
  </w:num>
  <w:num w:numId="3" w16cid:durableId="478040650">
    <w:abstractNumId w:val="1"/>
  </w:num>
  <w:num w:numId="4" w16cid:durableId="1383753819">
    <w:abstractNumId w:val="2"/>
  </w:num>
  <w:num w:numId="5" w16cid:durableId="626621306">
    <w:abstractNumId w:val="6"/>
  </w:num>
  <w:num w:numId="6" w16cid:durableId="617295847">
    <w:abstractNumId w:val="8"/>
  </w:num>
  <w:num w:numId="7" w16cid:durableId="1109005593">
    <w:abstractNumId w:val="3"/>
  </w:num>
  <w:num w:numId="8" w16cid:durableId="202786983">
    <w:abstractNumId w:val="9"/>
  </w:num>
  <w:num w:numId="9" w16cid:durableId="800343708">
    <w:abstractNumId w:val="0"/>
  </w:num>
  <w:num w:numId="10" w16cid:durableId="1564829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3816142">
    <w:abstractNumId w:val="4"/>
  </w:num>
  <w:num w:numId="12" w16cid:durableId="687878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0263"/>
    <w:rsid w:val="00014207"/>
    <w:rsid w:val="00035A5A"/>
    <w:rsid w:val="00044EB3"/>
    <w:rsid w:val="00045818"/>
    <w:rsid w:val="00071FA2"/>
    <w:rsid w:val="00095773"/>
    <w:rsid w:val="000A3E0E"/>
    <w:rsid w:val="000E7A46"/>
    <w:rsid w:val="000F05D1"/>
    <w:rsid w:val="000F45FC"/>
    <w:rsid w:val="00103FD9"/>
    <w:rsid w:val="00126883"/>
    <w:rsid w:val="00142783"/>
    <w:rsid w:val="001743C5"/>
    <w:rsid w:val="001821B1"/>
    <w:rsid w:val="00184627"/>
    <w:rsid w:val="001941FD"/>
    <w:rsid w:val="00195237"/>
    <w:rsid w:val="00196CC6"/>
    <w:rsid w:val="001B3ADC"/>
    <w:rsid w:val="001D5F97"/>
    <w:rsid w:val="001D70D3"/>
    <w:rsid w:val="001F548A"/>
    <w:rsid w:val="00233C4E"/>
    <w:rsid w:val="002639F6"/>
    <w:rsid w:val="00266BCE"/>
    <w:rsid w:val="00271B83"/>
    <w:rsid w:val="00272F67"/>
    <w:rsid w:val="00277B27"/>
    <w:rsid w:val="0028391D"/>
    <w:rsid w:val="00286EC4"/>
    <w:rsid w:val="002A09C5"/>
    <w:rsid w:val="002A7DEC"/>
    <w:rsid w:val="002B7534"/>
    <w:rsid w:val="002C5969"/>
    <w:rsid w:val="002D548D"/>
    <w:rsid w:val="002E17A7"/>
    <w:rsid w:val="002F5CED"/>
    <w:rsid w:val="003043D9"/>
    <w:rsid w:val="00320C9D"/>
    <w:rsid w:val="00323347"/>
    <w:rsid w:val="00353880"/>
    <w:rsid w:val="00354F3E"/>
    <w:rsid w:val="003614BC"/>
    <w:rsid w:val="003C3222"/>
    <w:rsid w:val="003C6677"/>
    <w:rsid w:val="003E2A3B"/>
    <w:rsid w:val="003E4D3F"/>
    <w:rsid w:val="003E6E1E"/>
    <w:rsid w:val="003E74C5"/>
    <w:rsid w:val="00421CEF"/>
    <w:rsid w:val="0046158A"/>
    <w:rsid w:val="004843A4"/>
    <w:rsid w:val="00486962"/>
    <w:rsid w:val="004C38ED"/>
    <w:rsid w:val="004D677B"/>
    <w:rsid w:val="004E2365"/>
    <w:rsid w:val="004E258C"/>
    <w:rsid w:val="00506F5B"/>
    <w:rsid w:val="00523D87"/>
    <w:rsid w:val="00537182"/>
    <w:rsid w:val="00541E79"/>
    <w:rsid w:val="00565F7C"/>
    <w:rsid w:val="00581424"/>
    <w:rsid w:val="005B187F"/>
    <w:rsid w:val="005C39F5"/>
    <w:rsid w:val="005F2710"/>
    <w:rsid w:val="00611578"/>
    <w:rsid w:val="006127C3"/>
    <w:rsid w:val="00626C94"/>
    <w:rsid w:val="00664987"/>
    <w:rsid w:val="00667315"/>
    <w:rsid w:val="00676479"/>
    <w:rsid w:val="0068192E"/>
    <w:rsid w:val="00686528"/>
    <w:rsid w:val="006B5CBA"/>
    <w:rsid w:val="006D0113"/>
    <w:rsid w:val="006D3149"/>
    <w:rsid w:val="006E2F6C"/>
    <w:rsid w:val="006E30DF"/>
    <w:rsid w:val="00715598"/>
    <w:rsid w:val="0072002E"/>
    <w:rsid w:val="00721782"/>
    <w:rsid w:val="00726327"/>
    <w:rsid w:val="007272F2"/>
    <w:rsid w:val="00730A7E"/>
    <w:rsid w:val="00740347"/>
    <w:rsid w:val="0074269F"/>
    <w:rsid w:val="007606DA"/>
    <w:rsid w:val="007619EE"/>
    <w:rsid w:val="00762AB8"/>
    <w:rsid w:val="00762C0B"/>
    <w:rsid w:val="007D2711"/>
    <w:rsid w:val="007E00C5"/>
    <w:rsid w:val="007F042B"/>
    <w:rsid w:val="007F27D5"/>
    <w:rsid w:val="007F627F"/>
    <w:rsid w:val="008013F8"/>
    <w:rsid w:val="00833A36"/>
    <w:rsid w:val="0083657F"/>
    <w:rsid w:val="0083797C"/>
    <w:rsid w:val="008802A0"/>
    <w:rsid w:val="00890A6A"/>
    <w:rsid w:val="00890E7C"/>
    <w:rsid w:val="008A54EF"/>
    <w:rsid w:val="008E3686"/>
    <w:rsid w:val="008F3B12"/>
    <w:rsid w:val="00904EBB"/>
    <w:rsid w:val="00912691"/>
    <w:rsid w:val="00915C6C"/>
    <w:rsid w:val="00917D86"/>
    <w:rsid w:val="009246A8"/>
    <w:rsid w:val="00925073"/>
    <w:rsid w:val="0093165A"/>
    <w:rsid w:val="00931908"/>
    <w:rsid w:val="00942B50"/>
    <w:rsid w:val="009673C3"/>
    <w:rsid w:val="00972918"/>
    <w:rsid w:val="00977A5F"/>
    <w:rsid w:val="0099616C"/>
    <w:rsid w:val="009F20F2"/>
    <w:rsid w:val="00A0034D"/>
    <w:rsid w:val="00A01CBB"/>
    <w:rsid w:val="00A204C1"/>
    <w:rsid w:val="00A2299C"/>
    <w:rsid w:val="00A4127A"/>
    <w:rsid w:val="00A41BC6"/>
    <w:rsid w:val="00A70BE2"/>
    <w:rsid w:val="00A74B03"/>
    <w:rsid w:val="00A80728"/>
    <w:rsid w:val="00AA4948"/>
    <w:rsid w:val="00AA6BCE"/>
    <w:rsid w:val="00AC18C4"/>
    <w:rsid w:val="00AD7BA4"/>
    <w:rsid w:val="00AE3928"/>
    <w:rsid w:val="00AE4141"/>
    <w:rsid w:val="00AE6FBE"/>
    <w:rsid w:val="00B02A04"/>
    <w:rsid w:val="00B21BD1"/>
    <w:rsid w:val="00B317FA"/>
    <w:rsid w:val="00B34624"/>
    <w:rsid w:val="00B375D3"/>
    <w:rsid w:val="00B745BC"/>
    <w:rsid w:val="00B8552C"/>
    <w:rsid w:val="00BA231A"/>
    <w:rsid w:val="00BA3D87"/>
    <w:rsid w:val="00BB7B97"/>
    <w:rsid w:val="00BD1157"/>
    <w:rsid w:val="00BD3722"/>
    <w:rsid w:val="00BE0EB7"/>
    <w:rsid w:val="00C014C7"/>
    <w:rsid w:val="00C127D8"/>
    <w:rsid w:val="00C2451B"/>
    <w:rsid w:val="00C62FB9"/>
    <w:rsid w:val="00C80042"/>
    <w:rsid w:val="00C908F0"/>
    <w:rsid w:val="00C95D48"/>
    <w:rsid w:val="00CA4A59"/>
    <w:rsid w:val="00CA4F2E"/>
    <w:rsid w:val="00CB1B87"/>
    <w:rsid w:val="00CC5BF6"/>
    <w:rsid w:val="00CD7A04"/>
    <w:rsid w:val="00CE2C35"/>
    <w:rsid w:val="00CF7F97"/>
    <w:rsid w:val="00D01A82"/>
    <w:rsid w:val="00D26FAA"/>
    <w:rsid w:val="00D455E4"/>
    <w:rsid w:val="00D52B3F"/>
    <w:rsid w:val="00D54517"/>
    <w:rsid w:val="00D80006"/>
    <w:rsid w:val="00D80E03"/>
    <w:rsid w:val="00D83237"/>
    <w:rsid w:val="00D8384E"/>
    <w:rsid w:val="00D86337"/>
    <w:rsid w:val="00D9703E"/>
    <w:rsid w:val="00DB4B31"/>
    <w:rsid w:val="00DC4ED2"/>
    <w:rsid w:val="00DD5D84"/>
    <w:rsid w:val="00DE7E8C"/>
    <w:rsid w:val="00DF2294"/>
    <w:rsid w:val="00DF68E6"/>
    <w:rsid w:val="00E053A9"/>
    <w:rsid w:val="00E13612"/>
    <w:rsid w:val="00E13AED"/>
    <w:rsid w:val="00E257A2"/>
    <w:rsid w:val="00E41AC6"/>
    <w:rsid w:val="00E6178F"/>
    <w:rsid w:val="00E71A3F"/>
    <w:rsid w:val="00E8519F"/>
    <w:rsid w:val="00ED3A94"/>
    <w:rsid w:val="00EE68E5"/>
    <w:rsid w:val="00EF231D"/>
    <w:rsid w:val="00F12613"/>
    <w:rsid w:val="00F1781C"/>
    <w:rsid w:val="00F223C6"/>
    <w:rsid w:val="00F2388C"/>
    <w:rsid w:val="00F27503"/>
    <w:rsid w:val="00F47CF2"/>
    <w:rsid w:val="00F5515D"/>
    <w:rsid w:val="00F76A93"/>
    <w:rsid w:val="00F87F8C"/>
    <w:rsid w:val="00FA1BAA"/>
    <w:rsid w:val="00FB3FD9"/>
    <w:rsid w:val="00FB7A34"/>
    <w:rsid w:val="00FD7120"/>
    <w:rsid w:val="00FD7998"/>
    <w:rsid w:val="00FD7E89"/>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Subscript">
    <w:name w:val="Subscript"/>
    <w:rsid w:val="002639F6"/>
    <w:rPr>
      <w:vertAlign w:val="sub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1235">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za.m.mimecastprotect.com/s/yOVlCg5VLmFAr1YNjcNfKh4chTW?domain=4.7.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kumej@eskom.co.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2.png@01DBDF7E.5984CB7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45</TotalTime>
  <Pages>13</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10</cp:revision>
  <cp:lastPrinted>2025-06-25T14:37:00Z</cp:lastPrinted>
  <dcterms:created xsi:type="dcterms:W3CDTF">2025-06-03T11:00:00Z</dcterms:created>
  <dcterms:modified xsi:type="dcterms:W3CDTF">2025-07-23T07:31:00Z</dcterms:modified>
</cp:coreProperties>
</file>