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248CF" w14:textId="77777777" w:rsidR="00F2653A" w:rsidRDefault="00F2653A" w:rsidP="00F2653A">
      <w:pPr>
        <w:spacing w:line="276" w:lineRule="auto"/>
        <w:jc w:val="center"/>
        <w:rPr>
          <w:rFonts w:cs="Calibri"/>
          <w:b/>
          <w:color w:val="000066"/>
          <w:szCs w:val="24"/>
        </w:rPr>
      </w:pPr>
    </w:p>
    <w:p w14:paraId="0BB552C7" w14:textId="6CB05167" w:rsidR="002D05FD" w:rsidRPr="00C63E67" w:rsidRDefault="002D05FD" w:rsidP="00F2653A">
      <w:pPr>
        <w:spacing w:line="276" w:lineRule="auto"/>
        <w:jc w:val="center"/>
        <w:rPr>
          <w:rFonts w:cs="Calibri"/>
          <w:b/>
          <w:color w:val="000066"/>
          <w:szCs w:val="24"/>
        </w:rPr>
      </w:pPr>
      <w:r w:rsidRPr="00C63E67">
        <w:rPr>
          <w:b/>
          <w:noProof/>
          <w:color w:val="000099"/>
          <w:sz w:val="52"/>
          <w:szCs w:val="52"/>
        </w:rPr>
        <w:drawing>
          <wp:inline distT="0" distB="0" distL="0" distR="0" wp14:anchorId="57A9F12C" wp14:editId="2D960724">
            <wp:extent cx="871855" cy="1085215"/>
            <wp:effectExtent l="0" t="0" r="444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1855" cy="1085215"/>
                    </a:xfrm>
                    <a:prstGeom prst="rect">
                      <a:avLst/>
                    </a:prstGeom>
                    <a:noFill/>
                  </pic:spPr>
                </pic:pic>
              </a:graphicData>
            </a:graphic>
          </wp:inline>
        </w:drawing>
      </w:r>
    </w:p>
    <w:p w14:paraId="1D0F2C19" w14:textId="60ADF561" w:rsidR="008A0B3C" w:rsidRPr="00C63E67" w:rsidRDefault="009169D6" w:rsidP="002D05FD">
      <w:pPr>
        <w:spacing w:line="276" w:lineRule="auto"/>
        <w:jc w:val="center"/>
        <w:rPr>
          <w:rFonts w:cs="Calibri"/>
          <w:b/>
          <w:color w:val="000099"/>
          <w:sz w:val="40"/>
          <w:szCs w:val="40"/>
        </w:rPr>
      </w:pPr>
      <w:r w:rsidRPr="00C63E67">
        <w:rPr>
          <w:rFonts w:cs="Calibri"/>
          <w:b/>
          <w:color w:val="000066"/>
          <w:sz w:val="40"/>
          <w:szCs w:val="40"/>
        </w:rPr>
        <w:t>BID SPECIFICATION</w:t>
      </w:r>
    </w:p>
    <w:p w14:paraId="5FD4A270" w14:textId="77777777" w:rsidR="002D05FD" w:rsidRPr="00C63E67" w:rsidRDefault="002D05FD" w:rsidP="002D05FD">
      <w:pPr>
        <w:pBdr>
          <w:top w:val="single" w:sz="4" w:space="1" w:color="auto"/>
        </w:pBdr>
        <w:jc w:val="center"/>
        <w:rPr>
          <w:b/>
          <w:color w:val="FF0000"/>
          <w:sz w:val="40"/>
          <w:szCs w:val="40"/>
        </w:rPr>
      </w:pPr>
      <w:r w:rsidRPr="00C63E67">
        <w:rPr>
          <w:b/>
          <w:color w:val="FF0000"/>
          <w:sz w:val="40"/>
          <w:szCs w:val="40"/>
        </w:rPr>
        <w:t>ANNEXURE 1</w:t>
      </w:r>
    </w:p>
    <w:p w14:paraId="6A1B7752" w14:textId="1CC023AC" w:rsidR="008A0B3C" w:rsidRPr="00C63E67" w:rsidRDefault="002D05FD" w:rsidP="002D05FD">
      <w:pPr>
        <w:jc w:val="center"/>
        <w:rPr>
          <w:rFonts w:cs="Calibri"/>
          <w:szCs w:val="24"/>
        </w:rPr>
      </w:pPr>
      <w:r w:rsidRPr="00C63E67">
        <w:rPr>
          <w:b/>
          <w:color w:val="FF0000"/>
        </w:rPr>
        <w:t>BIDDERS MUST SUBMIT ANNEXURE 1 TOGETHER WITH THE MAIN BID DOCUMENT</w:t>
      </w:r>
    </w:p>
    <w:tbl>
      <w:tblPr>
        <w:tblStyle w:val="TableGrid"/>
        <w:tblW w:w="0" w:type="auto"/>
        <w:tblLook w:val="04A0" w:firstRow="1" w:lastRow="0" w:firstColumn="1" w:lastColumn="0" w:noHBand="0" w:noVBand="1"/>
      </w:tblPr>
      <w:tblGrid>
        <w:gridCol w:w="2832"/>
        <w:gridCol w:w="6796"/>
      </w:tblGrid>
      <w:tr w:rsidR="002D05FD" w:rsidRPr="00C63E67" w14:paraId="470C77D2" w14:textId="77777777" w:rsidTr="005D33B0">
        <w:trPr>
          <w:trHeight w:val="567"/>
        </w:trPr>
        <w:tc>
          <w:tcPr>
            <w:tcW w:w="2832" w:type="dxa"/>
            <w:vAlign w:val="center"/>
          </w:tcPr>
          <w:p w14:paraId="4E35602C" w14:textId="77777777" w:rsidR="002D05FD" w:rsidRPr="00C63E67" w:rsidRDefault="002D05FD" w:rsidP="005D33B0">
            <w:pPr>
              <w:pStyle w:val="NoSpacing"/>
              <w:rPr>
                <w:rFonts w:ascii="Arial" w:hAnsi="Arial" w:cs="Arial"/>
                <w:b/>
                <w:sz w:val="22"/>
                <w:szCs w:val="22"/>
              </w:rPr>
            </w:pPr>
            <w:bookmarkStart w:id="0" w:name="_Hlk107315872"/>
            <w:r w:rsidRPr="00C63E67">
              <w:rPr>
                <w:rFonts w:ascii="Arial" w:hAnsi="Arial" w:cs="Arial"/>
                <w:b/>
                <w:sz w:val="22"/>
                <w:szCs w:val="22"/>
              </w:rPr>
              <w:t>RFB No:</w:t>
            </w:r>
          </w:p>
        </w:tc>
        <w:tc>
          <w:tcPr>
            <w:tcW w:w="6796" w:type="dxa"/>
            <w:vAlign w:val="center"/>
          </w:tcPr>
          <w:p w14:paraId="70B7678D" w14:textId="4747858B" w:rsidR="002D05FD" w:rsidRPr="00C63E67" w:rsidRDefault="002D05FD" w:rsidP="005D33B0">
            <w:pPr>
              <w:pStyle w:val="NoSpacing"/>
              <w:rPr>
                <w:rFonts w:ascii="Arial" w:hAnsi="Arial" w:cs="Arial"/>
                <w:b/>
                <w:sz w:val="22"/>
                <w:szCs w:val="22"/>
              </w:rPr>
            </w:pPr>
            <w:r w:rsidRPr="00C63E67">
              <w:rPr>
                <w:rFonts w:ascii="Arial" w:hAnsi="Arial" w:cs="Arial"/>
                <w:b/>
                <w:sz w:val="22"/>
                <w:szCs w:val="22"/>
              </w:rPr>
              <w:t xml:space="preserve">RFB </w:t>
            </w:r>
            <w:r w:rsidR="00AD0015" w:rsidRPr="00C63E67">
              <w:rPr>
                <w:rFonts w:ascii="Arial" w:hAnsi="Arial" w:cs="Arial"/>
                <w:b/>
                <w:sz w:val="22"/>
                <w:szCs w:val="22"/>
              </w:rPr>
              <w:t>2602-2022</w:t>
            </w:r>
            <w:bookmarkStart w:id="1" w:name="_GoBack"/>
            <w:bookmarkEnd w:id="1"/>
          </w:p>
        </w:tc>
      </w:tr>
      <w:tr w:rsidR="002D05FD" w:rsidRPr="00C63E67" w14:paraId="55FDF9F8" w14:textId="77777777" w:rsidTr="005D33B0">
        <w:trPr>
          <w:trHeight w:val="567"/>
        </w:trPr>
        <w:tc>
          <w:tcPr>
            <w:tcW w:w="2832" w:type="dxa"/>
            <w:vAlign w:val="center"/>
          </w:tcPr>
          <w:p w14:paraId="445D86D6" w14:textId="77777777" w:rsidR="002D05FD" w:rsidRPr="00C63E67" w:rsidRDefault="002D05FD" w:rsidP="005D33B0">
            <w:pPr>
              <w:pStyle w:val="NoSpacing"/>
              <w:rPr>
                <w:rFonts w:ascii="Arial" w:hAnsi="Arial" w:cs="Arial"/>
                <w:b/>
                <w:sz w:val="22"/>
                <w:szCs w:val="22"/>
              </w:rPr>
            </w:pPr>
            <w:r w:rsidRPr="00C63E67">
              <w:rPr>
                <w:rFonts w:ascii="Arial" w:hAnsi="Arial" w:cs="Arial"/>
                <w:b/>
                <w:sz w:val="22"/>
                <w:szCs w:val="22"/>
              </w:rPr>
              <w:t>Description</w:t>
            </w:r>
          </w:p>
        </w:tc>
        <w:tc>
          <w:tcPr>
            <w:tcW w:w="6796" w:type="dxa"/>
            <w:vAlign w:val="center"/>
          </w:tcPr>
          <w:p w14:paraId="530A8786" w14:textId="7800640A" w:rsidR="002D05FD" w:rsidRPr="00C63E67" w:rsidRDefault="0064185A" w:rsidP="005D33B0">
            <w:pPr>
              <w:pStyle w:val="NoSpacing"/>
              <w:jc w:val="both"/>
              <w:rPr>
                <w:rFonts w:ascii="Arial" w:hAnsi="Arial" w:cs="Arial"/>
                <w:b/>
                <w:sz w:val="22"/>
                <w:szCs w:val="22"/>
              </w:rPr>
            </w:pPr>
            <w:bookmarkStart w:id="2" w:name="_Hlk107316593"/>
            <w:r w:rsidRPr="00C63E67">
              <w:rPr>
                <w:rFonts w:cs="Calibri"/>
                <w:b/>
              </w:rPr>
              <w:t xml:space="preserve">Appointment </w:t>
            </w:r>
            <w:proofErr w:type="gramStart"/>
            <w:r w:rsidRPr="00C63E67">
              <w:rPr>
                <w:rFonts w:cs="Calibri"/>
                <w:b/>
              </w:rPr>
              <w:t>Of</w:t>
            </w:r>
            <w:proofErr w:type="gramEnd"/>
            <w:r w:rsidRPr="00C63E67">
              <w:rPr>
                <w:rFonts w:cs="Calibri"/>
                <w:b/>
              </w:rPr>
              <w:t xml:space="preserve"> A Service Provider For Maintenance Support Of Ups System At The SITA </w:t>
            </w:r>
            <w:proofErr w:type="spellStart"/>
            <w:r w:rsidRPr="00C63E67">
              <w:rPr>
                <w:rFonts w:cs="Calibri"/>
                <w:b/>
              </w:rPr>
              <w:t>Erasmuskloof</w:t>
            </w:r>
            <w:proofErr w:type="spellEnd"/>
            <w:r w:rsidRPr="00C63E67">
              <w:rPr>
                <w:rFonts w:cs="Calibri"/>
                <w:b/>
              </w:rPr>
              <w:t xml:space="preserve"> Site For A Perio</w:t>
            </w:r>
            <w:r>
              <w:rPr>
                <w:rFonts w:cs="Calibri"/>
                <w:b/>
              </w:rPr>
              <w:t>d</w:t>
            </w:r>
            <w:r w:rsidRPr="00C63E67">
              <w:rPr>
                <w:rFonts w:cs="Calibri"/>
                <w:b/>
              </w:rPr>
              <w:t xml:space="preserve"> Of Five (05) Years</w:t>
            </w:r>
            <w:bookmarkEnd w:id="2"/>
          </w:p>
        </w:tc>
      </w:tr>
      <w:tr w:rsidR="002D05FD" w:rsidRPr="00C63E67" w14:paraId="677BE46A" w14:textId="77777777" w:rsidTr="005D33B0">
        <w:trPr>
          <w:trHeight w:val="567"/>
        </w:trPr>
        <w:tc>
          <w:tcPr>
            <w:tcW w:w="2832" w:type="dxa"/>
            <w:vAlign w:val="center"/>
          </w:tcPr>
          <w:p w14:paraId="0B6B7437" w14:textId="77777777" w:rsidR="002D05FD" w:rsidRPr="00C63E67" w:rsidRDefault="002D05FD" w:rsidP="005D33B0">
            <w:pPr>
              <w:pStyle w:val="NoSpacing"/>
              <w:rPr>
                <w:rFonts w:ascii="Arial" w:hAnsi="Arial" w:cs="Arial"/>
                <w:b/>
                <w:sz w:val="22"/>
                <w:szCs w:val="22"/>
              </w:rPr>
            </w:pPr>
            <w:r w:rsidRPr="00C63E67">
              <w:rPr>
                <w:rFonts w:ascii="Arial" w:hAnsi="Arial" w:cs="Arial"/>
                <w:b/>
                <w:sz w:val="22"/>
                <w:szCs w:val="22"/>
              </w:rPr>
              <w:t>Publication Date</w:t>
            </w:r>
          </w:p>
        </w:tc>
        <w:tc>
          <w:tcPr>
            <w:tcW w:w="6796" w:type="dxa"/>
            <w:vAlign w:val="center"/>
          </w:tcPr>
          <w:p w14:paraId="345622A5" w14:textId="5F2C5FA6" w:rsidR="002D05FD" w:rsidRPr="00C63E67" w:rsidRDefault="0050408A" w:rsidP="005D33B0">
            <w:pPr>
              <w:pStyle w:val="NoSpacing"/>
              <w:rPr>
                <w:rFonts w:ascii="Arial" w:hAnsi="Arial" w:cs="Arial"/>
                <w:b/>
                <w:sz w:val="22"/>
                <w:szCs w:val="22"/>
              </w:rPr>
            </w:pPr>
            <w:r w:rsidRPr="00C63E67">
              <w:rPr>
                <w:rFonts w:ascii="Arial" w:hAnsi="Arial" w:cs="Arial"/>
                <w:b/>
                <w:sz w:val="22"/>
                <w:szCs w:val="22"/>
              </w:rPr>
              <w:t>04</w:t>
            </w:r>
            <w:r w:rsidR="002D05FD" w:rsidRPr="00C63E67">
              <w:rPr>
                <w:rFonts w:ascii="Arial" w:hAnsi="Arial" w:cs="Arial"/>
                <w:b/>
                <w:sz w:val="22"/>
                <w:szCs w:val="22"/>
              </w:rPr>
              <w:t xml:space="preserve"> June 2022</w:t>
            </w:r>
          </w:p>
        </w:tc>
      </w:tr>
      <w:tr w:rsidR="002D05FD" w:rsidRPr="00C63E67" w14:paraId="3760CB35" w14:textId="77777777" w:rsidTr="005D33B0">
        <w:trPr>
          <w:trHeight w:val="567"/>
        </w:trPr>
        <w:tc>
          <w:tcPr>
            <w:tcW w:w="2832" w:type="dxa"/>
            <w:vAlign w:val="center"/>
          </w:tcPr>
          <w:p w14:paraId="16F6937F" w14:textId="77777777" w:rsidR="002D05FD" w:rsidRPr="00C63E67" w:rsidRDefault="002D05FD" w:rsidP="005D33B0">
            <w:pPr>
              <w:pStyle w:val="NoSpacing"/>
              <w:rPr>
                <w:rFonts w:ascii="Arial" w:hAnsi="Arial" w:cs="Arial"/>
                <w:b/>
                <w:sz w:val="22"/>
                <w:szCs w:val="22"/>
              </w:rPr>
            </w:pPr>
            <w:r w:rsidRPr="00C63E67">
              <w:rPr>
                <w:rFonts w:ascii="Arial" w:hAnsi="Arial" w:cs="Arial"/>
                <w:b/>
                <w:sz w:val="22"/>
                <w:szCs w:val="22"/>
              </w:rPr>
              <w:t xml:space="preserve">Virtual Briefing Session </w:t>
            </w:r>
          </w:p>
          <w:p w14:paraId="0C853293" w14:textId="77777777" w:rsidR="002D05FD" w:rsidRPr="00C63E67" w:rsidRDefault="002D05FD" w:rsidP="005D33B0">
            <w:pPr>
              <w:pStyle w:val="NoSpacing"/>
              <w:rPr>
                <w:rFonts w:ascii="Arial" w:hAnsi="Arial" w:cs="Arial"/>
                <w:b/>
                <w:sz w:val="22"/>
                <w:szCs w:val="22"/>
              </w:rPr>
            </w:pPr>
          </w:p>
        </w:tc>
        <w:tc>
          <w:tcPr>
            <w:tcW w:w="6796" w:type="dxa"/>
            <w:vAlign w:val="center"/>
          </w:tcPr>
          <w:p w14:paraId="6CF1F728" w14:textId="77777777" w:rsidR="002D05FD" w:rsidRPr="00C63E67" w:rsidRDefault="002D05FD" w:rsidP="005D33B0">
            <w:pPr>
              <w:pStyle w:val="NoSpacing"/>
              <w:spacing w:line="360" w:lineRule="auto"/>
              <w:jc w:val="both"/>
              <w:rPr>
                <w:rFonts w:ascii="Arial" w:hAnsi="Arial" w:cs="Arial"/>
                <w:sz w:val="22"/>
                <w:szCs w:val="22"/>
              </w:rPr>
            </w:pPr>
            <w:r w:rsidRPr="00C63E67">
              <w:rPr>
                <w:rFonts w:ascii="Arial" w:hAnsi="Arial" w:cs="Arial"/>
                <w:sz w:val="22"/>
                <w:szCs w:val="22"/>
              </w:rPr>
              <w:t>Compulsory Briefing Session will be held as follows:</w:t>
            </w:r>
          </w:p>
          <w:p w14:paraId="19A3BDDB" w14:textId="6A710470" w:rsidR="002D05FD" w:rsidRPr="00C63E67" w:rsidRDefault="002D05FD" w:rsidP="005D33B0">
            <w:pPr>
              <w:pStyle w:val="NoSpacing"/>
              <w:spacing w:line="360" w:lineRule="auto"/>
              <w:jc w:val="both"/>
              <w:rPr>
                <w:rFonts w:ascii="Arial" w:hAnsi="Arial" w:cs="Arial"/>
                <w:sz w:val="22"/>
                <w:szCs w:val="22"/>
              </w:rPr>
            </w:pPr>
            <w:r w:rsidRPr="00C63E67">
              <w:rPr>
                <w:rFonts w:ascii="Arial" w:hAnsi="Arial" w:cs="Arial"/>
                <w:b/>
                <w:sz w:val="22"/>
                <w:szCs w:val="22"/>
              </w:rPr>
              <w:t>Date</w:t>
            </w:r>
            <w:r w:rsidRPr="00C63E67">
              <w:rPr>
                <w:rFonts w:ascii="Arial" w:hAnsi="Arial" w:cs="Arial"/>
                <w:sz w:val="22"/>
                <w:szCs w:val="22"/>
              </w:rPr>
              <w:t>:</w:t>
            </w:r>
            <w:r w:rsidRPr="00C63E67">
              <w:rPr>
                <w:rFonts w:ascii="Arial" w:hAnsi="Arial" w:cs="Arial"/>
                <w:b/>
                <w:color w:val="FF0000"/>
                <w:sz w:val="22"/>
                <w:szCs w:val="22"/>
              </w:rPr>
              <w:t xml:space="preserve"> </w:t>
            </w:r>
            <w:r w:rsidR="0050408A" w:rsidRPr="00C63E67">
              <w:rPr>
                <w:rFonts w:ascii="Arial" w:hAnsi="Arial" w:cs="Arial"/>
                <w:b/>
                <w:color w:val="FF0000"/>
                <w:sz w:val="22"/>
                <w:szCs w:val="22"/>
              </w:rPr>
              <w:t>13</w:t>
            </w:r>
            <w:r w:rsidRPr="00C63E67">
              <w:rPr>
                <w:rFonts w:ascii="Arial" w:hAnsi="Arial" w:cs="Arial"/>
                <w:b/>
                <w:color w:val="FF0000"/>
                <w:sz w:val="22"/>
                <w:szCs w:val="22"/>
              </w:rPr>
              <w:t xml:space="preserve"> July 2022</w:t>
            </w:r>
          </w:p>
          <w:p w14:paraId="39B74C02" w14:textId="77777777" w:rsidR="002D05FD" w:rsidRPr="00C63E67" w:rsidRDefault="002D05FD" w:rsidP="005D33B0">
            <w:pPr>
              <w:pStyle w:val="NoSpacing"/>
              <w:spacing w:line="360" w:lineRule="auto"/>
              <w:jc w:val="both"/>
              <w:rPr>
                <w:rFonts w:ascii="Arial" w:hAnsi="Arial" w:cs="Arial"/>
                <w:sz w:val="22"/>
                <w:szCs w:val="22"/>
              </w:rPr>
            </w:pPr>
            <w:r w:rsidRPr="00C63E67">
              <w:rPr>
                <w:rFonts w:ascii="Arial" w:hAnsi="Arial" w:cs="Arial"/>
                <w:b/>
                <w:sz w:val="22"/>
                <w:szCs w:val="22"/>
              </w:rPr>
              <w:t>Time:</w:t>
            </w:r>
            <w:r w:rsidRPr="00C63E67">
              <w:rPr>
                <w:rFonts w:ascii="Arial" w:hAnsi="Arial" w:cs="Arial"/>
                <w:sz w:val="22"/>
                <w:szCs w:val="22"/>
              </w:rPr>
              <w:t xml:space="preserve"> 12:00pm</w:t>
            </w:r>
          </w:p>
          <w:p w14:paraId="47EBAD36" w14:textId="16DF29F9" w:rsidR="002D05FD" w:rsidRPr="00C63E67" w:rsidRDefault="002D05FD" w:rsidP="005D33B0">
            <w:pPr>
              <w:pStyle w:val="NoSpacing"/>
              <w:spacing w:line="360" w:lineRule="auto"/>
              <w:jc w:val="both"/>
              <w:rPr>
                <w:rFonts w:ascii="Arial" w:hAnsi="Arial" w:cs="Arial"/>
                <w:sz w:val="22"/>
                <w:szCs w:val="22"/>
              </w:rPr>
            </w:pPr>
            <w:r w:rsidRPr="00C63E67">
              <w:rPr>
                <w:rFonts w:ascii="Arial" w:hAnsi="Arial" w:cs="Arial"/>
                <w:b/>
                <w:sz w:val="22"/>
                <w:szCs w:val="22"/>
              </w:rPr>
              <w:t>Place:</w:t>
            </w:r>
            <w:r w:rsidRPr="00C63E67">
              <w:rPr>
                <w:rFonts w:ascii="Arial" w:hAnsi="Arial" w:cs="Arial"/>
                <w:sz w:val="22"/>
                <w:szCs w:val="22"/>
              </w:rPr>
              <w:t xml:space="preserve"> Online (MS Teams). Bidders are requested to indicate in writing on the below email address of their intension to attend the briefing session by </w:t>
            </w:r>
            <w:r w:rsidR="0050408A" w:rsidRPr="00C63E67">
              <w:rPr>
                <w:rFonts w:ascii="Arial" w:hAnsi="Arial" w:cs="Arial"/>
                <w:b/>
                <w:color w:val="FF0000"/>
                <w:sz w:val="22"/>
                <w:szCs w:val="22"/>
              </w:rPr>
              <w:t>12</w:t>
            </w:r>
            <w:r w:rsidRPr="00C63E67">
              <w:rPr>
                <w:rFonts w:ascii="Arial" w:hAnsi="Arial" w:cs="Arial"/>
                <w:b/>
                <w:color w:val="FF0000"/>
                <w:sz w:val="22"/>
                <w:szCs w:val="22"/>
              </w:rPr>
              <w:t xml:space="preserve"> July 2022 @ 16:00</w:t>
            </w:r>
            <w:r w:rsidR="00CA487C" w:rsidRPr="00C63E67">
              <w:rPr>
                <w:rFonts w:ascii="Arial" w:hAnsi="Arial" w:cs="Arial"/>
                <w:b/>
                <w:color w:val="FF0000"/>
                <w:sz w:val="22"/>
                <w:szCs w:val="22"/>
              </w:rPr>
              <w:t>pm</w:t>
            </w:r>
            <w:r w:rsidRPr="00C63E67">
              <w:rPr>
                <w:rFonts w:ascii="Arial" w:hAnsi="Arial" w:cs="Arial"/>
                <w:sz w:val="22"/>
                <w:szCs w:val="22"/>
              </w:rPr>
              <w:t xml:space="preserve">, following which a link will be shared via email to allow attendance of the briefing session: </w:t>
            </w:r>
            <w:hyperlink r:id="rId9" w:history="1">
              <w:r w:rsidRPr="00C63E67">
                <w:rPr>
                  <w:rStyle w:val="Hyperlink"/>
                  <w:rFonts w:ascii="Arial" w:hAnsi="Arial" w:cs="Arial"/>
                  <w:sz w:val="22"/>
                  <w:szCs w:val="22"/>
                </w:rPr>
                <w:t>Nokwanda.wasa@sita.co.za</w:t>
              </w:r>
            </w:hyperlink>
            <w:r w:rsidRPr="00C63E67">
              <w:rPr>
                <w:rFonts w:ascii="Arial" w:hAnsi="Arial" w:cs="Arial"/>
                <w:sz w:val="22"/>
                <w:szCs w:val="22"/>
              </w:rPr>
              <w:t xml:space="preserve">. </w:t>
            </w:r>
          </w:p>
        </w:tc>
      </w:tr>
      <w:tr w:rsidR="002D05FD" w:rsidRPr="00C63E67" w14:paraId="04A6B9EB" w14:textId="77777777" w:rsidTr="005D33B0">
        <w:trPr>
          <w:trHeight w:val="567"/>
        </w:trPr>
        <w:tc>
          <w:tcPr>
            <w:tcW w:w="2832" w:type="dxa"/>
            <w:vAlign w:val="center"/>
          </w:tcPr>
          <w:p w14:paraId="17607AE3" w14:textId="77777777" w:rsidR="002D05FD" w:rsidRPr="00C63E67" w:rsidRDefault="002D05FD" w:rsidP="005D33B0">
            <w:pPr>
              <w:pStyle w:val="NoSpacing"/>
              <w:rPr>
                <w:rFonts w:ascii="Arial" w:hAnsi="Arial" w:cs="Arial"/>
                <w:b/>
                <w:sz w:val="22"/>
                <w:szCs w:val="22"/>
              </w:rPr>
            </w:pPr>
            <w:r w:rsidRPr="00C63E67">
              <w:rPr>
                <w:rFonts w:ascii="Arial" w:hAnsi="Arial" w:cs="Arial"/>
                <w:b/>
                <w:sz w:val="22"/>
                <w:szCs w:val="22"/>
              </w:rPr>
              <w:t>Closing Date for questions / queries</w:t>
            </w:r>
          </w:p>
        </w:tc>
        <w:tc>
          <w:tcPr>
            <w:tcW w:w="6796" w:type="dxa"/>
            <w:vAlign w:val="center"/>
          </w:tcPr>
          <w:p w14:paraId="6B5706A4" w14:textId="785A0C1B" w:rsidR="002D05FD" w:rsidRPr="00C63E67" w:rsidRDefault="00B13EED" w:rsidP="005D33B0">
            <w:pPr>
              <w:pStyle w:val="NoSpacing"/>
              <w:rPr>
                <w:rFonts w:ascii="Arial" w:hAnsi="Arial" w:cs="Arial"/>
                <w:b/>
                <w:color w:val="FF0000"/>
                <w:sz w:val="22"/>
                <w:szCs w:val="22"/>
              </w:rPr>
            </w:pPr>
            <w:r>
              <w:rPr>
                <w:rFonts w:ascii="Arial" w:hAnsi="Arial" w:cs="Arial"/>
                <w:b/>
                <w:color w:val="FF0000"/>
                <w:sz w:val="22"/>
                <w:szCs w:val="22"/>
              </w:rPr>
              <w:t>18</w:t>
            </w:r>
            <w:r w:rsidR="002D05FD" w:rsidRPr="00C63E67">
              <w:rPr>
                <w:rFonts w:ascii="Arial" w:hAnsi="Arial" w:cs="Arial"/>
                <w:b/>
                <w:color w:val="FF0000"/>
                <w:sz w:val="22"/>
                <w:szCs w:val="22"/>
              </w:rPr>
              <w:t xml:space="preserve"> July 2022 @16:00</w:t>
            </w:r>
            <w:r w:rsidR="00CA487C" w:rsidRPr="00C63E67">
              <w:rPr>
                <w:rFonts w:ascii="Arial" w:hAnsi="Arial" w:cs="Arial"/>
                <w:b/>
                <w:color w:val="FF0000"/>
                <w:sz w:val="22"/>
                <w:szCs w:val="22"/>
              </w:rPr>
              <w:t>pm</w:t>
            </w:r>
          </w:p>
        </w:tc>
      </w:tr>
      <w:tr w:rsidR="002D05FD" w:rsidRPr="00C63E67" w14:paraId="301045A4" w14:textId="77777777" w:rsidTr="005D33B0">
        <w:trPr>
          <w:trHeight w:val="567"/>
        </w:trPr>
        <w:tc>
          <w:tcPr>
            <w:tcW w:w="2832" w:type="dxa"/>
            <w:vAlign w:val="center"/>
          </w:tcPr>
          <w:p w14:paraId="0B371510" w14:textId="77777777" w:rsidR="002D05FD" w:rsidRPr="00C63E67" w:rsidRDefault="002D05FD" w:rsidP="005D33B0">
            <w:pPr>
              <w:pStyle w:val="NoSpacing"/>
              <w:rPr>
                <w:rFonts w:ascii="Arial" w:hAnsi="Arial" w:cs="Arial"/>
                <w:b/>
                <w:sz w:val="22"/>
                <w:szCs w:val="22"/>
              </w:rPr>
            </w:pPr>
            <w:r w:rsidRPr="00C63E67">
              <w:rPr>
                <w:rFonts w:ascii="Arial" w:hAnsi="Arial" w:cs="Arial"/>
                <w:b/>
                <w:sz w:val="22"/>
                <w:szCs w:val="22"/>
              </w:rPr>
              <w:t xml:space="preserve">Proposal Submission Address </w:t>
            </w:r>
          </w:p>
        </w:tc>
        <w:tc>
          <w:tcPr>
            <w:tcW w:w="6796" w:type="dxa"/>
            <w:vAlign w:val="center"/>
          </w:tcPr>
          <w:p w14:paraId="5B2FAC20" w14:textId="77777777" w:rsidR="002D05FD" w:rsidRPr="00C63E67" w:rsidRDefault="002D05FD" w:rsidP="005D33B0">
            <w:pPr>
              <w:pStyle w:val="NoSpacing"/>
              <w:spacing w:line="360" w:lineRule="auto"/>
              <w:rPr>
                <w:rStyle w:val="Hyperlink"/>
                <w:rFonts w:ascii="Arial" w:hAnsi="Arial" w:cs="Arial"/>
                <w:sz w:val="22"/>
                <w:szCs w:val="22"/>
              </w:rPr>
            </w:pPr>
            <w:r w:rsidRPr="00C63E67">
              <w:rPr>
                <w:rFonts w:ascii="Arial" w:hAnsi="Arial" w:cs="Arial"/>
                <w:color w:val="0000FF"/>
                <w:sz w:val="22"/>
                <w:szCs w:val="22"/>
              </w:rPr>
              <w:fldChar w:fldCharType="begin"/>
            </w:r>
            <w:r w:rsidRPr="00C63E67">
              <w:rPr>
                <w:rFonts w:ascii="Arial" w:hAnsi="Arial" w:cs="Arial"/>
                <w:color w:val="0000FF"/>
                <w:sz w:val="22"/>
                <w:szCs w:val="22"/>
              </w:rPr>
              <w:instrText>HYPERLINK "D:\\Users\\thulanimt\\Documents\\SCM Policy\\RFX Templates 05_2022\\Tender Officer</w:instrText>
            </w:r>
            <w:r w:rsidRPr="00C63E67">
              <w:rPr>
                <w:rFonts w:ascii="Arial" w:hAnsi="Arial" w:cs="Arial"/>
                <w:color w:val="0000FF"/>
                <w:sz w:val="22"/>
                <w:szCs w:val="22"/>
              </w:rPr>
              <w:cr/>
              <w:instrText>459"</w:instrText>
            </w:r>
            <w:r w:rsidRPr="00C63E67">
              <w:rPr>
                <w:rFonts w:ascii="Arial" w:hAnsi="Arial" w:cs="Arial"/>
                <w:color w:val="0000FF"/>
                <w:sz w:val="22"/>
                <w:szCs w:val="22"/>
              </w:rPr>
              <w:fldChar w:fldCharType="separate"/>
            </w:r>
            <w:r w:rsidRPr="00C63E67">
              <w:rPr>
                <w:rStyle w:val="Hyperlink"/>
                <w:rFonts w:ascii="Arial" w:hAnsi="Arial" w:cs="Arial"/>
                <w:sz w:val="22"/>
                <w:szCs w:val="22"/>
              </w:rPr>
              <w:t>Tender Office</w:t>
            </w:r>
          </w:p>
          <w:p w14:paraId="4EEB32FF" w14:textId="77777777" w:rsidR="002D05FD" w:rsidRPr="00C63E67" w:rsidRDefault="002D05FD" w:rsidP="005D33B0">
            <w:pPr>
              <w:pStyle w:val="NoSpacing"/>
              <w:spacing w:line="360" w:lineRule="auto"/>
              <w:rPr>
                <w:rFonts w:ascii="Arial" w:hAnsi="Arial" w:cs="Arial"/>
                <w:sz w:val="22"/>
                <w:szCs w:val="22"/>
              </w:rPr>
            </w:pPr>
            <w:r w:rsidRPr="00C63E67">
              <w:rPr>
                <w:rStyle w:val="Hyperlink"/>
                <w:rFonts w:ascii="Arial" w:hAnsi="Arial" w:cs="Arial"/>
                <w:color w:val="auto"/>
                <w:sz w:val="22"/>
                <w:szCs w:val="22"/>
                <w:u w:val="none"/>
              </w:rPr>
              <w:t>459</w:t>
            </w:r>
            <w:r w:rsidRPr="00C63E67">
              <w:rPr>
                <w:rFonts w:ascii="Arial" w:hAnsi="Arial" w:cs="Arial"/>
                <w:sz w:val="22"/>
                <w:szCs w:val="22"/>
              </w:rPr>
              <w:fldChar w:fldCharType="end"/>
            </w:r>
            <w:r w:rsidRPr="00C63E67">
              <w:rPr>
                <w:rFonts w:ascii="Arial" w:hAnsi="Arial" w:cs="Arial"/>
                <w:sz w:val="22"/>
                <w:szCs w:val="22"/>
              </w:rPr>
              <w:t xml:space="preserve"> </w:t>
            </w:r>
            <w:proofErr w:type="spellStart"/>
            <w:r w:rsidRPr="00C63E67">
              <w:rPr>
                <w:rFonts w:ascii="Arial" w:hAnsi="Arial" w:cs="Arial"/>
                <w:sz w:val="22"/>
                <w:szCs w:val="22"/>
              </w:rPr>
              <w:t>Tsitsa</w:t>
            </w:r>
            <w:proofErr w:type="spellEnd"/>
            <w:r w:rsidRPr="00C63E67">
              <w:rPr>
                <w:rFonts w:ascii="Arial" w:hAnsi="Arial" w:cs="Arial"/>
                <w:sz w:val="22"/>
                <w:szCs w:val="22"/>
              </w:rPr>
              <w:t xml:space="preserve"> Street, </w:t>
            </w:r>
            <w:proofErr w:type="spellStart"/>
            <w:r w:rsidRPr="00C63E67">
              <w:rPr>
                <w:rFonts w:ascii="Arial" w:hAnsi="Arial" w:cs="Arial"/>
                <w:sz w:val="22"/>
                <w:szCs w:val="22"/>
              </w:rPr>
              <w:t>Erasmuskloof</w:t>
            </w:r>
            <w:proofErr w:type="spellEnd"/>
            <w:r w:rsidRPr="00C63E67">
              <w:rPr>
                <w:rFonts w:ascii="Arial" w:hAnsi="Arial" w:cs="Arial"/>
                <w:sz w:val="22"/>
                <w:szCs w:val="22"/>
              </w:rPr>
              <w:t>, Pretoria, 0105</w:t>
            </w:r>
          </w:p>
        </w:tc>
      </w:tr>
      <w:tr w:rsidR="002D05FD" w:rsidRPr="00C63E67" w14:paraId="28C0BC90" w14:textId="77777777" w:rsidTr="005D33B0">
        <w:trPr>
          <w:trHeight w:val="567"/>
        </w:trPr>
        <w:tc>
          <w:tcPr>
            <w:tcW w:w="2832" w:type="dxa"/>
            <w:vAlign w:val="center"/>
          </w:tcPr>
          <w:p w14:paraId="7B4C78B8" w14:textId="77777777" w:rsidR="002D05FD" w:rsidRPr="00C63E67" w:rsidRDefault="002D05FD" w:rsidP="005D33B0">
            <w:pPr>
              <w:pStyle w:val="NoSpacing"/>
              <w:rPr>
                <w:rFonts w:ascii="Arial" w:hAnsi="Arial" w:cs="Arial"/>
                <w:b/>
                <w:sz w:val="22"/>
                <w:szCs w:val="22"/>
              </w:rPr>
            </w:pPr>
            <w:r w:rsidRPr="00C63E67">
              <w:rPr>
                <w:rFonts w:ascii="Arial" w:hAnsi="Arial" w:cs="Arial"/>
                <w:b/>
                <w:sz w:val="22"/>
                <w:szCs w:val="22"/>
              </w:rPr>
              <w:t>RFB Closing Details and Address</w:t>
            </w:r>
          </w:p>
        </w:tc>
        <w:tc>
          <w:tcPr>
            <w:tcW w:w="6796" w:type="dxa"/>
            <w:vAlign w:val="center"/>
          </w:tcPr>
          <w:p w14:paraId="3FC02A5F" w14:textId="2AE1D109" w:rsidR="002D05FD" w:rsidRPr="00C63E67" w:rsidRDefault="002D05FD" w:rsidP="005D33B0">
            <w:pPr>
              <w:rPr>
                <w:rFonts w:ascii="Arial" w:hAnsi="Arial" w:cs="Arial"/>
                <w:sz w:val="22"/>
                <w:szCs w:val="22"/>
              </w:rPr>
            </w:pPr>
            <w:r w:rsidRPr="00C63E67">
              <w:rPr>
                <w:rFonts w:ascii="Arial" w:hAnsi="Arial" w:cs="Arial"/>
                <w:sz w:val="22"/>
                <w:szCs w:val="22"/>
              </w:rPr>
              <w:t xml:space="preserve">Date: </w:t>
            </w:r>
            <w:r w:rsidR="0050408A" w:rsidRPr="00C63E67">
              <w:rPr>
                <w:rFonts w:ascii="Arial" w:hAnsi="Arial" w:cs="Arial"/>
                <w:b/>
                <w:color w:val="FF0000"/>
                <w:sz w:val="22"/>
                <w:szCs w:val="22"/>
              </w:rPr>
              <w:t>26</w:t>
            </w:r>
            <w:r w:rsidRPr="00C63E67">
              <w:rPr>
                <w:rFonts w:ascii="Arial" w:hAnsi="Arial" w:cs="Arial"/>
                <w:b/>
                <w:color w:val="FF0000"/>
                <w:sz w:val="22"/>
                <w:szCs w:val="22"/>
              </w:rPr>
              <w:t xml:space="preserve"> July 2022</w:t>
            </w:r>
            <w:r w:rsidRPr="00C63E67">
              <w:rPr>
                <w:rFonts w:ascii="Arial" w:hAnsi="Arial" w:cs="Arial"/>
                <w:color w:val="FF0000"/>
                <w:sz w:val="22"/>
                <w:szCs w:val="22"/>
              </w:rPr>
              <w:t xml:space="preserve"> </w:t>
            </w:r>
          </w:p>
          <w:p w14:paraId="4A265E58" w14:textId="77777777" w:rsidR="002D05FD" w:rsidRPr="00C63E67" w:rsidRDefault="002D05FD" w:rsidP="005D33B0">
            <w:pPr>
              <w:rPr>
                <w:rFonts w:ascii="Arial" w:hAnsi="Arial" w:cs="Arial"/>
                <w:sz w:val="22"/>
                <w:szCs w:val="22"/>
              </w:rPr>
            </w:pPr>
            <w:r w:rsidRPr="00C63E67">
              <w:rPr>
                <w:rFonts w:ascii="Arial" w:hAnsi="Arial" w:cs="Arial"/>
                <w:sz w:val="22"/>
                <w:szCs w:val="22"/>
              </w:rPr>
              <w:t>Time: 11:00am (South African Time)</w:t>
            </w:r>
          </w:p>
          <w:p w14:paraId="3CFE3C06" w14:textId="77777777" w:rsidR="002D05FD" w:rsidRPr="00C63E67" w:rsidRDefault="002D05FD" w:rsidP="005D33B0">
            <w:pPr>
              <w:pStyle w:val="NoSpacing"/>
              <w:ind w:left="2"/>
              <w:rPr>
                <w:rFonts w:ascii="Arial" w:hAnsi="Arial" w:cs="Arial"/>
                <w:sz w:val="22"/>
                <w:szCs w:val="22"/>
              </w:rPr>
            </w:pPr>
            <w:r w:rsidRPr="00C63E67">
              <w:rPr>
                <w:rFonts w:ascii="Arial" w:hAnsi="Arial" w:cs="Arial"/>
                <w:sz w:val="22"/>
                <w:szCs w:val="22"/>
              </w:rPr>
              <w:t xml:space="preserve">Address: </w:t>
            </w:r>
            <w:r w:rsidRPr="00C63E67">
              <w:rPr>
                <w:rFonts w:ascii="Arial" w:hAnsi="Arial" w:cs="Arial"/>
                <w:color w:val="0000FF"/>
                <w:sz w:val="22"/>
                <w:szCs w:val="22"/>
                <w:u w:val="single"/>
              </w:rPr>
              <w:t>Tender Office</w:t>
            </w:r>
          </w:p>
          <w:p w14:paraId="005174CC" w14:textId="77777777" w:rsidR="002D05FD" w:rsidRPr="00C63E67" w:rsidRDefault="002D05FD" w:rsidP="005D33B0">
            <w:pPr>
              <w:pStyle w:val="NoSpacing"/>
              <w:ind w:left="2"/>
              <w:rPr>
                <w:rFonts w:ascii="Arial" w:hAnsi="Arial" w:cs="Arial"/>
                <w:sz w:val="22"/>
                <w:szCs w:val="22"/>
              </w:rPr>
            </w:pPr>
            <w:r w:rsidRPr="00C63E67">
              <w:rPr>
                <w:rFonts w:ascii="Arial" w:hAnsi="Arial" w:cs="Arial"/>
                <w:sz w:val="22"/>
                <w:szCs w:val="22"/>
              </w:rPr>
              <w:t xml:space="preserve">                459 </w:t>
            </w:r>
            <w:proofErr w:type="spellStart"/>
            <w:r w:rsidRPr="00C63E67">
              <w:rPr>
                <w:rFonts w:ascii="Arial" w:hAnsi="Arial" w:cs="Arial"/>
                <w:sz w:val="22"/>
                <w:szCs w:val="22"/>
              </w:rPr>
              <w:t>Tsitsa</w:t>
            </w:r>
            <w:proofErr w:type="spellEnd"/>
            <w:r w:rsidRPr="00C63E67">
              <w:rPr>
                <w:rFonts w:ascii="Arial" w:hAnsi="Arial" w:cs="Arial"/>
                <w:sz w:val="22"/>
                <w:szCs w:val="22"/>
              </w:rPr>
              <w:t xml:space="preserve"> Street, </w:t>
            </w:r>
          </w:p>
          <w:p w14:paraId="4FFA5594" w14:textId="77777777" w:rsidR="002D05FD" w:rsidRPr="00C63E67" w:rsidRDefault="002D05FD" w:rsidP="005D33B0">
            <w:pPr>
              <w:pStyle w:val="NoSpacing"/>
              <w:ind w:left="2"/>
              <w:rPr>
                <w:rFonts w:ascii="Arial" w:hAnsi="Arial" w:cs="Arial"/>
                <w:sz w:val="22"/>
                <w:szCs w:val="22"/>
              </w:rPr>
            </w:pPr>
            <w:r w:rsidRPr="00C63E67">
              <w:rPr>
                <w:rFonts w:ascii="Arial" w:hAnsi="Arial" w:cs="Arial"/>
                <w:sz w:val="22"/>
                <w:szCs w:val="22"/>
              </w:rPr>
              <w:t xml:space="preserve">                Erasmuskloof, </w:t>
            </w:r>
          </w:p>
          <w:p w14:paraId="51B1F3B2" w14:textId="77777777" w:rsidR="002D05FD" w:rsidRPr="00C63E67" w:rsidRDefault="002D05FD" w:rsidP="005D33B0">
            <w:pPr>
              <w:pStyle w:val="NoSpacing"/>
              <w:ind w:left="2"/>
              <w:rPr>
                <w:rFonts w:ascii="Arial" w:hAnsi="Arial" w:cs="Arial"/>
                <w:sz w:val="22"/>
                <w:szCs w:val="22"/>
              </w:rPr>
            </w:pPr>
            <w:r w:rsidRPr="00C63E67">
              <w:rPr>
                <w:rFonts w:ascii="Arial" w:hAnsi="Arial" w:cs="Arial"/>
                <w:sz w:val="22"/>
                <w:szCs w:val="22"/>
              </w:rPr>
              <w:t xml:space="preserve">                Pretoria,  </w:t>
            </w:r>
          </w:p>
          <w:p w14:paraId="32DECF3A" w14:textId="77777777" w:rsidR="002D05FD" w:rsidRPr="00C63E67" w:rsidRDefault="002D05FD" w:rsidP="005D33B0">
            <w:pPr>
              <w:pStyle w:val="NoSpacing"/>
              <w:ind w:left="2"/>
              <w:rPr>
                <w:rFonts w:ascii="Arial" w:hAnsi="Arial" w:cs="Arial"/>
                <w:sz w:val="22"/>
                <w:szCs w:val="22"/>
              </w:rPr>
            </w:pPr>
            <w:r w:rsidRPr="00C63E67">
              <w:rPr>
                <w:rFonts w:ascii="Arial" w:hAnsi="Arial" w:cs="Arial"/>
                <w:sz w:val="22"/>
                <w:szCs w:val="22"/>
              </w:rPr>
              <w:t xml:space="preserve">                0105</w:t>
            </w:r>
          </w:p>
        </w:tc>
      </w:tr>
      <w:tr w:rsidR="002D05FD" w:rsidRPr="00C63E67" w14:paraId="6DFC5580" w14:textId="77777777" w:rsidTr="005D33B0">
        <w:trPr>
          <w:trHeight w:val="567"/>
        </w:trPr>
        <w:tc>
          <w:tcPr>
            <w:tcW w:w="2832" w:type="dxa"/>
            <w:vAlign w:val="center"/>
          </w:tcPr>
          <w:p w14:paraId="050EA7A6" w14:textId="77777777" w:rsidR="002D05FD" w:rsidRPr="00C63E67" w:rsidRDefault="002D05FD" w:rsidP="005D33B0">
            <w:pPr>
              <w:pStyle w:val="NoSpacing"/>
              <w:rPr>
                <w:rFonts w:ascii="Arial" w:hAnsi="Arial" w:cs="Arial"/>
                <w:b/>
                <w:sz w:val="22"/>
                <w:szCs w:val="22"/>
              </w:rPr>
            </w:pPr>
            <w:r w:rsidRPr="00C63E67">
              <w:rPr>
                <w:rFonts w:ascii="Arial" w:hAnsi="Arial" w:cs="Arial"/>
                <w:b/>
                <w:sz w:val="22"/>
                <w:szCs w:val="22"/>
              </w:rPr>
              <w:t>RFB Validity Period</w:t>
            </w:r>
          </w:p>
        </w:tc>
        <w:tc>
          <w:tcPr>
            <w:tcW w:w="6796" w:type="dxa"/>
            <w:shd w:val="clear" w:color="auto" w:fill="auto"/>
            <w:vAlign w:val="center"/>
          </w:tcPr>
          <w:p w14:paraId="1E423BC9" w14:textId="77777777" w:rsidR="002D05FD" w:rsidRPr="00C63E67" w:rsidRDefault="002D05FD" w:rsidP="005D33B0">
            <w:pPr>
              <w:pStyle w:val="NoSpacing"/>
              <w:rPr>
                <w:rFonts w:ascii="Arial" w:hAnsi="Arial" w:cs="Arial"/>
                <w:sz w:val="22"/>
                <w:szCs w:val="22"/>
              </w:rPr>
            </w:pPr>
            <w:r w:rsidRPr="00C63E67">
              <w:rPr>
                <w:rFonts w:ascii="Arial" w:hAnsi="Arial" w:cs="Arial"/>
                <w:sz w:val="22"/>
                <w:szCs w:val="22"/>
              </w:rPr>
              <w:t xml:space="preserve">120 Days from the Closing Date </w:t>
            </w:r>
          </w:p>
        </w:tc>
      </w:tr>
      <w:bookmarkEnd w:id="0"/>
    </w:tbl>
    <w:p w14:paraId="77E495C6" w14:textId="77777777" w:rsidR="002D05FD" w:rsidRPr="00C63E67" w:rsidRDefault="002D05FD" w:rsidP="00F2653A">
      <w:pPr>
        <w:pBdr>
          <w:top w:val="single" w:sz="4" w:space="8" w:color="auto"/>
        </w:pBdr>
        <w:spacing w:line="276" w:lineRule="auto"/>
        <w:rPr>
          <w:rFonts w:cs="Calibri"/>
          <w:szCs w:val="24"/>
        </w:rPr>
      </w:pPr>
    </w:p>
    <w:p w14:paraId="2CD3C41E" w14:textId="77777777" w:rsidR="003851A3" w:rsidRPr="00C63E67" w:rsidRDefault="003851A3" w:rsidP="00F2653A">
      <w:pPr>
        <w:spacing w:line="276" w:lineRule="auto"/>
        <w:jc w:val="center"/>
        <w:rPr>
          <w:rFonts w:cs="Calibri"/>
          <w:i/>
          <w:color w:val="4F81BD" w:themeColor="accent1"/>
          <w:szCs w:val="24"/>
        </w:rPr>
      </w:pPr>
    </w:p>
    <w:p w14:paraId="5317889E" w14:textId="3F79A2FF" w:rsidR="009169D6" w:rsidRPr="00C63E67" w:rsidRDefault="009169D6" w:rsidP="00F2653A">
      <w:pPr>
        <w:spacing w:line="276" w:lineRule="auto"/>
        <w:jc w:val="right"/>
        <w:rPr>
          <w:rFonts w:cs="Calibri"/>
          <w:i/>
          <w:szCs w:val="24"/>
        </w:rPr>
      </w:pPr>
    </w:p>
    <w:p w14:paraId="0B769DD2" w14:textId="77777777" w:rsidR="00760D12" w:rsidRPr="0006745D" w:rsidRDefault="00CB69FF" w:rsidP="00F2653A">
      <w:pPr>
        <w:spacing w:after="200" w:line="276" w:lineRule="auto"/>
        <w:rPr>
          <w:rFonts w:cs="Calibri"/>
          <w:b/>
          <w:sz w:val="36"/>
          <w:szCs w:val="36"/>
        </w:rPr>
      </w:pPr>
      <w:r w:rsidRPr="00C63E67">
        <w:rPr>
          <w:rFonts w:cs="Calibri"/>
          <w:szCs w:val="24"/>
        </w:rPr>
        <w:br w:type="page"/>
      </w:r>
      <w:r w:rsidR="00760D12" w:rsidRPr="0006745D">
        <w:rPr>
          <w:rFonts w:cs="Calibri"/>
          <w:b/>
          <w:sz w:val="36"/>
          <w:szCs w:val="36"/>
        </w:rPr>
        <w:lastRenderedPageBreak/>
        <w:t>Contents</w:t>
      </w:r>
    </w:p>
    <w:p w14:paraId="6A7A4A8C" w14:textId="16B4B0B6" w:rsidR="0006745D" w:rsidRPr="0006745D" w:rsidRDefault="005952AC">
      <w:pPr>
        <w:pStyle w:val="TOC1"/>
        <w:tabs>
          <w:tab w:val="left" w:pos="1200"/>
          <w:tab w:val="right" w:leader="dot" w:pos="9628"/>
        </w:tabs>
        <w:rPr>
          <w:rFonts w:asciiTheme="minorHAnsi" w:eastAsiaTheme="minorEastAsia" w:hAnsiTheme="minorHAnsi" w:cstheme="minorBidi"/>
          <w:b w:val="0"/>
          <w:bCs w:val="0"/>
          <w:caps w:val="0"/>
          <w:noProof/>
          <w:sz w:val="24"/>
          <w:szCs w:val="24"/>
          <w:lang w:eastAsia="en-ZA"/>
        </w:rPr>
      </w:pPr>
      <w:r w:rsidRPr="0006745D">
        <w:rPr>
          <w:rFonts w:cs="Calibri"/>
          <w:sz w:val="24"/>
          <w:szCs w:val="24"/>
        </w:rPr>
        <w:fldChar w:fldCharType="begin"/>
      </w:r>
      <w:r w:rsidRPr="0006745D">
        <w:rPr>
          <w:rFonts w:cs="Calibri"/>
          <w:sz w:val="24"/>
          <w:szCs w:val="24"/>
        </w:rPr>
        <w:instrText xml:space="preserve"> TOC \h \z \t "Heading 1,1,Heading 2,2,Heading 3,3,Annex H1,1,Annex H2,1" </w:instrText>
      </w:r>
      <w:r w:rsidRPr="0006745D">
        <w:rPr>
          <w:rFonts w:cs="Calibri"/>
          <w:sz w:val="24"/>
          <w:szCs w:val="24"/>
        </w:rPr>
        <w:fldChar w:fldCharType="separate"/>
      </w:r>
      <w:hyperlink w:anchor="_Toc107474231" w:history="1">
        <w:r w:rsidR="0006745D" w:rsidRPr="0006745D">
          <w:rPr>
            <w:rStyle w:val="Hyperlink"/>
            <w:rFonts w:cs="Calibri"/>
            <w:noProof/>
            <w:sz w:val="24"/>
            <w:szCs w:val="24"/>
          </w:rPr>
          <w:t>ANNEX A:</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rFonts w:cs="Calibri"/>
            <w:noProof/>
            <w:sz w:val="24"/>
            <w:szCs w:val="24"/>
          </w:rPr>
          <w:t>INTRODUCTION</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_Toc107474231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4</w:t>
        </w:r>
        <w:r w:rsidR="0006745D" w:rsidRPr="0006745D">
          <w:rPr>
            <w:noProof/>
            <w:webHidden/>
            <w:sz w:val="24"/>
            <w:szCs w:val="24"/>
          </w:rPr>
          <w:fldChar w:fldCharType="end"/>
        </w:r>
      </w:hyperlink>
    </w:p>
    <w:p w14:paraId="708AD68A" w14:textId="5D8F27B0" w:rsidR="0006745D" w:rsidRPr="0006745D" w:rsidRDefault="00F246DA">
      <w:pPr>
        <w:pStyle w:val="TOC1"/>
        <w:tabs>
          <w:tab w:val="left" w:pos="480"/>
          <w:tab w:val="right" w:leader="dot" w:pos="9628"/>
        </w:tabs>
        <w:rPr>
          <w:rFonts w:asciiTheme="minorHAnsi" w:eastAsiaTheme="minorEastAsia" w:hAnsiTheme="minorHAnsi" w:cstheme="minorBidi"/>
          <w:b w:val="0"/>
          <w:bCs w:val="0"/>
          <w:caps w:val="0"/>
          <w:noProof/>
          <w:sz w:val="24"/>
          <w:szCs w:val="24"/>
          <w:lang w:eastAsia="en-ZA"/>
        </w:rPr>
      </w:pPr>
      <w:hyperlink w:anchor="_Toc107474232" w:history="1">
        <w:r w:rsidR="0006745D" w:rsidRPr="0006745D">
          <w:rPr>
            <w:rStyle w:val="Hyperlink"/>
            <w:noProof/>
            <w:sz w:val="24"/>
            <w:szCs w:val="24"/>
          </w:rPr>
          <w:t>1</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rFonts w:cs="Calibri"/>
            <w:noProof/>
            <w:sz w:val="24"/>
            <w:szCs w:val="24"/>
          </w:rPr>
          <w:t>PURPOSE AND BACKGROUND</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_Toc107474232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4</w:t>
        </w:r>
        <w:r w:rsidR="0006745D" w:rsidRPr="0006745D">
          <w:rPr>
            <w:noProof/>
            <w:webHidden/>
            <w:sz w:val="24"/>
            <w:szCs w:val="24"/>
          </w:rPr>
          <w:fldChar w:fldCharType="end"/>
        </w:r>
      </w:hyperlink>
    </w:p>
    <w:p w14:paraId="19556BBD" w14:textId="0C7807C9"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33" w:history="1">
        <w:r w:rsidR="0006745D" w:rsidRPr="0006745D">
          <w:rPr>
            <w:rStyle w:val="Hyperlink"/>
            <w:rFonts w:cs="Calibri"/>
            <w:noProof/>
            <w:sz w:val="24"/>
            <w:szCs w:val="24"/>
          </w:rPr>
          <w:t>1.1</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PURPOSE</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_Toc107474233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4</w:t>
        </w:r>
        <w:r w:rsidR="0006745D" w:rsidRPr="0006745D">
          <w:rPr>
            <w:noProof/>
            <w:webHidden/>
            <w:sz w:val="24"/>
            <w:szCs w:val="24"/>
          </w:rPr>
          <w:fldChar w:fldCharType="end"/>
        </w:r>
      </w:hyperlink>
    </w:p>
    <w:p w14:paraId="7D12F205" w14:textId="766D955B"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34" w:history="1">
        <w:r w:rsidR="0006745D" w:rsidRPr="0006745D">
          <w:rPr>
            <w:rStyle w:val="Hyperlink"/>
            <w:rFonts w:cs="Calibri"/>
            <w:noProof/>
            <w:sz w:val="24"/>
            <w:szCs w:val="24"/>
          </w:rPr>
          <w:t>1.2</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BACKGROUND</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_Toc107474234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4</w:t>
        </w:r>
        <w:r w:rsidR="0006745D" w:rsidRPr="0006745D">
          <w:rPr>
            <w:noProof/>
            <w:webHidden/>
            <w:sz w:val="24"/>
            <w:szCs w:val="24"/>
          </w:rPr>
          <w:fldChar w:fldCharType="end"/>
        </w:r>
      </w:hyperlink>
    </w:p>
    <w:p w14:paraId="5ADBAB24" w14:textId="74F89BFB" w:rsidR="0006745D" w:rsidRPr="0006745D" w:rsidRDefault="00F246DA">
      <w:pPr>
        <w:pStyle w:val="TOC1"/>
        <w:tabs>
          <w:tab w:val="left" w:pos="480"/>
          <w:tab w:val="right" w:leader="dot" w:pos="9628"/>
        </w:tabs>
        <w:rPr>
          <w:rFonts w:asciiTheme="minorHAnsi" w:eastAsiaTheme="minorEastAsia" w:hAnsiTheme="minorHAnsi" w:cstheme="minorBidi"/>
          <w:b w:val="0"/>
          <w:bCs w:val="0"/>
          <w:caps w:val="0"/>
          <w:noProof/>
          <w:sz w:val="24"/>
          <w:szCs w:val="24"/>
          <w:lang w:eastAsia="en-ZA"/>
        </w:rPr>
      </w:pPr>
      <w:hyperlink w:anchor="_Toc107474235" w:history="1">
        <w:r w:rsidR="0006745D" w:rsidRPr="0006745D">
          <w:rPr>
            <w:rStyle w:val="Hyperlink"/>
            <w:noProof/>
            <w:sz w:val="24"/>
            <w:szCs w:val="24"/>
          </w:rPr>
          <w:t>2</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rFonts w:cs="Calibri"/>
            <w:noProof/>
            <w:sz w:val="24"/>
            <w:szCs w:val="24"/>
          </w:rPr>
          <w:t>SCOPE OF BID</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_Toc107474235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4</w:t>
        </w:r>
        <w:r w:rsidR="0006745D" w:rsidRPr="0006745D">
          <w:rPr>
            <w:noProof/>
            <w:webHidden/>
            <w:sz w:val="24"/>
            <w:szCs w:val="24"/>
          </w:rPr>
          <w:fldChar w:fldCharType="end"/>
        </w:r>
      </w:hyperlink>
    </w:p>
    <w:p w14:paraId="384171B3" w14:textId="06BB004C"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36" w:history="1">
        <w:r w:rsidR="0006745D" w:rsidRPr="0006745D">
          <w:rPr>
            <w:rStyle w:val="Hyperlink"/>
            <w:rFonts w:cs="Calibri"/>
            <w:noProof/>
            <w:sz w:val="24"/>
            <w:szCs w:val="24"/>
          </w:rPr>
          <w:t>2.1</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SCOPE OF WORK</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_Toc107474236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4</w:t>
        </w:r>
        <w:r w:rsidR="0006745D" w:rsidRPr="0006745D">
          <w:rPr>
            <w:noProof/>
            <w:webHidden/>
            <w:sz w:val="24"/>
            <w:szCs w:val="24"/>
          </w:rPr>
          <w:fldChar w:fldCharType="end"/>
        </w:r>
      </w:hyperlink>
    </w:p>
    <w:p w14:paraId="41B3AFE7" w14:textId="60A5864A"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37" w:history="1">
        <w:r w:rsidR="0006745D" w:rsidRPr="0006745D">
          <w:rPr>
            <w:rStyle w:val="Hyperlink"/>
            <w:rFonts w:cs="Calibri"/>
            <w:noProof/>
            <w:sz w:val="24"/>
            <w:szCs w:val="24"/>
          </w:rPr>
          <w:t>2.2</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DETAILS OF RELEVANT EQUIPMENT</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_Toc107474237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5</w:t>
        </w:r>
        <w:r w:rsidR="0006745D" w:rsidRPr="0006745D">
          <w:rPr>
            <w:noProof/>
            <w:webHidden/>
            <w:sz w:val="24"/>
            <w:szCs w:val="24"/>
          </w:rPr>
          <w:fldChar w:fldCharType="end"/>
        </w:r>
      </w:hyperlink>
    </w:p>
    <w:p w14:paraId="256FFC86" w14:textId="13922C06"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38" w:history="1">
        <w:r w:rsidR="0006745D" w:rsidRPr="0006745D">
          <w:rPr>
            <w:rStyle w:val="Hyperlink"/>
            <w:rFonts w:cs="Calibri"/>
            <w:noProof/>
            <w:sz w:val="24"/>
            <w:szCs w:val="24"/>
          </w:rPr>
          <w:t>2.3</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DELIVERY ADDRESS</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_Toc107474238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6</w:t>
        </w:r>
        <w:r w:rsidR="0006745D" w:rsidRPr="0006745D">
          <w:rPr>
            <w:noProof/>
            <w:webHidden/>
            <w:sz w:val="24"/>
            <w:szCs w:val="24"/>
          </w:rPr>
          <w:fldChar w:fldCharType="end"/>
        </w:r>
      </w:hyperlink>
    </w:p>
    <w:p w14:paraId="54375EB8" w14:textId="12322701" w:rsidR="0006745D" w:rsidRPr="0006745D" w:rsidRDefault="00F246DA">
      <w:pPr>
        <w:pStyle w:val="TOC1"/>
        <w:tabs>
          <w:tab w:val="left" w:pos="480"/>
          <w:tab w:val="right" w:leader="dot" w:pos="9628"/>
        </w:tabs>
        <w:rPr>
          <w:rFonts w:asciiTheme="minorHAnsi" w:eastAsiaTheme="minorEastAsia" w:hAnsiTheme="minorHAnsi" w:cstheme="minorBidi"/>
          <w:b w:val="0"/>
          <w:bCs w:val="0"/>
          <w:caps w:val="0"/>
          <w:noProof/>
          <w:sz w:val="24"/>
          <w:szCs w:val="24"/>
          <w:lang w:eastAsia="en-ZA"/>
        </w:rPr>
      </w:pPr>
      <w:hyperlink w:anchor="_Toc107474239" w:history="1">
        <w:r w:rsidR="0006745D" w:rsidRPr="0006745D">
          <w:rPr>
            <w:rStyle w:val="Hyperlink"/>
            <w:noProof/>
            <w:sz w:val="24"/>
            <w:szCs w:val="24"/>
          </w:rPr>
          <w:t>3</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rFonts w:cs="Calibri"/>
            <w:noProof/>
            <w:sz w:val="24"/>
            <w:szCs w:val="24"/>
          </w:rPr>
          <w:t>REQUIREMENTS</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_Toc107474239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6</w:t>
        </w:r>
        <w:r w:rsidR="0006745D" w:rsidRPr="0006745D">
          <w:rPr>
            <w:noProof/>
            <w:webHidden/>
            <w:sz w:val="24"/>
            <w:szCs w:val="24"/>
          </w:rPr>
          <w:fldChar w:fldCharType="end"/>
        </w:r>
      </w:hyperlink>
    </w:p>
    <w:p w14:paraId="6B39A1F7" w14:textId="42EE3E9C"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40" w:history="1">
        <w:r w:rsidR="0006745D" w:rsidRPr="0006745D">
          <w:rPr>
            <w:rStyle w:val="Hyperlink"/>
            <w:rFonts w:cs="Calibri"/>
            <w:noProof/>
            <w:sz w:val="24"/>
            <w:szCs w:val="24"/>
          </w:rPr>
          <w:t>3.1</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SERVICE REQUIREMENTS</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_Toc107474240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6</w:t>
        </w:r>
        <w:r w:rsidR="0006745D" w:rsidRPr="0006745D">
          <w:rPr>
            <w:noProof/>
            <w:webHidden/>
            <w:sz w:val="24"/>
            <w:szCs w:val="24"/>
          </w:rPr>
          <w:fldChar w:fldCharType="end"/>
        </w:r>
      </w:hyperlink>
    </w:p>
    <w:p w14:paraId="1D077ADE" w14:textId="0B4CCCAB" w:rsidR="0006745D" w:rsidRPr="0006745D" w:rsidRDefault="00F246DA">
      <w:pPr>
        <w:pStyle w:val="TOC1"/>
        <w:tabs>
          <w:tab w:val="left" w:pos="480"/>
          <w:tab w:val="right" w:leader="dot" w:pos="9628"/>
        </w:tabs>
        <w:rPr>
          <w:rFonts w:asciiTheme="minorHAnsi" w:eastAsiaTheme="minorEastAsia" w:hAnsiTheme="minorHAnsi" w:cstheme="minorBidi"/>
          <w:b w:val="0"/>
          <w:bCs w:val="0"/>
          <w:caps w:val="0"/>
          <w:noProof/>
          <w:sz w:val="24"/>
          <w:szCs w:val="24"/>
          <w:lang w:eastAsia="en-ZA"/>
        </w:rPr>
      </w:pPr>
      <w:hyperlink w:anchor="_Toc107474241" w:history="1">
        <w:r w:rsidR="0006745D" w:rsidRPr="0006745D">
          <w:rPr>
            <w:rStyle w:val="Hyperlink"/>
            <w:noProof/>
            <w:sz w:val="24"/>
            <w:szCs w:val="24"/>
          </w:rPr>
          <w:t>4</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rFonts w:cs="Calibri"/>
            <w:noProof/>
            <w:sz w:val="24"/>
            <w:szCs w:val="24"/>
          </w:rPr>
          <w:t>BID EVALUATION STAGES</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_Toc107474241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7</w:t>
        </w:r>
        <w:r w:rsidR="0006745D" w:rsidRPr="0006745D">
          <w:rPr>
            <w:noProof/>
            <w:webHidden/>
            <w:sz w:val="24"/>
            <w:szCs w:val="24"/>
          </w:rPr>
          <w:fldChar w:fldCharType="end"/>
        </w:r>
      </w:hyperlink>
    </w:p>
    <w:p w14:paraId="43014D1F" w14:textId="7138507F" w:rsidR="0006745D" w:rsidRPr="0006745D" w:rsidRDefault="00F246DA">
      <w:pPr>
        <w:pStyle w:val="TOC1"/>
        <w:tabs>
          <w:tab w:val="left" w:pos="1200"/>
          <w:tab w:val="right" w:leader="dot" w:pos="9628"/>
        </w:tabs>
        <w:rPr>
          <w:rFonts w:asciiTheme="minorHAnsi" w:eastAsiaTheme="minorEastAsia" w:hAnsiTheme="minorHAnsi" w:cstheme="minorBidi"/>
          <w:b w:val="0"/>
          <w:bCs w:val="0"/>
          <w:caps w:val="0"/>
          <w:noProof/>
          <w:sz w:val="24"/>
          <w:szCs w:val="24"/>
          <w:lang w:eastAsia="en-ZA"/>
        </w:rPr>
      </w:pPr>
      <w:hyperlink w:anchor="_Toc107474242" w:history="1">
        <w:r w:rsidR="0006745D" w:rsidRPr="0006745D">
          <w:rPr>
            <w:rStyle w:val="Hyperlink"/>
            <w:rFonts w:cs="Calibri"/>
            <w:noProof/>
            <w:sz w:val="24"/>
            <w:szCs w:val="24"/>
          </w:rPr>
          <w:t>ANNEX A.1:</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rFonts w:cs="Calibri"/>
            <w:noProof/>
            <w:sz w:val="24"/>
            <w:szCs w:val="24"/>
          </w:rPr>
          <w:t>ADMINISTRATIVE PRE-QUALIFICATION</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_Toc107474242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8</w:t>
        </w:r>
        <w:r w:rsidR="0006745D" w:rsidRPr="0006745D">
          <w:rPr>
            <w:noProof/>
            <w:webHidden/>
            <w:sz w:val="24"/>
            <w:szCs w:val="24"/>
          </w:rPr>
          <w:fldChar w:fldCharType="end"/>
        </w:r>
      </w:hyperlink>
    </w:p>
    <w:p w14:paraId="23F87A20" w14:textId="5EEBB6A9" w:rsidR="0006745D" w:rsidRPr="0006745D" w:rsidRDefault="00F246DA">
      <w:pPr>
        <w:pStyle w:val="TOC1"/>
        <w:tabs>
          <w:tab w:val="left" w:pos="480"/>
          <w:tab w:val="right" w:leader="dot" w:pos="9628"/>
        </w:tabs>
        <w:rPr>
          <w:rFonts w:asciiTheme="minorHAnsi" w:eastAsiaTheme="minorEastAsia" w:hAnsiTheme="minorHAnsi" w:cstheme="minorBidi"/>
          <w:b w:val="0"/>
          <w:bCs w:val="0"/>
          <w:caps w:val="0"/>
          <w:noProof/>
          <w:sz w:val="24"/>
          <w:szCs w:val="24"/>
          <w:lang w:eastAsia="en-ZA"/>
        </w:rPr>
      </w:pPr>
      <w:hyperlink w:anchor="_Toc107474243" w:history="1">
        <w:r w:rsidR="0006745D" w:rsidRPr="0006745D">
          <w:rPr>
            <w:rStyle w:val="Hyperlink"/>
            <w:noProof/>
            <w:sz w:val="24"/>
            <w:szCs w:val="24"/>
          </w:rPr>
          <w:t>5</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rFonts w:cs="Calibri"/>
            <w:noProof/>
            <w:sz w:val="24"/>
            <w:szCs w:val="24"/>
          </w:rPr>
          <w:t>ADMINISTRATIVE PRE-QUALIFICATION REQUIREMENTS</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_Toc107474243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8</w:t>
        </w:r>
        <w:r w:rsidR="0006745D" w:rsidRPr="0006745D">
          <w:rPr>
            <w:noProof/>
            <w:webHidden/>
            <w:sz w:val="24"/>
            <w:szCs w:val="24"/>
          </w:rPr>
          <w:fldChar w:fldCharType="end"/>
        </w:r>
      </w:hyperlink>
    </w:p>
    <w:p w14:paraId="0E71EBA1" w14:textId="7948AC02"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44" w:history="1">
        <w:r w:rsidR="0006745D" w:rsidRPr="0006745D">
          <w:rPr>
            <w:rStyle w:val="Hyperlink"/>
            <w:rFonts w:cs="Calibri"/>
            <w:noProof/>
            <w:sz w:val="24"/>
            <w:szCs w:val="24"/>
          </w:rPr>
          <w:t>5.1</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ADMINISTRATIVE PRE-QUALIFICATION VERIFICATION</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_Toc107474244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8</w:t>
        </w:r>
        <w:r w:rsidR="0006745D" w:rsidRPr="0006745D">
          <w:rPr>
            <w:noProof/>
            <w:webHidden/>
            <w:sz w:val="24"/>
            <w:szCs w:val="24"/>
          </w:rPr>
          <w:fldChar w:fldCharType="end"/>
        </w:r>
      </w:hyperlink>
    </w:p>
    <w:p w14:paraId="43693656" w14:textId="1D0A87A1"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45" w:history="1">
        <w:r w:rsidR="0006745D" w:rsidRPr="0006745D">
          <w:rPr>
            <w:rStyle w:val="Hyperlink"/>
            <w:rFonts w:cs="Calibri"/>
            <w:noProof/>
            <w:sz w:val="24"/>
            <w:szCs w:val="24"/>
          </w:rPr>
          <w:t>5.2</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ADMINISTRATIVE PRE-QUALIFICATION REQUIREMENTS</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_Toc107474245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8</w:t>
        </w:r>
        <w:r w:rsidR="0006745D" w:rsidRPr="0006745D">
          <w:rPr>
            <w:noProof/>
            <w:webHidden/>
            <w:sz w:val="24"/>
            <w:szCs w:val="24"/>
          </w:rPr>
          <w:fldChar w:fldCharType="end"/>
        </w:r>
      </w:hyperlink>
    </w:p>
    <w:p w14:paraId="36565995" w14:textId="3A3282A5" w:rsidR="0006745D" w:rsidRPr="0006745D" w:rsidRDefault="00F246DA">
      <w:pPr>
        <w:pStyle w:val="TOC1"/>
        <w:tabs>
          <w:tab w:val="left" w:pos="480"/>
          <w:tab w:val="right" w:leader="dot" w:pos="9628"/>
        </w:tabs>
        <w:rPr>
          <w:rFonts w:asciiTheme="minorHAnsi" w:eastAsiaTheme="minorEastAsia" w:hAnsiTheme="minorHAnsi" w:cstheme="minorBidi"/>
          <w:b w:val="0"/>
          <w:bCs w:val="0"/>
          <w:caps w:val="0"/>
          <w:noProof/>
          <w:sz w:val="24"/>
          <w:szCs w:val="24"/>
          <w:lang w:eastAsia="en-ZA"/>
        </w:rPr>
      </w:pPr>
      <w:hyperlink w:anchor="_Toc107474246" w:history="1">
        <w:r w:rsidR="0006745D" w:rsidRPr="0006745D">
          <w:rPr>
            <w:rStyle w:val="Hyperlink"/>
            <w:noProof/>
            <w:sz w:val="24"/>
            <w:szCs w:val="24"/>
          </w:rPr>
          <w:t>6</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rFonts w:cs="Calibri"/>
            <w:noProof/>
            <w:sz w:val="24"/>
            <w:szCs w:val="24"/>
          </w:rPr>
          <w:t>TECHNICAL MANDATORY</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_Toc107474246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9</w:t>
        </w:r>
        <w:r w:rsidR="0006745D" w:rsidRPr="0006745D">
          <w:rPr>
            <w:noProof/>
            <w:webHidden/>
            <w:sz w:val="24"/>
            <w:szCs w:val="24"/>
          </w:rPr>
          <w:fldChar w:fldCharType="end"/>
        </w:r>
      </w:hyperlink>
    </w:p>
    <w:p w14:paraId="29B788E4" w14:textId="054B0313"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47" w:history="1">
        <w:r w:rsidR="0006745D" w:rsidRPr="0006745D">
          <w:rPr>
            <w:rStyle w:val="Hyperlink"/>
            <w:rFonts w:cs="Calibri"/>
            <w:noProof/>
            <w:sz w:val="24"/>
            <w:szCs w:val="24"/>
          </w:rPr>
          <w:t>6.1</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INSTRUCTION AND EVALUATION CRITERIA</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_Toc107474247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9</w:t>
        </w:r>
        <w:r w:rsidR="0006745D" w:rsidRPr="0006745D">
          <w:rPr>
            <w:noProof/>
            <w:webHidden/>
            <w:sz w:val="24"/>
            <w:szCs w:val="24"/>
          </w:rPr>
          <w:fldChar w:fldCharType="end"/>
        </w:r>
      </w:hyperlink>
    </w:p>
    <w:p w14:paraId="010B4B8E" w14:textId="035820EA"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48" w:history="1">
        <w:r w:rsidR="0006745D" w:rsidRPr="0006745D">
          <w:rPr>
            <w:rStyle w:val="Hyperlink"/>
            <w:rFonts w:cs="Calibri"/>
            <w:noProof/>
            <w:sz w:val="24"/>
            <w:szCs w:val="24"/>
          </w:rPr>
          <w:t>6.2</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TECHNICAL MANDATORY REQUIREMENTS</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_Toc107474248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10</w:t>
        </w:r>
        <w:r w:rsidR="0006745D" w:rsidRPr="0006745D">
          <w:rPr>
            <w:noProof/>
            <w:webHidden/>
            <w:sz w:val="24"/>
            <w:szCs w:val="24"/>
          </w:rPr>
          <w:fldChar w:fldCharType="end"/>
        </w:r>
      </w:hyperlink>
    </w:p>
    <w:p w14:paraId="295E26F5" w14:textId="24F7DCFA"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49" w:history="1">
        <w:r w:rsidR="0006745D" w:rsidRPr="0006745D">
          <w:rPr>
            <w:rStyle w:val="Hyperlink"/>
            <w:rFonts w:cs="Calibri"/>
            <w:noProof/>
            <w:sz w:val="24"/>
            <w:szCs w:val="24"/>
          </w:rPr>
          <w:t>6.3</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DECLARATION OF COMPLIANCE</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_Toc107474249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11</w:t>
        </w:r>
        <w:r w:rsidR="0006745D" w:rsidRPr="0006745D">
          <w:rPr>
            <w:noProof/>
            <w:webHidden/>
            <w:sz w:val="24"/>
            <w:szCs w:val="24"/>
          </w:rPr>
          <w:fldChar w:fldCharType="end"/>
        </w:r>
      </w:hyperlink>
    </w:p>
    <w:p w14:paraId="1C094A77" w14:textId="183320A9" w:rsidR="0006745D" w:rsidRPr="0006745D" w:rsidRDefault="00F246DA">
      <w:pPr>
        <w:pStyle w:val="TOC1"/>
        <w:tabs>
          <w:tab w:val="left" w:pos="1200"/>
          <w:tab w:val="right" w:leader="dot" w:pos="9628"/>
        </w:tabs>
        <w:rPr>
          <w:rFonts w:asciiTheme="minorHAnsi" w:eastAsiaTheme="minorEastAsia" w:hAnsiTheme="minorHAnsi" w:cstheme="minorBidi"/>
          <w:b w:val="0"/>
          <w:bCs w:val="0"/>
          <w:caps w:val="0"/>
          <w:noProof/>
          <w:sz w:val="24"/>
          <w:szCs w:val="24"/>
          <w:lang w:eastAsia="en-ZA"/>
        </w:rPr>
      </w:pPr>
      <w:hyperlink w:anchor="_Toc107474250" w:history="1">
        <w:r w:rsidR="0006745D" w:rsidRPr="0006745D">
          <w:rPr>
            <w:rStyle w:val="Hyperlink"/>
            <w:rFonts w:cs="Calibri"/>
            <w:noProof/>
            <w:sz w:val="24"/>
            <w:szCs w:val="24"/>
          </w:rPr>
          <w:t>ANNEX A.2:</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rFonts w:cs="Calibri"/>
            <w:noProof/>
            <w:sz w:val="24"/>
            <w:szCs w:val="24"/>
          </w:rPr>
          <w:t>SPECIAL CONDITIONS OF CONTRACT (SCC)</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_Toc107474250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12</w:t>
        </w:r>
        <w:r w:rsidR="0006745D" w:rsidRPr="0006745D">
          <w:rPr>
            <w:noProof/>
            <w:webHidden/>
            <w:sz w:val="24"/>
            <w:szCs w:val="24"/>
          </w:rPr>
          <w:fldChar w:fldCharType="end"/>
        </w:r>
      </w:hyperlink>
    </w:p>
    <w:p w14:paraId="2B7A84D2" w14:textId="3EA32849" w:rsidR="0006745D" w:rsidRPr="0006745D" w:rsidRDefault="00F246DA">
      <w:pPr>
        <w:pStyle w:val="TOC1"/>
        <w:tabs>
          <w:tab w:val="left" w:pos="480"/>
          <w:tab w:val="right" w:leader="dot" w:pos="9628"/>
        </w:tabs>
        <w:rPr>
          <w:rFonts w:asciiTheme="minorHAnsi" w:eastAsiaTheme="minorEastAsia" w:hAnsiTheme="minorHAnsi" w:cstheme="minorBidi"/>
          <w:b w:val="0"/>
          <w:bCs w:val="0"/>
          <w:caps w:val="0"/>
          <w:noProof/>
          <w:sz w:val="24"/>
          <w:szCs w:val="24"/>
          <w:lang w:eastAsia="en-ZA"/>
        </w:rPr>
      </w:pPr>
      <w:hyperlink w:anchor="_Toc107474251" w:history="1">
        <w:r w:rsidR="0006745D" w:rsidRPr="0006745D">
          <w:rPr>
            <w:rStyle w:val="Hyperlink"/>
            <w:noProof/>
            <w:sz w:val="24"/>
            <w:szCs w:val="24"/>
          </w:rPr>
          <w:t>7</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rFonts w:cs="Calibri"/>
            <w:noProof/>
            <w:sz w:val="24"/>
            <w:szCs w:val="24"/>
          </w:rPr>
          <w:t>SPECIAL CONDITIONS OF CONTRACT</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_Toc107474251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12</w:t>
        </w:r>
        <w:r w:rsidR="0006745D" w:rsidRPr="0006745D">
          <w:rPr>
            <w:noProof/>
            <w:webHidden/>
            <w:sz w:val="24"/>
            <w:szCs w:val="24"/>
          </w:rPr>
          <w:fldChar w:fldCharType="end"/>
        </w:r>
      </w:hyperlink>
    </w:p>
    <w:p w14:paraId="1646365C" w14:textId="71FF0BE4"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52" w:history="1">
        <w:r w:rsidR="0006745D" w:rsidRPr="0006745D">
          <w:rPr>
            <w:rStyle w:val="Hyperlink"/>
            <w:rFonts w:cs="Calibri"/>
            <w:noProof/>
            <w:sz w:val="24"/>
            <w:szCs w:val="24"/>
          </w:rPr>
          <w:t>7.1</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INSTRUCTION</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_Toc107474252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12</w:t>
        </w:r>
        <w:r w:rsidR="0006745D" w:rsidRPr="0006745D">
          <w:rPr>
            <w:noProof/>
            <w:webHidden/>
            <w:sz w:val="24"/>
            <w:szCs w:val="24"/>
          </w:rPr>
          <w:fldChar w:fldCharType="end"/>
        </w:r>
      </w:hyperlink>
    </w:p>
    <w:p w14:paraId="1EA01CE3" w14:textId="786DBAA4"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53" w:history="1">
        <w:r w:rsidR="0006745D" w:rsidRPr="0006745D">
          <w:rPr>
            <w:rStyle w:val="Hyperlink"/>
            <w:rFonts w:cs="Calibri"/>
            <w:noProof/>
            <w:sz w:val="24"/>
            <w:szCs w:val="24"/>
          </w:rPr>
          <w:t>7.2</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SPECIAL CONDITIONS OF CONTRACT</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_Toc107474253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12</w:t>
        </w:r>
        <w:r w:rsidR="0006745D" w:rsidRPr="0006745D">
          <w:rPr>
            <w:noProof/>
            <w:webHidden/>
            <w:sz w:val="24"/>
            <w:szCs w:val="24"/>
          </w:rPr>
          <w:fldChar w:fldCharType="end"/>
        </w:r>
      </w:hyperlink>
    </w:p>
    <w:p w14:paraId="7F80E7CC" w14:textId="5E64C622"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54" w:history="1">
        <w:r w:rsidR="0006745D" w:rsidRPr="0006745D">
          <w:rPr>
            <w:rStyle w:val="Hyperlink"/>
            <w:rFonts w:cs="Calibri"/>
            <w:noProof/>
            <w:sz w:val="24"/>
            <w:szCs w:val="24"/>
          </w:rPr>
          <w:t>7.3</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DECLARATION OF COMPLIANCE</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_Toc107474254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28</w:t>
        </w:r>
        <w:r w:rsidR="0006745D" w:rsidRPr="0006745D">
          <w:rPr>
            <w:noProof/>
            <w:webHidden/>
            <w:sz w:val="24"/>
            <w:szCs w:val="24"/>
          </w:rPr>
          <w:fldChar w:fldCharType="end"/>
        </w:r>
      </w:hyperlink>
    </w:p>
    <w:p w14:paraId="0F496F91" w14:textId="5AF48564" w:rsidR="0006745D" w:rsidRPr="0006745D" w:rsidRDefault="00F246DA">
      <w:pPr>
        <w:pStyle w:val="TOC1"/>
        <w:tabs>
          <w:tab w:val="left" w:pos="1200"/>
          <w:tab w:val="right" w:leader="dot" w:pos="9628"/>
        </w:tabs>
        <w:rPr>
          <w:rFonts w:asciiTheme="minorHAnsi" w:eastAsiaTheme="minorEastAsia" w:hAnsiTheme="minorHAnsi" w:cstheme="minorBidi"/>
          <w:b w:val="0"/>
          <w:bCs w:val="0"/>
          <w:caps w:val="0"/>
          <w:noProof/>
          <w:sz w:val="24"/>
          <w:szCs w:val="24"/>
          <w:lang w:eastAsia="en-ZA"/>
        </w:rPr>
      </w:pPr>
      <w:hyperlink w:anchor="_Toc107474255" w:history="1">
        <w:r w:rsidR="0006745D" w:rsidRPr="0006745D">
          <w:rPr>
            <w:rStyle w:val="Hyperlink"/>
            <w:rFonts w:cs="Calibri"/>
            <w:noProof/>
            <w:sz w:val="24"/>
            <w:szCs w:val="24"/>
          </w:rPr>
          <w:t>ANNEX A.3:</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rFonts w:cs="Calibri"/>
            <w:noProof/>
            <w:sz w:val="24"/>
            <w:szCs w:val="24"/>
          </w:rPr>
          <w:t>COSTING AND PRICING</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_Toc107474255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29</w:t>
        </w:r>
        <w:r w:rsidR="0006745D" w:rsidRPr="0006745D">
          <w:rPr>
            <w:noProof/>
            <w:webHidden/>
            <w:sz w:val="24"/>
            <w:szCs w:val="24"/>
          </w:rPr>
          <w:fldChar w:fldCharType="end"/>
        </w:r>
      </w:hyperlink>
    </w:p>
    <w:p w14:paraId="0F49BF82" w14:textId="413B4D21" w:rsidR="0006745D" w:rsidRPr="0006745D" w:rsidRDefault="00F246DA">
      <w:pPr>
        <w:pStyle w:val="TOC1"/>
        <w:tabs>
          <w:tab w:val="left" w:pos="480"/>
          <w:tab w:val="right" w:leader="dot" w:pos="9628"/>
        </w:tabs>
        <w:rPr>
          <w:rFonts w:asciiTheme="minorHAnsi" w:eastAsiaTheme="minorEastAsia" w:hAnsiTheme="minorHAnsi" w:cstheme="minorBidi"/>
          <w:b w:val="0"/>
          <w:bCs w:val="0"/>
          <w:caps w:val="0"/>
          <w:noProof/>
          <w:sz w:val="24"/>
          <w:szCs w:val="24"/>
          <w:lang w:eastAsia="en-ZA"/>
        </w:rPr>
      </w:pPr>
      <w:hyperlink w:anchor="_Toc107474256" w:history="1">
        <w:r w:rsidR="0006745D" w:rsidRPr="0006745D">
          <w:rPr>
            <w:rStyle w:val="Hyperlink"/>
            <w:noProof/>
            <w:sz w:val="24"/>
            <w:szCs w:val="24"/>
          </w:rPr>
          <w:t>8</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noProof/>
            <w:sz w:val="24"/>
            <w:szCs w:val="24"/>
          </w:rPr>
          <w:t>COSTING AND PRICING</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_Toc107474256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29</w:t>
        </w:r>
        <w:r w:rsidR="0006745D" w:rsidRPr="0006745D">
          <w:rPr>
            <w:noProof/>
            <w:webHidden/>
            <w:sz w:val="24"/>
            <w:szCs w:val="24"/>
          </w:rPr>
          <w:fldChar w:fldCharType="end"/>
        </w:r>
      </w:hyperlink>
    </w:p>
    <w:p w14:paraId="1B4489B0" w14:textId="07504924"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57" w:history="1">
        <w:r w:rsidR="0006745D" w:rsidRPr="0006745D">
          <w:rPr>
            <w:rStyle w:val="Hyperlink"/>
            <w:rFonts w:cs="Calibri"/>
            <w:noProof/>
            <w:sz w:val="24"/>
            <w:szCs w:val="24"/>
          </w:rPr>
          <w:t>8.1</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COSTING AND PRICING EVALUATION</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_Toc107474257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29</w:t>
        </w:r>
        <w:r w:rsidR="0006745D" w:rsidRPr="0006745D">
          <w:rPr>
            <w:noProof/>
            <w:webHidden/>
            <w:sz w:val="24"/>
            <w:szCs w:val="24"/>
          </w:rPr>
          <w:fldChar w:fldCharType="end"/>
        </w:r>
      </w:hyperlink>
    </w:p>
    <w:p w14:paraId="2F62E5E7" w14:textId="1978762D"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58" w:history="1">
        <w:r w:rsidR="0006745D" w:rsidRPr="0006745D">
          <w:rPr>
            <w:rStyle w:val="Hyperlink"/>
            <w:rFonts w:cs="Calibri"/>
            <w:noProof/>
            <w:sz w:val="24"/>
            <w:szCs w:val="24"/>
          </w:rPr>
          <w:t>8.2</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COSTING AND PRICING CONDITIONS</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_Toc107474258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29</w:t>
        </w:r>
        <w:r w:rsidR="0006745D" w:rsidRPr="0006745D">
          <w:rPr>
            <w:noProof/>
            <w:webHidden/>
            <w:sz w:val="24"/>
            <w:szCs w:val="24"/>
          </w:rPr>
          <w:fldChar w:fldCharType="end"/>
        </w:r>
      </w:hyperlink>
    </w:p>
    <w:p w14:paraId="001A94E8" w14:textId="4FC30026"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59" w:history="1">
        <w:r w:rsidR="0006745D" w:rsidRPr="0006745D">
          <w:rPr>
            <w:rStyle w:val="Hyperlink"/>
            <w:rFonts w:cs="Calibri"/>
            <w:noProof/>
            <w:sz w:val="24"/>
            <w:szCs w:val="24"/>
          </w:rPr>
          <w:t>8.3</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BID PRICING SCHEDULE</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_Toc107474259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30</w:t>
        </w:r>
        <w:r w:rsidR="0006745D" w:rsidRPr="0006745D">
          <w:rPr>
            <w:noProof/>
            <w:webHidden/>
            <w:sz w:val="24"/>
            <w:szCs w:val="24"/>
          </w:rPr>
          <w:fldChar w:fldCharType="end"/>
        </w:r>
      </w:hyperlink>
    </w:p>
    <w:p w14:paraId="16CF2E6C" w14:textId="474BD9E0" w:rsidR="0006745D" w:rsidRPr="0006745D" w:rsidRDefault="00F246DA">
      <w:pPr>
        <w:pStyle w:val="TOC2"/>
        <w:tabs>
          <w:tab w:val="left" w:pos="720"/>
          <w:tab w:val="right" w:leader="dot" w:pos="9628"/>
        </w:tabs>
        <w:rPr>
          <w:rFonts w:asciiTheme="minorHAnsi" w:eastAsiaTheme="minorEastAsia" w:hAnsiTheme="minorHAnsi" w:cstheme="minorBidi"/>
          <w:smallCaps w:val="0"/>
          <w:noProof/>
          <w:sz w:val="24"/>
          <w:szCs w:val="24"/>
          <w:lang w:eastAsia="en-ZA"/>
        </w:rPr>
      </w:pPr>
      <w:hyperlink w:anchor="_Toc107474260" w:history="1">
        <w:r w:rsidR="0006745D" w:rsidRPr="0006745D">
          <w:rPr>
            <w:rStyle w:val="Hyperlink"/>
            <w:rFonts w:cs="Calibri"/>
            <w:noProof/>
            <w:sz w:val="24"/>
            <w:szCs w:val="24"/>
          </w:rPr>
          <w:t>8.4</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DECLARATION OF ACCEPTANCE</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_Toc107474260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30</w:t>
        </w:r>
        <w:r w:rsidR="0006745D" w:rsidRPr="0006745D">
          <w:rPr>
            <w:noProof/>
            <w:webHidden/>
            <w:sz w:val="24"/>
            <w:szCs w:val="24"/>
          </w:rPr>
          <w:fldChar w:fldCharType="end"/>
        </w:r>
      </w:hyperlink>
    </w:p>
    <w:p w14:paraId="2534AA2C" w14:textId="3DA7E5E6" w:rsidR="0006745D" w:rsidRPr="0006745D" w:rsidRDefault="00F246DA">
      <w:pPr>
        <w:pStyle w:val="TOC1"/>
        <w:tabs>
          <w:tab w:val="left" w:pos="1200"/>
          <w:tab w:val="right" w:leader="dot" w:pos="9628"/>
        </w:tabs>
        <w:rPr>
          <w:rFonts w:asciiTheme="minorHAnsi" w:eastAsiaTheme="minorEastAsia" w:hAnsiTheme="minorHAnsi" w:cstheme="minorBidi"/>
          <w:b w:val="0"/>
          <w:bCs w:val="0"/>
          <w:caps w:val="0"/>
          <w:noProof/>
          <w:sz w:val="24"/>
          <w:szCs w:val="24"/>
          <w:lang w:eastAsia="en-ZA"/>
        </w:rPr>
      </w:pPr>
      <w:hyperlink w:anchor="_Toc107474261" w:history="1">
        <w:r w:rsidR="0006745D" w:rsidRPr="0006745D">
          <w:rPr>
            <w:rStyle w:val="Hyperlink"/>
            <w:rFonts w:cs="Calibri"/>
            <w:noProof/>
            <w:sz w:val="24"/>
            <w:szCs w:val="24"/>
          </w:rPr>
          <w:t>ANNEX A.4:</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rFonts w:cs="Calibri"/>
            <w:noProof/>
            <w:sz w:val="24"/>
            <w:szCs w:val="24"/>
          </w:rPr>
          <w:t>TERMS AND DEFINITIONS</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_Toc107474261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31</w:t>
        </w:r>
        <w:r w:rsidR="0006745D" w:rsidRPr="0006745D">
          <w:rPr>
            <w:noProof/>
            <w:webHidden/>
            <w:sz w:val="24"/>
            <w:szCs w:val="24"/>
          </w:rPr>
          <w:fldChar w:fldCharType="end"/>
        </w:r>
      </w:hyperlink>
    </w:p>
    <w:p w14:paraId="70712005" w14:textId="362291CD" w:rsidR="0006745D" w:rsidRPr="0006745D" w:rsidRDefault="00F246DA">
      <w:pPr>
        <w:pStyle w:val="TOC1"/>
        <w:tabs>
          <w:tab w:val="left" w:pos="480"/>
          <w:tab w:val="right" w:leader="dot" w:pos="9628"/>
        </w:tabs>
        <w:rPr>
          <w:rFonts w:asciiTheme="minorHAnsi" w:eastAsiaTheme="minorEastAsia" w:hAnsiTheme="minorHAnsi" w:cstheme="minorBidi"/>
          <w:b w:val="0"/>
          <w:bCs w:val="0"/>
          <w:caps w:val="0"/>
          <w:noProof/>
          <w:sz w:val="24"/>
          <w:szCs w:val="24"/>
          <w:lang w:eastAsia="en-ZA"/>
        </w:rPr>
      </w:pPr>
      <w:hyperlink w:anchor="_Toc107474262" w:history="1">
        <w:r w:rsidR="0006745D" w:rsidRPr="0006745D">
          <w:rPr>
            <w:rStyle w:val="Hyperlink"/>
            <w:noProof/>
            <w:sz w:val="24"/>
            <w:szCs w:val="24"/>
          </w:rPr>
          <w:t>9</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noProof/>
            <w:sz w:val="24"/>
            <w:szCs w:val="24"/>
          </w:rPr>
          <w:t>ABBREVIATIONS</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_Toc107474262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31</w:t>
        </w:r>
        <w:r w:rsidR="0006745D" w:rsidRPr="0006745D">
          <w:rPr>
            <w:noProof/>
            <w:webHidden/>
            <w:sz w:val="24"/>
            <w:szCs w:val="24"/>
          </w:rPr>
          <w:fldChar w:fldCharType="end"/>
        </w:r>
      </w:hyperlink>
    </w:p>
    <w:p w14:paraId="3EE66185" w14:textId="2376D804" w:rsidR="0006745D" w:rsidRPr="0006745D" w:rsidRDefault="00F246DA">
      <w:pPr>
        <w:pStyle w:val="TOC1"/>
        <w:tabs>
          <w:tab w:val="left" w:pos="1200"/>
          <w:tab w:val="right" w:leader="dot" w:pos="9628"/>
        </w:tabs>
        <w:rPr>
          <w:rFonts w:asciiTheme="minorHAnsi" w:eastAsiaTheme="minorEastAsia" w:hAnsiTheme="minorHAnsi" w:cstheme="minorBidi"/>
          <w:b w:val="0"/>
          <w:bCs w:val="0"/>
          <w:caps w:val="0"/>
          <w:noProof/>
          <w:sz w:val="24"/>
          <w:szCs w:val="24"/>
          <w:lang w:eastAsia="en-ZA"/>
        </w:rPr>
      </w:pPr>
      <w:hyperlink w:anchor="_Toc107474263" w:history="1">
        <w:r w:rsidR="0006745D" w:rsidRPr="0006745D">
          <w:rPr>
            <w:rStyle w:val="Hyperlink"/>
            <w:rFonts w:cs="Calibri"/>
            <w:noProof/>
            <w:sz w:val="24"/>
            <w:szCs w:val="24"/>
          </w:rPr>
          <w:t>ANNEX B:</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rFonts w:cs="Calibri"/>
            <w:noProof/>
            <w:sz w:val="24"/>
            <w:szCs w:val="24"/>
          </w:rPr>
          <w:t>BIDDER SUBSTANTIATING EVIDENCE</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_Toc107474263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32</w:t>
        </w:r>
        <w:r w:rsidR="0006745D" w:rsidRPr="0006745D">
          <w:rPr>
            <w:noProof/>
            <w:webHidden/>
            <w:sz w:val="24"/>
            <w:szCs w:val="24"/>
          </w:rPr>
          <w:fldChar w:fldCharType="end"/>
        </w:r>
      </w:hyperlink>
    </w:p>
    <w:p w14:paraId="2737EEFA" w14:textId="2A983C25" w:rsidR="0006745D" w:rsidRPr="0006745D" w:rsidRDefault="00F246DA">
      <w:pPr>
        <w:pStyle w:val="TOC1"/>
        <w:tabs>
          <w:tab w:val="left" w:pos="480"/>
          <w:tab w:val="right" w:leader="dot" w:pos="9628"/>
        </w:tabs>
        <w:rPr>
          <w:rFonts w:asciiTheme="minorHAnsi" w:eastAsiaTheme="minorEastAsia" w:hAnsiTheme="minorHAnsi" w:cstheme="minorBidi"/>
          <w:b w:val="0"/>
          <w:bCs w:val="0"/>
          <w:caps w:val="0"/>
          <w:noProof/>
          <w:sz w:val="24"/>
          <w:szCs w:val="24"/>
          <w:lang w:eastAsia="en-ZA"/>
        </w:rPr>
      </w:pPr>
      <w:hyperlink w:anchor="_Toc107474264" w:history="1">
        <w:r w:rsidR="0006745D" w:rsidRPr="0006745D">
          <w:rPr>
            <w:rStyle w:val="Hyperlink"/>
            <w:noProof/>
            <w:sz w:val="24"/>
            <w:szCs w:val="24"/>
          </w:rPr>
          <w:t>10</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noProof/>
            <w:sz w:val="24"/>
            <w:szCs w:val="24"/>
          </w:rPr>
          <w:t>MANDATORY REQUIREMENT EVIDENCE</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_Toc107474264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32</w:t>
        </w:r>
        <w:r w:rsidR="0006745D" w:rsidRPr="0006745D">
          <w:rPr>
            <w:noProof/>
            <w:webHidden/>
            <w:sz w:val="24"/>
            <w:szCs w:val="24"/>
          </w:rPr>
          <w:fldChar w:fldCharType="end"/>
        </w:r>
      </w:hyperlink>
    </w:p>
    <w:p w14:paraId="27D7C77C" w14:textId="4477F5C3" w:rsidR="0006745D" w:rsidRPr="0006745D" w:rsidRDefault="00F246DA">
      <w:pPr>
        <w:pStyle w:val="TOC2"/>
        <w:tabs>
          <w:tab w:val="left" w:pos="960"/>
          <w:tab w:val="right" w:leader="dot" w:pos="9628"/>
        </w:tabs>
        <w:rPr>
          <w:rFonts w:asciiTheme="minorHAnsi" w:eastAsiaTheme="minorEastAsia" w:hAnsiTheme="minorHAnsi" w:cstheme="minorBidi"/>
          <w:smallCaps w:val="0"/>
          <w:noProof/>
          <w:sz w:val="24"/>
          <w:szCs w:val="24"/>
          <w:lang w:eastAsia="en-ZA"/>
        </w:rPr>
      </w:pPr>
      <w:hyperlink w:anchor="_Toc107474265" w:history="1">
        <w:r w:rsidR="0006745D" w:rsidRPr="0006745D">
          <w:rPr>
            <w:rStyle w:val="Hyperlink"/>
            <w:noProof/>
            <w:sz w:val="24"/>
            <w:szCs w:val="24"/>
          </w:rPr>
          <w:t>10.1</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SUPPLIER CERTIFICATION / AFFILIATION REQUIREMENTS</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_Toc107474265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32</w:t>
        </w:r>
        <w:r w:rsidR="0006745D" w:rsidRPr="0006745D">
          <w:rPr>
            <w:noProof/>
            <w:webHidden/>
            <w:sz w:val="24"/>
            <w:szCs w:val="24"/>
          </w:rPr>
          <w:fldChar w:fldCharType="end"/>
        </w:r>
      </w:hyperlink>
    </w:p>
    <w:p w14:paraId="1C0CB1A5" w14:textId="539F1DBB" w:rsidR="0006745D" w:rsidRPr="0006745D" w:rsidRDefault="00F246DA">
      <w:pPr>
        <w:pStyle w:val="TOC2"/>
        <w:tabs>
          <w:tab w:val="left" w:pos="960"/>
          <w:tab w:val="right" w:leader="dot" w:pos="9628"/>
        </w:tabs>
        <w:rPr>
          <w:rFonts w:asciiTheme="minorHAnsi" w:eastAsiaTheme="minorEastAsia" w:hAnsiTheme="minorHAnsi" w:cstheme="minorBidi"/>
          <w:smallCaps w:val="0"/>
          <w:noProof/>
          <w:sz w:val="24"/>
          <w:szCs w:val="24"/>
          <w:lang w:eastAsia="en-ZA"/>
        </w:rPr>
      </w:pPr>
      <w:hyperlink w:anchor="_Toc107474266" w:history="1">
        <w:r w:rsidR="0006745D" w:rsidRPr="0006745D">
          <w:rPr>
            <w:rStyle w:val="Hyperlink"/>
            <w:noProof/>
            <w:sz w:val="24"/>
            <w:szCs w:val="24"/>
          </w:rPr>
          <w:t>10.2</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SUPPLIER EXPERIENCE AND CAPABILITY REQUIREMENTS</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_Toc107474266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32</w:t>
        </w:r>
        <w:r w:rsidR="0006745D" w:rsidRPr="0006745D">
          <w:rPr>
            <w:noProof/>
            <w:webHidden/>
            <w:sz w:val="24"/>
            <w:szCs w:val="24"/>
          </w:rPr>
          <w:fldChar w:fldCharType="end"/>
        </w:r>
      </w:hyperlink>
    </w:p>
    <w:p w14:paraId="2E07D95D" w14:textId="4C605204" w:rsidR="0006745D" w:rsidRPr="0006745D" w:rsidRDefault="00F246DA">
      <w:pPr>
        <w:pStyle w:val="TOC2"/>
        <w:tabs>
          <w:tab w:val="left" w:pos="960"/>
          <w:tab w:val="right" w:leader="dot" w:pos="9628"/>
        </w:tabs>
        <w:rPr>
          <w:rFonts w:asciiTheme="minorHAnsi" w:eastAsiaTheme="minorEastAsia" w:hAnsiTheme="minorHAnsi" w:cstheme="minorBidi"/>
          <w:smallCaps w:val="0"/>
          <w:noProof/>
          <w:sz w:val="24"/>
          <w:szCs w:val="24"/>
          <w:lang w:eastAsia="en-ZA"/>
        </w:rPr>
      </w:pPr>
      <w:hyperlink w:anchor="_Toc107474267" w:history="1">
        <w:r w:rsidR="0006745D" w:rsidRPr="0006745D">
          <w:rPr>
            <w:rStyle w:val="Hyperlink"/>
            <w:noProof/>
            <w:sz w:val="24"/>
            <w:szCs w:val="24"/>
          </w:rPr>
          <w:t>10.3</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noProof/>
            <w:sz w:val="24"/>
            <w:szCs w:val="24"/>
          </w:rPr>
          <w:t>CIDB REGISTRATION REQUIREMENTS</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_Toc107474267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33</w:t>
        </w:r>
        <w:r w:rsidR="0006745D" w:rsidRPr="0006745D">
          <w:rPr>
            <w:noProof/>
            <w:webHidden/>
            <w:sz w:val="24"/>
            <w:szCs w:val="24"/>
          </w:rPr>
          <w:fldChar w:fldCharType="end"/>
        </w:r>
      </w:hyperlink>
    </w:p>
    <w:p w14:paraId="7E2A9721" w14:textId="31F1E401" w:rsidR="0006745D" w:rsidRPr="0006745D" w:rsidRDefault="00F246DA">
      <w:pPr>
        <w:pStyle w:val="TOC2"/>
        <w:tabs>
          <w:tab w:val="left" w:pos="960"/>
          <w:tab w:val="right" w:leader="dot" w:pos="9628"/>
        </w:tabs>
        <w:rPr>
          <w:rFonts w:asciiTheme="minorHAnsi" w:eastAsiaTheme="minorEastAsia" w:hAnsiTheme="minorHAnsi" w:cstheme="minorBidi"/>
          <w:smallCaps w:val="0"/>
          <w:noProof/>
          <w:sz w:val="24"/>
          <w:szCs w:val="24"/>
          <w:lang w:eastAsia="en-ZA"/>
        </w:rPr>
      </w:pPr>
      <w:hyperlink w:anchor="_Toc107474268" w:history="1">
        <w:r w:rsidR="0006745D" w:rsidRPr="0006745D">
          <w:rPr>
            <w:rStyle w:val="Hyperlink"/>
            <w:rFonts w:cs="Calibri"/>
            <w:noProof/>
            <w:sz w:val="24"/>
            <w:szCs w:val="24"/>
          </w:rPr>
          <w:t>10.4</w:t>
        </w:r>
        <w:r w:rsidR="0006745D" w:rsidRPr="0006745D">
          <w:rPr>
            <w:rFonts w:asciiTheme="minorHAnsi" w:eastAsiaTheme="minorEastAsia" w:hAnsiTheme="minorHAnsi" w:cstheme="minorBidi"/>
            <w:smallCaps w:val="0"/>
            <w:noProof/>
            <w:sz w:val="24"/>
            <w:szCs w:val="24"/>
            <w:lang w:eastAsia="en-ZA"/>
          </w:rPr>
          <w:tab/>
        </w:r>
        <w:r w:rsidR="0006745D" w:rsidRPr="0006745D">
          <w:rPr>
            <w:rStyle w:val="Hyperlink"/>
            <w:rFonts w:cs="Calibri"/>
            <w:noProof/>
            <w:sz w:val="24"/>
            <w:szCs w:val="24"/>
          </w:rPr>
          <w:t>TECHNICAL MANDATORY FUNCTIONAL REQUIREMENTS</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_Toc107474268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33</w:t>
        </w:r>
        <w:r w:rsidR="0006745D" w:rsidRPr="0006745D">
          <w:rPr>
            <w:noProof/>
            <w:webHidden/>
            <w:sz w:val="24"/>
            <w:szCs w:val="24"/>
          </w:rPr>
          <w:fldChar w:fldCharType="end"/>
        </w:r>
      </w:hyperlink>
    </w:p>
    <w:p w14:paraId="42F4BEBB" w14:textId="41DD454B" w:rsidR="0006745D" w:rsidRPr="0006745D" w:rsidRDefault="00F246DA">
      <w:pPr>
        <w:pStyle w:val="TOC1"/>
        <w:tabs>
          <w:tab w:val="left" w:pos="1200"/>
          <w:tab w:val="right" w:leader="dot" w:pos="9628"/>
        </w:tabs>
        <w:rPr>
          <w:rFonts w:asciiTheme="minorHAnsi" w:eastAsiaTheme="minorEastAsia" w:hAnsiTheme="minorHAnsi" w:cstheme="minorBidi"/>
          <w:b w:val="0"/>
          <w:bCs w:val="0"/>
          <w:caps w:val="0"/>
          <w:noProof/>
          <w:sz w:val="24"/>
          <w:szCs w:val="24"/>
          <w:lang w:eastAsia="en-ZA"/>
        </w:rPr>
      </w:pPr>
      <w:hyperlink w:anchor="_Toc107474269" w:history="1">
        <w:r w:rsidR="0006745D" w:rsidRPr="0006745D">
          <w:rPr>
            <w:rStyle w:val="Hyperlink"/>
            <w:rFonts w:eastAsiaTheme="majorEastAsia" w:cs="Calibri"/>
            <w:noProof/>
            <w:sz w:val="24"/>
            <w:szCs w:val="24"/>
          </w:rPr>
          <w:t>ANNEX C:</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rFonts w:eastAsiaTheme="majorEastAsia" w:cs="Calibri"/>
            <w:noProof/>
            <w:sz w:val="24"/>
            <w:szCs w:val="24"/>
          </w:rPr>
          <w:t>SERVICE FUNCTIONAL REQUIREMENTS: Addendum 1</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_Toc107474269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34</w:t>
        </w:r>
        <w:r w:rsidR="0006745D" w:rsidRPr="0006745D">
          <w:rPr>
            <w:noProof/>
            <w:webHidden/>
            <w:sz w:val="24"/>
            <w:szCs w:val="24"/>
          </w:rPr>
          <w:fldChar w:fldCharType="end"/>
        </w:r>
      </w:hyperlink>
    </w:p>
    <w:p w14:paraId="4245DB95" w14:textId="11010709" w:rsidR="0006745D" w:rsidRPr="0006745D" w:rsidRDefault="00F246DA">
      <w:pPr>
        <w:pStyle w:val="TOC1"/>
        <w:tabs>
          <w:tab w:val="left" w:pos="1200"/>
          <w:tab w:val="right" w:leader="dot" w:pos="9628"/>
        </w:tabs>
        <w:rPr>
          <w:rFonts w:asciiTheme="minorHAnsi" w:eastAsiaTheme="minorEastAsia" w:hAnsiTheme="minorHAnsi" w:cstheme="minorBidi"/>
          <w:b w:val="0"/>
          <w:bCs w:val="0"/>
          <w:caps w:val="0"/>
          <w:noProof/>
          <w:sz w:val="24"/>
          <w:szCs w:val="24"/>
          <w:lang w:eastAsia="en-ZA"/>
        </w:rPr>
      </w:pPr>
      <w:hyperlink w:anchor="_Toc107474270" w:history="1">
        <w:r w:rsidR="0006745D" w:rsidRPr="0006745D">
          <w:rPr>
            <w:rStyle w:val="Hyperlink"/>
            <w:rFonts w:cs="Calibri"/>
            <w:noProof/>
            <w:sz w:val="24"/>
            <w:szCs w:val="24"/>
          </w:rPr>
          <w:t>ANNEX D:</w:t>
        </w:r>
        <w:r w:rsidR="0006745D" w:rsidRPr="0006745D">
          <w:rPr>
            <w:rFonts w:asciiTheme="minorHAnsi" w:eastAsiaTheme="minorEastAsia" w:hAnsiTheme="minorHAnsi" w:cstheme="minorBidi"/>
            <w:b w:val="0"/>
            <w:bCs w:val="0"/>
            <w:caps w:val="0"/>
            <w:noProof/>
            <w:sz w:val="24"/>
            <w:szCs w:val="24"/>
            <w:lang w:eastAsia="en-ZA"/>
          </w:rPr>
          <w:tab/>
        </w:r>
        <w:r w:rsidR="0006745D" w:rsidRPr="0006745D">
          <w:rPr>
            <w:rStyle w:val="Hyperlink"/>
            <w:rFonts w:cs="Calibri"/>
            <w:noProof/>
            <w:sz w:val="24"/>
            <w:szCs w:val="24"/>
          </w:rPr>
          <w:t>CIDB REGISTRATION REQUIREMENT</w:t>
        </w:r>
        <w:r w:rsidR="0006745D" w:rsidRPr="0006745D">
          <w:rPr>
            <w:noProof/>
            <w:webHidden/>
            <w:sz w:val="24"/>
            <w:szCs w:val="24"/>
          </w:rPr>
          <w:tab/>
        </w:r>
        <w:r w:rsidR="0006745D" w:rsidRPr="0006745D">
          <w:rPr>
            <w:noProof/>
            <w:webHidden/>
            <w:sz w:val="24"/>
            <w:szCs w:val="24"/>
          </w:rPr>
          <w:fldChar w:fldCharType="begin"/>
        </w:r>
        <w:r w:rsidR="0006745D" w:rsidRPr="0006745D">
          <w:rPr>
            <w:noProof/>
            <w:webHidden/>
            <w:sz w:val="24"/>
            <w:szCs w:val="24"/>
          </w:rPr>
          <w:instrText xml:space="preserve"> PAGEREF _Toc107474270 \h </w:instrText>
        </w:r>
        <w:r w:rsidR="0006745D" w:rsidRPr="0006745D">
          <w:rPr>
            <w:noProof/>
            <w:webHidden/>
            <w:sz w:val="24"/>
            <w:szCs w:val="24"/>
          </w:rPr>
        </w:r>
        <w:r w:rsidR="0006745D" w:rsidRPr="0006745D">
          <w:rPr>
            <w:noProof/>
            <w:webHidden/>
            <w:sz w:val="24"/>
            <w:szCs w:val="24"/>
          </w:rPr>
          <w:fldChar w:fldCharType="separate"/>
        </w:r>
        <w:r w:rsidR="0065460C">
          <w:rPr>
            <w:noProof/>
            <w:webHidden/>
            <w:sz w:val="24"/>
            <w:szCs w:val="24"/>
          </w:rPr>
          <w:t>36</w:t>
        </w:r>
        <w:r w:rsidR="0006745D" w:rsidRPr="0006745D">
          <w:rPr>
            <w:noProof/>
            <w:webHidden/>
            <w:sz w:val="24"/>
            <w:szCs w:val="24"/>
          </w:rPr>
          <w:fldChar w:fldCharType="end"/>
        </w:r>
      </w:hyperlink>
    </w:p>
    <w:p w14:paraId="1DB23C72" w14:textId="4635B62D" w:rsidR="00871368" w:rsidRPr="0006745D" w:rsidRDefault="005952AC" w:rsidP="00F2653A">
      <w:pPr>
        <w:pStyle w:val="TOC1"/>
        <w:tabs>
          <w:tab w:val="left" w:pos="480"/>
          <w:tab w:val="right" w:leader="dot" w:pos="9628"/>
        </w:tabs>
        <w:spacing w:line="276" w:lineRule="auto"/>
        <w:rPr>
          <w:rFonts w:cs="Calibri"/>
          <w:sz w:val="24"/>
          <w:szCs w:val="24"/>
        </w:rPr>
      </w:pPr>
      <w:r w:rsidRPr="0006745D">
        <w:rPr>
          <w:rFonts w:cs="Calibri"/>
          <w:sz w:val="24"/>
          <w:szCs w:val="24"/>
        </w:rPr>
        <w:fldChar w:fldCharType="end"/>
      </w:r>
      <w:r w:rsidR="00760D12" w:rsidRPr="0006745D">
        <w:rPr>
          <w:rFonts w:cs="Calibri"/>
          <w:sz w:val="24"/>
          <w:szCs w:val="24"/>
        </w:rPr>
        <w:br w:type="page"/>
      </w:r>
    </w:p>
    <w:p w14:paraId="59C5A6B9" w14:textId="77777777" w:rsidR="002C0B8F" w:rsidRPr="00C63E67" w:rsidRDefault="005952AC" w:rsidP="00F2653A">
      <w:pPr>
        <w:pStyle w:val="AnnexH1"/>
        <w:spacing w:line="276" w:lineRule="auto"/>
        <w:rPr>
          <w:rFonts w:cs="Calibri"/>
          <w:sz w:val="24"/>
          <w:szCs w:val="24"/>
        </w:rPr>
      </w:pPr>
      <w:bookmarkStart w:id="3" w:name="_Toc107474231"/>
      <w:r w:rsidRPr="00C63E67">
        <w:rPr>
          <w:rFonts w:cs="Calibri"/>
          <w:sz w:val="24"/>
          <w:szCs w:val="24"/>
        </w:rPr>
        <w:lastRenderedPageBreak/>
        <w:t>INTRODUCTION</w:t>
      </w:r>
      <w:bookmarkEnd w:id="3"/>
    </w:p>
    <w:p w14:paraId="0E99E1B9" w14:textId="77777777" w:rsidR="001A25A4" w:rsidRPr="00C63E67" w:rsidRDefault="00B558CD" w:rsidP="00F2653A">
      <w:pPr>
        <w:pStyle w:val="Heading1"/>
        <w:spacing w:line="276" w:lineRule="auto"/>
        <w:rPr>
          <w:rFonts w:cs="Calibri"/>
          <w:sz w:val="24"/>
          <w:szCs w:val="24"/>
        </w:rPr>
      </w:pPr>
      <w:bookmarkStart w:id="4" w:name="_Toc107474232"/>
      <w:bookmarkStart w:id="5" w:name="_Toc435315878"/>
      <w:r w:rsidRPr="00C63E67">
        <w:rPr>
          <w:rFonts w:cs="Calibri"/>
          <w:sz w:val="24"/>
          <w:szCs w:val="24"/>
        </w:rPr>
        <w:t>PURPOSE AND BACKGROUND</w:t>
      </w:r>
      <w:bookmarkEnd w:id="4"/>
    </w:p>
    <w:p w14:paraId="407539DE" w14:textId="77777777" w:rsidR="00EF447B" w:rsidRPr="00C63E67" w:rsidRDefault="00B558CD" w:rsidP="00F2653A">
      <w:pPr>
        <w:pStyle w:val="Heading2"/>
        <w:spacing w:line="276" w:lineRule="auto"/>
        <w:rPr>
          <w:rFonts w:cs="Calibri"/>
          <w:szCs w:val="24"/>
        </w:rPr>
      </w:pPr>
      <w:bookmarkStart w:id="6" w:name="_Toc107474233"/>
      <w:r w:rsidRPr="00C63E67">
        <w:rPr>
          <w:rFonts w:cs="Calibri"/>
          <w:szCs w:val="24"/>
        </w:rPr>
        <w:t>PURPOSE</w:t>
      </w:r>
      <w:bookmarkEnd w:id="5"/>
      <w:bookmarkEnd w:id="6"/>
    </w:p>
    <w:p w14:paraId="6C39D44F" w14:textId="77777777" w:rsidR="00007853" w:rsidRPr="00C63E67" w:rsidRDefault="00007853" w:rsidP="00F2653A">
      <w:pPr>
        <w:spacing w:line="276" w:lineRule="auto"/>
        <w:ind w:left="567"/>
        <w:jc w:val="both"/>
        <w:rPr>
          <w:rFonts w:cs="Calibri"/>
          <w:szCs w:val="24"/>
        </w:rPr>
      </w:pPr>
      <w:bookmarkStart w:id="7" w:name="_Toc435315879"/>
      <w:r w:rsidRPr="00C63E67">
        <w:rPr>
          <w:rFonts w:cs="Calibri"/>
          <w:szCs w:val="24"/>
        </w:rPr>
        <w:t xml:space="preserve">The purpose of this RFB is to invite Suppliers (hereinafter referred to as “bidders”) to submit bids for </w:t>
      </w:r>
      <w:r w:rsidR="008C3CF7" w:rsidRPr="00C63E67">
        <w:rPr>
          <w:rFonts w:cs="Calibri"/>
          <w:szCs w:val="24"/>
        </w:rPr>
        <w:t xml:space="preserve">appointment of a service provider for maintenance support of </w:t>
      </w:r>
      <w:r w:rsidR="00E078B1" w:rsidRPr="00C63E67">
        <w:rPr>
          <w:rFonts w:cs="Calibri"/>
          <w:szCs w:val="24"/>
        </w:rPr>
        <w:t>UPS</w:t>
      </w:r>
      <w:r w:rsidR="008C3CF7" w:rsidRPr="00C63E67">
        <w:rPr>
          <w:rFonts w:cs="Calibri"/>
          <w:szCs w:val="24"/>
        </w:rPr>
        <w:t xml:space="preserve"> Systems </w:t>
      </w:r>
      <w:r w:rsidR="00E078B1" w:rsidRPr="00C63E67">
        <w:rPr>
          <w:rFonts w:cs="Calibri"/>
          <w:szCs w:val="24"/>
        </w:rPr>
        <w:t>at the SITA Erasmuskloof Site</w:t>
      </w:r>
    </w:p>
    <w:p w14:paraId="0192D2AA" w14:textId="77777777" w:rsidR="009169D6" w:rsidRPr="00C63E67" w:rsidRDefault="00B558CD" w:rsidP="00F2653A">
      <w:pPr>
        <w:pStyle w:val="Heading2"/>
        <w:spacing w:line="276" w:lineRule="auto"/>
        <w:rPr>
          <w:rFonts w:cs="Calibri"/>
          <w:szCs w:val="24"/>
        </w:rPr>
      </w:pPr>
      <w:bookmarkStart w:id="8" w:name="_Toc107474234"/>
      <w:r w:rsidRPr="00C63E67">
        <w:rPr>
          <w:rFonts w:cs="Calibri"/>
          <w:szCs w:val="24"/>
        </w:rPr>
        <w:t>BACKGROUND</w:t>
      </w:r>
      <w:bookmarkEnd w:id="7"/>
      <w:bookmarkEnd w:id="8"/>
    </w:p>
    <w:p w14:paraId="78A86FE3" w14:textId="77777777" w:rsidR="00E078B1" w:rsidRPr="00C63E67" w:rsidRDefault="00E078B1" w:rsidP="00F2653A">
      <w:pPr>
        <w:spacing w:line="276" w:lineRule="auto"/>
        <w:ind w:left="567"/>
        <w:jc w:val="both"/>
        <w:rPr>
          <w:rFonts w:cs="Calibri"/>
          <w:color w:val="000000"/>
          <w:spacing w:val="-2"/>
          <w:szCs w:val="24"/>
        </w:rPr>
      </w:pPr>
      <w:r w:rsidRPr="00C63E67">
        <w:rPr>
          <w:rFonts w:cs="Calibri"/>
          <w:color w:val="000000"/>
          <w:spacing w:val="-2"/>
          <w:szCs w:val="24"/>
        </w:rPr>
        <w:t>The electrical plant maintenance is essential for reliability of power supply for continued operation of critical computer environments. The higher reliability is achieved by having a good maintenance support and rapid response to the emergency interruption of services. The level expertise services and work required are not available within SITA and need to be outsourced. The scope of service is based on the schedule for planned maintenance and breakdowns to the UPS system equipment.</w:t>
      </w:r>
    </w:p>
    <w:p w14:paraId="70D95724" w14:textId="77777777" w:rsidR="009169D6" w:rsidRPr="00C63E67" w:rsidRDefault="004D7299" w:rsidP="00F2653A">
      <w:pPr>
        <w:pStyle w:val="Heading1"/>
        <w:spacing w:line="276" w:lineRule="auto"/>
        <w:ind w:left="567" w:hanging="567"/>
        <w:rPr>
          <w:rFonts w:cs="Calibri"/>
          <w:sz w:val="24"/>
          <w:szCs w:val="24"/>
        </w:rPr>
      </w:pPr>
      <w:bookmarkStart w:id="9" w:name="_Toc107474235"/>
      <w:r w:rsidRPr="00C63E67">
        <w:rPr>
          <w:rFonts w:cs="Calibri"/>
          <w:sz w:val="24"/>
          <w:szCs w:val="24"/>
        </w:rPr>
        <w:t>SCOPE OF BID</w:t>
      </w:r>
      <w:bookmarkEnd w:id="9"/>
    </w:p>
    <w:p w14:paraId="5CF0F93C" w14:textId="77777777" w:rsidR="00C96EB8" w:rsidRPr="00C63E67" w:rsidRDefault="00C163BE" w:rsidP="00F2653A">
      <w:pPr>
        <w:pStyle w:val="Heading2"/>
        <w:spacing w:line="276" w:lineRule="auto"/>
        <w:rPr>
          <w:rFonts w:cs="Calibri"/>
          <w:szCs w:val="24"/>
        </w:rPr>
      </w:pPr>
      <w:bookmarkStart w:id="10" w:name="_Toc107474236"/>
      <w:r w:rsidRPr="00C63E67">
        <w:rPr>
          <w:rFonts w:cs="Calibri"/>
          <w:szCs w:val="24"/>
        </w:rPr>
        <w:t>SCOPE</w:t>
      </w:r>
      <w:r w:rsidR="004D7299" w:rsidRPr="00C63E67">
        <w:rPr>
          <w:rFonts w:cs="Calibri"/>
          <w:szCs w:val="24"/>
        </w:rPr>
        <w:t xml:space="preserve"> OF WORK</w:t>
      </w:r>
      <w:bookmarkEnd w:id="10"/>
    </w:p>
    <w:p w14:paraId="23966810" w14:textId="77777777" w:rsidR="00007853" w:rsidRPr="00C63E67" w:rsidRDefault="00007853" w:rsidP="00F2653A">
      <w:pPr>
        <w:tabs>
          <w:tab w:val="left" w:pos="-1440"/>
          <w:tab w:val="left" w:pos="-720"/>
          <w:tab w:val="left" w:pos="0"/>
          <w:tab w:val="left" w:pos="1128"/>
          <w:tab w:val="left" w:pos="1848"/>
          <w:tab w:val="left" w:pos="2352"/>
          <w:tab w:val="left" w:pos="2880"/>
        </w:tabs>
        <w:suppressAutoHyphens/>
        <w:spacing w:line="276" w:lineRule="auto"/>
        <w:ind w:left="567" w:right="-1"/>
        <w:jc w:val="both"/>
        <w:rPr>
          <w:rFonts w:cs="Calibri"/>
          <w:color w:val="000000"/>
          <w:spacing w:val="-2"/>
          <w:szCs w:val="24"/>
        </w:rPr>
      </w:pPr>
      <w:r w:rsidRPr="00C63E67">
        <w:rPr>
          <w:rFonts w:cs="Calibri"/>
          <w:szCs w:val="24"/>
        </w:rPr>
        <w:t>The</w:t>
      </w:r>
      <w:r w:rsidRPr="00C63E67">
        <w:rPr>
          <w:rFonts w:cs="Calibri"/>
          <w:color w:val="000000"/>
          <w:spacing w:val="-2"/>
          <w:szCs w:val="24"/>
        </w:rPr>
        <w:t xml:space="preserve"> high-level scope of work for sites allocated to the contractor under this contract comprises, (but is not limited to):</w:t>
      </w:r>
    </w:p>
    <w:p w14:paraId="5C22EB8D" w14:textId="77777777" w:rsidR="00F463E6" w:rsidRPr="00C63E67" w:rsidRDefault="00F463E6" w:rsidP="00F2653A">
      <w:pPr>
        <w:tabs>
          <w:tab w:val="left" w:pos="-1440"/>
          <w:tab w:val="left" w:pos="-720"/>
          <w:tab w:val="left" w:pos="0"/>
          <w:tab w:val="left" w:pos="1128"/>
          <w:tab w:val="left" w:pos="1848"/>
          <w:tab w:val="left" w:pos="2352"/>
          <w:tab w:val="left" w:pos="2880"/>
        </w:tabs>
        <w:suppressAutoHyphens/>
        <w:spacing w:line="276" w:lineRule="auto"/>
        <w:ind w:left="360" w:right="-1"/>
        <w:jc w:val="both"/>
        <w:rPr>
          <w:rFonts w:cs="Calibri"/>
          <w:color w:val="000000"/>
          <w:spacing w:val="-2"/>
          <w:szCs w:val="24"/>
        </w:rPr>
      </w:pPr>
    </w:p>
    <w:p w14:paraId="42B373D6" w14:textId="4F0D3DE9" w:rsidR="00C348E2" w:rsidRPr="00C63E67" w:rsidRDefault="00C348E2" w:rsidP="00F2653A">
      <w:pPr>
        <w:pStyle w:val="Specification"/>
        <w:numPr>
          <w:ilvl w:val="1"/>
          <w:numId w:val="3"/>
        </w:numPr>
        <w:tabs>
          <w:tab w:val="clear" w:pos="1058"/>
          <w:tab w:val="num" w:pos="1134"/>
        </w:tabs>
        <w:spacing w:line="276" w:lineRule="auto"/>
        <w:ind w:left="1134"/>
        <w:jc w:val="both"/>
        <w:rPr>
          <w:rFonts w:cs="Calibri"/>
        </w:rPr>
      </w:pPr>
      <w:bookmarkStart w:id="11" w:name="_Hlk95457905"/>
      <w:r w:rsidRPr="00C63E67">
        <w:rPr>
          <w:rFonts w:cs="Calibri"/>
        </w:rPr>
        <w:t xml:space="preserve">On-site </w:t>
      </w:r>
      <w:r w:rsidRPr="00C63E67">
        <w:rPr>
          <w:rFonts w:cs="Calibri"/>
          <w:b/>
        </w:rPr>
        <w:t>Disaster Recovery Support</w:t>
      </w:r>
      <w:r w:rsidRPr="00C63E67">
        <w:rPr>
          <w:rFonts w:cs="Calibri"/>
        </w:rPr>
        <w:t xml:space="preserve"> with a maximum</w:t>
      </w:r>
      <w:r w:rsidR="009878AC" w:rsidRPr="00C63E67">
        <w:rPr>
          <w:rFonts w:cs="Calibri"/>
        </w:rPr>
        <w:t xml:space="preserve"> </w:t>
      </w:r>
      <w:r w:rsidR="00694F27" w:rsidRPr="00C63E67">
        <w:rPr>
          <w:rFonts w:cs="Calibri"/>
        </w:rPr>
        <w:t>60</w:t>
      </w:r>
      <w:r w:rsidRPr="00C63E67">
        <w:rPr>
          <w:rFonts w:cs="Calibri"/>
        </w:rPr>
        <w:t xml:space="preserve">-minute incident response time. </w:t>
      </w:r>
    </w:p>
    <w:p w14:paraId="796FBCFE" w14:textId="1987C401" w:rsidR="00C348E2" w:rsidRPr="00C63E67" w:rsidRDefault="00C348E2" w:rsidP="00F2653A">
      <w:pPr>
        <w:pStyle w:val="Specification"/>
        <w:numPr>
          <w:ilvl w:val="1"/>
          <w:numId w:val="3"/>
        </w:numPr>
        <w:tabs>
          <w:tab w:val="clear" w:pos="1058"/>
          <w:tab w:val="num" w:pos="1134"/>
        </w:tabs>
        <w:spacing w:line="276" w:lineRule="auto"/>
        <w:ind w:left="1134"/>
        <w:jc w:val="both"/>
        <w:rPr>
          <w:rFonts w:cs="Calibri"/>
          <w:color w:val="000000"/>
          <w:spacing w:val="-2"/>
        </w:rPr>
      </w:pPr>
      <w:r w:rsidRPr="00C63E67">
        <w:rPr>
          <w:rFonts w:cs="Calibri"/>
          <w:color w:val="000000"/>
          <w:spacing w:val="-2"/>
        </w:rPr>
        <w:t xml:space="preserve">On-site </w:t>
      </w:r>
      <w:r w:rsidRPr="00C63E67">
        <w:rPr>
          <w:rFonts w:cs="Calibri"/>
          <w:b/>
          <w:color w:val="000000"/>
          <w:spacing w:val="-2"/>
        </w:rPr>
        <w:t>Preventive maintenance</w:t>
      </w:r>
      <w:r w:rsidRPr="00C63E67">
        <w:rPr>
          <w:rFonts w:cs="Calibri"/>
          <w:color w:val="000000"/>
          <w:spacing w:val="-2"/>
        </w:rPr>
        <w:t xml:space="preserve">. </w:t>
      </w:r>
    </w:p>
    <w:p w14:paraId="4EB25DD3" w14:textId="77777777" w:rsidR="00C348E2" w:rsidRPr="00C63E67" w:rsidRDefault="00C348E2" w:rsidP="00F2653A">
      <w:pPr>
        <w:pStyle w:val="Specification"/>
        <w:spacing w:line="276" w:lineRule="auto"/>
        <w:ind w:left="1134"/>
        <w:jc w:val="both"/>
        <w:rPr>
          <w:rFonts w:cs="Calibri"/>
          <w:color w:val="000000"/>
          <w:spacing w:val="-2"/>
        </w:rPr>
      </w:pPr>
      <w:r w:rsidRPr="00C63E67">
        <w:rPr>
          <w:rFonts w:cs="Calibri"/>
          <w:color w:val="000000"/>
          <w:spacing w:val="-2"/>
        </w:rPr>
        <w:t>(Scheduled Maintenance will be fixed rate based for Specified Services).</w:t>
      </w:r>
    </w:p>
    <w:p w14:paraId="2BC643BE" w14:textId="77777777" w:rsidR="00C348E2" w:rsidRPr="00C63E67" w:rsidRDefault="00C348E2" w:rsidP="00F2653A">
      <w:pPr>
        <w:pStyle w:val="Specification"/>
        <w:numPr>
          <w:ilvl w:val="1"/>
          <w:numId w:val="3"/>
        </w:numPr>
        <w:tabs>
          <w:tab w:val="clear" w:pos="1058"/>
          <w:tab w:val="num" w:pos="1134"/>
        </w:tabs>
        <w:spacing w:line="276" w:lineRule="auto"/>
        <w:ind w:left="1134"/>
        <w:jc w:val="both"/>
        <w:rPr>
          <w:rFonts w:cs="Calibri"/>
          <w:color w:val="000000" w:themeColor="text1"/>
          <w:spacing w:val="-2"/>
        </w:rPr>
      </w:pPr>
      <w:r w:rsidRPr="00C63E67">
        <w:rPr>
          <w:rFonts w:cs="Calibri"/>
          <w:color w:val="000000"/>
          <w:spacing w:val="-2"/>
        </w:rPr>
        <w:t xml:space="preserve">On-site </w:t>
      </w:r>
      <w:r w:rsidRPr="00C63E67">
        <w:rPr>
          <w:rFonts w:cs="Calibri"/>
          <w:b/>
          <w:color w:val="000000"/>
          <w:spacing w:val="-2"/>
        </w:rPr>
        <w:t>Corrective/Remedial maintenance</w:t>
      </w:r>
      <w:r w:rsidRPr="00C63E67">
        <w:rPr>
          <w:rFonts w:cs="Calibri"/>
          <w:color w:val="000000"/>
          <w:spacing w:val="-2"/>
        </w:rPr>
        <w:t xml:space="preserve">. </w:t>
      </w:r>
    </w:p>
    <w:p w14:paraId="70218C90" w14:textId="77777777" w:rsidR="00C348E2" w:rsidRPr="00C63E67" w:rsidRDefault="00C348E2" w:rsidP="00F2653A">
      <w:pPr>
        <w:pStyle w:val="Specification"/>
        <w:spacing w:line="276" w:lineRule="auto"/>
        <w:ind w:left="1134"/>
        <w:jc w:val="both"/>
        <w:rPr>
          <w:rFonts w:cs="Calibri"/>
          <w:color w:val="000000" w:themeColor="text1"/>
          <w:spacing w:val="-2"/>
        </w:rPr>
      </w:pPr>
      <w:r w:rsidRPr="00C63E67">
        <w:rPr>
          <w:rFonts w:cs="Calibri"/>
          <w:color w:val="000000"/>
          <w:spacing w:val="-2"/>
        </w:rPr>
        <w:t>(The cost for this item is not deemed part of the Scheduled Maintenance rate. The cost for this item will be based on corrective maintenance labour unit rates</w:t>
      </w:r>
      <w:r w:rsidRPr="00C63E67">
        <w:rPr>
          <w:rFonts w:cs="Calibri"/>
          <w:b/>
          <w:color w:val="000000"/>
          <w:spacing w:val="-2"/>
        </w:rPr>
        <w:t xml:space="preserve"> </w:t>
      </w:r>
      <w:r w:rsidRPr="00C63E67">
        <w:rPr>
          <w:rFonts w:cs="Calibri"/>
          <w:color w:val="000000"/>
          <w:spacing w:val="-2"/>
        </w:rPr>
        <w:t>and cost-plus percentage mark-up on material.)</w:t>
      </w:r>
    </w:p>
    <w:p w14:paraId="521A6786" w14:textId="77777777" w:rsidR="00C348E2" w:rsidRPr="00C63E67" w:rsidRDefault="00C348E2" w:rsidP="00F2653A">
      <w:pPr>
        <w:pStyle w:val="Specification"/>
        <w:numPr>
          <w:ilvl w:val="1"/>
          <w:numId w:val="3"/>
        </w:numPr>
        <w:tabs>
          <w:tab w:val="clear" w:pos="1058"/>
          <w:tab w:val="num" w:pos="1134"/>
        </w:tabs>
        <w:spacing w:line="276" w:lineRule="auto"/>
        <w:ind w:left="1134"/>
        <w:jc w:val="both"/>
        <w:rPr>
          <w:rFonts w:cs="Calibri"/>
          <w:color w:val="000000" w:themeColor="text1"/>
          <w:spacing w:val="-2"/>
        </w:rPr>
      </w:pPr>
      <w:r w:rsidRPr="00C63E67">
        <w:rPr>
          <w:rFonts w:cs="Calibri"/>
          <w:color w:val="000000"/>
          <w:spacing w:val="-2"/>
        </w:rPr>
        <w:t xml:space="preserve">On-site </w:t>
      </w:r>
      <w:r w:rsidRPr="00C63E67">
        <w:rPr>
          <w:rFonts w:cs="Calibri"/>
          <w:b/>
          <w:color w:val="000000"/>
          <w:spacing w:val="-2"/>
        </w:rPr>
        <w:t>Call Outs</w:t>
      </w:r>
      <w:r w:rsidRPr="00C63E67">
        <w:rPr>
          <w:rFonts w:cs="Calibri"/>
          <w:color w:val="000000"/>
          <w:spacing w:val="-2"/>
        </w:rPr>
        <w:t xml:space="preserve">. </w:t>
      </w:r>
    </w:p>
    <w:p w14:paraId="5A025938" w14:textId="77777777" w:rsidR="00C348E2" w:rsidRPr="00C63E67" w:rsidRDefault="00C348E2" w:rsidP="00F2653A">
      <w:pPr>
        <w:pStyle w:val="Specification"/>
        <w:spacing w:line="276" w:lineRule="auto"/>
        <w:ind w:left="1134"/>
        <w:jc w:val="both"/>
        <w:rPr>
          <w:rFonts w:cs="Calibri"/>
          <w:color w:val="000000" w:themeColor="text1"/>
          <w:spacing w:val="-2"/>
        </w:rPr>
      </w:pPr>
      <w:r w:rsidRPr="00C63E67">
        <w:rPr>
          <w:rFonts w:cs="Calibri"/>
          <w:color w:val="000000"/>
          <w:spacing w:val="-2"/>
        </w:rPr>
        <w:t xml:space="preserve">(The cost for this item is not deemed part of the Scheduled Maintenance rate. The cost for this item will be based on unit rates for call-out fee per incident as specified on </w:t>
      </w:r>
      <w:r w:rsidRPr="00C63E67">
        <w:rPr>
          <w:rFonts w:cs="Calibri"/>
          <w:b/>
          <w:color w:val="000000"/>
          <w:spacing w:val="-2"/>
        </w:rPr>
        <w:t>corrective maintenance labour unit rates.)</w:t>
      </w:r>
    </w:p>
    <w:p w14:paraId="27259582" w14:textId="77777777" w:rsidR="00C348E2" w:rsidRPr="00C63E67" w:rsidRDefault="00C348E2" w:rsidP="00F2653A">
      <w:pPr>
        <w:pStyle w:val="Specification"/>
        <w:numPr>
          <w:ilvl w:val="1"/>
          <w:numId w:val="3"/>
        </w:numPr>
        <w:tabs>
          <w:tab w:val="clear" w:pos="1058"/>
          <w:tab w:val="num" w:pos="1134"/>
        </w:tabs>
        <w:spacing w:line="276" w:lineRule="auto"/>
        <w:ind w:left="1134"/>
        <w:jc w:val="both"/>
        <w:rPr>
          <w:rFonts w:cs="Calibri"/>
          <w:color w:val="000000"/>
          <w:spacing w:val="-2"/>
        </w:rPr>
      </w:pPr>
      <w:r w:rsidRPr="00C63E67">
        <w:rPr>
          <w:rFonts w:cs="Calibri"/>
          <w:color w:val="000000"/>
          <w:spacing w:val="-2"/>
        </w:rPr>
        <w:t xml:space="preserve">On-site </w:t>
      </w:r>
      <w:r w:rsidRPr="00C63E67">
        <w:rPr>
          <w:rFonts w:cs="Calibri"/>
          <w:b/>
          <w:color w:val="000000"/>
          <w:spacing w:val="-2"/>
        </w:rPr>
        <w:t>Emergency Maintenance</w:t>
      </w:r>
      <w:r w:rsidRPr="00C63E67">
        <w:rPr>
          <w:rFonts w:cs="Calibri"/>
          <w:color w:val="000000"/>
          <w:spacing w:val="-2"/>
        </w:rPr>
        <w:t xml:space="preserve"> followed by a Root Cause Analysis. </w:t>
      </w:r>
    </w:p>
    <w:p w14:paraId="67E55FBC" w14:textId="77777777" w:rsidR="00C348E2" w:rsidRPr="00C63E67" w:rsidRDefault="00C348E2" w:rsidP="00F2653A">
      <w:pPr>
        <w:pStyle w:val="Specification"/>
        <w:spacing w:line="276" w:lineRule="auto"/>
        <w:ind w:left="1134"/>
        <w:jc w:val="both"/>
        <w:rPr>
          <w:rFonts w:cs="Calibri"/>
          <w:color w:val="000000"/>
          <w:spacing w:val="-2"/>
        </w:rPr>
      </w:pPr>
      <w:r w:rsidRPr="00C63E67">
        <w:rPr>
          <w:rFonts w:cs="Calibri"/>
          <w:color w:val="000000"/>
          <w:spacing w:val="-2"/>
        </w:rPr>
        <w:t xml:space="preserve">(The cost for this item is not deemed part of the Scheduled Maintenance rate. The cost for this item will be based on unit rates for call-out as per </w:t>
      </w:r>
      <w:r w:rsidRPr="00C63E67">
        <w:rPr>
          <w:rFonts w:cs="Calibri"/>
          <w:b/>
          <w:color w:val="000000"/>
          <w:spacing w:val="-2"/>
        </w:rPr>
        <w:t>2.1(d)</w:t>
      </w:r>
      <w:r w:rsidRPr="00C63E67">
        <w:rPr>
          <w:rFonts w:cs="Calibri"/>
          <w:color w:val="000000"/>
          <w:spacing w:val="-2"/>
        </w:rPr>
        <w:t xml:space="preserve"> and on-site Corrective/Remedial maintenance as per</w:t>
      </w:r>
      <w:r w:rsidRPr="00C63E67">
        <w:rPr>
          <w:rFonts w:cs="Calibri"/>
          <w:b/>
          <w:color w:val="000000"/>
          <w:spacing w:val="-2"/>
        </w:rPr>
        <w:t xml:space="preserve"> 2.1(c)</w:t>
      </w:r>
      <w:r w:rsidRPr="00C63E67">
        <w:rPr>
          <w:rFonts w:cs="Calibri"/>
          <w:color w:val="000000"/>
          <w:spacing w:val="-2"/>
        </w:rPr>
        <w:t>.)</w:t>
      </w:r>
    </w:p>
    <w:p w14:paraId="6596A262" w14:textId="08772BD0" w:rsidR="00C348E2" w:rsidRPr="00C63E67" w:rsidRDefault="00C348E2" w:rsidP="00F2653A">
      <w:pPr>
        <w:pStyle w:val="Specification"/>
        <w:numPr>
          <w:ilvl w:val="1"/>
          <w:numId w:val="3"/>
        </w:numPr>
        <w:tabs>
          <w:tab w:val="clear" w:pos="1058"/>
          <w:tab w:val="num" w:pos="1134"/>
        </w:tabs>
        <w:spacing w:line="276" w:lineRule="auto"/>
        <w:ind w:left="1134"/>
        <w:rPr>
          <w:rFonts w:cs="Calibri"/>
          <w:color w:val="000000" w:themeColor="text1"/>
          <w:spacing w:val="-2"/>
        </w:rPr>
      </w:pPr>
      <w:r w:rsidRPr="00C63E67">
        <w:rPr>
          <w:rFonts w:cs="Calibri"/>
          <w:color w:val="000000"/>
          <w:spacing w:val="-2"/>
        </w:rPr>
        <w:lastRenderedPageBreak/>
        <w:t xml:space="preserve">Support and critical repairs (with a maximum </w:t>
      </w:r>
      <w:r w:rsidR="00694F27" w:rsidRPr="00C63E67">
        <w:rPr>
          <w:rFonts w:cs="Calibri"/>
          <w:color w:val="000000"/>
          <w:spacing w:val="-2"/>
        </w:rPr>
        <w:t>60</w:t>
      </w:r>
      <w:r w:rsidRPr="00C63E67">
        <w:rPr>
          <w:rFonts w:cs="Calibri"/>
          <w:color w:val="000000"/>
          <w:spacing w:val="-2"/>
        </w:rPr>
        <w:t>-minute incident response time) on UPS Systems of which the major</w:t>
      </w:r>
      <w:r w:rsidRPr="00C63E67">
        <w:rPr>
          <w:rFonts w:cs="Calibri"/>
          <w:color w:val="000000" w:themeColor="text1"/>
          <w:spacing w:val="-2"/>
        </w:rPr>
        <w:t xml:space="preserve"> components are (but not exclusive to):</w:t>
      </w:r>
    </w:p>
    <w:p w14:paraId="5EE089CD" w14:textId="77777777" w:rsidR="00C348E2" w:rsidRPr="00C63E67" w:rsidRDefault="00C348E2" w:rsidP="00F2653A">
      <w:pPr>
        <w:pStyle w:val="Specification"/>
        <w:numPr>
          <w:ilvl w:val="2"/>
          <w:numId w:val="26"/>
        </w:numPr>
        <w:spacing w:line="276" w:lineRule="auto"/>
        <w:rPr>
          <w:rFonts w:cs="Calibri"/>
          <w:color w:val="000000" w:themeColor="text1"/>
          <w:spacing w:val="-2"/>
        </w:rPr>
      </w:pPr>
      <w:r w:rsidRPr="00C63E67">
        <w:rPr>
          <w:rFonts w:cs="Calibri"/>
          <w:color w:val="000000" w:themeColor="text1"/>
          <w:spacing w:val="-2"/>
        </w:rPr>
        <w:t>Support and repairs on 160kVA UPS Units</w:t>
      </w:r>
    </w:p>
    <w:p w14:paraId="67137581" w14:textId="77777777" w:rsidR="00C348E2" w:rsidRPr="00C63E67" w:rsidRDefault="00C348E2" w:rsidP="00F2653A">
      <w:pPr>
        <w:pStyle w:val="Specification"/>
        <w:numPr>
          <w:ilvl w:val="2"/>
          <w:numId w:val="26"/>
        </w:numPr>
        <w:spacing w:line="276" w:lineRule="auto"/>
        <w:rPr>
          <w:rFonts w:cs="Calibri"/>
          <w:color w:val="000000" w:themeColor="text1"/>
          <w:spacing w:val="-2"/>
        </w:rPr>
      </w:pPr>
      <w:r w:rsidRPr="00C63E67">
        <w:rPr>
          <w:rFonts w:cs="Calibri"/>
          <w:color w:val="000000" w:themeColor="text1"/>
          <w:spacing w:val="-2"/>
        </w:rPr>
        <w:t>Support and repairs on Battery Banks</w:t>
      </w:r>
    </w:p>
    <w:p w14:paraId="708FD59D" w14:textId="77777777" w:rsidR="00C348E2" w:rsidRPr="00C63E67" w:rsidRDefault="00C348E2" w:rsidP="00F2653A">
      <w:pPr>
        <w:pStyle w:val="Specification"/>
        <w:numPr>
          <w:ilvl w:val="1"/>
          <w:numId w:val="3"/>
        </w:numPr>
        <w:tabs>
          <w:tab w:val="clear" w:pos="1058"/>
          <w:tab w:val="num" w:pos="1134"/>
        </w:tabs>
        <w:spacing w:line="276" w:lineRule="auto"/>
        <w:ind w:left="1134"/>
        <w:rPr>
          <w:rFonts w:cs="Calibri"/>
          <w:color w:val="000000"/>
          <w:spacing w:val="-2"/>
        </w:rPr>
      </w:pPr>
      <w:r w:rsidRPr="00C63E67">
        <w:rPr>
          <w:rFonts w:cs="Calibri"/>
          <w:color w:val="000000"/>
          <w:spacing w:val="-2"/>
        </w:rPr>
        <w:t>Planned, periodic maintenance services on the following major components:</w:t>
      </w:r>
    </w:p>
    <w:p w14:paraId="5902DC9F" w14:textId="77777777" w:rsidR="00C348E2" w:rsidRPr="00C63E67" w:rsidRDefault="00C348E2" w:rsidP="00F2653A">
      <w:pPr>
        <w:pStyle w:val="Specification"/>
        <w:numPr>
          <w:ilvl w:val="2"/>
          <w:numId w:val="27"/>
        </w:numPr>
        <w:spacing w:line="276" w:lineRule="auto"/>
        <w:rPr>
          <w:rFonts w:cs="Calibri"/>
          <w:color w:val="000000" w:themeColor="text1"/>
          <w:spacing w:val="-2"/>
        </w:rPr>
      </w:pPr>
      <w:r w:rsidRPr="00C63E67">
        <w:rPr>
          <w:rFonts w:cs="Calibri"/>
          <w:color w:val="000000" w:themeColor="text1"/>
          <w:spacing w:val="-2"/>
        </w:rPr>
        <w:t>Support and repairs on 160kVA UPS Units</w:t>
      </w:r>
    </w:p>
    <w:p w14:paraId="5DD6B1E0" w14:textId="584D0B6F" w:rsidR="00C348E2" w:rsidRPr="00C63E67" w:rsidRDefault="00C348E2" w:rsidP="00F2653A">
      <w:pPr>
        <w:pStyle w:val="Specification"/>
        <w:numPr>
          <w:ilvl w:val="2"/>
          <w:numId w:val="27"/>
        </w:numPr>
        <w:spacing w:line="276" w:lineRule="auto"/>
        <w:rPr>
          <w:rFonts w:cs="Calibri"/>
          <w:color w:val="000000" w:themeColor="text1"/>
          <w:spacing w:val="-2"/>
        </w:rPr>
      </w:pPr>
      <w:r w:rsidRPr="00C63E67">
        <w:rPr>
          <w:rFonts w:cs="Calibri"/>
          <w:color w:val="000000" w:themeColor="text1"/>
          <w:spacing w:val="-2"/>
        </w:rPr>
        <w:t xml:space="preserve">Support and repairs on </w:t>
      </w:r>
      <w:r w:rsidR="00CD2419" w:rsidRPr="00C63E67">
        <w:rPr>
          <w:rFonts w:cs="Calibri"/>
          <w:color w:val="000000" w:themeColor="text1"/>
          <w:spacing w:val="-2"/>
        </w:rPr>
        <w:t>V</w:t>
      </w:r>
      <w:r w:rsidR="00F27794" w:rsidRPr="00C63E67">
        <w:rPr>
          <w:rFonts w:cs="Calibri"/>
          <w:color w:val="000000" w:themeColor="text1"/>
          <w:spacing w:val="-2"/>
        </w:rPr>
        <w:t xml:space="preserve">ented </w:t>
      </w:r>
      <w:r w:rsidR="00CD2419" w:rsidRPr="00C63E67">
        <w:rPr>
          <w:rFonts w:cs="Calibri"/>
          <w:color w:val="000000" w:themeColor="text1"/>
          <w:spacing w:val="-2"/>
        </w:rPr>
        <w:t>L</w:t>
      </w:r>
      <w:r w:rsidR="00F27794" w:rsidRPr="00C63E67">
        <w:rPr>
          <w:rFonts w:cs="Calibri"/>
          <w:color w:val="000000" w:themeColor="text1"/>
          <w:spacing w:val="-2"/>
        </w:rPr>
        <w:t xml:space="preserve">ead </w:t>
      </w:r>
      <w:r w:rsidR="00CD2419" w:rsidRPr="00C63E67">
        <w:rPr>
          <w:rFonts w:cs="Calibri"/>
          <w:color w:val="000000" w:themeColor="text1"/>
          <w:spacing w:val="-2"/>
        </w:rPr>
        <w:t>A</w:t>
      </w:r>
      <w:r w:rsidR="00F27794" w:rsidRPr="00C63E67">
        <w:rPr>
          <w:rFonts w:cs="Calibri"/>
          <w:color w:val="000000" w:themeColor="text1"/>
          <w:spacing w:val="-2"/>
        </w:rPr>
        <w:t>cid</w:t>
      </w:r>
      <w:r w:rsidR="00CD2419" w:rsidRPr="00C63E67">
        <w:rPr>
          <w:rFonts w:cs="Calibri"/>
          <w:color w:val="000000" w:themeColor="text1"/>
          <w:spacing w:val="-2"/>
        </w:rPr>
        <w:t xml:space="preserve"> </w:t>
      </w:r>
      <w:r w:rsidRPr="00C63E67">
        <w:rPr>
          <w:rFonts w:cs="Calibri"/>
          <w:color w:val="000000" w:themeColor="text1"/>
          <w:spacing w:val="-2"/>
        </w:rPr>
        <w:t>Battery Banks</w:t>
      </w:r>
    </w:p>
    <w:p w14:paraId="1072D0B8" w14:textId="5ED88F0C" w:rsidR="00C348E2" w:rsidRPr="00C63E67" w:rsidRDefault="00C348E2" w:rsidP="00F2653A">
      <w:pPr>
        <w:pStyle w:val="Specification"/>
        <w:numPr>
          <w:ilvl w:val="1"/>
          <w:numId w:val="3"/>
        </w:numPr>
        <w:tabs>
          <w:tab w:val="clear" w:pos="1058"/>
          <w:tab w:val="num" w:pos="1134"/>
        </w:tabs>
        <w:spacing w:line="276" w:lineRule="auto"/>
        <w:ind w:left="1134"/>
        <w:jc w:val="both"/>
        <w:rPr>
          <w:rFonts w:cs="Calibri"/>
          <w:color w:val="000000"/>
          <w:spacing w:val="-2"/>
        </w:rPr>
      </w:pPr>
      <w:r w:rsidRPr="00C63E67">
        <w:rPr>
          <w:rFonts w:cs="Calibri"/>
          <w:color w:val="000000"/>
          <w:spacing w:val="-2"/>
        </w:rPr>
        <w:t xml:space="preserve">Required service level: Availability 24/7/365 during the sixty (60) months contract period, with a maximum </w:t>
      </w:r>
      <w:r w:rsidR="00694F27" w:rsidRPr="00C63E67">
        <w:rPr>
          <w:rFonts w:cs="Calibri"/>
          <w:color w:val="000000"/>
          <w:spacing w:val="-2"/>
        </w:rPr>
        <w:t>60</w:t>
      </w:r>
      <w:r w:rsidRPr="00C63E67">
        <w:rPr>
          <w:rFonts w:cs="Calibri"/>
          <w:color w:val="000000"/>
          <w:spacing w:val="-2"/>
        </w:rPr>
        <w:t>-minutes incident response time.</w:t>
      </w:r>
    </w:p>
    <w:p w14:paraId="1FBDDD5D" w14:textId="77777777" w:rsidR="00C348E2" w:rsidRPr="00C63E67" w:rsidRDefault="00C348E2" w:rsidP="00F2653A">
      <w:pPr>
        <w:pStyle w:val="Specification"/>
        <w:numPr>
          <w:ilvl w:val="1"/>
          <w:numId w:val="3"/>
        </w:numPr>
        <w:tabs>
          <w:tab w:val="clear" w:pos="1058"/>
          <w:tab w:val="num" w:pos="1134"/>
        </w:tabs>
        <w:spacing w:line="276" w:lineRule="auto"/>
        <w:ind w:left="1134"/>
        <w:jc w:val="both"/>
        <w:rPr>
          <w:rFonts w:cs="Calibri"/>
          <w:color w:val="000000"/>
          <w:spacing w:val="-2"/>
        </w:rPr>
      </w:pPr>
      <w:r w:rsidRPr="00C63E67">
        <w:rPr>
          <w:rFonts w:cs="Calibri"/>
          <w:color w:val="000000"/>
          <w:spacing w:val="-2"/>
        </w:rPr>
        <w:t>Upon SITA’s request, the bidder must provide inspection, and quality assurance services on other SITA electrical contractors’ work performed for SITA of systems that have impact to the equipment performance and services on this scope.</w:t>
      </w:r>
    </w:p>
    <w:p w14:paraId="51E20D4E" w14:textId="79CF0B2E" w:rsidR="00596966" w:rsidRPr="00C63E67" w:rsidRDefault="00C348E2" w:rsidP="00F2653A">
      <w:pPr>
        <w:pStyle w:val="Specification"/>
        <w:numPr>
          <w:ilvl w:val="1"/>
          <w:numId w:val="3"/>
        </w:numPr>
        <w:tabs>
          <w:tab w:val="clear" w:pos="1058"/>
          <w:tab w:val="num" w:pos="1134"/>
        </w:tabs>
        <w:spacing w:line="276" w:lineRule="auto"/>
        <w:ind w:left="1134"/>
        <w:jc w:val="both"/>
        <w:rPr>
          <w:rFonts w:cs="Calibri"/>
          <w:color w:val="000000"/>
          <w:spacing w:val="-2"/>
        </w:rPr>
      </w:pPr>
      <w:r w:rsidRPr="00C63E67">
        <w:rPr>
          <w:rFonts w:cs="Calibri"/>
          <w:color w:val="000000"/>
          <w:spacing w:val="-2"/>
        </w:rPr>
        <w:t>Upon SITA’s request, provide services relating to the isolation and commissioning l infrastructure specified in this scope.</w:t>
      </w:r>
    </w:p>
    <w:p w14:paraId="16ECCFAF" w14:textId="096C72FF" w:rsidR="00763718" w:rsidRPr="00C63E67" w:rsidRDefault="00763718" w:rsidP="00F2653A">
      <w:pPr>
        <w:pStyle w:val="Specification"/>
        <w:numPr>
          <w:ilvl w:val="1"/>
          <w:numId w:val="3"/>
        </w:numPr>
        <w:tabs>
          <w:tab w:val="clear" w:pos="1058"/>
          <w:tab w:val="num" w:pos="1134"/>
        </w:tabs>
        <w:spacing w:line="276" w:lineRule="auto"/>
        <w:ind w:left="1134"/>
        <w:jc w:val="both"/>
        <w:rPr>
          <w:rFonts w:cs="Calibri"/>
          <w:color w:val="000000"/>
          <w:spacing w:val="-2"/>
        </w:rPr>
      </w:pPr>
      <w:r w:rsidRPr="00C63E67">
        <w:rPr>
          <w:rFonts w:cs="Calibri"/>
        </w:rPr>
        <w:t xml:space="preserve">The </w:t>
      </w:r>
      <w:r w:rsidRPr="00C63E67">
        <w:rPr>
          <w:rFonts w:cs="Calibri"/>
          <w:color w:val="000000" w:themeColor="text1"/>
          <w:spacing w:val="-2"/>
        </w:rPr>
        <w:t>contractor</w:t>
      </w:r>
      <w:r w:rsidRPr="00C63E67">
        <w:rPr>
          <w:rFonts w:cs="Calibri"/>
        </w:rPr>
        <w:t xml:space="preserve"> shall perform plant room maintenance and </w:t>
      </w:r>
      <w:r w:rsidRPr="00C63E67">
        <w:rPr>
          <w:rFonts w:cs="Calibri"/>
          <w:color w:val="000000" w:themeColor="text1"/>
          <w:spacing w:val="-2"/>
        </w:rPr>
        <w:t>plant</w:t>
      </w:r>
      <w:r w:rsidRPr="00C63E67">
        <w:rPr>
          <w:rFonts w:cs="Calibri"/>
        </w:rPr>
        <w:t xml:space="preserve"> inspections.</w:t>
      </w:r>
    </w:p>
    <w:p w14:paraId="68253EFA" w14:textId="34F499F3" w:rsidR="00C348E2" w:rsidRPr="00C63E67" w:rsidRDefault="00C348E2" w:rsidP="00F2653A">
      <w:pPr>
        <w:pStyle w:val="Specification"/>
        <w:numPr>
          <w:ilvl w:val="1"/>
          <w:numId w:val="3"/>
        </w:numPr>
        <w:tabs>
          <w:tab w:val="clear" w:pos="1058"/>
          <w:tab w:val="num" w:pos="1134"/>
        </w:tabs>
        <w:spacing w:line="276" w:lineRule="auto"/>
        <w:ind w:left="1134"/>
        <w:jc w:val="both"/>
        <w:rPr>
          <w:rFonts w:cs="Calibri"/>
          <w:color w:val="000000"/>
          <w:spacing w:val="-2"/>
        </w:rPr>
      </w:pPr>
      <w:r w:rsidRPr="00C63E67">
        <w:rPr>
          <w:rFonts w:cs="Calibri"/>
          <w:color w:val="000000"/>
          <w:spacing w:val="-2"/>
        </w:rPr>
        <w:t>The services described under this scope will be required for a period of six</w:t>
      </w:r>
      <w:r w:rsidR="00694F27" w:rsidRPr="00C63E67">
        <w:rPr>
          <w:rFonts w:cs="Calibri"/>
          <w:color w:val="000000"/>
          <w:spacing w:val="-2"/>
        </w:rPr>
        <w:t>ty</w:t>
      </w:r>
      <w:r w:rsidRPr="00C63E67">
        <w:rPr>
          <w:rFonts w:cs="Calibri"/>
          <w:color w:val="000000"/>
          <w:spacing w:val="-2"/>
        </w:rPr>
        <w:t xml:space="preserve"> months. The service will be “</w:t>
      </w:r>
      <w:r w:rsidRPr="00C63E67">
        <w:rPr>
          <w:rFonts w:cs="Calibri"/>
          <w:b/>
          <w:color w:val="000000"/>
          <w:spacing w:val="-2"/>
        </w:rPr>
        <w:t>works order based</w:t>
      </w:r>
      <w:r w:rsidRPr="00C63E67">
        <w:rPr>
          <w:rFonts w:cs="Calibri"/>
          <w:color w:val="000000"/>
          <w:spacing w:val="-2"/>
        </w:rPr>
        <w:t>” for known corrective maintenance requirements, and be “</w:t>
      </w:r>
      <w:r w:rsidRPr="00C63E67">
        <w:rPr>
          <w:rFonts w:cs="Calibri"/>
          <w:b/>
          <w:color w:val="000000"/>
          <w:spacing w:val="-2"/>
        </w:rPr>
        <w:t>callout based</w:t>
      </w:r>
      <w:r w:rsidRPr="00C63E67">
        <w:rPr>
          <w:rFonts w:cs="Calibri"/>
          <w:color w:val="000000"/>
          <w:spacing w:val="-2"/>
        </w:rPr>
        <w:t xml:space="preserve">” (followed by a works order) for power incidents where immediate response is required. </w:t>
      </w:r>
    </w:p>
    <w:p w14:paraId="77EDEE42" w14:textId="26C2C9E8" w:rsidR="00596966" w:rsidRPr="00C63E67" w:rsidRDefault="00CC47A6" w:rsidP="00F2653A">
      <w:pPr>
        <w:pStyle w:val="Heading2"/>
        <w:spacing w:line="276" w:lineRule="auto"/>
        <w:jc w:val="both"/>
        <w:rPr>
          <w:rFonts w:cs="Calibri"/>
          <w:szCs w:val="24"/>
        </w:rPr>
      </w:pPr>
      <w:bookmarkStart w:id="12" w:name="_Toc107474237"/>
      <w:bookmarkEnd w:id="11"/>
      <w:r w:rsidRPr="00C63E67">
        <w:rPr>
          <w:rFonts w:cs="Calibri"/>
          <w:szCs w:val="24"/>
        </w:rPr>
        <w:t>DETAILS OF RELEVANT EQUIPMENT</w:t>
      </w:r>
      <w:bookmarkEnd w:id="12"/>
    </w:p>
    <w:p w14:paraId="7DDA5A53" w14:textId="1E7DEFC6" w:rsidR="00596966" w:rsidRPr="00C63E67" w:rsidRDefault="00596966" w:rsidP="00F2653A">
      <w:pPr>
        <w:pStyle w:val="Specification"/>
        <w:spacing w:line="276" w:lineRule="auto"/>
        <w:ind w:left="567"/>
        <w:jc w:val="both"/>
        <w:rPr>
          <w:rFonts w:cs="Calibri"/>
        </w:rPr>
      </w:pPr>
      <w:r w:rsidRPr="00C63E67">
        <w:rPr>
          <w:rFonts w:cs="Calibri"/>
        </w:rPr>
        <w:t xml:space="preserve">Although the electrical plant for which support is required covers a wide span of electrical devices and systems, the major plant components under this contract are detailed below. Bidders should also note that SITA </w:t>
      </w:r>
      <w:r w:rsidR="00CC47A6" w:rsidRPr="00C63E67">
        <w:rPr>
          <w:rFonts w:cs="Calibri"/>
        </w:rPr>
        <w:t xml:space="preserve">from time to time upgrades the </w:t>
      </w:r>
      <w:r w:rsidRPr="00C63E67">
        <w:rPr>
          <w:rFonts w:cs="Calibri"/>
        </w:rPr>
        <w:t>electrical infrastructure</w:t>
      </w:r>
      <w:r w:rsidR="00CC47A6" w:rsidRPr="00C63E67">
        <w:rPr>
          <w:rFonts w:cs="Calibri"/>
        </w:rPr>
        <w:t xml:space="preserve"> for various sites</w:t>
      </w:r>
      <w:r w:rsidRPr="00C63E67">
        <w:rPr>
          <w:rFonts w:cs="Calibri"/>
        </w:rPr>
        <w:t xml:space="preserve">, which means that the </w:t>
      </w:r>
      <w:r w:rsidRPr="00C63E67">
        <w:rPr>
          <w:rFonts w:cs="Calibri"/>
          <w:b/>
        </w:rPr>
        <w:t>type of units</w:t>
      </w:r>
      <w:r w:rsidRPr="00C63E67">
        <w:rPr>
          <w:rFonts w:cs="Calibri"/>
        </w:rPr>
        <w:t xml:space="preserve"> and </w:t>
      </w:r>
      <w:r w:rsidRPr="00C63E67">
        <w:rPr>
          <w:rFonts w:cs="Calibri"/>
          <w:b/>
        </w:rPr>
        <w:t>quantities of the units</w:t>
      </w:r>
      <w:r w:rsidRPr="00C63E67">
        <w:rPr>
          <w:rFonts w:cs="Calibri"/>
        </w:rPr>
        <w:t xml:space="preserve"> indicated below may change during the contract period.</w:t>
      </w:r>
    </w:p>
    <w:p w14:paraId="3CC82833" w14:textId="77777777" w:rsidR="008D2C82" w:rsidRPr="00C63E67" w:rsidRDefault="008D2C82" w:rsidP="00CA43D4">
      <w:pPr>
        <w:pStyle w:val="Specification"/>
        <w:numPr>
          <w:ilvl w:val="1"/>
          <w:numId w:val="52"/>
        </w:numPr>
        <w:tabs>
          <w:tab w:val="clear" w:pos="1058"/>
          <w:tab w:val="num" w:pos="1418"/>
        </w:tabs>
        <w:spacing w:line="276" w:lineRule="auto"/>
        <w:ind w:left="1134"/>
        <w:jc w:val="both"/>
        <w:rPr>
          <w:rFonts w:cs="Calibri"/>
        </w:rPr>
      </w:pPr>
      <w:r w:rsidRPr="00C63E67">
        <w:rPr>
          <w:rFonts w:cs="Calibri"/>
          <w:color w:val="000000"/>
          <w:spacing w:val="-2"/>
        </w:rPr>
        <w:t xml:space="preserve">UPS and Battery Systems: </w:t>
      </w:r>
    </w:p>
    <w:p w14:paraId="4FF95814" w14:textId="37252B6C" w:rsidR="00F27794" w:rsidRPr="00C63E67" w:rsidRDefault="00F27794" w:rsidP="00CA43D4">
      <w:pPr>
        <w:pStyle w:val="ListParagraph"/>
        <w:numPr>
          <w:ilvl w:val="1"/>
          <w:numId w:val="25"/>
        </w:numPr>
        <w:spacing w:line="276" w:lineRule="auto"/>
        <w:rPr>
          <w:rFonts w:cs="Calibri"/>
          <w:color w:val="000000"/>
          <w:spacing w:val="-2"/>
        </w:rPr>
      </w:pPr>
      <w:r w:rsidRPr="00C63E67">
        <w:rPr>
          <w:rFonts w:cs="Calibri"/>
          <w:color w:val="000000"/>
          <w:spacing w:val="-2"/>
        </w:rPr>
        <w:t xml:space="preserve">UPS Unit 1 - </w:t>
      </w:r>
      <w:r w:rsidR="003B7AD9" w:rsidRPr="00C63E67">
        <w:rPr>
          <w:rFonts w:cs="Calibri"/>
          <w:color w:val="000000"/>
          <w:spacing w:val="-2"/>
        </w:rPr>
        <w:t>Galaxy PW APC/Schneider Electric 160kVA UPS units. Parallel Operation</w:t>
      </w:r>
      <w:r w:rsidRPr="00C63E67">
        <w:rPr>
          <w:rFonts w:cs="Calibri"/>
          <w:color w:val="000000"/>
          <w:spacing w:val="-2"/>
        </w:rPr>
        <w:t>.</w:t>
      </w:r>
    </w:p>
    <w:p w14:paraId="53C97ED7" w14:textId="5F6D3A9D" w:rsidR="00F27794" w:rsidRPr="00C63E67" w:rsidRDefault="00F27794" w:rsidP="00CA43D4">
      <w:pPr>
        <w:pStyle w:val="ListParagraph"/>
        <w:numPr>
          <w:ilvl w:val="1"/>
          <w:numId w:val="25"/>
        </w:numPr>
        <w:spacing w:line="276" w:lineRule="auto"/>
        <w:rPr>
          <w:rFonts w:cs="Calibri"/>
          <w:color w:val="000000"/>
          <w:spacing w:val="-2"/>
        </w:rPr>
      </w:pPr>
      <w:r w:rsidRPr="00C63E67">
        <w:rPr>
          <w:rFonts w:cs="Calibri"/>
          <w:color w:val="000000"/>
          <w:spacing w:val="-2"/>
        </w:rPr>
        <w:t>UPS Unit 2 - Galaxy PW APC/Schneider Electric 160kVA UPS units. Parallel Operation.</w:t>
      </w:r>
    </w:p>
    <w:p w14:paraId="6D9F5EC2" w14:textId="4CA71704" w:rsidR="00F27794" w:rsidRPr="00C63E67" w:rsidRDefault="00F27794" w:rsidP="00F27794">
      <w:pPr>
        <w:pStyle w:val="ListParagraph"/>
        <w:numPr>
          <w:ilvl w:val="1"/>
          <w:numId w:val="25"/>
        </w:numPr>
        <w:spacing w:line="276" w:lineRule="auto"/>
        <w:rPr>
          <w:rFonts w:cs="Calibri"/>
          <w:color w:val="000000"/>
          <w:spacing w:val="-2"/>
        </w:rPr>
      </w:pPr>
      <w:r w:rsidRPr="00C63E67">
        <w:rPr>
          <w:rFonts w:cs="Calibri"/>
          <w:color w:val="000000"/>
          <w:spacing w:val="-2"/>
        </w:rPr>
        <w:t>UPS Unit 3 - Galaxy PW APC/Schneider Electric 160kVA UPS units. Parallel Operation</w:t>
      </w:r>
    </w:p>
    <w:p w14:paraId="52B0D8AA" w14:textId="1FF9B587" w:rsidR="008D2C82" w:rsidRPr="00C63E67" w:rsidRDefault="00F27794" w:rsidP="00F2653A">
      <w:pPr>
        <w:pStyle w:val="ListParagraph"/>
        <w:numPr>
          <w:ilvl w:val="1"/>
          <w:numId w:val="25"/>
        </w:numPr>
        <w:spacing w:line="276" w:lineRule="auto"/>
        <w:rPr>
          <w:rFonts w:asciiTheme="minorHAnsi" w:hAnsiTheme="minorHAnsi" w:cstheme="minorHAnsi"/>
          <w:color w:val="000000"/>
          <w:spacing w:val="-2"/>
        </w:rPr>
      </w:pPr>
      <w:r w:rsidRPr="00C63E67">
        <w:rPr>
          <w:rFonts w:cs="Calibri"/>
          <w:color w:val="000000"/>
          <w:spacing w:val="-2"/>
        </w:rPr>
        <w:t>Battery Bank 1</w:t>
      </w:r>
      <w:r w:rsidR="00DD6263" w:rsidRPr="00C63E67">
        <w:rPr>
          <w:rFonts w:cs="Calibri"/>
          <w:color w:val="000000"/>
          <w:spacing w:val="-2"/>
        </w:rPr>
        <w:t xml:space="preserve"> </w:t>
      </w:r>
      <w:r w:rsidRPr="00C63E67">
        <w:rPr>
          <w:rFonts w:cs="Calibri"/>
          <w:color w:val="000000"/>
          <w:spacing w:val="-2"/>
        </w:rPr>
        <w:t>-</w:t>
      </w:r>
      <w:r w:rsidR="00CD2419" w:rsidRPr="00C63E67">
        <w:rPr>
          <w:rFonts w:cs="Calibri"/>
          <w:color w:val="000000"/>
          <w:spacing w:val="-2"/>
        </w:rPr>
        <w:t xml:space="preserve"> 192x </w:t>
      </w:r>
      <w:r w:rsidR="00CD2419" w:rsidRPr="00C63E67">
        <w:rPr>
          <w:rFonts w:asciiTheme="minorHAnsi" w:hAnsiTheme="minorHAnsi" w:cstheme="minorHAnsi"/>
        </w:rPr>
        <w:t>YCP21</w:t>
      </w:r>
      <w:r w:rsidR="005B69CA" w:rsidRPr="00C63E67">
        <w:rPr>
          <w:rFonts w:asciiTheme="minorHAnsi" w:hAnsiTheme="minorHAnsi" w:cstheme="minorHAnsi"/>
        </w:rPr>
        <w:t xml:space="preserve"> </w:t>
      </w:r>
      <w:r w:rsidR="005B69CA" w:rsidRPr="00C63E67">
        <w:rPr>
          <w:rFonts w:asciiTheme="minorHAnsi" w:hAnsiTheme="minorHAnsi" w:cstheme="minorHAnsi"/>
          <w:color w:val="000000" w:themeColor="text1"/>
          <w:spacing w:val="-2"/>
        </w:rPr>
        <w:t xml:space="preserve">cells 268Ah </w:t>
      </w:r>
      <w:r w:rsidR="003B7AD9" w:rsidRPr="00C63E67">
        <w:rPr>
          <w:rFonts w:asciiTheme="minorHAnsi" w:hAnsiTheme="minorHAnsi" w:cstheme="minorHAnsi"/>
          <w:color w:val="000000"/>
          <w:spacing w:val="-2"/>
        </w:rPr>
        <w:t>V</w:t>
      </w:r>
      <w:r w:rsidRPr="00C63E67">
        <w:rPr>
          <w:rFonts w:asciiTheme="minorHAnsi" w:hAnsiTheme="minorHAnsi" w:cstheme="minorHAnsi"/>
          <w:color w:val="000000"/>
          <w:spacing w:val="-2"/>
        </w:rPr>
        <w:t xml:space="preserve">ented </w:t>
      </w:r>
      <w:r w:rsidR="003B7AD9" w:rsidRPr="00C63E67">
        <w:rPr>
          <w:rFonts w:asciiTheme="minorHAnsi" w:hAnsiTheme="minorHAnsi" w:cstheme="minorHAnsi"/>
          <w:color w:val="000000"/>
          <w:spacing w:val="-2"/>
        </w:rPr>
        <w:t>L</w:t>
      </w:r>
      <w:r w:rsidRPr="00C63E67">
        <w:rPr>
          <w:rFonts w:asciiTheme="minorHAnsi" w:hAnsiTheme="minorHAnsi" w:cstheme="minorHAnsi"/>
          <w:color w:val="000000"/>
          <w:spacing w:val="-2"/>
        </w:rPr>
        <w:t xml:space="preserve">ead </w:t>
      </w:r>
      <w:r w:rsidR="003B7AD9" w:rsidRPr="00C63E67">
        <w:rPr>
          <w:rFonts w:asciiTheme="minorHAnsi" w:hAnsiTheme="minorHAnsi" w:cstheme="minorHAnsi"/>
          <w:color w:val="000000"/>
          <w:spacing w:val="-2"/>
        </w:rPr>
        <w:t>A</w:t>
      </w:r>
      <w:r w:rsidRPr="00C63E67">
        <w:rPr>
          <w:rFonts w:asciiTheme="minorHAnsi" w:hAnsiTheme="minorHAnsi" w:cstheme="minorHAnsi"/>
          <w:color w:val="000000"/>
          <w:spacing w:val="-2"/>
        </w:rPr>
        <w:t>cid</w:t>
      </w:r>
      <w:r w:rsidR="003B7AD9" w:rsidRPr="00C63E67">
        <w:rPr>
          <w:rFonts w:asciiTheme="minorHAnsi" w:hAnsiTheme="minorHAnsi" w:cstheme="minorHAnsi"/>
          <w:color w:val="000000"/>
          <w:spacing w:val="-2"/>
        </w:rPr>
        <w:t xml:space="preserve"> cell</w:t>
      </w:r>
      <w:r w:rsidR="00CD2419" w:rsidRPr="00C63E67">
        <w:rPr>
          <w:rFonts w:asciiTheme="minorHAnsi" w:hAnsiTheme="minorHAnsi" w:cstheme="minorHAnsi"/>
          <w:color w:val="000000"/>
          <w:spacing w:val="-2"/>
        </w:rPr>
        <w:t>s</w:t>
      </w:r>
      <w:r w:rsidR="00CC47A6" w:rsidRPr="00C63E67">
        <w:rPr>
          <w:rFonts w:asciiTheme="minorHAnsi" w:hAnsiTheme="minorHAnsi" w:cstheme="minorHAnsi"/>
          <w:color w:val="000000"/>
          <w:spacing w:val="-2"/>
        </w:rPr>
        <w:t xml:space="preserve"> per Battery Bank </w:t>
      </w:r>
    </w:p>
    <w:p w14:paraId="5F8D26D4" w14:textId="2248B734" w:rsidR="00F27794" w:rsidRPr="00C63E67" w:rsidRDefault="00F27794" w:rsidP="00F27794">
      <w:pPr>
        <w:pStyle w:val="ListParagraph"/>
        <w:numPr>
          <w:ilvl w:val="1"/>
          <w:numId w:val="25"/>
        </w:numPr>
        <w:spacing w:line="276" w:lineRule="auto"/>
        <w:rPr>
          <w:rFonts w:asciiTheme="minorHAnsi" w:hAnsiTheme="minorHAnsi" w:cstheme="minorHAnsi"/>
          <w:color w:val="000000"/>
          <w:spacing w:val="-2"/>
        </w:rPr>
      </w:pPr>
      <w:r w:rsidRPr="00C63E67">
        <w:rPr>
          <w:rFonts w:asciiTheme="minorHAnsi" w:hAnsiTheme="minorHAnsi" w:cstheme="minorHAnsi"/>
          <w:color w:val="000000"/>
          <w:spacing w:val="-2"/>
        </w:rPr>
        <w:t xml:space="preserve">Battery Bank 2 - 192x </w:t>
      </w:r>
      <w:r w:rsidRPr="00C63E67">
        <w:rPr>
          <w:rFonts w:asciiTheme="minorHAnsi" w:hAnsiTheme="minorHAnsi" w:cstheme="minorHAnsi"/>
        </w:rPr>
        <w:t>YCP21</w:t>
      </w:r>
      <w:r w:rsidR="005B69CA" w:rsidRPr="00C63E67">
        <w:rPr>
          <w:rFonts w:asciiTheme="minorHAnsi" w:hAnsiTheme="minorHAnsi" w:cstheme="minorHAnsi"/>
        </w:rPr>
        <w:t xml:space="preserve"> </w:t>
      </w:r>
      <w:r w:rsidR="005B69CA" w:rsidRPr="00C63E67">
        <w:rPr>
          <w:rFonts w:asciiTheme="minorHAnsi" w:hAnsiTheme="minorHAnsi" w:cstheme="minorHAnsi"/>
          <w:color w:val="000000" w:themeColor="text1"/>
          <w:spacing w:val="-2"/>
        </w:rPr>
        <w:t>cells 268Ah</w:t>
      </w:r>
      <w:r w:rsidRPr="00C63E67">
        <w:rPr>
          <w:rFonts w:asciiTheme="minorHAnsi" w:hAnsiTheme="minorHAnsi" w:cstheme="minorHAnsi"/>
          <w:color w:val="000000"/>
          <w:spacing w:val="-2"/>
        </w:rPr>
        <w:t xml:space="preserve"> Vented Lead Acid cells per Battery Bank </w:t>
      </w:r>
    </w:p>
    <w:p w14:paraId="45178309" w14:textId="6BFB0974" w:rsidR="00F27794" w:rsidRPr="00C63E67" w:rsidRDefault="00F27794" w:rsidP="00F27794">
      <w:pPr>
        <w:pStyle w:val="ListParagraph"/>
        <w:numPr>
          <w:ilvl w:val="1"/>
          <w:numId w:val="25"/>
        </w:numPr>
        <w:spacing w:line="276" w:lineRule="auto"/>
        <w:rPr>
          <w:rFonts w:cs="Calibri"/>
          <w:color w:val="000000"/>
          <w:spacing w:val="-2"/>
        </w:rPr>
      </w:pPr>
      <w:r w:rsidRPr="00C63E67">
        <w:rPr>
          <w:rFonts w:asciiTheme="minorHAnsi" w:hAnsiTheme="minorHAnsi" w:cstheme="minorHAnsi"/>
          <w:color w:val="000000"/>
          <w:spacing w:val="-2"/>
        </w:rPr>
        <w:t xml:space="preserve">Battery Bank 3 - 192x </w:t>
      </w:r>
      <w:r w:rsidRPr="00C63E67">
        <w:rPr>
          <w:rFonts w:asciiTheme="minorHAnsi" w:hAnsiTheme="minorHAnsi" w:cstheme="minorHAnsi"/>
        </w:rPr>
        <w:t>YCP21</w:t>
      </w:r>
      <w:r w:rsidRPr="00C63E67">
        <w:rPr>
          <w:rFonts w:asciiTheme="minorHAnsi" w:hAnsiTheme="minorHAnsi" w:cstheme="minorHAnsi"/>
          <w:color w:val="000000"/>
          <w:spacing w:val="-2"/>
        </w:rPr>
        <w:t xml:space="preserve"> </w:t>
      </w:r>
      <w:r w:rsidR="005B69CA" w:rsidRPr="00C63E67">
        <w:rPr>
          <w:rFonts w:asciiTheme="minorHAnsi" w:hAnsiTheme="minorHAnsi" w:cstheme="minorHAnsi"/>
          <w:color w:val="000000"/>
          <w:spacing w:val="-2"/>
        </w:rPr>
        <w:t xml:space="preserve">cells 268Ah </w:t>
      </w:r>
      <w:r w:rsidRPr="00C63E67">
        <w:rPr>
          <w:rFonts w:asciiTheme="minorHAnsi" w:hAnsiTheme="minorHAnsi" w:cstheme="minorHAnsi"/>
          <w:color w:val="000000"/>
          <w:spacing w:val="-2"/>
        </w:rPr>
        <w:t>Vented</w:t>
      </w:r>
      <w:r w:rsidRPr="00C63E67">
        <w:rPr>
          <w:rFonts w:cs="Calibri"/>
          <w:color w:val="000000"/>
          <w:spacing w:val="-2"/>
        </w:rPr>
        <w:t xml:space="preserve"> Lead Acid cells per Battery Bank </w:t>
      </w:r>
    </w:p>
    <w:p w14:paraId="6574D915" w14:textId="20BA572E" w:rsidR="003A2870" w:rsidRPr="00C63E67" w:rsidRDefault="00C163BE" w:rsidP="00F2653A">
      <w:pPr>
        <w:pStyle w:val="Heading2"/>
        <w:spacing w:line="276" w:lineRule="auto"/>
        <w:rPr>
          <w:rFonts w:cs="Calibri"/>
          <w:szCs w:val="24"/>
        </w:rPr>
      </w:pPr>
      <w:bookmarkStart w:id="13" w:name="_Toc107474238"/>
      <w:r w:rsidRPr="00C63E67">
        <w:rPr>
          <w:rFonts w:cs="Calibri"/>
          <w:szCs w:val="24"/>
        </w:rPr>
        <w:lastRenderedPageBreak/>
        <w:t>DELIVERY ADDRESS</w:t>
      </w:r>
      <w:bookmarkEnd w:id="13"/>
      <w:r w:rsidR="00CC47A6" w:rsidRPr="00C63E67">
        <w:rPr>
          <w:rFonts w:cs="Calibri"/>
          <w:szCs w:val="24"/>
        </w:rPr>
        <w:t xml:space="preserve"> </w:t>
      </w:r>
    </w:p>
    <w:tbl>
      <w:tblPr>
        <w:tblStyle w:val="TableGrid"/>
        <w:tblpPr w:leftFromText="180" w:rightFromText="180" w:vertAnchor="text" w:horzAnchor="margin" w:tblpY="165"/>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
        <w:gridCol w:w="4242"/>
        <w:gridCol w:w="4864"/>
      </w:tblGrid>
      <w:tr w:rsidR="003A2870" w:rsidRPr="00C63E67" w14:paraId="33508407" w14:textId="77777777" w:rsidTr="00782FDC">
        <w:tc>
          <w:tcPr>
            <w:tcW w:w="271" w:type="pct"/>
            <w:shd w:val="clear" w:color="auto" w:fill="DBE5F1" w:themeFill="accent1" w:themeFillTint="33"/>
          </w:tcPr>
          <w:p w14:paraId="4EB8E6FA" w14:textId="77777777" w:rsidR="003A2870" w:rsidRPr="00C63E67" w:rsidRDefault="003A2870" w:rsidP="00F2653A">
            <w:pPr>
              <w:spacing w:line="276" w:lineRule="auto"/>
              <w:jc w:val="both"/>
              <w:rPr>
                <w:rFonts w:cs="Calibri"/>
                <w:b/>
                <w:szCs w:val="24"/>
              </w:rPr>
            </w:pPr>
            <w:r w:rsidRPr="00C63E67">
              <w:rPr>
                <w:rFonts w:cs="Calibri"/>
                <w:b/>
                <w:szCs w:val="24"/>
              </w:rPr>
              <w:t>No</w:t>
            </w:r>
          </w:p>
        </w:tc>
        <w:tc>
          <w:tcPr>
            <w:tcW w:w="2203" w:type="pct"/>
            <w:shd w:val="clear" w:color="auto" w:fill="DBE5F1" w:themeFill="accent1" w:themeFillTint="33"/>
          </w:tcPr>
          <w:p w14:paraId="2681D153" w14:textId="77777777" w:rsidR="003A2870" w:rsidRPr="00C63E67" w:rsidRDefault="003A2870" w:rsidP="00F2653A">
            <w:pPr>
              <w:spacing w:line="276" w:lineRule="auto"/>
              <w:jc w:val="both"/>
              <w:rPr>
                <w:rFonts w:cs="Calibri"/>
                <w:b/>
                <w:szCs w:val="24"/>
              </w:rPr>
            </w:pPr>
            <w:r w:rsidRPr="00C63E67">
              <w:rPr>
                <w:rFonts w:cs="Calibri"/>
                <w:b/>
                <w:szCs w:val="24"/>
              </w:rPr>
              <w:t>Site Name</w:t>
            </w:r>
          </w:p>
        </w:tc>
        <w:tc>
          <w:tcPr>
            <w:tcW w:w="2526" w:type="pct"/>
            <w:shd w:val="clear" w:color="auto" w:fill="DBE5F1" w:themeFill="accent1" w:themeFillTint="33"/>
          </w:tcPr>
          <w:p w14:paraId="5D482216" w14:textId="77777777" w:rsidR="003A2870" w:rsidRPr="00C63E67" w:rsidRDefault="003A2870" w:rsidP="00F2653A">
            <w:pPr>
              <w:spacing w:line="276" w:lineRule="auto"/>
              <w:jc w:val="both"/>
              <w:rPr>
                <w:rFonts w:cs="Calibri"/>
                <w:b/>
                <w:szCs w:val="24"/>
              </w:rPr>
            </w:pPr>
            <w:r w:rsidRPr="00C63E67">
              <w:rPr>
                <w:rFonts w:cs="Calibri"/>
                <w:b/>
                <w:szCs w:val="24"/>
              </w:rPr>
              <w:t>Physical Address</w:t>
            </w:r>
          </w:p>
        </w:tc>
      </w:tr>
      <w:tr w:rsidR="003A2870" w:rsidRPr="00C63E67" w14:paraId="38CA7B42" w14:textId="77777777" w:rsidTr="00782FDC">
        <w:tc>
          <w:tcPr>
            <w:tcW w:w="271" w:type="pct"/>
          </w:tcPr>
          <w:p w14:paraId="32E5D8CF" w14:textId="77777777" w:rsidR="003A2870" w:rsidRPr="00C63E67" w:rsidRDefault="00782FDC" w:rsidP="00F2653A">
            <w:pPr>
              <w:spacing w:line="276" w:lineRule="auto"/>
              <w:jc w:val="both"/>
              <w:rPr>
                <w:rFonts w:cs="Calibri"/>
                <w:szCs w:val="24"/>
              </w:rPr>
            </w:pPr>
            <w:r w:rsidRPr="00C63E67">
              <w:rPr>
                <w:rFonts w:cs="Calibri"/>
                <w:szCs w:val="24"/>
              </w:rPr>
              <w:t>1</w:t>
            </w:r>
          </w:p>
        </w:tc>
        <w:tc>
          <w:tcPr>
            <w:tcW w:w="2203" w:type="pct"/>
          </w:tcPr>
          <w:p w14:paraId="36BB55FD" w14:textId="77777777" w:rsidR="003A2870" w:rsidRPr="00C63E67" w:rsidRDefault="003A2870" w:rsidP="00F2653A">
            <w:pPr>
              <w:spacing w:line="276" w:lineRule="auto"/>
              <w:jc w:val="both"/>
              <w:rPr>
                <w:rFonts w:cs="Calibri"/>
                <w:szCs w:val="24"/>
              </w:rPr>
            </w:pPr>
            <w:r w:rsidRPr="00C63E67">
              <w:rPr>
                <w:rFonts w:cs="Calibri"/>
                <w:szCs w:val="24"/>
              </w:rPr>
              <w:t>Erasmuskloof Head Office</w:t>
            </w:r>
          </w:p>
        </w:tc>
        <w:tc>
          <w:tcPr>
            <w:tcW w:w="2526" w:type="pct"/>
          </w:tcPr>
          <w:p w14:paraId="4BDEAE1D" w14:textId="77777777" w:rsidR="003A2870" w:rsidRPr="00C63E67" w:rsidRDefault="003A2870" w:rsidP="00F2653A">
            <w:pPr>
              <w:spacing w:line="276" w:lineRule="auto"/>
              <w:jc w:val="both"/>
              <w:rPr>
                <w:rFonts w:cs="Calibri"/>
                <w:szCs w:val="24"/>
              </w:rPr>
            </w:pPr>
            <w:bookmarkStart w:id="14" w:name="_Hlk54699199"/>
            <w:r w:rsidRPr="00C63E67">
              <w:rPr>
                <w:rFonts w:cs="Calibri"/>
                <w:szCs w:val="24"/>
              </w:rPr>
              <w:t xml:space="preserve">459 </w:t>
            </w:r>
            <w:proofErr w:type="spellStart"/>
            <w:r w:rsidRPr="00C63E67">
              <w:rPr>
                <w:rFonts w:cs="Calibri"/>
                <w:szCs w:val="24"/>
              </w:rPr>
              <w:t>Tsitsa</w:t>
            </w:r>
            <w:proofErr w:type="spellEnd"/>
            <w:r w:rsidRPr="00C63E67">
              <w:rPr>
                <w:rFonts w:cs="Calibri"/>
                <w:szCs w:val="24"/>
              </w:rPr>
              <w:t xml:space="preserve"> Street, Pretoria</w:t>
            </w:r>
            <w:bookmarkEnd w:id="14"/>
          </w:p>
        </w:tc>
      </w:tr>
    </w:tbl>
    <w:bookmarkStart w:id="15" w:name="_Toc104324709"/>
    <w:bookmarkStart w:id="16" w:name="_Toc9938004"/>
    <w:bookmarkStart w:id="17" w:name="_Toc107474239"/>
    <w:bookmarkStart w:id="18" w:name="_Toc435315881"/>
    <w:bookmarkEnd w:id="15"/>
    <w:p w14:paraId="0EB2608C" w14:textId="77777777" w:rsidR="000E47D9" w:rsidRPr="00C63E67" w:rsidRDefault="000E47D9" w:rsidP="00CA43D4">
      <w:pPr>
        <w:pStyle w:val="Heading1"/>
        <w:spacing w:line="276" w:lineRule="auto"/>
        <w:ind w:left="567" w:hanging="567"/>
        <w:rPr>
          <w:rFonts w:cs="Calibri"/>
          <w:sz w:val="24"/>
          <w:szCs w:val="24"/>
        </w:rPr>
      </w:pPr>
      <w:r w:rsidRPr="00C63E67">
        <w:rPr>
          <w:rFonts w:cs="Calibri"/>
          <w:noProof/>
          <w:sz w:val="24"/>
          <w:szCs w:val="24"/>
          <w:lang w:eastAsia="en-ZA"/>
        </w:rPr>
        <mc:AlternateContent>
          <mc:Choice Requires="wps">
            <w:drawing>
              <wp:anchor distT="0" distB="0" distL="114300" distR="114300" simplePos="0" relativeHeight="251665408" behindDoc="1" locked="1" layoutInCell="1" allowOverlap="0" wp14:anchorId="41424886" wp14:editId="26E50E0E">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7169D2CF" w14:textId="77777777" w:rsidR="00C63E67" w:rsidRDefault="00C63E67"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1424886"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7169D2CF" w14:textId="77777777" w:rsidR="00C63E67" w:rsidRDefault="00C63E67" w:rsidP="000E47D9"/>
                  </w:txbxContent>
                </v:textbox>
                <w10:wrap anchorx="margin" anchory="margin"/>
                <w10:anchorlock/>
              </v:shape>
            </w:pict>
          </mc:Fallback>
        </mc:AlternateContent>
      </w:r>
      <w:r w:rsidRPr="00C63E67">
        <w:rPr>
          <w:rFonts w:cs="Calibri"/>
          <w:sz w:val="24"/>
          <w:szCs w:val="24"/>
        </w:rPr>
        <w:t>REQUIREMENTS</w:t>
      </w:r>
      <w:bookmarkEnd w:id="16"/>
      <w:bookmarkEnd w:id="17"/>
    </w:p>
    <w:p w14:paraId="6C2E95E7" w14:textId="77777777" w:rsidR="000E47D9" w:rsidRPr="00C63E67" w:rsidRDefault="00C66001" w:rsidP="00F2653A">
      <w:pPr>
        <w:pStyle w:val="Heading2"/>
        <w:spacing w:line="276" w:lineRule="auto"/>
        <w:rPr>
          <w:rFonts w:cs="Calibri"/>
          <w:szCs w:val="24"/>
        </w:rPr>
      </w:pPr>
      <w:bookmarkStart w:id="19" w:name="_Toc9938005"/>
      <w:bookmarkStart w:id="20" w:name="_Toc107474240"/>
      <w:r w:rsidRPr="00C63E67">
        <w:rPr>
          <w:rFonts w:cs="Calibri"/>
          <w:szCs w:val="24"/>
        </w:rPr>
        <w:t xml:space="preserve">SERVICE </w:t>
      </w:r>
      <w:r w:rsidR="000E47D9" w:rsidRPr="00C63E67">
        <w:rPr>
          <w:rFonts w:cs="Calibri"/>
          <w:szCs w:val="24"/>
        </w:rPr>
        <w:t>REQUIREMENT</w:t>
      </w:r>
      <w:bookmarkEnd w:id="19"/>
      <w:r w:rsidRPr="00C63E67">
        <w:rPr>
          <w:rFonts w:cs="Calibri"/>
          <w:szCs w:val="24"/>
        </w:rPr>
        <w:t>S</w:t>
      </w:r>
      <w:bookmarkEnd w:id="20"/>
    </w:p>
    <w:p w14:paraId="52399DDA" w14:textId="4A0CFCC5" w:rsidR="00CD2419" w:rsidRPr="00C63E67" w:rsidRDefault="00CD2419" w:rsidP="00F2653A">
      <w:pPr>
        <w:pStyle w:val="Specification"/>
        <w:numPr>
          <w:ilvl w:val="1"/>
          <w:numId w:val="29"/>
        </w:numPr>
        <w:tabs>
          <w:tab w:val="clear" w:pos="1058"/>
        </w:tabs>
        <w:spacing w:line="276" w:lineRule="auto"/>
        <w:ind w:left="1134"/>
        <w:jc w:val="both"/>
        <w:rPr>
          <w:rFonts w:cs="Calibri"/>
        </w:rPr>
      </w:pPr>
      <w:bookmarkStart w:id="21" w:name="_Toc435315887"/>
      <w:bookmarkEnd w:id="18"/>
      <w:r w:rsidRPr="00C63E67">
        <w:rPr>
          <w:rFonts w:cs="Calibri"/>
        </w:rPr>
        <w:t xml:space="preserve">On-site </w:t>
      </w:r>
      <w:r w:rsidRPr="00C63E67">
        <w:rPr>
          <w:rFonts w:cs="Calibri"/>
          <w:b/>
        </w:rPr>
        <w:t>Disaster Recovery Support</w:t>
      </w:r>
      <w:r w:rsidRPr="00C63E67">
        <w:rPr>
          <w:rFonts w:cs="Calibri"/>
        </w:rPr>
        <w:t xml:space="preserve"> with a maximum </w:t>
      </w:r>
      <w:r w:rsidR="00763718" w:rsidRPr="00C63E67">
        <w:rPr>
          <w:rFonts w:cs="Calibri"/>
        </w:rPr>
        <w:t xml:space="preserve">60-minutes </w:t>
      </w:r>
      <w:r w:rsidRPr="00C63E67">
        <w:rPr>
          <w:rFonts w:cs="Calibri"/>
        </w:rPr>
        <w:t xml:space="preserve">incident response time. </w:t>
      </w:r>
    </w:p>
    <w:p w14:paraId="0769936F" w14:textId="77777777" w:rsidR="00CD2419" w:rsidRPr="00C63E67" w:rsidRDefault="00CD2419" w:rsidP="00F2653A">
      <w:pPr>
        <w:pStyle w:val="Specification"/>
        <w:numPr>
          <w:ilvl w:val="1"/>
          <w:numId w:val="29"/>
        </w:numPr>
        <w:tabs>
          <w:tab w:val="clear" w:pos="1058"/>
        </w:tabs>
        <w:spacing w:line="276" w:lineRule="auto"/>
        <w:ind w:left="1134"/>
        <w:jc w:val="both"/>
        <w:rPr>
          <w:rFonts w:cs="Calibri"/>
        </w:rPr>
      </w:pPr>
      <w:r w:rsidRPr="00C63E67">
        <w:rPr>
          <w:rFonts w:cs="Calibri"/>
          <w:color w:val="000000"/>
          <w:spacing w:val="-2"/>
        </w:rPr>
        <w:t xml:space="preserve">On-site </w:t>
      </w:r>
      <w:r w:rsidRPr="00C63E67">
        <w:rPr>
          <w:rFonts w:cs="Calibri"/>
          <w:b/>
          <w:color w:val="000000"/>
          <w:spacing w:val="-2"/>
        </w:rPr>
        <w:t>Preventive/Routine/Scheduled maintenance</w:t>
      </w:r>
      <w:r w:rsidRPr="00C63E67">
        <w:rPr>
          <w:rFonts w:cs="Calibri"/>
          <w:color w:val="000000"/>
          <w:spacing w:val="-2"/>
        </w:rPr>
        <w:t xml:space="preserve">. Scheduled Maintenance will be fixed rate based for Specified Services </w:t>
      </w:r>
      <w:r w:rsidRPr="00C63E67">
        <w:rPr>
          <w:rFonts w:cs="Calibri"/>
        </w:rPr>
        <w:t>requirement as detailed in the following documents.</w:t>
      </w:r>
    </w:p>
    <w:p w14:paraId="3F167F12" w14:textId="77777777" w:rsidR="00CD2419" w:rsidRPr="00C63E67" w:rsidRDefault="00CD2419" w:rsidP="00F2653A">
      <w:pPr>
        <w:pStyle w:val="Specification"/>
        <w:numPr>
          <w:ilvl w:val="1"/>
          <w:numId w:val="29"/>
        </w:numPr>
        <w:tabs>
          <w:tab w:val="clear" w:pos="1058"/>
          <w:tab w:val="num" w:pos="1210"/>
        </w:tabs>
        <w:spacing w:line="276" w:lineRule="auto"/>
        <w:ind w:left="1210"/>
        <w:jc w:val="both"/>
        <w:rPr>
          <w:rFonts w:cs="Calibri"/>
          <w:color w:val="000000" w:themeColor="text1"/>
          <w:spacing w:val="-2"/>
        </w:rPr>
      </w:pPr>
      <w:r w:rsidRPr="00C63E67">
        <w:rPr>
          <w:rFonts w:cs="Calibri"/>
          <w:color w:val="000000"/>
          <w:spacing w:val="-2"/>
        </w:rPr>
        <w:t xml:space="preserve">On-site </w:t>
      </w:r>
      <w:r w:rsidRPr="00C63E67">
        <w:rPr>
          <w:rFonts w:cs="Calibri"/>
          <w:b/>
          <w:color w:val="000000"/>
          <w:spacing w:val="-2"/>
        </w:rPr>
        <w:t>Corrective/Remedial maintenance</w:t>
      </w:r>
      <w:r w:rsidRPr="00C63E67">
        <w:rPr>
          <w:rFonts w:cs="Calibri"/>
          <w:color w:val="000000"/>
          <w:spacing w:val="-2"/>
        </w:rPr>
        <w:t xml:space="preserve">. </w:t>
      </w:r>
    </w:p>
    <w:p w14:paraId="5D159873" w14:textId="77777777" w:rsidR="00CD2419" w:rsidRPr="00C63E67" w:rsidRDefault="00CD2419" w:rsidP="00F2653A">
      <w:pPr>
        <w:pStyle w:val="Specification"/>
        <w:spacing w:line="276" w:lineRule="auto"/>
        <w:ind w:left="1210"/>
        <w:jc w:val="both"/>
        <w:rPr>
          <w:rFonts w:cs="Calibri"/>
          <w:color w:val="000000" w:themeColor="text1"/>
          <w:spacing w:val="-2"/>
        </w:rPr>
      </w:pPr>
      <w:r w:rsidRPr="00C63E67">
        <w:rPr>
          <w:rFonts w:cs="Calibri"/>
          <w:color w:val="000000"/>
          <w:spacing w:val="-2"/>
        </w:rPr>
        <w:t>(The cost for this item is not deemed part of the Scheduled Maintenance rate. The cost for this item will be based on corrective maintenance labour unit rates</w:t>
      </w:r>
      <w:r w:rsidRPr="00C63E67">
        <w:rPr>
          <w:rFonts w:cs="Calibri"/>
          <w:b/>
          <w:color w:val="000000"/>
          <w:spacing w:val="-2"/>
        </w:rPr>
        <w:t xml:space="preserve"> </w:t>
      </w:r>
      <w:r w:rsidRPr="00C63E67">
        <w:rPr>
          <w:rFonts w:cs="Calibri"/>
          <w:color w:val="000000"/>
          <w:spacing w:val="-2"/>
        </w:rPr>
        <w:t>and cost-plus percentage mark-up on material.)</w:t>
      </w:r>
    </w:p>
    <w:p w14:paraId="2086557C" w14:textId="77777777" w:rsidR="00CD2419" w:rsidRPr="00C63E67" w:rsidRDefault="00CD2419" w:rsidP="00F2653A">
      <w:pPr>
        <w:pStyle w:val="Specification"/>
        <w:numPr>
          <w:ilvl w:val="1"/>
          <w:numId w:val="29"/>
        </w:numPr>
        <w:tabs>
          <w:tab w:val="clear" w:pos="1058"/>
          <w:tab w:val="num" w:pos="1210"/>
        </w:tabs>
        <w:spacing w:line="276" w:lineRule="auto"/>
        <w:ind w:left="1210"/>
        <w:jc w:val="both"/>
        <w:rPr>
          <w:rFonts w:cs="Calibri"/>
          <w:color w:val="000000" w:themeColor="text1"/>
          <w:spacing w:val="-2"/>
        </w:rPr>
      </w:pPr>
      <w:r w:rsidRPr="00C63E67">
        <w:rPr>
          <w:rFonts w:cs="Calibri"/>
          <w:color w:val="000000"/>
          <w:spacing w:val="-2"/>
        </w:rPr>
        <w:t xml:space="preserve">On-site </w:t>
      </w:r>
      <w:r w:rsidRPr="00C63E67">
        <w:rPr>
          <w:rFonts w:cs="Calibri"/>
          <w:b/>
          <w:color w:val="000000"/>
          <w:spacing w:val="-2"/>
        </w:rPr>
        <w:t>Call Outs</w:t>
      </w:r>
      <w:r w:rsidRPr="00C63E67">
        <w:rPr>
          <w:rFonts w:cs="Calibri"/>
          <w:color w:val="000000"/>
          <w:spacing w:val="-2"/>
        </w:rPr>
        <w:t xml:space="preserve">. </w:t>
      </w:r>
    </w:p>
    <w:p w14:paraId="5C8A4A7D" w14:textId="77777777" w:rsidR="00CD2419" w:rsidRPr="00C63E67" w:rsidRDefault="00CD2419" w:rsidP="00F2653A">
      <w:pPr>
        <w:pStyle w:val="Specification"/>
        <w:spacing w:line="276" w:lineRule="auto"/>
        <w:ind w:left="1210"/>
        <w:jc w:val="both"/>
        <w:rPr>
          <w:rFonts w:cs="Calibri"/>
          <w:color w:val="000000" w:themeColor="text1"/>
          <w:spacing w:val="-2"/>
        </w:rPr>
      </w:pPr>
      <w:r w:rsidRPr="00C63E67">
        <w:rPr>
          <w:rFonts w:cs="Calibri"/>
          <w:color w:val="000000"/>
          <w:spacing w:val="-2"/>
        </w:rPr>
        <w:t xml:space="preserve">(The cost for this item is not deemed part of the Scheduled Maintenance rate. The cost for this item will be based on unit rates for call-out fee per incident as specified on </w:t>
      </w:r>
      <w:r w:rsidRPr="00C63E67">
        <w:rPr>
          <w:rFonts w:cs="Calibri"/>
          <w:b/>
          <w:color w:val="000000"/>
          <w:spacing w:val="-2"/>
        </w:rPr>
        <w:t>corrective maintenance labour unit rates.)</w:t>
      </w:r>
    </w:p>
    <w:p w14:paraId="40589273" w14:textId="77777777" w:rsidR="00CD2419" w:rsidRPr="00C63E67" w:rsidRDefault="00CD2419" w:rsidP="00F2653A">
      <w:pPr>
        <w:pStyle w:val="Specification"/>
        <w:numPr>
          <w:ilvl w:val="1"/>
          <w:numId w:val="29"/>
        </w:numPr>
        <w:tabs>
          <w:tab w:val="clear" w:pos="1058"/>
          <w:tab w:val="num" w:pos="1210"/>
        </w:tabs>
        <w:spacing w:line="276" w:lineRule="auto"/>
        <w:ind w:left="1210"/>
        <w:jc w:val="both"/>
        <w:rPr>
          <w:rFonts w:cs="Calibri"/>
          <w:color w:val="000000"/>
          <w:spacing w:val="-2"/>
        </w:rPr>
      </w:pPr>
      <w:r w:rsidRPr="00C63E67">
        <w:rPr>
          <w:rFonts w:cs="Calibri"/>
          <w:color w:val="000000"/>
          <w:spacing w:val="-2"/>
        </w:rPr>
        <w:t xml:space="preserve">On-site </w:t>
      </w:r>
      <w:r w:rsidRPr="00C63E67">
        <w:rPr>
          <w:rFonts w:cs="Calibri"/>
          <w:b/>
          <w:color w:val="000000"/>
          <w:spacing w:val="-2"/>
        </w:rPr>
        <w:t>Emergency Maintenance</w:t>
      </w:r>
      <w:r w:rsidRPr="00C63E67">
        <w:rPr>
          <w:rFonts w:cs="Calibri"/>
          <w:color w:val="000000"/>
          <w:spacing w:val="-2"/>
        </w:rPr>
        <w:t xml:space="preserve"> followed by a Root Cause Analysis. </w:t>
      </w:r>
    </w:p>
    <w:p w14:paraId="20F714FB" w14:textId="77777777" w:rsidR="00CD2419" w:rsidRPr="00C63E67" w:rsidRDefault="00CD2419" w:rsidP="00F2653A">
      <w:pPr>
        <w:pStyle w:val="Specification"/>
        <w:spacing w:line="276" w:lineRule="auto"/>
        <w:ind w:left="1210"/>
        <w:jc w:val="both"/>
        <w:rPr>
          <w:rFonts w:cs="Calibri"/>
          <w:color w:val="000000"/>
          <w:spacing w:val="-2"/>
        </w:rPr>
      </w:pPr>
      <w:r w:rsidRPr="00C63E67">
        <w:rPr>
          <w:rFonts w:cs="Calibri"/>
          <w:color w:val="000000"/>
          <w:spacing w:val="-2"/>
        </w:rPr>
        <w:t xml:space="preserve">(The cost for this item is not deemed part of the Scheduled Maintenance rate. The cost for this item will be based on unit rates for call-out as per </w:t>
      </w:r>
      <w:r w:rsidRPr="00C63E67">
        <w:rPr>
          <w:rFonts w:cs="Calibri"/>
          <w:b/>
          <w:color w:val="000000"/>
          <w:spacing w:val="-2"/>
        </w:rPr>
        <w:t>2.1(d)</w:t>
      </w:r>
      <w:r w:rsidRPr="00C63E67">
        <w:rPr>
          <w:rFonts w:cs="Calibri"/>
          <w:color w:val="000000"/>
          <w:spacing w:val="-2"/>
        </w:rPr>
        <w:t xml:space="preserve"> and on-site Corrective/Remedial maintenance as per</w:t>
      </w:r>
      <w:r w:rsidRPr="00C63E67">
        <w:rPr>
          <w:rFonts w:cs="Calibri"/>
          <w:b/>
          <w:color w:val="000000"/>
          <w:spacing w:val="-2"/>
        </w:rPr>
        <w:t xml:space="preserve"> 2.1(c)</w:t>
      </w:r>
      <w:r w:rsidRPr="00C63E67">
        <w:rPr>
          <w:rFonts w:cs="Calibri"/>
          <w:color w:val="000000"/>
          <w:spacing w:val="-2"/>
        </w:rPr>
        <w:t>.)</w:t>
      </w:r>
    </w:p>
    <w:p w14:paraId="41EC946F" w14:textId="1231387A" w:rsidR="00CD2419" w:rsidRPr="00C63E67" w:rsidRDefault="00CD2419" w:rsidP="00F2653A">
      <w:pPr>
        <w:pStyle w:val="Specification"/>
        <w:numPr>
          <w:ilvl w:val="1"/>
          <w:numId w:val="29"/>
        </w:numPr>
        <w:tabs>
          <w:tab w:val="clear" w:pos="1058"/>
          <w:tab w:val="num" w:pos="1210"/>
        </w:tabs>
        <w:spacing w:line="276" w:lineRule="auto"/>
        <w:ind w:left="1210"/>
        <w:rPr>
          <w:rFonts w:cs="Calibri"/>
          <w:color w:val="000000" w:themeColor="text1"/>
          <w:spacing w:val="-2"/>
        </w:rPr>
      </w:pPr>
      <w:r w:rsidRPr="00C63E67">
        <w:rPr>
          <w:rFonts w:cs="Calibri"/>
          <w:color w:val="000000"/>
          <w:spacing w:val="-2"/>
        </w:rPr>
        <w:t xml:space="preserve">Support and critical repairs (with a maximum </w:t>
      </w:r>
      <w:r w:rsidR="00763718" w:rsidRPr="00C63E67">
        <w:rPr>
          <w:rFonts w:cs="Calibri"/>
          <w:color w:val="000000"/>
          <w:spacing w:val="-2"/>
        </w:rPr>
        <w:t xml:space="preserve">60-minutes </w:t>
      </w:r>
      <w:r w:rsidRPr="00C63E67">
        <w:rPr>
          <w:rFonts w:cs="Calibri"/>
          <w:color w:val="000000"/>
          <w:spacing w:val="-2"/>
        </w:rPr>
        <w:t>incident response time) on UPS Systems of which the major</w:t>
      </w:r>
      <w:r w:rsidRPr="00C63E67">
        <w:rPr>
          <w:rFonts w:cs="Calibri"/>
          <w:color w:val="000000" w:themeColor="text1"/>
          <w:spacing w:val="-2"/>
        </w:rPr>
        <w:t xml:space="preserve"> components are (but not exclusive to):</w:t>
      </w:r>
    </w:p>
    <w:p w14:paraId="2C074975" w14:textId="77777777" w:rsidR="00CD2419" w:rsidRPr="00C63E67" w:rsidRDefault="00CD2419" w:rsidP="00CA43D4">
      <w:pPr>
        <w:pStyle w:val="Specification"/>
        <w:numPr>
          <w:ilvl w:val="2"/>
          <w:numId w:val="26"/>
        </w:numPr>
        <w:spacing w:line="276" w:lineRule="auto"/>
        <w:ind w:left="1777"/>
        <w:rPr>
          <w:rFonts w:cs="Calibri"/>
          <w:color w:val="000000" w:themeColor="text1"/>
          <w:spacing w:val="-2"/>
        </w:rPr>
      </w:pPr>
      <w:r w:rsidRPr="00C63E67">
        <w:rPr>
          <w:rFonts w:cs="Calibri"/>
          <w:color w:val="000000" w:themeColor="text1"/>
          <w:spacing w:val="-2"/>
        </w:rPr>
        <w:t>Support and repairs on 160kVA UPS Units</w:t>
      </w:r>
    </w:p>
    <w:p w14:paraId="2E99CCE5" w14:textId="4EEAAE9D" w:rsidR="00CD2419" w:rsidRPr="00C63E67" w:rsidRDefault="00CD2419" w:rsidP="00CA43D4">
      <w:pPr>
        <w:pStyle w:val="Specification"/>
        <w:numPr>
          <w:ilvl w:val="2"/>
          <w:numId w:val="26"/>
        </w:numPr>
        <w:spacing w:line="276" w:lineRule="auto"/>
        <w:ind w:left="1777"/>
        <w:rPr>
          <w:rFonts w:cs="Calibri"/>
          <w:color w:val="000000" w:themeColor="text1"/>
          <w:spacing w:val="-2"/>
        </w:rPr>
      </w:pPr>
      <w:r w:rsidRPr="00C63E67">
        <w:rPr>
          <w:rFonts w:cs="Calibri"/>
          <w:color w:val="000000" w:themeColor="text1"/>
          <w:spacing w:val="-2"/>
        </w:rPr>
        <w:t xml:space="preserve">Support and repairs on </w:t>
      </w:r>
      <w:r w:rsidR="004076E2" w:rsidRPr="00C63E67">
        <w:rPr>
          <w:rFonts w:cs="Calibri"/>
          <w:color w:val="000000" w:themeColor="text1"/>
          <w:spacing w:val="-2"/>
        </w:rPr>
        <w:t xml:space="preserve">Vented Lead Acid </w:t>
      </w:r>
      <w:r w:rsidR="00D7011D" w:rsidRPr="00C63E67">
        <w:rPr>
          <w:rFonts w:cs="Calibri"/>
          <w:color w:val="000000" w:themeColor="text1"/>
          <w:spacing w:val="-2"/>
        </w:rPr>
        <w:t>Battery Banks</w:t>
      </w:r>
    </w:p>
    <w:p w14:paraId="5D563A4B" w14:textId="77777777" w:rsidR="00CD2419" w:rsidRPr="00C63E67" w:rsidRDefault="00CD2419" w:rsidP="00F2653A">
      <w:pPr>
        <w:pStyle w:val="Specification"/>
        <w:numPr>
          <w:ilvl w:val="1"/>
          <w:numId w:val="29"/>
        </w:numPr>
        <w:tabs>
          <w:tab w:val="clear" w:pos="1058"/>
          <w:tab w:val="num" w:pos="1210"/>
        </w:tabs>
        <w:spacing w:line="276" w:lineRule="auto"/>
        <w:ind w:left="1210"/>
        <w:rPr>
          <w:rFonts w:cs="Calibri"/>
          <w:color w:val="000000"/>
          <w:spacing w:val="-2"/>
        </w:rPr>
      </w:pPr>
      <w:r w:rsidRPr="00C63E67">
        <w:rPr>
          <w:rFonts w:cs="Calibri"/>
          <w:color w:val="000000"/>
          <w:spacing w:val="-2"/>
        </w:rPr>
        <w:t>Planned, periodic maintenance services on the following major components:</w:t>
      </w:r>
    </w:p>
    <w:p w14:paraId="50072590" w14:textId="77777777" w:rsidR="00CD2419" w:rsidRPr="00C63E67" w:rsidRDefault="00CD2419" w:rsidP="00CA43D4">
      <w:pPr>
        <w:pStyle w:val="Specification"/>
        <w:numPr>
          <w:ilvl w:val="2"/>
          <w:numId w:val="26"/>
        </w:numPr>
        <w:spacing w:line="276" w:lineRule="auto"/>
        <w:ind w:left="1777"/>
        <w:rPr>
          <w:rFonts w:cs="Calibri"/>
          <w:color w:val="000000" w:themeColor="text1"/>
          <w:spacing w:val="-2"/>
        </w:rPr>
      </w:pPr>
      <w:r w:rsidRPr="00C63E67">
        <w:rPr>
          <w:rFonts w:cs="Calibri"/>
          <w:color w:val="000000" w:themeColor="text1"/>
          <w:spacing w:val="-2"/>
        </w:rPr>
        <w:t>Support and repairs on 160kVA UPS Units</w:t>
      </w:r>
    </w:p>
    <w:p w14:paraId="3D38E8BE" w14:textId="3BE8D294" w:rsidR="00CD2419" w:rsidRPr="00C63E67" w:rsidRDefault="00CD2419" w:rsidP="00CA43D4">
      <w:pPr>
        <w:pStyle w:val="Specification"/>
        <w:numPr>
          <w:ilvl w:val="2"/>
          <w:numId w:val="26"/>
        </w:numPr>
        <w:spacing w:line="276" w:lineRule="auto"/>
        <w:ind w:left="1777"/>
        <w:rPr>
          <w:rFonts w:cs="Calibri"/>
          <w:color w:val="000000" w:themeColor="text1"/>
          <w:spacing w:val="-2"/>
        </w:rPr>
      </w:pPr>
      <w:r w:rsidRPr="00C63E67">
        <w:rPr>
          <w:rFonts w:cs="Calibri"/>
          <w:color w:val="000000" w:themeColor="text1"/>
          <w:spacing w:val="-2"/>
        </w:rPr>
        <w:t>Support and repairs on V</w:t>
      </w:r>
      <w:r w:rsidR="004076E2" w:rsidRPr="00C63E67">
        <w:rPr>
          <w:rFonts w:cs="Calibri"/>
          <w:color w:val="000000" w:themeColor="text1"/>
          <w:spacing w:val="-2"/>
        </w:rPr>
        <w:t xml:space="preserve">ented </w:t>
      </w:r>
      <w:r w:rsidRPr="00C63E67">
        <w:rPr>
          <w:rFonts w:cs="Calibri"/>
          <w:color w:val="000000" w:themeColor="text1"/>
          <w:spacing w:val="-2"/>
        </w:rPr>
        <w:t>L</w:t>
      </w:r>
      <w:r w:rsidR="004076E2" w:rsidRPr="00C63E67">
        <w:rPr>
          <w:rFonts w:cs="Calibri"/>
          <w:color w:val="000000" w:themeColor="text1"/>
          <w:spacing w:val="-2"/>
        </w:rPr>
        <w:t xml:space="preserve">ead </w:t>
      </w:r>
      <w:r w:rsidRPr="00C63E67">
        <w:rPr>
          <w:rFonts w:cs="Calibri"/>
          <w:color w:val="000000" w:themeColor="text1"/>
          <w:spacing w:val="-2"/>
        </w:rPr>
        <w:t>A</w:t>
      </w:r>
      <w:r w:rsidR="004076E2" w:rsidRPr="00C63E67">
        <w:rPr>
          <w:rFonts w:cs="Calibri"/>
          <w:color w:val="000000" w:themeColor="text1"/>
          <w:spacing w:val="-2"/>
        </w:rPr>
        <w:t>cid</w:t>
      </w:r>
      <w:r w:rsidRPr="00C63E67">
        <w:rPr>
          <w:rFonts w:cs="Calibri"/>
          <w:color w:val="000000" w:themeColor="text1"/>
          <w:spacing w:val="-2"/>
        </w:rPr>
        <w:t xml:space="preserve"> Battery Banks</w:t>
      </w:r>
    </w:p>
    <w:p w14:paraId="4B459C49" w14:textId="0550523A" w:rsidR="00CD2419" w:rsidRPr="00C63E67" w:rsidRDefault="00CD2419" w:rsidP="00F2653A">
      <w:pPr>
        <w:pStyle w:val="Specification"/>
        <w:numPr>
          <w:ilvl w:val="1"/>
          <w:numId w:val="29"/>
        </w:numPr>
        <w:tabs>
          <w:tab w:val="clear" w:pos="1058"/>
          <w:tab w:val="num" w:pos="1210"/>
        </w:tabs>
        <w:spacing w:line="276" w:lineRule="auto"/>
        <w:ind w:left="1210"/>
        <w:jc w:val="both"/>
        <w:rPr>
          <w:rFonts w:cs="Calibri"/>
          <w:color w:val="000000"/>
          <w:spacing w:val="-2"/>
        </w:rPr>
      </w:pPr>
      <w:r w:rsidRPr="00C63E67">
        <w:rPr>
          <w:rFonts w:cs="Calibri"/>
          <w:color w:val="000000"/>
          <w:spacing w:val="-2"/>
        </w:rPr>
        <w:t xml:space="preserve">Required service level: Availability 24/7/365 during the sixty (60) months contract period, with a maximum </w:t>
      </w:r>
      <w:r w:rsidR="00763718" w:rsidRPr="00C63E67">
        <w:rPr>
          <w:rFonts w:cs="Calibri"/>
          <w:color w:val="000000"/>
          <w:spacing w:val="-2"/>
        </w:rPr>
        <w:t>60-minutes</w:t>
      </w:r>
      <w:r w:rsidRPr="00C63E67">
        <w:rPr>
          <w:rFonts w:cs="Calibri"/>
          <w:color w:val="000000"/>
          <w:spacing w:val="-2"/>
        </w:rPr>
        <w:t xml:space="preserve"> incident response time.</w:t>
      </w:r>
    </w:p>
    <w:p w14:paraId="48897F80" w14:textId="77777777" w:rsidR="00CD2419" w:rsidRPr="00C63E67" w:rsidRDefault="00CD2419" w:rsidP="00F2653A">
      <w:pPr>
        <w:pStyle w:val="Specification"/>
        <w:numPr>
          <w:ilvl w:val="1"/>
          <w:numId w:val="29"/>
        </w:numPr>
        <w:tabs>
          <w:tab w:val="clear" w:pos="1058"/>
          <w:tab w:val="num" w:pos="1210"/>
        </w:tabs>
        <w:spacing w:line="276" w:lineRule="auto"/>
        <w:ind w:left="1210"/>
        <w:jc w:val="both"/>
        <w:rPr>
          <w:rFonts w:cs="Calibri"/>
          <w:color w:val="000000"/>
          <w:spacing w:val="-2"/>
        </w:rPr>
      </w:pPr>
      <w:r w:rsidRPr="00C63E67">
        <w:rPr>
          <w:rFonts w:cs="Calibri"/>
          <w:color w:val="000000"/>
          <w:spacing w:val="-2"/>
        </w:rPr>
        <w:t>Upon SITA’s request, the bidder must provide inspection, and quality assurance services on other SITA electrical contractors’ work performed for SITA of systems that have impact to the equipment performance and services on this scope.</w:t>
      </w:r>
    </w:p>
    <w:p w14:paraId="555D50C1" w14:textId="77777777" w:rsidR="00061727" w:rsidRPr="00C63E67" w:rsidRDefault="00CD2419" w:rsidP="00F2653A">
      <w:pPr>
        <w:pStyle w:val="Specification"/>
        <w:numPr>
          <w:ilvl w:val="1"/>
          <w:numId w:val="29"/>
        </w:numPr>
        <w:tabs>
          <w:tab w:val="clear" w:pos="1058"/>
          <w:tab w:val="num" w:pos="1134"/>
        </w:tabs>
        <w:spacing w:line="276" w:lineRule="auto"/>
        <w:ind w:left="1210"/>
        <w:jc w:val="both"/>
        <w:rPr>
          <w:rFonts w:cs="Calibri"/>
          <w:color w:val="000000"/>
          <w:spacing w:val="-2"/>
        </w:rPr>
      </w:pPr>
      <w:r w:rsidRPr="00C63E67">
        <w:rPr>
          <w:rFonts w:cs="Calibri"/>
          <w:color w:val="000000"/>
          <w:spacing w:val="-2"/>
        </w:rPr>
        <w:lastRenderedPageBreak/>
        <w:t>Upon SITA’s request, provide services relating to the isolation and commissioning l infrastructure specified in this scope.</w:t>
      </w:r>
    </w:p>
    <w:p w14:paraId="27B0C903" w14:textId="52B71995" w:rsidR="00763718" w:rsidRPr="00C63E67" w:rsidRDefault="00763718" w:rsidP="00970751">
      <w:pPr>
        <w:pStyle w:val="Specification"/>
        <w:numPr>
          <w:ilvl w:val="1"/>
          <w:numId w:val="29"/>
        </w:numPr>
        <w:tabs>
          <w:tab w:val="clear" w:pos="1058"/>
          <w:tab w:val="num" w:pos="1134"/>
        </w:tabs>
        <w:spacing w:line="276" w:lineRule="auto"/>
        <w:ind w:left="1210"/>
        <w:jc w:val="both"/>
        <w:rPr>
          <w:rFonts w:cs="Calibri"/>
          <w:color w:val="000000"/>
          <w:spacing w:val="-2"/>
        </w:rPr>
      </w:pPr>
      <w:r w:rsidRPr="00C63E67">
        <w:rPr>
          <w:rFonts w:cs="Calibri"/>
        </w:rPr>
        <w:t xml:space="preserve">The </w:t>
      </w:r>
      <w:r w:rsidRPr="00C63E67">
        <w:rPr>
          <w:rFonts w:cs="Calibri"/>
          <w:color w:val="000000" w:themeColor="text1"/>
          <w:spacing w:val="-2"/>
        </w:rPr>
        <w:t>contractor</w:t>
      </w:r>
      <w:r w:rsidRPr="00C63E67">
        <w:rPr>
          <w:rFonts w:cs="Calibri"/>
        </w:rPr>
        <w:t xml:space="preserve"> shall perform plant room maintenance and </w:t>
      </w:r>
      <w:r w:rsidRPr="00C63E67">
        <w:rPr>
          <w:rFonts w:cs="Calibri"/>
          <w:color w:val="000000" w:themeColor="text1"/>
          <w:spacing w:val="-2"/>
        </w:rPr>
        <w:t>plant</w:t>
      </w:r>
      <w:r w:rsidRPr="00C63E67">
        <w:rPr>
          <w:rFonts w:cs="Calibri"/>
        </w:rPr>
        <w:t xml:space="preserve"> inspections (as defined) The relevant plant rooms and passage ways are:</w:t>
      </w:r>
    </w:p>
    <w:p w14:paraId="39530AFD" w14:textId="77777777" w:rsidR="00763718" w:rsidRPr="00C63E67" w:rsidRDefault="00763718" w:rsidP="00CA43D4">
      <w:pPr>
        <w:pStyle w:val="Specification"/>
        <w:numPr>
          <w:ilvl w:val="2"/>
          <w:numId w:val="26"/>
        </w:numPr>
        <w:spacing w:line="276" w:lineRule="auto"/>
        <w:ind w:left="1777"/>
        <w:rPr>
          <w:rFonts w:cs="Calibri"/>
          <w:color w:val="000000" w:themeColor="text1"/>
          <w:spacing w:val="-2"/>
        </w:rPr>
      </w:pPr>
      <w:r w:rsidRPr="00C63E67">
        <w:rPr>
          <w:rFonts w:cs="Calibri"/>
          <w:color w:val="000000" w:themeColor="text1"/>
          <w:spacing w:val="-2"/>
        </w:rPr>
        <w:t>UPS Room; and</w:t>
      </w:r>
    </w:p>
    <w:p w14:paraId="41D9539E" w14:textId="77777777" w:rsidR="00763718" w:rsidRPr="00C63E67" w:rsidRDefault="00763718" w:rsidP="00CA43D4">
      <w:pPr>
        <w:pStyle w:val="Specification"/>
        <w:numPr>
          <w:ilvl w:val="2"/>
          <w:numId w:val="26"/>
        </w:numPr>
        <w:spacing w:line="276" w:lineRule="auto"/>
        <w:ind w:left="1777"/>
        <w:rPr>
          <w:rFonts w:cs="Calibri"/>
          <w:color w:val="000000" w:themeColor="text1"/>
          <w:spacing w:val="-2"/>
        </w:rPr>
      </w:pPr>
      <w:r w:rsidRPr="00C63E67">
        <w:rPr>
          <w:rFonts w:cs="Calibri"/>
          <w:color w:val="000000" w:themeColor="text1"/>
          <w:spacing w:val="-2"/>
        </w:rPr>
        <w:t>Battery Room.</w:t>
      </w:r>
    </w:p>
    <w:p w14:paraId="695396F9" w14:textId="756F2D7E" w:rsidR="00CD2419" w:rsidRPr="00C63E67" w:rsidRDefault="00CD2419" w:rsidP="00F2653A">
      <w:pPr>
        <w:pStyle w:val="Specification"/>
        <w:numPr>
          <w:ilvl w:val="1"/>
          <w:numId w:val="29"/>
        </w:numPr>
        <w:tabs>
          <w:tab w:val="clear" w:pos="1058"/>
          <w:tab w:val="num" w:pos="1210"/>
        </w:tabs>
        <w:spacing w:line="276" w:lineRule="auto"/>
        <w:ind w:left="1210"/>
        <w:jc w:val="both"/>
        <w:rPr>
          <w:rFonts w:cs="Calibri"/>
          <w:color w:val="000000"/>
          <w:spacing w:val="-2"/>
        </w:rPr>
      </w:pPr>
      <w:r w:rsidRPr="00C63E67">
        <w:rPr>
          <w:rFonts w:cs="Calibri"/>
          <w:color w:val="000000"/>
          <w:spacing w:val="-2"/>
        </w:rPr>
        <w:t xml:space="preserve">The services described under this scope will be required for a period of </w:t>
      </w:r>
      <w:r w:rsidR="00763718" w:rsidRPr="00C63E67">
        <w:rPr>
          <w:rFonts w:cs="Calibri"/>
          <w:color w:val="000000"/>
          <w:spacing w:val="-2"/>
        </w:rPr>
        <w:t xml:space="preserve">sixty (60) </w:t>
      </w:r>
      <w:r w:rsidRPr="00C63E67">
        <w:rPr>
          <w:rFonts w:cs="Calibri"/>
          <w:color w:val="000000"/>
          <w:spacing w:val="-2"/>
        </w:rPr>
        <w:t>months. The service will be “</w:t>
      </w:r>
      <w:r w:rsidRPr="00C63E67">
        <w:rPr>
          <w:rFonts w:cs="Calibri"/>
          <w:b/>
          <w:color w:val="000000"/>
          <w:spacing w:val="-2"/>
        </w:rPr>
        <w:t>works order based</w:t>
      </w:r>
      <w:r w:rsidRPr="00C63E67">
        <w:rPr>
          <w:rFonts w:cs="Calibri"/>
          <w:color w:val="000000"/>
          <w:spacing w:val="-2"/>
        </w:rPr>
        <w:t>” for known corrective maintenance requirements, and be “</w:t>
      </w:r>
      <w:r w:rsidRPr="00C63E67">
        <w:rPr>
          <w:rFonts w:cs="Calibri"/>
          <w:b/>
          <w:color w:val="000000"/>
          <w:spacing w:val="-2"/>
        </w:rPr>
        <w:t>callout based</w:t>
      </w:r>
      <w:r w:rsidRPr="00C63E67">
        <w:rPr>
          <w:rFonts w:cs="Calibri"/>
          <w:color w:val="000000"/>
          <w:spacing w:val="-2"/>
        </w:rPr>
        <w:t xml:space="preserve">” (followed by a works order) for power incidents where immediate response is required. </w:t>
      </w:r>
    </w:p>
    <w:p w14:paraId="46D3BA81" w14:textId="77777777" w:rsidR="0066206F" w:rsidRPr="00C63E67" w:rsidRDefault="002C0B8F" w:rsidP="00CA43D4">
      <w:pPr>
        <w:pStyle w:val="Heading1"/>
        <w:spacing w:line="276" w:lineRule="auto"/>
        <w:ind w:left="567" w:hanging="567"/>
        <w:rPr>
          <w:rFonts w:cs="Calibri"/>
          <w:sz w:val="24"/>
          <w:szCs w:val="24"/>
        </w:rPr>
      </w:pPr>
      <w:bookmarkStart w:id="22" w:name="_Toc107474241"/>
      <w:r w:rsidRPr="00C63E67">
        <w:rPr>
          <w:rFonts w:cs="Calibri"/>
          <w:sz w:val="24"/>
          <w:szCs w:val="24"/>
        </w:rPr>
        <w:t>BID EVALUATION STAGES</w:t>
      </w:r>
      <w:bookmarkEnd w:id="21"/>
      <w:bookmarkEnd w:id="22"/>
    </w:p>
    <w:p w14:paraId="43A6BDDB" w14:textId="77777777" w:rsidR="00B218BC" w:rsidRPr="00C63E67" w:rsidRDefault="000A1680" w:rsidP="00CA43D4">
      <w:pPr>
        <w:pStyle w:val="Specification"/>
        <w:numPr>
          <w:ilvl w:val="0"/>
          <w:numId w:val="9"/>
        </w:numPr>
        <w:tabs>
          <w:tab w:val="clear" w:pos="632"/>
          <w:tab w:val="num" w:pos="567"/>
        </w:tabs>
        <w:spacing w:line="276" w:lineRule="auto"/>
        <w:ind w:hanging="632"/>
        <w:rPr>
          <w:rFonts w:cs="Calibri"/>
        </w:rPr>
      </w:pPr>
      <w:r w:rsidRPr="00C63E67">
        <w:rPr>
          <w:rFonts w:cs="Calibri"/>
        </w:rPr>
        <w:t>T</w:t>
      </w:r>
      <w:r w:rsidR="0066206F" w:rsidRPr="00C63E67">
        <w:rPr>
          <w:rFonts w:cs="Calibri"/>
        </w:rPr>
        <w:t xml:space="preserve">he </w:t>
      </w:r>
      <w:r w:rsidR="00BA5085" w:rsidRPr="00C63E67">
        <w:rPr>
          <w:rFonts w:cs="Calibri"/>
        </w:rPr>
        <w:t xml:space="preserve">bid </w:t>
      </w:r>
      <w:r w:rsidR="0066206F" w:rsidRPr="00C63E67">
        <w:rPr>
          <w:rFonts w:cs="Calibri"/>
        </w:rPr>
        <w:t xml:space="preserve">evaluation </w:t>
      </w:r>
      <w:r w:rsidR="00BA5085" w:rsidRPr="00C63E67">
        <w:rPr>
          <w:rFonts w:cs="Calibri"/>
        </w:rPr>
        <w:t xml:space="preserve">process consists </w:t>
      </w:r>
      <w:r w:rsidR="0066206F" w:rsidRPr="00C63E67">
        <w:rPr>
          <w:rFonts w:cs="Calibri"/>
        </w:rPr>
        <w:t>of</w:t>
      </w:r>
      <w:r w:rsidR="00BA5085" w:rsidRPr="00C63E67">
        <w:rPr>
          <w:rFonts w:cs="Calibri"/>
        </w:rPr>
        <w:t xml:space="preserve"> several stages t</w:t>
      </w:r>
      <w:r w:rsidR="00BD73E5" w:rsidRPr="00C63E67">
        <w:rPr>
          <w:rFonts w:cs="Calibri"/>
        </w:rPr>
        <w:t>hat are</w:t>
      </w:r>
      <w:r w:rsidR="00BA5085" w:rsidRPr="00C63E67">
        <w:rPr>
          <w:rFonts w:cs="Calibri"/>
        </w:rPr>
        <w:t xml:space="preserve"> applicable according to the nature of the bi</w:t>
      </w:r>
      <w:r w:rsidR="00BD73E5" w:rsidRPr="00C63E67">
        <w:rPr>
          <w:rFonts w:cs="Calibri"/>
        </w:rPr>
        <w:t>d as defined in the table below</w:t>
      </w:r>
      <w:r w:rsidR="0051162B" w:rsidRPr="00C63E67">
        <w:rPr>
          <w:rFonts w:cs="Calibri"/>
        </w:rPr>
        <w:t>.</w:t>
      </w:r>
    </w:p>
    <w:p w14:paraId="6ECE4FF9" w14:textId="77777777" w:rsidR="00B218BC" w:rsidRPr="00C63E67" w:rsidRDefault="00B218BC" w:rsidP="00CA43D4">
      <w:pPr>
        <w:pStyle w:val="Specification"/>
        <w:numPr>
          <w:ilvl w:val="0"/>
          <w:numId w:val="9"/>
        </w:numPr>
        <w:tabs>
          <w:tab w:val="clear" w:pos="632"/>
          <w:tab w:val="num" w:pos="567"/>
        </w:tabs>
        <w:spacing w:line="276" w:lineRule="auto"/>
        <w:ind w:hanging="632"/>
        <w:rPr>
          <w:rFonts w:cs="Calibri"/>
        </w:rPr>
      </w:pPr>
      <w:r w:rsidRPr="00C63E67">
        <w:rPr>
          <w:rFonts w:cs="Calibri"/>
          <w:b/>
        </w:rPr>
        <w:t>The bidder must qualify for each stage to be eligible to proceed to the next stage of the evaluation.</w:t>
      </w:r>
    </w:p>
    <w:p w14:paraId="7BDF065A" w14:textId="77777777" w:rsidR="00277261" w:rsidRPr="00C63E67" w:rsidRDefault="00277261" w:rsidP="00F2653A">
      <w:pPr>
        <w:spacing w:line="276" w:lineRule="auto"/>
        <w:rPr>
          <w:rFonts w:cs="Calibri"/>
          <w:szCs w:val="24"/>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C63E67" w14:paraId="7DB04E0B" w14:textId="77777777" w:rsidTr="005D0758">
        <w:tc>
          <w:tcPr>
            <w:tcW w:w="702" w:type="pct"/>
            <w:shd w:val="clear" w:color="auto" w:fill="DBE5F1" w:themeFill="accent1" w:themeFillTint="33"/>
          </w:tcPr>
          <w:p w14:paraId="3603B77D" w14:textId="77777777" w:rsidR="00716C95" w:rsidRPr="00C63E67" w:rsidRDefault="007160ED" w:rsidP="00F2653A">
            <w:pPr>
              <w:spacing w:line="276" w:lineRule="auto"/>
              <w:rPr>
                <w:rFonts w:cs="Calibri"/>
                <w:b/>
                <w:szCs w:val="24"/>
              </w:rPr>
            </w:pPr>
            <w:r w:rsidRPr="00C63E67">
              <w:rPr>
                <w:rFonts w:cs="Calibri"/>
                <w:b/>
                <w:szCs w:val="24"/>
              </w:rPr>
              <w:t>Stage</w:t>
            </w:r>
          </w:p>
        </w:tc>
        <w:tc>
          <w:tcPr>
            <w:tcW w:w="3052" w:type="pct"/>
            <w:shd w:val="clear" w:color="auto" w:fill="DBE5F1" w:themeFill="accent1" w:themeFillTint="33"/>
          </w:tcPr>
          <w:p w14:paraId="47A2F593" w14:textId="77777777" w:rsidR="00716C95" w:rsidRPr="00C63E67" w:rsidRDefault="00716C95" w:rsidP="00F2653A">
            <w:pPr>
              <w:spacing w:line="276" w:lineRule="auto"/>
              <w:rPr>
                <w:rFonts w:cs="Calibri"/>
                <w:b/>
                <w:szCs w:val="24"/>
              </w:rPr>
            </w:pPr>
            <w:r w:rsidRPr="00C63E67">
              <w:rPr>
                <w:rFonts w:cs="Calibri"/>
                <w:b/>
                <w:szCs w:val="24"/>
              </w:rPr>
              <w:t>Description</w:t>
            </w:r>
          </w:p>
        </w:tc>
        <w:tc>
          <w:tcPr>
            <w:tcW w:w="1246" w:type="pct"/>
            <w:shd w:val="clear" w:color="auto" w:fill="DBE5F1" w:themeFill="accent1" w:themeFillTint="33"/>
          </w:tcPr>
          <w:p w14:paraId="51B3E6F6" w14:textId="77777777" w:rsidR="00716C95" w:rsidRPr="00C63E67" w:rsidRDefault="00716C95" w:rsidP="00F2653A">
            <w:pPr>
              <w:spacing w:line="276" w:lineRule="auto"/>
              <w:rPr>
                <w:rFonts w:cs="Calibri"/>
                <w:b/>
                <w:szCs w:val="24"/>
              </w:rPr>
            </w:pPr>
            <w:r w:rsidRPr="00C63E67">
              <w:rPr>
                <w:rFonts w:cs="Calibri"/>
                <w:b/>
                <w:szCs w:val="24"/>
              </w:rPr>
              <w:t>Applicable for this bid</w:t>
            </w:r>
            <w:r w:rsidR="00277261" w:rsidRPr="00C63E67">
              <w:rPr>
                <w:rFonts w:cs="Calibri"/>
                <w:b/>
                <w:szCs w:val="24"/>
              </w:rPr>
              <w:t xml:space="preserve"> YES/NO</w:t>
            </w:r>
          </w:p>
        </w:tc>
      </w:tr>
      <w:tr w:rsidR="00716C95" w:rsidRPr="00C63E67" w14:paraId="705B4760" w14:textId="77777777" w:rsidTr="005D0758">
        <w:tc>
          <w:tcPr>
            <w:tcW w:w="702" w:type="pct"/>
          </w:tcPr>
          <w:p w14:paraId="6FAF04AA" w14:textId="77777777" w:rsidR="00716C95" w:rsidRPr="00C63E67" w:rsidRDefault="001C7F0D" w:rsidP="00F2653A">
            <w:pPr>
              <w:spacing w:line="276" w:lineRule="auto"/>
              <w:rPr>
                <w:rFonts w:cs="Calibri"/>
                <w:szCs w:val="24"/>
              </w:rPr>
            </w:pPr>
            <w:r w:rsidRPr="00C63E67">
              <w:rPr>
                <w:rFonts w:cs="Calibri"/>
                <w:szCs w:val="24"/>
              </w:rPr>
              <w:t>Stage 1</w:t>
            </w:r>
            <w:r w:rsidR="00716C95" w:rsidRPr="00C63E67">
              <w:rPr>
                <w:rFonts w:cs="Calibri"/>
                <w:szCs w:val="24"/>
              </w:rPr>
              <w:tab/>
            </w:r>
          </w:p>
        </w:tc>
        <w:tc>
          <w:tcPr>
            <w:tcW w:w="3052" w:type="pct"/>
          </w:tcPr>
          <w:p w14:paraId="2852D396" w14:textId="77777777" w:rsidR="00716C95" w:rsidRPr="00C63E67" w:rsidRDefault="00AD6C0C" w:rsidP="00F2653A">
            <w:pPr>
              <w:spacing w:line="276" w:lineRule="auto"/>
              <w:rPr>
                <w:rFonts w:cs="Calibri"/>
                <w:szCs w:val="24"/>
              </w:rPr>
            </w:pPr>
            <w:r w:rsidRPr="00C63E67">
              <w:rPr>
                <w:rFonts w:cs="Calibri"/>
                <w:szCs w:val="24"/>
              </w:rPr>
              <w:t>Administrative</w:t>
            </w:r>
            <w:r w:rsidR="00B715B5" w:rsidRPr="00C63E67">
              <w:rPr>
                <w:rFonts w:cs="Calibri"/>
                <w:szCs w:val="24"/>
              </w:rPr>
              <w:t xml:space="preserve"> </w:t>
            </w:r>
            <w:r w:rsidR="00BD73E5" w:rsidRPr="00C63E67">
              <w:rPr>
                <w:rFonts w:cs="Calibri"/>
                <w:szCs w:val="24"/>
              </w:rPr>
              <w:t>pre-</w:t>
            </w:r>
            <w:r w:rsidR="00B145FE" w:rsidRPr="00C63E67">
              <w:rPr>
                <w:rFonts w:cs="Calibri"/>
                <w:szCs w:val="24"/>
              </w:rPr>
              <w:t xml:space="preserve">qualification </w:t>
            </w:r>
            <w:r w:rsidR="00A00EC3" w:rsidRPr="00C63E67">
              <w:rPr>
                <w:rFonts w:cs="Calibri"/>
                <w:szCs w:val="24"/>
              </w:rPr>
              <w:t>verification</w:t>
            </w:r>
          </w:p>
        </w:tc>
        <w:tc>
          <w:tcPr>
            <w:tcW w:w="1246" w:type="pct"/>
            <w:shd w:val="clear" w:color="auto" w:fill="DBE5F1" w:themeFill="accent1" w:themeFillTint="33"/>
          </w:tcPr>
          <w:p w14:paraId="0C8BF5A4" w14:textId="77777777" w:rsidR="00716C95" w:rsidRPr="00C63E67" w:rsidRDefault="00782FDC" w:rsidP="00F2653A">
            <w:pPr>
              <w:spacing w:line="276" w:lineRule="auto"/>
              <w:jc w:val="center"/>
              <w:rPr>
                <w:rFonts w:cs="Calibri"/>
                <w:szCs w:val="24"/>
              </w:rPr>
            </w:pPr>
            <w:r w:rsidRPr="00C63E67">
              <w:rPr>
                <w:rFonts w:cs="Calibri"/>
                <w:szCs w:val="24"/>
              </w:rPr>
              <w:t>YES</w:t>
            </w:r>
          </w:p>
        </w:tc>
      </w:tr>
      <w:tr w:rsidR="00716C95" w:rsidRPr="00C63E67" w14:paraId="20397B92" w14:textId="77777777" w:rsidTr="005D0758">
        <w:tc>
          <w:tcPr>
            <w:tcW w:w="702" w:type="pct"/>
          </w:tcPr>
          <w:p w14:paraId="78CE33EB" w14:textId="77777777" w:rsidR="00716C95" w:rsidRPr="00C63E67" w:rsidRDefault="00BA5085" w:rsidP="00F2653A">
            <w:pPr>
              <w:spacing w:line="276" w:lineRule="auto"/>
              <w:rPr>
                <w:rFonts w:cs="Calibri"/>
                <w:szCs w:val="24"/>
              </w:rPr>
            </w:pPr>
            <w:r w:rsidRPr="00C63E67">
              <w:rPr>
                <w:rFonts w:cs="Calibri"/>
                <w:szCs w:val="24"/>
              </w:rPr>
              <w:t>Stage 2A</w:t>
            </w:r>
          </w:p>
        </w:tc>
        <w:tc>
          <w:tcPr>
            <w:tcW w:w="3052" w:type="pct"/>
          </w:tcPr>
          <w:p w14:paraId="19AABCED" w14:textId="77777777" w:rsidR="00716C95" w:rsidRPr="00C63E67" w:rsidRDefault="00716C95" w:rsidP="00F2653A">
            <w:pPr>
              <w:spacing w:line="276" w:lineRule="auto"/>
              <w:rPr>
                <w:rFonts w:cs="Calibri"/>
                <w:szCs w:val="24"/>
              </w:rPr>
            </w:pPr>
            <w:r w:rsidRPr="00C63E67">
              <w:rPr>
                <w:rFonts w:cs="Calibri"/>
                <w:szCs w:val="24"/>
              </w:rPr>
              <w:t xml:space="preserve">Technical </w:t>
            </w:r>
            <w:r w:rsidR="00B145FE" w:rsidRPr="00C63E67">
              <w:rPr>
                <w:rFonts w:cs="Calibri"/>
                <w:szCs w:val="24"/>
              </w:rPr>
              <w:t>Mandatory requirement</w:t>
            </w:r>
            <w:r w:rsidR="00BD73E5" w:rsidRPr="00C63E67">
              <w:rPr>
                <w:rFonts w:cs="Calibri"/>
                <w:szCs w:val="24"/>
              </w:rPr>
              <w:t xml:space="preserve"> </w:t>
            </w:r>
            <w:r w:rsidR="00B715B5" w:rsidRPr="00C63E67">
              <w:rPr>
                <w:rFonts w:cs="Calibri"/>
                <w:szCs w:val="24"/>
              </w:rPr>
              <w:t>evaluation</w:t>
            </w:r>
          </w:p>
        </w:tc>
        <w:tc>
          <w:tcPr>
            <w:tcW w:w="1246" w:type="pct"/>
            <w:shd w:val="clear" w:color="auto" w:fill="DBE5F1" w:themeFill="accent1" w:themeFillTint="33"/>
          </w:tcPr>
          <w:p w14:paraId="461EA1FF" w14:textId="77777777" w:rsidR="00716C95" w:rsidRPr="00C63E67" w:rsidRDefault="00782FDC" w:rsidP="00F2653A">
            <w:pPr>
              <w:spacing w:line="276" w:lineRule="auto"/>
              <w:jc w:val="center"/>
              <w:rPr>
                <w:rFonts w:cs="Calibri"/>
                <w:szCs w:val="24"/>
              </w:rPr>
            </w:pPr>
            <w:r w:rsidRPr="00C63E67">
              <w:rPr>
                <w:rFonts w:cs="Calibri"/>
                <w:szCs w:val="24"/>
              </w:rPr>
              <w:t>YES</w:t>
            </w:r>
          </w:p>
        </w:tc>
      </w:tr>
      <w:tr w:rsidR="00D45361" w:rsidRPr="00C63E67" w14:paraId="4353D41C" w14:textId="77777777" w:rsidTr="00D45361">
        <w:tc>
          <w:tcPr>
            <w:tcW w:w="702" w:type="pct"/>
          </w:tcPr>
          <w:p w14:paraId="584651E6" w14:textId="77777777" w:rsidR="00D45361" w:rsidRPr="00C63E67" w:rsidRDefault="00D45361" w:rsidP="00F2653A">
            <w:pPr>
              <w:spacing w:line="276" w:lineRule="auto"/>
              <w:rPr>
                <w:rFonts w:cs="Calibri"/>
                <w:szCs w:val="24"/>
              </w:rPr>
            </w:pPr>
            <w:r w:rsidRPr="00C63E67">
              <w:rPr>
                <w:rFonts w:cs="Calibri"/>
                <w:szCs w:val="24"/>
              </w:rPr>
              <w:t>Stage 3</w:t>
            </w:r>
          </w:p>
        </w:tc>
        <w:tc>
          <w:tcPr>
            <w:tcW w:w="3052" w:type="pct"/>
          </w:tcPr>
          <w:p w14:paraId="1CC0D7CC" w14:textId="77777777" w:rsidR="00D45361" w:rsidRPr="00C63E67" w:rsidRDefault="00D45361" w:rsidP="00F2653A">
            <w:pPr>
              <w:spacing w:line="276" w:lineRule="auto"/>
              <w:rPr>
                <w:rFonts w:cs="Calibri"/>
                <w:szCs w:val="24"/>
              </w:rPr>
            </w:pPr>
            <w:r w:rsidRPr="00C63E67">
              <w:rPr>
                <w:rFonts w:cs="Calibri"/>
                <w:szCs w:val="24"/>
              </w:rPr>
              <w:t xml:space="preserve">Special Conditions of Contract </w:t>
            </w:r>
            <w:r w:rsidR="00637577" w:rsidRPr="00C63E67">
              <w:rPr>
                <w:rFonts w:cs="Calibri"/>
                <w:szCs w:val="24"/>
              </w:rPr>
              <w:t>verification</w:t>
            </w:r>
          </w:p>
        </w:tc>
        <w:tc>
          <w:tcPr>
            <w:tcW w:w="1246" w:type="pct"/>
            <w:shd w:val="clear" w:color="auto" w:fill="DBE5F1" w:themeFill="accent1" w:themeFillTint="33"/>
          </w:tcPr>
          <w:p w14:paraId="2D236E86" w14:textId="77777777" w:rsidR="00D45361" w:rsidRPr="00C63E67" w:rsidRDefault="00782FDC" w:rsidP="00F2653A">
            <w:pPr>
              <w:spacing w:line="276" w:lineRule="auto"/>
              <w:jc w:val="center"/>
              <w:rPr>
                <w:rFonts w:cs="Calibri"/>
                <w:szCs w:val="24"/>
              </w:rPr>
            </w:pPr>
            <w:r w:rsidRPr="00C63E67">
              <w:rPr>
                <w:rFonts w:cs="Calibri"/>
                <w:szCs w:val="24"/>
              </w:rPr>
              <w:t>YES</w:t>
            </w:r>
          </w:p>
        </w:tc>
      </w:tr>
      <w:tr w:rsidR="00716C95" w:rsidRPr="00C63E67" w14:paraId="784B3B78" w14:textId="77777777" w:rsidTr="005D0758">
        <w:tc>
          <w:tcPr>
            <w:tcW w:w="702" w:type="pct"/>
          </w:tcPr>
          <w:p w14:paraId="01FD1051" w14:textId="77777777" w:rsidR="00716C95" w:rsidRPr="00C63E67" w:rsidRDefault="00D45361" w:rsidP="00F2653A">
            <w:pPr>
              <w:spacing w:line="276" w:lineRule="auto"/>
              <w:rPr>
                <w:rFonts w:cs="Calibri"/>
                <w:szCs w:val="24"/>
              </w:rPr>
            </w:pPr>
            <w:r w:rsidRPr="00C63E67">
              <w:rPr>
                <w:rFonts w:cs="Calibri"/>
                <w:szCs w:val="24"/>
              </w:rPr>
              <w:t>Stage 4</w:t>
            </w:r>
            <w:r w:rsidR="00716C95" w:rsidRPr="00C63E67">
              <w:rPr>
                <w:rFonts w:cs="Calibri"/>
                <w:szCs w:val="24"/>
              </w:rPr>
              <w:tab/>
            </w:r>
          </w:p>
        </w:tc>
        <w:tc>
          <w:tcPr>
            <w:tcW w:w="3052" w:type="pct"/>
          </w:tcPr>
          <w:p w14:paraId="6467943E" w14:textId="77777777" w:rsidR="00716C95" w:rsidRPr="00C63E67" w:rsidRDefault="00716C95" w:rsidP="00F2653A">
            <w:pPr>
              <w:spacing w:line="276" w:lineRule="auto"/>
              <w:rPr>
                <w:rFonts w:cs="Calibri"/>
                <w:szCs w:val="24"/>
              </w:rPr>
            </w:pPr>
            <w:r w:rsidRPr="00C63E67">
              <w:rPr>
                <w:rFonts w:cs="Calibri"/>
                <w:szCs w:val="24"/>
              </w:rPr>
              <w:t xml:space="preserve">Price </w:t>
            </w:r>
            <w:r w:rsidR="001C7F0D" w:rsidRPr="00C63E67">
              <w:rPr>
                <w:rFonts w:cs="Calibri"/>
                <w:szCs w:val="24"/>
              </w:rPr>
              <w:t xml:space="preserve">/ B-BBEE </w:t>
            </w:r>
            <w:r w:rsidRPr="00C63E67">
              <w:rPr>
                <w:rFonts w:cs="Calibri"/>
                <w:szCs w:val="24"/>
              </w:rPr>
              <w:t>evaluation</w:t>
            </w:r>
          </w:p>
        </w:tc>
        <w:tc>
          <w:tcPr>
            <w:tcW w:w="1246" w:type="pct"/>
            <w:shd w:val="clear" w:color="auto" w:fill="DBE5F1" w:themeFill="accent1" w:themeFillTint="33"/>
          </w:tcPr>
          <w:p w14:paraId="74AEFDCB" w14:textId="77777777" w:rsidR="00716C95" w:rsidRPr="00C63E67" w:rsidRDefault="00782FDC" w:rsidP="00F2653A">
            <w:pPr>
              <w:spacing w:line="276" w:lineRule="auto"/>
              <w:jc w:val="center"/>
              <w:rPr>
                <w:rFonts w:cs="Calibri"/>
                <w:szCs w:val="24"/>
              </w:rPr>
            </w:pPr>
            <w:r w:rsidRPr="00C63E67">
              <w:rPr>
                <w:rFonts w:cs="Calibri"/>
                <w:szCs w:val="24"/>
              </w:rPr>
              <w:t>YES</w:t>
            </w:r>
          </w:p>
        </w:tc>
      </w:tr>
    </w:tbl>
    <w:p w14:paraId="79356BFE" w14:textId="77777777" w:rsidR="0051162B" w:rsidRPr="00C63E67" w:rsidRDefault="0051162B" w:rsidP="00F2653A">
      <w:pPr>
        <w:pStyle w:val="Specification"/>
        <w:spacing w:line="276" w:lineRule="auto"/>
        <w:ind w:left="567"/>
        <w:rPr>
          <w:rFonts w:cs="Calibri"/>
        </w:rPr>
      </w:pPr>
    </w:p>
    <w:p w14:paraId="117CE3CA" w14:textId="77777777" w:rsidR="00A00EC3" w:rsidRPr="00C63E67" w:rsidRDefault="009A3591" w:rsidP="00F2653A">
      <w:pPr>
        <w:pStyle w:val="AnnexH2"/>
        <w:spacing w:line="276" w:lineRule="auto"/>
        <w:rPr>
          <w:rFonts w:cs="Calibri"/>
          <w:sz w:val="24"/>
          <w:szCs w:val="24"/>
        </w:rPr>
      </w:pPr>
      <w:bookmarkStart w:id="23" w:name="_Toc435315888"/>
      <w:bookmarkStart w:id="24" w:name="_Toc107474242"/>
      <w:r w:rsidRPr="00C63E67">
        <w:rPr>
          <w:rFonts w:cs="Calibri"/>
          <w:sz w:val="24"/>
          <w:szCs w:val="24"/>
        </w:rPr>
        <w:lastRenderedPageBreak/>
        <w:t>ADMINISTRATIVE</w:t>
      </w:r>
      <w:r w:rsidR="00A00EC3" w:rsidRPr="00C63E67">
        <w:rPr>
          <w:rFonts w:cs="Calibri"/>
          <w:sz w:val="24"/>
          <w:szCs w:val="24"/>
        </w:rPr>
        <w:t xml:space="preserve"> PRE-QUALIFICATION</w:t>
      </w:r>
      <w:bookmarkEnd w:id="23"/>
      <w:bookmarkEnd w:id="24"/>
    </w:p>
    <w:p w14:paraId="7F3B813D" w14:textId="77777777" w:rsidR="00FA52A7" w:rsidRPr="00C63E67" w:rsidRDefault="00FA52A7" w:rsidP="00F2653A">
      <w:pPr>
        <w:pStyle w:val="Heading1"/>
        <w:spacing w:line="276" w:lineRule="auto"/>
        <w:rPr>
          <w:rFonts w:cs="Calibri"/>
          <w:sz w:val="24"/>
          <w:szCs w:val="24"/>
        </w:rPr>
      </w:pPr>
      <w:bookmarkStart w:id="25" w:name="_Toc107474243"/>
      <w:bookmarkStart w:id="26" w:name="_Toc435315889"/>
      <w:r w:rsidRPr="00C63E67">
        <w:rPr>
          <w:rFonts w:cs="Calibri"/>
          <w:sz w:val="24"/>
          <w:szCs w:val="24"/>
        </w:rPr>
        <w:t>ADMINISTRATIVE PRE-QUALIFICATION REQUIREMENTS</w:t>
      </w:r>
      <w:bookmarkEnd w:id="25"/>
    </w:p>
    <w:p w14:paraId="28D9FE98" w14:textId="77777777" w:rsidR="009E343B" w:rsidRPr="00C63E67" w:rsidRDefault="009E343B" w:rsidP="00F2653A">
      <w:pPr>
        <w:pStyle w:val="Heading2"/>
        <w:spacing w:line="276" w:lineRule="auto"/>
        <w:rPr>
          <w:rFonts w:cs="Calibri"/>
          <w:szCs w:val="24"/>
        </w:rPr>
      </w:pPr>
      <w:bookmarkStart w:id="27" w:name="_Toc96608234"/>
      <w:bookmarkStart w:id="28" w:name="_Toc107474244"/>
      <w:bookmarkStart w:id="29" w:name="_Toc435315892"/>
      <w:bookmarkEnd w:id="26"/>
      <w:r w:rsidRPr="00C63E67">
        <w:rPr>
          <w:rFonts w:cs="Calibri"/>
          <w:szCs w:val="24"/>
        </w:rPr>
        <w:t>ADMINISTRATIVE PRE-QUALIFICATION VERIFICATION</w:t>
      </w:r>
      <w:bookmarkEnd w:id="27"/>
      <w:bookmarkEnd w:id="28"/>
    </w:p>
    <w:p w14:paraId="4E08C364" w14:textId="77777777" w:rsidR="009B0B52" w:rsidRPr="00C63E67" w:rsidRDefault="009E343B" w:rsidP="00F2653A">
      <w:pPr>
        <w:pStyle w:val="Specification"/>
        <w:numPr>
          <w:ilvl w:val="0"/>
          <w:numId w:val="33"/>
        </w:numPr>
        <w:tabs>
          <w:tab w:val="clear" w:pos="632"/>
        </w:tabs>
        <w:spacing w:line="276" w:lineRule="auto"/>
        <w:ind w:left="567"/>
        <w:jc w:val="both"/>
        <w:rPr>
          <w:rFonts w:cs="Calibri"/>
        </w:rPr>
      </w:pPr>
      <w:r w:rsidRPr="00C63E67">
        <w:rPr>
          <w:rFonts w:cs="Calibri"/>
        </w:rPr>
        <w:t xml:space="preserve">The bidder </w:t>
      </w:r>
      <w:r w:rsidRPr="00C63E67">
        <w:rPr>
          <w:rFonts w:cs="Calibri"/>
          <w:b/>
        </w:rPr>
        <w:t>must comply</w:t>
      </w:r>
      <w:r w:rsidRPr="00C63E67">
        <w:rPr>
          <w:rFonts w:cs="Calibri"/>
        </w:rPr>
        <w:t xml:space="preserve"> with ALL of the bid pre-qualification requirements in order for the bid to be accepted for evaluation.</w:t>
      </w:r>
    </w:p>
    <w:p w14:paraId="413CB9AE" w14:textId="77777777" w:rsidR="009E343B" w:rsidRPr="00C63E67" w:rsidRDefault="009E343B" w:rsidP="00F2653A">
      <w:pPr>
        <w:pStyle w:val="Specification"/>
        <w:numPr>
          <w:ilvl w:val="0"/>
          <w:numId w:val="33"/>
        </w:numPr>
        <w:tabs>
          <w:tab w:val="clear" w:pos="632"/>
        </w:tabs>
        <w:spacing w:line="276" w:lineRule="auto"/>
        <w:ind w:left="567"/>
        <w:jc w:val="both"/>
        <w:rPr>
          <w:rFonts w:cs="Calibri"/>
        </w:rPr>
      </w:pPr>
      <w:r w:rsidRPr="00C63E67">
        <w:rPr>
          <w:rFonts w:cs="Calibri"/>
        </w:rPr>
        <w:t>If the Bidder failed to comply with any of the administrative pre-qualification requirements, or if SITA is unable to verify whether the pre-qualification requirements are met, then SITA reserves the right to-</w:t>
      </w:r>
    </w:p>
    <w:p w14:paraId="51AC26B2" w14:textId="77777777" w:rsidR="009E343B" w:rsidRPr="00C63E67" w:rsidRDefault="009E343B" w:rsidP="00F2653A">
      <w:pPr>
        <w:pStyle w:val="Specification"/>
        <w:numPr>
          <w:ilvl w:val="1"/>
          <w:numId w:val="3"/>
        </w:numPr>
        <w:tabs>
          <w:tab w:val="clear" w:pos="1058"/>
          <w:tab w:val="num" w:pos="928"/>
        </w:tabs>
        <w:spacing w:line="276" w:lineRule="auto"/>
        <w:ind w:left="928" w:hanging="426"/>
        <w:jc w:val="both"/>
        <w:rPr>
          <w:rFonts w:cs="Calibri"/>
        </w:rPr>
      </w:pPr>
      <w:r w:rsidRPr="00C63E67">
        <w:rPr>
          <w:rFonts w:cs="Calibri"/>
        </w:rPr>
        <w:t>Reject the bid and not evaluate it, or</w:t>
      </w:r>
    </w:p>
    <w:p w14:paraId="54555660" w14:textId="77777777" w:rsidR="009E343B" w:rsidRPr="00C63E67" w:rsidRDefault="009E343B" w:rsidP="00F2653A">
      <w:pPr>
        <w:pStyle w:val="Specification"/>
        <w:numPr>
          <w:ilvl w:val="1"/>
          <w:numId w:val="3"/>
        </w:numPr>
        <w:tabs>
          <w:tab w:val="clear" w:pos="1058"/>
          <w:tab w:val="num" w:pos="928"/>
        </w:tabs>
        <w:spacing w:line="276" w:lineRule="auto"/>
        <w:ind w:left="928" w:hanging="426"/>
        <w:jc w:val="both"/>
        <w:rPr>
          <w:rFonts w:cs="Calibri"/>
        </w:rPr>
      </w:pPr>
      <w:r w:rsidRPr="00C63E67">
        <w:rPr>
          <w:rFonts w:cs="Calibri"/>
        </w:rPr>
        <w:t>Accept the bid for evaluation, on condition that the Bidder must submit within 7 (seven) days any supplementary information to achieve full compliance, provided that the supplementary information is administrative and not substantive in nature.</w:t>
      </w:r>
    </w:p>
    <w:p w14:paraId="68DF874D" w14:textId="77777777" w:rsidR="009E343B" w:rsidRPr="00C63E67" w:rsidRDefault="009E343B" w:rsidP="00F2653A">
      <w:pPr>
        <w:pStyle w:val="Heading2"/>
        <w:spacing w:line="276" w:lineRule="auto"/>
        <w:rPr>
          <w:rFonts w:cs="Calibri"/>
          <w:szCs w:val="24"/>
        </w:rPr>
      </w:pPr>
      <w:bookmarkStart w:id="30" w:name="_Toc435315890"/>
      <w:bookmarkStart w:id="31" w:name="_Toc96608235"/>
      <w:bookmarkStart w:id="32" w:name="_Toc107474245"/>
      <w:r w:rsidRPr="00C63E67">
        <w:rPr>
          <w:rFonts w:cs="Calibri"/>
          <w:szCs w:val="24"/>
        </w:rPr>
        <w:t>ADMINISTRATIVE PRE-QUALIFICATION REQUIREMENTS</w:t>
      </w:r>
      <w:bookmarkEnd w:id="30"/>
      <w:bookmarkEnd w:id="31"/>
      <w:bookmarkEnd w:id="32"/>
    </w:p>
    <w:p w14:paraId="62567A6C" w14:textId="7D19D1C0" w:rsidR="009E343B" w:rsidRPr="00C63E67" w:rsidRDefault="009E343B" w:rsidP="00F2653A">
      <w:pPr>
        <w:pStyle w:val="Specification"/>
        <w:numPr>
          <w:ilvl w:val="0"/>
          <w:numId w:val="34"/>
        </w:numPr>
        <w:tabs>
          <w:tab w:val="clear" w:pos="632"/>
        </w:tabs>
        <w:spacing w:line="276" w:lineRule="auto"/>
        <w:rPr>
          <w:rFonts w:cs="Calibri"/>
        </w:rPr>
      </w:pPr>
      <w:r w:rsidRPr="00C63E67">
        <w:rPr>
          <w:rFonts w:cs="Calibri"/>
          <w:b/>
        </w:rPr>
        <w:t>Submission of bid response</w:t>
      </w:r>
      <w:r w:rsidRPr="00C63E67">
        <w:rPr>
          <w:rFonts w:cs="Calibri"/>
        </w:rPr>
        <w:t xml:space="preserve">: The bidder has submitted a bid response documentation pack </w:t>
      </w:r>
    </w:p>
    <w:p w14:paraId="2AA37F31" w14:textId="77777777" w:rsidR="009E343B" w:rsidRPr="00C63E67" w:rsidRDefault="009E343B" w:rsidP="00F2653A">
      <w:pPr>
        <w:pStyle w:val="Specification"/>
        <w:numPr>
          <w:ilvl w:val="1"/>
          <w:numId w:val="35"/>
        </w:numPr>
        <w:tabs>
          <w:tab w:val="clear" w:pos="1058"/>
        </w:tabs>
        <w:spacing w:line="276" w:lineRule="auto"/>
        <w:rPr>
          <w:rFonts w:cs="Calibri"/>
        </w:rPr>
      </w:pPr>
      <w:r w:rsidRPr="00C63E67">
        <w:rPr>
          <w:rFonts w:cs="Calibri"/>
        </w:rPr>
        <w:t>that was delivered at the correct physical or postal address and within the stipulated date and time as specified in the “Invitation to Bid” cover page, and;</w:t>
      </w:r>
    </w:p>
    <w:p w14:paraId="5D533B3D" w14:textId="77777777" w:rsidR="009B0B52" w:rsidRPr="00C63E67" w:rsidRDefault="009E343B" w:rsidP="00F2653A">
      <w:pPr>
        <w:pStyle w:val="Specification"/>
        <w:numPr>
          <w:ilvl w:val="1"/>
          <w:numId w:val="35"/>
        </w:numPr>
        <w:tabs>
          <w:tab w:val="clear" w:pos="1058"/>
          <w:tab w:val="num" w:pos="993"/>
        </w:tabs>
        <w:spacing w:line="276" w:lineRule="auto"/>
        <w:ind w:left="993" w:hanging="426"/>
        <w:rPr>
          <w:rFonts w:cs="Calibri"/>
        </w:rPr>
      </w:pPr>
      <w:r w:rsidRPr="00C63E67">
        <w:rPr>
          <w:rFonts w:cs="Calibri"/>
        </w:rPr>
        <w:t>in the correct format as one original document, one copy and two copies on memory stick / USB.</w:t>
      </w:r>
    </w:p>
    <w:p w14:paraId="5D147517" w14:textId="59F506DA" w:rsidR="009B0B52" w:rsidRPr="00C63E67" w:rsidRDefault="009E343B" w:rsidP="00F2653A">
      <w:pPr>
        <w:pStyle w:val="Specification"/>
        <w:numPr>
          <w:ilvl w:val="0"/>
          <w:numId w:val="35"/>
        </w:numPr>
        <w:tabs>
          <w:tab w:val="clear" w:pos="632"/>
        </w:tabs>
        <w:spacing w:line="276" w:lineRule="auto"/>
        <w:rPr>
          <w:rFonts w:cs="Calibri"/>
        </w:rPr>
      </w:pPr>
      <w:r w:rsidRPr="00C63E67">
        <w:rPr>
          <w:rFonts w:cs="Calibri"/>
          <w:b/>
        </w:rPr>
        <w:t>Attendance of briefing session</w:t>
      </w:r>
      <w:r w:rsidRPr="00C63E67">
        <w:rPr>
          <w:rFonts w:cs="Calibri"/>
        </w:rPr>
        <w:t xml:space="preserve">: </w:t>
      </w:r>
      <w:r w:rsidRPr="00C63E67">
        <w:rPr>
          <w:rFonts w:cs="Calibri"/>
          <w:bCs/>
        </w:rPr>
        <w:t xml:space="preserve">A Compulsory Virtual Briefing session will be held. The bidder has to sign the briefing session attendance register using the same information (bidder company name, bidder representative person name and contact details) as submitted in the bidder’s response document. </w:t>
      </w:r>
    </w:p>
    <w:p w14:paraId="74DCDCB4" w14:textId="77777777" w:rsidR="009E343B" w:rsidRPr="00C63E67" w:rsidRDefault="009E343B" w:rsidP="00F2653A">
      <w:pPr>
        <w:pStyle w:val="Specification"/>
        <w:numPr>
          <w:ilvl w:val="0"/>
          <w:numId w:val="35"/>
        </w:numPr>
        <w:tabs>
          <w:tab w:val="clear" w:pos="632"/>
        </w:tabs>
        <w:spacing w:line="276" w:lineRule="auto"/>
        <w:rPr>
          <w:rFonts w:cs="Calibri"/>
        </w:rPr>
      </w:pPr>
      <w:r w:rsidRPr="00C63E67">
        <w:rPr>
          <w:rFonts w:cs="Calibri"/>
          <w:b/>
        </w:rPr>
        <w:t xml:space="preserve">Registered Supplier. </w:t>
      </w:r>
      <w:r w:rsidRPr="00C63E67">
        <w:rPr>
          <w:rFonts w:cs="Calibri"/>
        </w:rPr>
        <w:t>The bidder is, in terms of National Treasury Instruction Note 4A of 2016/17, registered as a Supplier on National Treasury Central Supplier Database (CSD).</w:t>
      </w:r>
    </w:p>
    <w:p w14:paraId="580BCE10" w14:textId="77777777" w:rsidR="00FA52A7" w:rsidRPr="00C63E67" w:rsidRDefault="00AA400A" w:rsidP="00F2653A">
      <w:pPr>
        <w:pStyle w:val="Heading1"/>
        <w:spacing w:line="276" w:lineRule="auto"/>
        <w:rPr>
          <w:rFonts w:cs="Calibri"/>
          <w:sz w:val="24"/>
          <w:szCs w:val="24"/>
        </w:rPr>
      </w:pPr>
      <w:r w:rsidRPr="00C63E67">
        <w:rPr>
          <w:rFonts w:cs="Calibri"/>
          <w:sz w:val="24"/>
          <w:szCs w:val="24"/>
        </w:rPr>
        <w:br w:type="page"/>
      </w:r>
      <w:bookmarkStart w:id="33" w:name="_Toc107474246"/>
      <w:r w:rsidR="00FF0970" w:rsidRPr="00C63E67">
        <w:rPr>
          <w:rFonts w:cs="Calibri"/>
          <w:sz w:val="24"/>
          <w:szCs w:val="24"/>
        </w:rPr>
        <w:lastRenderedPageBreak/>
        <w:t>T</w:t>
      </w:r>
      <w:r w:rsidR="00FA52A7" w:rsidRPr="00C63E67">
        <w:rPr>
          <w:rFonts w:cs="Calibri"/>
          <w:sz w:val="24"/>
          <w:szCs w:val="24"/>
        </w:rPr>
        <w:t>ECHNICAL MANDATORY</w:t>
      </w:r>
      <w:bookmarkEnd w:id="33"/>
    </w:p>
    <w:p w14:paraId="57ED3293" w14:textId="77777777" w:rsidR="0070175D" w:rsidRPr="00C63E67" w:rsidRDefault="00B558CD" w:rsidP="00F2653A">
      <w:pPr>
        <w:pStyle w:val="Heading2"/>
        <w:spacing w:line="276" w:lineRule="auto"/>
        <w:rPr>
          <w:rFonts w:cs="Calibri"/>
          <w:b w:val="0"/>
          <w:szCs w:val="24"/>
        </w:rPr>
      </w:pPr>
      <w:bookmarkStart w:id="34" w:name="_Toc107474247"/>
      <w:r w:rsidRPr="00C63E67">
        <w:rPr>
          <w:rFonts w:cs="Calibri"/>
          <w:szCs w:val="24"/>
        </w:rPr>
        <w:t>INSTRUCTION AND EVALUATION CRITERIA</w:t>
      </w:r>
      <w:bookmarkEnd w:id="29"/>
      <w:bookmarkEnd w:id="34"/>
    </w:p>
    <w:p w14:paraId="41BA076C" w14:textId="77777777" w:rsidR="00986DF2" w:rsidRPr="00C63E67" w:rsidRDefault="004913FD" w:rsidP="00F2653A">
      <w:pPr>
        <w:pStyle w:val="Specification"/>
        <w:numPr>
          <w:ilvl w:val="0"/>
          <w:numId w:val="11"/>
        </w:numPr>
        <w:spacing w:line="276" w:lineRule="auto"/>
        <w:jc w:val="both"/>
        <w:rPr>
          <w:rFonts w:cs="Calibri"/>
        </w:rPr>
      </w:pPr>
      <w:r w:rsidRPr="00C63E67">
        <w:rPr>
          <w:rFonts w:cs="Calibri"/>
        </w:rPr>
        <w:t xml:space="preserve">The bidder </w:t>
      </w:r>
      <w:r w:rsidR="00D76A7E" w:rsidRPr="00C63E67">
        <w:rPr>
          <w:rFonts w:cs="Calibri"/>
        </w:rPr>
        <w:t xml:space="preserve">must comply with </w:t>
      </w:r>
      <w:r w:rsidR="0023246C" w:rsidRPr="00C63E67">
        <w:rPr>
          <w:rFonts w:cs="Calibri"/>
        </w:rPr>
        <w:t>ALL</w:t>
      </w:r>
      <w:r w:rsidR="00D76A7E" w:rsidRPr="00C63E67">
        <w:rPr>
          <w:rFonts w:cs="Calibri"/>
        </w:rPr>
        <w:t xml:space="preserve"> the requirements </w:t>
      </w:r>
      <w:r w:rsidR="00477CC2" w:rsidRPr="00C63E67">
        <w:rPr>
          <w:rFonts w:cs="Calibri"/>
        </w:rPr>
        <w:t xml:space="preserve">as per section </w:t>
      </w:r>
      <w:r w:rsidR="00622939" w:rsidRPr="00C63E67">
        <w:rPr>
          <w:rFonts w:cs="Calibri"/>
        </w:rPr>
        <w:t>6</w:t>
      </w:r>
      <w:r w:rsidR="00477CC2" w:rsidRPr="00C63E67">
        <w:rPr>
          <w:rFonts w:cs="Calibri"/>
        </w:rPr>
        <w:t>.2 below</w:t>
      </w:r>
      <w:r w:rsidR="00477CC2" w:rsidRPr="00C63E67">
        <w:rPr>
          <w:rFonts w:cs="Calibri"/>
          <w:b/>
        </w:rPr>
        <w:t xml:space="preserve"> </w:t>
      </w:r>
      <w:r w:rsidR="00D76A7E" w:rsidRPr="00C63E67">
        <w:rPr>
          <w:rFonts w:cs="Calibri"/>
          <w:b/>
        </w:rPr>
        <w:t xml:space="preserve">by providing substantiating evidence </w:t>
      </w:r>
      <w:r w:rsidR="00163FB4" w:rsidRPr="00C63E67">
        <w:rPr>
          <w:rFonts w:cs="Calibri"/>
        </w:rPr>
        <w:t>in the form of documentation or information</w:t>
      </w:r>
      <w:r w:rsidR="00622C06" w:rsidRPr="00C63E67">
        <w:rPr>
          <w:rFonts w:cs="Calibri"/>
        </w:rPr>
        <w:t xml:space="preserve">, failing which </w:t>
      </w:r>
      <w:r w:rsidR="000402F6" w:rsidRPr="00C63E67">
        <w:rPr>
          <w:rFonts w:cs="Calibri"/>
        </w:rPr>
        <w:t>it will be</w:t>
      </w:r>
      <w:r w:rsidR="00D76A7E" w:rsidRPr="00C63E67">
        <w:rPr>
          <w:rFonts w:cs="Calibri"/>
        </w:rPr>
        <w:t xml:space="preserve"> regarded as “NOT COMPLY”.</w:t>
      </w:r>
    </w:p>
    <w:p w14:paraId="18BB81CB" w14:textId="77777777" w:rsidR="004913FD" w:rsidRPr="00C63E67" w:rsidRDefault="00986DF2" w:rsidP="00F2653A">
      <w:pPr>
        <w:pStyle w:val="Specification"/>
        <w:numPr>
          <w:ilvl w:val="0"/>
          <w:numId w:val="11"/>
        </w:numPr>
        <w:spacing w:line="276" w:lineRule="auto"/>
        <w:jc w:val="both"/>
        <w:rPr>
          <w:rFonts w:cs="Calibri"/>
        </w:rPr>
      </w:pPr>
      <w:r w:rsidRPr="00C63E67">
        <w:rPr>
          <w:rFonts w:cs="Calibri"/>
        </w:rPr>
        <w:t xml:space="preserve">The bidder </w:t>
      </w:r>
      <w:r w:rsidR="00D76A7E" w:rsidRPr="00C63E67">
        <w:rPr>
          <w:rFonts w:cs="Calibri"/>
          <w:b/>
        </w:rPr>
        <w:t>must provide a unique reference number</w:t>
      </w:r>
      <w:r w:rsidR="00D76A7E" w:rsidRPr="00C63E67">
        <w:rPr>
          <w:rFonts w:cs="Calibri"/>
        </w:rPr>
        <w:t xml:space="preserve"> (e.g. binder/folio, chapter, section, page) </w:t>
      </w:r>
      <w:r w:rsidRPr="00C63E67">
        <w:rPr>
          <w:rFonts w:cs="Calibri"/>
        </w:rPr>
        <w:t xml:space="preserve">to locate substantiating </w:t>
      </w:r>
      <w:r w:rsidR="00D76A7E" w:rsidRPr="00C63E67">
        <w:rPr>
          <w:rFonts w:cs="Calibri"/>
        </w:rPr>
        <w:t>evidence in the bid response</w:t>
      </w:r>
      <w:r w:rsidR="004913FD" w:rsidRPr="00C63E67">
        <w:rPr>
          <w:rFonts w:cs="Calibri"/>
        </w:rPr>
        <w:t>. During evaluation, SITA reserves the right to treat substantiation evidence that cannot be located in the bid response as “NOT COMPLY”.</w:t>
      </w:r>
    </w:p>
    <w:p w14:paraId="6C6F0E21" w14:textId="3CF6B83D" w:rsidR="00B218BC" w:rsidRPr="00C63E67" w:rsidRDefault="004913FD" w:rsidP="00F2653A">
      <w:pPr>
        <w:pStyle w:val="Specification"/>
        <w:numPr>
          <w:ilvl w:val="0"/>
          <w:numId w:val="11"/>
        </w:numPr>
        <w:spacing w:line="276" w:lineRule="auto"/>
        <w:jc w:val="both"/>
        <w:rPr>
          <w:rFonts w:cs="Calibri"/>
        </w:rPr>
      </w:pPr>
      <w:r w:rsidRPr="00C63E67">
        <w:rPr>
          <w:rFonts w:cs="Calibri"/>
        </w:rPr>
        <w:t xml:space="preserve">The bidder </w:t>
      </w:r>
      <w:r w:rsidRPr="00C63E67">
        <w:rPr>
          <w:rFonts w:cs="Calibri"/>
          <w:b/>
        </w:rPr>
        <w:t>must complete the declaration of compliance</w:t>
      </w:r>
      <w:r w:rsidRPr="00C63E67">
        <w:rPr>
          <w:rFonts w:cs="Calibri"/>
        </w:rPr>
        <w:t xml:space="preserve"> as per section </w:t>
      </w:r>
      <w:r w:rsidR="00E22488" w:rsidRPr="00C63E67">
        <w:rPr>
          <w:rFonts w:cs="Calibri"/>
        </w:rPr>
        <w:fldChar w:fldCharType="begin"/>
      </w:r>
      <w:r w:rsidR="00E22488" w:rsidRPr="00C63E67">
        <w:rPr>
          <w:rFonts w:cs="Calibri"/>
        </w:rPr>
        <w:instrText xml:space="preserve"> REF _Ref455335890 \w \h </w:instrText>
      </w:r>
      <w:r w:rsidR="00DB018A" w:rsidRPr="00C63E67">
        <w:rPr>
          <w:rFonts w:cs="Calibri"/>
        </w:rPr>
        <w:instrText xml:space="preserve"> \* MERGEFORMAT </w:instrText>
      </w:r>
      <w:r w:rsidR="00E22488" w:rsidRPr="00C63E67">
        <w:rPr>
          <w:rFonts w:cs="Calibri"/>
        </w:rPr>
      </w:r>
      <w:r w:rsidR="00E22488" w:rsidRPr="00C63E67">
        <w:rPr>
          <w:rFonts w:cs="Calibri"/>
        </w:rPr>
        <w:fldChar w:fldCharType="separate"/>
      </w:r>
      <w:r w:rsidR="0065460C">
        <w:rPr>
          <w:rFonts w:cs="Calibri"/>
        </w:rPr>
        <w:t>6.3</w:t>
      </w:r>
      <w:r w:rsidR="00E22488" w:rsidRPr="00C63E67">
        <w:rPr>
          <w:rFonts w:cs="Calibri"/>
        </w:rPr>
        <w:fldChar w:fldCharType="end"/>
      </w:r>
      <w:r w:rsidRPr="00C63E67">
        <w:rPr>
          <w:rFonts w:cs="Calibri"/>
        </w:rPr>
        <w:t xml:space="preserve"> below by marking with an “X” either “COMPLY”, or “NOT COMPLY” with ALL of the technical </w:t>
      </w:r>
      <w:r w:rsidR="0023246C" w:rsidRPr="00C63E67">
        <w:rPr>
          <w:rFonts w:cs="Calibri"/>
        </w:rPr>
        <w:t>mandatory</w:t>
      </w:r>
      <w:r w:rsidRPr="00C63E67">
        <w:rPr>
          <w:rFonts w:cs="Calibri"/>
        </w:rPr>
        <w:t xml:space="preserve"> requirements</w:t>
      </w:r>
      <w:r w:rsidR="00622C06" w:rsidRPr="00C63E67">
        <w:rPr>
          <w:rFonts w:cs="Calibri"/>
        </w:rPr>
        <w:t xml:space="preserve">, failing which </w:t>
      </w:r>
      <w:r w:rsidR="000402F6" w:rsidRPr="00C63E67">
        <w:rPr>
          <w:rFonts w:cs="Calibri"/>
        </w:rPr>
        <w:t xml:space="preserve">it will be </w:t>
      </w:r>
      <w:r w:rsidR="00622C06" w:rsidRPr="00C63E67">
        <w:rPr>
          <w:rFonts w:cs="Calibri"/>
        </w:rPr>
        <w:t xml:space="preserve">regarded as </w:t>
      </w:r>
      <w:r w:rsidRPr="00C63E67">
        <w:rPr>
          <w:rFonts w:cs="Calibri"/>
        </w:rPr>
        <w:t>“NOT COMPLY”</w:t>
      </w:r>
      <w:r w:rsidR="00622C06" w:rsidRPr="00C63E67">
        <w:rPr>
          <w:rFonts w:cs="Calibri"/>
        </w:rPr>
        <w:t>.</w:t>
      </w:r>
    </w:p>
    <w:p w14:paraId="7B7DE977" w14:textId="77777777" w:rsidR="00B218BC" w:rsidRPr="00C63E67" w:rsidRDefault="00347963" w:rsidP="00F2653A">
      <w:pPr>
        <w:pStyle w:val="ListParagraph"/>
        <w:numPr>
          <w:ilvl w:val="0"/>
          <w:numId w:val="11"/>
        </w:numPr>
        <w:spacing w:line="276" w:lineRule="auto"/>
        <w:jc w:val="both"/>
        <w:rPr>
          <w:rFonts w:cs="Calibri"/>
          <w:bCs/>
        </w:rPr>
      </w:pPr>
      <w:r w:rsidRPr="00C63E67">
        <w:rPr>
          <w:rFonts w:cs="Calibri"/>
          <w:bCs/>
        </w:rPr>
        <w:t>The bidder must comply with ALL the TECHNICAL MANDATORY REQUIREMENTS in order for the bid to proceed to the next stage of the evaluation.</w:t>
      </w:r>
    </w:p>
    <w:p w14:paraId="28728693" w14:textId="77777777" w:rsidR="00B218BC" w:rsidRPr="00C63E67" w:rsidRDefault="00B218BC" w:rsidP="00F2653A">
      <w:pPr>
        <w:pStyle w:val="Specification"/>
        <w:numPr>
          <w:ilvl w:val="0"/>
          <w:numId w:val="11"/>
        </w:numPr>
        <w:spacing w:line="276" w:lineRule="auto"/>
        <w:jc w:val="both"/>
        <w:rPr>
          <w:rFonts w:cs="Calibri"/>
          <w:bCs/>
        </w:rPr>
      </w:pPr>
      <w:r w:rsidRPr="00C63E67">
        <w:rPr>
          <w:rFonts w:cs="Calibri"/>
          <w:bCs/>
        </w:rPr>
        <w:t>No URL references or links will be accepted as evidence.</w:t>
      </w:r>
    </w:p>
    <w:p w14:paraId="4CA1711F" w14:textId="77777777" w:rsidR="00A95723" w:rsidRPr="00C63E67" w:rsidRDefault="00A95723" w:rsidP="00F2653A">
      <w:pPr>
        <w:pStyle w:val="Heading2"/>
        <w:spacing w:line="276" w:lineRule="auto"/>
        <w:rPr>
          <w:rFonts w:cs="Calibri"/>
          <w:szCs w:val="24"/>
        </w:rPr>
      </w:pPr>
      <w:r w:rsidRPr="00C63E67">
        <w:rPr>
          <w:rFonts w:cs="Calibri"/>
          <w:szCs w:val="24"/>
        </w:rPr>
        <w:br w:type="page"/>
      </w:r>
      <w:bookmarkStart w:id="35" w:name="_Toc435315893"/>
      <w:bookmarkStart w:id="36" w:name="_Ref455335758"/>
      <w:bookmarkStart w:id="37" w:name="_Toc86706441"/>
      <w:bookmarkStart w:id="38" w:name="_Toc107474248"/>
      <w:r w:rsidRPr="00C63E67">
        <w:rPr>
          <w:rFonts w:cs="Calibri"/>
          <w:szCs w:val="24"/>
        </w:rPr>
        <w:lastRenderedPageBreak/>
        <w:t>TECHNICAL MANDATORY REQUIREMENTS</w:t>
      </w:r>
      <w:bookmarkEnd w:id="35"/>
      <w:bookmarkEnd w:id="36"/>
      <w:bookmarkEnd w:id="37"/>
      <w:bookmarkEnd w:id="38"/>
    </w:p>
    <w:p w14:paraId="687D832F" w14:textId="77777777" w:rsidR="0002242B" w:rsidRPr="00C63E67" w:rsidRDefault="0002242B" w:rsidP="00F2653A">
      <w:pPr>
        <w:spacing w:line="276" w:lineRule="auto"/>
        <w:rPr>
          <w:rFonts w:cs="Calibri"/>
          <w:szCs w:val="24"/>
        </w:rPr>
      </w:pPr>
    </w:p>
    <w:tbl>
      <w:tblPr>
        <w:tblStyle w:val="TableGrid"/>
        <w:tblW w:w="522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3545"/>
        <w:gridCol w:w="2975"/>
      </w:tblGrid>
      <w:tr w:rsidR="0002242B" w:rsidRPr="00C63E67" w14:paraId="2CC78468" w14:textId="77777777" w:rsidTr="00C43300">
        <w:trPr>
          <w:tblHeader/>
        </w:trPr>
        <w:tc>
          <w:tcPr>
            <w:tcW w:w="1759" w:type="pct"/>
            <w:tcBorders>
              <w:bottom w:val="single" w:sz="4" w:space="0" w:color="4F81BD" w:themeColor="accent1"/>
            </w:tcBorders>
            <w:shd w:val="clear" w:color="auto" w:fill="DBE5F1" w:themeFill="accent1" w:themeFillTint="33"/>
          </w:tcPr>
          <w:p w14:paraId="321E8282" w14:textId="77777777" w:rsidR="0002242B" w:rsidRPr="00C63E67" w:rsidRDefault="0002242B" w:rsidP="00F2653A">
            <w:pPr>
              <w:spacing w:line="276" w:lineRule="auto"/>
              <w:rPr>
                <w:rFonts w:cs="Calibri"/>
                <w:b/>
                <w:color w:val="000066"/>
                <w:szCs w:val="24"/>
              </w:rPr>
            </w:pPr>
            <w:bookmarkStart w:id="39" w:name="_Hlk48911780"/>
            <w:r w:rsidRPr="00C63E67">
              <w:rPr>
                <w:rFonts w:cs="Calibri"/>
                <w:b/>
                <w:color w:val="000066"/>
                <w:szCs w:val="24"/>
              </w:rPr>
              <w:t>TECHNICAL MANDATORY REQUIREMENTS</w:t>
            </w:r>
          </w:p>
        </w:tc>
        <w:tc>
          <w:tcPr>
            <w:tcW w:w="1762" w:type="pct"/>
            <w:tcBorders>
              <w:bottom w:val="single" w:sz="4" w:space="0" w:color="4F81BD" w:themeColor="accent1"/>
            </w:tcBorders>
            <w:shd w:val="clear" w:color="auto" w:fill="DBE5F1" w:themeFill="accent1" w:themeFillTint="33"/>
          </w:tcPr>
          <w:p w14:paraId="5781864C" w14:textId="77777777" w:rsidR="0002242B" w:rsidRPr="00C63E67" w:rsidRDefault="0002242B" w:rsidP="00F2653A">
            <w:pPr>
              <w:spacing w:line="276" w:lineRule="auto"/>
              <w:rPr>
                <w:rFonts w:cs="Calibri"/>
                <w:b/>
                <w:color w:val="000066"/>
                <w:szCs w:val="24"/>
              </w:rPr>
            </w:pPr>
            <w:r w:rsidRPr="00C63E67">
              <w:rPr>
                <w:rFonts w:cs="Calibri"/>
                <w:b/>
                <w:color w:val="000066"/>
                <w:szCs w:val="24"/>
              </w:rPr>
              <w:t>Substantiating evidence of compliance</w:t>
            </w:r>
          </w:p>
          <w:p w14:paraId="1F09FFFB" w14:textId="77777777" w:rsidR="0002242B" w:rsidRPr="00C63E67" w:rsidRDefault="0002242B" w:rsidP="00F2653A">
            <w:pPr>
              <w:spacing w:line="276" w:lineRule="auto"/>
              <w:rPr>
                <w:rFonts w:cs="Calibri"/>
                <w:color w:val="000066"/>
                <w:szCs w:val="24"/>
              </w:rPr>
            </w:pPr>
            <w:r w:rsidRPr="00C63E67">
              <w:rPr>
                <w:rFonts w:cs="Calibri"/>
                <w:color w:val="000066"/>
                <w:szCs w:val="24"/>
              </w:rPr>
              <w:t>(used to evaluate bid)</w:t>
            </w:r>
          </w:p>
        </w:tc>
        <w:tc>
          <w:tcPr>
            <w:tcW w:w="1479" w:type="pct"/>
            <w:tcBorders>
              <w:bottom w:val="single" w:sz="4" w:space="0" w:color="4F81BD" w:themeColor="accent1"/>
            </w:tcBorders>
            <w:shd w:val="clear" w:color="auto" w:fill="DBE5F1" w:themeFill="accent1" w:themeFillTint="33"/>
          </w:tcPr>
          <w:p w14:paraId="5DAE0903" w14:textId="77777777" w:rsidR="0002242B" w:rsidRPr="00C63E67" w:rsidRDefault="0002242B" w:rsidP="00F2653A">
            <w:pPr>
              <w:spacing w:line="276" w:lineRule="auto"/>
              <w:rPr>
                <w:rFonts w:cs="Calibri"/>
                <w:b/>
                <w:color w:val="000066"/>
                <w:szCs w:val="24"/>
              </w:rPr>
            </w:pPr>
            <w:r w:rsidRPr="00C63E67">
              <w:rPr>
                <w:rFonts w:cs="Calibri"/>
                <w:b/>
                <w:color w:val="000066"/>
                <w:szCs w:val="24"/>
              </w:rPr>
              <w:t>Evidence reference</w:t>
            </w:r>
          </w:p>
          <w:p w14:paraId="789CA735" w14:textId="77777777" w:rsidR="0002242B" w:rsidRPr="00C63E67" w:rsidRDefault="0002242B" w:rsidP="00F2653A">
            <w:pPr>
              <w:spacing w:line="276" w:lineRule="auto"/>
              <w:rPr>
                <w:rFonts w:cs="Calibri"/>
                <w:b/>
                <w:color w:val="000066"/>
                <w:szCs w:val="24"/>
              </w:rPr>
            </w:pPr>
            <w:r w:rsidRPr="00C63E67">
              <w:rPr>
                <w:rFonts w:cs="Calibri"/>
                <w:b/>
                <w:color w:val="000066"/>
                <w:szCs w:val="24"/>
              </w:rPr>
              <w:t>(to be completed by bidder)</w:t>
            </w:r>
          </w:p>
        </w:tc>
      </w:tr>
      <w:tr w:rsidR="0002242B" w:rsidRPr="00C63E67" w14:paraId="61D674EB" w14:textId="77777777" w:rsidTr="00C43300">
        <w:tc>
          <w:tcPr>
            <w:tcW w:w="1759" w:type="pct"/>
          </w:tcPr>
          <w:p w14:paraId="7D2F4FD6" w14:textId="77777777" w:rsidR="0002242B" w:rsidRPr="00C63E67" w:rsidRDefault="0002242B" w:rsidP="00F2653A">
            <w:pPr>
              <w:pStyle w:val="Specification"/>
              <w:numPr>
                <w:ilvl w:val="0"/>
                <w:numId w:val="31"/>
              </w:numPr>
              <w:spacing w:line="276" w:lineRule="auto"/>
              <w:rPr>
                <w:rStyle w:val="Strong"/>
                <w:rFonts w:cs="Calibri"/>
              </w:rPr>
            </w:pPr>
            <w:bookmarkStart w:id="40" w:name="_Hlk86144586"/>
            <w:r w:rsidRPr="00C63E67">
              <w:rPr>
                <w:rStyle w:val="Strong"/>
                <w:rFonts w:cs="Calibri"/>
              </w:rPr>
              <w:t>BIDDER CERTIFICATION / AFFILIATION REQUIREMENTS</w:t>
            </w:r>
          </w:p>
          <w:p w14:paraId="1B16BE94" w14:textId="77777777" w:rsidR="0002242B" w:rsidRPr="00C63E67" w:rsidRDefault="0002242B" w:rsidP="00F2653A">
            <w:pPr>
              <w:tabs>
                <w:tab w:val="left" w:pos="6282"/>
              </w:tabs>
              <w:spacing w:line="276" w:lineRule="auto"/>
              <w:ind w:left="360" w:right="35"/>
              <w:jc w:val="both"/>
              <w:rPr>
                <w:rFonts w:cs="Calibri"/>
                <w:szCs w:val="24"/>
              </w:rPr>
            </w:pPr>
            <w:r w:rsidRPr="00C63E67">
              <w:rPr>
                <w:rFonts w:cs="Calibri"/>
                <w:szCs w:val="24"/>
              </w:rPr>
              <w:t>The Bidder must</w:t>
            </w:r>
            <w:r w:rsidRPr="00C63E67">
              <w:rPr>
                <w:rStyle w:val="Strong"/>
                <w:rFonts w:cs="Calibri"/>
                <w:b w:val="0"/>
                <w:szCs w:val="24"/>
              </w:rPr>
              <w:t xml:space="preserve"> be registered </w:t>
            </w:r>
            <w:r w:rsidRPr="00C63E67">
              <w:rPr>
                <w:rFonts w:cs="Calibri"/>
                <w:szCs w:val="24"/>
              </w:rPr>
              <w:t>at the Department of Labour as an Electrical Contractor.</w:t>
            </w:r>
          </w:p>
        </w:tc>
        <w:tc>
          <w:tcPr>
            <w:tcW w:w="1762" w:type="pct"/>
          </w:tcPr>
          <w:p w14:paraId="5299F4BA" w14:textId="77777777" w:rsidR="00CB7357" w:rsidRPr="00C63E67" w:rsidRDefault="00CB7357" w:rsidP="00F2653A">
            <w:pPr>
              <w:spacing w:line="276" w:lineRule="auto"/>
              <w:rPr>
                <w:rFonts w:cs="Calibri"/>
                <w:szCs w:val="24"/>
              </w:rPr>
            </w:pPr>
          </w:p>
          <w:p w14:paraId="774E6FEA" w14:textId="77777777" w:rsidR="00CB7357" w:rsidRPr="00C63E67" w:rsidRDefault="00CB7357" w:rsidP="00F2653A">
            <w:pPr>
              <w:spacing w:line="276" w:lineRule="auto"/>
              <w:rPr>
                <w:rFonts w:cs="Calibri"/>
                <w:szCs w:val="24"/>
              </w:rPr>
            </w:pPr>
          </w:p>
          <w:p w14:paraId="172856E0" w14:textId="77777777" w:rsidR="0002242B" w:rsidRPr="00C63E67" w:rsidRDefault="0002242B" w:rsidP="00F2653A">
            <w:pPr>
              <w:spacing w:line="276" w:lineRule="auto"/>
              <w:rPr>
                <w:rFonts w:cs="Calibri"/>
                <w:szCs w:val="24"/>
              </w:rPr>
            </w:pPr>
            <w:bookmarkStart w:id="41" w:name="_Hlk104725107"/>
            <w:r w:rsidRPr="00C63E67">
              <w:rPr>
                <w:rFonts w:cs="Calibri"/>
                <w:szCs w:val="24"/>
              </w:rPr>
              <w:t>Attach to ANNEX B a copy of documentation (valid certificate, license, or letter) from the Department of Labour as evidence that the bidder is registered as an electrical contractor.</w:t>
            </w:r>
            <w:bookmarkEnd w:id="41"/>
          </w:p>
        </w:tc>
        <w:tc>
          <w:tcPr>
            <w:tcW w:w="1479" w:type="pct"/>
          </w:tcPr>
          <w:p w14:paraId="01999463" w14:textId="77777777" w:rsidR="00CB7357" w:rsidRPr="00C63E67" w:rsidRDefault="00CB7357" w:rsidP="00F2653A">
            <w:pPr>
              <w:spacing w:line="276" w:lineRule="auto"/>
              <w:rPr>
                <w:rFonts w:cs="Calibri"/>
                <w:color w:val="FF0000"/>
                <w:szCs w:val="24"/>
              </w:rPr>
            </w:pPr>
          </w:p>
          <w:p w14:paraId="7BDE589A" w14:textId="77777777" w:rsidR="00CB7357" w:rsidRPr="00C63E67" w:rsidRDefault="00CB7357" w:rsidP="00F2653A">
            <w:pPr>
              <w:spacing w:line="276" w:lineRule="auto"/>
              <w:rPr>
                <w:rFonts w:cs="Calibri"/>
                <w:color w:val="FF0000"/>
                <w:szCs w:val="24"/>
              </w:rPr>
            </w:pPr>
          </w:p>
          <w:p w14:paraId="1BFA0675" w14:textId="77777777" w:rsidR="0002242B" w:rsidRPr="00C63E67" w:rsidRDefault="0002242B" w:rsidP="00F2653A">
            <w:pPr>
              <w:spacing w:line="276" w:lineRule="auto"/>
              <w:rPr>
                <w:rFonts w:cs="Calibri"/>
                <w:szCs w:val="24"/>
              </w:rPr>
            </w:pPr>
            <w:r w:rsidRPr="00C63E67">
              <w:rPr>
                <w:rFonts w:cs="Calibri"/>
                <w:color w:val="FF0000"/>
                <w:szCs w:val="24"/>
              </w:rPr>
              <w:t>provide unique reference to locate substantiating evidence in the bid response – see Annex B, section 10.1&gt;</w:t>
            </w:r>
          </w:p>
        </w:tc>
      </w:tr>
      <w:bookmarkEnd w:id="39"/>
      <w:bookmarkEnd w:id="40"/>
      <w:tr w:rsidR="00FD179B" w:rsidRPr="00C63E67" w14:paraId="2A35FAD6" w14:textId="77777777" w:rsidTr="00C63E67">
        <w:trPr>
          <w:trHeight w:val="4197"/>
        </w:trPr>
        <w:tc>
          <w:tcPr>
            <w:tcW w:w="1759" w:type="pct"/>
          </w:tcPr>
          <w:p w14:paraId="7B5040F8" w14:textId="77777777" w:rsidR="00FD179B" w:rsidRPr="00C63E67" w:rsidRDefault="00FD179B" w:rsidP="00F2653A">
            <w:pPr>
              <w:pStyle w:val="Specification"/>
              <w:numPr>
                <w:ilvl w:val="0"/>
                <w:numId w:val="31"/>
              </w:numPr>
              <w:spacing w:line="276" w:lineRule="auto"/>
              <w:rPr>
                <w:rStyle w:val="Strong"/>
                <w:rFonts w:cs="Calibri"/>
              </w:rPr>
            </w:pPr>
            <w:r w:rsidRPr="00C63E67">
              <w:rPr>
                <w:rStyle w:val="Strong"/>
                <w:rFonts w:cs="Calibri"/>
              </w:rPr>
              <w:t>BIDDER EXPERIENCE AND CAPABILITY</w:t>
            </w:r>
          </w:p>
          <w:p w14:paraId="4190232E" w14:textId="5543CDA6" w:rsidR="00FD179B" w:rsidRPr="00C63E67" w:rsidRDefault="00FD179B" w:rsidP="00C63E67">
            <w:pPr>
              <w:pStyle w:val="ListParagraph"/>
              <w:numPr>
                <w:ilvl w:val="0"/>
                <w:numId w:val="0"/>
              </w:numPr>
              <w:spacing w:line="276" w:lineRule="auto"/>
              <w:ind w:left="360"/>
              <w:rPr>
                <w:rFonts w:cs="Calibri"/>
              </w:rPr>
            </w:pPr>
            <w:r w:rsidRPr="00C63E67">
              <w:rPr>
                <w:rFonts w:cs="Calibri"/>
              </w:rPr>
              <w:t xml:space="preserve">The bidder must have executed maintenance </w:t>
            </w:r>
            <w:r w:rsidR="0006465C" w:rsidRPr="00C63E67">
              <w:rPr>
                <w:rFonts w:cs="Calibri"/>
              </w:rPr>
              <w:t xml:space="preserve">and support </w:t>
            </w:r>
            <w:r w:rsidRPr="00C63E67">
              <w:rPr>
                <w:rFonts w:cs="Calibri"/>
              </w:rPr>
              <w:t xml:space="preserve">of a </w:t>
            </w:r>
            <w:r w:rsidRPr="00C63E67">
              <w:rPr>
                <w:rFonts w:cs="Calibri"/>
                <w:b/>
              </w:rPr>
              <w:t>UPS System with minimum unit capacity of 160 kVA</w:t>
            </w:r>
            <w:r w:rsidRPr="00C63E67">
              <w:rPr>
                <w:rFonts w:cs="Calibri"/>
              </w:rPr>
              <w:t xml:space="preserve"> at Data Centre or Equivalent High Availability Environment to in the last </w:t>
            </w:r>
            <w:r w:rsidR="00CA43D4" w:rsidRPr="00C63E67">
              <w:rPr>
                <w:rFonts w:cs="Calibri"/>
              </w:rPr>
              <w:t>Five (</w:t>
            </w:r>
            <w:r w:rsidRPr="00C63E67">
              <w:rPr>
                <w:rFonts w:cs="Calibri"/>
              </w:rPr>
              <w:t>5</w:t>
            </w:r>
            <w:r w:rsidR="00CA43D4" w:rsidRPr="00C63E67">
              <w:rPr>
                <w:rFonts w:cs="Calibri"/>
              </w:rPr>
              <w:t>)</w:t>
            </w:r>
            <w:r w:rsidRPr="00C63E67">
              <w:rPr>
                <w:rFonts w:cs="Calibri"/>
              </w:rPr>
              <w:t xml:space="preserve"> years.</w:t>
            </w:r>
          </w:p>
          <w:p w14:paraId="51A2855C" w14:textId="77777777" w:rsidR="00FD179B" w:rsidRPr="00C63E67" w:rsidRDefault="00FD179B" w:rsidP="00F2653A">
            <w:pPr>
              <w:pStyle w:val="Specification"/>
              <w:spacing w:line="276" w:lineRule="auto"/>
              <w:rPr>
                <w:rFonts w:cs="Calibri"/>
              </w:rPr>
            </w:pPr>
          </w:p>
          <w:p w14:paraId="62E2F89B" w14:textId="77777777" w:rsidR="00FD179B" w:rsidRPr="00C63E67" w:rsidRDefault="00FD179B" w:rsidP="00F2653A">
            <w:pPr>
              <w:pStyle w:val="Specification"/>
              <w:spacing w:line="276" w:lineRule="auto"/>
              <w:rPr>
                <w:rStyle w:val="Strong"/>
                <w:rFonts w:cs="Calibri"/>
              </w:rPr>
            </w:pPr>
          </w:p>
        </w:tc>
        <w:tc>
          <w:tcPr>
            <w:tcW w:w="1762" w:type="pct"/>
          </w:tcPr>
          <w:p w14:paraId="38683883" w14:textId="77777777" w:rsidR="00FD179B" w:rsidRPr="00C63E67" w:rsidRDefault="00FD179B" w:rsidP="00F2653A">
            <w:pPr>
              <w:spacing w:line="276" w:lineRule="auto"/>
              <w:rPr>
                <w:rFonts w:cs="Calibri"/>
                <w:szCs w:val="24"/>
              </w:rPr>
            </w:pPr>
          </w:p>
          <w:p w14:paraId="114CCA24" w14:textId="77777777" w:rsidR="00FD179B" w:rsidRPr="00C63E67" w:rsidRDefault="00FD179B" w:rsidP="00F2653A">
            <w:pPr>
              <w:spacing w:line="276" w:lineRule="auto"/>
              <w:rPr>
                <w:rFonts w:cs="Calibri"/>
                <w:szCs w:val="24"/>
              </w:rPr>
            </w:pPr>
          </w:p>
          <w:p w14:paraId="49F384AB" w14:textId="22766698" w:rsidR="00FD179B" w:rsidRPr="00C63E67" w:rsidRDefault="00FD179B" w:rsidP="00F2653A">
            <w:pPr>
              <w:spacing w:line="276" w:lineRule="auto"/>
              <w:rPr>
                <w:rFonts w:cs="Calibri"/>
                <w:szCs w:val="24"/>
              </w:rPr>
            </w:pPr>
            <w:bookmarkStart w:id="42" w:name="_Hlk106131074"/>
            <w:r w:rsidRPr="00C63E67">
              <w:rPr>
                <w:rFonts w:cs="Calibri"/>
                <w:szCs w:val="24"/>
              </w:rPr>
              <w:t xml:space="preserve">Provide references for </w:t>
            </w:r>
            <w:r w:rsidR="00D7011D" w:rsidRPr="00C63E67">
              <w:rPr>
                <w:rFonts w:cs="Calibri"/>
                <w:szCs w:val="24"/>
              </w:rPr>
              <w:t>one</w:t>
            </w:r>
            <w:r w:rsidRPr="00C63E67">
              <w:rPr>
                <w:rFonts w:cs="Calibri"/>
                <w:szCs w:val="24"/>
              </w:rPr>
              <w:t xml:space="preserve"> </w:t>
            </w:r>
            <w:r w:rsidR="00CA43D4" w:rsidRPr="00C63E67">
              <w:rPr>
                <w:rFonts w:cs="Calibri"/>
                <w:szCs w:val="24"/>
              </w:rPr>
              <w:t xml:space="preserve">(1) </w:t>
            </w:r>
            <w:r w:rsidRPr="00C63E67">
              <w:rPr>
                <w:rFonts w:cs="Calibri"/>
                <w:szCs w:val="24"/>
              </w:rPr>
              <w:t xml:space="preserve">customer to whom maintenance </w:t>
            </w:r>
            <w:r w:rsidR="0006465C" w:rsidRPr="00C63E67">
              <w:rPr>
                <w:rFonts w:cs="Calibri"/>
                <w:szCs w:val="24"/>
              </w:rPr>
              <w:t xml:space="preserve">and support </w:t>
            </w:r>
            <w:r w:rsidRPr="00C63E67">
              <w:rPr>
                <w:rFonts w:cs="Calibri"/>
                <w:szCs w:val="24"/>
              </w:rPr>
              <w:t xml:space="preserve">services was executed on for </w:t>
            </w:r>
            <w:r w:rsidRPr="00C63E67">
              <w:rPr>
                <w:rFonts w:cs="Calibri"/>
                <w:b/>
                <w:szCs w:val="24"/>
              </w:rPr>
              <w:t>UPS System with minimum unit capacity of 160 kVA</w:t>
            </w:r>
            <w:r w:rsidRPr="00C63E67">
              <w:rPr>
                <w:rFonts w:cs="Calibri"/>
                <w:szCs w:val="24"/>
              </w:rPr>
              <w:t xml:space="preserve"> for Data Centre or equivalent High Availability Environment (Hospital, Airport, Bank, or similar High Availability Environments) in the last five (5) years.</w:t>
            </w:r>
            <w:bookmarkEnd w:id="42"/>
          </w:p>
        </w:tc>
        <w:tc>
          <w:tcPr>
            <w:tcW w:w="1479" w:type="pct"/>
          </w:tcPr>
          <w:p w14:paraId="1E3579CD" w14:textId="77777777" w:rsidR="00D7011D" w:rsidRPr="00C63E67" w:rsidRDefault="00D7011D" w:rsidP="00F2653A">
            <w:pPr>
              <w:spacing w:line="276" w:lineRule="auto"/>
              <w:rPr>
                <w:rFonts w:cs="Calibri"/>
                <w:color w:val="FF0000"/>
                <w:szCs w:val="24"/>
              </w:rPr>
            </w:pPr>
          </w:p>
          <w:p w14:paraId="048E739C" w14:textId="77777777" w:rsidR="00D7011D" w:rsidRPr="00C63E67" w:rsidRDefault="00D7011D" w:rsidP="00F2653A">
            <w:pPr>
              <w:spacing w:line="276" w:lineRule="auto"/>
              <w:rPr>
                <w:rFonts w:cs="Calibri"/>
                <w:color w:val="FF0000"/>
                <w:szCs w:val="24"/>
              </w:rPr>
            </w:pPr>
          </w:p>
          <w:p w14:paraId="67F5DBBF" w14:textId="77777777" w:rsidR="00D7011D" w:rsidRPr="00C63E67" w:rsidRDefault="00D7011D" w:rsidP="00F2653A">
            <w:pPr>
              <w:spacing w:line="276" w:lineRule="auto"/>
              <w:rPr>
                <w:rFonts w:cs="Calibri"/>
                <w:color w:val="FF0000"/>
                <w:szCs w:val="24"/>
              </w:rPr>
            </w:pPr>
          </w:p>
          <w:p w14:paraId="5DFC1171" w14:textId="77777777" w:rsidR="00FD179B" w:rsidRPr="00C63E67" w:rsidRDefault="00FD179B" w:rsidP="00F2653A">
            <w:pPr>
              <w:spacing w:line="276" w:lineRule="auto"/>
              <w:rPr>
                <w:rFonts w:cs="Calibri"/>
                <w:szCs w:val="24"/>
              </w:rPr>
            </w:pPr>
            <w:r w:rsidRPr="00C63E67">
              <w:rPr>
                <w:rFonts w:cs="Calibri"/>
                <w:color w:val="FF0000"/>
                <w:szCs w:val="24"/>
              </w:rPr>
              <w:t>provide unique reference to locate substantiating evidence in the bid response – see Annex B, section 10.2, table 1&gt;</w:t>
            </w:r>
          </w:p>
        </w:tc>
      </w:tr>
      <w:tr w:rsidR="00FD179B" w:rsidRPr="00C63E67" w14:paraId="0A3ECD31" w14:textId="77777777" w:rsidTr="00C43300">
        <w:tc>
          <w:tcPr>
            <w:tcW w:w="1759" w:type="pct"/>
          </w:tcPr>
          <w:p w14:paraId="73E4B4F6" w14:textId="77777777" w:rsidR="00FD179B" w:rsidRPr="00C63E67" w:rsidRDefault="00FD179B" w:rsidP="00F2653A">
            <w:pPr>
              <w:pStyle w:val="Specification"/>
              <w:numPr>
                <w:ilvl w:val="0"/>
                <w:numId w:val="31"/>
              </w:numPr>
              <w:spacing w:line="276" w:lineRule="auto"/>
              <w:rPr>
                <w:rStyle w:val="Strong"/>
                <w:rFonts w:cs="Calibri"/>
              </w:rPr>
            </w:pPr>
            <w:r w:rsidRPr="00C63E67">
              <w:rPr>
                <w:rStyle w:val="Strong"/>
                <w:rFonts w:cs="Calibri"/>
              </w:rPr>
              <w:t>BIDDER EXPERIENCE AND CAPABILITY</w:t>
            </w:r>
          </w:p>
          <w:p w14:paraId="2F7FB2CD" w14:textId="1E91CC43" w:rsidR="00FD179B" w:rsidRPr="00C63E67" w:rsidRDefault="00FD179B" w:rsidP="00CA43D4">
            <w:pPr>
              <w:pStyle w:val="ListParagraph"/>
              <w:numPr>
                <w:ilvl w:val="0"/>
                <w:numId w:val="0"/>
              </w:numPr>
              <w:spacing w:line="276" w:lineRule="auto"/>
              <w:ind w:left="360"/>
              <w:rPr>
                <w:rFonts w:cs="Calibri"/>
              </w:rPr>
            </w:pPr>
            <w:r w:rsidRPr="00C63E67">
              <w:rPr>
                <w:rFonts w:cs="Calibri"/>
              </w:rPr>
              <w:t xml:space="preserve">The bidder must have executed maintenance of a </w:t>
            </w:r>
            <w:r w:rsidRPr="00C63E67">
              <w:rPr>
                <w:rFonts w:cs="Calibri"/>
                <w:b/>
              </w:rPr>
              <w:t>V</w:t>
            </w:r>
            <w:r w:rsidR="00F27794" w:rsidRPr="00C63E67">
              <w:rPr>
                <w:rFonts w:cs="Calibri"/>
                <w:b/>
              </w:rPr>
              <w:t xml:space="preserve">ented </w:t>
            </w:r>
            <w:r w:rsidRPr="00C63E67">
              <w:rPr>
                <w:rFonts w:cs="Calibri"/>
                <w:b/>
              </w:rPr>
              <w:t>L</w:t>
            </w:r>
            <w:r w:rsidR="00F27794" w:rsidRPr="00C63E67">
              <w:rPr>
                <w:rFonts w:cs="Calibri"/>
                <w:b/>
              </w:rPr>
              <w:t xml:space="preserve">ead </w:t>
            </w:r>
            <w:r w:rsidRPr="00C63E67">
              <w:rPr>
                <w:rFonts w:cs="Calibri"/>
                <w:b/>
              </w:rPr>
              <w:t>A</w:t>
            </w:r>
            <w:r w:rsidR="00F27794" w:rsidRPr="00C63E67">
              <w:rPr>
                <w:rFonts w:cs="Calibri"/>
                <w:b/>
              </w:rPr>
              <w:t>cid</w:t>
            </w:r>
            <w:r w:rsidRPr="00C63E67">
              <w:rPr>
                <w:rFonts w:cs="Calibri"/>
                <w:b/>
              </w:rPr>
              <w:t xml:space="preserve"> Battery Banks</w:t>
            </w:r>
            <w:r w:rsidRPr="00C63E67">
              <w:rPr>
                <w:rFonts w:cs="Calibri"/>
              </w:rPr>
              <w:t xml:space="preserve"> at Data Centre or Equivalent High Availability Environment to in the last 5 years.</w:t>
            </w:r>
          </w:p>
          <w:p w14:paraId="50FB25E8" w14:textId="77777777" w:rsidR="00FD179B" w:rsidRPr="00C63E67" w:rsidRDefault="00FD179B" w:rsidP="00F2653A">
            <w:pPr>
              <w:pStyle w:val="Specification"/>
              <w:spacing w:line="276" w:lineRule="auto"/>
              <w:rPr>
                <w:rFonts w:cs="Calibri"/>
              </w:rPr>
            </w:pPr>
          </w:p>
          <w:p w14:paraId="4DEA2167" w14:textId="77777777" w:rsidR="00FD179B" w:rsidRPr="00C63E67" w:rsidRDefault="00FD179B" w:rsidP="00F2653A">
            <w:pPr>
              <w:pStyle w:val="Specification"/>
              <w:spacing w:line="276" w:lineRule="auto"/>
              <w:rPr>
                <w:rStyle w:val="Strong"/>
                <w:rFonts w:cs="Calibri"/>
              </w:rPr>
            </w:pPr>
          </w:p>
        </w:tc>
        <w:tc>
          <w:tcPr>
            <w:tcW w:w="1762" w:type="pct"/>
          </w:tcPr>
          <w:p w14:paraId="4E023C89" w14:textId="77777777" w:rsidR="00FD179B" w:rsidRPr="00C63E67" w:rsidRDefault="00FD179B" w:rsidP="00F2653A">
            <w:pPr>
              <w:spacing w:line="276" w:lineRule="auto"/>
              <w:rPr>
                <w:rFonts w:cs="Calibri"/>
                <w:szCs w:val="24"/>
              </w:rPr>
            </w:pPr>
          </w:p>
          <w:p w14:paraId="46D930AE" w14:textId="0D465DBD" w:rsidR="00FD179B" w:rsidRPr="00C63E67" w:rsidRDefault="00FD179B" w:rsidP="00F2653A">
            <w:pPr>
              <w:spacing w:line="276" w:lineRule="auto"/>
              <w:rPr>
                <w:rFonts w:cs="Calibri"/>
                <w:szCs w:val="24"/>
              </w:rPr>
            </w:pPr>
            <w:r w:rsidRPr="00C63E67">
              <w:rPr>
                <w:rFonts w:cs="Calibri"/>
                <w:szCs w:val="24"/>
              </w:rPr>
              <w:t xml:space="preserve">Provide references for </w:t>
            </w:r>
            <w:r w:rsidR="00D7011D" w:rsidRPr="00C63E67">
              <w:rPr>
                <w:rFonts w:cs="Calibri"/>
                <w:szCs w:val="24"/>
              </w:rPr>
              <w:t>one</w:t>
            </w:r>
            <w:r w:rsidRPr="00C63E67">
              <w:rPr>
                <w:rFonts w:cs="Calibri"/>
                <w:szCs w:val="24"/>
              </w:rPr>
              <w:t xml:space="preserve"> </w:t>
            </w:r>
            <w:r w:rsidR="00CA43D4" w:rsidRPr="00C63E67">
              <w:rPr>
                <w:rFonts w:cs="Calibri"/>
                <w:szCs w:val="24"/>
              </w:rPr>
              <w:t xml:space="preserve">(1) </w:t>
            </w:r>
            <w:r w:rsidRPr="00C63E67">
              <w:rPr>
                <w:rFonts w:cs="Calibri"/>
                <w:szCs w:val="24"/>
              </w:rPr>
              <w:t xml:space="preserve">customer to whom maintenance services was executed on for </w:t>
            </w:r>
            <w:r w:rsidR="00D7011D" w:rsidRPr="00C63E67">
              <w:rPr>
                <w:rFonts w:cs="Calibri"/>
                <w:b/>
                <w:szCs w:val="24"/>
              </w:rPr>
              <w:t>V</w:t>
            </w:r>
            <w:r w:rsidR="00F27794" w:rsidRPr="00C63E67">
              <w:rPr>
                <w:rFonts w:cs="Calibri"/>
                <w:b/>
                <w:szCs w:val="24"/>
              </w:rPr>
              <w:t xml:space="preserve">ented </w:t>
            </w:r>
            <w:r w:rsidR="00D7011D" w:rsidRPr="00C63E67">
              <w:rPr>
                <w:rFonts w:cs="Calibri"/>
                <w:b/>
                <w:szCs w:val="24"/>
              </w:rPr>
              <w:t>L</w:t>
            </w:r>
            <w:r w:rsidR="00F27794" w:rsidRPr="00C63E67">
              <w:rPr>
                <w:rFonts w:cs="Calibri"/>
                <w:b/>
                <w:szCs w:val="24"/>
              </w:rPr>
              <w:t xml:space="preserve">ead </w:t>
            </w:r>
            <w:r w:rsidR="00D7011D" w:rsidRPr="00C63E67">
              <w:rPr>
                <w:rFonts w:cs="Calibri"/>
                <w:b/>
                <w:szCs w:val="24"/>
              </w:rPr>
              <w:t>A</w:t>
            </w:r>
            <w:r w:rsidR="00F27794" w:rsidRPr="00C63E67">
              <w:rPr>
                <w:rFonts w:cs="Calibri"/>
                <w:b/>
                <w:szCs w:val="24"/>
              </w:rPr>
              <w:t>cid</w:t>
            </w:r>
            <w:r w:rsidR="00D7011D" w:rsidRPr="00C63E67">
              <w:rPr>
                <w:rFonts w:cs="Calibri"/>
                <w:b/>
                <w:szCs w:val="24"/>
              </w:rPr>
              <w:t xml:space="preserve"> Battery Banks </w:t>
            </w:r>
            <w:r w:rsidRPr="00C63E67">
              <w:rPr>
                <w:rFonts w:cs="Calibri"/>
                <w:szCs w:val="24"/>
              </w:rPr>
              <w:t xml:space="preserve">for Data Centre or equivalent High Availability Environment </w:t>
            </w:r>
            <w:bookmarkStart w:id="43" w:name="_Hlk106131245"/>
            <w:r w:rsidRPr="00C63E67">
              <w:rPr>
                <w:rFonts w:cs="Calibri"/>
                <w:szCs w:val="24"/>
              </w:rPr>
              <w:t>(Hospital, Airport, Bank, or similar High Availability Environments)</w:t>
            </w:r>
            <w:bookmarkEnd w:id="43"/>
            <w:r w:rsidRPr="00C63E67">
              <w:rPr>
                <w:rFonts w:cs="Calibri"/>
                <w:szCs w:val="24"/>
              </w:rPr>
              <w:t xml:space="preserve"> in the last five (5) years</w:t>
            </w:r>
            <w:r w:rsidR="00CA43D4" w:rsidRPr="00C63E67">
              <w:rPr>
                <w:rFonts w:cs="Calibri"/>
                <w:szCs w:val="24"/>
              </w:rPr>
              <w:t>.</w:t>
            </w:r>
          </w:p>
        </w:tc>
        <w:tc>
          <w:tcPr>
            <w:tcW w:w="1479" w:type="pct"/>
          </w:tcPr>
          <w:p w14:paraId="152D660B" w14:textId="77777777" w:rsidR="00D7011D" w:rsidRPr="00C63E67" w:rsidRDefault="00D7011D" w:rsidP="00F2653A">
            <w:pPr>
              <w:spacing w:line="276" w:lineRule="auto"/>
              <w:rPr>
                <w:rFonts w:cs="Calibri"/>
                <w:color w:val="FF0000"/>
                <w:szCs w:val="24"/>
              </w:rPr>
            </w:pPr>
          </w:p>
          <w:p w14:paraId="09B07DE1" w14:textId="77777777" w:rsidR="00D7011D" w:rsidRPr="00C63E67" w:rsidRDefault="00D7011D" w:rsidP="00F2653A">
            <w:pPr>
              <w:spacing w:line="276" w:lineRule="auto"/>
              <w:rPr>
                <w:rFonts w:cs="Calibri"/>
                <w:color w:val="FF0000"/>
                <w:szCs w:val="24"/>
              </w:rPr>
            </w:pPr>
          </w:p>
          <w:p w14:paraId="52D9D7F6" w14:textId="3B96FF32" w:rsidR="00FD179B" w:rsidRPr="00C63E67" w:rsidRDefault="00FD179B" w:rsidP="00F2653A">
            <w:pPr>
              <w:spacing w:line="276" w:lineRule="auto"/>
              <w:rPr>
                <w:rFonts w:cs="Calibri"/>
                <w:szCs w:val="24"/>
              </w:rPr>
            </w:pPr>
            <w:r w:rsidRPr="00C63E67">
              <w:rPr>
                <w:rFonts w:cs="Calibri"/>
                <w:color w:val="FF0000"/>
                <w:szCs w:val="24"/>
              </w:rPr>
              <w:t>provide unique reference to locate substantiating evidence in the bid response – see Annex B, section 10.</w:t>
            </w:r>
            <w:r w:rsidR="00CA43D4" w:rsidRPr="00C63E67">
              <w:rPr>
                <w:rFonts w:cs="Calibri"/>
                <w:color w:val="FF0000"/>
                <w:szCs w:val="24"/>
              </w:rPr>
              <w:t>2</w:t>
            </w:r>
            <w:r w:rsidRPr="00C63E67">
              <w:rPr>
                <w:rFonts w:cs="Calibri"/>
                <w:color w:val="FF0000"/>
                <w:szCs w:val="24"/>
              </w:rPr>
              <w:t>, table 1&gt;</w:t>
            </w:r>
          </w:p>
        </w:tc>
      </w:tr>
      <w:tr w:rsidR="00FD179B" w:rsidRPr="00C63E67" w14:paraId="161DCC93" w14:textId="77777777" w:rsidTr="00C43300">
        <w:tc>
          <w:tcPr>
            <w:tcW w:w="1759" w:type="pct"/>
          </w:tcPr>
          <w:p w14:paraId="26527598" w14:textId="77777777" w:rsidR="00FD179B" w:rsidRPr="00C63E67" w:rsidRDefault="00FD179B" w:rsidP="00F2653A">
            <w:pPr>
              <w:pStyle w:val="Specification"/>
              <w:numPr>
                <w:ilvl w:val="0"/>
                <w:numId w:val="31"/>
              </w:numPr>
              <w:spacing w:line="276" w:lineRule="auto"/>
              <w:rPr>
                <w:rStyle w:val="Strong"/>
                <w:rFonts w:cs="Calibri"/>
              </w:rPr>
            </w:pPr>
            <w:r w:rsidRPr="00C63E67">
              <w:rPr>
                <w:rStyle w:val="Strong"/>
                <w:rFonts w:cs="Calibri"/>
              </w:rPr>
              <w:lastRenderedPageBreak/>
              <w:t>CIDB REGISTRATION REQUIREMENT</w:t>
            </w:r>
          </w:p>
          <w:p w14:paraId="447602D0" w14:textId="230B9149" w:rsidR="00FD179B" w:rsidRPr="00C63E67" w:rsidRDefault="00FD179B" w:rsidP="00F2653A">
            <w:pPr>
              <w:spacing w:line="276" w:lineRule="auto"/>
              <w:ind w:left="360"/>
              <w:jc w:val="both"/>
              <w:rPr>
                <w:rStyle w:val="Strong"/>
                <w:rFonts w:cs="Calibri"/>
                <w:szCs w:val="24"/>
              </w:rPr>
            </w:pPr>
            <w:r w:rsidRPr="00C63E67">
              <w:rPr>
                <w:rFonts w:cs="Calibri"/>
                <w:szCs w:val="24"/>
              </w:rPr>
              <w:t>The bidder must be registered</w:t>
            </w:r>
            <w:r w:rsidR="00AE1959" w:rsidRPr="00C63E67">
              <w:rPr>
                <w:rFonts w:cs="Calibri"/>
                <w:szCs w:val="24"/>
              </w:rPr>
              <w:t xml:space="preserve"> and active</w:t>
            </w:r>
            <w:r w:rsidRPr="00C63E67">
              <w:rPr>
                <w:rFonts w:cs="Calibri"/>
                <w:szCs w:val="24"/>
              </w:rPr>
              <w:t xml:space="preserve"> with Construction Industry Development Board (CIDB) with a minimum rating of 4EB PE or 4EP PE or 5EP or 5EP</w:t>
            </w:r>
            <w:r w:rsidR="00AE1959" w:rsidRPr="00C63E67">
              <w:rPr>
                <w:rFonts w:cs="Calibri"/>
                <w:szCs w:val="24"/>
              </w:rPr>
              <w:t>.</w:t>
            </w:r>
          </w:p>
        </w:tc>
        <w:tc>
          <w:tcPr>
            <w:tcW w:w="1762" w:type="pct"/>
          </w:tcPr>
          <w:p w14:paraId="7E56C10C" w14:textId="77777777" w:rsidR="00D7011D" w:rsidRPr="00C63E67" w:rsidRDefault="00D7011D" w:rsidP="00F2653A">
            <w:pPr>
              <w:spacing w:line="276" w:lineRule="auto"/>
              <w:rPr>
                <w:rFonts w:cs="Calibri"/>
                <w:szCs w:val="24"/>
              </w:rPr>
            </w:pPr>
          </w:p>
          <w:p w14:paraId="6138E13E" w14:textId="77777777" w:rsidR="00D7011D" w:rsidRPr="00C63E67" w:rsidRDefault="00D7011D" w:rsidP="00F2653A">
            <w:pPr>
              <w:spacing w:line="276" w:lineRule="auto"/>
              <w:rPr>
                <w:rFonts w:cs="Calibri"/>
                <w:szCs w:val="24"/>
              </w:rPr>
            </w:pPr>
          </w:p>
          <w:p w14:paraId="5E25F957" w14:textId="77777777" w:rsidR="00FD179B" w:rsidRPr="00C63E67" w:rsidRDefault="003F0E22" w:rsidP="00F2653A">
            <w:pPr>
              <w:spacing w:line="276" w:lineRule="auto"/>
              <w:rPr>
                <w:rFonts w:cs="Calibri"/>
                <w:bCs/>
                <w:color w:val="000000"/>
                <w:szCs w:val="24"/>
              </w:rPr>
            </w:pPr>
            <w:r w:rsidRPr="00C63E67">
              <w:rPr>
                <w:rFonts w:cs="Calibri"/>
                <w:szCs w:val="24"/>
              </w:rPr>
              <w:t>The Bidder needs to complete and sign ANNEX D to confirm that the Bidder is registered with the Construction Industry Development Board (CIDB) with a minimum rating of 4EB PE or 4EP PE or 5EB or 5EP.</w:t>
            </w:r>
          </w:p>
        </w:tc>
        <w:tc>
          <w:tcPr>
            <w:tcW w:w="1479" w:type="pct"/>
          </w:tcPr>
          <w:p w14:paraId="71DB5512" w14:textId="77777777" w:rsidR="00D7011D" w:rsidRPr="00C63E67" w:rsidRDefault="00D7011D" w:rsidP="00F2653A">
            <w:pPr>
              <w:spacing w:line="276" w:lineRule="auto"/>
              <w:rPr>
                <w:rFonts w:cs="Calibri"/>
                <w:color w:val="FF0000"/>
                <w:szCs w:val="24"/>
              </w:rPr>
            </w:pPr>
          </w:p>
          <w:p w14:paraId="065B84E9" w14:textId="77777777" w:rsidR="00D7011D" w:rsidRPr="00C63E67" w:rsidRDefault="00D7011D" w:rsidP="00F2653A">
            <w:pPr>
              <w:spacing w:line="276" w:lineRule="auto"/>
              <w:rPr>
                <w:rFonts w:cs="Calibri"/>
                <w:color w:val="FF0000"/>
                <w:szCs w:val="24"/>
              </w:rPr>
            </w:pPr>
          </w:p>
          <w:p w14:paraId="00068B62" w14:textId="77777777" w:rsidR="00FD179B" w:rsidRPr="00C63E67" w:rsidRDefault="00FD179B" w:rsidP="00F2653A">
            <w:pPr>
              <w:spacing w:line="276" w:lineRule="auto"/>
              <w:rPr>
                <w:rFonts w:cs="Calibri"/>
                <w:szCs w:val="24"/>
              </w:rPr>
            </w:pPr>
            <w:r w:rsidRPr="00C63E67">
              <w:rPr>
                <w:rFonts w:cs="Calibri"/>
                <w:color w:val="FF0000"/>
                <w:szCs w:val="24"/>
              </w:rPr>
              <w:t>provide unique reference to locate substantiating evidence in the bid response – see Annex B, section 10.3</w:t>
            </w:r>
            <w:r w:rsidR="00BC0A6B" w:rsidRPr="00C63E67">
              <w:rPr>
                <w:rFonts w:cs="Calibri"/>
                <w:color w:val="FF0000"/>
                <w:szCs w:val="24"/>
              </w:rPr>
              <w:t xml:space="preserve"> and Annex D</w:t>
            </w:r>
            <w:r w:rsidRPr="00C63E67">
              <w:rPr>
                <w:rFonts w:cs="Calibri"/>
                <w:color w:val="FF0000"/>
                <w:szCs w:val="24"/>
              </w:rPr>
              <w:t xml:space="preserve">, </w:t>
            </w:r>
          </w:p>
        </w:tc>
      </w:tr>
      <w:tr w:rsidR="00BC0A6B" w:rsidRPr="00C63E67" w14:paraId="61CB7843" w14:textId="77777777" w:rsidTr="00C43300">
        <w:tc>
          <w:tcPr>
            <w:tcW w:w="1759" w:type="pct"/>
          </w:tcPr>
          <w:p w14:paraId="103DF00F" w14:textId="77777777" w:rsidR="00BC0A6B" w:rsidRPr="00C63E67" w:rsidRDefault="00BC0A6B" w:rsidP="00F2653A">
            <w:pPr>
              <w:pStyle w:val="Specification"/>
              <w:numPr>
                <w:ilvl w:val="0"/>
                <w:numId w:val="31"/>
              </w:numPr>
              <w:spacing w:line="276" w:lineRule="auto"/>
              <w:rPr>
                <w:rStyle w:val="Strong"/>
                <w:rFonts w:cs="Calibri"/>
                <w:bCs w:val="0"/>
              </w:rPr>
            </w:pPr>
            <w:r w:rsidRPr="00C63E67">
              <w:rPr>
                <w:rStyle w:val="Strong"/>
                <w:rFonts w:cs="Calibri"/>
                <w:bCs w:val="0"/>
              </w:rPr>
              <w:t>S</w:t>
            </w:r>
            <w:r w:rsidRPr="00C63E67">
              <w:rPr>
                <w:rStyle w:val="Strong"/>
                <w:rFonts w:cs="Calibri"/>
              </w:rPr>
              <w:t>ERVICE FUNCTIONAL</w:t>
            </w:r>
            <w:r w:rsidRPr="00C63E67">
              <w:rPr>
                <w:rStyle w:val="Strong"/>
                <w:rFonts w:cs="Calibri"/>
                <w:bCs w:val="0"/>
              </w:rPr>
              <w:t xml:space="preserve"> REQUIREMENTS</w:t>
            </w:r>
          </w:p>
          <w:p w14:paraId="332F299D" w14:textId="77777777" w:rsidR="00BC0A6B" w:rsidRPr="00C63E67" w:rsidRDefault="00BC0A6B" w:rsidP="00F2653A">
            <w:pPr>
              <w:pStyle w:val="Specification"/>
              <w:spacing w:line="276" w:lineRule="auto"/>
              <w:ind w:left="360"/>
              <w:rPr>
                <w:rStyle w:val="Strong"/>
                <w:rFonts w:eastAsiaTheme="majorEastAsia" w:cs="Calibri"/>
                <w:b w:val="0"/>
                <w:bCs w:val="0"/>
                <w:color w:val="000066"/>
                <w14:scene3d>
                  <w14:camera w14:prst="orthographicFront"/>
                  <w14:lightRig w14:rig="threePt" w14:dir="t">
                    <w14:rot w14:lat="0" w14:lon="0" w14:rev="0"/>
                  </w14:lightRig>
                </w14:scene3d>
              </w:rPr>
            </w:pPr>
            <w:r w:rsidRPr="00C63E67">
              <w:rPr>
                <w:rStyle w:val="Strong"/>
                <w:rFonts w:cs="Calibri"/>
                <w:b w:val="0"/>
              </w:rPr>
              <w:t>The bidder must confirm compliance to the technical mandatory functional requirements.</w:t>
            </w:r>
          </w:p>
        </w:tc>
        <w:tc>
          <w:tcPr>
            <w:tcW w:w="1762" w:type="pct"/>
          </w:tcPr>
          <w:p w14:paraId="335C3C3A" w14:textId="77777777" w:rsidR="00BC0A6B" w:rsidRPr="00C63E67" w:rsidRDefault="00BC0A6B" w:rsidP="00F2653A">
            <w:pPr>
              <w:spacing w:line="276" w:lineRule="auto"/>
              <w:rPr>
                <w:rFonts w:cs="Calibri"/>
                <w:szCs w:val="24"/>
              </w:rPr>
            </w:pPr>
          </w:p>
          <w:p w14:paraId="747F5CAD" w14:textId="77777777" w:rsidR="00BC0A6B" w:rsidRPr="00C63E67" w:rsidRDefault="00BC0A6B" w:rsidP="00F2653A">
            <w:pPr>
              <w:spacing w:line="276" w:lineRule="auto"/>
              <w:rPr>
                <w:rFonts w:cs="Calibri"/>
                <w:szCs w:val="24"/>
              </w:rPr>
            </w:pPr>
          </w:p>
          <w:p w14:paraId="5513505B" w14:textId="77777777" w:rsidR="00BC0A6B" w:rsidRPr="00C63E67" w:rsidRDefault="00BC0A6B" w:rsidP="00F2653A">
            <w:pPr>
              <w:spacing w:line="276" w:lineRule="auto"/>
              <w:rPr>
                <w:rFonts w:cs="Calibri"/>
                <w:szCs w:val="24"/>
              </w:rPr>
            </w:pPr>
            <w:r w:rsidRPr="00C63E67">
              <w:rPr>
                <w:rFonts w:cs="Calibri"/>
                <w:szCs w:val="24"/>
              </w:rPr>
              <w:t>The bidder must confirm that they comply with the Service Functional Requirements by completing ANNEX C: Addendum 1.</w:t>
            </w:r>
          </w:p>
        </w:tc>
        <w:tc>
          <w:tcPr>
            <w:tcW w:w="1479" w:type="pct"/>
          </w:tcPr>
          <w:p w14:paraId="60FEA878" w14:textId="77777777" w:rsidR="00BC0A6B" w:rsidRPr="00C63E67" w:rsidRDefault="00BC0A6B" w:rsidP="00F2653A">
            <w:pPr>
              <w:spacing w:line="276" w:lineRule="auto"/>
              <w:rPr>
                <w:rFonts w:cs="Calibri"/>
                <w:color w:val="FF0000"/>
                <w:szCs w:val="24"/>
              </w:rPr>
            </w:pPr>
          </w:p>
          <w:p w14:paraId="2491F5A3" w14:textId="77777777" w:rsidR="00BC0A6B" w:rsidRPr="00C63E67" w:rsidRDefault="00BC0A6B" w:rsidP="00F2653A">
            <w:pPr>
              <w:spacing w:line="276" w:lineRule="auto"/>
              <w:rPr>
                <w:rFonts w:cs="Calibri"/>
                <w:color w:val="FF0000"/>
                <w:szCs w:val="24"/>
              </w:rPr>
            </w:pPr>
          </w:p>
          <w:p w14:paraId="0E89333A" w14:textId="77777777" w:rsidR="00BC0A6B" w:rsidRPr="00C63E67" w:rsidRDefault="00BC0A6B" w:rsidP="00F2653A">
            <w:pPr>
              <w:spacing w:line="276" w:lineRule="auto"/>
              <w:rPr>
                <w:rFonts w:cs="Calibri"/>
                <w:color w:val="FF0000"/>
                <w:szCs w:val="24"/>
              </w:rPr>
            </w:pPr>
            <w:r w:rsidRPr="00C63E67">
              <w:rPr>
                <w:rFonts w:cs="Calibri"/>
                <w:color w:val="FF0000"/>
                <w:szCs w:val="24"/>
              </w:rPr>
              <w:t xml:space="preserve">&lt;provide unique reference to locate substantiating evidence in the bid response – see Annex B section 10.4 and Annex C: Addendum 1&gt;  </w:t>
            </w:r>
          </w:p>
          <w:p w14:paraId="407EF6B6" w14:textId="77777777" w:rsidR="00BC0A6B" w:rsidRPr="00C63E67" w:rsidRDefault="00BC0A6B" w:rsidP="00F2653A">
            <w:pPr>
              <w:spacing w:line="276" w:lineRule="auto"/>
              <w:rPr>
                <w:rFonts w:cs="Calibri"/>
                <w:color w:val="FF0000"/>
                <w:szCs w:val="24"/>
              </w:rPr>
            </w:pPr>
          </w:p>
        </w:tc>
      </w:tr>
    </w:tbl>
    <w:p w14:paraId="55D17B81" w14:textId="77777777" w:rsidR="00A32902" w:rsidRPr="00C63E67" w:rsidRDefault="00A32902" w:rsidP="00F2653A">
      <w:pPr>
        <w:pStyle w:val="Specification"/>
        <w:spacing w:line="276" w:lineRule="auto"/>
        <w:jc w:val="both"/>
        <w:rPr>
          <w:rFonts w:cs="Calibri"/>
          <w:bCs/>
        </w:rPr>
      </w:pPr>
    </w:p>
    <w:p w14:paraId="607BE38C" w14:textId="77777777" w:rsidR="00D5480C" w:rsidRPr="00C63E67" w:rsidRDefault="00D5480C" w:rsidP="00F2653A">
      <w:pPr>
        <w:pStyle w:val="Heading2"/>
        <w:spacing w:line="276" w:lineRule="auto"/>
        <w:rPr>
          <w:rFonts w:cs="Calibri"/>
          <w:szCs w:val="24"/>
        </w:rPr>
      </w:pPr>
      <w:bookmarkStart w:id="44" w:name="_Toc435315904"/>
      <w:bookmarkStart w:id="45" w:name="_Ref455335890"/>
      <w:bookmarkStart w:id="46" w:name="_Toc107474249"/>
      <w:r w:rsidRPr="00C63E67">
        <w:rPr>
          <w:rFonts w:cs="Calibri"/>
          <w:szCs w:val="24"/>
        </w:rPr>
        <w:t>DECLARATION OF COMPLIANCE</w:t>
      </w:r>
      <w:bookmarkEnd w:id="44"/>
      <w:bookmarkEnd w:id="45"/>
      <w:bookmarkEnd w:id="46"/>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C63E67" w14:paraId="3129596F" w14:textId="77777777" w:rsidTr="00692BDE">
        <w:trPr>
          <w:tblHeader/>
        </w:trPr>
        <w:tc>
          <w:tcPr>
            <w:tcW w:w="3776" w:type="pct"/>
            <w:shd w:val="clear" w:color="auto" w:fill="C6D9F1" w:themeFill="text2" w:themeFillTint="33"/>
          </w:tcPr>
          <w:p w14:paraId="0BD549FB" w14:textId="77777777" w:rsidR="00D5480C" w:rsidRPr="00C63E67" w:rsidRDefault="00D5480C" w:rsidP="00F2653A">
            <w:pPr>
              <w:keepNext/>
              <w:keepLines/>
              <w:spacing w:line="276" w:lineRule="auto"/>
              <w:rPr>
                <w:rFonts w:cs="Calibri"/>
                <w:b/>
                <w:szCs w:val="24"/>
              </w:rPr>
            </w:pPr>
          </w:p>
        </w:tc>
        <w:tc>
          <w:tcPr>
            <w:tcW w:w="623" w:type="pct"/>
            <w:shd w:val="clear" w:color="auto" w:fill="C6D9F1" w:themeFill="text2" w:themeFillTint="33"/>
          </w:tcPr>
          <w:p w14:paraId="1083C6AD" w14:textId="77777777" w:rsidR="00D5480C" w:rsidRPr="00C63E67" w:rsidRDefault="00D5480C" w:rsidP="00F2653A">
            <w:pPr>
              <w:keepNext/>
              <w:keepLines/>
              <w:spacing w:line="276" w:lineRule="auto"/>
              <w:rPr>
                <w:rFonts w:cs="Calibri"/>
                <w:b/>
                <w:szCs w:val="24"/>
              </w:rPr>
            </w:pPr>
            <w:r w:rsidRPr="00C63E67">
              <w:rPr>
                <w:rFonts w:cs="Calibri"/>
                <w:b/>
                <w:szCs w:val="24"/>
              </w:rPr>
              <w:t>Comply</w:t>
            </w:r>
          </w:p>
        </w:tc>
        <w:tc>
          <w:tcPr>
            <w:tcW w:w="601" w:type="pct"/>
            <w:shd w:val="clear" w:color="auto" w:fill="C6D9F1" w:themeFill="text2" w:themeFillTint="33"/>
          </w:tcPr>
          <w:p w14:paraId="2A699FEF" w14:textId="77777777" w:rsidR="00D5480C" w:rsidRPr="00C63E67" w:rsidRDefault="00D5480C" w:rsidP="00F2653A">
            <w:pPr>
              <w:keepNext/>
              <w:keepLines/>
              <w:spacing w:line="276" w:lineRule="auto"/>
              <w:rPr>
                <w:rFonts w:cs="Calibri"/>
                <w:b/>
                <w:szCs w:val="24"/>
              </w:rPr>
            </w:pPr>
            <w:r w:rsidRPr="00C63E67">
              <w:rPr>
                <w:rFonts w:cs="Calibri"/>
                <w:b/>
                <w:szCs w:val="24"/>
              </w:rPr>
              <w:t>Not Comply</w:t>
            </w:r>
          </w:p>
        </w:tc>
      </w:tr>
      <w:tr w:rsidR="00D5480C" w:rsidRPr="00C63E67" w14:paraId="0FA5411E" w14:textId="77777777" w:rsidTr="00692BDE">
        <w:tc>
          <w:tcPr>
            <w:tcW w:w="3776" w:type="pct"/>
          </w:tcPr>
          <w:p w14:paraId="1A58C75A" w14:textId="77777777" w:rsidR="00342818" w:rsidRPr="00C63E67" w:rsidRDefault="00D5480C" w:rsidP="00F2653A">
            <w:pPr>
              <w:keepNext/>
              <w:keepLines/>
              <w:spacing w:line="276" w:lineRule="auto"/>
              <w:rPr>
                <w:rFonts w:cs="Calibri"/>
                <w:szCs w:val="24"/>
              </w:rPr>
            </w:pPr>
            <w:r w:rsidRPr="00C63E67">
              <w:rPr>
                <w:rFonts w:cs="Calibri"/>
                <w:szCs w:val="24"/>
              </w:rPr>
              <w:t>The bidder decla</w:t>
            </w:r>
            <w:r w:rsidR="001A2C3A" w:rsidRPr="00C63E67">
              <w:rPr>
                <w:rFonts w:cs="Calibri"/>
                <w:szCs w:val="24"/>
              </w:rPr>
              <w:t xml:space="preserve">res </w:t>
            </w:r>
            <w:r w:rsidR="00687E81" w:rsidRPr="00C63E67">
              <w:rPr>
                <w:rFonts w:cs="Calibri"/>
                <w:szCs w:val="24"/>
              </w:rPr>
              <w:t xml:space="preserve">by </w:t>
            </w:r>
            <w:r w:rsidR="00687E81" w:rsidRPr="00C63E67">
              <w:rPr>
                <w:rFonts w:cs="Calibri"/>
                <w:b/>
                <w:szCs w:val="24"/>
              </w:rPr>
              <w:t>indicating with an “X”</w:t>
            </w:r>
            <w:r w:rsidR="00687E81" w:rsidRPr="00C63E67">
              <w:rPr>
                <w:rFonts w:cs="Calibri"/>
                <w:szCs w:val="24"/>
              </w:rPr>
              <w:t xml:space="preserve"> </w:t>
            </w:r>
            <w:r w:rsidR="00275A66" w:rsidRPr="00C63E67">
              <w:rPr>
                <w:rFonts w:cs="Calibri"/>
                <w:szCs w:val="24"/>
              </w:rPr>
              <w:t xml:space="preserve">in either the “COMPLY” or “NOT COMPLY” </w:t>
            </w:r>
            <w:r w:rsidR="001F4BA5" w:rsidRPr="00C63E67">
              <w:rPr>
                <w:rFonts w:cs="Calibri"/>
                <w:szCs w:val="24"/>
              </w:rPr>
              <w:t xml:space="preserve">column </w:t>
            </w:r>
            <w:r w:rsidR="001A2C3A" w:rsidRPr="00C63E67">
              <w:rPr>
                <w:rFonts w:cs="Calibri"/>
                <w:szCs w:val="24"/>
              </w:rPr>
              <w:t xml:space="preserve">that </w:t>
            </w:r>
            <w:r w:rsidR="00687E81" w:rsidRPr="00C63E67">
              <w:rPr>
                <w:rFonts w:cs="Calibri"/>
                <w:szCs w:val="24"/>
              </w:rPr>
              <w:t>–</w:t>
            </w:r>
          </w:p>
          <w:p w14:paraId="5AE47ADF" w14:textId="77777777" w:rsidR="00692BDE" w:rsidRPr="00C63E67" w:rsidRDefault="00692BDE" w:rsidP="00F2653A">
            <w:pPr>
              <w:keepNext/>
              <w:keepLines/>
              <w:spacing w:line="276" w:lineRule="auto"/>
              <w:rPr>
                <w:rFonts w:cs="Calibri"/>
                <w:szCs w:val="24"/>
              </w:rPr>
            </w:pPr>
          </w:p>
          <w:p w14:paraId="0A4A992D" w14:textId="7E69D0E8" w:rsidR="00342818" w:rsidRPr="00C63E67" w:rsidRDefault="00687E81" w:rsidP="00F2653A">
            <w:pPr>
              <w:pStyle w:val="Specification"/>
              <w:keepNext/>
              <w:keepLines/>
              <w:numPr>
                <w:ilvl w:val="1"/>
                <w:numId w:val="5"/>
              </w:numPr>
              <w:spacing w:line="276" w:lineRule="auto"/>
              <w:rPr>
                <w:rFonts w:cs="Calibri"/>
              </w:rPr>
            </w:pPr>
            <w:r w:rsidRPr="00C63E67">
              <w:rPr>
                <w:rFonts w:cs="Calibri"/>
              </w:rPr>
              <w:t>T</w:t>
            </w:r>
            <w:r w:rsidR="00275A66" w:rsidRPr="00C63E67">
              <w:rPr>
                <w:rFonts w:cs="Calibri"/>
              </w:rPr>
              <w:t xml:space="preserve">he </w:t>
            </w:r>
            <w:r w:rsidR="00C35F25" w:rsidRPr="00C63E67">
              <w:rPr>
                <w:rFonts w:cs="Calibri"/>
              </w:rPr>
              <w:t>bid</w:t>
            </w:r>
            <w:r w:rsidR="00275A66" w:rsidRPr="00C63E67">
              <w:rPr>
                <w:rFonts w:cs="Calibri"/>
              </w:rPr>
              <w:t xml:space="preserve"> complies</w:t>
            </w:r>
            <w:r w:rsidR="001A2C3A" w:rsidRPr="00C63E67">
              <w:rPr>
                <w:rFonts w:cs="Calibri"/>
              </w:rPr>
              <w:t xml:space="preserve"> with each and every </w:t>
            </w:r>
            <w:r w:rsidR="001C7F0D" w:rsidRPr="00C63E67">
              <w:rPr>
                <w:rFonts w:cs="Calibri"/>
              </w:rPr>
              <w:t xml:space="preserve">TECHNICAL MANDATORY REQUIREMENT </w:t>
            </w:r>
            <w:r w:rsidR="001A2C3A" w:rsidRPr="00C63E67">
              <w:rPr>
                <w:rFonts w:cs="Calibri"/>
              </w:rPr>
              <w:t>as specified in</w:t>
            </w:r>
            <w:r w:rsidR="00FA52A7" w:rsidRPr="00C63E67">
              <w:rPr>
                <w:rFonts w:cs="Calibri"/>
              </w:rPr>
              <w:t xml:space="preserve"> SECTION</w:t>
            </w:r>
            <w:r w:rsidR="001A2C3A" w:rsidRPr="00C63E67">
              <w:rPr>
                <w:rFonts w:cs="Calibri"/>
              </w:rPr>
              <w:t xml:space="preserve"> </w:t>
            </w:r>
            <w:r w:rsidR="00FA52A7" w:rsidRPr="00C63E67">
              <w:rPr>
                <w:rFonts w:cs="Calibri"/>
              </w:rPr>
              <w:fldChar w:fldCharType="begin"/>
            </w:r>
            <w:r w:rsidR="00FA52A7" w:rsidRPr="00C63E67">
              <w:rPr>
                <w:rFonts w:cs="Calibri"/>
              </w:rPr>
              <w:instrText xml:space="preserve"> REF _Ref455335758 \w \h </w:instrText>
            </w:r>
            <w:r w:rsidR="00DB018A" w:rsidRPr="00C63E67">
              <w:rPr>
                <w:rFonts w:cs="Calibri"/>
              </w:rPr>
              <w:instrText xml:space="preserve"> \* MERGEFORMAT </w:instrText>
            </w:r>
            <w:r w:rsidR="00FA52A7" w:rsidRPr="00C63E67">
              <w:rPr>
                <w:rFonts w:cs="Calibri"/>
              </w:rPr>
            </w:r>
            <w:r w:rsidR="00FA52A7" w:rsidRPr="00C63E67">
              <w:rPr>
                <w:rFonts w:cs="Calibri"/>
              </w:rPr>
              <w:fldChar w:fldCharType="separate"/>
            </w:r>
            <w:r w:rsidR="0065460C">
              <w:rPr>
                <w:rFonts w:cs="Calibri"/>
              </w:rPr>
              <w:t>6.2</w:t>
            </w:r>
            <w:r w:rsidR="00FA52A7" w:rsidRPr="00C63E67">
              <w:rPr>
                <w:rFonts w:cs="Calibri"/>
              </w:rPr>
              <w:fldChar w:fldCharType="end"/>
            </w:r>
            <w:r w:rsidRPr="00C63E67">
              <w:rPr>
                <w:rFonts w:cs="Calibri"/>
              </w:rPr>
              <w:t xml:space="preserve"> above; </w:t>
            </w:r>
            <w:r w:rsidR="00D25D36" w:rsidRPr="00C63E67">
              <w:rPr>
                <w:rFonts w:cs="Calibri"/>
              </w:rPr>
              <w:t>AND</w:t>
            </w:r>
          </w:p>
          <w:p w14:paraId="6AE316DB" w14:textId="77777777" w:rsidR="00D5480C" w:rsidRPr="00C63E67" w:rsidRDefault="0074798D" w:rsidP="00F2653A">
            <w:pPr>
              <w:pStyle w:val="Specification"/>
              <w:keepNext/>
              <w:keepLines/>
              <w:numPr>
                <w:ilvl w:val="1"/>
                <w:numId w:val="5"/>
              </w:numPr>
              <w:spacing w:line="276" w:lineRule="auto"/>
              <w:rPr>
                <w:rFonts w:cs="Calibri"/>
              </w:rPr>
            </w:pPr>
            <w:r w:rsidRPr="00C63E67">
              <w:rPr>
                <w:rFonts w:cs="Calibri"/>
              </w:rPr>
              <w:t xml:space="preserve">Each </w:t>
            </w:r>
            <w:r w:rsidR="005E1111" w:rsidRPr="00C63E67">
              <w:rPr>
                <w:rFonts w:cs="Calibri"/>
              </w:rPr>
              <w:t xml:space="preserve">and every </w:t>
            </w:r>
            <w:r w:rsidRPr="00C63E67">
              <w:rPr>
                <w:rFonts w:cs="Calibri"/>
              </w:rPr>
              <w:t xml:space="preserve">requirement </w:t>
            </w:r>
            <w:r w:rsidR="00476EE9" w:rsidRPr="00C63E67">
              <w:rPr>
                <w:rFonts w:cs="Calibri"/>
              </w:rPr>
              <w:t xml:space="preserve">specification </w:t>
            </w:r>
            <w:r w:rsidRPr="00C63E67">
              <w:rPr>
                <w:rFonts w:cs="Calibri"/>
              </w:rPr>
              <w:t xml:space="preserve">is </w:t>
            </w:r>
            <w:r w:rsidR="00687E81" w:rsidRPr="00C63E67">
              <w:rPr>
                <w:rFonts w:cs="Calibri"/>
              </w:rPr>
              <w:t>substantiat</w:t>
            </w:r>
            <w:r w:rsidRPr="00C63E67">
              <w:rPr>
                <w:rFonts w:cs="Calibri"/>
              </w:rPr>
              <w:t xml:space="preserve">ed </w:t>
            </w:r>
            <w:r w:rsidR="00476EE9" w:rsidRPr="00C63E67">
              <w:rPr>
                <w:rFonts w:cs="Calibri"/>
              </w:rPr>
              <w:t>by</w:t>
            </w:r>
            <w:r w:rsidRPr="00C63E67">
              <w:rPr>
                <w:rFonts w:cs="Calibri"/>
              </w:rPr>
              <w:t xml:space="preserve"> </w:t>
            </w:r>
            <w:r w:rsidR="00687E81" w:rsidRPr="00C63E67">
              <w:rPr>
                <w:rFonts w:cs="Calibri"/>
              </w:rPr>
              <w:t>evidence as proof of compliance.</w:t>
            </w:r>
          </w:p>
        </w:tc>
        <w:tc>
          <w:tcPr>
            <w:tcW w:w="623" w:type="pct"/>
          </w:tcPr>
          <w:p w14:paraId="24F0C2A7" w14:textId="77777777" w:rsidR="00D5480C" w:rsidRPr="00C63E67" w:rsidRDefault="00D5480C" w:rsidP="00F2653A">
            <w:pPr>
              <w:keepNext/>
              <w:keepLines/>
              <w:spacing w:line="276" w:lineRule="auto"/>
              <w:rPr>
                <w:rFonts w:cs="Calibri"/>
                <w:szCs w:val="24"/>
              </w:rPr>
            </w:pPr>
          </w:p>
        </w:tc>
        <w:tc>
          <w:tcPr>
            <w:tcW w:w="601" w:type="pct"/>
          </w:tcPr>
          <w:p w14:paraId="43683425" w14:textId="77777777" w:rsidR="00D5480C" w:rsidRPr="00C63E67" w:rsidRDefault="00D5480C" w:rsidP="00F2653A">
            <w:pPr>
              <w:keepNext/>
              <w:keepLines/>
              <w:spacing w:line="276" w:lineRule="auto"/>
              <w:rPr>
                <w:rFonts w:cs="Calibri"/>
                <w:szCs w:val="24"/>
              </w:rPr>
            </w:pPr>
          </w:p>
        </w:tc>
      </w:tr>
    </w:tbl>
    <w:p w14:paraId="51BFCEED" w14:textId="77777777" w:rsidR="00DB018A" w:rsidRPr="00C63E67" w:rsidRDefault="00DB018A" w:rsidP="00F2653A">
      <w:pPr>
        <w:spacing w:after="200" w:line="276" w:lineRule="auto"/>
        <w:rPr>
          <w:rFonts w:eastAsiaTheme="majorEastAsia" w:cs="Calibri"/>
          <w:b/>
          <w:color w:val="000066"/>
          <w:szCs w:val="24"/>
          <w14:scene3d>
            <w14:camera w14:prst="orthographicFront"/>
            <w14:lightRig w14:rig="threePt" w14:dir="t">
              <w14:rot w14:lat="0" w14:lon="0" w14:rev="0"/>
            </w14:lightRig>
          </w14:scene3d>
        </w:rPr>
      </w:pPr>
      <w:bookmarkStart w:id="47" w:name="_Toc435315906"/>
      <w:r w:rsidRPr="00C63E67">
        <w:rPr>
          <w:rFonts w:cs="Calibri"/>
          <w:szCs w:val="24"/>
        </w:rPr>
        <w:br w:type="page"/>
      </w:r>
    </w:p>
    <w:p w14:paraId="46722853" w14:textId="77777777" w:rsidR="00D112F7" w:rsidRPr="00C63E67" w:rsidRDefault="00D112F7" w:rsidP="00F2653A">
      <w:pPr>
        <w:pStyle w:val="AnnexH2"/>
        <w:numPr>
          <w:ilvl w:val="0"/>
          <w:numId w:val="0"/>
        </w:numPr>
        <w:spacing w:line="276" w:lineRule="auto"/>
        <w:ind w:left="1701"/>
        <w:rPr>
          <w:rFonts w:cs="Calibri"/>
          <w:sz w:val="24"/>
          <w:szCs w:val="24"/>
        </w:rPr>
        <w:sectPr w:rsidR="00D112F7" w:rsidRPr="00C63E67" w:rsidSect="007C5EA4">
          <w:footerReference w:type="default" r:id="rId10"/>
          <w:pgSz w:w="11906" w:h="16838"/>
          <w:pgMar w:top="1134" w:right="1134" w:bottom="1134" w:left="1134" w:header="680" w:footer="680" w:gutter="0"/>
          <w:cols w:space="708"/>
          <w:docGrid w:linePitch="360"/>
        </w:sectPr>
      </w:pPr>
      <w:bookmarkStart w:id="48" w:name="_Toc435315921"/>
      <w:bookmarkEnd w:id="47"/>
    </w:p>
    <w:p w14:paraId="2481C3E8" w14:textId="77777777" w:rsidR="0043548E" w:rsidRPr="00C63E67" w:rsidRDefault="00372274" w:rsidP="00F2653A">
      <w:pPr>
        <w:pStyle w:val="AnnexH2"/>
        <w:spacing w:line="276" w:lineRule="auto"/>
        <w:rPr>
          <w:rFonts w:cs="Calibri"/>
          <w:sz w:val="24"/>
          <w:szCs w:val="24"/>
        </w:rPr>
      </w:pPr>
      <w:bookmarkStart w:id="49" w:name="_Toc107474250"/>
      <w:r w:rsidRPr="00C63E67">
        <w:rPr>
          <w:rFonts w:cs="Calibri"/>
          <w:sz w:val="24"/>
          <w:szCs w:val="24"/>
        </w:rPr>
        <w:lastRenderedPageBreak/>
        <w:t>SPEC</w:t>
      </w:r>
      <w:r w:rsidR="006246E8" w:rsidRPr="00C63E67">
        <w:rPr>
          <w:rFonts w:cs="Calibri"/>
          <w:sz w:val="24"/>
          <w:szCs w:val="24"/>
        </w:rPr>
        <w:t xml:space="preserve">IAL </w:t>
      </w:r>
      <w:r w:rsidR="0043548E" w:rsidRPr="00C63E67">
        <w:rPr>
          <w:rFonts w:cs="Calibri"/>
          <w:sz w:val="24"/>
          <w:szCs w:val="24"/>
        </w:rPr>
        <w:t>CONDITIONS</w:t>
      </w:r>
      <w:r w:rsidRPr="00C63E67">
        <w:rPr>
          <w:rFonts w:cs="Calibri"/>
          <w:sz w:val="24"/>
          <w:szCs w:val="24"/>
        </w:rPr>
        <w:t xml:space="preserve"> OF CONTRACT</w:t>
      </w:r>
      <w:bookmarkEnd w:id="48"/>
      <w:r w:rsidR="008C3080" w:rsidRPr="00C63E67">
        <w:rPr>
          <w:rFonts w:cs="Calibri"/>
          <w:sz w:val="24"/>
          <w:szCs w:val="24"/>
        </w:rPr>
        <w:t xml:space="preserve"> (SCC)</w:t>
      </w:r>
      <w:bookmarkEnd w:id="49"/>
    </w:p>
    <w:p w14:paraId="21456743" w14:textId="77777777" w:rsidR="009B0B52" w:rsidRPr="00C63E67" w:rsidRDefault="009B0B52" w:rsidP="00CA43D4">
      <w:pPr>
        <w:pStyle w:val="Heading1"/>
        <w:spacing w:line="276" w:lineRule="auto"/>
        <w:ind w:left="567" w:hanging="567"/>
        <w:rPr>
          <w:rFonts w:cs="Calibri"/>
          <w:sz w:val="24"/>
          <w:szCs w:val="24"/>
        </w:rPr>
      </w:pPr>
      <w:bookmarkStart w:id="50" w:name="_Toc96608241"/>
      <w:bookmarkStart w:id="51" w:name="_Toc107474251"/>
      <w:r w:rsidRPr="00C63E67">
        <w:rPr>
          <w:rFonts w:cs="Calibri"/>
          <w:sz w:val="24"/>
          <w:szCs w:val="24"/>
        </w:rPr>
        <w:t>SPECIAL CONDITIONS OF CONTRACT</w:t>
      </w:r>
      <w:bookmarkEnd w:id="50"/>
      <w:bookmarkEnd w:id="51"/>
    </w:p>
    <w:p w14:paraId="7E972FDB" w14:textId="5E2CD4E1" w:rsidR="009B0B52" w:rsidRPr="00C63E67" w:rsidRDefault="009B0B52" w:rsidP="00F2653A">
      <w:pPr>
        <w:pStyle w:val="Heading2"/>
        <w:spacing w:line="276" w:lineRule="auto"/>
        <w:rPr>
          <w:rFonts w:cs="Calibri"/>
          <w:szCs w:val="24"/>
        </w:rPr>
      </w:pPr>
      <w:bookmarkStart w:id="52" w:name="_Ref455588818"/>
      <w:bookmarkStart w:id="53" w:name="_Ref455588837"/>
      <w:bookmarkStart w:id="54" w:name="_Toc96608242"/>
      <w:bookmarkStart w:id="55" w:name="_Toc107474252"/>
      <w:r w:rsidRPr="00C63E67">
        <w:rPr>
          <w:rFonts w:cs="Calibri"/>
          <w:szCs w:val="24"/>
        </w:rPr>
        <w:t>INSTRUCTION</w:t>
      </w:r>
      <w:bookmarkEnd w:id="52"/>
      <w:bookmarkEnd w:id="53"/>
      <w:bookmarkEnd w:id="54"/>
      <w:bookmarkEnd w:id="55"/>
    </w:p>
    <w:p w14:paraId="0913DF72" w14:textId="77777777" w:rsidR="009B0B52" w:rsidRPr="00C63E67" w:rsidRDefault="009B0B52" w:rsidP="00F2653A">
      <w:pPr>
        <w:pStyle w:val="Specification"/>
        <w:numPr>
          <w:ilvl w:val="0"/>
          <w:numId w:val="36"/>
        </w:numPr>
        <w:tabs>
          <w:tab w:val="clear" w:pos="632"/>
        </w:tabs>
        <w:spacing w:line="276" w:lineRule="auto"/>
        <w:jc w:val="both"/>
        <w:rPr>
          <w:rFonts w:cs="Calibri"/>
        </w:rPr>
      </w:pPr>
      <w:r w:rsidRPr="00C63E67">
        <w:rPr>
          <w:rFonts w:cs="Calibri"/>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5A6FC7B1" w14:textId="77777777" w:rsidR="009B0B52" w:rsidRPr="00C63E67" w:rsidRDefault="009B0B52" w:rsidP="00F2653A">
      <w:pPr>
        <w:pStyle w:val="Specification"/>
        <w:numPr>
          <w:ilvl w:val="0"/>
          <w:numId w:val="36"/>
        </w:numPr>
        <w:tabs>
          <w:tab w:val="clear" w:pos="632"/>
          <w:tab w:val="num" w:pos="567"/>
        </w:tabs>
        <w:spacing w:line="276" w:lineRule="auto"/>
        <w:ind w:left="567"/>
        <w:jc w:val="both"/>
        <w:rPr>
          <w:rFonts w:cs="Calibri"/>
        </w:rPr>
      </w:pPr>
      <w:bookmarkStart w:id="56" w:name="_Ref455588887"/>
      <w:r w:rsidRPr="00C63E67">
        <w:rPr>
          <w:rFonts w:cs="Calibri"/>
        </w:rPr>
        <w:t>SITA reserves the right to –</w:t>
      </w:r>
      <w:bookmarkEnd w:id="56"/>
    </w:p>
    <w:p w14:paraId="0D4CC2BF" w14:textId="77777777" w:rsidR="009B0B52" w:rsidRPr="00C63E67" w:rsidRDefault="009B0B52" w:rsidP="00F2653A">
      <w:pPr>
        <w:pStyle w:val="Specification"/>
        <w:numPr>
          <w:ilvl w:val="1"/>
          <w:numId w:val="36"/>
        </w:numPr>
        <w:tabs>
          <w:tab w:val="clear" w:pos="1058"/>
          <w:tab w:val="num" w:pos="993"/>
        </w:tabs>
        <w:spacing w:line="276" w:lineRule="auto"/>
        <w:ind w:left="993" w:hanging="426"/>
        <w:jc w:val="both"/>
        <w:rPr>
          <w:rFonts w:cs="Calibri"/>
        </w:rPr>
      </w:pPr>
      <w:r w:rsidRPr="00C63E67">
        <w:rPr>
          <w:rFonts w:cs="Calibri"/>
        </w:rPr>
        <w:t>Negotiate the conditions, or</w:t>
      </w:r>
    </w:p>
    <w:p w14:paraId="54D7CD03" w14:textId="77777777" w:rsidR="009B0B52" w:rsidRPr="00C63E67" w:rsidRDefault="009B0B52" w:rsidP="00F2653A">
      <w:pPr>
        <w:pStyle w:val="Specification"/>
        <w:numPr>
          <w:ilvl w:val="1"/>
          <w:numId w:val="36"/>
        </w:numPr>
        <w:tabs>
          <w:tab w:val="clear" w:pos="1058"/>
          <w:tab w:val="num" w:pos="993"/>
        </w:tabs>
        <w:spacing w:line="276" w:lineRule="auto"/>
        <w:ind w:left="993" w:hanging="426"/>
        <w:jc w:val="both"/>
        <w:rPr>
          <w:rFonts w:cs="Calibri"/>
        </w:rPr>
      </w:pPr>
      <w:r w:rsidRPr="00C63E67">
        <w:rPr>
          <w:rFonts w:cs="Calibri"/>
        </w:rPr>
        <w:t>Automatically disqualify a bidder for not accepting these conditions.</w:t>
      </w:r>
    </w:p>
    <w:p w14:paraId="75E0CBB2" w14:textId="77777777" w:rsidR="009B0B52" w:rsidRPr="00C63E67" w:rsidRDefault="009B0B52" w:rsidP="00F2653A">
      <w:pPr>
        <w:pStyle w:val="Specification"/>
        <w:numPr>
          <w:ilvl w:val="1"/>
          <w:numId w:val="3"/>
        </w:numPr>
        <w:tabs>
          <w:tab w:val="clear" w:pos="1058"/>
          <w:tab w:val="num" w:pos="993"/>
        </w:tabs>
        <w:spacing w:line="276" w:lineRule="auto"/>
        <w:ind w:left="993" w:hanging="426"/>
        <w:jc w:val="both"/>
        <w:rPr>
          <w:rFonts w:cs="Calibri"/>
        </w:rPr>
      </w:pPr>
      <w:r w:rsidRPr="00C63E67">
        <w:rPr>
          <w:rFonts w:cs="Calibri"/>
        </w:rPr>
        <w:t xml:space="preserve"> Award to multiple bidders. </w:t>
      </w:r>
    </w:p>
    <w:p w14:paraId="4BF3632D" w14:textId="1FE2E57E" w:rsidR="009B0B52" w:rsidRPr="00C63E67" w:rsidRDefault="009B0B52" w:rsidP="00F2653A">
      <w:pPr>
        <w:pStyle w:val="Specification"/>
        <w:numPr>
          <w:ilvl w:val="0"/>
          <w:numId w:val="36"/>
        </w:numPr>
        <w:tabs>
          <w:tab w:val="clear" w:pos="632"/>
          <w:tab w:val="num" w:pos="567"/>
        </w:tabs>
        <w:spacing w:line="276" w:lineRule="auto"/>
        <w:ind w:left="567"/>
        <w:jc w:val="both"/>
        <w:rPr>
          <w:rFonts w:cs="Calibri"/>
        </w:rPr>
      </w:pPr>
      <w:bookmarkStart w:id="57" w:name="_Toc435315923"/>
      <w:bookmarkStart w:id="58" w:name="_Ref455338564"/>
      <w:r w:rsidRPr="00C63E67">
        <w:rPr>
          <w:rFonts w:cs="Calibri"/>
        </w:rPr>
        <w:t xml:space="preserve">In the event that the bidder qualifies the proposal with own conditions, and does not specifically withdraw such own conditions when called upon to do so, SITA will invoke the rights reserved in accordance with subsection </w:t>
      </w:r>
      <w:r w:rsidRPr="00C63E67">
        <w:rPr>
          <w:rFonts w:cs="Calibri"/>
        </w:rPr>
        <w:fldChar w:fldCharType="begin"/>
      </w:r>
      <w:r w:rsidRPr="00C63E67">
        <w:rPr>
          <w:rFonts w:cs="Calibri"/>
        </w:rPr>
        <w:instrText xml:space="preserve"> REF _Ref455588837 \n \h  \* MERGEFORMAT </w:instrText>
      </w:r>
      <w:r w:rsidRPr="00C63E67">
        <w:rPr>
          <w:rFonts w:cs="Calibri"/>
        </w:rPr>
      </w:r>
      <w:r w:rsidRPr="00C63E67">
        <w:rPr>
          <w:rFonts w:cs="Calibri"/>
        </w:rPr>
        <w:fldChar w:fldCharType="separate"/>
      </w:r>
      <w:r w:rsidR="0065460C">
        <w:rPr>
          <w:rFonts w:cs="Calibri"/>
        </w:rPr>
        <w:t>7.1</w:t>
      </w:r>
      <w:r w:rsidRPr="00C63E67">
        <w:rPr>
          <w:rFonts w:cs="Calibri"/>
        </w:rPr>
        <w:fldChar w:fldCharType="end"/>
      </w:r>
      <w:r w:rsidRPr="00C63E67">
        <w:rPr>
          <w:rFonts w:cs="Calibri"/>
        </w:rPr>
        <w:t>(2) above.</w:t>
      </w:r>
    </w:p>
    <w:p w14:paraId="53308465" w14:textId="77777777" w:rsidR="009B0B52" w:rsidRPr="00C63E67" w:rsidRDefault="009B0B52" w:rsidP="00F2653A">
      <w:pPr>
        <w:pStyle w:val="Specification"/>
        <w:numPr>
          <w:ilvl w:val="0"/>
          <w:numId w:val="36"/>
        </w:numPr>
        <w:tabs>
          <w:tab w:val="clear" w:pos="632"/>
          <w:tab w:val="num" w:pos="567"/>
        </w:tabs>
        <w:spacing w:line="276" w:lineRule="auto"/>
        <w:ind w:left="567"/>
        <w:jc w:val="both"/>
        <w:rPr>
          <w:rFonts w:cs="Calibri"/>
        </w:rPr>
      </w:pPr>
      <w:r w:rsidRPr="00C63E67">
        <w:rPr>
          <w:rFonts w:cs="Calibri"/>
        </w:rPr>
        <w:t xml:space="preserve">The bidder must </w:t>
      </w:r>
      <w:r w:rsidRPr="00C63E67">
        <w:rPr>
          <w:rFonts w:cs="Calibri"/>
          <w:b/>
        </w:rPr>
        <w:t>complete the declaration of acceptance</w:t>
      </w:r>
      <w:r w:rsidRPr="00C63E67">
        <w:rPr>
          <w:rFonts w:cs="Calibri"/>
        </w:rPr>
        <w:t xml:space="preserve"> as per section 7.3 below by marking with an </w:t>
      </w:r>
      <w:r w:rsidRPr="00C63E67">
        <w:rPr>
          <w:rFonts w:cs="Calibri"/>
          <w:b/>
        </w:rPr>
        <w:t>“X”</w:t>
      </w:r>
      <w:r w:rsidRPr="00C63E67">
        <w:rPr>
          <w:rFonts w:cs="Calibri"/>
        </w:rPr>
        <w:t xml:space="preserve"> either “ACCEPT ALL” or “DO NOT ACCEPT ALL”, failing which the declaration will be regarded as “DO NOT ACCEPT ALL” and the bid will be disqualified.</w:t>
      </w:r>
    </w:p>
    <w:p w14:paraId="075408BC" w14:textId="77777777" w:rsidR="009B0B52" w:rsidRPr="00C63E67" w:rsidRDefault="009B0B52" w:rsidP="00F2653A">
      <w:pPr>
        <w:pStyle w:val="Heading2"/>
        <w:spacing w:line="276" w:lineRule="auto"/>
        <w:jc w:val="both"/>
        <w:rPr>
          <w:rFonts w:cs="Calibri"/>
          <w:szCs w:val="24"/>
        </w:rPr>
      </w:pPr>
      <w:bookmarkStart w:id="59" w:name="_Ref455589115"/>
      <w:bookmarkStart w:id="60" w:name="_Ref455589123"/>
      <w:bookmarkStart w:id="61" w:name="_Ref455589162"/>
      <w:bookmarkStart w:id="62" w:name="_Toc96608243"/>
      <w:bookmarkStart w:id="63" w:name="_Toc107474253"/>
      <w:r w:rsidRPr="00C63E67">
        <w:rPr>
          <w:rFonts w:cs="Calibri"/>
          <w:szCs w:val="24"/>
        </w:rPr>
        <w:t>SPECIAL CONDITIONS OF CONTRACT</w:t>
      </w:r>
      <w:bookmarkEnd w:id="57"/>
      <w:bookmarkEnd w:id="58"/>
      <w:bookmarkEnd w:id="59"/>
      <w:bookmarkEnd w:id="60"/>
      <w:bookmarkEnd w:id="61"/>
      <w:bookmarkEnd w:id="62"/>
      <w:bookmarkEnd w:id="63"/>
    </w:p>
    <w:p w14:paraId="3DDFD94E" w14:textId="77777777" w:rsidR="009B0B52" w:rsidRPr="00C63E67" w:rsidRDefault="009B0B52" w:rsidP="00F2653A">
      <w:pPr>
        <w:pStyle w:val="Specification"/>
        <w:numPr>
          <w:ilvl w:val="0"/>
          <w:numId w:val="38"/>
        </w:numPr>
        <w:tabs>
          <w:tab w:val="clear" w:pos="632"/>
        </w:tabs>
        <w:spacing w:line="276" w:lineRule="auto"/>
        <w:jc w:val="both"/>
        <w:rPr>
          <w:rStyle w:val="Strong"/>
          <w:rFonts w:eastAsiaTheme="majorEastAsia" w:cs="Calibri"/>
          <w:b w:val="0"/>
          <w:bCs w:val="0"/>
          <w:color w:val="000066"/>
          <w14:scene3d>
            <w14:camera w14:prst="orthographicFront"/>
            <w14:lightRig w14:rig="threePt" w14:dir="t">
              <w14:rot w14:lat="0" w14:lon="0" w14:rev="0"/>
            </w14:lightRig>
          </w14:scene3d>
        </w:rPr>
      </w:pPr>
      <w:r w:rsidRPr="00C63E67">
        <w:rPr>
          <w:rStyle w:val="Strong"/>
          <w:rFonts w:cs="Calibri"/>
          <w:bCs w:val="0"/>
        </w:rPr>
        <w:t>CONTRACTING CONDITIONS</w:t>
      </w:r>
    </w:p>
    <w:p w14:paraId="4FA06A57" w14:textId="77777777" w:rsidR="009B0B52" w:rsidRPr="00C63E67" w:rsidRDefault="009B0B52" w:rsidP="00F2653A">
      <w:pPr>
        <w:pStyle w:val="Specification"/>
        <w:numPr>
          <w:ilvl w:val="1"/>
          <w:numId w:val="38"/>
        </w:numPr>
        <w:tabs>
          <w:tab w:val="clear" w:pos="1058"/>
          <w:tab w:val="num" w:pos="993"/>
        </w:tabs>
        <w:spacing w:line="276" w:lineRule="auto"/>
        <w:ind w:left="993" w:hanging="426"/>
        <w:jc w:val="both"/>
        <w:rPr>
          <w:rStyle w:val="Strong"/>
          <w:rFonts w:cs="Calibri"/>
          <w:b w:val="0"/>
          <w:bCs w:val="0"/>
        </w:rPr>
      </w:pPr>
      <w:r w:rsidRPr="00C63E67">
        <w:rPr>
          <w:rStyle w:val="Strong"/>
          <w:rFonts w:cs="Calibri"/>
          <w:bCs w:val="0"/>
        </w:rPr>
        <w:t xml:space="preserve">Formal Contract. </w:t>
      </w:r>
      <w:r w:rsidRPr="00C63E67">
        <w:rPr>
          <w:rStyle w:val="Strong"/>
          <w:rFonts w:cs="Calibri"/>
          <w:b w:val="0"/>
          <w:bCs w:val="0"/>
        </w:rPr>
        <w:t>The Supplier must enter into a formal written Contract (Agreement) with SITA.</w:t>
      </w:r>
    </w:p>
    <w:p w14:paraId="581C5FC0" w14:textId="77777777" w:rsidR="009B0B52" w:rsidRPr="00C63E67" w:rsidRDefault="009B0B52" w:rsidP="00F2653A">
      <w:pPr>
        <w:pStyle w:val="Specification"/>
        <w:numPr>
          <w:ilvl w:val="1"/>
          <w:numId w:val="38"/>
        </w:numPr>
        <w:tabs>
          <w:tab w:val="clear" w:pos="1058"/>
          <w:tab w:val="num" w:pos="993"/>
        </w:tabs>
        <w:spacing w:line="276" w:lineRule="auto"/>
        <w:ind w:left="993" w:hanging="426"/>
        <w:jc w:val="both"/>
        <w:rPr>
          <w:rFonts w:cs="Calibri"/>
          <w:b/>
        </w:rPr>
      </w:pPr>
      <w:r w:rsidRPr="00C63E67">
        <w:rPr>
          <w:rFonts w:cs="Calibri"/>
          <w:b/>
        </w:rPr>
        <w:t xml:space="preserve">Right of Award. </w:t>
      </w:r>
      <w:r w:rsidRPr="00C63E67">
        <w:rPr>
          <w:rFonts w:cs="Calibri"/>
        </w:rPr>
        <w:t>SITA reserves the right to award the contract for required goods or services to multiple Suppliers.</w:t>
      </w:r>
    </w:p>
    <w:p w14:paraId="539221EA" w14:textId="77777777" w:rsidR="009B0B52" w:rsidRPr="00C63E67" w:rsidRDefault="009B0B52" w:rsidP="00F2653A">
      <w:pPr>
        <w:pStyle w:val="Specification"/>
        <w:numPr>
          <w:ilvl w:val="1"/>
          <w:numId w:val="38"/>
        </w:numPr>
        <w:tabs>
          <w:tab w:val="clear" w:pos="1058"/>
          <w:tab w:val="num" w:pos="993"/>
        </w:tabs>
        <w:spacing w:line="276" w:lineRule="auto"/>
        <w:ind w:left="993" w:hanging="426"/>
        <w:jc w:val="both"/>
        <w:rPr>
          <w:rStyle w:val="Strong"/>
          <w:rFonts w:cs="Calibri"/>
          <w:bCs w:val="0"/>
          <w:color w:val="000000"/>
        </w:rPr>
      </w:pPr>
      <w:r w:rsidRPr="00C63E67">
        <w:rPr>
          <w:rStyle w:val="Strong"/>
          <w:rFonts w:cs="Calibri"/>
          <w:bCs w:val="0"/>
        </w:rPr>
        <w:t xml:space="preserve">Right to Audit. </w:t>
      </w:r>
      <w:r w:rsidRPr="00C63E67">
        <w:rPr>
          <w:rStyle w:val="Strong"/>
          <w:rFonts w:cs="Calibri"/>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C63E67">
        <w:rPr>
          <w:rStyle w:val="Strong"/>
          <w:rFonts w:cs="Calibri"/>
          <w:b w:val="0"/>
          <w:bCs w:val="0"/>
          <w:color w:val="000000"/>
        </w:rPr>
        <w:t>capability to provide the goods and services as required by this tender.</w:t>
      </w:r>
    </w:p>
    <w:p w14:paraId="282BEDB1" w14:textId="77777777" w:rsidR="009B0B52" w:rsidRPr="00C63E67" w:rsidRDefault="009B0B52" w:rsidP="00F2653A">
      <w:pPr>
        <w:pStyle w:val="Specification"/>
        <w:numPr>
          <w:ilvl w:val="0"/>
          <w:numId w:val="38"/>
        </w:numPr>
        <w:tabs>
          <w:tab w:val="clear" w:pos="632"/>
          <w:tab w:val="num" w:pos="567"/>
        </w:tabs>
        <w:spacing w:line="276" w:lineRule="auto"/>
        <w:ind w:left="567"/>
        <w:jc w:val="both"/>
        <w:rPr>
          <w:rFonts w:cs="Calibri"/>
          <w:b/>
        </w:rPr>
      </w:pPr>
      <w:r w:rsidRPr="00C63E67">
        <w:rPr>
          <w:rFonts w:cs="Calibri"/>
          <w:b/>
        </w:rPr>
        <w:t>DELIVERY ADDRESS</w:t>
      </w:r>
    </w:p>
    <w:p w14:paraId="384A776B" w14:textId="77777777" w:rsidR="009B0B52" w:rsidRPr="00C63E67" w:rsidRDefault="009B0B52" w:rsidP="00F2653A">
      <w:pPr>
        <w:pStyle w:val="Specification"/>
        <w:spacing w:line="276" w:lineRule="auto"/>
        <w:ind w:left="567"/>
        <w:jc w:val="both"/>
        <w:rPr>
          <w:rFonts w:cs="Calibri"/>
          <w:b/>
        </w:rPr>
      </w:pPr>
      <w:r w:rsidRPr="00C63E67">
        <w:rPr>
          <w:rFonts w:cs="Calibri"/>
        </w:rPr>
        <w:t>The supplier must deliver the required products or services at as indicated in Section 2.3, Delivery Address</w:t>
      </w:r>
    </w:p>
    <w:p w14:paraId="1BD40EBA" w14:textId="77777777" w:rsidR="009B0B52" w:rsidRPr="00C63E67" w:rsidRDefault="009B0B52" w:rsidP="00F2653A">
      <w:pPr>
        <w:pStyle w:val="Specification"/>
        <w:numPr>
          <w:ilvl w:val="0"/>
          <w:numId w:val="38"/>
        </w:numPr>
        <w:tabs>
          <w:tab w:val="clear" w:pos="632"/>
          <w:tab w:val="num" w:pos="567"/>
        </w:tabs>
        <w:spacing w:line="276" w:lineRule="auto"/>
        <w:ind w:left="567"/>
        <w:jc w:val="both"/>
        <w:rPr>
          <w:rFonts w:cs="Calibri"/>
          <w:b/>
        </w:rPr>
      </w:pPr>
      <w:r w:rsidRPr="00C63E67">
        <w:rPr>
          <w:rFonts w:cs="Calibri"/>
          <w:b/>
        </w:rPr>
        <w:t>DELIVERY SCHEDULE</w:t>
      </w:r>
    </w:p>
    <w:p w14:paraId="3145BAA8" w14:textId="77777777" w:rsidR="009B0B52" w:rsidRPr="00C63E67" w:rsidRDefault="009B0B52" w:rsidP="00CA43D4">
      <w:pPr>
        <w:pStyle w:val="Specification"/>
        <w:numPr>
          <w:ilvl w:val="1"/>
          <w:numId w:val="38"/>
        </w:numPr>
        <w:tabs>
          <w:tab w:val="clear" w:pos="1058"/>
          <w:tab w:val="num" w:pos="993"/>
        </w:tabs>
        <w:spacing w:line="276" w:lineRule="auto"/>
        <w:ind w:left="993" w:hanging="426"/>
        <w:jc w:val="both"/>
        <w:rPr>
          <w:rFonts w:cs="Calibri"/>
        </w:rPr>
      </w:pPr>
      <w:r w:rsidRPr="00C63E67">
        <w:rPr>
          <w:rFonts w:cs="Calibri"/>
        </w:rPr>
        <w:t xml:space="preserve">The scope of work (Section 2.1) and Section 3 (Requirements) will be over the period of 60 months. </w:t>
      </w:r>
    </w:p>
    <w:p w14:paraId="5B1684A3" w14:textId="77777777" w:rsidR="009B0B52" w:rsidRPr="00C63E67" w:rsidRDefault="009B0B52" w:rsidP="00F2653A">
      <w:pPr>
        <w:pStyle w:val="Specification"/>
        <w:numPr>
          <w:ilvl w:val="1"/>
          <w:numId w:val="38"/>
        </w:numPr>
        <w:spacing w:line="276" w:lineRule="auto"/>
        <w:ind w:left="993"/>
        <w:jc w:val="both"/>
        <w:rPr>
          <w:rFonts w:cs="Calibri"/>
        </w:rPr>
      </w:pPr>
      <w:r w:rsidRPr="00C63E67">
        <w:rPr>
          <w:rFonts w:cs="Calibri"/>
        </w:rPr>
        <w:lastRenderedPageBreak/>
        <w:t xml:space="preserve">The Supplier is responsible to perform the work as outlined in the following Breakdown Structure (WBS): </w:t>
      </w:r>
    </w:p>
    <w:p w14:paraId="248C887D" w14:textId="77777777" w:rsidR="00BE1575" w:rsidRPr="00C63E67" w:rsidRDefault="00BE1575" w:rsidP="00F2653A">
      <w:pPr>
        <w:pStyle w:val="Specification"/>
        <w:spacing w:line="276" w:lineRule="auto"/>
        <w:jc w:val="both"/>
        <w:rPr>
          <w:rFonts w:cs="Calibri"/>
          <w:b/>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174"/>
        <w:gridCol w:w="6923"/>
        <w:gridCol w:w="1531"/>
      </w:tblGrid>
      <w:tr w:rsidR="009B0B52" w:rsidRPr="00C63E67" w14:paraId="3D357C52" w14:textId="77777777" w:rsidTr="00970751">
        <w:trPr>
          <w:tblHeader/>
        </w:trPr>
        <w:tc>
          <w:tcPr>
            <w:tcW w:w="610" w:type="pct"/>
            <w:shd w:val="clear" w:color="auto" w:fill="DBE5F1"/>
          </w:tcPr>
          <w:p w14:paraId="3E5CD936" w14:textId="77777777" w:rsidR="009B0B52" w:rsidRPr="00C63E67" w:rsidRDefault="009B0B52" w:rsidP="00F2653A">
            <w:pPr>
              <w:spacing w:line="276" w:lineRule="auto"/>
              <w:rPr>
                <w:rFonts w:cs="Calibri"/>
                <w:b/>
                <w:szCs w:val="24"/>
              </w:rPr>
            </w:pPr>
            <w:r w:rsidRPr="00C63E67">
              <w:rPr>
                <w:rFonts w:cs="Calibri"/>
                <w:b/>
                <w:szCs w:val="24"/>
              </w:rPr>
              <w:t>WBS</w:t>
            </w:r>
          </w:p>
        </w:tc>
        <w:tc>
          <w:tcPr>
            <w:tcW w:w="3595" w:type="pct"/>
            <w:shd w:val="clear" w:color="auto" w:fill="DBE5F1"/>
          </w:tcPr>
          <w:p w14:paraId="0B05B022" w14:textId="77777777" w:rsidR="009B0B52" w:rsidRPr="00C63E67" w:rsidRDefault="009B0B52" w:rsidP="00F2653A">
            <w:pPr>
              <w:spacing w:line="276" w:lineRule="auto"/>
              <w:rPr>
                <w:rFonts w:cs="Calibri"/>
                <w:b/>
                <w:szCs w:val="24"/>
              </w:rPr>
            </w:pPr>
            <w:r w:rsidRPr="00C63E67">
              <w:rPr>
                <w:rFonts w:cs="Calibri"/>
                <w:b/>
                <w:szCs w:val="24"/>
              </w:rPr>
              <w:t>Statement of Work</w:t>
            </w:r>
          </w:p>
        </w:tc>
        <w:tc>
          <w:tcPr>
            <w:tcW w:w="795" w:type="pct"/>
            <w:shd w:val="clear" w:color="auto" w:fill="DBE5F1"/>
          </w:tcPr>
          <w:p w14:paraId="7442AEB6" w14:textId="77777777" w:rsidR="009B0B52" w:rsidRPr="00C63E67" w:rsidRDefault="009B0B52" w:rsidP="00F2653A">
            <w:pPr>
              <w:spacing w:line="276" w:lineRule="auto"/>
              <w:rPr>
                <w:rFonts w:cs="Calibri"/>
                <w:b/>
                <w:szCs w:val="24"/>
              </w:rPr>
            </w:pPr>
            <w:r w:rsidRPr="00C63E67">
              <w:rPr>
                <w:rFonts w:cs="Calibri"/>
                <w:b/>
                <w:szCs w:val="24"/>
              </w:rPr>
              <w:t>Delivery Timeframe</w:t>
            </w:r>
          </w:p>
        </w:tc>
      </w:tr>
      <w:tr w:rsidR="009B0B52" w:rsidRPr="00C63E67" w14:paraId="3CCC9321" w14:textId="77777777" w:rsidTr="00970751">
        <w:tc>
          <w:tcPr>
            <w:tcW w:w="5000" w:type="pct"/>
            <w:gridSpan w:val="3"/>
          </w:tcPr>
          <w:p w14:paraId="47EF2789" w14:textId="77777777" w:rsidR="009B0B52" w:rsidRPr="00C63E67" w:rsidRDefault="009B0B52" w:rsidP="00F2653A">
            <w:pPr>
              <w:tabs>
                <w:tab w:val="left" w:pos="967"/>
              </w:tabs>
              <w:spacing w:line="276" w:lineRule="auto"/>
              <w:jc w:val="center"/>
              <w:rPr>
                <w:rFonts w:cs="Calibri"/>
                <w:b/>
                <w:szCs w:val="24"/>
              </w:rPr>
            </w:pPr>
          </w:p>
        </w:tc>
      </w:tr>
      <w:tr w:rsidR="009B0B52" w:rsidRPr="00C63E67" w14:paraId="26C56E4A" w14:textId="77777777" w:rsidTr="00970751">
        <w:tc>
          <w:tcPr>
            <w:tcW w:w="610" w:type="pct"/>
          </w:tcPr>
          <w:p w14:paraId="0F352318" w14:textId="77777777" w:rsidR="009B0B52" w:rsidRPr="00C63E67" w:rsidRDefault="009B0B52" w:rsidP="00F2653A">
            <w:pPr>
              <w:pStyle w:val="ListParagraph"/>
              <w:numPr>
                <w:ilvl w:val="0"/>
                <w:numId w:val="15"/>
              </w:numPr>
              <w:spacing w:line="276" w:lineRule="auto"/>
              <w:rPr>
                <w:rFonts w:cs="Calibri"/>
              </w:rPr>
            </w:pPr>
          </w:p>
        </w:tc>
        <w:tc>
          <w:tcPr>
            <w:tcW w:w="3595" w:type="pct"/>
          </w:tcPr>
          <w:p w14:paraId="04901BDA" w14:textId="36841BD7" w:rsidR="009B0B52" w:rsidRPr="00C63E67" w:rsidRDefault="009B0B52" w:rsidP="00F2653A">
            <w:pPr>
              <w:pStyle w:val="Specification"/>
              <w:tabs>
                <w:tab w:val="num" w:pos="1134"/>
              </w:tabs>
              <w:spacing w:line="276" w:lineRule="auto"/>
              <w:jc w:val="both"/>
              <w:rPr>
                <w:rFonts w:cs="Calibri"/>
              </w:rPr>
            </w:pPr>
            <w:r w:rsidRPr="00C63E67">
              <w:rPr>
                <w:rFonts w:cs="Calibri"/>
              </w:rPr>
              <w:t xml:space="preserve">On-site </w:t>
            </w:r>
            <w:r w:rsidRPr="00C63E67">
              <w:rPr>
                <w:rFonts w:cs="Calibri"/>
                <w:b/>
              </w:rPr>
              <w:t>Disaster Recovery Support</w:t>
            </w:r>
            <w:r w:rsidRPr="00C63E67">
              <w:rPr>
                <w:rFonts w:cs="Calibri"/>
              </w:rPr>
              <w:t xml:space="preserve"> with a maximum </w:t>
            </w:r>
            <w:r w:rsidR="00763718" w:rsidRPr="00C63E67">
              <w:rPr>
                <w:rFonts w:cs="Calibri"/>
              </w:rPr>
              <w:t xml:space="preserve">60-minutes </w:t>
            </w:r>
            <w:r w:rsidRPr="00C63E67">
              <w:rPr>
                <w:rFonts w:cs="Calibri"/>
              </w:rPr>
              <w:t xml:space="preserve">incident response time. </w:t>
            </w:r>
          </w:p>
        </w:tc>
        <w:tc>
          <w:tcPr>
            <w:tcW w:w="795" w:type="pct"/>
            <w:vMerge w:val="restart"/>
          </w:tcPr>
          <w:p w14:paraId="27891C4A" w14:textId="77777777" w:rsidR="009B0B52" w:rsidRPr="00C63E67" w:rsidRDefault="009B0B52" w:rsidP="00F2653A">
            <w:pPr>
              <w:spacing w:line="276" w:lineRule="auto"/>
              <w:rPr>
                <w:rFonts w:cs="Calibri"/>
                <w:szCs w:val="24"/>
              </w:rPr>
            </w:pPr>
            <w:r w:rsidRPr="00C63E67">
              <w:rPr>
                <w:rFonts w:cs="Calibri"/>
                <w:szCs w:val="24"/>
              </w:rPr>
              <w:t>Over the duration of 60 months</w:t>
            </w:r>
          </w:p>
          <w:p w14:paraId="520F0F29" w14:textId="77777777" w:rsidR="009B0B52" w:rsidRPr="00C63E67" w:rsidRDefault="009B0B52" w:rsidP="00F2653A">
            <w:pPr>
              <w:spacing w:line="276" w:lineRule="auto"/>
              <w:rPr>
                <w:rFonts w:cs="Calibri"/>
                <w:szCs w:val="24"/>
              </w:rPr>
            </w:pPr>
          </w:p>
        </w:tc>
      </w:tr>
      <w:tr w:rsidR="009B0B52" w:rsidRPr="00C63E67" w14:paraId="3CE4FA14" w14:textId="77777777" w:rsidTr="00970751">
        <w:tc>
          <w:tcPr>
            <w:tcW w:w="610" w:type="pct"/>
          </w:tcPr>
          <w:p w14:paraId="7F24D0EA" w14:textId="77777777" w:rsidR="009B0B52" w:rsidRPr="00C63E67" w:rsidRDefault="009B0B52" w:rsidP="00F2653A">
            <w:pPr>
              <w:pStyle w:val="ListParagraph"/>
              <w:numPr>
                <w:ilvl w:val="0"/>
                <w:numId w:val="15"/>
              </w:numPr>
              <w:spacing w:line="276" w:lineRule="auto"/>
              <w:rPr>
                <w:rFonts w:cs="Calibri"/>
              </w:rPr>
            </w:pPr>
          </w:p>
        </w:tc>
        <w:tc>
          <w:tcPr>
            <w:tcW w:w="3595" w:type="pct"/>
          </w:tcPr>
          <w:p w14:paraId="426F9E83" w14:textId="77777777" w:rsidR="009B0B52" w:rsidRPr="00C63E67" w:rsidRDefault="009B0B52" w:rsidP="00F2653A">
            <w:pPr>
              <w:pStyle w:val="Specification"/>
              <w:tabs>
                <w:tab w:val="num" w:pos="1134"/>
              </w:tabs>
              <w:spacing w:line="276" w:lineRule="auto"/>
              <w:jc w:val="both"/>
              <w:rPr>
                <w:rFonts w:cs="Calibri"/>
                <w:color w:val="000000"/>
                <w:spacing w:val="-2"/>
              </w:rPr>
            </w:pPr>
            <w:r w:rsidRPr="00C63E67">
              <w:rPr>
                <w:rFonts w:cs="Calibri"/>
                <w:color w:val="000000"/>
                <w:spacing w:val="-2"/>
              </w:rPr>
              <w:t xml:space="preserve">On-site </w:t>
            </w:r>
            <w:r w:rsidRPr="00C63E67">
              <w:rPr>
                <w:rFonts w:cs="Calibri"/>
                <w:b/>
                <w:color w:val="000000"/>
                <w:spacing w:val="-2"/>
              </w:rPr>
              <w:t>Preventive/Routine/Scheduled maintenance</w:t>
            </w:r>
            <w:r w:rsidRPr="00C63E67">
              <w:rPr>
                <w:rFonts w:cs="Calibri"/>
                <w:color w:val="000000"/>
                <w:spacing w:val="-2"/>
              </w:rPr>
              <w:t xml:space="preserve">. </w:t>
            </w:r>
          </w:p>
        </w:tc>
        <w:tc>
          <w:tcPr>
            <w:tcW w:w="795" w:type="pct"/>
            <w:vMerge/>
          </w:tcPr>
          <w:p w14:paraId="4F20EB05" w14:textId="77777777" w:rsidR="009B0B52" w:rsidRPr="00C63E67" w:rsidRDefault="009B0B52" w:rsidP="00F2653A">
            <w:pPr>
              <w:spacing w:line="276" w:lineRule="auto"/>
              <w:rPr>
                <w:rFonts w:cs="Calibri"/>
                <w:szCs w:val="24"/>
              </w:rPr>
            </w:pPr>
          </w:p>
        </w:tc>
      </w:tr>
      <w:tr w:rsidR="009B0B52" w:rsidRPr="00C63E67" w14:paraId="1E3EE3DE" w14:textId="77777777" w:rsidTr="00970751">
        <w:tc>
          <w:tcPr>
            <w:tcW w:w="610" w:type="pct"/>
          </w:tcPr>
          <w:p w14:paraId="375AB43F" w14:textId="77777777" w:rsidR="009B0B52" w:rsidRPr="00C63E67" w:rsidRDefault="009B0B52" w:rsidP="00F2653A">
            <w:pPr>
              <w:pStyle w:val="ListParagraph"/>
              <w:numPr>
                <w:ilvl w:val="0"/>
                <w:numId w:val="15"/>
              </w:numPr>
              <w:spacing w:line="276" w:lineRule="auto"/>
              <w:rPr>
                <w:rFonts w:cs="Calibri"/>
              </w:rPr>
            </w:pPr>
          </w:p>
        </w:tc>
        <w:tc>
          <w:tcPr>
            <w:tcW w:w="3595" w:type="pct"/>
          </w:tcPr>
          <w:p w14:paraId="2DC1ACB4" w14:textId="77777777" w:rsidR="009B0B52" w:rsidRPr="00C63E67" w:rsidRDefault="009B0B52" w:rsidP="00F2653A">
            <w:pPr>
              <w:pStyle w:val="Specification"/>
              <w:tabs>
                <w:tab w:val="num" w:pos="1134"/>
              </w:tabs>
              <w:spacing w:line="276" w:lineRule="auto"/>
              <w:jc w:val="both"/>
              <w:rPr>
                <w:rFonts w:cs="Calibri"/>
                <w:color w:val="000000" w:themeColor="text1"/>
                <w:spacing w:val="-2"/>
              </w:rPr>
            </w:pPr>
            <w:r w:rsidRPr="00C63E67">
              <w:rPr>
                <w:rFonts w:cs="Calibri"/>
                <w:color w:val="000000"/>
                <w:spacing w:val="-2"/>
              </w:rPr>
              <w:t xml:space="preserve">On-site </w:t>
            </w:r>
            <w:r w:rsidRPr="00C63E67">
              <w:rPr>
                <w:rFonts w:cs="Calibri"/>
                <w:b/>
                <w:color w:val="000000"/>
                <w:spacing w:val="-2"/>
              </w:rPr>
              <w:t>Corrective/Remedial maintenance</w:t>
            </w:r>
            <w:r w:rsidRPr="00C63E67">
              <w:rPr>
                <w:rFonts w:cs="Calibri"/>
                <w:color w:val="000000"/>
                <w:spacing w:val="-2"/>
              </w:rPr>
              <w:t xml:space="preserve">. </w:t>
            </w:r>
          </w:p>
        </w:tc>
        <w:tc>
          <w:tcPr>
            <w:tcW w:w="795" w:type="pct"/>
            <w:vMerge/>
          </w:tcPr>
          <w:p w14:paraId="7A0B4ABB" w14:textId="77777777" w:rsidR="009B0B52" w:rsidRPr="00C63E67" w:rsidRDefault="009B0B52" w:rsidP="00F2653A">
            <w:pPr>
              <w:spacing w:line="276" w:lineRule="auto"/>
              <w:rPr>
                <w:rFonts w:cs="Calibri"/>
                <w:szCs w:val="24"/>
              </w:rPr>
            </w:pPr>
          </w:p>
        </w:tc>
      </w:tr>
      <w:tr w:rsidR="009B0B52" w:rsidRPr="00C63E67" w14:paraId="0BC45464" w14:textId="77777777" w:rsidTr="00970751">
        <w:tc>
          <w:tcPr>
            <w:tcW w:w="610" w:type="pct"/>
          </w:tcPr>
          <w:p w14:paraId="6DB87FE8" w14:textId="77777777" w:rsidR="009B0B52" w:rsidRPr="00C63E67" w:rsidRDefault="009B0B52" w:rsidP="00F2653A">
            <w:pPr>
              <w:pStyle w:val="ListParagraph"/>
              <w:numPr>
                <w:ilvl w:val="0"/>
                <w:numId w:val="15"/>
              </w:numPr>
              <w:spacing w:line="276" w:lineRule="auto"/>
              <w:rPr>
                <w:rFonts w:cs="Calibri"/>
              </w:rPr>
            </w:pPr>
          </w:p>
        </w:tc>
        <w:tc>
          <w:tcPr>
            <w:tcW w:w="3595" w:type="pct"/>
          </w:tcPr>
          <w:p w14:paraId="5A0FD354" w14:textId="77777777" w:rsidR="009B0B52" w:rsidRPr="00C63E67" w:rsidRDefault="009B0B52" w:rsidP="00F2653A">
            <w:pPr>
              <w:pStyle w:val="Specification"/>
              <w:tabs>
                <w:tab w:val="num" w:pos="1134"/>
              </w:tabs>
              <w:spacing w:line="276" w:lineRule="auto"/>
              <w:jc w:val="both"/>
              <w:rPr>
                <w:rFonts w:cs="Calibri"/>
                <w:color w:val="000000" w:themeColor="text1"/>
                <w:spacing w:val="-2"/>
              </w:rPr>
            </w:pPr>
            <w:r w:rsidRPr="00C63E67">
              <w:rPr>
                <w:rFonts w:cs="Calibri"/>
                <w:color w:val="000000"/>
                <w:spacing w:val="-2"/>
              </w:rPr>
              <w:t xml:space="preserve">On-site </w:t>
            </w:r>
            <w:r w:rsidRPr="00C63E67">
              <w:rPr>
                <w:rFonts w:cs="Calibri"/>
                <w:b/>
                <w:color w:val="000000"/>
                <w:spacing w:val="-2"/>
              </w:rPr>
              <w:t>Call Outs</w:t>
            </w:r>
            <w:r w:rsidRPr="00C63E67">
              <w:rPr>
                <w:rFonts w:cs="Calibri"/>
                <w:color w:val="000000"/>
                <w:spacing w:val="-2"/>
              </w:rPr>
              <w:t xml:space="preserve">. </w:t>
            </w:r>
          </w:p>
        </w:tc>
        <w:tc>
          <w:tcPr>
            <w:tcW w:w="795" w:type="pct"/>
            <w:vMerge/>
          </w:tcPr>
          <w:p w14:paraId="2C2B14A9" w14:textId="77777777" w:rsidR="009B0B52" w:rsidRPr="00C63E67" w:rsidRDefault="009B0B52" w:rsidP="00F2653A">
            <w:pPr>
              <w:spacing w:line="276" w:lineRule="auto"/>
              <w:rPr>
                <w:rFonts w:cs="Calibri"/>
                <w:szCs w:val="24"/>
              </w:rPr>
            </w:pPr>
          </w:p>
        </w:tc>
      </w:tr>
      <w:tr w:rsidR="009B0B52" w:rsidRPr="00C63E67" w14:paraId="32DFFF9F" w14:textId="77777777" w:rsidTr="00970751">
        <w:tc>
          <w:tcPr>
            <w:tcW w:w="610" w:type="pct"/>
          </w:tcPr>
          <w:p w14:paraId="05E62E43" w14:textId="77777777" w:rsidR="009B0B52" w:rsidRPr="00C63E67" w:rsidRDefault="009B0B52" w:rsidP="00F2653A">
            <w:pPr>
              <w:pStyle w:val="ListParagraph"/>
              <w:numPr>
                <w:ilvl w:val="0"/>
                <w:numId w:val="15"/>
              </w:numPr>
              <w:spacing w:line="276" w:lineRule="auto"/>
              <w:rPr>
                <w:rFonts w:cs="Calibri"/>
              </w:rPr>
            </w:pPr>
          </w:p>
        </w:tc>
        <w:tc>
          <w:tcPr>
            <w:tcW w:w="3595" w:type="pct"/>
          </w:tcPr>
          <w:p w14:paraId="6A898113" w14:textId="77777777" w:rsidR="009B0B52" w:rsidRPr="00C63E67" w:rsidRDefault="009B0B52" w:rsidP="00F2653A">
            <w:pPr>
              <w:pStyle w:val="Specification"/>
              <w:tabs>
                <w:tab w:val="num" w:pos="1134"/>
              </w:tabs>
              <w:spacing w:line="276" w:lineRule="auto"/>
              <w:jc w:val="both"/>
              <w:rPr>
                <w:rFonts w:cs="Calibri"/>
                <w:color w:val="000000"/>
                <w:spacing w:val="-2"/>
              </w:rPr>
            </w:pPr>
            <w:r w:rsidRPr="00C63E67">
              <w:rPr>
                <w:rFonts w:cs="Calibri"/>
                <w:color w:val="000000"/>
                <w:spacing w:val="-2"/>
              </w:rPr>
              <w:t xml:space="preserve">On-site </w:t>
            </w:r>
            <w:r w:rsidRPr="00C63E67">
              <w:rPr>
                <w:rFonts w:cs="Calibri"/>
                <w:b/>
                <w:color w:val="000000"/>
                <w:spacing w:val="-2"/>
              </w:rPr>
              <w:t>Emergency Maintenance</w:t>
            </w:r>
            <w:r w:rsidRPr="00C63E67">
              <w:rPr>
                <w:rFonts w:cs="Calibri"/>
                <w:color w:val="000000"/>
                <w:spacing w:val="-2"/>
              </w:rPr>
              <w:t xml:space="preserve"> followed by a Root Cause Analysis. </w:t>
            </w:r>
          </w:p>
        </w:tc>
        <w:tc>
          <w:tcPr>
            <w:tcW w:w="795" w:type="pct"/>
            <w:vMerge/>
          </w:tcPr>
          <w:p w14:paraId="3829B3B5" w14:textId="77777777" w:rsidR="009B0B52" w:rsidRPr="00C63E67" w:rsidRDefault="009B0B52" w:rsidP="00F2653A">
            <w:pPr>
              <w:spacing w:line="276" w:lineRule="auto"/>
              <w:rPr>
                <w:rFonts w:cs="Calibri"/>
                <w:szCs w:val="24"/>
              </w:rPr>
            </w:pPr>
          </w:p>
        </w:tc>
      </w:tr>
      <w:tr w:rsidR="009B0B52" w:rsidRPr="00C63E67" w14:paraId="12470313" w14:textId="77777777" w:rsidTr="00970751">
        <w:tc>
          <w:tcPr>
            <w:tcW w:w="610" w:type="pct"/>
          </w:tcPr>
          <w:p w14:paraId="565E3A92" w14:textId="77777777" w:rsidR="009B0B52" w:rsidRPr="00C63E67" w:rsidRDefault="009B0B52" w:rsidP="00F2653A">
            <w:pPr>
              <w:pStyle w:val="ListParagraph"/>
              <w:numPr>
                <w:ilvl w:val="0"/>
                <w:numId w:val="15"/>
              </w:numPr>
              <w:spacing w:line="276" w:lineRule="auto"/>
              <w:rPr>
                <w:rFonts w:cs="Calibri"/>
              </w:rPr>
            </w:pPr>
          </w:p>
        </w:tc>
        <w:tc>
          <w:tcPr>
            <w:tcW w:w="3595" w:type="pct"/>
          </w:tcPr>
          <w:p w14:paraId="77F9DBA3" w14:textId="052CE033" w:rsidR="009B0B52" w:rsidRPr="00C63E67" w:rsidRDefault="009B0B52" w:rsidP="00F2653A">
            <w:pPr>
              <w:pStyle w:val="Specification"/>
              <w:tabs>
                <w:tab w:val="num" w:pos="1134"/>
              </w:tabs>
              <w:spacing w:line="276" w:lineRule="auto"/>
              <w:rPr>
                <w:rFonts w:cs="Calibri"/>
                <w:color w:val="000000" w:themeColor="text1"/>
                <w:spacing w:val="-2"/>
              </w:rPr>
            </w:pPr>
            <w:r w:rsidRPr="00C63E67">
              <w:rPr>
                <w:rFonts w:cs="Calibri"/>
                <w:color w:val="000000"/>
                <w:spacing w:val="-2"/>
              </w:rPr>
              <w:t xml:space="preserve">Support and critical repairs (with a maximum </w:t>
            </w:r>
            <w:r w:rsidR="00763718" w:rsidRPr="00C63E67">
              <w:rPr>
                <w:rFonts w:cs="Calibri"/>
                <w:color w:val="000000"/>
                <w:spacing w:val="-2"/>
              </w:rPr>
              <w:t xml:space="preserve">60-minutes </w:t>
            </w:r>
            <w:r w:rsidRPr="00C63E67">
              <w:rPr>
                <w:rFonts w:cs="Calibri"/>
                <w:color w:val="000000"/>
                <w:spacing w:val="-2"/>
              </w:rPr>
              <w:t>incident response time) on UPS Systems of which the major</w:t>
            </w:r>
            <w:r w:rsidRPr="00C63E67">
              <w:rPr>
                <w:rFonts w:cs="Calibri"/>
                <w:color w:val="000000" w:themeColor="text1"/>
                <w:spacing w:val="-2"/>
              </w:rPr>
              <w:t xml:space="preserve"> components.</w:t>
            </w:r>
          </w:p>
        </w:tc>
        <w:tc>
          <w:tcPr>
            <w:tcW w:w="795" w:type="pct"/>
            <w:vMerge/>
          </w:tcPr>
          <w:p w14:paraId="476BEBEF" w14:textId="77777777" w:rsidR="009B0B52" w:rsidRPr="00C63E67" w:rsidRDefault="009B0B52" w:rsidP="00F2653A">
            <w:pPr>
              <w:spacing w:line="276" w:lineRule="auto"/>
              <w:rPr>
                <w:rFonts w:cs="Calibri"/>
                <w:szCs w:val="24"/>
              </w:rPr>
            </w:pPr>
          </w:p>
        </w:tc>
      </w:tr>
      <w:tr w:rsidR="009B0B52" w:rsidRPr="00C63E67" w14:paraId="542C9004" w14:textId="77777777" w:rsidTr="00970751">
        <w:tc>
          <w:tcPr>
            <w:tcW w:w="610" w:type="pct"/>
          </w:tcPr>
          <w:p w14:paraId="494D9BCF" w14:textId="77777777" w:rsidR="009B0B52" w:rsidRPr="00C63E67" w:rsidRDefault="009B0B52" w:rsidP="00F2653A">
            <w:pPr>
              <w:pStyle w:val="ListParagraph"/>
              <w:numPr>
                <w:ilvl w:val="0"/>
                <w:numId w:val="15"/>
              </w:numPr>
              <w:spacing w:line="276" w:lineRule="auto"/>
              <w:rPr>
                <w:rFonts w:cs="Calibri"/>
              </w:rPr>
            </w:pPr>
          </w:p>
        </w:tc>
        <w:tc>
          <w:tcPr>
            <w:tcW w:w="3595" w:type="pct"/>
          </w:tcPr>
          <w:p w14:paraId="415F3EF9" w14:textId="77777777" w:rsidR="009B0B52" w:rsidRPr="00C63E67" w:rsidRDefault="009B0B52" w:rsidP="00F2653A">
            <w:pPr>
              <w:pStyle w:val="Specification"/>
              <w:tabs>
                <w:tab w:val="num" w:pos="1134"/>
              </w:tabs>
              <w:spacing w:line="276" w:lineRule="auto"/>
              <w:rPr>
                <w:rFonts w:cs="Calibri"/>
                <w:color w:val="000000"/>
                <w:spacing w:val="-2"/>
              </w:rPr>
            </w:pPr>
            <w:r w:rsidRPr="00C63E67">
              <w:rPr>
                <w:rFonts w:cs="Calibri"/>
                <w:color w:val="000000"/>
                <w:spacing w:val="-2"/>
              </w:rPr>
              <w:t>Planned, periodic maintenance services on the following major components:</w:t>
            </w:r>
          </w:p>
        </w:tc>
        <w:tc>
          <w:tcPr>
            <w:tcW w:w="795" w:type="pct"/>
            <w:vMerge/>
          </w:tcPr>
          <w:p w14:paraId="7DFFAA13" w14:textId="77777777" w:rsidR="009B0B52" w:rsidRPr="00C63E67" w:rsidRDefault="009B0B52" w:rsidP="00F2653A">
            <w:pPr>
              <w:spacing w:line="276" w:lineRule="auto"/>
              <w:rPr>
                <w:rFonts w:cs="Calibri"/>
                <w:szCs w:val="24"/>
              </w:rPr>
            </w:pPr>
          </w:p>
        </w:tc>
      </w:tr>
      <w:tr w:rsidR="009B0B52" w:rsidRPr="00C63E67" w14:paraId="72569A54" w14:textId="77777777" w:rsidTr="00970751">
        <w:tc>
          <w:tcPr>
            <w:tcW w:w="610" w:type="pct"/>
          </w:tcPr>
          <w:p w14:paraId="4C9DBFB2" w14:textId="77777777" w:rsidR="009B0B52" w:rsidRPr="00C63E67" w:rsidRDefault="009B0B52" w:rsidP="00F2653A">
            <w:pPr>
              <w:pStyle w:val="ListParagraph"/>
              <w:numPr>
                <w:ilvl w:val="0"/>
                <w:numId w:val="15"/>
              </w:numPr>
              <w:spacing w:line="276" w:lineRule="auto"/>
              <w:rPr>
                <w:rFonts w:cs="Calibri"/>
              </w:rPr>
            </w:pPr>
          </w:p>
        </w:tc>
        <w:tc>
          <w:tcPr>
            <w:tcW w:w="3595" w:type="pct"/>
          </w:tcPr>
          <w:p w14:paraId="5ACFEC20" w14:textId="25A1B6E2" w:rsidR="009B0B52" w:rsidRPr="00C63E67" w:rsidRDefault="009B0B52" w:rsidP="00F2653A">
            <w:pPr>
              <w:pStyle w:val="Specification"/>
              <w:tabs>
                <w:tab w:val="num" w:pos="1134"/>
              </w:tabs>
              <w:spacing w:line="276" w:lineRule="auto"/>
              <w:jc w:val="both"/>
              <w:rPr>
                <w:rFonts w:cs="Calibri"/>
                <w:color w:val="000000"/>
                <w:spacing w:val="-2"/>
              </w:rPr>
            </w:pPr>
            <w:r w:rsidRPr="00C63E67">
              <w:rPr>
                <w:rFonts w:cs="Calibri"/>
                <w:color w:val="000000"/>
                <w:spacing w:val="-2"/>
              </w:rPr>
              <w:t xml:space="preserve">Required service level: Availability 24/7/365 during the sixty (60) months contract period, with a maximum </w:t>
            </w:r>
            <w:r w:rsidR="00763718" w:rsidRPr="00C63E67">
              <w:rPr>
                <w:rFonts w:cs="Calibri"/>
                <w:color w:val="000000"/>
                <w:spacing w:val="-2"/>
              </w:rPr>
              <w:t>60-minutes</w:t>
            </w:r>
            <w:r w:rsidRPr="00C63E67">
              <w:rPr>
                <w:rFonts w:cs="Calibri"/>
                <w:color w:val="000000"/>
                <w:spacing w:val="-2"/>
              </w:rPr>
              <w:t xml:space="preserve"> incident response time.</w:t>
            </w:r>
          </w:p>
        </w:tc>
        <w:tc>
          <w:tcPr>
            <w:tcW w:w="795" w:type="pct"/>
            <w:vMerge/>
          </w:tcPr>
          <w:p w14:paraId="75A26701" w14:textId="77777777" w:rsidR="009B0B52" w:rsidRPr="00C63E67" w:rsidRDefault="009B0B52" w:rsidP="00F2653A">
            <w:pPr>
              <w:spacing w:line="276" w:lineRule="auto"/>
              <w:rPr>
                <w:rFonts w:cs="Calibri"/>
                <w:szCs w:val="24"/>
              </w:rPr>
            </w:pPr>
          </w:p>
        </w:tc>
      </w:tr>
      <w:tr w:rsidR="009B0B52" w:rsidRPr="00C63E67" w14:paraId="55FE3502" w14:textId="77777777" w:rsidTr="00970751">
        <w:tc>
          <w:tcPr>
            <w:tcW w:w="610" w:type="pct"/>
          </w:tcPr>
          <w:p w14:paraId="7F6B8A37" w14:textId="77777777" w:rsidR="009B0B52" w:rsidRPr="00C63E67" w:rsidRDefault="009B0B52" w:rsidP="00F2653A">
            <w:pPr>
              <w:pStyle w:val="ListParagraph"/>
              <w:numPr>
                <w:ilvl w:val="0"/>
                <w:numId w:val="15"/>
              </w:numPr>
              <w:spacing w:line="276" w:lineRule="auto"/>
              <w:rPr>
                <w:rFonts w:cs="Calibri"/>
              </w:rPr>
            </w:pPr>
          </w:p>
        </w:tc>
        <w:tc>
          <w:tcPr>
            <w:tcW w:w="3595" w:type="pct"/>
          </w:tcPr>
          <w:p w14:paraId="5BA24A01" w14:textId="77777777" w:rsidR="009B0B52" w:rsidRPr="00C63E67" w:rsidRDefault="009B0B52" w:rsidP="00F2653A">
            <w:pPr>
              <w:pStyle w:val="Specification"/>
              <w:tabs>
                <w:tab w:val="num" w:pos="1134"/>
              </w:tabs>
              <w:spacing w:line="276" w:lineRule="auto"/>
              <w:jc w:val="both"/>
              <w:rPr>
                <w:rFonts w:cs="Calibri"/>
                <w:color w:val="000000"/>
                <w:spacing w:val="-2"/>
              </w:rPr>
            </w:pPr>
            <w:r w:rsidRPr="00C63E67">
              <w:rPr>
                <w:rFonts w:cs="Calibri"/>
                <w:color w:val="000000"/>
                <w:spacing w:val="-2"/>
              </w:rPr>
              <w:t>Upon SITA’s request, the bidder must provide inspection, and quality assurance services on other SITA electrical contractors’ work performed for SITA of systems that have impact to the equipment performance and services on this scope.</w:t>
            </w:r>
          </w:p>
        </w:tc>
        <w:tc>
          <w:tcPr>
            <w:tcW w:w="795" w:type="pct"/>
            <w:vMerge/>
          </w:tcPr>
          <w:p w14:paraId="7BFDE319" w14:textId="77777777" w:rsidR="009B0B52" w:rsidRPr="00C63E67" w:rsidRDefault="009B0B52" w:rsidP="00F2653A">
            <w:pPr>
              <w:spacing w:line="276" w:lineRule="auto"/>
              <w:rPr>
                <w:rFonts w:cs="Calibri"/>
                <w:szCs w:val="24"/>
              </w:rPr>
            </w:pPr>
          </w:p>
        </w:tc>
      </w:tr>
      <w:tr w:rsidR="009B0B52" w:rsidRPr="00C63E67" w14:paraId="7840526D" w14:textId="77777777" w:rsidTr="00970751">
        <w:tc>
          <w:tcPr>
            <w:tcW w:w="610" w:type="pct"/>
          </w:tcPr>
          <w:p w14:paraId="1444828B" w14:textId="77777777" w:rsidR="009B0B52" w:rsidRPr="00C63E67" w:rsidRDefault="009B0B52" w:rsidP="00F2653A">
            <w:pPr>
              <w:pStyle w:val="ListParagraph"/>
              <w:numPr>
                <w:ilvl w:val="0"/>
                <w:numId w:val="15"/>
              </w:numPr>
              <w:spacing w:line="276" w:lineRule="auto"/>
              <w:rPr>
                <w:rFonts w:cs="Calibri"/>
              </w:rPr>
            </w:pPr>
          </w:p>
        </w:tc>
        <w:tc>
          <w:tcPr>
            <w:tcW w:w="3595" w:type="pct"/>
          </w:tcPr>
          <w:p w14:paraId="2350C8CB" w14:textId="77777777" w:rsidR="009B0B52" w:rsidRPr="00C63E67" w:rsidRDefault="009B0B52" w:rsidP="00F2653A">
            <w:pPr>
              <w:pStyle w:val="Specification"/>
              <w:tabs>
                <w:tab w:val="num" w:pos="1134"/>
              </w:tabs>
              <w:spacing w:line="276" w:lineRule="auto"/>
              <w:jc w:val="both"/>
              <w:rPr>
                <w:rFonts w:cs="Calibri"/>
                <w:color w:val="000000"/>
                <w:spacing w:val="-2"/>
              </w:rPr>
            </w:pPr>
            <w:r w:rsidRPr="00C63E67">
              <w:rPr>
                <w:rFonts w:cs="Calibri"/>
                <w:color w:val="000000"/>
                <w:spacing w:val="-2"/>
              </w:rPr>
              <w:t>Upon SITA’s request, provide services relating to the isolation and commissioning l infrastructure specified in this scope.</w:t>
            </w:r>
          </w:p>
        </w:tc>
        <w:tc>
          <w:tcPr>
            <w:tcW w:w="795" w:type="pct"/>
            <w:vMerge/>
          </w:tcPr>
          <w:p w14:paraId="6D33D35C" w14:textId="77777777" w:rsidR="009B0B52" w:rsidRPr="00C63E67" w:rsidRDefault="009B0B52" w:rsidP="00F2653A">
            <w:pPr>
              <w:spacing w:line="276" w:lineRule="auto"/>
              <w:rPr>
                <w:rFonts w:cs="Calibri"/>
                <w:szCs w:val="24"/>
              </w:rPr>
            </w:pPr>
          </w:p>
        </w:tc>
      </w:tr>
      <w:tr w:rsidR="00061727" w:rsidRPr="00C63E67" w14:paraId="502654F8" w14:textId="77777777" w:rsidTr="00970751">
        <w:tc>
          <w:tcPr>
            <w:tcW w:w="610" w:type="pct"/>
          </w:tcPr>
          <w:p w14:paraId="36076EEF" w14:textId="77777777" w:rsidR="00061727" w:rsidRPr="00C63E67" w:rsidRDefault="00061727" w:rsidP="00F2653A">
            <w:pPr>
              <w:pStyle w:val="ListParagraph"/>
              <w:numPr>
                <w:ilvl w:val="0"/>
                <w:numId w:val="15"/>
              </w:numPr>
              <w:spacing w:line="276" w:lineRule="auto"/>
              <w:rPr>
                <w:rFonts w:cs="Calibri"/>
              </w:rPr>
            </w:pPr>
          </w:p>
        </w:tc>
        <w:tc>
          <w:tcPr>
            <w:tcW w:w="3595" w:type="pct"/>
          </w:tcPr>
          <w:p w14:paraId="1087CE12" w14:textId="77777777" w:rsidR="00061727" w:rsidRPr="00C63E67" w:rsidRDefault="00061727" w:rsidP="00F2653A">
            <w:pPr>
              <w:pStyle w:val="Specification"/>
              <w:spacing w:line="276" w:lineRule="auto"/>
              <w:jc w:val="both"/>
              <w:rPr>
                <w:rFonts w:cs="Calibri"/>
              </w:rPr>
            </w:pPr>
            <w:r w:rsidRPr="00C63E67">
              <w:rPr>
                <w:rFonts w:cs="Calibri"/>
              </w:rPr>
              <w:t xml:space="preserve">The </w:t>
            </w:r>
            <w:r w:rsidRPr="00C63E67">
              <w:rPr>
                <w:rFonts w:cs="Calibri"/>
                <w:color w:val="000000" w:themeColor="text1"/>
                <w:spacing w:val="-2"/>
              </w:rPr>
              <w:t>contractor</w:t>
            </w:r>
            <w:r w:rsidRPr="00C63E67">
              <w:rPr>
                <w:rFonts w:cs="Calibri"/>
              </w:rPr>
              <w:t xml:space="preserve"> shall perform plant room maintenance and </w:t>
            </w:r>
            <w:r w:rsidRPr="00C63E67">
              <w:rPr>
                <w:rFonts w:cs="Calibri"/>
                <w:color w:val="000000" w:themeColor="text1"/>
                <w:spacing w:val="-2"/>
              </w:rPr>
              <w:t>plant</w:t>
            </w:r>
            <w:r w:rsidRPr="00C63E67">
              <w:rPr>
                <w:rFonts w:cs="Calibri"/>
              </w:rPr>
              <w:t xml:space="preserve"> inspections (as defined) The relevant plant rooms and passage ways are:</w:t>
            </w:r>
          </w:p>
          <w:p w14:paraId="5022FF66" w14:textId="14C6250B" w:rsidR="00061727" w:rsidRPr="00C63E67" w:rsidRDefault="00061727" w:rsidP="00970751">
            <w:pPr>
              <w:pStyle w:val="Specification"/>
              <w:numPr>
                <w:ilvl w:val="0"/>
                <w:numId w:val="81"/>
              </w:numPr>
              <w:spacing w:line="276" w:lineRule="auto"/>
              <w:jc w:val="both"/>
              <w:rPr>
                <w:rFonts w:cs="Calibri"/>
              </w:rPr>
            </w:pPr>
            <w:r w:rsidRPr="00C63E67">
              <w:rPr>
                <w:rFonts w:cs="Calibri"/>
              </w:rPr>
              <w:t xml:space="preserve">UPS </w:t>
            </w:r>
            <w:r w:rsidRPr="00C63E67">
              <w:rPr>
                <w:rFonts w:cs="Calibri"/>
                <w:color w:val="000000" w:themeColor="text1"/>
                <w:spacing w:val="-2"/>
              </w:rPr>
              <w:t>Room</w:t>
            </w:r>
            <w:r w:rsidRPr="00C63E67">
              <w:rPr>
                <w:rFonts w:cs="Calibri"/>
              </w:rPr>
              <w:t>; and</w:t>
            </w:r>
          </w:p>
          <w:p w14:paraId="56379546" w14:textId="05817AA5" w:rsidR="00061727" w:rsidRPr="00C63E67" w:rsidRDefault="00061727" w:rsidP="00970751">
            <w:pPr>
              <w:pStyle w:val="Specification"/>
              <w:numPr>
                <w:ilvl w:val="0"/>
                <w:numId w:val="81"/>
              </w:numPr>
              <w:spacing w:line="276" w:lineRule="auto"/>
              <w:jc w:val="both"/>
              <w:rPr>
                <w:rFonts w:cs="Calibri"/>
                <w:color w:val="000000"/>
                <w:spacing w:val="-2"/>
              </w:rPr>
            </w:pPr>
            <w:r w:rsidRPr="00C63E67">
              <w:rPr>
                <w:rFonts w:cs="Calibri"/>
                <w:color w:val="000000" w:themeColor="text1"/>
                <w:spacing w:val="-2"/>
              </w:rPr>
              <w:t>Battery</w:t>
            </w:r>
            <w:r w:rsidRPr="00C63E67">
              <w:rPr>
                <w:rFonts w:cs="Calibri"/>
              </w:rPr>
              <w:t xml:space="preserve"> Room.</w:t>
            </w:r>
          </w:p>
        </w:tc>
        <w:tc>
          <w:tcPr>
            <w:tcW w:w="795" w:type="pct"/>
            <w:vMerge/>
          </w:tcPr>
          <w:p w14:paraId="2D667F17" w14:textId="77777777" w:rsidR="00061727" w:rsidRPr="00C63E67" w:rsidRDefault="00061727" w:rsidP="00F2653A">
            <w:pPr>
              <w:spacing w:line="276" w:lineRule="auto"/>
              <w:rPr>
                <w:rFonts w:cs="Calibri"/>
                <w:szCs w:val="24"/>
              </w:rPr>
            </w:pPr>
          </w:p>
        </w:tc>
      </w:tr>
      <w:tr w:rsidR="009B0B52" w:rsidRPr="00C63E67" w14:paraId="1D540183" w14:textId="77777777" w:rsidTr="00970751">
        <w:tc>
          <w:tcPr>
            <w:tcW w:w="610" w:type="pct"/>
          </w:tcPr>
          <w:p w14:paraId="56A70FEA" w14:textId="77777777" w:rsidR="009B0B52" w:rsidRPr="00C63E67" w:rsidRDefault="009B0B52" w:rsidP="00F2653A">
            <w:pPr>
              <w:pStyle w:val="ListParagraph"/>
              <w:numPr>
                <w:ilvl w:val="0"/>
                <w:numId w:val="15"/>
              </w:numPr>
              <w:spacing w:line="276" w:lineRule="auto"/>
              <w:rPr>
                <w:rFonts w:cs="Calibri"/>
              </w:rPr>
            </w:pPr>
          </w:p>
        </w:tc>
        <w:tc>
          <w:tcPr>
            <w:tcW w:w="3595" w:type="pct"/>
          </w:tcPr>
          <w:p w14:paraId="621A68A2" w14:textId="1E458E4D" w:rsidR="009B0B52" w:rsidRPr="00C63E67" w:rsidRDefault="009B0B52" w:rsidP="00F2653A">
            <w:pPr>
              <w:pStyle w:val="Specification"/>
              <w:tabs>
                <w:tab w:val="num" w:pos="1134"/>
              </w:tabs>
              <w:spacing w:line="276" w:lineRule="auto"/>
              <w:jc w:val="both"/>
              <w:rPr>
                <w:rFonts w:cs="Calibri"/>
                <w:color w:val="000000"/>
                <w:spacing w:val="-2"/>
              </w:rPr>
            </w:pPr>
            <w:r w:rsidRPr="00C63E67">
              <w:rPr>
                <w:rFonts w:cs="Calibri"/>
                <w:color w:val="000000"/>
                <w:spacing w:val="-2"/>
              </w:rPr>
              <w:t xml:space="preserve">The services described under this scope will be required for a period of </w:t>
            </w:r>
            <w:proofErr w:type="gramStart"/>
            <w:r w:rsidR="00763718" w:rsidRPr="00C63E67">
              <w:rPr>
                <w:rFonts w:cs="Calibri"/>
                <w:color w:val="000000"/>
                <w:spacing w:val="-2"/>
              </w:rPr>
              <w:t>sixty(</w:t>
            </w:r>
            <w:proofErr w:type="gramEnd"/>
            <w:r w:rsidR="00763718" w:rsidRPr="00C63E67">
              <w:rPr>
                <w:rFonts w:cs="Calibri"/>
                <w:color w:val="000000"/>
                <w:spacing w:val="-2"/>
              </w:rPr>
              <w:t>60) months</w:t>
            </w:r>
            <w:r w:rsidRPr="00C63E67">
              <w:rPr>
                <w:rFonts w:cs="Calibri"/>
                <w:color w:val="000000"/>
                <w:spacing w:val="-2"/>
              </w:rPr>
              <w:t>. The service will be “</w:t>
            </w:r>
            <w:r w:rsidRPr="00C63E67">
              <w:rPr>
                <w:rFonts w:cs="Calibri"/>
                <w:b/>
                <w:color w:val="000000"/>
                <w:spacing w:val="-2"/>
              </w:rPr>
              <w:t>works order based</w:t>
            </w:r>
            <w:r w:rsidRPr="00C63E67">
              <w:rPr>
                <w:rFonts w:cs="Calibri"/>
                <w:color w:val="000000"/>
                <w:spacing w:val="-2"/>
              </w:rPr>
              <w:t>” for known corrective maintenance requirements, and be “</w:t>
            </w:r>
            <w:r w:rsidRPr="00C63E67">
              <w:rPr>
                <w:rFonts w:cs="Calibri"/>
                <w:b/>
                <w:color w:val="000000"/>
                <w:spacing w:val="-2"/>
              </w:rPr>
              <w:t>callout based</w:t>
            </w:r>
            <w:r w:rsidRPr="00C63E67">
              <w:rPr>
                <w:rFonts w:cs="Calibri"/>
                <w:color w:val="000000"/>
                <w:spacing w:val="-2"/>
              </w:rPr>
              <w:t xml:space="preserve">” (followed by a works order) for power incidents where immediate response is required. </w:t>
            </w:r>
          </w:p>
        </w:tc>
        <w:tc>
          <w:tcPr>
            <w:tcW w:w="795" w:type="pct"/>
            <w:vMerge/>
          </w:tcPr>
          <w:p w14:paraId="2A2D0CE2" w14:textId="77777777" w:rsidR="009B0B52" w:rsidRPr="00C63E67" w:rsidRDefault="009B0B52" w:rsidP="00F2653A">
            <w:pPr>
              <w:spacing w:line="276" w:lineRule="auto"/>
              <w:rPr>
                <w:rFonts w:cs="Calibri"/>
                <w:szCs w:val="24"/>
              </w:rPr>
            </w:pPr>
          </w:p>
        </w:tc>
      </w:tr>
    </w:tbl>
    <w:p w14:paraId="3ACAB60A" w14:textId="16F5BEF5" w:rsidR="007D2A79" w:rsidRPr="00C63E67" w:rsidRDefault="007D2A79" w:rsidP="00CA43D4">
      <w:pPr>
        <w:pStyle w:val="Specification"/>
        <w:numPr>
          <w:ilvl w:val="0"/>
          <w:numId w:val="38"/>
        </w:numPr>
        <w:tabs>
          <w:tab w:val="clear" w:pos="632"/>
        </w:tabs>
        <w:spacing w:line="276" w:lineRule="auto"/>
        <w:ind w:left="567"/>
        <w:rPr>
          <w:rFonts w:cs="Calibri"/>
          <w:b/>
        </w:rPr>
      </w:pPr>
      <w:bookmarkStart w:id="64" w:name="_Toc435315901"/>
      <w:r w:rsidRPr="00C63E67">
        <w:rPr>
          <w:rFonts w:cs="Calibri"/>
          <w:b/>
        </w:rPr>
        <w:lastRenderedPageBreak/>
        <w:t>SERVICES AND PERFORMANCE METRICS</w:t>
      </w:r>
    </w:p>
    <w:p w14:paraId="0DB660FF" w14:textId="77777777" w:rsidR="007D2A79" w:rsidRPr="00C63E67" w:rsidRDefault="007D2A79" w:rsidP="00CA43D4">
      <w:pPr>
        <w:pStyle w:val="Specification"/>
        <w:numPr>
          <w:ilvl w:val="1"/>
          <w:numId w:val="38"/>
        </w:numPr>
        <w:tabs>
          <w:tab w:val="clear" w:pos="1058"/>
          <w:tab w:val="num" w:pos="993"/>
        </w:tabs>
        <w:spacing w:line="276" w:lineRule="auto"/>
        <w:ind w:left="993" w:hanging="426"/>
        <w:rPr>
          <w:rFonts w:cs="Calibri"/>
        </w:rPr>
      </w:pPr>
      <w:r w:rsidRPr="00C63E67">
        <w:rPr>
          <w:rFonts w:cs="Calibri"/>
        </w:rPr>
        <w:t xml:space="preserve">During Maintenance support period the Supplier is responsible to provide the following services as specified in the Service Breakdown Structure (SBS): </w:t>
      </w:r>
    </w:p>
    <w:tbl>
      <w:tblPr>
        <w:tblW w:w="4585"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80"/>
        <w:gridCol w:w="3567"/>
        <w:gridCol w:w="4482"/>
      </w:tblGrid>
      <w:tr w:rsidR="007D2A79" w:rsidRPr="00C63E67" w14:paraId="7B8124C8" w14:textId="77777777" w:rsidTr="007D2A79">
        <w:trPr>
          <w:trHeight w:val="255"/>
          <w:tblHeader/>
          <w:jc w:val="center"/>
        </w:trPr>
        <w:tc>
          <w:tcPr>
            <w:tcW w:w="442" w:type="pct"/>
            <w:shd w:val="clear" w:color="auto" w:fill="DBE5F1"/>
          </w:tcPr>
          <w:p w14:paraId="28B3D56E" w14:textId="77777777" w:rsidR="007D2A79" w:rsidRPr="00C63E67" w:rsidRDefault="007D2A79" w:rsidP="00F2653A">
            <w:pPr>
              <w:spacing w:line="276" w:lineRule="auto"/>
              <w:rPr>
                <w:rFonts w:cs="Calibri"/>
                <w:b/>
                <w:szCs w:val="24"/>
              </w:rPr>
            </w:pPr>
            <w:r w:rsidRPr="00C63E67">
              <w:rPr>
                <w:rFonts w:cs="Calibri"/>
                <w:b/>
                <w:szCs w:val="24"/>
              </w:rPr>
              <w:t>SBS</w:t>
            </w:r>
          </w:p>
        </w:tc>
        <w:tc>
          <w:tcPr>
            <w:tcW w:w="2020" w:type="pct"/>
            <w:shd w:val="clear" w:color="auto" w:fill="DBE5F1"/>
          </w:tcPr>
          <w:p w14:paraId="160F98AF" w14:textId="77777777" w:rsidR="007D2A79" w:rsidRPr="00C63E67" w:rsidRDefault="007D2A79" w:rsidP="00F2653A">
            <w:pPr>
              <w:spacing w:line="276" w:lineRule="auto"/>
              <w:rPr>
                <w:rFonts w:cs="Calibri"/>
                <w:b/>
                <w:szCs w:val="24"/>
              </w:rPr>
            </w:pPr>
            <w:r w:rsidRPr="00C63E67">
              <w:rPr>
                <w:rFonts w:cs="Calibri"/>
                <w:b/>
                <w:szCs w:val="24"/>
              </w:rPr>
              <w:t>Service Element</w:t>
            </w:r>
          </w:p>
        </w:tc>
        <w:tc>
          <w:tcPr>
            <w:tcW w:w="2537" w:type="pct"/>
            <w:shd w:val="clear" w:color="auto" w:fill="DBE5F1"/>
          </w:tcPr>
          <w:p w14:paraId="6F611C22" w14:textId="77777777" w:rsidR="007D2A79" w:rsidRPr="00C63E67" w:rsidRDefault="007D2A79" w:rsidP="00F2653A">
            <w:pPr>
              <w:spacing w:line="276" w:lineRule="auto"/>
              <w:rPr>
                <w:rFonts w:cs="Calibri"/>
                <w:b/>
                <w:szCs w:val="24"/>
              </w:rPr>
            </w:pPr>
            <w:r w:rsidRPr="00C63E67">
              <w:rPr>
                <w:rFonts w:cs="Calibri"/>
                <w:b/>
                <w:szCs w:val="24"/>
              </w:rPr>
              <w:t>Service Level</w:t>
            </w:r>
          </w:p>
        </w:tc>
      </w:tr>
      <w:tr w:rsidR="007D2A79" w:rsidRPr="00C63E67" w14:paraId="17606E45" w14:textId="77777777" w:rsidTr="007D2A79">
        <w:trPr>
          <w:trHeight w:val="345"/>
          <w:jc w:val="center"/>
        </w:trPr>
        <w:tc>
          <w:tcPr>
            <w:tcW w:w="442" w:type="pct"/>
          </w:tcPr>
          <w:p w14:paraId="246D042B" w14:textId="77777777" w:rsidR="007D2A79" w:rsidRPr="00C63E67" w:rsidRDefault="007D2A79" w:rsidP="00F2653A">
            <w:pPr>
              <w:pStyle w:val="ListParagraph"/>
              <w:numPr>
                <w:ilvl w:val="0"/>
                <w:numId w:val="14"/>
              </w:numPr>
              <w:spacing w:line="276" w:lineRule="auto"/>
              <w:ind w:left="284" w:hanging="284"/>
              <w:rPr>
                <w:rFonts w:cs="Calibri"/>
              </w:rPr>
            </w:pPr>
          </w:p>
        </w:tc>
        <w:tc>
          <w:tcPr>
            <w:tcW w:w="2020" w:type="pct"/>
          </w:tcPr>
          <w:p w14:paraId="0545B4AD" w14:textId="77777777" w:rsidR="007D2A79" w:rsidRPr="00C63E67" w:rsidRDefault="007D2A79" w:rsidP="00F2653A">
            <w:pPr>
              <w:spacing w:line="276" w:lineRule="auto"/>
              <w:rPr>
                <w:rFonts w:cs="Calibri"/>
                <w:color w:val="000000" w:themeColor="text1"/>
                <w:szCs w:val="24"/>
              </w:rPr>
            </w:pPr>
            <w:r w:rsidRPr="00C63E67">
              <w:rPr>
                <w:rFonts w:cs="Calibri"/>
                <w:szCs w:val="24"/>
              </w:rPr>
              <w:t>Emergency Contact during warranty and maintenance periods</w:t>
            </w:r>
          </w:p>
        </w:tc>
        <w:tc>
          <w:tcPr>
            <w:tcW w:w="2537" w:type="pct"/>
          </w:tcPr>
          <w:p w14:paraId="5E30F629" w14:textId="77777777" w:rsidR="007D2A79" w:rsidRPr="00C63E67" w:rsidRDefault="007D2A79" w:rsidP="00F2653A">
            <w:pPr>
              <w:spacing w:line="276" w:lineRule="auto"/>
              <w:rPr>
                <w:rFonts w:cs="Calibri"/>
                <w:szCs w:val="24"/>
              </w:rPr>
            </w:pPr>
            <w:r w:rsidRPr="00C63E67">
              <w:rPr>
                <w:rFonts w:cs="Calibri"/>
                <w:szCs w:val="24"/>
              </w:rPr>
              <w:t>24h x 7days x 52weeks</w:t>
            </w:r>
          </w:p>
        </w:tc>
      </w:tr>
      <w:tr w:rsidR="007D2A79" w:rsidRPr="00C63E67" w14:paraId="1FD484AE" w14:textId="77777777" w:rsidTr="007D2A79">
        <w:trPr>
          <w:trHeight w:val="358"/>
          <w:jc w:val="center"/>
        </w:trPr>
        <w:tc>
          <w:tcPr>
            <w:tcW w:w="442" w:type="pct"/>
          </w:tcPr>
          <w:p w14:paraId="69730BB4" w14:textId="77777777" w:rsidR="007D2A79" w:rsidRPr="00C63E67" w:rsidRDefault="007D2A79" w:rsidP="00F2653A">
            <w:pPr>
              <w:pStyle w:val="ListParagraph"/>
              <w:numPr>
                <w:ilvl w:val="0"/>
                <w:numId w:val="14"/>
              </w:numPr>
              <w:spacing w:line="276" w:lineRule="auto"/>
              <w:ind w:left="284" w:hanging="284"/>
              <w:rPr>
                <w:rFonts w:cs="Calibri"/>
              </w:rPr>
            </w:pPr>
          </w:p>
        </w:tc>
        <w:tc>
          <w:tcPr>
            <w:tcW w:w="2020" w:type="pct"/>
          </w:tcPr>
          <w:p w14:paraId="7D94F2E5" w14:textId="77777777" w:rsidR="007D2A79" w:rsidRPr="00C63E67" w:rsidRDefault="007D2A79" w:rsidP="00F2653A">
            <w:pPr>
              <w:spacing w:line="276" w:lineRule="auto"/>
              <w:rPr>
                <w:rFonts w:cs="Calibri"/>
                <w:szCs w:val="24"/>
              </w:rPr>
            </w:pPr>
            <w:r w:rsidRPr="00C63E67">
              <w:rPr>
                <w:rFonts w:cs="Calibri"/>
                <w:szCs w:val="24"/>
              </w:rPr>
              <w:t>Incident Response during warranty and maintenance periods</w:t>
            </w:r>
          </w:p>
        </w:tc>
        <w:tc>
          <w:tcPr>
            <w:tcW w:w="2537" w:type="pct"/>
          </w:tcPr>
          <w:p w14:paraId="56373AB8" w14:textId="6D70E893" w:rsidR="007D2A79" w:rsidRPr="00C63E67" w:rsidRDefault="007D2A79" w:rsidP="00F2653A">
            <w:pPr>
              <w:spacing w:line="276" w:lineRule="auto"/>
              <w:rPr>
                <w:rFonts w:cs="Calibri"/>
                <w:szCs w:val="24"/>
              </w:rPr>
            </w:pPr>
            <w:r w:rsidRPr="00C63E67">
              <w:rPr>
                <w:rFonts w:cs="Calibri"/>
                <w:szCs w:val="24"/>
              </w:rPr>
              <w:t xml:space="preserve">Maximum </w:t>
            </w:r>
            <w:r w:rsidR="004057C7" w:rsidRPr="00C63E67">
              <w:rPr>
                <w:rFonts w:cs="Calibri"/>
                <w:szCs w:val="24"/>
              </w:rPr>
              <w:t>6</w:t>
            </w:r>
            <w:r w:rsidRPr="00C63E67">
              <w:rPr>
                <w:rFonts w:cs="Calibri"/>
                <w:szCs w:val="24"/>
              </w:rPr>
              <w:t>0-minutes</w:t>
            </w:r>
          </w:p>
        </w:tc>
      </w:tr>
    </w:tbl>
    <w:p w14:paraId="436B7217" w14:textId="77777777" w:rsidR="00714244" w:rsidRPr="00C63E67" w:rsidRDefault="00714244" w:rsidP="00F2653A">
      <w:pPr>
        <w:spacing w:line="276" w:lineRule="auto"/>
        <w:rPr>
          <w:rFonts w:cs="Calibri"/>
          <w:b/>
          <w:szCs w:val="24"/>
        </w:rPr>
      </w:pPr>
    </w:p>
    <w:p w14:paraId="1E6DB728" w14:textId="4B2A5496" w:rsidR="0077654A" w:rsidRPr="00C63E67" w:rsidRDefault="0077654A" w:rsidP="00970751">
      <w:pPr>
        <w:pStyle w:val="Specification"/>
        <w:numPr>
          <w:ilvl w:val="0"/>
          <w:numId w:val="38"/>
        </w:numPr>
        <w:tabs>
          <w:tab w:val="clear" w:pos="632"/>
          <w:tab w:val="num" w:pos="567"/>
        </w:tabs>
        <w:spacing w:line="276" w:lineRule="auto"/>
        <w:ind w:left="567"/>
        <w:rPr>
          <w:rFonts w:cs="Calibri"/>
          <w:b/>
        </w:rPr>
      </w:pPr>
      <w:r w:rsidRPr="00C63E67">
        <w:rPr>
          <w:rFonts w:cs="Calibri"/>
          <w:b/>
        </w:rPr>
        <w:t>MAINTENANCE REQUIREMENTS</w:t>
      </w:r>
    </w:p>
    <w:p w14:paraId="26509EEC" w14:textId="5D36614D" w:rsidR="0077654A" w:rsidRPr="00C63E67" w:rsidRDefault="0077654A" w:rsidP="00970751">
      <w:pPr>
        <w:pStyle w:val="Specification"/>
        <w:spacing w:line="276" w:lineRule="auto"/>
        <w:ind w:left="567"/>
        <w:rPr>
          <w:rFonts w:cs="Calibri"/>
        </w:rPr>
      </w:pPr>
      <w:r w:rsidRPr="00C63E67">
        <w:rPr>
          <w:rFonts w:cs="Calibri"/>
        </w:rPr>
        <w:t>During Maintenance Support periods the Supplier is responsible to provide the following services on the UPS units and batteries as specified.</w:t>
      </w:r>
    </w:p>
    <w:p w14:paraId="31D211CC" w14:textId="77777777" w:rsidR="0077654A" w:rsidRPr="00C63E67" w:rsidRDefault="0077654A" w:rsidP="00995A05">
      <w:pPr>
        <w:pStyle w:val="Specification"/>
        <w:numPr>
          <w:ilvl w:val="1"/>
          <w:numId w:val="38"/>
        </w:numPr>
        <w:tabs>
          <w:tab w:val="clear" w:pos="1058"/>
          <w:tab w:val="num" w:pos="1560"/>
        </w:tabs>
        <w:spacing w:line="276" w:lineRule="auto"/>
        <w:ind w:left="1134"/>
        <w:rPr>
          <w:rFonts w:cs="Calibri"/>
          <w:b/>
        </w:rPr>
      </w:pPr>
      <w:r w:rsidRPr="00C63E67">
        <w:rPr>
          <w:rFonts w:cs="Calibri"/>
          <w:b/>
        </w:rPr>
        <w:t xml:space="preserve">UPS Batteries Maintenance Requirements. </w:t>
      </w:r>
    </w:p>
    <w:p w14:paraId="7DED9028" w14:textId="3FBE1773" w:rsidR="0077654A" w:rsidRPr="00C63E67" w:rsidRDefault="0077654A" w:rsidP="00970751">
      <w:pPr>
        <w:pStyle w:val="ListParagraph"/>
        <w:numPr>
          <w:ilvl w:val="0"/>
          <w:numId w:val="0"/>
        </w:numPr>
        <w:spacing w:line="276" w:lineRule="auto"/>
        <w:ind w:left="360" w:firstLine="207"/>
        <w:rPr>
          <w:rFonts w:cs="Calibri"/>
          <w:b/>
        </w:rPr>
      </w:pPr>
      <w:r w:rsidRPr="00C63E67">
        <w:rPr>
          <w:rFonts w:cs="Calibri"/>
        </w:rPr>
        <w:t>The scope of maintenance will cover:</w:t>
      </w:r>
    </w:p>
    <w:p w14:paraId="446449FC" w14:textId="77777777" w:rsidR="0077654A" w:rsidRPr="00C63E67" w:rsidRDefault="0077654A" w:rsidP="00CA43D4">
      <w:pPr>
        <w:pStyle w:val="Specification"/>
        <w:numPr>
          <w:ilvl w:val="0"/>
          <w:numId w:val="63"/>
        </w:numPr>
        <w:spacing w:line="276" w:lineRule="auto"/>
        <w:ind w:left="1134"/>
        <w:jc w:val="both"/>
        <w:rPr>
          <w:rFonts w:cs="Calibri"/>
          <w:color w:val="000000"/>
        </w:rPr>
      </w:pPr>
      <w:r w:rsidRPr="00C63E67">
        <w:rPr>
          <w:rFonts w:cs="Calibri"/>
          <w:color w:val="000000"/>
        </w:rPr>
        <w:t>Meeting with the original equipment manufacturer of the battery units at the respective sites will be required.</w:t>
      </w:r>
    </w:p>
    <w:p w14:paraId="567721B6" w14:textId="77777777" w:rsidR="0077654A" w:rsidRPr="00C63E67" w:rsidRDefault="0077654A" w:rsidP="00CA43D4">
      <w:pPr>
        <w:pStyle w:val="Specification"/>
        <w:numPr>
          <w:ilvl w:val="0"/>
          <w:numId w:val="63"/>
        </w:numPr>
        <w:spacing w:line="276" w:lineRule="auto"/>
        <w:ind w:left="1134"/>
        <w:jc w:val="both"/>
        <w:rPr>
          <w:rFonts w:cs="Calibri"/>
          <w:color w:val="000000"/>
        </w:rPr>
      </w:pPr>
      <w:r w:rsidRPr="00C63E67">
        <w:rPr>
          <w:rFonts w:cs="Calibri"/>
          <w:color w:val="000000"/>
        </w:rPr>
        <w:t xml:space="preserve">In consultation with the original equipment manufacturer of the battery units at the respective sites, </w:t>
      </w:r>
      <w:proofErr w:type="gramStart"/>
      <w:r w:rsidRPr="00C63E67">
        <w:rPr>
          <w:rFonts w:cs="Calibri"/>
          <w:color w:val="000000"/>
        </w:rPr>
        <w:t>Draw</w:t>
      </w:r>
      <w:proofErr w:type="gramEnd"/>
      <w:r w:rsidRPr="00C63E67">
        <w:rPr>
          <w:rFonts w:cs="Calibri"/>
          <w:color w:val="000000"/>
        </w:rPr>
        <w:t xml:space="preserve"> up a step by step maintenance procedure for the respective battery units and submit to SITA for approval.</w:t>
      </w:r>
    </w:p>
    <w:p w14:paraId="335522CD" w14:textId="77777777" w:rsidR="0077654A" w:rsidRPr="00C63E67" w:rsidRDefault="0077654A" w:rsidP="00CA43D4">
      <w:pPr>
        <w:pStyle w:val="Specification"/>
        <w:numPr>
          <w:ilvl w:val="0"/>
          <w:numId w:val="63"/>
        </w:numPr>
        <w:spacing w:line="276" w:lineRule="auto"/>
        <w:ind w:left="1134"/>
        <w:jc w:val="both"/>
        <w:rPr>
          <w:rFonts w:cs="Calibri"/>
          <w:color w:val="000000"/>
        </w:rPr>
      </w:pPr>
      <w:r w:rsidRPr="00C63E67">
        <w:rPr>
          <w:rFonts w:cs="Calibri"/>
          <w:color w:val="000000"/>
        </w:rPr>
        <w:t>Once SITA has approved the step by step battery maintenance procedure, the battery services to be strictly executed as per this procedure.</w:t>
      </w:r>
    </w:p>
    <w:p w14:paraId="6424EA96" w14:textId="25354CEC" w:rsidR="0077654A" w:rsidRPr="00C63E67" w:rsidRDefault="0077654A" w:rsidP="00CA43D4">
      <w:pPr>
        <w:pStyle w:val="Specification"/>
        <w:numPr>
          <w:ilvl w:val="0"/>
          <w:numId w:val="63"/>
        </w:numPr>
        <w:spacing w:line="276" w:lineRule="auto"/>
        <w:ind w:left="1134"/>
        <w:jc w:val="both"/>
        <w:rPr>
          <w:rFonts w:cs="Calibri"/>
          <w:color w:val="000000"/>
        </w:rPr>
      </w:pPr>
      <w:r w:rsidRPr="00C63E67">
        <w:rPr>
          <w:rFonts w:cs="Calibri"/>
          <w:color w:val="000000"/>
        </w:rPr>
        <w:t>The following minimum requirements must be incorporated into the battery maintenance procedure, and must be executed:</w:t>
      </w:r>
    </w:p>
    <w:p w14:paraId="77486DB5" w14:textId="2A83D99A" w:rsidR="0077654A" w:rsidRPr="00C63E67" w:rsidRDefault="0077654A" w:rsidP="00970751">
      <w:pPr>
        <w:pStyle w:val="Specification"/>
        <w:numPr>
          <w:ilvl w:val="3"/>
          <w:numId w:val="64"/>
        </w:numPr>
        <w:tabs>
          <w:tab w:val="clear" w:pos="2268"/>
          <w:tab w:val="num" w:pos="1701"/>
        </w:tabs>
        <w:spacing w:line="276" w:lineRule="auto"/>
        <w:ind w:hanging="1134"/>
        <w:jc w:val="both"/>
        <w:rPr>
          <w:rFonts w:cs="Calibri"/>
          <w:bCs/>
          <w:color w:val="000000"/>
        </w:rPr>
      </w:pPr>
      <w:r w:rsidRPr="00C63E67">
        <w:rPr>
          <w:rFonts w:cs="Calibri"/>
          <w:bCs/>
          <w:color w:val="000000"/>
        </w:rPr>
        <w:t>All battery terminals must be checked and torqued to the correct tension.</w:t>
      </w:r>
    </w:p>
    <w:p w14:paraId="30A5A434" w14:textId="77777777" w:rsidR="0077654A" w:rsidRPr="00C63E67" w:rsidRDefault="0077654A" w:rsidP="00970751">
      <w:pPr>
        <w:pStyle w:val="Specification"/>
        <w:numPr>
          <w:ilvl w:val="3"/>
          <w:numId w:val="64"/>
        </w:numPr>
        <w:tabs>
          <w:tab w:val="clear" w:pos="2268"/>
          <w:tab w:val="num" w:pos="1701"/>
        </w:tabs>
        <w:spacing w:line="276" w:lineRule="auto"/>
        <w:ind w:left="1701"/>
        <w:jc w:val="both"/>
        <w:rPr>
          <w:rFonts w:cs="Calibri"/>
          <w:bCs/>
          <w:color w:val="000000"/>
        </w:rPr>
      </w:pPr>
      <w:r w:rsidRPr="00C63E67">
        <w:rPr>
          <w:rFonts w:cs="Calibri"/>
          <w:bCs/>
          <w:color w:val="000000"/>
        </w:rPr>
        <w:t>All battery units and stands must be properly cleaned. Should any one battery unit have excessive deposits on it, it must be recorded as such as a comment in the battery service book.</w:t>
      </w:r>
    </w:p>
    <w:p w14:paraId="5D9924A6" w14:textId="77777777" w:rsidR="0077654A" w:rsidRPr="00C63E67" w:rsidRDefault="0077654A" w:rsidP="00970751">
      <w:pPr>
        <w:pStyle w:val="Specification"/>
        <w:numPr>
          <w:ilvl w:val="3"/>
          <w:numId w:val="64"/>
        </w:numPr>
        <w:tabs>
          <w:tab w:val="clear" w:pos="2268"/>
          <w:tab w:val="num" w:pos="1701"/>
        </w:tabs>
        <w:spacing w:line="276" w:lineRule="auto"/>
        <w:ind w:left="1701"/>
        <w:jc w:val="both"/>
        <w:rPr>
          <w:rFonts w:cs="Calibri"/>
          <w:bCs/>
          <w:color w:val="000000"/>
        </w:rPr>
      </w:pPr>
      <w:r w:rsidRPr="00C63E67">
        <w:rPr>
          <w:rFonts w:cs="Calibri"/>
          <w:bCs/>
          <w:color w:val="000000"/>
        </w:rPr>
        <w:t>The battery acid level must be topped up to the correct level.</w:t>
      </w:r>
    </w:p>
    <w:p w14:paraId="571FD244" w14:textId="77777777" w:rsidR="0077654A" w:rsidRPr="00C63E67" w:rsidRDefault="0077654A" w:rsidP="00970751">
      <w:pPr>
        <w:pStyle w:val="Specification"/>
        <w:numPr>
          <w:ilvl w:val="3"/>
          <w:numId w:val="64"/>
        </w:numPr>
        <w:tabs>
          <w:tab w:val="clear" w:pos="2268"/>
          <w:tab w:val="num" w:pos="1701"/>
        </w:tabs>
        <w:spacing w:line="276" w:lineRule="auto"/>
        <w:ind w:left="1701"/>
        <w:jc w:val="both"/>
        <w:rPr>
          <w:rFonts w:cs="Calibri"/>
          <w:bCs/>
          <w:color w:val="000000"/>
        </w:rPr>
      </w:pPr>
      <w:r w:rsidRPr="00C63E67">
        <w:rPr>
          <w:rFonts w:cs="Calibri"/>
          <w:bCs/>
          <w:color w:val="000000"/>
        </w:rPr>
        <w:t>The Specific Gravity level of each battery unit must be checked and recorded in the battery service book.</w:t>
      </w:r>
    </w:p>
    <w:p w14:paraId="7AD24BFF" w14:textId="77777777" w:rsidR="0077654A" w:rsidRPr="00C63E67" w:rsidRDefault="0077654A" w:rsidP="00970751">
      <w:pPr>
        <w:pStyle w:val="Specification"/>
        <w:numPr>
          <w:ilvl w:val="3"/>
          <w:numId w:val="64"/>
        </w:numPr>
        <w:tabs>
          <w:tab w:val="clear" w:pos="2268"/>
          <w:tab w:val="num" w:pos="1701"/>
        </w:tabs>
        <w:spacing w:line="276" w:lineRule="auto"/>
        <w:ind w:hanging="1134"/>
        <w:jc w:val="both"/>
        <w:rPr>
          <w:rFonts w:cs="Calibri"/>
          <w:bCs/>
          <w:color w:val="000000"/>
        </w:rPr>
      </w:pPr>
      <w:r w:rsidRPr="00C63E67">
        <w:rPr>
          <w:rFonts w:cs="Calibri"/>
          <w:bCs/>
          <w:color w:val="000000"/>
        </w:rPr>
        <w:t>Each battery unit’s valves must be properly cleaned.</w:t>
      </w:r>
    </w:p>
    <w:p w14:paraId="4BEEA51C" w14:textId="77777777" w:rsidR="0077654A" w:rsidRPr="00C63E67" w:rsidRDefault="0077654A" w:rsidP="00970751">
      <w:pPr>
        <w:pStyle w:val="Specification"/>
        <w:numPr>
          <w:ilvl w:val="3"/>
          <w:numId w:val="64"/>
        </w:numPr>
        <w:tabs>
          <w:tab w:val="clear" w:pos="2268"/>
          <w:tab w:val="num" w:pos="1701"/>
        </w:tabs>
        <w:spacing w:line="276" w:lineRule="auto"/>
        <w:ind w:left="1701"/>
        <w:jc w:val="both"/>
        <w:rPr>
          <w:rFonts w:cs="Calibri"/>
          <w:bCs/>
          <w:color w:val="000000"/>
        </w:rPr>
      </w:pPr>
      <w:r w:rsidRPr="00C63E67">
        <w:rPr>
          <w:rFonts w:cs="Calibri"/>
          <w:bCs/>
          <w:color w:val="000000"/>
        </w:rPr>
        <w:lastRenderedPageBreak/>
        <w:t xml:space="preserve">Inspect each Battery unit’s acid water level and record anomalies. Top up Cells with demineralised water to the maximum levels. This includes provision for 1000 litres of distilled battery for initial top-up. </w:t>
      </w:r>
    </w:p>
    <w:p w14:paraId="3CBD657A" w14:textId="77777777" w:rsidR="0077654A" w:rsidRPr="00C63E67" w:rsidRDefault="0077654A" w:rsidP="00970751">
      <w:pPr>
        <w:pStyle w:val="Specification"/>
        <w:numPr>
          <w:ilvl w:val="3"/>
          <w:numId w:val="64"/>
        </w:numPr>
        <w:tabs>
          <w:tab w:val="clear" w:pos="2268"/>
          <w:tab w:val="num" w:pos="1701"/>
        </w:tabs>
        <w:spacing w:line="276" w:lineRule="auto"/>
        <w:ind w:left="1701"/>
        <w:jc w:val="both"/>
        <w:rPr>
          <w:rFonts w:cs="Calibri"/>
          <w:bCs/>
          <w:color w:val="000000"/>
        </w:rPr>
      </w:pPr>
      <w:r w:rsidRPr="00C63E67">
        <w:rPr>
          <w:rFonts w:cs="Calibri"/>
          <w:bCs/>
          <w:color w:val="000000"/>
        </w:rPr>
        <w:t>Inspect each Battery unit for excessive sediment formation and record anomalies.</w:t>
      </w:r>
    </w:p>
    <w:p w14:paraId="715238FB" w14:textId="77777777" w:rsidR="0077654A" w:rsidRPr="00C63E67" w:rsidRDefault="0077654A" w:rsidP="00970751">
      <w:pPr>
        <w:pStyle w:val="Specification"/>
        <w:numPr>
          <w:ilvl w:val="3"/>
          <w:numId w:val="64"/>
        </w:numPr>
        <w:tabs>
          <w:tab w:val="clear" w:pos="2268"/>
          <w:tab w:val="num" w:pos="1701"/>
        </w:tabs>
        <w:spacing w:line="276" w:lineRule="auto"/>
        <w:ind w:left="1701"/>
        <w:jc w:val="both"/>
        <w:rPr>
          <w:rFonts w:cs="Calibri"/>
          <w:bCs/>
          <w:color w:val="000000"/>
        </w:rPr>
      </w:pPr>
      <w:r w:rsidRPr="00C63E67">
        <w:rPr>
          <w:rFonts w:cs="Calibri"/>
          <w:bCs/>
          <w:color w:val="000000"/>
        </w:rPr>
        <w:t>Ensure all distribution boards (doors and panels) in the Battery Room are fully closed, and record.</w:t>
      </w:r>
    </w:p>
    <w:p w14:paraId="7A60EC3E" w14:textId="77777777" w:rsidR="0077654A" w:rsidRPr="00C63E67" w:rsidRDefault="0077654A" w:rsidP="00970751">
      <w:pPr>
        <w:pStyle w:val="Specification"/>
        <w:numPr>
          <w:ilvl w:val="3"/>
          <w:numId w:val="64"/>
        </w:numPr>
        <w:tabs>
          <w:tab w:val="clear" w:pos="2268"/>
          <w:tab w:val="num" w:pos="1701"/>
        </w:tabs>
        <w:spacing w:line="276" w:lineRule="auto"/>
        <w:ind w:left="1701"/>
        <w:jc w:val="both"/>
        <w:rPr>
          <w:rFonts w:cs="Calibri"/>
          <w:bCs/>
          <w:color w:val="000000"/>
        </w:rPr>
      </w:pPr>
      <w:r w:rsidRPr="00C63E67">
        <w:rPr>
          <w:rFonts w:cs="Calibri"/>
          <w:bCs/>
          <w:color w:val="000000"/>
        </w:rPr>
        <w:t>Apply petroleum jelly on battery terminals.</w:t>
      </w:r>
    </w:p>
    <w:p w14:paraId="7353F87D" w14:textId="77777777" w:rsidR="0077654A" w:rsidRPr="00C63E67" w:rsidRDefault="0077654A" w:rsidP="00970751">
      <w:pPr>
        <w:pStyle w:val="Specification"/>
        <w:numPr>
          <w:ilvl w:val="3"/>
          <w:numId w:val="64"/>
        </w:numPr>
        <w:tabs>
          <w:tab w:val="clear" w:pos="2268"/>
          <w:tab w:val="num" w:pos="1701"/>
        </w:tabs>
        <w:spacing w:line="276" w:lineRule="auto"/>
        <w:ind w:left="1701"/>
        <w:jc w:val="both"/>
        <w:rPr>
          <w:rFonts w:cs="Calibri"/>
          <w:bCs/>
          <w:color w:val="000000"/>
        </w:rPr>
      </w:pPr>
      <w:r w:rsidRPr="00C63E67">
        <w:rPr>
          <w:rFonts w:cs="Calibri"/>
          <w:bCs/>
          <w:color w:val="000000"/>
        </w:rPr>
        <w:t>Inspect Clean and Re-torque battery terminals.</w:t>
      </w:r>
    </w:p>
    <w:p w14:paraId="7770B7E3" w14:textId="6380AA7C" w:rsidR="0077654A" w:rsidRPr="00C63E67" w:rsidRDefault="0077654A" w:rsidP="00970751">
      <w:pPr>
        <w:pStyle w:val="Specification"/>
        <w:numPr>
          <w:ilvl w:val="3"/>
          <w:numId w:val="64"/>
        </w:numPr>
        <w:tabs>
          <w:tab w:val="clear" w:pos="2268"/>
          <w:tab w:val="num" w:pos="1701"/>
        </w:tabs>
        <w:spacing w:line="276" w:lineRule="auto"/>
        <w:ind w:left="1701"/>
        <w:jc w:val="both"/>
        <w:rPr>
          <w:rFonts w:cs="Calibri"/>
          <w:bCs/>
          <w:color w:val="000000"/>
        </w:rPr>
      </w:pPr>
      <w:r w:rsidRPr="00C63E67">
        <w:rPr>
          <w:rFonts w:cs="Calibri"/>
          <w:bCs/>
          <w:color w:val="000000"/>
        </w:rPr>
        <w:t xml:space="preserve">Measuring of voltage before and after distilled water top. The measurements should be for each battery. Usually each bank has </w:t>
      </w:r>
      <w:r w:rsidR="00806588" w:rsidRPr="00C63E67">
        <w:rPr>
          <w:rFonts w:cs="Calibri"/>
          <w:bCs/>
          <w:color w:val="000000"/>
        </w:rPr>
        <w:t>192</w:t>
      </w:r>
      <w:r w:rsidRPr="00C63E67">
        <w:rPr>
          <w:rFonts w:cs="Calibri"/>
          <w:bCs/>
          <w:color w:val="000000"/>
        </w:rPr>
        <w:t xml:space="preserve"> battery units. The second measurement should be at least two weeks after the initial top-up.</w:t>
      </w:r>
    </w:p>
    <w:p w14:paraId="3A4B6FA2" w14:textId="77777777" w:rsidR="0077654A" w:rsidRPr="00C63E67" w:rsidRDefault="0077654A" w:rsidP="00970751">
      <w:pPr>
        <w:pStyle w:val="Specification"/>
        <w:numPr>
          <w:ilvl w:val="3"/>
          <w:numId w:val="64"/>
        </w:numPr>
        <w:tabs>
          <w:tab w:val="clear" w:pos="2268"/>
          <w:tab w:val="num" w:pos="1701"/>
        </w:tabs>
        <w:spacing w:line="276" w:lineRule="auto"/>
        <w:ind w:left="1701"/>
        <w:jc w:val="both"/>
        <w:rPr>
          <w:rFonts w:cs="Calibri"/>
          <w:bCs/>
          <w:color w:val="000000"/>
        </w:rPr>
      </w:pPr>
      <w:r w:rsidRPr="00C63E67">
        <w:rPr>
          <w:rFonts w:cs="Calibri"/>
          <w:bCs/>
          <w:color w:val="000000"/>
        </w:rPr>
        <w:t>Checking of battery water SG levels after top-up. This should be done at least two weeks after initial top-up.</w:t>
      </w:r>
    </w:p>
    <w:p w14:paraId="7B06708A" w14:textId="77777777" w:rsidR="0077654A" w:rsidRPr="00C63E67" w:rsidRDefault="0077654A" w:rsidP="00970751">
      <w:pPr>
        <w:pStyle w:val="Specification"/>
        <w:numPr>
          <w:ilvl w:val="3"/>
          <w:numId w:val="64"/>
        </w:numPr>
        <w:tabs>
          <w:tab w:val="clear" w:pos="2268"/>
          <w:tab w:val="num" w:pos="1701"/>
        </w:tabs>
        <w:spacing w:line="276" w:lineRule="auto"/>
        <w:ind w:left="1701"/>
        <w:jc w:val="both"/>
        <w:rPr>
          <w:rFonts w:cs="Calibri"/>
          <w:bCs/>
          <w:color w:val="000000"/>
        </w:rPr>
      </w:pPr>
      <w:r w:rsidRPr="00C63E67">
        <w:rPr>
          <w:rFonts w:cs="Calibri"/>
          <w:bCs/>
          <w:color w:val="000000"/>
        </w:rPr>
        <w:t>Top up Cells with demineralised water</w:t>
      </w:r>
    </w:p>
    <w:p w14:paraId="41186468" w14:textId="77777777" w:rsidR="0077654A" w:rsidRPr="00C63E67" w:rsidRDefault="0077654A" w:rsidP="00970751">
      <w:pPr>
        <w:pStyle w:val="Specification"/>
        <w:numPr>
          <w:ilvl w:val="3"/>
          <w:numId w:val="64"/>
        </w:numPr>
        <w:tabs>
          <w:tab w:val="clear" w:pos="2268"/>
          <w:tab w:val="num" w:pos="1701"/>
        </w:tabs>
        <w:spacing w:line="276" w:lineRule="auto"/>
        <w:ind w:left="1701"/>
        <w:jc w:val="both"/>
        <w:rPr>
          <w:rFonts w:cs="Calibri"/>
          <w:bCs/>
          <w:color w:val="000000"/>
        </w:rPr>
      </w:pPr>
      <w:r w:rsidRPr="00C63E67">
        <w:rPr>
          <w:rFonts w:cs="Calibri"/>
          <w:bCs/>
          <w:color w:val="000000"/>
        </w:rPr>
        <w:t>Clean and Re-torque</w:t>
      </w:r>
    </w:p>
    <w:p w14:paraId="640D9D8A" w14:textId="77777777" w:rsidR="0077654A" w:rsidRPr="00C63E67" w:rsidRDefault="0077654A" w:rsidP="00970751">
      <w:pPr>
        <w:pStyle w:val="Specification"/>
        <w:numPr>
          <w:ilvl w:val="3"/>
          <w:numId w:val="64"/>
        </w:numPr>
        <w:tabs>
          <w:tab w:val="clear" w:pos="2268"/>
          <w:tab w:val="num" w:pos="1701"/>
        </w:tabs>
        <w:spacing w:line="276" w:lineRule="auto"/>
        <w:ind w:left="1701"/>
        <w:jc w:val="both"/>
        <w:rPr>
          <w:rFonts w:cs="Calibri"/>
          <w:bCs/>
          <w:color w:val="000000"/>
        </w:rPr>
      </w:pPr>
      <w:r w:rsidRPr="00C63E67">
        <w:rPr>
          <w:rFonts w:cs="Calibri"/>
          <w:bCs/>
          <w:color w:val="000000"/>
        </w:rPr>
        <w:t>Perform Battery Charging and Discharge Test</w:t>
      </w:r>
    </w:p>
    <w:p w14:paraId="62C99BA7" w14:textId="77777777" w:rsidR="0077654A" w:rsidRPr="00C63E67" w:rsidRDefault="0077654A" w:rsidP="00995A05">
      <w:pPr>
        <w:pStyle w:val="Specification"/>
        <w:numPr>
          <w:ilvl w:val="1"/>
          <w:numId w:val="38"/>
        </w:numPr>
        <w:tabs>
          <w:tab w:val="clear" w:pos="1058"/>
        </w:tabs>
        <w:spacing w:line="276" w:lineRule="auto"/>
        <w:ind w:left="1134"/>
        <w:rPr>
          <w:rFonts w:cs="Calibri"/>
          <w:b/>
        </w:rPr>
      </w:pPr>
      <w:r w:rsidRPr="00C63E67">
        <w:rPr>
          <w:rFonts w:cs="Calibri"/>
          <w:b/>
        </w:rPr>
        <w:t xml:space="preserve">UPS Units Maintenance Requirements. </w:t>
      </w:r>
    </w:p>
    <w:p w14:paraId="1DC0593A" w14:textId="7EB9BC59" w:rsidR="0077654A" w:rsidRPr="00C63E67" w:rsidRDefault="0077654A" w:rsidP="00970751">
      <w:pPr>
        <w:pStyle w:val="ListParagraph"/>
        <w:numPr>
          <w:ilvl w:val="0"/>
          <w:numId w:val="0"/>
        </w:numPr>
        <w:spacing w:line="276" w:lineRule="auto"/>
        <w:ind w:left="513" w:firstLine="54"/>
        <w:rPr>
          <w:rFonts w:cs="Calibri"/>
        </w:rPr>
      </w:pPr>
      <w:r w:rsidRPr="00C63E67">
        <w:rPr>
          <w:rFonts w:cs="Calibri"/>
        </w:rPr>
        <w:t>The scope of maintenance will cover:</w:t>
      </w:r>
    </w:p>
    <w:p w14:paraId="6FD699B0" w14:textId="77777777" w:rsidR="0077654A" w:rsidRPr="00C63E67" w:rsidRDefault="0077654A" w:rsidP="00995A05">
      <w:pPr>
        <w:pStyle w:val="Specification"/>
        <w:numPr>
          <w:ilvl w:val="0"/>
          <w:numId w:val="65"/>
        </w:numPr>
        <w:tabs>
          <w:tab w:val="clear" w:pos="1701"/>
          <w:tab w:val="num" w:pos="1134"/>
        </w:tabs>
        <w:spacing w:line="276" w:lineRule="auto"/>
        <w:ind w:left="1134"/>
        <w:jc w:val="both"/>
        <w:rPr>
          <w:rFonts w:cs="Calibri"/>
          <w:color w:val="000000"/>
        </w:rPr>
      </w:pPr>
      <w:r w:rsidRPr="00C63E67">
        <w:rPr>
          <w:rFonts w:cs="Calibri"/>
        </w:rPr>
        <w:t>Where</w:t>
      </w:r>
      <w:r w:rsidRPr="00C63E67">
        <w:rPr>
          <w:rFonts w:cs="Calibri"/>
          <w:color w:val="000000"/>
        </w:rPr>
        <w:t xml:space="preserve"> the input power to an UPS unit on site will be interrupted for more than 10 minutes, An OEM certified UPS technician must be in attendance on site to shut down and re-commission the UPS units.</w:t>
      </w:r>
    </w:p>
    <w:p w14:paraId="16D2E1D0" w14:textId="77777777" w:rsidR="0077654A" w:rsidRPr="00C63E67" w:rsidRDefault="0077654A" w:rsidP="00995A05">
      <w:pPr>
        <w:pStyle w:val="Specification"/>
        <w:numPr>
          <w:ilvl w:val="0"/>
          <w:numId w:val="65"/>
        </w:numPr>
        <w:tabs>
          <w:tab w:val="clear" w:pos="1701"/>
          <w:tab w:val="num" w:pos="1134"/>
        </w:tabs>
        <w:spacing w:line="276" w:lineRule="auto"/>
        <w:ind w:left="1134"/>
        <w:jc w:val="both"/>
        <w:rPr>
          <w:rFonts w:cs="Calibri"/>
          <w:color w:val="000000"/>
        </w:rPr>
      </w:pPr>
      <w:r w:rsidRPr="00C63E67">
        <w:rPr>
          <w:rFonts w:cs="Calibri"/>
          <w:color w:val="000000"/>
        </w:rPr>
        <w:t>Where personnel will work on the input power to any UPS units, and the UPS units does not require an intentional shut down, An OEM certified UPS technician must be on site to immediately re-commission the UPS units in the event of an unintentional UPS shutdown.</w:t>
      </w:r>
    </w:p>
    <w:p w14:paraId="332D9931" w14:textId="77777777" w:rsidR="0077654A" w:rsidRPr="00C63E67" w:rsidRDefault="0077654A" w:rsidP="00995A05">
      <w:pPr>
        <w:pStyle w:val="Specification"/>
        <w:numPr>
          <w:ilvl w:val="0"/>
          <w:numId w:val="65"/>
        </w:numPr>
        <w:tabs>
          <w:tab w:val="clear" w:pos="1701"/>
          <w:tab w:val="num" w:pos="1134"/>
        </w:tabs>
        <w:spacing w:line="276" w:lineRule="auto"/>
        <w:ind w:left="1134"/>
        <w:jc w:val="both"/>
        <w:rPr>
          <w:rFonts w:cs="Calibri"/>
          <w:color w:val="000000"/>
        </w:rPr>
      </w:pPr>
      <w:r w:rsidRPr="00C63E67">
        <w:rPr>
          <w:rFonts w:cs="Calibri"/>
          <w:color w:val="000000"/>
        </w:rPr>
        <w:t>The following functions to be performed as part of the service on the UPS units:</w:t>
      </w:r>
    </w:p>
    <w:p w14:paraId="775AC237" w14:textId="58986059"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 xml:space="preserve">The UPS units per site will not be serviced at the same time. All the UPS units per site may be serviced at the same date though. </w:t>
      </w:r>
    </w:p>
    <w:p w14:paraId="6FD9BAE1"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The site to be transferred to generator power for the duration of the UPS service.</w:t>
      </w:r>
    </w:p>
    <w:p w14:paraId="0EE3302B"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Visual inspection of the entire UPS solution on site. Search for any exceptional environmental or other conditions that could damage or affect the performance of the UPS.</w:t>
      </w:r>
    </w:p>
    <w:p w14:paraId="3CBBA0C9"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Run full diagnosis test on the UPS system and record findings.</w:t>
      </w:r>
    </w:p>
    <w:p w14:paraId="05141D95"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Complete a functional checkout and test of the UPS diagnostic systems.</w:t>
      </w:r>
    </w:p>
    <w:p w14:paraId="6FBF9972"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lastRenderedPageBreak/>
        <w:t>Perform system and component functional tests on all UPS equipment to insure proper functioning within specified parameters.</w:t>
      </w:r>
    </w:p>
    <w:p w14:paraId="246E8CB9"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Certify the condition of all the UPS capacitors.</w:t>
      </w:r>
    </w:p>
    <w:p w14:paraId="401954AC"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Inspect all cabling and cable terminations internal to the UPS.</w:t>
      </w:r>
    </w:p>
    <w:p w14:paraId="26D21E8E"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Inspect all cabling and cable terminations of the power supply to the UPS.</w:t>
      </w:r>
    </w:p>
    <w:p w14:paraId="65EAFFC8"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Inspect all cabling and cable terminations of the load connected to the UPS.</w:t>
      </w:r>
    </w:p>
    <w:p w14:paraId="03637F77"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Clean and tighten all power connections at the input and output terminals, at all circuit breakers, and at the terminal posts and fuses on the rectifier and inverter legs. Check all power cabling for abrasions and burn spots. Visually check components for signs of overheating, swelling, leaking, etc. Visually check printed circuit board alignments.</w:t>
      </w:r>
    </w:p>
    <w:p w14:paraId="1B1DA99C"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Check condition of controller batteries.</w:t>
      </w:r>
    </w:p>
    <w:p w14:paraId="5C00940C"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Check the condition of all fans and Filters.</w:t>
      </w:r>
    </w:p>
    <w:p w14:paraId="1D3C6A0D"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Ensure that the latest firmware relevant to the UPS unit is loaded on the system.</w:t>
      </w:r>
    </w:p>
    <w:p w14:paraId="31BD3876"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Confirm correct /optimal parallel operation (for parallel operated units).</w:t>
      </w:r>
    </w:p>
    <w:p w14:paraId="432BC223"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Ensure all voltages and current readings on the rectifier, battery, inverter and output are correct, and record.</w:t>
      </w:r>
    </w:p>
    <w:p w14:paraId="00C38632"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Measure the Voltage to and from the UPS and indicate imbalances.</w:t>
      </w:r>
    </w:p>
    <w:p w14:paraId="67FFD898"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Check indicator lamps, meters and controls and ensure correct operation.</w:t>
      </w:r>
    </w:p>
    <w:p w14:paraId="5D253468"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Check the operation of the static bypass by transferring to and from the static bypass.</w:t>
      </w:r>
    </w:p>
    <w:p w14:paraId="77586261"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Clear any dust built up on the UPS, internal and external. Ensure that all system components are clean.</w:t>
      </w:r>
    </w:p>
    <w:p w14:paraId="14C312F6"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Confirm the full and correct functioning of the UPS alarm card.</w:t>
      </w:r>
    </w:p>
    <w:p w14:paraId="1ABB1440"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Check and record the ambient temperature of the UPS equipment.</w:t>
      </w:r>
    </w:p>
    <w:p w14:paraId="1604AD86"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Cleaning of air filters.</w:t>
      </w:r>
    </w:p>
    <w:p w14:paraId="4C81B217" w14:textId="77777777" w:rsidR="0077654A" w:rsidRPr="00C63E67" w:rsidRDefault="0077654A" w:rsidP="00970751">
      <w:pPr>
        <w:pStyle w:val="Specification"/>
        <w:numPr>
          <w:ilvl w:val="3"/>
          <w:numId w:val="66"/>
        </w:numPr>
        <w:tabs>
          <w:tab w:val="clear" w:pos="2268"/>
          <w:tab w:val="num" w:pos="1701"/>
        </w:tabs>
        <w:spacing w:line="276" w:lineRule="auto"/>
        <w:ind w:left="1701"/>
        <w:jc w:val="both"/>
        <w:rPr>
          <w:rFonts w:cs="Calibri"/>
          <w:color w:val="000000"/>
        </w:rPr>
      </w:pPr>
      <w:r w:rsidRPr="00C63E67">
        <w:rPr>
          <w:rFonts w:cs="Calibri"/>
          <w:color w:val="000000"/>
        </w:rPr>
        <w:t>Replace of all air filters every 12 months.</w:t>
      </w:r>
    </w:p>
    <w:p w14:paraId="2699EFFA" w14:textId="77777777" w:rsidR="0077654A" w:rsidRPr="00C63E67" w:rsidRDefault="0077654A" w:rsidP="00995A05">
      <w:pPr>
        <w:pStyle w:val="Specification"/>
        <w:numPr>
          <w:ilvl w:val="0"/>
          <w:numId w:val="65"/>
        </w:numPr>
        <w:tabs>
          <w:tab w:val="clear" w:pos="1701"/>
          <w:tab w:val="num" w:pos="1134"/>
        </w:tabs>
        <w:spacing w:line="276" w:lineRule="auto"/>
        <w:ind w:left="1134"/>
        <w:jc w:val="both"/>
        <w:rPr>
          <w:rFonts w:cs="Calibri"/>
          <w:color w:val="000000"/>
        </w:rPr>
      </w:pPr>
      <w:r w:rsidRPr="00C63E67">
        <w:rPr>
          <w:rFonts w:cs="Calibri"/>
          <w:color w:val="000000"/>
        </w:rPr>
        <w:t>Record the battery charging voltage and ensure correct rating for the relevant type of battery connected to the UPS.</w:t>
      </w:r>
    </w:p>
    <w:p w14:paraId="7A981891" w14:textId="77777777" w:rsidR="0077654A" w:rsidRPr="00C63E67" w:rsidRDefault="0077654A" w:rsidP="00995A05">
      <w:pPr>
        <w:pStyle w:val="Specification"/>
        <w:numPr>
          <w:ilvl w:val="0"/>
          <w:numId w:val="65"/>
        </w:numPr>
        <w:tabs>
          <w:tab w:val="clear" w:pos="1701"/>
          <w:tab w:val="num" w:pos="1134"/>
        </w:tabs>
        <w:spacing w:line="276" w:lineRule="auto"/>
        <w:ind w:left="1134"/>
        <w:jc w:val="both"/>
        <w:rPr>
          <w:rFonts w:cs="Calibri"/>
          <w:color w:val="000000"/>
        </w:rPr>
      </w:pPr>
      <w:r w:rsidRPr="00C63E67">
        <w:rPr>
          <w:rFonts w:cs="Calibri"/>
          <w:color w:val="000000"/>
        </w:rPr>
        <w:t>Indicate the setting of the battery charging circuit and the immediate current that will flow once the UPS input power supply is restored. The intention of this test is to ensure that the upstream circuit breakers are set to the correct values to prevent tripping of these circuit breakers once the UPS comes online.</w:t>
      </w:r>
    </w:p>
    <w:p w14:paraId="37F36F35" w14:textId="77777777" w:rsidR="0077654A" w:rsidRPr="00C63E67" w:rsidRDefault="0077654A" w:rsidP="00995A05">
      <w:pPr>
        <w:pStyle w:val="Specification"/>
        <w:numPr>
          <w:ilvl w:val="0"/>
          <w:numId w:val="65"/>
        </w:numPr>
        <w:tabs>
          <w:tab w:val="clear" w:pos="1701"/>
          <w:tab w:val="num" w:pos="1134"/>
        </w:tabs>
        <w:spacing w:line="276" w:lineRule="auto"/>
        <w:ind w:left="1134"/>
        <w:jc w:val="both"/>
        <w:rPr>
          <w:rFonts w:cs="Calibri"/>
          <w:color w:val="000000"/>
        </w:rPr>
      </w:pPr>
      <w:r w:rsidRPr="00C63E67">
        <w:rPr>
          <w:rFonts w:cs="Calibri"/>
          <w:color w:val="000000"/>
        </w:rPr>
        <w:lastRenderedPageBreak/>
        <w:t>Record the current load on the UPS and indicate the UPS configuration load capability.</w:t>
      </w:r>
    </w:p>
    <w:p w14:paraId="10FE19E6" w14:textId="7B52129C" w:rsidR="0077654A" w:rsidRPr="00C63E67" w:rsidRDefault="0077654A" w:rsidP="00995A05">
      <w:pPr>
        <w:pStyle w:val="Specification"/>
        <w:numPr>
          <w:ilvl w:val="0"/>
          <w:numId w:val="65"/>
        </w:numPr>
        <w:tabs>
          <w:tab w:val="clear" w:pos="1701"/>
          <w:tab w:val="num" w:pos="1134"/>
        </w:tabs>
        <w:spacing w:line="276" w:lineRule="auto"/>
        <w:ind w:left="1134"/>
        <w:jc w:val="both"/>
        <w:rPr>
          <w:rFonts w:cs="Calibri"/>
          <w:color w:val="000000"/>
        </w:rPr>
      </w:pPr>
      <w:r w:rsidRPr="00C63E67">
        <w:rPr>
          <w:rFonts w:cs="Calibri"/>
          <w:color w:val="000000"/>
        </w:rPr>
        <w:t>Where the provided standard UPS service sheet does not provide for the recording of all the requirements specified above, the remainder of the details shall be recorded on the relevant company’s letterhead.</w:t>
      </w:r>
    </w:p>
    <w:p w14:paraId="5CD112BC" w14:textId="722513DE" w:rsidR="00763718" w:rsidRPr="00C63E67" w:rsidRDefault="00806588" w:rsidP="00970751">
      <w:pPr>
        <w:pStyle w:val="Specification"/>
        <w:numPr>
          <w:ilvl w:val="1"/>
          <w:numId w:val="38"/>
        </w:numPr>
        <w:tabs>
          <w:tab w:val="clear" w:pos="1058"/>
        </w:tabs>
        <w:spacing w:line="276" w:lineRule="auto"/>
        <w:ind w:left="1134"/>
        <w:rPr>
          <w:rFonts w:cs="Calibri"/>
          <w:b/>
        </w:rPr>
      </w:pPr>
      <w:r w:rsidRPr="00C63E67">
        <w:rPr>
          <w:rFonts w:cs="Calibri"/>
          <w:b/>
        </w:rPr>
        <w:t xml:space="preserve">Plant Room Maintenance Requirements </w:t>
      </w:r>
    </w:p>
    <w:p w14:paraId="5BC88E43" w14:textId="77777777" w:rsidR="00763718" w:rsidRPr="00C63E67" w:rsidRDefault="00763718" w:rsidP="00970751">
      <w:pPr>
        <w:pStyle w:val="Specification"/>
        <w:numPr>
          <w:ilvl w:val="0"/>
          <w:numId w:val="74"/>
        </w:numPr>
        <w:tabs>
          <w:tab w:val="clear" w:pos="1287"/>
          <w:tab w:val="num" w:pos="1134"/>
        </w:tabs>
        <w:spacing w:line="276" w:lineRule="auto"/>
        <w:ind w:left="1134"/>
        <w:jc w:val="both"/>
        <w:rPr>
          <w:rFonts w:cs="Calibri"/>
          <w:color w:val="000000" w:themeColor="text1"/>
        </w:rPr>
      </w:pPr>
      <w:r w:rsidRPr="00C63E67">
        <w:rPr>
          <w:rFonts w:cs="Calibri"/>
          <w:color w:val="000000" w:themeColor="text1"/>
        </w:rPr>
        <w:t>The contractor shall perform plant room maintenance at the frequencies as indicated under the detail scope of work per site.</w:t>
      </w:r>
    </w:p>
    <w:p w14:paraId="3806839F" w14:textId="77777777" w:rsidR="00763718" w:rsidRPr="00C63E67" w:rsidRDefault="00763718" w:rsidP="00970751">
      <w:pPr>
        <w:pStyle w:val="Specification"/>
        <w:numPr>
          <w:ilvl w:val="0"/>
          <w:numId w:val="74"/>
        </w:numPr>
        <w:tabs>
          <w:tab w:val="clear" w:pos="1287"/>
          <w:tab w:val="num" w:pos="1134"/>
        </w:tabs>
        <w:spacing w:line="276" w:lineRule="auto"/>
        <w:ind w:left="1134"/>
        <w:jc w:val="both"/>
        <w:rPr>
          <w:rFonts w:cs="Calibri"/>
          <w:color w:val="000000" w:themeColor="text1"/>
        </w:rPr>
      </w:pPr>
      <w:r w:rsidRPr="00C63E67">
        <w:rPr>
          <w:rFonts w:cs="Calibri"/>
          <w:color w:val="000000" w:themeColor="text1"/>
        </w:rPr>
        <w:t xml:space="preserve">The plant room maintenance must be conducted in such a way to ensure that the plant inside the room is not taken out of service or its operation jeopardised. </w:t>
      </w:r>
    </w:p>
    <w:p w14:paraId="6CF43816" w14:textId="77777777" w:rsidR="00763718" w:rsidRPr="00C63E67" w:rsidRDefault="00763718" w:rsidP="00970751">
      <w:pPr>
        <w:pStyle w:val="Specification"/>
        <w:numPr>
          <w:ilvl w:val="0"/>
          <w:numId w:val="74"/>
        </w:numPr>
        <w:tabs>
          <w:tab w:val="clear" w:pos="1287"/>
          <w:tab w:val="num" w:pos="1134"/>
        </w:tabs>
        <w:spacing w:line="276" w:lineRule="auto"/>
        <w:ind w:left="1134"/>
        <w:jc w:val="both"/>
        <w:rPr>
          <w:rFonts w:cs="Calibri"/>
          <w:color w:val="000000" w:themeColor="text1"/>
        </w:rPr>
      </w:pPr>
      <w:r w:rsidRPr="00C63E67">
        <w:rPr>
          <w:rFonts w:cs="Calibri"/>
          <w:color w:val="000000" w:themeColor="text1"/>
        </w:rPr>
        <w:t>The plant room maintenance may be conducted during normal hours.</w:t>
      </w:r>
    </w:p>
    <w:p w14:paraId="70188F36" w14:textId="071032E8" w:rsidR="00763718" w:rsidRPr="00C63E67" w:rsidRDefault="00763718" w:rsidP="00970751">
      <w:pPr>
        <w:pStyle w:val="Specification"/>
        <w:numPr>
          <w:ilvl w:val="0"/>
          <w:numId w:val="74"/>
        </w:numPr>
        <w:tabs>
          <w:tab w:val="clear" w:pos="1287"/>
          <w:tab w:val="num" w:pos="1134"/>
        </w:tabs>
        <w:spacing w:line="276" w:lineRule="auto"/>
        <w:ind w:left="1134"/>
        <w:jc w:val="both"/>
        <w:rPr>
          <w:rFonts w:cs="Calibri"/>
          <w:color w:val="000000" w:themeColor="text1"/>
        </w:rPr>
      </w:pPr>
      <w:r w:rsidRPr="00C63E67">
        <w:rPr>
          <w:rFonts w:cs="Calibri"/>
          <w:color w:val="000000" w:themeColor="text1"/>
        </w:rPr>
        <w:t>The contractor shall ensure that all lights are fully functional in the room. Blown lamps must be replaced by the contractor and is deemed inclusive of the quoted rate. Should the light fittings require replacement, the contractor shall send the necessary quotation to SITA for approval</w:t>
      </w:r>
      <w:r w:rsidR="003E4BB5" w:rsidRPr="00C63E67">
        <w:rPr>
          <w:rFonts w:cs="Calibri"/>
          <w:color w:val="000000" w:themeColor="text1"/>
        </w:rPr>
        <w:t>. Provision for at least 25x 1500mm LED Tubes.</w:t>
      </w:r>
    </w:p>
    <w:p w14:paraId="793B081E" w14:textId="77777777" w:rsidR="00763718" w:rsidRPr="00C63E67" w:rsidRDefault="00763718" w:rsidP="00970751">
      <w:pPr>
        <w:pStyle w:val="Specification"/>
        <w:numPr>
          <w:ilvl w:val="0"/>
          <w:numId w:val="74"/>
        </w:numPr>
        <w:tabs>
          <w:tab w:val="clear" w:pos="1287"/>
          <w:tab w:val="num" w:pos="1134"/>
        </w:tabs>
        <w:spacing w:line="276" w:lineRule="auto"/>
        <w:ind w:left="1134"/>
        <w:jc w:val="both"/>
        <w:rPr>
          <w:rFonts w:cs="Calibri"/>
          <w:color w:val="000000" w:themeColor="text1"/>
        </w:rPr>
      </w:pPr>
      <w:r w:rsidRPr="00C63E67">
        <w:rPr>
          <w:rFonts w:cs="Calibri"/>
          <w:color w:val="000000" w:themeColor="text1"/>
        </w:rPr>
        <w:t>The contractor shall meticulously clean the entire room (including walls, doors and floor).</w:t>
      </w:r>
    </w:p>
    <w:p w14:paraId="68B370B0" w14:textId="77777777" w:rsidR="00763718" w:rsidRPr="00C63E67" w:rsidRDefault="00763718" w:rsidP="00970751">
      <w:pPr>
        <w:pStyle w:val="Specification"/>
        <w:numPr>
          <w:ilvl w:val="0"/>
          <w:numId w:val="74"/>
        </w:numPr>
        <w:tabs>
          <w:tab w:val="clear" w:pos="1287"/>
          <w:tab w:val="num" w:pos="1134"/>
        </w:tabs>
        <w:spacing w:line="276" w:lineRule="auto"/>
        <w:ind w:left="1134"/>
        <w:jc w:val="both"/>
        <w:rPr>
          <w:rFonts w:cs="Calibri"/>
          <w:color w:val="000000" w:themeColor="text1"/>
        </w:rPr>
      </w:pPr>
      <w:r w:rsidRPr="00C63E67">
        <w:rPr>
          <w:rFonts w:cs="Calibri"/>
          <w:color w:val="000000" w:themeColor="text1"/>
        </w:rPr>
        <w:t>The contractor shall ensure the safety of his staff inside these plant rooms while performing the plant room maintenance. Non-skilled staff will not be allowed by SITA inside these areas. SITA will allow semi-skilled electrical staff inside these areas to perform the plant room maintenance.</w:t>
      </w:r>
    </w:p>
    <w:p w14:paraId="287023E4" w14:textId="56AB2E75" w:rsidR="00806588" w:rsidRPr="00C63E67" w:rsidRDefault="00763718" w:rsidP="00995A05">
      <w:pPr>
        <w:pStyle w:val="Specification"/>
        <w:numPr>
          <w:ilvl w:val="0"/>
          <w:numId w:val="74"/>
        </w:numPr>
        <w:tabs>
          <w:tab w:val="clear" w:pos="1287"/>
          <w:tab w:val="num" w:pos="1134"/>
        </w:tabs>
        <w:spacing w:line="276" w:lineRule="auto"/>
        <w:ind w:left="1134"/>
        <w:jc w:val="both"/>
        <w:rPr>
          <w:rFonts w:cs="Calibri"/>
          <w:color w:val="000000" w:themeColor="text1"/>
        </w:rPr>
      </w:pPr>
      <w:r w:rsidRPr="00C63E67">
        <w:rPr>
          <w:rFonts w:cs="Calibri"/>
          <w:color w:val="000000" w:themeColor="text1"/>
        </w:rPr>
        <w:t>Passage ways leading to the respective plant rooms is deemed part of the plant room and all requirements specified for the plant room, applies to these passage ways as well.</w:t>
      </w:r>
    </w:p>
    <w:p w14:paraId="2E039AE5" w14:textId="1F2EA777" w:rsidR="00806588" w:rsidRPr="00C63E67" w:rsidRDefault="000C1E7E" w:rsidP="00995A05">
      <w:pPr>
        <w:pStyle w:val="Specification"/>
        <w:numPr>
          <w:ilvl w:val="1"/>
          <w:numId w:val="38"/>
        </w:numPr>
        <w:tabs>
          <w:tab w:val="clear" w:pos="1058"/>
        </w:tabs>
        <w:spacing w:line="276" w:lineRule="auto"/>
        <w:ind w:left="1134"/>
        <w:rPr>
          <w:rFonts w:cs="Calibri"/>
          <w:b/>
        </w:rPr>
      </w:pPr>
      <w:r w:rsidRPr="00C63E67">
        <w:rPr>
          <w:rFonts w:cs="Calibri"/>
          <w:b/>
        </w:rPr>
        <w:t>UPS System</w:t>
      </w:r>
      <w:r w:rsidR="00806588" w:rsidRPr="00C63E67">
        <w:rPr>
          <w:rFonts w:cs="Calibri"/>
          <w:b/>
        </w:rPr>
        <w:t xml:space="preserve"> Inspection Requirements</w:t>
      </w:r>
    </w:p>
    <w:p w14:paraId="511712F4" w14:textId="03E3B209" w:rsidR="00763718" w:rsidRPr="00C63E67" w:rsidRDefault="00763718" w:rsidP="00970751">
      <w:pPr>
        <w:pStyle w:val="Specification"/>
        <w:numPr>
          <w:ilvl w:val="0"/>
          <w:numId w:val="76"/>
        </w:numPr>
        <w:spacing w:line="276" w:lineRule="auto"/>
        <w:ind w:hanging="513"/>
        <w:jc w:val="both"/>
        <w:rPr>
          <w:rFonts w:cs="Calibri"/>
          <w:color w:val="000000" w:themeColor="text1"/>
        </w:rPr>
      </w:pPr>
      <w:r w:rsidRPr="00C63E67">
        <w:rPr>
          <w:rFonts w:cs="Calibri"/>
          <w:color w:val="000000" w:themeColor="text1"/>
        </w:rPr>
        <w:t>The contractor shall perform plant inspections on</w:t>
      </w:r>
      <w:r w:rsidR="000C1E7E" w:rsidRPr="00C63E67">
        <w:rPr>
          <w:rFonts w:cs="Calibri"/>
          <w:color w:val="000000" w:themeColor="text1"/>
        </w:rPr>
        <w:t xml:space="preserve"> minimum quarterly basis</w:t>
      </w:r>
      <w:r w:rsidRPr="00C63E67">
        <w:rPr>
          <w:rFonts w:cs="Calibri"/>
          <w:color w:val="000000" w:themeColor="text1"/>
        </w:rPr>
        <w:t>;</w:t>
      </w:r>
    </w:p>
    <w:p w14:paraId="7297CB77" w14:textId="77777777" w:rsidR="00763718" w:rsidRPr="00C63E67" w:rsidRDefault="00763718" w:rsidP="00970751">
      <w:pPr>
        <w:pStyle w:val="Specification"/>
        <w:numPr>
          <w:ilvl w:val="0"/>
          <w:numId w:val="76"/>
        </w:numPr>
        <w:tabs>
          <w:tab w:val="num" w:pos="1134"/>
        </w:tabs>
        <w:spacing w:line="276" w:lineRule="auto"/>
        <w:ind w:hanging="513"/>
        <w:jc w:val="both"/>
        <w:rPr>
          <w:rFonts w:cs="Calibri"/>
          <w:color w:val="000000" w:themeColor="text1"/>
        </w:rPr>
      </w:pPr>
      <w:r w:rsidRPr="00C63E67">
        <w:rPr>
          <w:rFonts w:cs="Calibri"/>
          <w:color w:val="000000" w:themeColor="text1"/>
        </w:rPr>
        <w:t xml:space="preserve">The plant inspections must be conducted in such a way so that the respective unit is not taken out of service or its operation jeopardised. </w:t>
      </w:r>
    </w:p>
    <w:p w14:paraId="44659089" w14:textId="77777777" w:rsidR="00763718" w:rsidRPr="00C63E67" w:rsidRDefault="00763718" w:rsidP="00970751">
      <w:pPr>
        <w:pStyle w:val="Specification"/>
        <w:numPr>
          <w:ilvl w:val="0"/>
          <w:numId w:val="76"/>
        </w:numPr>
        <w:tabs>
          <w:tab w:val="num" w:pos="1134"/>
        </w:tabs>
        <w:spacing w:line="276" w:lineRule="auto"/>
        <w:ind w:hanging="513"/>
        <w:jc w:val="both"/>
        <w:rPr>
          <w:rFonts w:cs="Calibri"/>
          <w:color w:val="000000" w:themeColor="text1"/>
        </w:rPr>
      </w:pPr>
      <w:r w:rsidRPr="00C63E67">
        <w:rPr>
          <w:rFonts w:cs="Calibri"/>
          <w:color w:val="000000" w:themeColor="text1"/>
        </w:rPr>
        <w:t>The plant inspections may be conducted during normal hours.</w:t>
      </w:r>
    </w:p>
    <w:p w14:paraId="0766BECD" w14:textId="77777777" w:rsidR="00763718" w:rsidRPr="00C63E67" w:rsidRDefault="00763718" w:rsidP="00970751">
      <w:pPr>
        <w:pStyle w:val="Specification"/>
        <w:numPr>
          <w:ilvl w:val="0"/>
          <w:numId w:val="76"/>
        </w:numPr>
        <w:tabs>
          <w:tab w:val="num" w:pos="1134"/>
        </w:tabs>
        <w:spacing w:line="276" w:lineRule="auto"/>
        <w:ind w:hanging="513"/>
        <w:jc w:val="both"/>
        <w:rPr>
          <w:rFonts w:cs="Calibri"/>
          <w:color w:val="000000" w:themeColor="text1"/>
        </w:rPr>
      </w:pPr>
      <w:r w:rsidRPr="00C63E67">
        <w:rPr>
          <w:rFonts w:cs="Calibri"/>
          <w:color w:val="000000" w:themeColor="text1"/>
        </w:rPr>
        <w:t>The inspection report shall be part of the monthly report;</w:t>
      </w:r>
    </w:p>
    <w:p w14:paraId="0BB26896" w14:textId="77777777" w:rsidR="00763718" w:rsidRPr="00C63E67" w:rsidRDefault="00763718" w:rsidP="00970751">
      <w:pPr>
        <w:pStyle w:val="Specification"/>
        <w:numPr>
          <w:ilvl w:val="0"/>
          <w:numId w:val="76"/>
        </w:numPr>
        <w:tabs>
          <w:tab w:val="num" w:pos="1134"/>
        </w:tabs>
        <w:spacing w:line="276" w:lineRule="auto"/>
        <w:ind w:hanging="513"/>
        <w:jc w:val="both"/>
        <w:rPr>
          <w:rFonts w:cs="Calibri"/>
          <w:color w:val="000000" w:themeColor="text1"/>
        </w:rPr>
      </w:pPr>
      <w:r w:rsidRPr="00C63E67">
        <w:rPr>
          <w:rFonts w:cs="Calibri"/>
          <w:color w:val="000000" w:themeColor="text1"/>
        </w:rPr>
        <w:t>The contractor shall notify SITA immediately should any damage, malfunction or alarm be observed on the Plant (being inspected).</w:t>
      </w:r>
    </w:p>
    <w:p w14:paraId="5662F91D" w14:textId="77777777" w:rsidR="00763718" w:rsidRPr="00C63E67" w:rsidRDefault="00763718" w:rsidP="00970751">
      <w:pPr>
        <w:pStyle w:val="Specification"/>
        <w:numPr>
          <w:ilvl w:val="0"/>
          <w:numId w:val="76"/>
        </w:numPr>
        <w:tabs>
          <w:tab w:val="num" w:pos="1134"/>
        </w:tabs>
        <w:spacing w:line="276" w:lineRule="auto"/>
        <w:ind w:hanging="513"/>
        <w:jc w:val="both"/>
        <w:rPr>
          <w:rFonts w:cs="Calibri"/>
          <w:color w:val="000000" w:themeColor="text1"/>
        </w:rPr>
      </w:pPr>
      <w:r w:rsidRPr="00C63E67">
        <w:rPr>
          <w:rFonts w:cs="Calibri"/>
          <w:color w:val="000000" w:themeColor="text1"/>
        </w:rPr>
        <w:t>The contractor shall sign the plant room maintenance book during each plant inspection.</w:t>
      </w:r>
    </w:p>
    <w:p w14:paraId="2DFBB756" w14:textId="135E1CAF" w:rsidR="00763718" w:rsidRPr="00C63E67" w:rsidRDefault="00763718" w:rsidP="00995A05">
      <w:pPr>
        <w:pStyle w:val="Specification"/>
        <w:numPr>
          <w:ilvl w:val="0"/>
          <w:numId w:val="76"/>
        </w:numPr>
        <w:tabs>
          <w:tab w:val="num" w:pos="1134"/>
        </w:tabs>
        <w:spacing w:line="276" w:lineRule="auto"/>
        <w:ind w:hanging="513"/>
        <w:jc w:val="both"/>
        <w:rPr>
          <w:rFonts w:cs="Calibri"/>
          <w:color w:val="000000" w:themeColor="text1"/>
        </w:rPr>
      </w:pPr>
      <w:r w:rsidRPr="00C63E67">
        <w:rPr>
          <w:rFonts w:cs="Calibri"/>
          <w:color w:val="000000" w:themeColor="text1"/>
        </w:rPr>
        <w:t>The plant inspections must consist of the following</w:t>
      </w:r>
    </w:p>
    <w:p w14:paraId="1C7F31EE" w14:textId="77777777" w:rsidR="000C1E7E" w:rsidRPr="00C63E67" w:rsidRDefault="000C1E7E" w:rsidP="00970751">
      <w:pPr>
        <w:pStyle w:val="Specification"/>
        <w:spacing w:line="276" w:lineRule="auto"/>
        <w:ind w:left="1080"/>
        <w:jc w:val="both"/>
        <w:rPr>
          <w:rFonts w:cs="Calibri"/>
          <w:color w:val="000000" w:themeColor="text1"/>
        </w:rPr>
      </w:pPr>
    </w:p>
    <w:p w14:paraId="0AF2C5AC" w14:textId="77777777" w:rsidR="00763718" w:rsidRPr="00C63E67" w:rsidRDefault="00763718" w:rsidP="00970751">
      <w:pPr>
        <w:pStyle w:val="Specification"/>
        <w:numPr>
          <w:ilvl w:val="1"/>
          <w:numId w:val="76"/>
        </w:numPr>
        <w:spacing w:line="276" w:lineRule="auto"/>
        <w:ind w:left="1701" w:hanging="567"/>
        <w:jc w:val="both"/>
        <w:rPr>
          <w:rFonts w:cs="Calibri"/>
          <w:b/>
        </w:rPr>
      </w:pPr>
      <w:r w:rsidRPr="00C63E67">
        <w:rPr>
          <w:rFonts w:cs="Calibri"/>
          <w:b/>
          <w:color w:val="000000" w:themeColor="text1"/>
        </w:rPr>
        <w:t>UPS Units:</w:t>
      </w:r>
    </w:p>
    <w:p w14:paraId="1E9613F4" w14:textId="77777777" w:rsidR="00763718" w:rsidRPr="00C63E67" w:rsidRDefault="00763718" w:rsidP="00970751">
      <w:pPr>
        <w:pStyle w:val="Specification"/>
        <w:numPr>
          <w:ilvl w:val="2"/>
          <w:numId w:val="76"/>
        </w:numPr>
        <w:spacing w:line="276" w:lineRule="auto"/>
        <w:ind w:left="1701" w:hanging="567"/>
        <w:jc w:val="both"/>
        <w:rPr>
          <w:rFonts w:cs="Calibri"/>
          <w:color w:val="000000" w:themeColor="text1"/>
        </w:rPr>
      </w:pPr>
      <w:r w:rsidRPr="00C63E67">
        <w:rPr>
          <w:rFonts w:cs="Calibri"/>
          <w:color w:val="000000" w:themeColor="text1"/>
        </w:rPr>
        <w:lastRenderedPageBreak/>
        <w:t>Inspect each UPS unit for any visible damage, malfunction, or alarms. Record findings.</w:t>
      </w:r>
    </w:p>
    <w:p w14:paraId="7E884184" w14:textId="77777777" w:rsidR="00763718" w:rsidRPr="00C63E67" w:rsidRDefault="00763718" w:rsidP="00970751">
      <w:pPr>
        <w:pStyle w:val="Specification"/>
        <w:numPr>
          <w:ilvl w:val="2"/>
          <w:numId w:val="76"/>
        </w:numPr>
        <w:spacing w:line="276" w:lineRule="auto"/>
        <w:ind w:left="1701" w:hanging="567"/>
        <w:jc w:val="both"/>
        <w:rPr>
          <w:rFonts w:cs="Calibri"/>
          <w:color w:val="000000" w:themeColor="text1"/>
        </w:rPr>
      </w:pPr>
      <w:r w:rsidRPr="00C63E67">
        <w:rPr>
          <w:rFonts w:cs="Calibri"/>
          <w:color w:val="000000" w:themeColor="text1"/>
        </w:rPr>
        <w:t>Inspect whether all electrical earths are present on the UPS units, and record.</w:t>
      </w:r>
    </w:p>
    <w:p w14:paraId="4C4668E7" w14:textId="77777777" w:rsidR="00763718" w:rsidRPr="00C63E67" w:rsidRDefault="00763718" w:rsidP="00970751">
      <w:pPr>
        <w:pStyle w:val="Specification"/>
        <w:numPr>
          <w:ilvl w:val="2"/>
          <w:numId w:val="76"/>
        </w:numPr>
        <w:spacing w:line="276" w:lineRule="auto"/>
        <w:ind w:left="1701" w:hanging="567"/>
        <w:jc w:val="both"/>
        <w:rPr>
          <w:rFonts w:cs="Calibri"/>
          <w:color w:val="000000" w:themeColor="text1"/>
        </w:rPr>
      </w:pPr>
      <w:r w:rsidRPr="00C63E67">
        <w:rPr>
          <w:rFonts w:cs="Calibri"/>
          <w:color w:val="000000" w:themeColor="text1"/>
        </w:rPr>
        <w:t>Confirm airtime balance on alarm unit, and record.</w:t>
      </w:r>
    </w:p>
    <w:p w14:paraId="44333AD0" w14:textId="77777777" w:rsidR="00763718" w:rsidRPr="00C63E67" w:rsidRDefault="00763718" w:rsidP="00970751">
      <w:pPr>
        <w:pStyle w:val="Specification"/>
        <w:numPr>
          <w:ilvl w:val="2"/>
          <w:numId w:val="76"/>
        </w:numPr>
        <w:spacing w:line="276" w:lineRule="auto"/>
        <w:ind w:left="1701" w:hanging="567"/>
        <w:jc w:val="both"/>
        <w:rPr>
          <w:rFonts w:cs="Calibri"/>
          <w:color w:val="000000" w:themeColor="text1"/>
        </w:rPr>
      </w:pPr>
      <w:r w:rsidRPr="00C63E67">
        <w:rPr>
          <w:rFonts w:cs="Calibri"/>
          <w:color w:val="000000" w:themeColor="text1"/>
        </w:rPr>
        <w:t>Ensure all distribution boards (doors and panels) in the UPS Room are fully closed, and record.</w:t>
      </w:r>
    </w:p>
    <w:p w14:paraId="7C640FAE" w14:textId="5131B77E" w:rsidR="00763718" w:rsidRPr="00C63E67" w:rsidRDefault="00763718" w:rsidP="00995A05">
      <w:pPr>
        <w:pStyle w:val="Specification"/>
        <w:numPr>
          <w:ilvl w:val="2"/>
          <w:numId w:val="76"/>
        </w:numPr>
        <w:spacing w:line="276" w:lineRule="auto"/>
        <w:ind w:left="1701" w:hanging="567"/>
        <w:jc w:val="both"/>
        <w:rPr>
          <w:rFonts w:cs="Calibri"/>
          <w:color w:val="000000" w:themeColor="text1"/>
        </w:rPr>
      </w:pPr>
      <w:r w:rsidRPr="00C63E67">
        <w:rPr>
          <w:rFonts w:cs="Calibri"/>
          <w:color w:val="000000" w:themeColor="text1"/>
        </w:rPr>
        <w:t>Confirm all lights are functional inside the UPS room and record.</w:t>
      </w:r>
    </w:p>
    <w:p w14:paraId="7B594DC3" w14:textId="716BC386" w:rsidR="000C1E7E" w:rsidRPr="00C63E67" w:rsidRDefault="000C1E7E" w:rsidP="00970751">
      <w:pPr>
        <w:pStyle w:val="Specification"/>
        <w:numPr>
          <w:ilvl w:val="2"/>
          <w:numId w:val="76"/>
        </w:numPr>
        <w:spacing w:line="276" w:lineRule="auto"/>
        <w:ind w:left="1701" w:hanging="567"/>
        <w:jc w:val="both"/>
        <w:rPr>
          <w:rFonts w:cs="Calibri"/>
          <w:color w:val="000000" w:themeColor="text1"/>
        </w:rPr>
      </w:pPr>
      <w:r w:rsidRPr="00C63E67">
        <w:rPr>
          <w:rFonts w:cs="Calibri"/>
          <w:color w:val="000000" w:themeColor="text1"/>
        </w:rPr>
        <w:t>The UPS Units shall be cleaned of any dust.</w:t>
      </w:r>
    </w:p>
    <w:p w14:paraId="25BA896A" w14:textId="77777777" w:rsidR="00763718" w:rsidRPr="00C63E67" w:rsidRDefault="00763718" w:rsidP="00970751">
      <w:pPr>
        <w:pStyle w:val="Specification"/>
        <w:numPr>
          <w:ilvl w:val="1"/>
          <w:numId w:val="76"/>
        </w:numPr>
        <w:spacing w:line="276" w:lineRule="auto"/>
        <w:ind w:left="1701" w:hanging="567"/>
        <w:jc w:val="both"/>
        <w:rPr>
          <w:rFonts w:cs="Calibri"/>
          <w:b/>
          <w:color w:val="000000" w:themeColor="text1"/>
        </w:rPr>
      </w:pPr>
      <w:r w:rsidRPr="00C63E67">
        <w:rPr>
          <w:rFonts w:cs="Calibri"/>
          <w:b/>
          <w:color w:val="000000" w:themeColor="text1"/>
        </w:rPr>
        <w:t>Battery Units:</w:t>
      </w:r>
    </w:p>
    <w:p w14:paraId="00365D16" w14:textId="77777777" w:rsidR="00763718" w:rsidRPr="00C63E67" w:rsidRDefault="00763718" w:rsidP="00970751">
      <w:pPr>
        <w:pStyle w:val="Specification"/>
        <w:numPr>
          <w:ilvl w:val="2"/>
          <w:numId w:val="76"/>
        </w:numPr>
        <w:spacing w:line="276" w:lineRule="auto"/>
        <w:ind w:left="1701" w:hanging="425"/>
        <w:jc w:val="both"/>
        <w:rPr>
          <w:rFonts w:cs="Calibri"/>
          <w:color w:val="000000" w:themeColor="text1"/>
        </w:rPr>
      </w:pPr>
      <w:r w:rsidRPr="00C63E67">
        <w:rPr>
          <w:rFonts w:cs="Calibri"/>
          <w:color w:val="000000" w:themeColor="text1"/>
        </w:rPr>
        <w:t>Ensure all distribution boards (doors and panels) in the Battery Room are fully closed, and record.</w:t>
      </w:r>
    </w:p>
    <w:p w14:paraId="409DC399" w14:textId="77777777" w:rsidR="00763718" w:rsidRPr="00C63E67" w:rsidRDefault="00763718" w:rsidP="00970751">
      <w:pPr>
        <w:pStyle w:val="Specification"/>
        <w:numPr>
          <w:ilvl w:val="2"/>
          <w:numId w:val="76"/>
        </w:numPr>
        <w:spacing w:line="276" w:lineRule="auto"/>
        <w:ind w:left="1701" w:hanging="425"/>
        <w:jc w:val="both"/>
        <w:rPr>
          <w:rFonts w:cs="Calibri"/>
          <w:color w:val="000000" w:themeColor="text1"/>
        </w:rPr>
      </w:pPr>
      <w:r w:rsidRPr="00C63E67">
        <w:rPr>
          <w:rFonts w:cs="Calibri"/>
          <w:color w:val="000000" w:themeColor="text1"/>
        </w:rPr>
        <w:t>Confirm all lights are functional inside the Battery room and record.</w:t>
      </w:r>
    </w:p>
    <w:p w14:paraId="7F659DAB" w14:textId="4E38DB8C" w:rsidR="00763718" w:rsidRPr="00C63E67" w:rsidRDefault="00763718" w:rsidP="00995A05">
      <w:pPr>
        <w:pStyle w:val="Specification"/>
        <w:numPr>
          <w:ilvl w:val="2"/>
          <w:numId w:val="76"/>
        </w:numPr>
        <w:spacing w:line="276" w:lineRule="auto"/>
        <w:ind w:left="1701" w:hanging="425"/>
        <w:jc w:val="both"/>
        <w:rPr>
          <w:rFonts w:cs="Calibri"/>
          <w:color w:val="000000" w:themeColor="text1"/>
        </w:rPr>
      </w:pPr>
      <w:r w:rsidRPr="00C63E67">
        <w:rPr>
          <w:rFonts w:cs="Calibri"/>
          <w:color w:val="000000" w:themeColor="text1"/>
        </w:rPr>
        <w:t>Inspect condition anomality’s of the battery in terms of spillage, corrosion on the terminals and battery water level this to include any leaks of battery water.</w:t>
      </w:r>
    </w:p>
    <w:p w14:paraId="764B6B0A" w14:textId="19AC53D9" w:rsidR="000C1E7E" w:rsidRPr="00C63E67" w:rsidRDefault="000C1E7E" w:rsidP="00970751">
      <w:pPr>
        <w:pStyle w:val="Specification"/>
        <w:numPr>
          <w:ilvl w:val="2"/>
          <w:numId w:val="76"/>
        </w:numPr>
        <w:spacing w:line="276" w:lineRule="auto"/>
        <w:ind w:left="1701" w:hanging="425"/>
        <w:jc w:val="both"/>
        <w:rPr>
          <w:rFonts w:cs="Calibri"/>
          <w:color w:val="000000" w:themeColor="text1"/>
        </w:rPr>
      </w:pPr>
      <w:r w:rsidRPr="00C63E67">
        <w:rPr>
          <w:rFonts w:cs="Calibri"/>
          <w:color w:val="000000" w:themeColor="text1"/>
        </w:rPr>
        <w:t>The battery cells and stands shall be cleaned of any dust/dirt.</w:t>
      </w:r>
    </w:p>
    <w:p w14:paraId="61606255" w14:textId="0DF05714" w:rsidR="0077654A" w:rsidRPr="00C63E67" w:rsidRDefault="0077654A" w:rsidP="00995A05">
      <w:pPr>
        <w:pStyle w:val="Specification"/>
        <w:numPr>
          <w:ilvl w:val="1"/>
          <w:numId w:val="38"/>
        </w:numPr>
        <w:tabs>
          <w:tab w:val="clear" w:pos="1058"/>
        </w:tabs>
        <w:spacing w:line="276" w:lineRule="auto"/>
        <w:ind w:left="1134"/>
        <w:rPr>
          <w:rFonts w:cs="Calibri"/>
          <w:b/>
        </w:rPr>
      </w:pPr>
      <w:bookmarkStart w:id="65" w:name="_Toc88766097"/>
      <w:r w:rsidRPr="00C63E67">
        <w:rPr>
          <w:rFonts w:cs="Calibri"/>
          <w:b/>
        </w:rPr>
        <w:t xml:space="preserve">Service Pack Requirements. </w:t>
      </w:r>
    </w:p>
    <w:bookmarkEnd w:id="65"/>
    <w:p w14:paraId="354C4F6E" w14:textId="77777777" w:rsidR="0077654A" w:rsidRPr="00C63E67" w:rsidRDefault="0077654A" w:rsidP="00970751">
      <w:pPr>
        <w:pStyle w:val="Specification"/>
        <w:numPr>
          <w:ilvl w:val="0"/>
          <w:numId w:val="68"/>
        </w:numPr>
        <w:tabs>
          <w:tab w:val="clear" w:pos="999"/>
          <w:tab w:val="num" w:pos="1134"/>
        </w:tabs>
        <w:spacing w:line="276" w:lineRule="auto"/>
        <w:ind w:left="1134"/>
        <w:jc w:val="both"/>
        <w:rPr>
          <w:rFonts w:cs="Calibri"/>
        </w:rPr>
      </w:pPr>
      <w:r w:rsidRPr="00C63E67">
        <w:rPr>
          <w:rFonts w:cs="Calibri"/>
        </w:rPr>
        <w:t>The cost of the Plant Inspection reports is deemed included in the service / inspection costs quoted.</w:t>
      </w:r>
    </w:p>
    <w:p w14:paraId="4B9010F7" w14:textId="77777777" w:rsidR="0077654A" w:rsidRPr="00C63E67" w:rsidRDefault="0077654A" w:rsidP="00970751">
      <w:pPr>
        <w:pStyle w:val="Specification"/>
        <w:numPr>
          <w:ilvl w:val="0"/>
          <w:numId w:val="68"/>
        </w:numPr>
        <w:tabs>
          <w:tab w:val="clear" w:pos="999"/>
          <w:tab w:val="num" w:pos="1134"/>
        </w:tabs>
        <w:spacing w:line="276" w:lineRule="auto"/>
        <w:ind w:left="1134"/>
        <w:jc w:val="both"/>
        <w:rPr>
          <w:rFonts w:cs="Calibri"/>
        </w:rPr>
      </w:pPr>
      <w:r w:rsidRPr="00C63E67">
        <w:rPr>
          <w:rFonts w:cs="Calibri"/>
        </w:rPr>
        <w:t>T</w:t>
      </w:r>
      <w:r w:rsidRPr="00C63E67">
        <w:rPr>
          <w:rFonts w:cs="Calibri"/>
          <w:color w:val="000000"/>
          <w:spacing w:val="-2"/>
        </w:rPr>
        <w:t>wo service packs per equipment, per site to be provided. The service pack must conform to the following:</w:t>
      </w:r>
    </w:p>
    <w:p w14:paraId="70E7C40C" w14:textId="77777777" w:rsidR="0077654A" w:rsidRPr="00C63E67" w:rsidRDefault="0077654A">
      <w:pPr>
        <w:pStyle w:val="Specification"/>
        <w:numPr>
          <w:ilvl w:val="2"/>
          <w:numId w:val="69"/>
        </w:numPr>
        <w:spacing w:line="276" w:lineRule="auto"/>
        <w:jc w:val="both"/>
        <w:rPr>
          <w:rFonts w:cs="Calibri"/>
          <w:color w:val="000000"/>
        </w:rPr>
      </w:pPr>
      <w:r w:rsidRPr="00C63E67">
        <w:rPr>
          <w:rFonts w:cs="Calibri"/>
          <w:color w:val="000000"/>
          <w:spacing w:val="-2"/>
        </w:rPr>
        <w:t xml:space="preserve">The </w:t>
      </w:r>
      <w:r w:rsidRPr="00C63E67">
        <w:rPr>
          <w:rFonts w:cs="Calibri"/>
          <w:color w:val="000000"/>
        </w:rPr>
        <w:t>service pack hard copy information must be contained within a file, of which each page must be in a plastic pocket, to ensure longevity of the documentation.</w:t>
      </w:r>
    </w:p>
    <w:p w14:paraId="0658E4EB" w14:textId="77777777" w:rsidR="0077654A" w:rsidRPr="00C63E67" w:rsidRDefault="0077654A">
      <w:pPr>
        <w:pStyle w:val="Specification"/>
        <w:numPr>
          <w:ilvl w:val="2"/>
          <w:numId w:val="69"/>
        </w:numPr>
        <w:spacing w:line="276" w:lineRule="auto"/>
        <w:jc w:val="both"/>
        <w:rPr>
          <w:rFonts w:cs="Calibri"/>
          <w:color w:val="000000"/>
          <w:spacing w:val="-2"/>
        </w:rPr>
      </w:pPr>
      <w:r w:rsidRPr="00C63E67">
        <w:rPr>
          <w:rFonts w:cs="Calibri"/>
          <w:color w:val="000000"/>
          <w:spacing w:val="-2"/>
        </w:rPr>
        <w:t>Upon SITA approval of the service pack contents, the one file must be inserted into the service folders on site, and the other file must be delivered to the SITA Centurion office for archiving.</w:t>
      </w:r>
    </w:p>
    <w:p w14:paraId="1B52B5DC" w14:textId="718A7CFF" w:rsidR="0077654A" w:rsidRPr="00C63E67" w:rsidRDefault="0077654A">
      <w:pPr>
        <w:pStyle w:val="Specification"/>
        <w:numPr>
          <w:ilvl w:val="2"/>
          <w:numId w:val="69"/>
        </w:numPr>
        <w:spacing w:line="276" w:lineRule="auto"/>
        <w:jc w:val="both"/>
        <w:rPr>
          <w:rFonts w:cs="Calibri"/>
          <w:color w:val="000000"/>
          <w:spacing w:val="-2"/>
        </w:rPr>
      </w:pPr>
      <w:r w:rsidRPr="00C63E67">
        <w:rPr>
          <w:rFonts w:cs="Calibri"/>
          <w:color w:val="000000"/>
          <w:spacing w:val="-2"/>
        </w:rPr>
        <w:t>The files must be clearly marked with a printed front page indicating the</w:t>
      </w:r>
      <w:r w:rsidR="00763718" w:rsidRPr="00C63E67">
        <w:rPr>
          <w:rFonts w:cs="Calibri"/>
          <w:color w:val="000000"/>
          <w:spacing w:val="-2"/>
        </w:rPr>
        <w:t xml:space="preserve"> Erasmuskloof</w:t>
      </w:r>
      <w:r w:rsidRPr="00C63E67">
        <w:rPr>
          <w:rFonts w:cs="Calibri"/>
          <w:color w:val="000000"/>
          <w:spacing w:val="-2"/>
        </w:rPr>
        <w:t xml:space="preserve"> Site name </w:t>
      </w:r>
    </w:p>
    <w:p w14:paraId="4F176C06" w14:textId="77777777" w:rsidR="0077654A" w:rsidRPr="00C63E67" w:rsidRDefault="0077654A">
      <w:pPr>
        <w:pStyle w:val="Specification"/>
        <w:numPr>
          <w:ilvl w:val="2"/>
          <w:numId w:val="69"/>
        </w:numPr>
        <w:spacing w:line="276" w:lineRule="auto"/>
        <w:jc w:val="both"/>
        <w:rPr>
          <w:rFonts w:cs="Calibri"/>
          <w:color w:val="000000"/>
          <w:spacing w:val="-2"/>
        </w:rPr>
      </w:pPr>
      <w:r w:rsidRPr="00C63E67">
        <w:rPr>
          <w:rFonts w:cs="Calibri"/>
          <w:color w:val="000000"/>
          <w:spacing w:val="-2"/>
        </w:rPr>
        <w:t>An electronic copy must be made of the entire service pack for the relevant to the equipment serviced, and be stored on an USB storage device. One USB storage device may be provided containing the information for all the serviced sites.</w:t>
      </w:r>
    </w:p>
    <w:p w14:paraId="5097F75F" w14:textId="44689A0E" w:rsidR="0077654A" w:rsidRPr="00C63E67" w:rsidRDefault="0077654A" w:rsidP="00995A05">
      <w:pPr>
        <w:pStyle w:val="Specification"/>
        <w:numPr>
          <w:ilvl w:val="2"/>
          <w:numId w:val="69"/>
        </w:numPr>
        <w:spacing w:line="276" w:lineRule="auto"/>
        <w:jc w:val="both"/>
        <w:rPr>
          <w:rFonts w:cs="Calibri"/>
          <w:color w:val="000000"/>
          <w:spacing w:val="-2"/>
        </w:rPr>
      </w:pPr>
      <w:r w:rsidRPr="00C63E67">
        <w:rPr>
          <w:rFonts w:cs="Calibri"/>
          <w:color w:val="000000"/>
          <w:spacing w:val="-2"/>
        </w:rPr>
        <w:t>Should additional items been specified in this technical service requirements that does not appear on the given standard service sheet, it must be noted on a separate dated letterhead with associated test results.</w:t>
      </w:r>
    </w:p>
    <w:p w14:paraId="7BEAF10F" w14:textId="77777777" w:rsidR="00995A05" w:rsidRPr="00C63E67" w:rsidRDefault="00995A05" w:rsidP="00995A05">
      <w:pPr>
        <w:pStyle w:val="Specification"/>
        <w:spacing w:line="276" w:lineRule="auto"/>
        <w:ind w:left="1701"/>
        <w:jc w:val="both"/>
        <w:rPr>
          <w:rFonts w:cs="Calibri"/>
          <w:color w:val="000000"/>
          <w:spacing w:val="-2"/>
        </w:rPr>
      </w:pPr>
    </w:p>
    <w:p w14:paraId="0C04A989" w14:textId="26337073" w:rsidR="00714244" w:rsidRPr="00C63E67" w:rsidRDefault="00714244" w:rsidP="00970751">
      <w:pPr>
        <w:pStyle w:val="Specification"/>
        <w:numPr>
          <w:ilvl w:val="0"/>
          <w:numId w:val="38"/>
        </w:numPr>
        <w:tabs>
          <w:tab w:val="clear" w:pos="632"/>
          <w:tab w:val="num" w:pos="567"/>
        </w:tabs>
        <w:spacing w:line="276" w:lineRule="auto"/>
        <w:ind w:left="567"/>
        <w:rPr>
          <w:rFonts w:cs="Calibri"/>
          <w:b/>
        </w:rPr>
      </w:pPr>
      <w:r w:rsidRPr="00C63E67">
        <w:rPr>
          <w:rFonts w:cs="Calibri"/>
          <w:b/>
        </w:rPr>
        <w:lastRenderedPageBreak/>
        <w:t>SERVICE LEVEL REQUIREMENTS, WARRANTIES, AND PENALTIES</w:t>
      </w:r>
    </w:p>
    <w:p w14:paraId="29E8A3B2" w14:textId="77777777" w:rsidR="00714244" w:rsidRPr="00C63E67" w:rsidRDefault="00714244" w:rsidP="00970751">
      <w:pPr>
        <w:spacing w:after="120" w:line="276" w:lineRule="auto"/>
        <w:jc w:val="both"/>
        <w:rPr>
          <w:rFonts w:cs="Calibri"/>
          <w:color w:val="000000"/>
          <w:szCs w:val="24"/>
        </w:rPr>
      </w:pPr>
      <w:r w:rsidRPr="00C63E67">
        <w:rPr>
          <w:rFonts w:cs="Calibri"/>
          <w:color w:val="000000"/>
          <w:szCs w:val="24"/>
        </w:rPr>
        <w:t>All Service Level time lines indicated below are relevant any time of day, any time of year, during the contract period.</w:t>
      </w:r>
    </w:p>
    <w:p w14:paraId="5CDC9C9C" w14:textId="77777777" w:rsidR="00714244" w:rsidRPr="00C63E67" w:rsidRDefault="00714244" w:rsidP="00970751">
      <w:pPr>
        <w:spacing w:after="120" w:line="276" w:lineRule="auto"/>
        <w:jc w:val="both"/>
        <w:rPr>
          <w:rFonts w:cs="Calibri"/>
          <w:color w:val="000000"/>
          <w:szCs w:val="24"/>
        </w:rPr>
      </w:pPr>
      <w:r w:rsidRPr="00C63E67">
        <w:rPr>
          <w:rFonts w:cs="Calibri"/>
          <w:color w:val="000000"/>
          <w:szCs w:val="24"/>
        </w:rPr>
        <w:t xml:space="preserve">The following SLA time windows are applicable to this contract: </w:t>
      </w:r>
    </w:p>
    <w:p w14:paraId="1670E850" w14:textId="77777777" w:rsidR="00714244" w:rsidRPr="00C63E67" w:rsidRDefault="00714244" w:rsidP="00970751">
      <w:pPr>
        <w:numPr>
          <w:ilvl w:val="1"/>
          <w:numId w:val="37"/>
        </w:numPr>
        <w:tabs>
          <w:tab w:val="clear" w:pos="1058"/>
          <w:tab w:val="num" w:pos="567"/>
        </w:tabs>
        <w:spacing w:after="120" w:line="276" w:lineRule="auto"/>
        <w:ind w:left="567"/>
        <w:jc w:val="both"/>
        <w:rPr>
          <w:rFonts w:cs="Calibri"/>
          <w:color w:val="000000"/>
          <w:szCs w:val="24"/>
        </w:rPr>
      </w:pPr>
      <w:r w:rsidRPr="00C63E67">
        <w:rPr>
          <w:rFonts w:cs="Calibri"/>
          <w:color w:val="000000" w:themeColor="text1"/>
          <w:spacing w:val="-2"/>
          <w:szCs w:val="24"/>
        </w:rPr>
        <w:t>The Change Control windows will be planned by both parties (SITA and the contractor) and practical timeslots (which must not exceed the specified maximum number of timeslots or the specified maximum duration of each timeslot) and dates be agreed to. The scope of work to be executed and completed for each of the Change Control windows will be agreed to by both SITA and the contractor. A penalty to the value of R10000 (</w:t>
      </w:r>
      <w:proofErr w:type="spellStart"/>
      <w:r w:rsidRPr="00C63E67">
        <w:rPr>
          <w:rFonts w:cs="Calibri"/>
          <w:color w:val="000000" w:themeColor="text1"/>
          <w:spacing w:val="-2"/>
          <w:szCs w:val="24"/>
        </w:rPr>
        <w:t>Excl</w:t>
      </w:r>
      <w:proofErr w:type="spellEnd"/>
      <w:r w:rsidRPr="00C63E67">
        <w:rPr>
          <w:rFonts w:cs="Calibri"/>
          <w:color w:val="000000" w:themeColor="text1"/>
          <w:spacing w:val="-2"/>
          <w:szCs w:val="24"/>
        </w:rPr>
        <w:t xml:space="preserve"> VAT) will be applied per incident to the contractor should the contractor not implement the scoped work during the planned and approved Change window dates and timeslots, or should the contractor not be able to fully commission the electrical installation at the end of the planned and approved Change window dates and timeslots, or should the contractor not attend an arranged and notified (24 hours in advance) Change window. </w:t>
      </w:r>
    </w:p>
    <w:p w14:paraId="048CFE29" w14:textId="348F6465" w:rsidR="00714244" w:rsidRPr="00C63E67" w:rsidRDefault="00714244" w:rsidP="00970751">
      <w:pPr>
        <w:numPr>
          <w:ilvl w:val="1"/>
          <w:numId w:val="37"/>
        </w:numPr>
        <w:tabs>
          <w:tab w:val="clear" w:pos="1058"/>
          <w:tab w:val="num" w:pos="567"/>
        </w:tabs>
        <w:spacing w:after="120" w:line="276" w:lineRule="auto"/>
        <w:ind w:left="567"/>
        <w:jc w:val="both"/>
        <w:rPr>
          <w:rFonts w:cs="Calibri"/>
          <w:color w:val="000000" w:themeColor="text1"/>
          <w:spacing w:val="-2"/>
          <w:szCs w:val="24"/>
        </w:rPr>
      </w:pPr>
      <w:r w:rsidRPr="00C63E67">
        <w:rPr>
          <w:rFonts w:cs="Calibri"/>
          <w:color w:val="000000" w:themeColor="text1"/>
          <w:spacing w:val="-2"/>
          <w:szCs w:val="24"/>
        </w:rPr>
        <w:t xml:space="preserve">SITA will notify the contractor telephonically that a problem is experienced at (in scope) site, and that he needs to attend to site immediately. The contractor shall provide the number of his emergency contact details, or representative that needs to be contacted for this purpose. The contractor shall have a qualified technician on site within </w:t>
      </w:r>
      <w:r w:rsidR="00F27794" w:rsidRPr="00C63E67">
        <w:rPr>
          <w:rFonts w:cs="Calibri"/>
          <w:color w:val="000000" w:themeColor="text1"/>
          <w:spacing w:val="-2"/>
          <w:szCs w:val="24"/>
        </w:rPr>
        <w:t>6</w:t>
      </w:r>
      <w:r w:rsidRPr="00C63E67">
        <w:rPr>
          <w:rFonts w:cs="Calibri"/>
          <w:color w:val="000000" w:themeColor="text1"/>
          <w:spacing w:val="-2"/>
          <w:szCs w:val="24"/>
        </w:rPr>
        <w:t xml:space="preserve">0minutes from the first telephonic call/call attempt (unless SITA agrees to an alternative response time with the contractor during the call). Plant / Infrastructure repairs shall start within </w:t>
      </w:r>
      <w:r w:rsidR="00F27794" w:rsidRPr="00C63E67">
        <w:rPr>
          <w:rFonts w:cs="Calibri"/>
          <w:color w:val="000000" w:themeColor="text1"/>
          <w:spacing w:val="-2"/>
          <w:szCs w:val="24"/>
        </w:rPr>
        <w:t>6</w:t>
      </w:r>
      <w:r w:rsidRPr="00C63E67">
        <w:rPr>
          <w:rFonts w:cs="Calibri"/>
          <w:color w:val="000000" w:themeColor="text1"/>
          <w:spacing w:val="-2"/>
          <w:szCs w:val="24"/>
        </w:rPr>
        <w:t xml:space="preserve">0minutes from the first telephonic call/call attempt (unless SITA agrees to an alternative response time with the contractor during the call or on-site inspection). The </w:t>
      </w:r>
      <w:r w:rsidR="00F27794" w:rsidRPr="00C63E67">
        <w:rPr>
          <w:rFonts w:cs="Calibri"/>
          <w:color w:val="000000" w:themeColor="text1"/>
          <w:spacing w:val="-2"/>
          <w:szCs w:val="24"/>
        </w:rPr>
        <w:t>6</w:t>
      </w:r>
      <w:r w:rsidRPr="00C63E67">
        <w:rPr>
          <w:rFonts w:cs="Calibri"/>
          <w:color w:val="000000" w:themeColor="text1"/>
          <w:spacing w:val="-2"/>
          <w:szCs w:val="24"/>
        </w:rPr>
        <w:t xml:space="preserve">0minute requirement will be heavily dependent on the severity of the incident. If the incident is less severe, SITA will settle for slightly longer response times. SITA will be the judge of the incident severity. Should the Support Contractor’s response time to site exceed the specified </w:t>
      </w:r>
      <w:r w:rsidR="00F27794" w:rsidRPr="00C63E67">
        <w:rPr>
          <w:rFonts w:cs="Calibri"/>
          <w:color w:val="000000" w:themeColor="text1"/>
          <w:spacing w:val="-2"/>
          <w:szCs w:val="24"/>
        </w:rPr>
        <w:t>6</w:t>
      </w:r>
      <w:r w:rsidRPr="00C63E67">
        <w:rPr>
          <w:rFonts w:cs="Calibri"/>
          <w:color w:val="000000" w:themeColor="text1"/>
          <w:spacing w:val="-2"/>
          <w:szCs w:val="24"/>
        </w:rPr>
        <w:t>0minutes (or alternative duration as agreed to by SITA) a penalty equivalent to R5000 (</w:t>
      </w:r>
      <w:proofErr w:type="spellStart"/>
      <w:r w:rsidRPr="00C63E67">
        <w:rPr>
          <w:rFonts w:cs="Calibri"/>
          <w:color w:val="000000" w:themeColor="text1"/>
          <w:spacing w:val="-2"/>
          <w:szCs w:val="24"/>
        </w:rPr>
        <w:t>Excl</w:t>
      </w:r>
      <w:proofErr w:type="spellEnd"/>
      <w:r w:rsidRPr="00C63E67">
        <w:rPr>
          <w:rFonts w:cs="Calibri"/>
          <w:color w:val="000000" w:themeColor="text1"/>
          <w:spacing w:val="-2"/>
          <w:szCs w:val="24"/>
        </w:rPr>
        <w:t xml:space="preserve"> VAT) will be applied, per incident.</w:t>
      </w:r>
    </w:p>
    <w:p w14:paraId="2FFF2E1B" w14:textId="49543FF0" w:rsidR="00714244" w:rsidRPr="00C63E67" w:rsidRDefault="00714244" w:rsidP="00970751">
      <w:pPr>
        <w:numPr>
          <w:ilvl w:val="1"/>
          <w:numId w:val="37"/>
        </w:numPr>
        <w:tabs>
          <w:tab w:val="clear" w:pos="1058"/>
          <w:tab w:val="num" w:pos="567"/>
        </w:tabs>
        <w:spacing w:after="120" w:line="276" w:lineRule="auto"/>
        <w:ind w:left="567"/>
        <w:jc w:val="both"/>
        <w:rPr>
          <w:rFonts w:cs="Calibri"/>
          <w:color w:val="000000" w:themeColor="text1"/>
          <w:spacing w:val="-2"/>
          <w:szCs w:val="24"/>
        </w:rPr>
      </w:pPr>
      <w:r w:rsidRPr="00C63E67">
        <w:rPr>
          <w:rFonts w:cs="Calibri"/>
          <w:color w:val="000000"/>
          <w:szCs w:val="24"/>
        </w:rPr>
        <w:t>Penalties</w:t>
      </w:r>
      <w:r w:rsidRPr="00C63E67">
        <w:rPr>
          <w:rFonts w:cs="Calibri"/>
          <w:color w:val="000000" w:themeColor="text1"/>
          <w:spacing w:val="-2"/>
          <w:szCs w:val="24"/>
        </w:rPr>
        <w:t xml:space="preserve"> shall be applied at SITA’s discretion, following the breach of a Service Level Agreement. The contractor shall have the opportunity to provide a report, within seven calendar days following the incident or SITA’s notice of penalty, indicating why the contractor deem the penalty not to be applied. SITA shall take this into consideration, but SITA’s decision shall be final and shall deduct penalty values from the monthly invoices for the relevant site(s).</w:t>
      </w:r>
    </w:p>
    <w:p w14:paraId="0439AD6C" w14:textId="77777777" w:rsidR="00EF174F" w:rsidRPr="00C63E67" w:rsidRDefault="00EF174F" w:rsidP="00970751">
      <w:pPr>
        <w:pStyle w:val="Specification"/>
        <w:numPr>
          <w:ilvl w:val="0"/>
          <w:numId w:val="38"/>
        </w:numPr>
        <w:tabs>
          <w:tab w:val="clear" w:pos="632"/>
          <w:tab w:val="num" w:pos="567"/>
        </w:tabs>
        <w:spacing w:line="276" w:lineRule="auto"/>
        <w:ind w:left="567"/>
        <w:rPr>
          <w:rFonts w:cs="Calibri"/>
          <w:b/>
        </w:rPr>
      </w:pPr>
      <w:r w:rsidRPr="00C63E67">
        <w:rPr>
          <w:rFonts w:cs="Calibri"/>
          <w:b/>
        </w:rPr>
        <w:t>SUPPLIER PERFORMANCE REPORTING</w:t>
      </w:r>
    </w:p>
    <w:p w14:paraId="33BECA9F" w14:textId="2814C3F8" w:rsidR="00A83673" w:rsidRPr="00C63E67" w:rsidRDefault="00A83673" w:rsidP="00970751">
      <w:pPr>
        <w:pStyle w:val="Specification"/>
        <w:numPr>
          <w:ilvl w:val="1"/>
          <w:numId w:val="7"/>
        </w:numPr>
        <w:tabs>
          <w:tab w:val="clear" w:pos="1058"/>
          <w:tab w:val="num" w:pos="567"/>
        </w:tabs>
        <w:spacing w:line="276" w:lineRule="auto"/>
        <w:ind w:left="567"/>
        <w:jc w:val="both"/>
        <w:rPr>
          <w:rStyle w:val="Strong"/>
          <w:rFonts w:cs="Calibri"/>
          <w:b w:val="0"/>
        </w:rPr>
      </w:pPr>
      <w:r w:rsidRPr="00C63E67">
        <w:rPr>
          <w:rStyle w:val="Strong"/>
          <w:rFonts w:cs="Calibri"/>
          <w:b w:val="0"/>
        </w:rPr>
        <w:t xml:space="preserve">The Supplier will report on a </w:t>
      </w:r>
      <w:r w:rsidR="0077654A" w:rsidRPr="00C63E67">
        <w:rPr>
          <w:rStyle w:val="Strong"/>
          <w:rFonts w:cs="Calibri"/>
          <w:b w:val="0"/>
        </w:rPr>
        <w:t xml:space="preserve">Bi-annual </w:t>
      </w:r>
      <w:r w:rsidR="00B524B9" w:rsidRPr="00C63E67">
        <w:rPr>
          <w:rStyle w:val="Strong"/>
          <w:rFonts w:cs="Calibri"/>
          <w:b w:val="0"/>
        </w:rPr>
        <w:t>y</w:t>
      </w:r>
      <w:r w:rsidRPr="00C63E67">
        <w:rPr>
          <w:rStyle w:val="Strong"/>
          <w:rFonts w:cs="Calibri"/>
          <w:b w:val="0"/>
        </w:rPr>
        <w:t xml:space="preserve"> basis to SITA</w:t>
      </w:r>
      <w:r w:rsidR="009A1F58" w:rsidRPr="00C63E67">
        <w:rPr>
          <w:rStyle w:val="Strong"/>
          <w:rFonts w:cs="Calibri"/>
          <w:b w:val="0"/>
        </w:rPr>
        <w:t>/</w:t>
      </w:r>
      <w:r w:rsidR="00B26FDA" w:rsidRPr="00C63E67">
        <w:rPr>
          <w:rStyle w:val="Strong"/>
          <w:rFonts w:cs="Calibri"/>
          <w:b w:val="0"/>
        </w:rPr>
        <w:t>Client during</w:t>
      </w:r>
      <w:r w:rsidRPr="00C63E67">
        <w:rPr>
          <w:rStyle w:val="Strong"/>
          <w:rFonts w:cs="Calibri"/>
          <w:b w:val="0"/>
        </w:rPr>
        <w:t xml:space="preserve"> the </w:t>
      </w:r>
      <w:r w:rsidR="00C55CDE" w:rsidRPr="00C63E67">
        <w:rPr>
          <w:rStyle w:val="Strong"/>
          <w:rFonts w:cs="Calibri"/>
          <w:b w:val="0"/>
        </w:rPr>
        <w:t>duration of the maintenance contract</w:t>
      </w:r>
      <w:r w:rsidR="0077654A" w:rsidRPr="00C63E67">
        <w:rPr>
          <w:rStyle w:val="Strong"/>
          <w:rFonts w:cs="Calibri"/>
          <w:b w:val="0"/>
        </w:rPr>
        <w:t>.</w:t>
      </w:r>
    </w:p>
    <w:p w14:paraId="39700D0E" w14:textId="77777777" w:rsidR="00A83673" w:rsidRPr="00C63E67" w:rsidRDefault="00A83673" w:rsidP="00970751">
      <w:pPr>
        <w:pStyle w:val="Specification"/>
        <w:numPr>
          <w:ilvl w:val="1"/>
          <w:numId w:val="7"/>
        </w:numPr>
        <w:tabs>
          <w:tab w:val="clear" w:pos="1058"/>
          <w:tab w:val="num" w:pos="567"/>
        </w:tabs>
        <w:spacing w:line="276" w:lineRule="auto"/>
        <w:ind w:left="567"/>
        <w:jc w:val="both"/>
        <w:rPr>
          <w:rStyle w:val="Strong"/>
          <w:rFonts w:cs="Calibri"/>
          <w:b w:val="0"/>
        </w:rPr>
      </w:pPr>
      <w:r w:rsidRPr="00C63E67">
        <w:rPr>
          <w:rStyle w:val="Strong"/>
          <w:rFonts w:cs="Calibri"/>
          <w:b w:val="0"/>
        </w:rPr>
        <w:t>The Supplier is required to generate regula</w:t>
      </w:r>
      <w:r w:rsidR="00DC169B" w:rsidRPr="00C63E67">
        <w:rPr>
          <w:rStyle w:val="Strong"/>
          <w:rFonts w:cs="Calibri"/>
          <w:b w:val="0"/>
        </w:rPr>
        <w:t>r</w:t>
      </w:r>
      <w:r w:rsidRPr="00C63E67">
        <w:rPr>
          <w:rStyle w:val="Strong"/>
          <w:rFonts w:cs="Calibri"/>
          <w:b w:val="0"/>
        </w:rPr>
        <w:t xml:space="preserve">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r w:rsidR="005C19FB" w:rsidRPr="00C63E67">
        <w:rPr>
          <w:rStyle w:val="Strong"/>
          <w:rFonts w:cs="Calibri"/>
          <w:b w:val="0"/>
        </w:rPr>
        <w:t>.</w:t>
      </w:r>
    </w:p>
    <w:p w14:paraId="1AB19D04" w14:textId="77777777" w:rsidR="00DC169B" w:rsidRPr="00C63E67" w:rsidRDefault="00DC169B" w:rsidP="00970751">
      <w:pPr>
        <w:pStyle w:val="Specification"/>
        <w:numPr>
          <w:ilvl w:val="0"/>
          <w:numId w:val="38"/>
        </w:numPr>
        <w:tabs>
          <w:tab w:val="clear" w:pos="632"/>
          <w:tab w:val="num" w:pos="567"/>
        </w:tabs>
        <w:spacing w:line="276" w:lineRule="auto"/>
        <w:ind w:left="567"/>
        <w:jc w:val="both"/>
        <w:rPr>
          <w:rStyle w:val="Strong"/>
          <w:rFonts w:cs="Calibri"/>
          <w:b w:val="0"/>
        </w:rPr>
      </w:pPr>
      <w:r w:rsidRPr="00C63E67">
        <w:rPr>
          <w:rStyle w:val="Strong"/>
          <w:rFonts w:cs="Calibri"/>
        </w:rPr>
        <w:lastRenderedPageBreak/>
        <w:t>CERTIFICATION, EXPERTISE AND QUALIFICATION</w:t>
      </w:r>
    </w:p>
    <w:p w14:paraId="2AE16E82" w14:textId="77777777" w:rsidR="00DC169B" w:rsidRPr="00C63E67" w:rsidRDefault="00DC169B" w:rsidP="00970751">
      <w:pPr>
        <w:pStyle w:val="Specification"/>
        <w:numPr>
          <w:ilvl w:val="0"/>
          <w:numId w:val="53"/>
        </w:numPr>
        <w:spacing w:line="276" w:lineRule="auto"/>
        <w:ind w:left="567" w:hanging="567"/>
        <w:rPr>
          <w:rFonts w:cs="Calibri"/>
          <w:color w:val="000000" w:themeColor="text1"/>
        </w:rPr>
      </w:pPr>
      <w:r w:rsidRPr="00C63E67">
        <w:rPr>
          <w:rFonts w:cs="Calibri"/>
          <w:color w:val="000000" w:themeColor="text1"/>
        </w:rPr>
        <w:t>The Bidder must be registered at the Department of Labour as an Electrical Contractor.</w:t>
      </w:r>
    </w:p>
    <w:p w14:paraId="255932B7" w14:textId="77777777" w:rsidR="00DC169B" w:rsidRPr="00C63E67" w:rsidRDefault="00DC169B" w:rsidP="00970751">
      <w:pPr>
        <w:pStyle w:val="Specification"/>
        <w:numPr>
          <w:ilvl w:val="0"/>
          <w:numId w:val="53"/>
        </w:numPr>
        <w:spacing w:line="276" w:lineRule="auto"/>
        <w:ind w:left="567" w:hanging="567"/>
        <w:rPr>
          <w:rFonts w:cs="Calibri"/>
          <w:color w:val="000000" w:themeColor="text1"/>
        </w:rPr>
      </w:pPr>
      <w:r w:rsidRPr="00C63E67">
        <w:rPr>
          <w:rFonts w:cs="Calibri"/>
          <w:color w:val="000000" w:themeColor="text1"/>
        </w:rPr>
        <w:t>The bidder must have executed maintenance of a UPS System with minimum unit capacity of 160 kVA at Data Centre or Equivalent High Availability Environment to in the last 5 years.</w:t>
      </w:r>
    </w:p>
    <w:p w14:paraId="69FB66E0" w14:textId="190FB604" w:rsidR="00DC169B" w:rsidRPr="00C63E67" w:rsidRDefault="00DC169B" w:rsidP="00970751">
      <w:pPr>
        <w:pStyle w:val="Specification"/>
        <w:numPr>
          <w:ilvl w:val="0"/>
          <w:numId w:val="53"/>
        </w:numPr>
        <w:spacing w:line="276" w:lineRule="auto"/>
        <w:ind w:left="567" w:hanging="567"/>
        <w:rPr>
          <w:rFonts w:cs="Calibri"/>
          <w:color w:val="000000" w:themeColor="text1"/>
        </w:rPr>
      </w:pPr>
      <w:r w:rsidRPr="00C63E67">
        <w:rPr>
          <w:rFonts w:cs="Calibri"/>
          <w:color w:val="000000" w:themeColor="text1"/>
        </w:rPr>
        <w:t>The bidder must have executed maintenance of a V</w:t>
      </w:r>
      <w:r w:rsidR="00F27794" w:rsidRPr="00C63E67">
        <w:rPr>
          <w:rFonts w:cs="Calibri"/>
          <w:color w:val="000000" w:themeColor="text1"/>
        </w:rPr>
        <w:t xml:space="preserve">ented </w:t>
      </w:r>
      <w:r w:rsidRPr="00C63E67">
        <w:rPr>
          <w:rFonts w:cs="Calibri"/>
          <w:color w:val="000000" w:themeColor="text1"/>
        </w:rPr>
        <w:t>L</w:t>
      </w:r>
      <w:r w:rsidR="00F27794" w:rsidRPr="00C63E67">
        <w:rPr>
          <w:rFonts w:cs="Calibri"/>
          <w:color w:val="000000" w:themeColor="text1"/>
        </w:rPr>
        <w:t xml:space="preserve">ead </w:t>
      </w:r>
      <w:r w:rsidRPr="00C63E67">
        <w:rPr>
          <w:rFonts w:cs="Calibri"/>
          <w:color w:val="000000" w:themeColor="text1"/>
        </w:rPr>
        <w:t>A</w:t>
      </w:r>
      <w:r w:rsidR="00F27794" w:rsidRPr="00C63E67">
        <w:rPr>
          <w:rFonts w:cs="Calibri"/>
          <w:color w:val="000000" w:themeColor="text1"/>
        </w:rPr>
        <w:t>cid</w:t>
      </w:r>
      <w:r w:rsidRPr="00C63E67">
        <w:rPr>
          <w:rFonts w:cs="Calibri"/>
          <w:color w:val="000000" w:themeColor="text1"/>
        </w:rPr>
        <w:t xml:space="preserve"> Battery Banks at Data Centre or Equivalent High Availability Environment to in the last 5 years.</w:t>
      </w:r>
    </w:p>
    <w:p w14:paraId="6CA69BC1" w14:textId="77777777" w:rsidR="00DC169B" w:rsidRPr="00C63E67" w:rsidRDefault="00DC169B" w:rsidP="00970751">
      <w:pPr>
        <w:pStyle w:val="Specification"/>
        <w:numPr>
          <w:ilvl w:val="0"/>
          <w:numId w:val="53"/>
        </w:numPr>
        <w:spacing w:line="276" w:lineRule="auto"/>
        <w:ind w:left="567" w:hanging="567"/>
        <w:rPr>
          <w:rFonts w:cs="Calibri"/>
          <w:color w:val="000000" w:themeColor="text1"/>
        </w:rPr>
      </w:pPr>
      <w:r w:rsidRPr="00C63E67">
        <w:rPr>
          <w:rFonts w:cs="Calibri"/>
          <w:color w:val="000000" w:themeColor="text1"/>
        </w:rPr>
        <w:t>The bidder must be registered with Construction Industry Development Board (CIDB) with a minimum rating of 4EB PE or 4EP PE or 5EP or 5EP</w:t>
      </w:r>
    </w:p>
    <w:p w14:paraId="4EB22908" w14:textId="77777777" w:rsidR="00DC169B" w:rsidRPr="00C63E67" w:rsidRDefault="00DC169B" w:rsidP="00970751">
      <w:pPr>
        <w:pStyle w:val="Specification"/>
        <w:numPr>
          <w:ilvl w:val="0"/>
          <w:numId w:val="53"/>
        </w:numPr>
        <w:spacing w:line="276" w:lineRule="auto"/>
        <w:ind w:left="567" w:hanging="567"/>
        <w:rPr>
          <w:color w:val="000000" w:themeColor="text1"/>
        </w:rPr>
      </w:pPr>
      <w:r w:rsidRPr="00C63E67">
        <w:rPr>
          <w:color w:val="000000" w:themeColor="text1"/>
        </w:rPr>
        <w:t xml:space="preserve">The Supplier represents that, </w:t>
      </w:r>
    </w:p>
    <w:p w14:paraId="23DD03BB" w14:textId="69AD69C3" w:rsidR="00D90AC4" w:rsidRPr="00C63E67" w:rsidRDefault="00DC169B" w:rsidP="00970751">
      <w:pPr>
        <w:pStyle w:val="Specification"/>
        <w:numPr>
          <w:ilvl w:val="1"/>
          <w:numId w:val="53"/>
        </w:numPr>
        <w:spacing w:line="276" w:lineRule="auto"/>
        <w:ind w:left="1134" w:hanging="425"/>
        <w:rPr>
          <w:rStyle w:val="Strong"/>
          <w:rFonts w:cs="Calibri"/>
          <w:b w:val="0"/>
          <w:bCs w:val="0"/>
        </w:rPr>
      </w:pPr>
      <w:r w:rsidRPr="00C63E67">
        <w:rPr>
          <w:rStyle w:val="Strong"/>
          <w:rFonts w:cs="Calibri"/>
          <w:b w:val="0"/>
        </w:rPr>
        <w:t xml:space="preserve">it has the necessary expertise, skill, qualifications and ability to undertake the work required in terms of the Statement of Work or Service Definition </w:t>
      </w:r>
      <w:r w:rsidR="00714244" w:rsidRPr="00C63E67">
        <w:rPr>
          <w:rStyle w:val="Strong"/>
          <w:rFonts w:cs="Calibri"/>
          <w:b w:val="0"/>
        </w:rPr>
        <w:t>with t</w:t>
      </w:r>
      <w:r w:rsidR="00D90AC4" w:rsidRPr="00C63E67">
        <w:rPr>
          <w:rStyle w:val="Strong"/>
          <w:rFonts w:cs="Calibri"/>
          <w:b w:val="0"/>
          <w:bCs w:val="0"/>
        </w:rPr>
        <w:t xml:space="preserve">he technical personnel </w:t>
      </w:r>
      <w:r w:rsidR="00714244" w:rsidRPr="00C63E67">
        <w:rPr>
          <w:rStyle w:val="Strong"/>
          <w:rFonts w:cs="Calibri"/>
          <w:b w:val="0"/>
          <w:bCs w:val="0"/>
        </w:rPr>
        <w:t>qualified and OEM trained</w:t>
      </w:r>
      <w:r w:rsidR="00995A05" w:rsidRPr="00C63E67">
        <w:rPr>
          <w:rStyle w:val="Strong"/>
          <w:rFonts w:cs="Calibri"/>
          <w:b w:val="0"/>
          <w:bCs w:val="0"/>
        </w:rPr>
        <w:t>.</w:t>
      </w:r>
      <w:r w:rsidR="00714244" w:rsidRPr="00C63E67">
        <w:rPr>
          <w:rStyle w:val="Strong"/>
          <w:rFonts w:cs="Calibri"/>
          <w:b w:val="0"/>
          <w:bCs w:val="0"/>
        </w:rPr>
        <w:t xml:space="preserve"> </w:t>
      </w:r>
    </w:p>
    <w:p w14:paraId="70E4DF05" w14:textId="77777777" w:rsidR="00DC169B" w:rsidRPr="00C63E67" w:rsidRDefault="00DC169B" w:rsidP="00970751">
      <w:pPr>
        <w:pStyle w:val="Specification"/>
        <w:numPr>
          <w:ilvl w:val="1"/>
          <w:numId w:val="53"/>
        </w:numPr>
        <w:spacing w:line="276" w:lineRule="auto"/>
        <w:ind w:left="1134" w:hanging="425"/>
        <w:rPr>
          <w:rStyle w:val="Strong"/>
          <w:rFonts w:cs="Calibri"/>
          <w:b w:val="0"/>
        </w:rPr>
      </w:pPr>
      <w:r w:rsidRPr="00C63E67">
        <w:rPr>
          <w:rStyle w:val="Strong"/>
          <w:rFonts w:cs="Calibri"/>
          <w:b w:val="0"/>
        </w:rPr>
        <w:t>it is committed to provide the Services; and</w:t>
      </w:r>
    </w:p>
    <w:p w14:paraId="174CA49A" w14:textId="77777777" w:rsidR="00DC169B" w:rsidRPr="00C63E67" w:rsidRDefault="00DC169B" w:rsidP="00970751">
      <w:pPr>
        <w:pStyle w:val="Specification"/>
        <w:numPr>
          <w:ilvl w:val="1"/>
          <w:numId w:val="53"/>
        </w:numPr>
        <w:spacing w:line="276" w:lineRule="auto"/>
        <w:ind w:left="1134" w:hanging="425"/>
        <w:rPr>
          <w:rStyle w:val="Strong"/>
          <w:rFonts w:cs="Calibri"/>
          <w:b w:val="0"/>
        </w:rPr>
      </w:pPr>
      <w:r w:rsidRPr="00C63E67">
        <w:rPr>
          <w:rStyle w:val="Strong"/>
          <w:rFonts w:cs="Calibri"/>
          <w:b w:val="0"/>
        </w:rPr>
        <w:t>perform all obligations detailed herein without any unplanned interruption to the Customer.</w:t>
      </w:r>
      <w:bookmarkStart w:id="66" w:name="_Toc448483301"/>
      <w:bookmarkStart w:id="67" w:name="_Toc448483304"/>
    </w:p>
    <w:p w14:paraId="72535D11" w14:textId="77777777" w:rsidR="00DC169B" w:rsidRPr="00C63E67" w:rsidRDefault="00DC169B" w:rsidP="00970751">
      <w:pPr>
        <w:pStyle w:val="Specification"/>
        <w:numPr>
          <w:ilvl w:val="0"/>
          <w:numId w:val="53"/>
        </w:numPr>
        <w:spacing w:line="276" w:lineRule="auto"/>
        <w:ind w:left="567" w:hanging="567"/>
        <w:rPr>
          <w:color w:val="000000" w:themeColor="text1"/>
        </w:rPr>
      </w:pPr>
      <w:r w:rsidRPr="00C63E67">
        <w:rPr>
          <w:color w:val="000000" w:themeColor="text1"/>
        </w:rPr>
        <w:t>The Supplier must provide the service in a good and workmanlike manner and in accordance with the practices and high professional standards used in well-managed operations performing services similar to the Services;</w:t>
      </w:r>
      <w:bookmarkEnd w:id="66"/>
    </w:p>
    <w:p w14:paraId="097446CA" w14:textId="43852E85" w:rsidR="000C1E7E" w:rsidRPr="00C63E67" w:rsidRDefault="00DC169B" w:rsidP="00970751">
      <w:pPr>
        <w:pStyle w:val="Specification"/>
        <w:numPr>
          <w:ilvl w:val="0"/>
          <w:numId w:val="53"/>
        </w:numPr>
        <w:spacing w:line="276" w:lineRule="auto"/>
        <w:ind w:left="567" w:hanging="567"/>
        <w:rPr>
          <w:color w:val="000000" w:themeColor="text1"/>
        </w:rPr>
      </w:pPr>
      <w:r w:rsidRPr="00C63E67">
        <w:rPr>
          <w:color w:val="000000" w:themeColor="text1"/>
        </w:rPr>
        <w:t>The Supplier must perform the Services in the most cost-effective manner consistent with the level of quality and performance as defined in Statement of Work or Service Definition;</w:t>
      </w:r>
      <w:bookmarkEnd w:id="67"/>
    </w:p>
    <w:p w14:paraId="63CD492C" w14:textId="77777777" w:rsidR="00D177D1" w:rsidRPr="00C63E67" w:rsidRDefault="00D177D1" w:rsidP="00970751">
      <w:pPr>
        <w:pStyle w:val="Specification"/>
        <w:numPr>
          <w:ilvl w:val="0"/>
          <w:numId w:val="53"/>
        </w:numPr>
        <w:spacing w:line="276" w:lineRule="auto"/>
        <w:ind w:left="567" w:hanging="567"/>
        <w:rPr>
          <w:rStyle w:val="Strong"/>
          <w:rFonts w:cs="Calibri"/>
          <w:bCs w:val="0"/>
        </w:rPr>
      </w:pPr>
      <w:r w:rsidRPr="00C63E67">
        <w:rPr>
          <w:rStyle w:val="Strong"/>
          <w:rFonts w:cs="Calibri"/>
        </w:rPr>
        <w:t>Original Equipment Manufacturer (OEM) or Original Software Manufacturer (OSM) work</w:t>
      </w:r>
      <w:r w:rsidRPr="00C63E67">
        <w:rPr>
          <w:rStyle w:val="Strong"/>
          <w:rFonts w:cs="Calibri"/>
          <w:b w:val="0"/>
        </w:rPr>
        <w:t>:</w:t>
      </w:r>
    </w:p>
    <w:p w14:paraId="557CFF11" w14:textId="77777777" w:rsidR="00D177D1" w:rsidRPr="00C63E67" w:rsidRDefault="00DC169B" w:rsidP="00970751">
      <w:pPr>
        <w:pStyle w:val="Specification"/>
        <w:numPr>
          <w:ilvl w:val="1"/>
          <w:numId w:val="53"/>
        </w:numPr>
        <w:spacing w:line="276" w:lineRule="auto"/>
        <w:ind w:left="1134" w:hanging="425"/>
        <w:jc w:val="both"/>
        <w:rPr>
          <w:rStyle w:val="Strong"/>
          <w:rFonts w:cs="Calibri"/>
          <w:b w:val="0"/>
        </w:rPr>
      </w:pPr>
      <w:r w:rsidRPr="00C63E67">
        <w:rPr>
          <w:rStyle w:val="Strong"/>
          <w:rFonts w:cs="Calibri"/>
          <w:b w:val="0"/>
        </w:rPr>
        <w:t xml:space="preserve">The Supplier must ensure that preventative work or service on the UPS system is performed </w:t>
      </w:r>
      <w:r w:rsidR="00D177D1" w:rsidRPr="00C63E67">
        <w:rPr>
          <w:rStyle w:val="Strong"/>
          <w:rFonts w:cs="Calibri"/>
          <w:b w:val="0"/>
        </w:rPr>
        <w:t>according to OEM requirements</w:t>
      </w:r>
      <w:r w:rsidRPr="00C63E67">
        <w:rPr>
          <w:rStyle w:val="Strong"/>
          <w:rFonts w:cs="Calibri"/>
          <w:b w:val="0"/>
        </w:rPr>
        <w:t>. The bidder shall indicate the potential risks of following this servicing methodology.</w:t>
      </w:r>
    </w:p>
    <w:p w14:paraId="37520019" w14:textId="77777777" w:rsidR="00D177D1" w:rsidRPr="00C63E67" w:rsidRDefault="00D177D1" w:rsidP="00970751">
      <w:pPr>
        <w:pStyle w:val="Specification"/>
        <w:numPr>
          <w:ilvl w:val="1"/>
          <w:numId w:val="53"/>
        </w:numPr>
        <w:spacing w:line="276" w:lineRule="auto"/>
        <w:ind w:left="1134" w:hanging="425"/>
        <w:jc w:val="both"/>
        <w:rPr>
          <w:rFonts w:cs="Calibri"/>
          <w:bCs/>
        </w:rPr>
      </w:pPr>
      <w:r w:rsidRPr="00C63E67">
        <w:rPr>
          <w:rStyle w:val="Strong"/>
          <w:b w:val="0"/>
        </w:rPr>
        <w:t>The</w:t>
      </w:r>
      <w:r w:rsidRPr="00C63E67">
        <w:rPr>
          <w:rFonts w:cs="Calibri"/>
        </w:rPr>
        <w:t xml:space="preserve"> Supplier must be able to access to the UPS control system for service diagnostics and possible repairs. The Supplier must have the latest software as approved by OSM</w:t>
      </w:r>
      <w:r w:rsidR="00E628D8" w:rsidRPr="00C63E67">
        <w:rPr>
          <w:rFonts w:cs="Calibri"/>
        </w:rPr>
        <w:t xml:space="preserve"> </w:t>
      </w:r>
      <w:r w:rsidR="00E628D8" w:rsidRPr="00C63E67">
        <w:rPr>
          <w:rStyle w:val="Strong"/>
          <w:rFonts w:cs="Calibri"/>
          <w:b w:val="0"/>
        </w:rPr>
        <w:t>APC/Schneider Electric</w:t>
      </w:r>
    </w:p>
    <w:p w14:paraId="5FDA9F83" w14:textId="35C63A14" w:rsidR="00DC169B" w:rsidRPr="00C63E67" w:rsidRDefault="00DC169B" w:rsidP="00970751">
      <w:pPr>
        <w:pStyle w:val="Specification"/>
        <w:numPr>
          <w:ilvl w:val="0"/>
          <w:numId w:val="53"/>
        </w:numPr>
        <w:spacing w:line="276" w:lineRule="auto"/>
        <w:ind w:left="567" w:hanging="567"/>
        <w:rPr>
          <w:rStyle w:val="Strong"/>
          <w:rFonts w:cs="Calibri"/>
          <w:b w:val="0"/>
          <w:bCs w:val="0"/>
        </w:rPr>
      </w:pPr>
      <w:r w:rsidRPr="00C63E67">
        <w:rPr>
          <w:rStyle w:val="Strong"/>
          <w:rFonts w:cs="Calibri"/>
        </w:rPr>
        <w:t>Electrical Work</w:t>
      </w:r>
      <w:r w:rsidRPr="00C63E67">
        <w:rPr>
          <w:rStyle w:val="Strong"/>
          <w:rFonts w:cs="Calibri"/>
          <w:b w:val="0"/>
        </w:rPr>
        <w:t>. The Supplier must ensure that Electrical Work is performed as prescribed by the Occupation Health and Safety Act (Act 85 of 1993 as amended), Electrical Regulations 2009, including,</w:t>
      </w:r>
    </w:p>
    <w:p w14:paraId="61265C06" w14:textId="77777777" w:rsidR="00DC169B" w:rsidRPr="00C63E67" w:rsidRDefault="00DC169B" w:rsidP="00970751">
      <w:pPr>
        <w:pStyle w:val="Specification"/>
        <w:numPr>
          <w:ilvl w:val="1"/>
          <w:numId w:val="53"/>
        </w:numPr>
        <w:spacing w:line="276" w:lineRule="auto"/>
        <w:ind w:left="1134" w:hanging="567"/>
        <w:jc w:val="both"/>
        <w:rPr>
          <w:rFonts w:cs="Calibri"/>
        </w:rPr>
      </w:pPr>
      <w:r w:rsidRPr="00C63E67">
        <w:rPr>
          <w:rFonts w:cs="Calibri"/>
        </w:rPr>
        <w:t>The standard of work conforms to SABS SANS 10142-1: The code of practice for wiring of premises; and</w:t>
      </w:r>
    </w:p>
    <w:p w14:paraId="17A5408D" w14:textId="24D2304A" w:rsidR="00DC169B" w:rsidRPr="00C63E67" w:rsidRDefault="00DC169B" w:rsidP="00970751">
      <w:pPr>
        <w:pStyle w:val="Specification"/>
        <w:numPr>
          <w:ilvl w:val="1"/>
          <w:numId w:val="53"/>
        </w:numPr>
        <w:spacing w:line="276" w:lineRule="auto"/>
        <w:ind w:left="1134" w:hanging="567"/>
        <w:jc w:val="both"/>
        <w:rPr>
          <w:rFonts w:cs="Calibri"/>
        </w:rPr>
      </w:pPr>
      <w:r w:rsidRPr="00C63E67">
        <w:rPr>
          <w:rFonts w:cs="Calibri"/>
        </w:rPr>
        <w:t>Any Electrical installation or alteration is certified after completion of work by means of a Certificate of Compliance.</w:t>
      </w:r>
    </w:p>
    <w:p w14:paraId="39AA2A0E" w14:textId="77777777" w:rsidR="00DC169B" w:rsidRPr="00C63E67" w:rsidRDefault="00DC169B" w:rsidP="00970751">
      <w:pPr>
        <w:pStyle w:val="Specification"/>
        <w:numPr>
          <w:ilvl w:val="0"/>
          <w:numId w:val="38"/>
        </w:numPr>
        <w:tabs>
          <w:tab w:val="clear" w:pos="632"/>
        </w:tabs>
        <w:spacing w:line="276" w:lineRule="auto"/>
        <w:ind w:left="567"/>
        <w:jc w:val="both"/>
        <w:rPr>
          <w:rFonts w:cs="Calibri"/>
          <w:b/>
        </w:rPr>
      </w:pPr>
      <w:r w:rsidRPr="00C63E67">
        <w:rPr>
          <w:rFonts w:cs="Calibri"/>
          <w:b/>
        </w:rPr>
        <w:t>LOGISTICAL CONDITIONS</w:t>
      </w:r>
    </w:p>
    <w:p w14:paraId="501C23D7" w14:textId="77777777" w:rsidR="00DC169B" w:rsidRPr="00C63E67" w:rsidRDefault="00DC169B" w:rsidP="00970751">
      <w:pPr>
        <w:pStyle w:val="Specification"/>
        <w:numPr>
          <w:ilvl w:val="0"/>
          <w:numId w:val="39"/>
        </w:numPr>
        <w:spacing w:line="276" w:lineRule="auto"/>
        <w:jc w:val="both"/>
        <w:rPr>
          <w:rFonts w:cs="Calibri"/>
          <w:b/>
        </w:rPr>
      </w:pPr>
      <w:r w:rsidRPr="00C63E67">
        <w:rPr>
          <w:rFonts w:cs="Calibri"/>
          <w:b/>
        </w:rPr>
        <w:lastRenderedPageBreak/>
        <w:t>Hours of work</w:t>
      </w:r>
      <w:r w:rsidRPr="00C63E67">
        <w:rPr>
          <w:rFonts w:cs="Calibri"/>
        </w:rPr>
        <w:t xml:space="preserve">, 08h00 – 16h30. </w:t>
      </w:r>
      <w:r w:rsidRPr="00C63E67">
        <w:rPr>
          <w:rFonts w:cs="Calibri"/>
          <w:color w:val="FF0000"/>
        </w:rPr>
        <w:t xml:space="preserve"> </w:t>
      </w:r>
    </w:p>
    <w:p w14:paraId="6297D741" w14:textId="77777777" w:rsidR="00DC169B" w:rsidRPr="00C63E67" w:rsidRDefault="00DC169B" w:rsidP="00970751">
      <w:pPr>
        <w:pStyle w:val="Specification"/>
        <w:numPr>
          <w:ilvl w:val="0"/>
          <w:numId w:val="39"/>
        </w:numPr>
        <w:spacing w:line="276" w:lineRule="auto"/>
        <w:jc w:val="both"/>
        <w:rPr>
          <w:rFonts w:cs="Calibri"/>
          <w:b/>
        </w:rPr>
      </w:pPr>
      <w:r w:rsidRPr="00C63E67">
        <w:rPr>
          <w:rFonts w:cs="Calibri"/>
        </w:rPr>
        <w:t>Provision to be made for work which will be Saturday and Sunday.</w:t>
      </w:r>
    </w:p>
    <w:p w14:paraId="7629C4E2" w14:textId="77777777" w:rsidR="00DC169B" w:rsidRPr="00C63E67" w:rsidRDefault="00E628D8" w:rsidP="00970751">
      <w:pPr>
        <w:pStyle w:val="Specification"/>
        <w:numPr>
          <w:ilvl w:val="0"/>
          <w:numId w:val="39"/>
        </w:numPr>
        <w:spacing w:line="276" w:lineRule="auto"/>
        <w:jc w:val="both"/>
        <w:rPr>
          <w:rFonts w:cs="Calibri"/>
          <w:b/>
        </w:rPr>
      </w:pPr>
      <w:r w:rsidRPr="00C63E67">
        <w:rPr>
          <w:rFonts w:cs="Calibri"/>
        </w:rPr>
        <w:t xml:space="preserve">It must be noted that Erasmuskloof site is a live site, and downtimes are limited. All site services will have to be restored at the end of the scheduled downtime. </w:t>
      </w:r>
      <w:r w:rsidR="00DC169B" w:rsidRPr="00C63E67">
        <w:rPr>
          <w:rFonts w:cs="Calibri"/>
        </w:rPr>
        <w:t>The Supplier to make sure all the resources, tools and equipment are available to work continuously during that period to complete all the scheduled tasks during that period.</w:t>
      </w:r>
      <w:r w:rsidRPr="00C63E67">
        <w:rPr>
          <w:rFonts w:cs="Calibri"/>
        </w:rPr>
        <w:t xml:space="preserve"> </w:t>
      </w:r>
    </w:p>
    <w:p w14:paraId="3B72FE00" w14:textId="77777777" w:rsidR="00E628D8" w:rsidRPr="00C63E67" w:rsidRDefault="00E628D8" w:rsidP="00970751">
      <w:pPr>
        <w:pStyle w:val="Specification"/>
        <w:numPr>
          <w:ilvl w:val="0"/>
          <w:numId w:val="39"/>
        </w:numPr>
        <w:spacing w:line="276" w:lineRule="auto"/>
        <w:jc w:val="both"/>
        <w:rPr>
          <w:rFonts w:cs="Calibri"/>
        </w:rPr>
      </w:pPr>
      <w:r w:rsidRPr="00C63E67">
        <w:rPr>
          <w:rFonts w:cs="Calibri"/>
        </w:rPr>
        <w:t>All the work that require downtime of services or have potential to cause unplanned downtime will have to be approved before commencing. The approval will have to follow SITA change management process.</w:t>
      </w:r>
    </w:p>
    <w:p w14:paraId="45870F0E" w14:textId="77777777" w:rsidR="00E628D8" w:rsidRPr="00C63E67" w:rsidRDefault="00DC169B" w:rsidP="00970751">
      <w:pPr>
        <w:pStyle w:val="Specification"/>
        <w:numPr>
          <w:ilvl w:val="0"/>
          <w:numId w:val="39"/>
        </w:numPr>
        <w:spacing w:line="276" w:lineRule="auto"/>
        <w:jc w:val="both"/>
        <w:rPr>
          <w:rFonts w:cs="Calibri"/>
          <w:b/>
        </w:rPr>
      </w:pPr>
      <w:r w:rsidRPr="00C63E67">
        <w:rPr>
          <w:rFonts w:cs="Calibri"/>
        </w:rPr>
        <w:t xml:space="preserve">The </w:t>
      </w:r>
      <w:r w:rsidR="00E628D8" w:rsidRPr="00C63E67">
        <w:rPr>
          <w:rFonts w:cs="Calibri"/>
        </w:rPr>
        <w:t>scheduled work</w:t>
      </w:r>
      <w:r w:rsidRPr="00C63E67">
        <w:rPr>
          <w:rFonts w:cs="Calibri"/>
        </w:rPr>
        <w:t xml:space="preserve"> that does not require downtime, those can be completed during hours in 7(a) and 7(b).</w:t>
      </w:r>
    </w:p>
    <w:p w14:paraId="695969BE" w14:textId="77777777" w:rsidR="00DC169B" w:rsidRPr="00C63E67" w:rsidRDefault="00DC169B" w:rsidP="00970751">
      <w:pPr>
        <w:pStyle w:val="Specification"/>
        <w:numPr>
          <w:ilvl w:val="0"/>
          <w:numId w:val="39"/>
        </w:numPr>
        <w:spacing w:line="276" w:lineRule="auto"/>
        <w:jc w:val="both"/>
        <w:rPr>
          <w:rFonts w:cs="Calibri"/>
          <w:b/>
        </w:rPr>
      </w:pPr>
      <w:r w:rsidRPr="00C63E67">
        <w:rPr>
          <w:rFonts w:cs="Calibri"/>
        </w:rPr>
        <w:t>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best industry practice.</w:t>
      </w:r>
    </w:p>
    <w:p w14:paraId="263AA02D" w14:textId="77777777" w:rsidR="00DC169B" w:rsidRPr="00C63E67" w:rsidRDefault="00DC169B" w:rsidP="00970751">
      <w:pPr>
        <w:pStyle w:val="Specification"/>
        <w:numPr>
          <w:ilvl w:val="0"/>
          <w:numId w:val="39"/>
        </w:numPr>
        <w:spacing w:line="276" w:lineRule="auto"/>
        <w:jc w:val="both"/>
        <w:rPr>
          <w:rFonts w:cs="Calibri"/>
          <w:b/>
        </w:rPr>
      </w:pPr>
      <w:r w:rsidRPr="00C63E67">
        <w:rPr>
          <w:rFonts w:cs="Calibri"/>
          <w:b/>
        </w:rPr>
        <w:t>Tools of Trade</w:t>
      </w:r>
      <w:r w:rsidRPr="00C63E67">
        <w:rPr>
          <w:rFonts w:cs="Calibri"/>
        </w:rPr>
        <w:t>. The Supplier must bring their necessary tools of trade in order for them to perform their duties adequately.</w:t>
      </w:r>
      <w:r w:rsidR="00E628D8" w:rsidRPr="00C63E67">
        <w:rPr>
          <w:rFonts w:cs="Calibri"/>
        </w:rPr>
        <w:t xml:space="preserve"> This includes relevant software and passwords to access the UPS system </w:t>
      </w:r>
      <w:r w:rsidR="00E4713E" w:rsidRPr="00C63E67">
        <w:rPr>
          <w:rFonts w:cs="Calibri"/>
        </w:rPr>
        <w:t>diagnostic tools.</w:t>
      </w:r>
      <w:r w:rsidRPr="00C63E67">
        <w:rPr>
          <w:rFonts w:cs="Calibri"/>
        </w:rPr>
        <w:t xml:space="preserve"> </w:t>
      </w:r>
    </w:p>
    <w:p w14:paraId="321FA561" w14:textId="77777777" w:rsidR="00DC169B" w:rsidRPr="00C63E67" w:rsidRDefault="00DC169B" w:rsidP="00970751">
      <w:pPr>
        <w:pStyle w:val="Specification"/>
        <w:numPr>
          <w:ilvl w:val="0"/>
          <w:numId w:val="39"/>
        </w:numPr>
        <w:spacing w:line="276" w:lineRule="auto"/>
        <w:jc w:val="both"/>
        <w:rPr>
          <w:rFonts w:cs="Calibri"/>
          <w:b/>
        </w:rPr>
      </w:pPr>
      <w:r w:rsidRPr="00C63E67">
        <w:rPr>
          <w:rFonts w:cs="Calibri"/>
          <w:b/>
        </w:rPr>
        <w:t>On-site and Remote Support</w:t>
      </w:r>
      <w:r w:rsidRPr="00C63E67">
        <w:rPr>
          <w:rFonts w:cs="Calibri"/>
        </w:rPr>
        <w:t xml:space="preserve">. The Supplier must give off-site and remote support, and only when off-site support is not sufficient, then on-site support will be required upon approval by SITA representative. </w:t>
      </w:r>
    </w:p>
    <w:p w14:paraId="03185B93" w14:textId="77777777" w:rsidR="00DC169B" w:rsidRPr="00C63E67" w:rsidRDefault="00DC169B" w:rsidP="00970751">
      <w:pPr>
        <w:pStyle w:val="Specification"/>
        <w:numPr>
          <w:ilvl w:val="0"/>
          <w:numId w:val="39"/>
        </w:numPr>
        <w:spacing w:line="276" w:lineRule="auto"/>
        <w:jc w:val="both"/>
        <w:rPr>
          <w:rFonts w:cs="Calibri"/>
        </w:rPr>
      </w:pPr>
      <w:r w:rsidRPr="00C63E67">
        <w:rPr>
          <w:rFonts w:cs="Calibri"/>
          <w:b/>
        </w:rPr>
        <w:t>Support and Help Desk</w:t>
      </w:r>
      <w:r w:rsidRPr="00C63E67">
        <w:rPr>
          <w:rFonts w:cs="Calibri"/>
        </w:rPr>
        <w:t xml:space="preserve">. After hours helpdesk support is required for the period of the </w:t>
      </w:r>
      <w:r w:rsidR="00D90AC4" w:rsidRPr="00C63E67">
        <w:rPr>
          <w:rFonts w:cs="Calibri"/>
        </w:rPr>
        <w:t>maintenance support.</w:t>
      </w:r>
    </w:p>
    <w:p w14:paraId="587DC801" w14:textId="77777777" w:rsidR="00D90AC4" w:rsidRPr="00C63E67" w:rsidRDefault="00D90AC4" w:rsidP="00970751">
      <w:pPr>
        <w:numPr>
          <w:ilvl w:val="0"/>
          <w:numId w:val="39"/>
        </w:numPr>
        <w:spacing w:after="120" w:line="276" w:lineRule="auto"/>
        <w:jc w:val="both"/>
        <w:rPr>
          <w:rFonts w:cs="Calibri"/>
          <w:color w:val="000000" w:themeColor="text1"/>
          <w:szCs w:val="24"/>
        </w:rPr>
      </w:pPr>
      <w:r w:rsidRPr="00C63E67">
        <w:rPr>
          <w:rFonts w:cs="Calibri"/>
          <w:color w:val="000000" w:themeColor="text1"/>
          <w:szCs w:val="24"/>
        </w:rPr>
        <w:t>Emergency Maintenance &amp; Call Outs: The activity involved with restoring, repairing or replacing on a non-scheduled maintenance basis. This maintenance activity would be a result of a service affecting or possible service affecting defect resulting in the loss of operation or potential loss of operation of any part or component of the electrical installation at the listed sites.</w:t>
      </w:r>
    </w:p>
    <w:p w14:paraId="6C6EB1A5" w14:textId="77777777" w:rsidR="00D90AC4" w:rsidRPr="00C63E67" w:rsidRDefault="00D90AC4" w:rsidP="00970751">
      <w:pPr>
        <w:numPr>
          <w:ilvl w:val="0"/>
          <w:numId w:val="39"/>
        </w:numPr>
        <w:spacing w:after="120" w:line="276" w:lineRule="auto"/>
        <w:jc w:val="both"/>
        <w:rPr>
          <w:rFonts w:cs="Calibri"/>
          <w:color w:val="000000" w:themeColor="text1"/>
          <w:szCs w:val="24"/>
        </w:rPr>
      </w:pPr>
      <w:r w:rsidRPr="00C63E67">
        <w:rPr>
          <w:rFonts w:cs="Calibri"/>
          <w:color w:val="000000" w:themeColor="text1"/>
          <w:szCs w:val="24"/>
        </w:rPr>
        <w:t>Emergency Maintenance action shall be required at any time day or night including weekends and holidays. The Emergency maintenance response times shall meet or exceed the Service Level Agreements timelines set within this document.</w:t>
      </w:r>
    </w:p>
    <w:p w14:paraId="6DA1EB45" w14:textId="77777777" w:rsidR="00D90AC4" w:rsidRPr="00C63E67" w:rsidRDefault="00D90AC4" w:rsidP="00970751">
      <w:pPr>
        <w:numPr>
          <w:ilvl w:val="0"/>
          <w:numId w:val="39"/>
        </w:numPr>
        <w:spacing w:after="120" w:line="276" w:lineRule="auto"/>
        <w:jc w:val="both"/>
        <w:rPr>
          <w:rFonts w:cs="Calibri"/>
          <w:color w:val="000000" w:themeColor="text1"/>
          <w:szCs w:val="24"/>
        </w:rPr>
      </w:pPr>
      <w:r w:rsidRPr="00C63E67">
        <w:rPr>
          <w:rFonts w:cs="Calibri"/>
          <w:color w:val="000000" w:themeColor="text1"/>
          <w:szCs w:val="24"/>
        </w:rPr>
        <w:t>During Emergency Maintenance action the Support contractor’s objective shall always be to prevent a site failure or service failure by any means possible.</w:t>
      </w:r>
    </w:p>
    <w:p w14:paraId="77CB984B" w14:textId="77777777" w:rsidR="00D90AC4" w:rsidRPr="00C63E67" w:rsidRDefault="00D90AC4" w:rsidP="00970751">
      <w:pPr>
        <w:numPr>
          <w:ilvl w:val="0"/>
          <w:numId w:val="39"/>
        </w:numPr>
        <w:spacing w:after="120" w:line="276" w:lineRule="auto"/>
        <w:jc w:val="both"/>
        <w:rPr>
          <w:rFonts w:cs="Calibri"/>
          <w:color w:val="000000"/>
          <w:szCs w:val="24"/>
        </w:rPr>
      </w:pPr>
      <w:r w:rsidRPr="00C63E67">
        <w:rPr>
          <w:rFonts w:cs="Calibri"/>
          <w:color w:val="000000" w:themeColor="text1"/>
          <w:szCs w:val="24"/>
        </w:rPr>
        <w:t>Where the input power to an UPS unit on site will be interrupted for more than 10 minutes, the contractor must have technician in attendance on site to shut down and recommission the UPS units.</w:t>
      </w:r>
    </w:p>
    <w:p w14:paraId="589E7A8B" w14:textId="77777777" w:rsidR="00D90AC4" w:rsidRPr="00C63E67" w:rsidRDefault="00D90AC4" w:rsidP="00970751">
      <w:pPr>
        <w:numPr>
          <w:ilvl w:val="0"/>
          <w:numId w:val="39"/>
        </w:numPr>
        <w:spacing w:after="120" w:line="276" w:lineRule="auto"/>
        <w:jc w:val="both"/>
        <w:rPr>
          <w:rFonts w:cs="Calibri"/>
          <w:color w:val="000000"/>
          <w:szCs w:val="24"/>
        </w:rPr>
      </w:pPr>
      <w:r w:rsidRPr="00C63E67">
        <w:rPr>
          <w:rFonts w:cs="Calibri"/>
          <w:color w:val="000000" w:themeColor="text1"/>
          <w:szCs w:val="24"/>
        </w:rPr>
        <w:lastRenderedPageBreak/>
        <w:t xml:space="preserve">Where the contractor will work on the input power to any UPS units, and the UPS units does not require an intentional shut down, the contractor must still have </w:t>
      </w:r>
      <w:proofErr w:type="gramStart"/>
      <w:r w:rsidRPr="00C63E67">
        <w:rPr>
          <w:rFonts w:cs="Calibri"/>
          <w:color w:val="000000" w:themeColor="text1"/>
          <w:szCs w:val="24"/>
        </w:rPr>
        <w:t>an</w:t>
      </w:r>
      <w:proofErr w:type="gramEnd"/>
      <w:r w:rsidRPr="00C63E67">
        <w:rPr>
          <w:rFonts w:cs="Calibri"/>
          <w:color w:val="000000" w:themeColor="text1"/>
          <w:szCs w:val="24"/>
        </w:rPr>
        <w:t xml:space="preserve"> technician on site to immediately recommission the UPS units in the event of an unintentional UPS shutdown.</w:t>
      </w:r>
    </w:p>
    <w:p w14:paraId="52D005BB" w14:textId="77777777" w:rsidR="00714244" w:rsidRPr="00C63E67" w:rsidRDefault="00714244" w:rsidP="00970751">
      <w:pPr>
        <w:numPr>
          <w:ilvl w:val="0"/>
          <w:numId w:val="39"/>
        </w:numPr>
        <w:spacing w:after="120" w:line="276" w:lineRule="auto"/>
        <w:jc w:val="both"/>
        <w:rPr>
          <w:rFonts w:cs="Calibri"/>
          <w:color w:val="000000"/>
          <w:szCs w:val="24"/>
        </w:rPr>
      </w:pPr>
      <w:r w:rsidRPr="00C63E67">
        <w:rPr>
          <w:rFonts w:cs="Calibri"/>
          <w:color w:val="000000"/>
          <w:spacing w:val="-2"/>
          <w:szCs w:val="24"/>
        </w:rPr>
        <w:t>SITA has no As Built records available of the existing electrical installations or major electrical plant components.</w:t>
      </w:r>
    </w:p>
    <w:p w14:paraId="1178AB9B" w14:textId="77777777" w:rsidR="00DC169B" w:rsidRPr="00C63E67" w:rsidRDefault="00DC169B" w:rsidP="00970751">
      <w:pPr>
        <w:pStyle w:val="Specification"/>
        <w:numPr>
          <w:ilvl w:val="0"/>
          <w:numId w:val="38"/>
        </w:numPr>
        <w:tabs>
          <w:tab w:val="clear" w:pos="632"/>
        </w:tabs>
        <w:spacing w:line="276" w:lineRule="auto"/>
        <w:ind w:left="567"/>
        <w:jc w:val="both"/>
        <w:rPr>
          <w:rFonts w:cs="Calibri"/>
          <w:b/>
        </w:rPr>
      </w:pPr>
      <w:r w:rsidRPr="00C63E67">
        <w:rPr>
          <w:rFonts w:cs="Calibri"/>
          <w:b/>
        </w:rPr>
        <w:t>SKILLS TRANSFER AND TRAINING</w:t>
      </w:r>
    </w:p>
    <w:p w14:paraId="5D5C1686" w14:textId="77777777" w:rsidR="000C43D4" w:rsidRPr="00C63E67" w:rsidRDefault="00DC169B" w:rsidP="00970751">
      <w:pPr>
        <w:pStyle w:val="Specification"/>
        <w:numPr>
          <w:ilvl w:val="1"/>
          <w:numId w:val="40"/>
        </w:numPr>
        <w:tabs>
          <w:tab w:val="num" w:pos="993"/>
        </w:tabs>
        <w:spacing w:line="276" w:lineRule="auto"/>
        <w:ind w:left="993" w:hanging="426"/>
        <w:jc w:val="both"/>
        <w:rPr>
          <w:rFonts w:cs="Calibri"/>
        </w:rPr>
      </w:pPr>
      <w:r w:rsidRPr="00C63E67">
        <w:rPr>
          <w:rFonts w:cs="Calibri"/>
        </w:rPr>
        <w:t>The Supplier must provide training on the proposed solution or product to technical staff and operator to enable SITA to operate and support the product or solution after implementation.</w:t>
      </w:r>
    </w:p>
    <w:p w14:paraId="30D8FBE1" w14:textId="77777777" w:rsidR="00DC169B" w:rsidRPr="00C63E67" w:rsidRDefault="00DC169B" w:rsidP="00970751">
      <w:pPr>
        <w:pStyle w:val="Specification"/>
        <w:numPr>
          <w:ilvl w:val="0"/>
          <w:numId w:val="38"/>
        </w:numPr>
        <w:tabs>
          <w:tab w:val="clear" w:pos="632"/>
        </w:tabs>
        <w:spacing w:line="276" w:lineRule="auto"/>
        <w:ind w:left="567"/>
        <w:jc w:val="both"/>
        <w:rPr>
          <w:rStyle w:val="Strong"/>
          <w:rFonts w:cs="Calibri"/>
          <w:bCs w:val="0"/>
        </w:rPr>
      </w:pPr>
      <w:r w:rsidRPr="00C63E67">
        <w:rPr>
          <w:rStyle w:val="Strong"/>
          <w:rFonts w:cs="Calibri"/>
          <w:bCs w:val="0"/>
        </w:rPr>
        <w:t>REGULATORY, QUALITY AND STANDARDS</w:t>
      </w:r>
    </w:p>
    <w:p w14:paraId="0F43C17B" w14:textId="77777777" w:rsidR="00DC169B" w:rsidRPr="00C63E67" w:rsidRDefault="00DC169B" w:rsidP="00970751">
      <w:pPr>
        <w:pStyle w:val="Specification"/>
        <w:numPr>
          <w:ilvl w:val="1"/>
          <w:numId w:val="40"/>
        </w:numPr>
        <w:tabs>
          <w:tab w:val="num" w:pos="993"/>
        </w:tabs>
        <w:spacing w:line="276" w:lineRule="auto"/>
        <w:ind w:left="993" w:hanging="426"/>
        <w:jc w:val="both"/>
        <w:rPr>
          <w:rStyle w:val="Strong"/>
          <w:rFonts w:cs="Calibri"/>
          <w:b w:val="0"/>
          <w:bCs w:val="0"/>
        </w:rPr>
      </w:pPr>
      <w:r w:rsidRPr="00C63E67">
        <w:rPr>
          <w:rStyle w:val="Strong"/>
          <w:rFonts w:cs="Calibri"/>
          <w:b w:val="0"/>
          <w:bCs w:val="0"/>
        </w:rPr>
        <w:t>The Supplier must for the duration of the contract ensure compliance with ISO/IEC General Quality Standards, ISO27001, and Protection of Personal Information Act (POPIA).</w:t>
      </w:r>
    </w:p>
    <w:p w14:paraId="35623DE3" w14:textId="77777777" w:rsidR="00DC169B" w:rsidRPr="00C63E67" w:rsidRDefault="00DC169B" w:rsidP="00970751">
      <w:pPr>
        <w:pStyle w:val="Specification"/>
        <w:numPr>
          <w:ilvl w:val="1"/>
          <w:numId w:val="40"/>
        </w:numPr>
        <w:tabs>
          <w:tab w:val="num" w:pos="993"/>
        </w:tabs>
        <w:spacing w:line="276" w:lineRule="auto"/>
        <w:ind w:left="993" w:hanging="426"/>
        <w:jc w:val="both"/>
        <w:rPr>
          <w:rStyle w:val="Strong"/>
          <w:rFonts w:cs="Calibri"/>
          <w:b w:val="0"/>
          <w:bCs w:val="0"/>
        </w:rPr>
      </w:pPr>
      <w:r w:rsidRPr="00C63E67">
        <w:rPr>
          <w:rStyle w:val="Strong"/>
          <w:rFonts w:cs="Calibri"/>
          <w:b w:val="0"/>
          <w:bCs w:val="0"/>
        </w:rPr>
        <w:t>The Supplier must for the duration of the contract ensure compliance with General Quality Standards, ISO 9001</w:t>
      </w:r>
    </w:p>
    <w:p w14:paraId="652A2BF4" w14:textId="77777777" w:rsidR="00DC169B" w:rsidRPr="00C63E67" w:rsidRDefault="00DC169B" w:rsidP="00970751">
      <w:pPr>
        <w:pStyle w:val="Specification"/>
        <w:numPr>
          <w:ilvl w:val="0"/>
          <w:numId w:val="38"/>
        </w:numPr>
        <w:tabs>
          <w:tab w:val="clear" w:pos="632"/>
        </w:tabs>
        <w:spacing w:line="276" w:lineRule="auto"/>
        <w:jc w:val="both"/>
        <w:rPr>
          <w:rStyle w:val="Strong"/>
          <w:rFonts w:cs="Calibri"/>
          <w:bCs w:val="0"/>
        </w:rPr>
      </w:pPr>
      <w:r w:rsidRPr="00C63E67">
        <w:rPr>
          <w:rStyle w:val="Strong"/>
          <w:rFonts w:cs="Calibri"/>
          <w:bCs w:val="0"/>
        </w:rPr>
        <w:t>PERSONNEL SECURITY CLEARANCE</w:t>
      </w:r>
    </w:p>
    <w:p w14:paraId="1DE510E6" w14:textId="77777777" w:rsidR="000C43D4" w:rsidRPr="00C63E67" w:rsidRDefault="00DC169B" w:rsidP="00970751">
      <w:pPr>
        <w:pStyle w:val="Specification"/>
        <w:numPr>
          <w:ilvl w:val="0"/>
          <w:numId w:val="41"/>
        </w:numPr>
        <w:spacing w:line="276" w:lineRule="auto"/>
        <w:jc w:val="both"/>
        <w:rPr>
          <w:rStyle w:val="Strong"/>
          <w:rFonts w:cs="Calibri"/>
          <w:b w:val="0"/>
          <w:bCs w:val="0"/>
        </w:rPr>
      </w:pPr>
      <w:r w:rsidRPr="00C63E67">
        <w:rPr>
          <w:rStyle w:val="Strong"/>
          <w:rFonts w:cs="Calibri"/>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77C6188D" w14:textId="77777777" w:rsidR="000C43D4" w:rsidRPr="00C63E67" w:rsidRDefault="00DC169B" w:rsidP="00970751">
      <w:pPr>
        <w:pStyle w:val="Specification"/>
        <w:numPr>
          <w:ilvl w:val="0"/>
          <w:numId w:val="41"/>
        </w:numPr>
        <w:spacing w:line="276" w:lineRule="auto"/>
        <w:jc w:val="both"/>
        <w:rPr>
          <w:rStyle w:val="Strong"/>
          <w:rFonts w:cs="Calibri"/>
          <w:b w:val="0"/>
          <w:bCs w:val="0"/>
        </w:rPr>
      </w:pPr>
      <w:r w:rsidRPr="00C63E67">
        <w:rPr>
          <w:rStyle w:val="Strong"/>
          <w:rFonts w:cs="Calibri"/>
          <w:b w:val="0"/>
          <w:bCs w:val="0"/>
        </w:rPr>
        <w:t>The Supplier must ensure that the security clearances of all personnel involved in the Contract remains valid for the period of the contract.</w:t>
      </w:r>
    </w:p>
    <w:p w14:paraId="05A8C0A1" w14:textId="77777777" w:rsidR="00DC169B" w:rsidRPr="00C63E67" w:rsidRDefault="00DC169B" w:rsidP="00970751">
      <w:pPr>
        <w:pStyle w:val="Specification"/>
        <w:numPr>
          <w:ilvl w:val="0"/>
          <w:numId w:val="41"/>
        </w:numPr>
        <w:spacing w:line="276" w:lineRule="auto"/>
        <w:jc w:val="both"/>
        <w:rPr>
          <w:rStyle w:val="Strong"/>
          <w:rFonts w:cs="Calibri"/>
          <w:b w:val="0"/>
          <w:bCs w:val="0"/>
        </w:rPr>
      </w:pPr>
      <w:r w:rsidRPr="00C63E67">
        <w:rPr>
          <w:rStyle w:val="Strong"/>
          <w:rFonts w:cs="Calibri"/>
          <w:b w:val="0"/>
          <w:bCs w:val="0"/>
        </w:rPr>
        <w:t>The Supplier must provide proof of security vetting</w:t>
      </w:r>
    </w:p>
    <w:p w14:paraId="35F28714" w14:textId="77777777" w:rsidR="00DC169B" w:rsidRPr="00C63E67" w:rsidRDefault="00DC169B" w:rsidP="00970751">
      <w:pPr>
        <w:pStyle w:val="Specification"/>
        <w:numPr>
          <w:ilvl w:val="0"/>
          <w:numId w:val="38"/>
        </w:numPr>
        <w:tabs>
          <w:tab w:val="clear" w:pos="632"/>
        </w:tabs>
        <w:spacing w:line="276" w:lineRule="auto"/>
        <w:jc w:val="both"/>
        <w:rPr>
          <w:rStyle w:val="Strong"/>
          <w:rFonts w:cs="Calibri"/>
          <w:bCs w:val="0"/>
        </w:rPr>
      </w:pPr>
      <w:r w:rsidRPr="00C63E67">
        <w:rPr>
          <w:rStyle w:val="Strong"/>
          <w:rFonts w:cs="Calibri"/>
          <w:bCs w:val="0"/>
        </w:rPr>
        <w:t>CONFIDENTIALITY AND NON-DISCLOSURE CONDITIONS</w:t>
      </w:r>
    </w:p>
    <w:p w14:paraId="3434D2A6" w14:textId="77777777" w:rsidR="00DC169B" w:rsidRPr="00C63E67" w:rsidRDefault="00DC169B" w:rsidP="00970751">
      <w:pPr>
        <w:pStyle w:val="Specification"/>
        <w:numPr>
          <w:ilvl w:val="0"/>
          <w:numId w:val="54"/>
        </w:numPr>
        <w:spacing w:line="276" w:lineRule="auto"/>
        <w:ind w:left="1134" w:hanging="567"/>
        <w:jc w:val="both"/>
        <w:rPr>
          <w:rFonts w:cs="Calibri"/>
        </w:rPr>
      </w:pPr>
      <w:r w:rsidRPr="00C63E67">
        <w:rPr>
          <w:rStyle w:val="Strong"/>
          <w:rFonts w:cs="Calibri"/>
          <w:b w:val="0"/>
          <w:bCs w:val="0"/>
        </w:rPr>
        <w:t>The Supplier, including its management and staff, must before commencement of the Contract, sign a non-disclosure agreement regarding Confidential Information.</w:t>
      </w:r>
    </w:p>
    <w:p w14:paraId="6981EF9C" w14:textId="77777777" w:rsidR="00DC169B" w:rsidRPr="00C63E67" w:rsidRDefault="00DC169B" w:rsidP="00970751">
      <w:pPr>
        <w:pStyle w:val="Specification"/>
        <w:numPr>
          <w:ilvl w:val="0"/>
          <w:numId w:val="54"/>
        </w:numPr>
        <w:spacing w:line="276" w:lineRule="auto"/>
        <w:ind w:left="1134" w:hanging="567"/>
        <w:jc w:val="both"/>
        <w:rPr>
          <w:rFonts w:cs="Calibri"/>
        </w:rPr>
      </w:pPr>
      <w:r w:rsidRPr="00C63E67">
        <w:rPr>
          <w:rFonts w:cs="Calibri"/>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38D2348D" w14:textId="77777777" w:rsidR="00DC169B" w:rsidRPr="00C63E67" w:rsidRDefault="00DC169B" w:rsidP="00970751">
      <w:pPr>
        <w:pStyle w:val="Specification"/>
        <w:numPr>
          <w:ilvl w:val="2"/>
          <w:numId w:val="54"/>
        </w:numPr>
        <w:spacing w:line="276" w:lineRule="auto"/>
        <w:ind w:left="1701" w:hanging="425"/>
        <w:jc w:val="both"/>
        <w:rPr>
          <w:rFonts w:cs="Calibri"/>
        </w:rPr>
      </w:pPr>
      <w:r w:rsidRPr="00C63E67">
        <w:rPr>
          <w:rFonts w:cs="Calibri"/>
        </w:rPr>
        <w:t>the Promotion of Access to Information Act, 2000 (Act no. 2 of 2000);</w:t>
      </w:r>
    </w:p>
    <w:p w14:paraId="7336C8E1" w14:textId="77777777" w:rsidR="00DC169B" w:rsidRPr="00C63E67" w:rsidRDefault="00DC169B" w:rsidP="00970751">
      <w:pPr>
        <w:pStyle w:val="Specification"/>
        <w:numPr>
          <w:ilvl w:val="2"/>
          <w:numId w:val="54"/>
        </w:numPr>
        <w:spacing w:line="276" w:lineRule="auto"/>
        <w:ind w:left="1701" w:hanging="425"/>
        <w:jc w:val="both"/>
        <w:rPr>
          <w:rFonts w:cs="Calibri"/>
        </w:rPr>
      </w:pPr>
      <w:r w:rsidRPr="00C63E67">
        <w:rPr>
          <w:rFonts w:cs="Calibri"/>
        </w:rPr>
        <w:t>being clearly marked "Confidential" and which is provided by one Party to another Party in terms of this Contract;</w:t>
      </w:r>
    </w:p>
    <w:p w14:paraId="17C560C5" w14:textId="77777777" w:rsidR="00DC169B" w:rsidRPr="00C63E67" w:rsidRDefault="00DC169B" w:rsidP="00970751">
      <w:pPr>
        <w:pStyle w:val="Specification"/>
        <w:numPr>
          <w:ilvl w:val="2"/>
          <w:numId w:val="54"/>
        </w:numPr>
        <w:spacing w:line="276" w:lineRule="auto"/>
        <w:ind w:left="1701" w:hanging="425"/>
        <w:jc w:val="both"/>
        <w:rPr>
          <w:rFonts w:cs="Calibri"/>
        </w:rPr>
      </w:pPr>
      <w:r w:rsidRPr="00C63E67">
        <w:rPr>
          <w:rFonts w:cs="Calibri"/>
        </w:rPr>
        <w:lastRenderedPageBreak/>
        <w:t>being information or data, which one Party provides to another Party or to which a Party has access because of Services provided in terms of this Contract and in which a Party would have a reasonable expectation of confidentiality;</w:t>
      </w:r>
    </w:p>
    <w:p w14:paraId="0A1E10F4" w14:textId="77777777" w:rsidR="00DC169B" w:rsidRPr="00C63E67" w:rsidRDefault="00DC169B" w:rsidP="00970751">
      <w:pPr>
        <w:pStyle w:val="Specification"/>
        <w:numPr>
          <w:ilvl w:val="2"/>
          <w:numId w:val="54"/>
        </w:numPr>
        <w:spacing w:line="276" w:lineRule="auto"/>
        <w:ind w:left="1701" w:hanging="425"/>
        <w:jc w:val="both"/>
        <w:rPr>
          <w:rFonts w:cs="Calibri"/>
        </w:rPr>
      </w:pPr>
      <w:r w:rsidRPr="00C63E67">
        <w:rPr>
          <w:rFonts w:cs="Calibri"/>
        </w:rPr>
        <w:t>being information provided by one Party to another Party in the course of contractual or other negotiations, which could reasonably be expected to prejudice the right of the non-disclosing Party;</w:t>
      </w:r>
    </w:p>
    <w:p w14:paraId="3E7D1AA3" w14:textId="77777777" w:rsidR="00DC169B" w:rsidRPr="00C63E67" w:rsidRDefault="00DC169B" w:rsidP="00970751">
      <w:pPr>
        <w:pStyle w:val="Specification"/>
        <w:numPr>
          <w:ilvl w:val="2"/>
          <w:numId w:val="54"/>
        </w:numPr>
        <w:spacing w:line="276" w:lineRule="auto"/>
        <w:ind w:left="1701" w:hanging="425"/>
        <w:jc w:val="both"/>
        <w:rPr>
          <w:rFonts w:cs="Calibri"/>
        </w:rPr>
      </w:pPr>
      <w:r w:rsidRPr="00C63E67">
        <w:rPr>
          <w:rFonts w:cs="Calibri"/>
        </w:rPr>
        <w:t>being information, the disclosure of which could reasonably be expected to endanger a life or physical security of a person;</w:t>
      </w:r>
    </w:p>
    <w:p w14:paraId="6073A951" w14:textId="77777777" w:rsidR="00DC169B" w:rsidRPr="00C63E67" w:rsidRDefault="00DC169B" w:rsidP="00970751">
      <w:pPr>
        <w:pStyle w:val="Specification"/>
        <w:numPr>
          <w:ilvl w:val="2"/>
          <w:numId w:val="54"/>
        </w:numPr>
        <w:spacing w:line="276" w:lineRule="auto"/>
        <w:ind w:left="1701" w:hanging="425"/>
        <w:jc w:val="both"/>
        <w:rPr>
          <w:rFonts w:cs="Calibri"/>
        </w:rPr>
      </w:pPr>
      <w:r w:rsidRPr="00C63E67">
        <w:rPr>
          <w:rFonts w:cs="Calibri"/>
        </w:rPr>
        <w:t>being technical, scientific, commercial, financial and market-related information, know-how and trade secrets of a Party;</w:t>
      </w:r>
    </w:p>
    <w:p w14:paraId="50337AEA" w14:textId="77777777" w:rsidR="00DC169B" w:rsidRPr="00C63E67" w:rsidRDefault="00DC169B" w:rsidP="00970751">
      <w:pPr>
        <w:pStyle w:val="Specification"/>
        <w:numPr>
          <w:ilvl w:val="2"/>
          <w:numId w:val="54"/>
        </w:numPr>
        <w:spacing w:line="276" w:lineRule="auto"/>
        <w:ind w:left="1701" w:hanging="425"/>
        <w:jc w:val="both"/>
        <w:rPr>
          <w:rFonts w:cs="Calibri"/>
        </w:rPr>
      </w:pPr>
      <w:r w:rsidRPr="00C63E67">
        <w:rPr>
          <w:rFonts w:cs="Calibri"/>
        </w:rPr>
        <w:t>being financial, commercial, scientific or technical information, other than trade secrets, of a Party, the disclosure of which would be likely to cause harm to the commercial or financial interests of a non-disclosing Party; and</w:t>
      </w:r>
    </w:p>
    <w:p w14:paraId="61FF51D3" w14:textId="77777777" w:rsidR="00DC169B" w:rsidRPr="00C63E67" w:rsidRDefault="00DC169B" w:rsidP="00970751">
      <w:pPr>
        <w:pStyle w:val="Specification"/>
        <w:numPr>
          <w:ilvl w:val="2"/>
          <w:numId w:val="54"/>
        </w:numPr>
        <w:spacing w:line="276" w:lineRule="auto"/>
        <w:ind w:left="1701" w:hanging="425"/>
        <w:jc w:val="both"/>
        <w:rPr>
          <w:rFonts w:cs="Calibri"/>
        </w:rPr>
      </w:pPr>
      <w:r w:rsidRPr="00C63E67">
        <w:rPr>
          <w:rFonts w:cs="Calibri"/>
        </w:rPr>
        <w:t>being information supplied by a Party in confidence, the disclosure of which could reasonably be expected either to put the Party at a disadvantage in contractual or other negotiations or to prejudice the Party in commercial competition; or</w:t>
      </w:r>
    </w:p>
    <w:p w14:paraId="1AF2FE4C" w14:textId="77777777" w:rsidR="00DC169B" w:rsidRPr="00C63E67" w:rsidRDefault="00DC169B" w:rsidP="00970751">
      <w:pPr>
        <w:pStyle w:val="Specification"/>
        <w:numPr>
          <w:ilvl w:val="2"/>
          <w:numId w:val="54"/>
        </w:numPr>
        <w:spacing w:line="276" w:lineRule="auto"/>
        <w:ind w:left="1701" w:hanging="425"/>
        <w:jc w:val="both"/>
        <w:rPr>
          <w:rFonts w:cs="Calibri"/>
        </w:rPr>
      </w:pPr>
      <w:r w:rsidRPr="00C63E67">
        <w:rPr>
          <w:rFonts w:cs="Calibri"/>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771259A3" w14:textId="77777777" w:rsidR="00DC169B" w:rsidRPr="00C63E67" w:rsidRDefault="00DC169B" w:rsidP="00970751">
      <w:pPr>
        <w:pStyle w:val="Specification"/>
        <w:numPr>
          <w:ilvl w:val="0"/>
          <w:numId w:val="54"/>
        </w:numPr>
        <w:spacing w:line="276" w:lineRule="auto"/>
        <w:ind w:left="1134" w:hanging="567"/>
        <w:jc w:val="both"/>
        <w:rPr>
          <w:rFonts w:cs="Calibri"/>
        </w:rPr>
      </w:pPr>
      <w:r w:rsidRPr="00C63E67">
        <w:rPr>
          <w:rFonts w:cs="Calibri"/>
        </w:rPr>
        <w:t>Notwithstanding the provisions of this Contract, no Party is entitled to disclose Confidential Information, except where required to do so in terms of a law, without the prior written consent of any other Party having an interest in the disclosure;</w:t>
      </w:r>
    </w:p>
    <w:p w14:paraId="1605AC9E" w14:textId="77777777" w:rsidR="00DC169B" w:rsidRPr="00C63E67" w:rsidRDefault="00DC169B" w:rsidP="00970751">
      <w:pPr>
        <w:pStyle w:val="Specification"/>
        <w:numPr>
          <w:ilvl w:val="0"/>
          <w:numId w:val="54"/>
        </w:numPr>
        <w:spacing w:line="276" w:lineRule="auto"/>
        <w:ind w:left="1134" w:hanging="567"/>
        <w:jc w:val="both"/>
        <w:rPr>
          <w:rFonts w:cs="Calibri"/>
        </w:rPr>
      </w:pPr>
      <w:r w:rsidRPr="00C63E67">
        <w:rPr>
          <w:rFonts w:cs="Calibri"/>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72BBDA2D" w14:textId="77777777" w:rsidR="00DC169B" w:rsidRPr="00C63E67" w:rsidRDefault="00DC169B" w:rsidP="00970751">
      <w:pPr>
        <w:pStyle w:val="Specification"/>
        <w:numPr>
          <w:ilvl w:val="0"/>
          <w:numId w:val="54"/>
        </w:numPr>
        <w:spacing w:line="276" w:lineRule="auto"/>
        <w:ind w:left="1134" w:hanging="567"/>
        <w:jc w:val="both"/>
        <w:rPr>
          <w:rFonts w:cs="Calibri"/>
        </w:rPr>
      </w:pPr>
      <w:r w:rsidRPr="00C63E67">
        <w:rPr>
          <w:rFonts w:cs="Calibri"/>
        </w:rPr>
        <w:lastRenderedPageBreak/>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2BADD3B4" w14:textId="77777777" w:rsidR="00DC169B" w:rsidRPr="00C63E67" w:rsidRDefault="00DC169B" w:rsidP="00970751">
      <w:pPr>
        <w:pStyle w:val="Specification"/>
        <w:numPr>
          <w:ilvl w:val="0"/>
          <w:numId w:val="38"/>
        </w:numPr>
        <w:tabs>
          <w:tab w:val="clear" w:pos="632"/>
        </w:tabs>
        <w:spacing w:line="276" w:lineRule="auto"/>
        <w:ind w:left="567"/>
        <w:jc w:val="both"/>
        <w:rPr>
          <w:rFonts w:cs="Calibri"/>
          <w:b/>
        </w:rPr>
      </w:pPr>
      <w:r w:rsidRPr="00C63E67">
        <w:rPr>
          <w:rFonts w:cs="Calibri"/>
          <w:b/>
        </w:rPr>
        <w:t>GUARANTEE AND WARRANTIES</w:t>
      </w:r>
    </w:p>
    <w:p w14:paraId="469F74D6" w14:textId="77777777" w:rsidR="00DC169B" w:rsidRPr="00C63E67" w:rsidRDefault="00DC169B" w:rsidP="00970751">
      <w:pPr>
        <w:pStyle w:val="Specification"/>
        <w:keepNext/>
        <w:spacing w:line="276" w:lineRule="auto"/>
        <w:ind w:left="567"/>
        <w:jc w:val="both"/>
        <w:rPr>
          <w:rFonts w:cs="Calibri"/>
          <w:b/>
        </w:rPr>
      </w:pPr>
      <w:r w:rsidRPr="00C63E67">
        <w:rPr>
          <w:rFonts w:cs="Calibri"/>
          <w:b/>
        </w:rPr>
        <w:t xml:space="preserve"> </w:t>
      </w:r>
      <w:r w:rsidRPr="00C63E67">
        <w:rPr>
          <w:rFonts w:cs="Calibri"/>
        </w:rPr>
        <w:t>The Supplier warrants that:</w:t>
      </w:r>
    </w:p>
    <w:p w14:paraId="6E52046A" w14:textId="77777777" w:rsidR="00DC169B" w:rsidRPr="00C63E67" w:rsidRDefault="00DC169B" w:rsidP="00970751">
      <w:pPr>
        <w:pStyle w:val="Specification"/>
        <w:numPr>
          <w:ilvl w:val="0"/>
          <w:numId w:val="43"/>
        </w:numPr>
        <w:spacing w:line="276" w:lineRule="auto"/>
        <w:jc w:val="both"/>
        <w:rPr>
          <w:rFonts w:cs="Calibri"/>
        </w:rPr>
      </w:pPr>
      <w:r w:rsidRPr="00C63E67">
        <w:rPr>
          <w:rFonts w:cs="Calibri"/>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5B804C12" w14:textId="77777777" w:rsidR="00DC169B" w:rsidRPr="00C63E67" w:rsidRDefault="00DC169B" w:rsidP="00970751">
      <w:pPr>
        <w:pStyle w:val="Specification"/>
        <w:numPr>
          <w:ilvl w:val="0"/>
          <w:numId w:val="43"/>
        </w:numPr>
        <w:spacing w:line="276" w:lineRule="auto"/>
        <w:jc w:val="both"/>
        <w:rPr>
          <w:rFonts w:cs="Calibri"/>
        </w:rPr>
      </w:pPr>
      <w:r w:rsidRPr="00C63E67">
        <w:rPr>
          <w:rFonts w:cs="Calibri"/>
        </w:rPr>
        <w:t xml:space="preserve">as at Commencement Date, it has the rights, title and interest in and to the Product or Services to deliver such Product or Services in terms of the Contract and that such rights are free from any encumbrances whatsoever; </w:t>
      </w:r>
    </w:p>
    <w:p w14:paraId="63F3283A" w14:textId="77777777" w:rsidR="00DC169B" w:rsidRPr="00C63E67" w:rsidRDefault="00DC169B" w:rsidP="00970751">
      <w:pPr>
        <w:pStyle w:val="Specification"/>
        <w:numPr>
          <w:ilvl w:val="0"/>
          <w:numId w:val="43"/>
        </w:numPr>
        <w:spacing w:line="276" w:lineRule="auto"/>
        <w:jc w:val="both"/>
        <w:rPr>
          <w:rFonts w:cs="Calibri"/>
        </w:rPr>
      </w:pPr>
      <w:r w:rsidRPr="00C63E67">
        <w:rPr>
          <w:rFonts w:cs="Calibri"/>
        </w:rPr>
        <w:t>the Product is in good working order, free from Defects in material and workmanship, and substantially conforms to the Specifications, for the duration of the Warranty period;</w:t>
      </w:r>
    </w:p>
    <w:p w14:paraId="025B232C" w14:textId="77777777" w:rsidR="00DC169B" w:rsidRPr="00C63E67" w:rsidRDefault="00DC169B" w:rsidP="00970751">
      <w:pPr>
        <w:pStyle w:val="Specification"/>
        <w:numPr>
          <w:ilvl w:val="0"/>
          <w:numId w:val="43"/>
        </w:numPr>
        <w:spacing w:line="276" w:lineRule="auto"/>
        <w:jc w:val="both"/>
        <w:rPr>
          <w:rFonts w:cs="Calibri"/>
        </w:rPr>
      </w:pPr>
      <w:r w:rsidRPr="00C63E67">
        <w:rPr>
          <w:rFonts w:cs="Calibri"/>
        </w:rPr>
        <w:t>during the Warranty period any defective item or part component of the Product be repaired or replaced within 3 (three) days after receiving a written notice from SITA;</w:t>
      </w:r>
    </w:p>
    <w:p w14:paraId="7D610A40" w14:textId="77777777" w:rsidR="00DC169B" w:rsidRPr="00C63E67" w:rsidRDefault="00DC169B" w:rsidP="00970751">
      <w:pPr>
        <w:pStyle w:val="Specification"/>
        <w:numPr>
          <w:ilvl w:val="0"/>
          <w:numId w:val="43"/>
        </w:numPr>
        <w:spacing w:line="276" w:lineRule="auto"/>
        <w:jc w:val="both"/>
        <w:rPr>
          <w:rFonts w:cs="Calibri"/>
        </w:rPr>
      </w:pPr>
      <w:r w:rsidRPr="00C63E67">
        <w:rPr>
          <w:rFonts w:cs="Calibri"/>
        </w:rPr>
        <w:t xml:space="preserve">the Products is maintained during its Warranty Period at no expense to SITA; </w:t>
      </w:r>
    </w:p>
    <w:p w14:paraId="0ED32D18" w14:textId="77777777" w:rsidR="00DC169B" w:rsidRPr="00C63E67" w:rsidRDefault="00DC169B" w:rsidP="00970751">
      <w:pPr>
        <w:pStyle w:val="Specification"/>
        <w:numPr>
          <w:ilvl w:val="0"/>
          <w:numId w:val="43"/>
        </w:numPr>
        <w:spacing w:line="276" w:lineRule="auto"/>
        <w:jc w:val="both"/>
        <w:rPr>
          <w:rFonts w:cs="Calibri"/>
        </w:rPr>
      </w:pPr>
      <w:r w:rsidRPr="00C63E67">
        <w:rPr>
          <w:rFonts w:cs="Calibri"/>
        </w:rPr>
        <w:t>the Product possesses all material functions and features required for SITA’s Operational Requirements;</w:t>
      </w:r>
    </w:p>
    <w:p w14:paraId="5675B53A" w14:textId="77777777" w:rsidR="00DC169B" w:rsidRPr="00C63E67" w:rsidRDefault="00DC169B" w:rsidP="00970751">
      <w:pPr>
        <w:pStyle w:val="Specification"/>
        <w:numPr>
          <w:ilvl w:val="0"/>
          <w:numId w:val="43"/>
        </w:numPr>
        <w:spacing w:line="276" w:lineRule="auto"/>
        <w:jc w:val="both"/>
        <w:rPr>
          <w:rFonts w:cs="Calibri"/>
        </w:rPr>
      </w:pPr>
      <w:r w:rsidRPr="00C63E67">
        <w:rPr>
          <w:rFonts w:cs="Calibri"/>
        </w:rPr>
        <w:t>the Product remains connected or Service is continued during the term of the Contract;</w:t>
      </w:r>
    </w:p>
    <w:p w14:paraId="7CB66528" w14:textId="77777777" w:rsidR="00DC169B" w:rsidRPr="00C63E67" w:rsidRDefault="00DC169B" w:rsidP="00970751">
      <w:pPr>
        <w:pStyle w:val="Specification"/>
        <w:numPr>
          <w:ilvl w:val="0"/>
          <w:numId w:val="43"/>
        </w:numPr>
        <w:spacing w:line="276" w:lineRule="auto"/>
        <w:jc w:val="both"/>
        <w:rPr>
          <w:rFonts w:cs="Calibri"/>
        </w:rPr>
      </w:pPr>
      <w:r w:rsidRPr="00C63E67">
        <w:rPr>
          <w:rFonts w:cs="Calibri"/>
        </w:rPr>
        <w:t>all third-party warranties that the Supplier receives in connection with the Products including the corresponding software and the benefits of all such warranties are ceded to SITA without reducing or limiting the Supplier’s obligations under the Contract;</w:t>
      </w:r>
    </w:p>
    <w:p w14:paraId="7C53AFBB" w14:textId="77777777" w:rsidR="00DC169B" w:rsidRPr="00C63E67" w:rsidRDefault="00DC169B" w:rsidP="00970751">
      <w:pPr>
        <w:pStyle w:val="Specification"/>
        <w:numPr>
          <w:ilvl w:val="0"/>
          <w:numId w:val="43"/>
        </w:numPr>
        <w:spacing w:line="276" w:lineRule="auto"/>
        <w:jc w:val="both"/>
        <w:rPr>
          <w:rFonts w:cs="Calibri"/>
        </w:rPr>
      </w:pPr>
      <w:r w:rsidRPr="00C63E67">
        <w:rPr>
          <w:rFonts w:cs="Calibri"/>
        </w:rPr>
        <w:t xml:space="preserve">no actions, suits, or proceedings, pending or threatened against it or any of its third-party suppliers or sub-contractors that have a material adverse effect on the Supplier’s ability to fulfil its obligations under the Contract exist;  </w:t>
      </w:r>
    </w:p>
    <w:p w14:paraId="3189910B" w14:textId="77777777" w:rsidR="00DC169B" w:rsidRPr="00C63E67" w:rsidRDefault="00DC169B" w:rsidP="00970751">
      <w:pPr>
        <w:pStyle w:val="Specification"/>
        <w:numPr>
          <w:ilvl w:val="0"/>
          <w:numId w:val="43"/>
        </w:numPr>
        <w:spacing w:line="276" w:lineRule="auto"/>
        <w:jc w:val="both"/>
        <w:rPr>
          <w:rFonts w:cs="Calibri"/>
        </w:rPr>
      </w:pPr>
      <w:r w:rsidRPr="00C63E67">
        <w:rPr>
          <w:rFonts w:cs="Calibri"/>
        </w:rPr>
        <w:t>SITA is notified immediately if it becomes aware of any action, suit, or proceeding, pending or threatened to have a material adverse effect on the Supplier’s ability to fulfil the obligations under the Contract;</w:t>
      </w:r>
    </w:p>
    <w:p w14:paraId="058E336F" w14:textId="77777777" w:rsidR="00DC169B" w:rsidRPr="00C63E67" w:rsidRDefault="00DC169B" w:rsidP="00970751">
      <w:pPr>
        <w:pStyle w:val="Specification"/>
        <w:numPr>
          <w:ilvl w:val="0"/>
          <w:numId w:val="43"/>
        </w:numPr>
        <w:spacing w:line="276" w:lineRule="auto"/>
        <w:jc w:val="both"/>
        <w:rPr>
          <w:rFonts w:cs="Calibri"/>
        </w:rPr>
      </w:pPr>
      <w:r w:rsidRPr="00C63E67">
        <w:rPr>
          <w:rFonts w:cs="Calibri"/>
        </w:rPr>
        <w:t>any Product sold to SITA after the Commencement Date of the Contract remains free from any lien, pledge, encumbrance or security interest;</w:t>
      </w:r>
    </w:p>
    <w:p w14:paraId="3B57D409" w14:textId="77777777" w:rsidR="00DC169B" w:rsidRPr="00C63E67" w:rsidRDefault="00DC169B" w:rsidP="00970751">
      <w:pPr>
        <w:pStyle w:val="Specification"/>
        <w:numPr>
          <w:ilvl w:val="0"/>
          <w:numId w:val="43"/>
        </w:numPr>
        <w:spacing w:line="276" w:lineRule="auto"/>
        <w:jc w:val="both"/>
        <w:rPr>
          <w:rFonts w:cs="Calibri"/>
        </w:rPr>
      </w:pPr>
      <w:r w:rsidRPr="00C63E67">
        <w:rPr>
          <w:rFonts w:cs="Calibri"/>
        </w:rPr>
        <w:lastRenderedPageBreak/>
        <w:t xml:space="preserve">SITA’s use of the Product and Manuals supplied in connection with the Contract does not infringe any Intellectual Property Rights of any third party; </w:t>
      </w:r>
    </w:p>
    <w:p w14:paraId="336E2547" w14:textId="77777777" w:rsidR="00DC169B" w:rsidRPr="00C63E67" w:rsidRDefault="00DC169B" w:rsidP="00970751">
      <w:pPr>
        <w:pStyle w:val="Specification"/>
        <w:numPr>
          <w:ilvl w:val="0"/>
          <w:numId w:val="43"/>
        </w:numPr>
        <w:spacing w:line="276" w:lineRule="auto"/>
        <w:jc w:val="both"/>
        <w:rPr>
          <w:rFonts w:cs="Calibri"/>
        </w:rPr>
      </w:pPr>
      <w:r w:rsidRPr="00C63E67">
        <w:rPr>
          <w:rFonts w:cs="Calibri"/>
        </w:rPr>
        <w:t>the information disclosed to SITA does not contain any trade secrets of any third party, unless disclosure is permitted by such third party;</w:t>
      </w:r>
    </w:p>
    <w:p w14:paraId="2398DDA0" w14:textId="77777777" w:rsidR="00DC169B" w:rsidRPr="00C63E67" w:rsidRDefault="00DC169B" w:rsidP="00970751">
      <w:pPr>
        <w:pStyle w:val="Specification"/>
        <w:numPr>
          <w:ilvl w:val="0"/>
          <w:numId w:val="43"/>
        </w:numPr>
        <w:spacing w:line="276" w:lineRule="auto"/>
        <w:jc w:val="both"/>
        <w:rPr>
          <w:rFonts w:cs="Calibri"/>
        </w:rPr>
      </w:pPr>
      <w:r w:rsidRPr="00C63E67">
        <w:rPr>
          <w:rFonts w:cs="Calibri"/>
        </w:rPr>
        <w:t xml:space="preserve">it is financially capable of fulfilling all requirements of the Contract and that the Supplier is a validly organized entity that has the authority to enter into the Contract; </w:t>
      </w:r>
    </w:p>
    <w:p w14:paraId="3A7B0BE2" w14:textId="77777777" w:rsidR="00DC169B" w:rsidRPr="00C63E67" w:rsidRDefault="00DC169B" w:rsidP="00970751">
      <w:pPr>
        <w:pStyle w:val="Specification"/>
        <w:numPr>
          <w:ilvl w:val="0"/>
          <w:numId w:val="43"/>
        </w:numPr>
        <w:spacing w:line="276" w:lineRule="auto"/>
        <w:jc w:val="both"/>
        <w:rPr>
          <w:rFonts w:cs="Calibri"/>
        </w:rPr>
      </w:pPr>
      <w:r w:rsidRPr="00C63E67">
        <w:rPr>
          <w:rFonts w:cs="Calibri"/>
        </w:rPr>
        <w:t>it is not prohibited by any loan, contract, financing arrangement, trade covenant, or similar restriction from entering into the Contract;</w:t>
      </w:r>
    </w:p>
    <w:p w14:paraId="1D839EE4" w14:textId="77777777" w:rsidR="00DC169B" w:rsidRPr="00C63E67" w:rsidRDefault="00DC169B" w:rsidP="00970751">
      <w:pPr>
        <w:pStyle w:val="Specification"/>
        <w:numPr>
          <w:ilvl w:val="0"/>
          <w:numId w:val="43"/>
        </w:numPr>
        <w:spacing w:line="276" w:lineRule="auto"/>
        <w:jc w:val="both"/>
        <w:rPr>
          <w:rFonts w:cs="Calibri"/>
        </w:rPr>
      </w:pPr>
      <w:r w:rsidRPr="00C63E67">
        <w:rPr>
          <w:rFonts w:cs="Calibri"/>
        </w:rPr>
        <w:t>the prices, charges and fees to SITA as contained in the Contract are at least as favourable as those offered by the Supplier to any of its other customers that are of the same or similar standing and situation as SITA; and</w:t>
      </w:r>
    </w:p>
    <w:p w14:paraId="5D7356BC" w14:textId="77777777" w:rsidR="00DC169B" w:rsidRPr="00C63E67" w:rsidRDefault="00DC169B" w:rsidP="00970751">
      <w:pPr>
        <w:pStyle w:val="Specification"/>
        <w:numPr>
          <w:ilvl w:val="0"/>
          <w:numId w:val="43"/>
        </w:numPr>
        <w:tabs>
          <w:tab w:val="num" w:pos="1560"/>
        </w:tabs>
        <w:spacing w:line="276" w:lineRule="auto"/>
        <w:jc w:val="both"/>
        <w:rPr>
          <w:rFonts w:cs="Calibri"/>
        </w:rPr>
      </w:pPr>
      <w:r w:rsidRPr="00C63E67">
        <w:rPr>
          <w:rFonts w:cs="Calibri"/>
        </w:rPr>
        <w:t xml:space="preserve">any misrepresentation by the Supplier amounts to a breach of Contract. </w:t>
      </w:r>
    </w:p>
    <w:p w14:paraId="2CD35632" w14:textId="77777777" w:rsidR="00DC169B" w:rsidRPr="00C63E67" w:rsidRDefault="00DC169B" w:rsidP="00970751">
      <w:pPr>
        <w:pStyle w:val="Specification"/>
        <w:numPr>
          <w:ilvl w:val="0"/>
          <w:numId w:val="38"/>
        </w:numPr>
        <w:tabs>
          <w:tab w:val="clear" w:pos="632"/>
        </w:tabs>
        <w:spacing w:line="276" w:lineRule="auto"/>
        <w:jc w:val="both"/>
        <w:rPr>
          <w:rFonts w:cs="Calibri"/>
          <w:b/>
        </w:rPr>
      </w:pPr>
      <w:r w:rsidRPr="00C63E67">
        <w:rPr>
          <w:rFonts w:cs="Calibri"/>
          <w:b/>
        </w:rPr>
        <w:t xml:space="preserve">INTELLECTUAL PROPERTY RIGHTS </w:t>
      </w:r>
    </w:p>
    <w:p w14:paraId="429E8538" w14:textId="77777777" w:rsidR="00DC169B" w:rsidRPr="00C63E67" w:rsidRDefault="00DC169B" w:rsidP="00970751">
      <w:pPr>
        <w:pStyle w:val="Specification"/>
        <w:numPr>
          <w:ilvl w:val="0"/>
          <w:numId w:val="42"/>
        </w:numPr>
        <w:spacing w:line="276" w:lineRule="auto"/>
        <w:jc w:val="both"/>
        <w:rPr>
          <w:rFonts w:cs="Calibri"/>
        </w:rPr>
      </w:pPr>
      <w:r w:rsidRPr="00C63E67">
        <w:rPr>
          <w:rFonts w:cs="Calibri"/>
        </w:rPr>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 </w:t>
      </w:r>
    </w:p>
    <w:p w14:paraId="56699301" w14:textId="77777777" w:rsidR="00DC169B" w:rsidRPr="00C63E67" w:rsidRDefault="00DC169B" w:rsidP="00970751">
      <w:pPr>
        <w:pStyle w:val="Specification"/>
        <w:numPr>
          <w:ilvl w:val="2"/>
          <w:numId w:val="16"/>
        </w:numPr>
        <w:tabs>
          <w:tab w:val="clear" w:pos="1107"/>
        </w:tabs>
        <w:spacing w:line="276" w:lineRule="auto"/>
        <w:ind w:left="1560"/>
        <w:jc w:val="both"/>
        <w:rPr>
          <w:rFonts w:cs="Calibri"/>
        </w:rPr>
      </w:pPr>
      <w:r w:rsidRPr="00C63E67">
        <w:rPr>
          <w:rFonts w:cs="Calibri"/>
        </w:rPr>
        <w:t xml:space="preserve">termination or expiration date of this Contract; </w:t>
      </w:r>
    </w:p>
    <w:p w14:paraId="2B396927" w14:textId="77777777" w:rsidR="00DC169B" w:rsidRPr="00C63E67" w:rsidRDefault="00DC169B" w:rsidP="00970751">
      <w:pPr>
        <w:pStyle w:val="Specification"/>
        <w:numPr>
          <w:ilvl w:val="2"/>
          <w:numId w:val="16"/>
        </w:numPr>
        <w:tabs>
          <w:tab w:val="clear" w:pos="1107"/>
        </w:tabs>
        <w:spacing w:line="276" w:lineRule="auto"/>
        <w:ind w:left="1560"/>
        <w:jc w:val="both"/>
        <w:rPr>
          <w:rFonts w:cs="Calibri"/>
        </w:rPr>
      </w:pPr>
      <w:r w:rsidRPr="00C63E67">
        <w:rPr>
          <w:rFonts w:cs="Calibri"/>
        </w:rPr>
        <w:t xml:space="preserve">the date of completion of the Services; and </w:t>
      </w:r>
    </w:p>
    <w:p w14:paraId="5483C433" w14:textId="77777777" w:rsidR="00DC169B" w:rsidRPr="00C63E67" w:rsidRDefault="00DC169B" w:rsidP="00970751">
      <w:pPr>
        <w:pStyle w:val="Specification"/>
        <w:numPr>
          <w:ilvl w:val="2"/>
          <w:numId w:val="16"/>
        </w:numPr>
        <w:tabs>
          <w:tab w:val="clear" w:pos="1107"/>
        </w:tabs>
        <w:spacing w:line="276" w:lineRule="auto"/>
        <w:ind w:left="1560"/>
        <w:jc w:val="both"/>
        <w:rPr>
          <w:rFonts w:cs="Calibri"/>
        </w:rPr>
      </w:pPr>
      <w:r w:rsidRPr="00C63E67">
        <w:rPr>
          <w:rFonts w:cs="Calibri"/>
        </w:rPr>
        <w:t xml:space="preserve">the date of rendering of the last of the Deliverables. </w:t>
      </w:r>
    </w:p>
    <w:p w14:paraId="5E0AB9DC" w14:textId="77777777" w:rsidR="000C43D4" w:rsidRPr="00C63E67" w:rsidRDefault="00DC169B" w:rsidP="00970751">
      <w:pPr>
        <w:pStyle w:val="Specification"/>
        <w:numPr>
          <w:ilvl w:val="0"/>
          <w:numId w:val="42"/>
        </w:numPr>
        <w:spacing w:line="276" w:lineRule="auto"/>
        <w:jc w:val="both"/>
        <w:rPr>
          <w:rFonts w:cs="Calibri"/>
        </w:rPr>
      </w:pPr>
      <w:r w:rsidRPr="00C63E67">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5C8904E3" w14:textId="77777777" w:rsidR="000C43D4" w:rsidRPr="00C63E67" w:rsidRDefault="00DC169B" w:rsidP="00970751">
      <w:pPr>
        <w:pStyle w:val="Specification"/>
        <w:numPr>
          <w:ilvl w:val="0"/>
          <w:numId w:val="42"/>
        </w:numPr>
        <w:spacing w:line="276" w:lineRule="auto"/>
        <w:jc w:val="both"/>
        <w:rPr>
          <w:rFonts w:cs="Calibri"/>
        </w:rPr>
      </w:pPr>
      <w:r w:rsidRPr="00C63E67">
        <w:rPr>
          <w:rFonts w:cs="Calibri"/>
        </w:rPr>
        <w:t xml:space="preserve">SITA, at all times, owns all Intellectual Property Rights in and to all Bespoke Intellectual Property. </w:t>
      </w:r>
    </w:p>
    <w:p w14:paraId="0F8D5BC0" w14:textId="4C28EF99" w:rsidR="00DC169B" w:rsidRPr="00C63E67" w:rsidRDefault="00DC169B" w:rsidP="00F2653A">
      <w:pPr>
        <w:pStyle w:val="Specification"/>
        <w:numPr>
          <w:ilvl w:val="0"/>
          <w:numId w:val="42"/>
        </w:numPr>
        <w:spacing w:line="276" w:lineRule="auto"/>
        <w:jc w:val="both"/>
        <w:rPr>
          <w:rFonts w:cs="Calibri"/>
        </w:rPr>
      </w:pPr>
      <w:r w:rsidRPr="00C63E67">
        <w:rPr>
          <w:rFonts w:cs="Calibri"/>
        </w:rPr>
        <w:t>Save for the license granted in terms of this Contract, the Supplier retains all Intellectual Property Rights in and to the Supplier’s pre-existing Intellectual Property that is used or supplied in connection with the Products or Services.</w:t>
      </w:r>
    </w:p>
    <w:p w14:paraId="597CA5CF" w14:textId="77777777" w:rsidR="005C0979" w:rsidRPr="00C63E67" w:rsidRDefault="005C0979" w:rsidP="005C0979">
      <w:pPr>
        <w:pStyle w:val="Specification"/>
        <w:spacing w:line="276" w:lineRule="auto"/>
        <w:ind w:left="1134"/>
        <w:jc w:val="both"/>
        <w:rPr>
          <w:rFonts w:cs="Calibri"/>
        </w:rPr>
      </w:pPr>
    </w:p>
    <w:p w14:paraId="7375825C" w14:textId="77777777" w:rsidR="00881EF0" w:rsidRPr="00C63E67" w:rsidRDefault="00881EF0" w:rsidP="00970751">
      <w:pPr>
        <w:pStyle w:val="Specification"/>
        <w:numPr>
          <w:ilvl w:val="0"/>
          <w:numId w:val="38"/>
        </w:numPr>
        <w:tabs>
          <w:tab w:val="clear" w:pos="632"/>
        </w:tabs>
        <w:spacing w:line="276" w:lineRule="auto"/>
        <w:ind w:left="567"/>
        <w:jc w:val="both"/>
        <w:rPr>
          <w:rFonts w:cs="Calibri"/>
          <w:b/>
        </w:rPr>
      </w:pPr>
      <w:bookmarkStart w:id="68" w:name="_Toc435315902"/>
      <w:bookmarkEnd w:id="64"/>
      <w:r w:rsidRPr="00C63E67">
        <w:rPr>
          <w:rFonts w:cs="Calibri"/>
          <w:b/>
        </w:rPr>
        <w:lastRenderedPageBreak/>
        <w:t>FIRE SUPPRESSION AND FIRE DETECTION SYSTEMS</w:t>
      </w:r>
    </w:p>
    <w:p w14:paraId="7E1700B3" w14:textId="77777777" w:rsidR="00881EF0" w:rsidRPr="00C63E67" w:rsidRDefault="00881EF0" w:rsidP="00970751">
      <w:pPr>
        <w:numPr>
          <w:ilvl w:val="0"/>
          <w:numId w:val="50"/>
        </w:numPr>
        <w:spacing w:after="120" w:line="276" w:lineRule="auto"/>
        <w:jc w:val="both"/>
        <w:rPr>
          <w:rFonts w:cs="Calibri"/>
          <w:color w:val="000000"/>
          <w:szCs w:val="24"/>
        </w:rPr>
      </w:pPr>
      <w:r w:rsidRPr="00C63E67">
        <w:rPr>
          <w:rFonts w:cs="Calibri"/>
          <w:color w:val="000000"/>
          <w:szCs w:val="24"/>
        </w:rPr>
        <w:t>The contractor must take care during his operations not to activate and discharge the automatic fire suppression system. SITA will place the automatic fire suppression system into Manual mode during the contractor’s work on site, should he request SITA to do so. Should the contractor or his sub-contractor(s) manage to activate and discharge the automatic fire suppression system, the refill of the suppression gas / agent shall be for the contractor’s account.</w:t>
      </w:r>
    </w:p>
    <w:p w14:paraId="5382C7D7" w14:textId="77777777" w:rsidR="00881EF0" w:rsidRPr="00C63E67" w:rsidRDefault="00881EF0" w:rsidP="00970751">
      <w:pPr>
        <w:numPr>
          <w:ilvl w:val="0"/>
          <w:numId w:val="50"/>
        </w:numPr>
        <w:spacing w:after="120" w:line="276" w:lineRule="auto"/>
        <w:jc w:val="both"/>
        <w:rPr>
          <w:rFonts w:cs="Calibri"/>
          <w:color w:val="000000"/>
          <w:szCs w:val="24"/>
        </w:rPr>
      </w:pPr>
      <w:r w:rsidRPr="00C63E67">
        <w:rPr>
          <w:rFonts w:cs="Calibri"/>
          <w:color w:val="000000"/>
          <w:szCs w:val="24"/>
        </w:rPr>
        <w:t>The contractor must take care during his operations not to activate the fire detection system and cause an alarm on the fire panel. Should the contractor or his sub-contractor(s) manage to activate the fire detection system and in the process cause an alarm on the fire panel, the callout cost for the fire detection contractor to reset the panel and the air conditioning contractor to restart the air conditioning units shall be for the contractor’s account.</w:t>
      </w:r>
    </w:p>
    <w:p w14:paraId="5B3963D6" w14:textId="77777777" w:rsidR="00881EF0" w:rsidRPr="00C63E67" w:rsidRDefault="00881EF0" w:rsidP="00970751">
      <w:pPr>
        <w:pStyle w:val="Specification"/>
        <w:numPr>
          <w:ilvl w:val="0"/>
          <w:numId w:val="38"/>
        </w:numPr>
        <w:tabs>
          <w:tab w:val="clear" w:pos="632"/>
        </w:tabs>
        <w:spacing w:line="276" w:lineRule="auto"/>
        <w:ind w:left="567"/>
        <w:jc w:val="both"/>
        <w:rPr>
          <w:rFonts w:cs="Calibri"/>
          <w:b/>
        </w:rPr>
      </w:pPr>
      <w:r w:rsidRPr="00C63E67">
        <w:rPr>
          <w:rFonts w:cs="Calibri"/>
          <w:b/>
        </w:rPr>
        <w:t>OCCUPATIONAL HEALTH AND SAFETY</w:t>
      </w:r>
    </w:p>
    <w:p w14:paraId="43B7F5B0" w14:textId="77777777" w:rsidR="00881EF0" w:rsidRPr="00C63E67" w:rsidRDefault="00881EF0" w:rsidP="00970751">
      <w:pPr>
        <w:numPr>
          <w:ilvl w:val="1"/>
          <w:numId w:val="49"/>
        </w:numPr>
        <w:spacing w:after="120" w:line="276" w:lineRule="auto"/>
        <w:ind w:left="1134"/>
        <w:jc w:val="both"/>
        <w:rPr>
          <w:rFonts w:cs="Calibri"/>
          <w:color w:val="000000"/>
          <w:szCs w:val="24"/>
        </w:rPr>
      </w:pPr>
      <w:r w:rsidRPr="00C63E67">
        <w:rPr>
          <w:rFonts w:cs="Calibri"/>
          <w:color w:val="000000"/>
          <w:szCs w:val="24"/>
        </w:rPr>
        <w:t>The contractor must provide within one month of contract commencement all his technical staff used on the SITA contract’s Occupational Health and Safety Training Certificates.</w:t>
      </w:r>
    </w:p>
    <w:p w14:paraId="03593ED4" w14:textId="77777777" w:rsidR="00881EF0" w:rsidRPr="00C63E67" w:rsidRDefault="00881EF0" w:rsidP="00970751">
      <w:pPr>
        <w:numPr>
          <w:ilvl w:val="1"/>
          <w:numId w:val="49"/>
        </w:numPr>
        <w:spacing w:after="120" w:line="276" w:lineRule="auto"/>
        <w:ind w:left="1134"/>
        <w:jc w:val="both"/>
        <w:rPr>
          <w:rFonts w:cs="Calibri"/>
          <w:color w:val="000000"/>
          <w:szCs w:val="24"/>
        </w:rPr>
      </w:pPr>
      <w:r w:rsidRPr="00C63E67">
        <w:rPr>
          <w:rFonts w:cs="Calibri"/>
          <w:color w:val="000000"/>
          <w:szCs w:val="24"/>
        </w:rPr>
        <w:t>The contractor must provide within one week of contract commencement the details of his occupational health and safety representative for this contract.</w:t>
      </w:r>
    </w:p>
    <w:p w14:paraId="11CBEEFC" w14:textId="77777777" w:rsidR="00D90AC4" w:rsidRPr="00C63E67" w:rsidRDefault="00881EF0" w:rsidP="00970751">
      <w:pPr>
        <w:numPr>
          <w:ilvl w:val="1"/>
          <w:numId w:val="49"/>
        </w:numPr>
        <w:spacing w:after="120" w:line="276" w:lineRule="auto"/>
        <w:ind w:left="1134"/>
        <w:jc w:val="both"/>
        <w:rPr>
          <w:rFonts w:cs="Calibri"/>
          <w:color w:val="000000"/>
          <w:szCs w:val="24"/>
        </w:rPr>
      </w:pPr>
      <w:r w:rsidRPr="00C63E67">
        <w:rPr>
          <w:rFonts w:cs="Calibri"/>
          <w:color w:val="000000"/>
          <w:szCs w:val="24"/>
        </w:rPr>
        <w:t>The contractor must submit a Health and Safety plan to SITA covering the full scope of work under this document for approval within three weeks after signature of the contract. Any changes and or improvements as requested by SITA must be resubmitted within two weeks.</w:t>
      </w:r>
    </w:p>
    <w:p w14:paraId="579BF437" w14:textId="77777777" w:rsidR="00881EF0" w:rsidRPr="00C63E67" w:rsidRDefault="00881EF0" w:rsidP="00970751">
      <w:pPr>
        <w:numPr>
          <w:ilvl w:val="1"/>
          <w:numId w:val="49"/>
        </w:numPr>
        <w:spacing w:after="120" w:line="276" w:lineRule="auto"/>
        <w:ind w:left="1134"/>
        <w:jc w:val="both"/>
        <w:rPr>
          <w:rFonts w:cs="Calibri"/>
          <w:color w:val="000000"/>
          <w:szCs w:val="24"/>
        </w:rPr>
      </w:pPr>
      <w:r w:rsidRPr="00C63E67">
        <w:rPr>
          <w:rFonts w:cs="Calibri"/>
          <w:color w:val="000000"/>
          <w:szCs w:val="24"/>
        </w:rPr>
        <w:t>The safety of SITA personnel and visitors to SITA premises must be placed first, at all times and great care must be taken not to damage any infrastructure or equipment</w:t>
      </w:r>
      <w:r w:rsidR="00714244" w:rsidRPr="00C63E67">
        <w:rPr>
          <w:rFonts w:cs="Calibri"/>
          <w:color w:val="000000"/>
          <w:szCs w:val="24"/>
        </w:rPr>
        <w:t>.</w:t>
      </w:r>
    </w:p>
    <w:p w14:paraId="14F4C470" w14:textId="55F3F8EB" w:rsidR="00714244" w:rsidRPr="00C63E67" w:rsidRDefault="00714244" w:rsidP="00F2653A">
      <w:pPr>
        <w:numPr>
          <w:ilvl w:val="1"/>
          <w:numId w:val="49"/>
        </w:numPr>
        <w:spacing w:after="120" w:line="276" w:lineRule="auto"/>
        <w:ind w:left="1134"/>
        <w:jc w:val="both"/>
        <w:rPr>
          <w:rFonts w:cs="Calibri"/>
          <w:color w:val="000000"/>
          <w:szCs w:val="24"/>
        </w:rPr>
      </w:pPr>
      <w:r w:rsidRPr="00C63E67">
        <w:rPr>
          <w:rFonts w:cs="Calibri"/>
          <w:szCs w:val="24"/>
        </w:rPr>
        <w:t>Provide SITA with the compliant safety file.</w:t>
      </w:r>
    </w:p>
    <w:p w14:paraId="5E87B1EF" w14:textId="77777777" w:rsidR="005C0979" w:rsidRPr="00C63E67" w:rsidRDefault="005C0979" w:rsidP="005C0979">
      <w:pPr>
        <w:pStyle w:val="Specification"/>
        <w:numPr>
          <w:ilvl w:val="0"/>
          <w:numId w:val="38"/>
        </w:numPr>
        <w:tabs>
          <w:tab w:val="clear" w:pos="632"/>
          <w:tab w:val="num" w:pos="567"/>
        </w:tabs>
        <w:spacing w:line="276" w:lineRule="auto"/>
        <w:ind w:left="567"/>
        <w:jc w:val="both"/>
        <w:rPr>
          <w:rFonts w:asciiTheme="minorHAnsi" w:hAnsiTheme="minorHAnsi" w:cstheme="minorHAnsi"/>
          <w:b/>
          <w:sz w:val="23"/>
          <w:szCs w:val="23"/>
        </w:rPr>
      </w:pPr>
      <w:bookmarkStart w:id="69" w:name="_Hlk95136907"/>
      <w:r w:rsidRPr="00C63E67">
        <w:rPr>
          <w:rFonts w:asciiTheme="minorHAnsi" w:hAnsiTheme="minorHAnsi" w:cstheme="minorHAnsi"/>
          <w:b/>
          <w:sz w:val="23"/>
          <w:szCs w:val="23"/>
        </w:rPr>
        <w:t>GENERAL</w:t>
      </w:r>
    </w:p>
    <w:p w14:paraId="16C1FBB6" w14:textId="31BFAC0A" w:rsidR="005C0979" w:rsidRPr="00C63E67" w:rsidRDefault="005C0979" w:rsidP="005C0979">
      <w:pPr>
        <w:pStyle w:val="Specification"/>
        <w:numPr>
          <w:ilvl w:val="1"/>
          <w:numId w:val="38"/>
        </w:numPr>
        <w:tabs>
          <w:tab w:val="clear" w:pos="1058"/>
          <w:tab w:val="num" w:pos="1197"/>
        </w:tabs>
        <w:spacing w:line="276" w:lineRule="auto"/>
        <w:jc w:val="both"/>
      </w:pPr>
      <w:r w:rsidRPr="00C63E67">
        <w:t>The supplier will be bound by Government Procurement: General Conditions of Contract.</w:t>
      </w:r>
    </w:p>
    <w:p w14:paraId="2AE23F73" w14:textId="77777777" w:rsidR="005C0979" w:rsidRPr="00C63E67" w:rsidRDefault="005C0979" w:rsidP="005C0979">
      <w:pPr>
        <w:pStyle w:val="Specification"/>
        <w:numPr>
          <w:ilvl w:val="1"/>
          <w:numId w:val="38"/>
        </w:numPr>
        <w:tabs>
          <w:tab w:val="clear" w:pos="1058"/>
          <w:tab w:val="num" w:pos="1197"/>
        </w:tabs>
        <w:spacing w:line="276" w:lineRule="auto"/>
        <w:jc w:val="both"/>
      </w:pPr>
      <w:r w:rsidRPr="00C63E67">
        <w:t>(GCC) as well as this Special Conditions of Contract (SCC), which will form part of the signed contract with the Supplier. However, SITA reserves the right to include or waive the condition in the signed contract.</w:t>
      </w:r>
    </w:p>
    <w:p w14:paraId="44A8D972" w14:textId="77777777" w:rsidR="005C0979" w:rsidRPr="00C63E67" w:rsidRDefault="005C0979" w:rsidP="005C0979">
      <w:pPr>
        <w:pStyle w:val="Specification"/>
        <w:numPr>
          <w:ilvl w:val="1"/>
          <w:numId w:val="38"/>
        </w:numPr>
        <w:tabs>
          <w:tab w:val="clear" w:pos="1058"/>
          <w:tab w:val="num" w:pos="1197"/>
        </w:tabs>
        <w:spacing w:line="276" w:lineRule="auto"/>
        <w:jc w:val="both"/>
      </w:pPr>
      <w:r w:rsidRPr="00C63E67">
        <w:t>SITA reserves the right to:</w:t>
      </w:r>
    </w:p>
    <w:p w14:paraId="1CAACCDF" w14:textId="77777777" w:rsidR="005C0979" w:rsidRPr="00C63E67" w:rsidRDefault="005C0979" w:rsidP="005C0979">
      <w:pPr>
        <w:pStyle w:val="Specification"/>
        <w:numPr>
          <w:ilvl w:val="2"/>
          <w:numId w:val="38"/>
        </w:numPr>
        <w:tabs>
          <w:tab w:val="clear" w:pos="1766"/>
          <w:tab w:val="num" w:pos="1701"/>
        </w:tabs>
        <w:spacing w:line="276" w:lineRule="auto"/>
        <w:ind w:left="1701"/>
        <w:jc w:val="both"/>
      </w:pPr>
      <w:r w:rsidRPr="00C63E67">
        <w:t>Negotiate the conditions, or</w:t>
      </w:r>
    </w:p>
    <w:p w14:paraId="5F825469" w14:textId="77777777" w:rsidR="005C0979" w:rsidRPr="00C63E67" w:rsidRDefault="005C0979" w:rsidP="005C0979">
      <w:pPr>
        <w:pStyle w:val="Specification"/>
        <w:numPr>
          <w:ilvl w:val="2"/>
          <w:numId w:val="38"/>
        </w:numPr>
        <w:tabs>
          <w:tab w:val="clear" w:pos="1766"/>
          <w:tab w:val="num" w:pos="1701"/>
        </w:tabs>
        <w:spacing w:line="276" w:lineRule="auto"/>
        <w:ind w:left="1701"/>
        <w:jc w:val="both"/>
      </w:pPr>
      <w:r w:rsidRPr="00C63E67">
        <w:t>Automatically disqualify a bidder for not accepting these conditions.</w:t>
      </w:r>
    </w:p>
    <w:p w14:paraId="25ED3256" w14:textId="77777777" w:rsidR="005C0979" w:rsidRPr="00C63E67" w:rsidRDefault="005C0979" w:rsidP="005C0979">
      <w:pPr>
        <w:pStyle w:val="Specification"/>
        <w:numPr>
          <w:ilvl w:val="2"/>
          <w:numId w:val="38"/>
        </w:numPr>
        <w:tabs>
          <w:tab w:val="clear" w:pos="1766"/>
          <w:tab w:val="num" w:pos="1701"/>
        </w:tabs>
        <w:spacing w:line="276" w:lineRule="auto"/>
        <w:ind w:left="1701"/>
        <w:jc w:val="both"/>
      </w:pPr>
      <w:r w:rsidRPr="00C63E67">
        <w:t xml:space="preserve">Right to Audit: SITA reserves the right, before entering into a contract, to conduct or commission an external service provider to conduct probity to ascertain </w:t>
      </w:r>
      <w:r w:rsidRPr="00C63E67">
        <w:lastRenderedPageBreak/>
        <w:t>whether a qualifying bidder has the technical capability to provide the goods and services as required by this tender.</w:t>
      </w:r>
    </w:p>
    <w:p w14:paraId="17B0E031" w14:textId="77777777" w:rsidR="005C0979" w:rsidRPr="00C63E67" w:rsidRDefault="005C0979" w:rsidP="005C0979">
      <w:pPr>
        <w:pStyle w:val="Specification"/>
        <w:numPr>
          <w:ilvl w:val="1"/>
          <w:numId w:val="38"/>
        </w:numPr>
        <w:tabs>
          <w:tab w:val="clear" w:pos="1058"/>
          <w:tab w:val="num" w:pos="1197"/>
        </w:tabs>
        <w:spacing w:line="276" w:lineRule="auto"/>
        <w:jc w:val="both"/>
      </w:pPr>
      <w:r w:rsidRPr="00C63E67">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77956E32" w14:textId="77777777" w:rsidR="005C0979" w:rsidRPr="00C63E67" w:rsidRDefault="005C0979" w:rsidP="005C0979">
      <w:pPr>
        <w:pStyle w:val="Specification"/>
        <w:spacing w:line="276" w:lineRule="auto"/>
        <w:ind w:left="1134"/>
        <w:jc w:val="both"/>
      </w:pPr>
      <w:r w:rsidRPr="00C63E67">
        <w:t>NOTE: These conditions will form part of the contract obligations and suppliers are expected to comply in order for SITA to conclude an agreement with the potential suppliers. Failure to comply during finalisation of a contract may result to disqualification.</w:t>
      </w:r>
      <w:bookmarkEnd w:id="69"/>
    </w:p>
    <w:p w14:paraId="3AB16F6C" w14:textId="77777777" w:rsidR="005C0979" w:rsidRPr="00C63E67" w:rsidRDefault="005C0979" w:rsidP="005C0979">
      <w:pPr>
        <w:pStyle w:val="Specification"/>
        <w:numPr>
          <w:ilvl w:val="0"/>
          <w:numId w:val="38"/>
        </w:numPr>
        <w:tabs>
          <w:tab w:val="clear" w:pos="632"/>
          <w:tab w:val="num" w:pos="567"/>
        </w:tabs>
        <w:spacing w:line="276" w:lineRule="auto"/>
        <w:ind w:left="567"/>
        <w:jc w:val="both"/>
        <w:rPr>
          <w:rFonts w:asciiTheme="minorHAnsi" w:hAnsiTheme="minorHAnsi" w:cstheme="minorHAnsi"/>
          <w:b/>
          <w:sz w:val="23"/>
          <w:szCs w:val="23"/>
        </w:rPr>
      </w:pPr>
      <w:r w:rsidRPr="00C63E67">
        <w:rPr>
          <w:rFonts w:asciiTheme="minorHAnsi" w:hAnsiTheme="minorHAnsi" w:cstheme="minorHAnsi"/>
          <w:b/>
          <w:sz w:val="23"/>
          <w:szCs w:val="23"/>
        </w:rPr>
        <w:t>COUNTER CONDITIONS</w:t>
      </w:r>
    </w:p>
    <w:p w14:paraId="440C546E" w14:textId="77777777" w:rsidR="005C0979" w:rsidRPr="00C63E67" w:rsidRDefault="005C0979" w:rsidP="005C0979">
      <w:pPr>
        <w:pStyle w:val="Specification"/>
        <w:spacing w:line="276" w:lineRule="auto"/>
        <w:ind w:left="567"/>
        <w:jc w:val="both"/>
      </w:pPr>
      <w:r w:rsidRPr="00C63E67">
        <w:t>Bidders’ attention is drawn to the fact that amendments to any of the Bid Conditions or setting of counter conditions by bidders may result in the invalidation of such bids.</w:t>
      </w:r>
    </w:p>
    <w:p w14:paraId="280FE3C4" w14:textId="77777777" w:rsidR="005C0979" w:rsidRPr="00C63E67" w:rsidRDefault="005C0979" w:rsidP="005C0979">
      <w:pPr>
        <w:pStyle w:val="Specification"/>
        <w:numPr>
          <w:ilvl w:val="0"/>
          <w:numId w:val="38"/>
        </w:numPr>
        <w:tabs>
          <w:tab w:val="clear" w:pos="632"/>
          <w:tab w:val="num" w:pos="567"/>
        </w:tabs>
        <w:spacing w:line="276" w:lineRule="auto"/>
        <w:ind w:left="567"/>
        <w:jc w:val="both"/>
        <w:rPr>
          <w:rFonts w:asciiTheme="minorHAnsi" w:hAnsiTheme="minorHAnsi" w:cstheme="minorHAnsi"/>
          <w:b/>
          <w:sz w:val="23"/>
          <w:szCs w:val="23"/>
        </w:rPr>
      </w:pPr>
      <w:r w:rsidRPr="00C63E67">
        <w:rPr>
          <w:rFonts w:asciiTheme="minorHAnsi" w:hAnsiTheme="minorHAnsi" w:cstheme="minorHAnsi"/>
          <w:b/>
          <w:sz w:val="23"/>
          <w:szCs w:val="23"/>
        </w:rPr>
        <w:t>FRONTING</w:t>
      </w:r>
    </w:p>
    <w:p w14:paraId="04A1ADF3" w14:textId="77777777" w:rsidR="005C0979" w:rsidRPr="00C63E67" w:rsidRDefault="005C0979" w:rsidP="005C0979">
      <w:pPr>
        <w:pStyle w:val="Specification"/>
        <w:numPr>
          <w:ilvl w:val="1"/>
          <w:numId w:val="5"/>
        </w:numPr>
        <w:tabs>
          <w:tab w:val="clear" w:pos="1058"/>
          <w:tab w:val="num" w:pos="1134"/>
        </w:tabs>
        <w:spacing w:line="276" w:lineRule="auto"/>
        <w:ind w:left="1134"/>
        <w:jc w:val="both"/>
        <w:rPr>
          <w:b/>
        </w:rPr>
      </w:pPr>
      <w:r w:rsidRPr="00C63E67">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499AEB4A" w14:textId="77777777" w:rsidR="005C0979" w:rsidRPr="00C63E67" w:rsidRDefault="005C0979" w:rsidP="005C0979">
      <w:pPr>
        <w:pStyle w:val="Specification"/>
        <w:numPr>
          <w:ilvl w:val="1"/>
          <w:numId w:val="5"/>
        </w:numPr>
        <w:tabs>
          <w:tab w:val="clear" w:pos="1058"/>
          <w:tab w:val="num" w:pos="1134"/>
        </w:tabs>
        <w:spacing w:line="276" w:lineRule="auto"/>
        <w:ind w:left="1134"/>
        <w:jc w:val="both"/>
        <w:rPr>
          <w:b/>
        </w:rPr>
      </w:pPr>
      <w:r w:rsidRPr="00C63E67">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57414F92" w14:textId="77777777" w:rsidR="005C0979" w:rsidRPr="00C63E67" w:rsidRDefault="005C0979" w:rsidP="005C0979">
      <w:pPr>
        <w:pStyle w:val="Specification"/>
        <w:numPr>
          <w:ilvl w:val="0"/>
          <w:numId w:val="38"/>
        </w:numPr>
        <w:tabs>
          <w:tab w:val="clear" w:pos="632"/>
          <w:tab w:val="num" w:pos="567"/>
        </w:tabs>
        <w:spacing w:line="276" w:lineRule="auto"/>
        <w:ind w:left="567"/>
        <w:jc w:val="both"/>
        <w:rPr>
          <w:rFonts w:asciiTheme="minorHAnsi" w:hAnsiTheme="minorHAnsi" w:cstheme="minorHAnsi"/>
          <w:b/>
          <w:sz w:val="23"/>
          <w:szCs w:val="23"/>
        </w:rPr>
      </w:pPr>
      <w:r w:rsidRPr="00C63E67">
        <w:rPr>
          <w:rFonts w:asciiTheme="minorHAnsi" w:hAnsiTheme="minorHAnsi" w:cstheme="minorHAnsi"/>
          <w:b/>
          <w:sz w:val="23"/>
          <w:szCs w:val="23"/>
        </w:rPr>
        <w:t>BUSINESS CONTINUITY AND DISASTER RECOVERY PLANS</w:t>
      </w:r>
    </w:p>
    <w:p w14:paraId="7F967E22" w14:textId="77777777" w:rsidR="005C0979" w:rsidRPr="00C63E67" w:rsidRDefault="005C0979" w:rsidP="005C0979">
      <w:pPr>
        <w:pStyle w:val="ListParagraph"/>
        <w:numPr>
          <w:ilvl w:val="0"/>
          <w:numId w:val="0"/>
        </w:numPr>
        <w:spacing w:line="276" w:lineRule="auto"/>
        <w:ind w:left="567"/>
        <w:jc w:val="both"/>
        <w:rPr>
          <w:rFonts w:ascii="Times New Roman" w:hAnsi="Times New Roman"/>
          <w:lang w:eastAsia="en-GB"/>
        </w:rPr>
      </w:pPr>
      <w:r w:rsidRPr="00C63E67">
        <w:rPr>
          <w:rFonts w:cs="Calibri"/>
          <w:color w:val="333333"/>
          <w:shd w:val="clear" w:color="auto" w:fill="FFFFFF"/>
          <w:lang w:eastAsia="en-GB"/>
        </w:rPr>
        <w:t>The bidder confirms that they have </w:t>
      </w:r>
      <w:r w:rsidRPr="00C63E67">
        <w:rPr>
          <w:rFonts w:cs="Calibri"/>
          <w:color w:val="000000"/>
          <w:shd w:val="clear" w:color="auto" w:fill="FFFFFF"/>
          <w:lang w:eastAsia="en-GB"/>
        </w:rPr>
        <w:t>written</w:t>
      </w:r>
      <w:r w:rsidRPr="00C63E67">
        <w:rPr>
          <w:rFonts w:cs="Calibri"/>
          <w:color w:val="333333"/>
          <w:shd w:val="clear" w:color="auto" w:fill="FFFFFF"/>
          <w:lang w:eastAsia="en-GB"/>
        </w:rPr>
        <w:t> </w:t>
      </w:r>
      <w:r w:rsidRPr="00C63E67">
        <w:rPr>
          <w:rFonts w:cs="Calibri"/>
          <w:color w:val="000000"/>
          <w:lang w:eastAsia="en-GB"/>
        </w:rPr>
        <w:t>business continuity and disaster recovery plans</w:t>
      </w:r>
      <w:r w:rsidRPr="00C63E67">
        <w:rPr>
          <w:rFonts w:cs="Calibri"/>
          <w:color w:val="333333"/>
          <w:lang w:eastAsia="en-GB"/>
        </w:rPr>
        <w:t> that </w:t>
      </w:r>
      <w:r w:rsidRPr="00C63E67">
        <w:rPr>
          <w:rFonts w:cs="Calibri"/>
          <w:color w:val="000000"/>
          <w:lang w:eastAsia="en-GB"/>
        </w:rPr>
        <w:t>define</w:t>
      </w:r>
      <w:r w:rsidRPr="00C63E67">
        <w:rPr>
          <w:rFonts w:cs="Calibri"/>
          <w:color w:val="333333"/>
          <w:lang w:eastAsia="en-GB"/>
        </w:rPr>
        <w:t> the </w:t>
      </w:r>
      <w:r w:rsidRPr="00C63E67">
        <w:rPr>
          <w:rFonts w:cs="Calibri"/>
          <w:color w:val="000000"/>
          <w:lang w:eastAsia="en-GB"/>
        </w:rPr>
        <w:t>roles</w:t>
      </w:r>
      <w:r w:rsidRPr="00C63E67">
        <w:rPr>
          <w:rFonts w:cs="Calibri"/>
          <w:color w:val="333333"/>
          <w:lang w:eastAsia="en-GB"/>
        </w:rPr>
        <w:t>, </w:t>
      </w:r>
      <w:r w:rsidRPr="00C63E67">
        <w:rPr>
          <w:rFonts w:cs="Calibri"/>
          <w:color w:val="000000"/>
          <w:lang w:eastAsia="en-GB"/>
        </w:rPr>
        <w:t xml:space="preserve">responsibilities and procedures necessary </w:t>
      </w:r>
      <w:r w:rsidRPr="00C63E67">
        <w:rPr>
          <w:rFonts w:cs="Calibri"/>
          <w:color w:val="333333"/>
          <w:lang w:eastAsia="en-GB"/>
        </w:rPr>
        <w:t>to </w:t>
      </w:r>
      <w:r w:rsidRPr="00C63E67">
        <w:rPr>
          <w:rFonts w:cs="Calibri"/>
          <w:color w:val="000000"/>
          <w:lang w:eastAsia="en-GB"/>
        </w:rPr>
        <w:t>ensure</w:t>
      </w:r>
      <w:r w:rsidRPr="00C63E67">
        <w:rPr>
          <w:rFonts w:cs="Calibri"/>
          <w:color w:val="333333"/>
          <w:lang w:eastAsia="en-GB"/>
        </w:rPr>
        <w:t> that the required services under this bid specification is in place and will be maintained continuously in the event of a </w:t>
      </w:r>
      <w:r w:rsidRPr="00C63E67">
        <w:rPr>
          <w:rFonts w:cs="Calibri"/>
          <w:color w:val="000000"/>
          <w:lang w:eastAsia="en-GB"/>
        </w:rPr>
        <w:t>disruption</w:t>
      </w:r>
      <w:r w:rsidRPr="00C63E67">
        <w:rPr>
          <w:rFonts w:cs="Calibri"/>
          <w:color w:val="333333"/>
          <w:lang w:eastAsia="en-GB"/>
        </w:rPr>
        <w:t> </w:t>
      </w:r>
      <w:r w:rsidRPr="00C63E67">
        <w:rPr>
          <w:rFonts w:cs="Calibri"/>
          <w:color w:val="000000"/>
          <w:lang w:eastAsia="en-GB"/>
        </w:rPr>
        <w:t>to the bidder’s operations, regardless of the</w:t>
      </w:r>
      <w:r w:rsidRPr="00C63E67">
        <w:rPr>
          <w:rFonts w:cs="Calibri"/>
          <w:color w:val="333333"/>
          <w:lang w:eastAsia="en-GB"/>
        </w:rPr>
        <w:t> cause of the disruption</w:t>
      </w:r>
      <w:r w:rsidRPr="00C63E67">
        <w:rPr>
          <w:rFonts w:cs="Calibri"/>
          <w:color w:val="000000"/>
          <w:lang w:eastAsia="en-GB"/>
        </w:rPr>
        <w:t>.</w:t>
      </w:r>
    </w:p>
    <w:p w14:paraId="4B71E659" w14:textId="77777777" w:rsidR="005C0979" w:rsidRPr="00C63E67" w:rsidRDefault="005C0979" w:rsidP="00C63E67">
      <w:pPr>
        <w:pStyle w:val="Specification"/>
        <w:numPr>
          <w:ilvl w:val="0"/>
          <w:numId w:val="38"/>
        </w:numPr>
        <w:tabs>
          <w:tab w:val="clear" w:pos="632"/>
          <w:tab w:val="num" w:pos="567"/>
        </w:tabs>
        <w:spacing w:line="276" w:lineRule="auto"/>
        <w:ind w:left="567"/>
        <w:jc w:val="both"/>
        <w:rPr>
          <w:rFonts w:asciiTheme="minorHAnsi" w:hAnsiTheme="minorHAnsi" w:cstheme="minorHAnsi"/>
          <w:b/>
          <w:bCs/>
        </w:rPr>
      </w:pPr>
      <w:r w:rsidRPr="00C63E67">
        <w:rPr>
          <w:rFonts w:asciiTheme="minorHAnsi" w:hAnsiTheme="minorHAnsi" w:cstheme="minorHAnsi"/>
          <w:b/>
          <w:bCs/>
        </w:rPr>
        <w:lastRenderedPageBreak/>
        <w:t>SUPPLIER DUE DILIGENCE</w:t>
      </w:r>
    </w:p>
    <w:p w14:paraId="6B9EB1E1" w14:textId="77777777" w:rsidR="005C0979" w:rsidRPr="00C63E67" w:rsidRDefault="005C0979" w:rsidP="00C63E67">
      <w:pPr>
        <w:pStyle w:val="Specification"/>
        <w:spacing w:line="276" w:lineRule="auto"/>
        <w:ind w:left="576"/>
        <w:jc w:val="both"/>
        <w:rPr>
          <w:rFonts w:asciiTheme="minorHAnsi" w:hAnsiTheme="minorHAnsi" w:cstheme="minorHAnsi"/>
        </w:rPr>
      </w:pPr>
      <w:r w:rsidRPr="00C63E67">
        <w:rPr>
          <w:rFonts w:asciiTheme="minorHAnsi" w:hAnsiTheme="minorHAnsi" w:cstheme="minorHAnsi"/>
        </w:rPr>
        <w:t>SITA/ Client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020DA5AE" w14:textId="77777777" w:rsidR="00056649" w:rsidRPr="00C63E67" w:rsidRDefault="00056649" w:rsidP="00F2653A">
      <w:pPr>
        <w:pStyle w:val="Heading2"/>
        <w:spacing w:line="276" w:lineRule="auto"/>
        <w:rPr>
          <w:rFonts w:cs="Calibri"/>
          <w:szCs w:val="24"/>
        </w:rPr>
      </w:pPr>
      <w:bookmarkStart w:id="70" w:name="_Toc104324725"/>
      <w:bookmarkStart w:id="71" w:name="_Toc104324726"/>
      <w:bookmarkStart w:id="72" w:name="_Toc104324727"/>
      <w:bookmarkStart w:id="73" w:name="_Toc104324728"/>
      <w:bookmarkStart w:id="74" w:name="_Toc104324729"/>
      <w:bookmarkStart w:id="75" w:name="_Toc104324730"/>
      <w:bookmarkStart w:id="76" w:name="_Toc104324731"/>
      <w:bookmarkStart w:id="77" w:name="_Toc104324732"/>
      <w:bookmarkStart w:id="78" w:name="_Toc107474254"/>
      <w:bookmarkEnd w:id="68"/>
      <w:bookmarkEnd w:id="70"/>
      <w:bookmarkEnd w:id="71"/>
      <w:bookmarkEnd w:id="72"/>
      <w:bookmarkEnd w:id="73"/>
      <w:bookmarkEnd w:id="74"/>
      <w:bookmarkEnd w:id="75"/>
      <w:bookmarkEnd w:id="76"/>
      <w:bookmarkEnd w:id="77"/>
      <w:r w:rsidRPr="00C63E67">
        <w:rPr>
          <w:rFonts w:cs="Calibri"/>
          <w:szCs w:val="24"/>
        </w:rPr>
        <w:t>DECLARATION OF COMPLIANCE</w:t>
      </w:r>
      <w:bookmarkEnd w:id="7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C63E67" w14:paraId="383B8648" w14:textId="77777777" w:rsidTr="00DA07C5">
        <w:trPr>
          <w:tblHeader/>
        </w:trPr>
        <w:tc>
          <w:tcPr>
            <w:tcW w:w="3436" w:type="pct"/>
            <w:shd w:val="clear" w:color="auto" w:fill="C6D9F1" w:themeFill="text2" w:themeFillTint="33"/>
          </w:tcPr>
          <w:p w14:paraId="6099B630" w14:textId="77777777" w:rsidR="00DF56E2" w:rsidRPr="00C63E67" w:rsidRDefault="00DF56E2" w:rsidP="00F2653A">
            <w:pPr>
              <w:spacing w:line="276" w:lineRule="auto"/>
              <w:rPr>
                <w:rFonts w:cs="Calibri"/>
                <w:b/>
                <w:szCs w:val="24"/>
              </w:rPr>
            </w:pPr>
          </w:p>
        </w:tc>
        <w:tc>
          <w:tcPr>
            <w:tcW w:w="719" w:type="pct"/>
            <w:shd w:val="clear" w:color="auto" w:fill="C6D9F1" w:themeFill="text2" w:themeFillTint="33"/>
          </w:tcPr>
          <w:p w14:paraId="03EF2F34" w14:textId="77777777" w:rsidR="00DF56E2" w:rsidRPr="00C63E67" w:rsidRDefault="00DF56E2" w:rsidP="00F2653A">
            <w:pPr>
              <w:spacing w:line="276" w:lineRule="auto"/>
              <w:jc w:val="center"/>
              <w:rPr>
                <w:rFonts w:cs="Calibri"/>
                <w:b/>
                <w:szCs w:val="24"/>
              </w:rPr>
            </w:pPr>
            <w:r w:rsidRPr="00C63E67">
              <w:rPr>
                <w:rFonts w:cs="Calibri"/>
                <w:b/>
                <w:szCs w:val="24"/>
              </w:rPr>
              <w:t>ACCEPT</w:t>
            </w:r>
            <w:r w:rsidR="009609F4" w:rsidRPr="00C63E67">
              <w:rPr>
                <w:rFonts w:cs="Calibri"/>
                <w:b/>
                <w:szCs w:val="24"/>
              </w:rPr>
              <w:t xml:space="preserve"> ALL</w:t>
            </w:r>
          </w:p>
        </w:tc>
        <w:tc>
          <w:tcPr>
            <w:tcW w:w="845" w:type="pct"/>
            <w:shd w:val="clear" w:color="auto" w:fill="C6D9F1" w:themeFill="text2" w:themeFillTint="33"/>
          </w:tcPr>
          <w:p w14:paraId="09F28741" w14:textId="77777777" w:rsidR="00DF56E2" w:rsidRPr="00C63E67" w:rsidRDefault="00BA227B" w:rsidP="00F2653A">
            <w:pPr>
              <w:spacing w:line="276" w:lineRule="auto"/>
              <w:jc w:val="center"/>
              <w:rPr>
                <w:rFonts w:cs="Calibri"/>
                <w:b/>
                <w:szCs w:val="24"/>
              </w:rPr>
            </w:pPr>
            <w:r w:rsidRPr="00C63E67">
              <w:rPr>
                <w:rFonts w:cs="Calibri"/>
                <w:b/>
                <w:szCs w:val="24"/>
              </w:rPr>
              <w:t xml:space="preserve">DO </w:t>
            </w:r>
            <w:r w:rsidR="00DF56E2" w:rsidRPr="00C63E67">
              <w:rPr>
                <w:rFonts w:cs="Calibri"/>
                <w:b/>
                <w:szCs w:val="24"/>
              </w:rPr>
              <w:t>NOT ACCEPT</w:t>
            </w:r>
            <w:r w:rsidR="009609F4" w:rsidRPr="00C63E67">
              <w:rPr>
                <w:rFonts w:cs="Calibri"/>
                <w:b/>
                <w:szCs w:val="24"/>
              </w:rPr>
              <w:t xml:space="preserve"> ALL</w:t>
            </w:r>
          </w:p>
        </w:tc>
      </w:tr>
      <w:tr w:rsidR="00DF56E2" w:rsidRPr="00C63E67" w14:paraId="6CF051D5" w14:textId="77777777" w:rsidTr="00DA07C5">
        <w:tc>
          <w:tcPr>
            <w:tcW w:w="3436" w:type="pct"/>
          </w:tcPr>
          <w:p w14:paraId="5E9B3E70" w14:textId="6317B298" w:rsidR="0016093F" w:rsidRPr="00C63E67" w:rsidRDefault="00DF56E2" w:rsidP="00F2653A">
            <w:pPr>
              <w:pStyle w:val="Specification"/>
              <w:numPr>
                <w:ilvl w:val="0"/>
                <w:numId w:val="6"/>
              </w:numPr>
              <w:spacing w:line="276" w:lineRule="auto"/>
              <w:rPr>
                <w:rFonts w:cs="Calibri"/>
              </w:rPr>
            </w:pPr>
            <w:r w:rsidRPr="00C63E67">
              <w:rPr>
                <w:rFonts w:cs="Calibri"/>
              </w:rPr>
              <w:t xml:space="preserve">The bidder declares </w:t>
            </w:r>
            <w:r w:rsidR="0016093F" w:rsidRPr="00C63E67">
              <w:rPr>
                <w:rFonts w:cs="Calibri"/>
              </w:rPr>
              <w:t>to ACCEPT ALL the Speci</w:t>
            </w:r>
            <w:r w:rsidR="00932583" w:rsidRPr="00C63E67">
              <w:rPr>
                <w:rFonts w:cs="Calibri"/>
              </w:rPr>
              <w:t>al</w:t>
            </w:r>
            <w:r w:rsidR="0016093F" w:rsidRPr="00C63E67">
              <w:rPr>
                <w:rFonts w:cs="Calibri"/>
              </w:rPr>
              <w:t xml:space="preserve"> Condition of Contract </w:t>
            </w:r>
            <w:r w:rsidR="00834A22" w:rsidRPr="00C63E67">
              <w:rPr>
                <w:rFonts w:cs="Calibri"/>
              </w:rPr>
              <w:t xml:space="preserve">as specified </w:t>
            </w:r>
            <w:r w:rsidR="00C845C1" w:rsidRPr="00C63E67">
              <w:rPr>
                <w:rFonts w:cs="Calibri"/>
              </w:rPr>
              <w:t xml:space="preserve">in section </w:t>
            </w:r>
            <w:r w:rsidR="00BE312D" w:rsidRPr="00C63E67">
              <w:rPr>
                <w:rFonts w:cs="Calibri"/>
              </w:rPr>
              <w:fldChar w:fldCharType="begin"/>
            </w:r>
            <w:r w:rsidR="00BE312D" w:rsidRPr="00C63E67">
              <w:rPr>
                <w:rFonts w:cs="Calibri"/>
              </w:rPr>
              <w:instrText xml:space="preserve"> REF _Ref455589162 \w </w:instrText>
            </w:r>
            <w:r w:rsidR="002729F3" w:rsidRPr="00C63E67">
              <w:rPr>
                <w:rFonts w:cs="Calibri"/>
              </w:rPr>
              <w:instrText xml:space="preserve"> \* MERGEFORMAT </w:instrText>
            </w:r>
            <w:r w:rsidR="00BE312D" w:rsidRPr="00C63E67">
              <w:rPr>
                <w:rFonts w:cs="Calibri"/>
              </w:rPr>
              <w:fldChar w:fldCharType="separate"/>
            </w:r>
            <w:r w:rsidR="0065460C">
              <w:rPr>
                <w:rFonts w:cs="Calibri"/>
              </w:rPr>
              <w:t>7.2</w:t>
            </w:r>
            <w:r w:rsidR="00BE312D" w:rsidRPr="00C63E67">
              <w:rPr>
                <w:rFonts w:cs="Calibri"/>
              </w:rPr>
              <w:fldChar w:fldCharType="end"/>
            </w:r>
            <w:r w:rsidR="00BE312D" w:rsidRPr="00C63E67">
              <w:rPr>
                <w:rFonts w:cs="Calibri"/>
              </w:rPr>
              <w:t xml:space="preserve"> </w:t>
            </w:r>
            <w:r w:rsidR="00C845C1" w:rsidRPr="00C63E67">
              <w:rPr>
                <w:rFonts w:cs="Calibri"/>
              </w:rPr>
              <w:t xml:space="preserve">above </w:t>
            </w:r>
            <w:r w:rsidR="0016093F" w:rsidRPr="00C63E67">
              <w:rPr>
                <w:rFonts w:cs="Calibri"/>
              </w:rPr>
              <w:t xml:space="preserve">by </w:t>
            </w:r>
            <w:r w:rsidRPr="00C63E67">
              <w:rPr>
                <w:rFonts w:cs="Calibri"/>
              </w:rPr>
              <w:t>indicating with an “X” in the “ACCEPT</w:t>
            </w:r>
            <w:r w:rsidR="00C845C1" w:rsidRPr="00C63E67">
              <w:rPr>
                <w:rFonts w:cs="Calibri"/>
              </w:rPr>
              <w:t xml:space="preserve"> ALL</w:t>
            </w:r>
            <w:r w:rsidRPr="00C63E67">
              <w:rPr>
                <w:rFonts w:cs="Calibri"/>
              </w:rPr>
              <w:t>” column</w:t>
            </w:r>
            <w:r w:rsidR="0016093F" w:rsidRPr="00C63E67">
              <w:rPr>
                <w:rFonts w:cs="Calibri"/>
              </w:rPr>
              <w:t xml:space="preserve">, </w:t>
            </w:r>
            <w:r w:rsidR="00BE312D" w:rsidRPr="00C63E67">
              <w:rPr>
                <w:rFonts w:cs="Calibri"/>
              </w:rPr>
              <w:t>OR</w:t>
            </w:r>
          </w:p>
          <w:p w14:paraId="04B73711" w14:textId="5B588B35" w:rsidR="00C845C1" w:rsidRPr="00C63E67" w:rsidRDefault="0016093F" w:rsidP="00F2653A">
            <w:pPr>
              <w:pStyle w:val="Specification"/>
              <w:numPr>
                <w:ilvl w:val="0"/>
                <w:numId w:val="6"/>
              </w:numPr>
              <w:spacing w:line="276" w:lineRule="auto"/>
              <w:rPr>
                <w:rFonts w:cs="Calibri"/>
              </w:rPr>
            </w:pPr>
            <w:r w:rsidRPr="00C63E67">
              <w:rPr>
                <w:rFonts w:cs="Calibri"/>
              </w:rPr>
              <w:t xml:space="preserve">The bidder declares to NOT ACCEPT ALL the </w:t>
            </w:r>
            <w:r w:rsidR="001D2F39" w:rsidRPr="00C63E67">
              <w:rPr>
                <w:rFonts w:cs="Calibri"/>
              </w:rPr>
              <w:t>Special</w:t>
            </w:r>
            <w:r w:rsidRPr="00C63E67">
              <w:rPr>
                <w:rFonts w:cs="Calibri"/>
              </w:rPr>
              <w:t xml:space="preserve"> Conditions of Contract</w:t>
            </w:r>
            <w:r w:rsidR="00BE312D" w:rsidRPr="00C63E67">
              <w:rPr>
                <w:rFonts w:cs="Calibri"/>
              </w:rPr>
              <w:t xml:space="preserve"> as specified </w:t>
            </w:r>
            <w:r w:rsidR="00BA227B" w:rsidRPr="00C63E67">
              <w:rPr>
                <w:rFonts w:cs="Calibri"/>
              </w:rPr>
              <w:t xml:space="preserve">in section </w:t>
            </w:r>
            <w:r w:rsidR="00BE312D" w:rsidRPr="00C63E67">
              <w:rPr>
                <w:rFonts w:cs="Calibri"/>
              </w:rPr>
              <w:fldChar w:fldCharType="begin"/>
            </w:r>
            <w:r w:rsidR="00BE312D" w:rsidRPr="00C63E67">
              <w:rPr>
                <w:rFonts w:cs="Calibri"/>
              </w:rPr>
              <w:instrText xml:space="preserve"> REF _Ref455589162 \w </w:instrText>
            </w:r>
            <w:r w:rsidR="002729F3" w:rsidRPr="00C63E67">
              <w:rPr>
                <w:rFonts w:cs="Calibri"/>
              </w:rPr>
              <w:instrText xml:space="preserve"> \* MERGEFORMAT </w:instrText>
            </w:r>
            <w:r w:rsidR="00BE312D" w:rsidRPr="00C63E67">
              <w:rPr>
                <w:rFonts w:cs="Calibri"/>
              </w:rPr>
              <w:fldChar w:fldCharType="separate"/>
            </w:r>
            <w:r w:rsidR="0065460C">
              <w:rPr>
                <w:rFonts w:cs="Calibri"/>
              </w:rPr>
              <w:t>7.2</w:t>
            </w:r>
            <w:r w:rsidR="00BE312D" w:rsidRPr="00C63E67">
              <w:rPr>
                <w:rFonts w:cs="Calibri"/>
              </w:rPr>
              <w:fldChar w:fldCharType="end"/>
            </w:r>
            <w:r w:rsidR="00BE312D" w:rsidRPr="00C63E67">
              <w:rPr>
                <w:rFonts w:cs="Calibri"/>
              </w:rPr>
              <w:t xml:space="preserve"> </w:t>
            </w:r>
            <w:r w:rsidR="00C845C1" w:rsidRPr="00C63E67">
              <w:rPr>
                <w:rFonts w:cs="Calibri"/>
              </w:rPr>
              <w:t xml:space="preserve">above </w:t>
            </w:r>
            <w:r w:rsidRPr="00C63E67">
              <w:rPr>
                <w:rFonts w:cs="Calibri"/>
              </w:rPr>
              <w:t>by</w:t>
            </w:r>
            <w:r w:rsidR="00C845C1" w:rsidRPr="00C63E67">
              <w:rPr>
                <w:rFonts w:cs="Calibri"/>
              </w:rPr>
              <w:t xml:space="preserve"> -</w:t>
            </w:r>
            <w:r w:rsidRPr="00C63E67">
              <w:rPr>
                <w:rFonts w:cs="Calibri"/>
              </w:rPr>
              <w:t xml:space="preserve"> </w:t>
            </w:r>
          </w:p>
          <w:p w14:paraId="03C83BA1" w14:textId="77777777" w:rsidR="00C845C1" w:rsidRPr="00C63E67" w:rsidRDefault="00C845C1" w:rsidP="00F2653A">
            <w:pPr>
              <w:pStyle w:val="Specification"/>
              <w:numPr>
                <w:ilvl w:val="1"/>
                <w:numId w:val="6"/>
              </w:numPr>
              <w:spacing w:line="276" w:lineRule="auto"/>
              <w:rPr>
                <w:rFonts w:cs="Calibri"/>
              </w:rPr>
            </w:pPr>
            <w:r w:rsidRPr="00C63E67">
              <w:rPr>
                <w:rFonts w:cs="Calibri"/>
              </w:rPr>
              <w:t>Indicating with an “X” in the “</w:t>
            </w:r>
            <w:r w:rsidR="009609F4" w:rsidRPr="00C63E67">
              <w:rPr>
                <w:rFonts w:cs="Calibri"/>
              </w:rPr>
              <w:t xml:space="preserve">DO NOT </w:t>
            </w:r>
            <w:r w:rsidRPr="00C63E67">
              <w:rPr>
                <w:rFonts w:cs="Calibri"/>
              </w:rPr>
              <w:t>ACCEPT</w:t>
            </w:r>
            <w:r w:rsidR="009609F4" w:rsidRPr="00C63E67">
              <w:rPr>
                <w:rFonts w:cs="Calibri"/>
              </w:rPr>
              <w:t xml:space="preserve"> ALL</w:t>
            </w:r>
            <w:r w:rsidRPr="00C63E67">
              <w:rPr>
                <w:rFonts w:cs="Calibri"/>
              </w:rPr>
              <w:t>” column, and;</w:t>
            </w:r>
          </w:p>
          <w:p w14:paraId="33A448A9" w14:textId="77777777" w:rsidR="0016093F" w:rsidRPr="00C63E67" w:rsidRDefault="00C845C1" w:rsidP="00F2653A">
            <w:pPr>
              <w:pStyle w:val="Specification"/>
              <w:numPr>
                <w:ilvl w:val="1"/>
                <w:numId w:val="6"/>
              </w:numPr>
              <w:spacing w:line="276" w:lineRule="auto"/>
              <w:rPr>
                <w:rFonts w:cs="Calibri"/>
              </w:rPr>
            </w:pPr>
            <w:r w:rsidRPr="00C63E67">
              <w:rPr>
                <w:rFonts w:cs="Calibri"/>
              </w:rPr>
              <w:t xml:space="preserve">Provide reason and </w:t>
            </w:r>
            <w:r w:rsidR="009609F4" w:rsidRPr="00C63E67">
              <w:rPr>
                <w:rFonts w:cs="Calibri"/>
              </w:rPr>
              <w:t>proposal</w:t>
            </w:r>
            <w:r w:rsidRPr="00C63E67">
              <w:rPr>
                <w:rFonts w:cs="Calibri"/>
              </w:rPr>
              <w:t xml:space="preserve"> for each of the conditions </w:t>
            </w:r>
            <w:r w:rsidR="001C7B1B" w:rsidRPr="00C63E67">
              <w:rPr>
                <w:rFonts w:cs="Calibri"/>
              </w:rPr>
              <w:t xml:space="preserve">that </w:t>
            </w:r>
            <w:r w:rsidR="009609F4" w:rsidRPr="00C63E67">
              <w:rPr>
                <w:rFonts w:cs="Calibri"/>
              </w:rPr>
              <w:t>is</w:t>
            </w:r>
            <w:r w:rsidR="001C7B1B" w:rsidRPr="00C63E67">
              <w:rPr>
                <w:rFonts w:cs="Calibri"/>
              </w:rPr>
              <w:t xml:space="preserve"> </w:t>
            </w:r>
            <w:r w:rsidRPr="00C63E67">
              <w:rPr>
                <w:rFonts w:cs="Calibri"/>
              </w:rPr>
              <w:t xml:space="preserve">not accepted. </w:t>
            </w:r>
          </w:p>
        </w:tc>
        <w:tc>
          <w:tcPr>
            <w:tcW w:w="719" w:type="pct"/>
          </w:tcPr>
          <w:p w14:paraId="40844593" w14:textId="77777777" w:rsidR="00DF56E2" w:rsidRPr="00C63E67" w:rsidRDefault="00DF56E2" w:rsidP="00F2653A">
            <w:pPr>
              <w:spacing w:line="276" w:lineRule="auto"/>
              <w:jc w:val="center"/>
              <w:rPr>
                <w:rFonts w:cs="Calibri"/>
                <w:szCs w:val="24"/>
              </w:rPr>
            </w:pPr>
          </w:p>
        </w:tc>
        <w:tc>
          <w:tcPr>
            <w:tcW w:w="845" w:type="pct"/>
          </w:tcPr>
          <w:p w14:paraId="2D6DEB80" w14:textId="77777777" w:rsidR="00DF56E2" w:rsidRPr="00C63E67" w:rsidRDefault="00DF56E2" w:rsidP="00F2653A">
            <w:pPr>
              <w:spacing w:line="276" w:lineRule="auto"/>
              <w:jc w:val="center"/>
              <w:rPr>
                <w:rFonts w:cs="Calibri"/>
                <w:szCs w:val="24"/>
              </w:rPr>
            </w:pPr>
          </w:p>
        </w:tc>
      </w:tr>
      <w:tr w:rsidR="00DF56E2" w:rsidRPr="00C63E67" w14:paraId="31D43AC8" w14:textId="77777777" w:rsidTr="000D178E">
        <w:tc>
          <w:tcPr>
            <w:tcW w:w="5000" w:type="pct"/>
            <w:gridSpan w:val="3"/>
          </w:tcPr>
          <w:p w14:paraId="5A804B64" w14:textId="77777777" w:rsidR="00C845C1" w:rsidRPr="00C63E67" w:rsidRDefault="001D2F39" w:rsidP="00F2653A">
            <w:pPr>
              <w:spacing w:line="276" w:lineRule="auto"/>
              <w:rPr>
                <w:rFonts w:cs="Calibri"/>
                <w:b/>
                <w:szCs w:val="24"/>
              </w:rPr>
            </w:pPr>
            <w:r w:rsidRPr="00C63E67">
              <w:rPr>
                <w:rFonts w:cs="Calibri"/>
                <w:b/>
                <w:szCs w:val="24"/>
              </w:rPr>
              <w:t>Comments by bidder:</w:t>
            </w:r>
          </w:p>
          <w:p w14:paraId="06D934A4" w14:textId="77777777" w:rsidR="00DF56E2" w:rsidRPr="00C63E67" w:rsidRDefault="004B5F77" w:rsidP="00F2653A">
            <w:pPr>
              <w:spacing w:line="276" w:lineRule="auto"/>
              <w:rPr>
                <w:rFonts w:cs="Calibri"/>
                <w:szCs w:val="24"/>
              </w:rPr>
            </w:pPr>
            <w:r w:rsidRPr="00C63E67">
              <w:rPr>
                <w:rFonts w:cs="Calibri"/>
                <w:szCs w:val="24"/>
              </w:rPr>
              <w:t xml:space="preserve">Provide reason and </w:t>
            </w:r>
            <w:r w:rsidR="009609F4" w:rsidRPr="00C63E67">
              <w:rPr>
                <w:rFonts w:cs="Calibri"/>
                <w:szCs w:val="24"/>
              </w:rPr>
              <w:t>proposal</w:t>
            </w:r>
            <w:r w:rsidRPr="00C63E67">
              <w:rPr>
                <w:rFonts w:cs="Calibri"/>
                <w:szCs w:val="24"/>
              </w:rPr>
              <w:t xml:space="preserve"> for each of the conditions not accepted as per the format:</w:t>
            </w:r>
          </w:p>
          <w:p w14:paraId="55C52DFA" w14:textId="77777777" w:rsidR="004B5F77" w:rsidRPr="00C63E67" w:rsidRDefault="004B5F77" w:rsidP="00F2653A">
            <w:pPr>
              <w:spacing w:line="276" w:lineRule="auto"/>
              <w:rPr>
                <w:rFonts w:cs="Calibri"/>
                <w:szCs w:val="24"/>
              </w:rPr>
            </w:pPr>
            <w:r w:rsidRPr="00C63E67">
              <w:rPr>
                <w:rFonts w:cs="Calibri"/>
                <w:szCs w:val="24"/>
              </w:rPr>
              <w:t>Condition Reference:</w:t>
            </w:r>
          </w:p>
          <w:p w14:paraId="0881A4B8" w14:textId="77777777" w:rsidR="004B5F77" w:rsidRPr="00C63E67" w:rsidRDefault="004B5F77" w:rsidP="00F2653A">
            <w:pPr>
              <w:spacing w:line="276" w:lineRule="auto"/>
              <w:rPr>
                <w:rFonts w:cs="Calibri"/>
                <w:szCs w:val="24"/>
              </w:rPr>
            </w:pPr>
            <w:r w:rsidRPr="00C63E67">
              <w:rPr>
                <w:rFonts w:cs="Calibri"/>
                <w:szCs w:val="24"/>
              </w:rPr>
              <w:t>Reason</w:t>
            </w:r>
            <w:r w:rsidR="009609F4" w:rsidRPr="00C63E67">
              <w:rPr>
                <w:rFonts w:cs="Calibri"/>
                <w:szCs w:val="24"/>
              </w:rPr>
              <w:t>:</w:t>
            </w:r>
          </w:p>
          <w:p w14:paraId="7098D299" w14:textId="77777777" w:rsidR="00DF56E2" w:rsidRPr="00C63E67" w:rsidRDefault="004B5F77" w:rsidP="00F2653A">
            <w:pPr>
              <w:spacing w:line="276" w:lineRule="auto"/>
              <w:rPr>
                <w:rFonts w:cs="Calibri"/>
                <w:b/>
                <w:szCs w:val="24"/>
              </w:rPr>
            </w:pPr>
            <w:r w:rsidRPr="00C63E67">
              <w:rPr>
                <w:rFonts w:cs="Calibri"/>
                <w:szCs w:val="24"/>
              </w:rPr>
              <w:t>Pr</w:t>
            </w:r>
            <w:r w:rsidR="009609F4" w:rsidRPr="00C63E67">
              <w:rPr>
                <w:rFonts w:cs="Calibri"/>
                <w:szCs w:val="24"/>
              </w:rPr>
              <w:t>oposal</w:t>
            </w:r>
            <w:r w:rsidR="00984FEE" w:rsidRPr="00C63E67">
              <w:rPr>
                <w:rFonts w:cs="Calibri"/>
                <w:szCs w:val="24"/>
              </w:rPr>
              <w:t>:</w:t>
            </w:r>
          </w:p>
        </w:tc>
      </w:tr>
    </w:tbl>
    <w:p w14:paraId="35DFE698" w14:textId="77777777" w:rsidR="00DF56E2" w:rsidRPr="00C63E67" w:rsidRDefault="00DF56E2" w:rsidP="00F2653A">
      <w:pPr>
        <w:spacing w:line="276" w:lineRule="auto"/>
        <w:rPr>
          <w:rFonts w:cs="Calibri"/>
          <w:b/>
          <w:szCs w:val="24"/>
        </w:rPr>
      </w:pPr>
      <w:r w:rsidRPr="00C63E67">
        <w:rPr>
          <w:rFonts w:cs="Calibri"/>
          <w:b/>
          <w:szCs w:val="24"/>
        </w:rPr>
        <w:br w:type="page"/>
      </w:r>
    </w:p>
    <w:p w14:paraId="699E2A2F" w14:textId="77777777" w:rsidR="0070175D" w:rsidRPr="00C63E67" w:rsidRDefault="0066206F" w:rsidP="00F2653A">
      <w:pPr>
        <w:pStyle w:val="AnnexH2"/>
        <w:spacing w:line="276" w:lineRule="auto"/>
        <w:rPr>
          <w:rFonts w:cs="Calibri"/>
          <w:sz w:val="24"/>
          <w:szCs w:val="24"/>
        </w:rPr>
      </w:pPr>
      <w:bookmarkStart w:id="79" w:name="_Toc435315925"/>
      <w:bookmarkStart w:id="80" w:name="_Toc107474255"/>
      <w:r w:rsidRPr="00C63E67">
        <w:rPr>
          <w:rFonts w:cs="Calibri"/>
          <w:sz w:val="24"/>
          <w:szCs w:val="24"/>
        </w:rPr>
        <w:lastRenderedPageBreak/>
        <w:t xml:space="preserve">COSTING </w:t>
      </w:r>
      <w:r w:rsidR="00376BCF" w:rsidRPr="00C63E67">
        <w:rPr>
          <w:rFonts w:cs="Calibri"/>
          <w:sz w:val="24"/>
          <w:szCs w:val="24"/>
        </w:rPr>
        <w:t xml:space="preserve">AND </w:t>
      </w:r>
      <w:r w:rsidRPr="00C63E67">
        <w:rPr>
          <w:rFonts w:cs="Calibri"/>
          <w:sz w:val="24"/>
          <w:szCs w:val="24"/>
        </w:rPr>
        <w:t>PRICING</w:t>
      </w:r>
      <w:bookmarkEnd w:id="79"/>
      <w:bookmarkEnd w:id="80"/>
    </w:p>
    <w:p w14:paraId="73C54C86" w14:textId="77777777" w:rsidR="00190E5E" w:rsidRPr="00C63E67" w:rsidRDefault="00190E5E" w:rsidP="00C63E67">
      <w:pPr>
        <w:pStyle w:val="Heading1"/>
      </w:pPr>
      <w:bookmarkStart w:id="81" w:name="_Ref455599421"/>
      <w:bookmarkStart w:id="82" w:name="_Toc107474256"/>
      <w:bookmarkStart w:id="83" w:name="_Toc435315926"/>
      <w:r w:rsidRPr="00C63E67">
        <w:t>COSTING AND PRICING</w:t>
      </w:r>
      <w:bookmarkEnd w:id="81"/>
      <w:bookmarkEnd w:id="82"/>
    </w:p>
    <w:p w14:paraId="7315AFC1" w14:textId="77777777" w:rsidR="00BF5791" w:rsidRPr="00C63E67" w:rsidRDefault="005A3FC5" w:rsidP="00F2653A">
      <w:pPr>
        <w:pStyle w:val="Heading2"/>
        <w:spacing w:line="276" w:lineRule="auto"/>
        <w:rPr>
          <w:rFonts w:cs="Calibri"/>
          <w:szCs w:val="24"/>
        </w:rPr>
      </w:pPr>
      <w:bookmarkStart w:id="84" w:name="_Toc107474257"/>
      <w:bookmarkEnd w:id="83"/>
      <w:r w:rsidRPr="00C63E67">
        <w:rPr>
          <w:rFonts w:cs="Calibri"/>
          <w:szCs w:val="24"/>
        </w:rPr>
        <w:t>COSTING AND PRICING EVALUATION</w:t>
      </w:r>
      <w:bookmarkEnd w:id="84"/>
    </w:p>
    <w:p w14:paraId="5090F130" w14:textId="0BE4341F" w:rsidR="003E4BB5" w:rsidRPr="00C63E67" w:rsidRDefault="003E4BB5" w:rsidP="00F2653A">
      <w:pPr>
        <w:pStyle w:val="Specification"/>
        <w:numPr>
          <w:ilvl w:val="0"/>
          <w:numId w:val="19"/>
        </w:numPr>
        <w:spacing w:line="276" w:lineRule="auto"/>
        <w:jc w:val="both"/>
        <w:rPr>
          <w:rFonts w:cs="Calibri"/>
        </w:rPr>
      </w:pPr>
      <w:r w:rsidRPr="00C63E67">
        <w:rPr>
          <w:rFonts w:cs="Calibri"/>
          <w:lang w:val="en-GB"/>
        </w:rPr>
        <w:t xml:space="preserve">In terms of </w:t>
      </w:r>
      <w:r w:rsidR="009878AC" w:rsidRPr="00C63E67">
        <w:rPr>
          <w:rFonts w:cs="Calibri"/>
          <w:lang w:val="en-GB"/>
        </w:rPr>
        <w:t>Preferential Procurement Policy Framework Act (PPPFA)</w:t>
      </w:r>
      <w:r w:rsidR="0008446C" w:rsidRPr="00C63E67">
        <w:rPr>
          <w:rFonts w:cs="Calibri"/>
          <w:lang w:val="en-GB"/>
        </w:rPr>
        <w:t>, the following preference point system is applicable to all Bids:</w:t>
      </w:r>
    </w:p>
    <w:p w14:paraId="21F11409" w14:textId="77777777" w:rsidR="005C19FB" w:rsidRPr="00C63E67" w:rsidRDefault="005C19FB" w:rsidP="00F2653A">
      <w:pPr>
        <w:pStyle w:val="Specification"/>
        <w:numPr>
          <w:ilvl w:val="1"/>
          <w:numId w:val="19"/>
        </w:numPr>
        <w:spacing w:line="276" w:lineRule="auto"/>
        <w:jc w:val="both"/>
        <w:rPr>
          <w:rFonts w:cs="Calibri"/>
        </w:rPr>
      </w:pPr>
      <w:r w:rsidRPr="00C63E67">
        <w:rPr>
          <w:rFonts w:cs="Calibri"/>
        </w:rPr>
        <w:t xml:space="preserve">the 80/20 system (80 Price, 20 B-BBEE) for requirements with a Rand value of up to R50 000 000 (all applicable taxes included); or </w:t>
      </w:r>
    </w:p>
    <w:p w14:paraId="389A6CD8" w14:textId="77777777" w:rsidR="005C19FB" w:rsidRPr="00C63E67" w:rsidRDefault="005C19FB" w:rsidP="00F2653A">
      <w:pPr>
        <w:pStyle w:val="Specification"/>
        <w:numPr>
          <w:ilvl w:val="1"/>
          <w:numId w:val="19"/>
        </w:numPr>
        <w:spacing w:line="276" w:lineRule="auto"/>
        <w:jc w:val="both"/>
        <w:rPr>
          <w:rFonts w:cs="Calibri"/>
        </w:rPr>
      </w:pPr>
      <w:r w:rsidRPr="00C63E67">
        <w:rPr>
          <w:rFonts w:cs="Calibri"/>
        </w:rPr>
        <w:t>the 90/10 system (90 Price and 10 B-BBEE) for requirements with a Rand value above R50 000 000 (all applicable taxes included).</w:t>
      </w:r>
    </w:p>
    <w:p w14:paraId="174E7090" w14:textId="77777777" w:rsidR="005C19FB" w:rsidRPr="00C63E67" w:rsidRDefault="005C19FB" w:rsidP="00F2653A">
      <w:pPr>
        <w:numPr>
          <w:ilvl w:val="0"/>
          <w:numId w:val="19"/>
        </w:numPr>
        <w:tabs>
          <w:tab w:val="left" w:pos="1134"/>
        </w:tabs>
        <w:spacing w:after="120" w:line="276" w:lineRule="auto"/>
        <w:jc w:val="both"/>
        <w:rPr>
          <w:rFonts w:cs="Calibri"/>
          <w:szCs w:val="24"/>
        </w:rPr>
      </w:pPr>
      <w:r w:rsidRPr="00C63E67">
        <w:rPr>
          <w:rFonts w:cs="Calibri"/>
          <w:szCs w:val="24"/>
        </w:rPr>
        <w:t xml:space="preserve">This bid will be evaluated using the preferential point system of </w:t>
      </w:r>
      <w:r w:rsidRPr="00C63E67">
        <w:rPr>
          <w:rFonts w:cs="Calibri"/>
          <w:b/>
          <w:bCs/>
          <w:szCs w:val="24"/>
        </w:rPr>
        <w:t>80/20</w:t>
      </w:r>
      <w:r w:rsidRPr="00C63E67">
        <w:rPr>
          <w:rFonts w:cs="Calibri"/>
          <w:szCs w:val="24"/>
        </w:rPr>
        <w:t>, subject to the following conditions –</w:t>
      </w:r>
    </w:p>
    <w:p w14:paraId="374112D7" w14:textId="77777777" w:rsidR="005C19FB" w:rsidRPr="00C63E67" w:rsidRDefault="005C19FB" w:rsidP="00F2653A">
      <w:pPr>
        <w:numPr>
          <w:ilvl w:val="1"/>
          <w:numId w:val="19"/>
        </w:numPr>
        <w:spacing w:after="120" w:line="276" w:lineRule="auto"/>
        <w:jc w:val="both"/>
        <w:rPr>
          <w:rFonts w:cs="Calibri"/>
          <w:szCs w:val="24"/>
        </w:rPr>
      </w:pPr>
      <w:r w:rsidRPr="00C63E67">
        <w:rPr>
          <w:rFonts w:cs="Calibri"/>
          <w:szCs w:val="24"/>
        </w:rPr>
        <w:t xml:space="preserve">If the lowest acceptable bid price is up to and including R50 000 000 (all applicable taxes included) then the 80/20 preferential point system will apply to all acceptable bids; or </w:t>
      </w:r>
    </w:p>
    <w:p w14:paraId="567C835E" w14:textId="77777777" w:rsidR="005C19FB" w:rsidRPr="00C63E67" w:rsidRDefault="005C19FB" w:rsidP="00F2653A">
      <w:pPr>
        <w:numPr>
          <w:ilvl w:val="1"/>
          <w:numId w:val="19"/>
        </w:numPr>
        <w:spacing w:after="120" w:line="276" w:lineRule="auto"/>
        <w:jc w:val="both"/>
        <w:rPr>
          <w:rFonts w:cs="Calibri"/>
          <w:szCs w:val="24"/>
        </w:rPr>
      </w:pPr>
      <w:r w:rsidRPr="00C63E67">
        <w:rPr>
          <w:rFonts w:cs="Calibri"/>
          <w:szCs w:val="24"/>
        </w:rPr>
        <w:t>If the lowest acceptable bid price is above R50 000 000 (all applicable taxes included) then the 90/10 preferential point system will apply to all acceptable bids;</w:t>
      </w:r>
    </w:p>
    <w:p w14:paraId="01C88F02" w14:textId="77777777" w:rsidR="005C19FB" w:rsidRPr="00C63E67" w:rsidRDefault="005C19FB" w:rsidP="00F2653A">
      <w:pPr>
        <w:pStyle w:val="Specification"/>
        <w:numPr>
          <w:ilvl w:val="0"/>
          <w:numId w:val="19"/>
        </w:numPr>
        <w:spacing w:line="276" w:lineRule="auto"/>
        <w:jc w:val="both"/>
        <w:rPr>
          <w:rFonts w:cs="Calibri"/>
        </w:rPr>
      </w:pPr>
      <w:r w:rsidRPr="00C63E67">
        <w:rPr>
          <w:rFonts w:cs="Calibri"/>
        </w:rPr>
        <w:t xml:space="preserve">The bidder must </w:t>
      </w:r>
      <w:r w:rsidRPr="00C63E67">
        <w:rPr>
          <w:rFonts w:cs="Calibri"/>
          <w:b/>
        </w:rPr>
        <w:t>complete the declaration of acceptance</w:t>
      </w:r>
      <w:r w:rsidRPr="00C63E67">
        <w:rPr>
          <w:rFonts w:cs="Calibri"/>
        </w:rPr>
        <w:t xml:space="preserve"> as per section </w:t>
      </w:r>
      <w:r w:rsidR="004F6667" w:rsidRPr="00C63E67">
        <w:rPr>
          <w:rFonts w:cs="Calibri"/>
        </w:rPr>
        <w:t>8</w:t>
      </w:r>
      <w:r w:rsidR="0090468A" w:rsidRPr="00C63E67">
        <w:rPr>
          <w:rFonts w:cs="Calibri"/>
        </w:rPr>
        <w:t>.4</w:t>
      </w:r>
      <w:r w:rsidR="002729F3" w:rsidRPr="00C63E67">
        <w:rPr>
          <w:rFonts w:cs="Calibri"/>
        </w:rPr>
        <w:t xml:space="preserve"> </w:t>
      </w:r>
      <w:r w:rsidRPr="00C63E67">
        <w:rPr>
          <w:rFonts w:cs="Calibri"/>
        </w:rPr>
        <w:t xml:space="preserve">below by marking with an “X” either “ACCEPT ALL”, or “DO NOT ACCEPT ALL”, failing which the declaration will be regarded as “DO NOT ACCEPT ALL” and the bid will be disqualified. </w:t>
      </w:r>
    </w:p>
    <w:p w14:paraId="0622FBBF" w14:textId="77777777" w:rsidR="005C19FB" w:rsidRPr="00C63E67" w:rsidRDefault="005C19FB" w:rsidP="00F2653A">
      <w:pPr>
        <w:pStyle w:val="Specification"/>
        <w:numPr>
          <w:ilvl w:val="0"/>
          <w:numId w:val="19"/>
        </w:numPr>
        <w:spacing w:line="276" w:lineRule="auto"/>
        <w:jc w:val="both"/>
        <w:rPr>
          <w:rFonts w:cs="Calibri"/>
        </w:rPr>
      </w:pPr>
      <w:r w:rsidRPr="00C63E67">
        <w:rPr>
          <w:rFonts w:cs="Calibr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072094D3" w14:textId="77777777" w:rsidR="005A3FC5" w:rsidRPr="00C63E67" w:rsidRDefault="00D92428" w:rsidP="00F2653A">
      <w:pPr>
        <w:pStyle w:val="Heading2"/>
        <w:spacing w:line="276" w:lineRule="auto"/>
        <w:rPr>
          <w:rFonts w:cs="Calibri"/>
          <w:szCs w:val="24"/>
        </w:rPr>
      </w:pPr>
      <w:bookmarkStart w:id="85" w:name="_Toc435315929"/>
      <w:bookmarkStart w:id="86" w:name="_Ref455341462"/>
      <w:bookmarkStart w:id="87" w:name="_Toc107474258"/>
      <w:bookmarkStart w:id="88" w:name="_Hlk97287754"/>
      <w:r w:rsidRPr="00C63E67">
        <w:rPr>
          <w:rFonts w:cs="Calibri"/>
          <w:szCs w:val="24"/>
        </w:rPr>
        <w:t>COSTING AND PRICING CONDITIONS</w:t>
      </w:r>
      <w:bookmarkEnd w:id="85"/>
      <w:bookmarkEnd w:id="86"/>
      <w:bookmarkEnd w:id="87"/>
    </w:p>
    <w:p w14:paraId="07FA233C" w14:textId="77777777" w:rsidR="00CB18CB" w:rsidRPr="00C63E67" w:rsidRDefault="00CB18CB" w:rsidP="00F2653A">
      <w:pPr>
        <w:pStyle w:val="Specification"/>
        <w:numPr>
          <w:ilvl w:val="0"/>
          <w:numId w:val="18"/>
        </w:numPr>
        <w:spacing w:line="276" w:lineRule="auto"/>
        <w:rPr>
          <w:rFonts w:cs="Calibri"/>
        </w:rPr>
      </w:pPr>
      <w:r w:rsidRPr="00C63E67">
        <w:rPr>
          <w:rFonts w:cs="Calibri"/>
        </w:rPr>
        <w:t>SOUTH AFRICAN PRICING. The total price must be VAT inclusive and be quoted in South African Rand (ZAR).</w:t>
      </w:r>
      <w:r w:rsidRPr="00C63E67">
        <w:rPr>
          <w:rFonts w:cs="Calibri"/>
        </w:rPr>
        <w:tab/>
      </w:r>
    </w:p>
    <w:p w14:paraId="22266F0C" w14:textId="77777777" w:rsidR="00CB18CB" w:rsidRPr="00C63E67" w:rsidRDefault="00CB18CB" w:rsidP="00F2653A">
      <w:pPr>
        <w:pStyle w:val="Specification"/>
        <w:numPr>
          <w:ilvl w:val="0"/>
          <w:numId w:val="18"/>
        </w:numPr>
        <w:spacing w:line="276" w:lineRule="auto"/>
        <w:rPr>
          <w:rFonts w:cs="Calibri"/>
          <w:b/>
        </w:rPr>
      </w:pPr>
      <w:r w:rsidRPr="00C63E67">
        <w:rPr>
          <w:rFonts w:cs="Calibri"/>
          <w:b/>
        </w:rPr>
        <w:t>TOTAL PRICE</w:t>
      </w:r>
    </w:p>
    <w:p w14:paraId="377EDF6A" w14:textId="77777777" w:rsidR="00CB18CB" w:rsidRPr="00C63E67" w:rsidRDefault="00CB18CB" w:rsidP="00F2653A">
      <w:pPr>
        <w:pStyle w:val="Specification"/>
        <w:numPr>
          <w:ilvl w:val="1"/>
          <w:numId w:val="17"/>
        </w:numPr>
        <w:spacing w:line="276" w:lineRule="auto"/>
        <w:rPr>
          <w:rFonts w:cs="Calibri"/>
        </w:rPr>
      </w:pPr>
      <w:r w:rsidRPr="00C63E67">
        <w:rPr>
          <w:rFonts w:cs="Calibri"/>
        </w:rPr>
        <w:t>All quoted prices are the total price for the entire scope of required services and deliverables to be provided by the bidder.</w:t>
      </w:r>
    </w:p>
    <w:p w14:paraId="194DBBB7" w14:textId="77777777" w:rsidR="00CB18CB" w:rsidRPr="00C63E67" w:rsidRDefault="00CB18CB" w:rsidP="00F2653A">
      <w:pPr>
        <w:pStyle w:val="Specification"/>
        <w:numPr>
          <w:ilvl w:val="1"/>
          <w:numId w:val="17"/>
        </w:numPr>
        <w:spacing w:line="276" w:lineRule="auto"/>
        <w:rPr>
          <w:rFonts w:cs="Calibri"/>
        </w:rPr>
      </w:pPr>
      <w:r w:rsidRPr="00C63E67">
        <w:rPr>
          <w:rFonts w:cs="Calibri"/>
        </w:rPr>
        <w:t>The cost of delivery, labour, S&amp;T, overtime, etc. must be included in this bid.</w:t>
      </w:r>
    </w:p>
    <w:p w14:paraId="56272150" w14:textId="05D7A295" w:rsidR="009E343B" w:rsidRPr="00C63E67" w:rsidRDefault="00CB18CB" w:rsidP="00F2653A">
      <w:pPr>
        <w:pStyle w:val="Specification"/>
        <w:numPr>
          <w:ilvl w:val="1"/>
          <w:numId w:val="17"/>
        </w:numPr>
        <w:spacing w:line="276" w:lineRule="auto"/>
        <w:rPr>
          <w:rFonts w:cs="Calibri"/>
        </w:rPr>
      </w:pPr>
      <w:r w:rsidRPr="00C63E67">
        <w:rPr>
          <w:rFonts w:cs="Calibri"/>
        </w:rPr>
        <w:t>All additional costs must be clearly specified.</w:t>
      </w:r>
      <w:r w:rsidRPr="00C63E67">
        <w:rPr>
          <w:rFonts w:cs="Calibri"/>
        </w:rPr>
        <w:tab/>
      </w:r>
    </w:p>
    <w:p w14:paraId="3C84EF18" w14:textId="3F74781C" w:rsidR="003E4BB5" w:rsidRPr="00C63E67" w:rsidRDefault="003E4BB5" w:rsidP="00F2653A">
      <w:pPr>
        <w:pStyle w:val="Specification"/>
        <w:numPr>
          <w:ilvl w:val="1"/>
          <w:numId w:val="17"/>
        </w:numPr>
        <w:spacing w:line="276" w:lineRule="auto"/>
        <w:rPr>
          <w:rFonts w:cs="Calibri"/>
        </w:rPr>
      </w:pPr>
      <w:r w:rsidRPr="00C63E67">
        <w:rPr>
          <w:rFonts w:cs="Calibri"/>
        </w:rPr>
        <w:t xml:space="preserve">The bidder to ensure the accuracy and calculation of the </w:t>
      </w:r>
      <w:r w:rsidR="00061727" w:rsidRPr="00C63E67">
        <w:rPr>
          <w:rFonts w:cs="Calibri"/>
        </w:rPr>
        <w:t>values used in the pricing schedule corresponds quantities and unit prices.</w:t>
      </w:r>
    </w:p>
    <w:p w14:paraId="3635DEFE" w14:textId="77777777" w:rsidR="009E343B" w:rsidRPr="00C63E67" w:rsidRDefault="009E343B" w:rsidP="00F2653A">
      <w:pPr>
        <w:pStyle w:val="Specification"/>
        <w:numPr>
          <w:ilvl w:val="0"/>
          <w:numId w:val="18"/>
        </w:numPr>
        <w:spacing w:line="276" w:lineRule="auto"/>
        <w:rPr>
          <w:rFonts w:cs="Calibri"/>
        </w:rPr>
      </w:pPr>
      <w:r w:rsidRPr="00C63E67">
        <w:rPr>
          <w:rFonts w:cs="Calibri"/>
        </w:rPr>
        <w:lastRenderedPageBreak/>
        <w:t xml:space="preserve">SITA will budget for provisional amounts for </w:t>
      </w:r>
      <w:r w:rsidRPr="00C63E67">
        <w:rPr>
          <w:rFonts w:cs="Calibri"/>
          <w:color w:val="000000" w:themeColor="text1"/>
        </w:rPr>
        <w:t xml:space="preserve">corrective/remedial materials and spares to </w:t>
      </w:r>
      <w:r w:rsidRPr="00C63E67">
        <w:rPr>
          <w:rFonts w:cs="Calibri"/>
        </w:rPr>
        <w:t>be purchased.</w:t>
      </w:r>
    </w:p>
    <w:p w14:paraId="4BB88373" w14:textId="77777777" w:rsidR="009E343B" w:rsidRPr="00C63E67" w:rsidRDefault="009E343B" w:rsidP="00F2653A">
      <w:pPr>
        <w:pStyle w:val="Specification"/>
        <w:numPr>
          <w:ilvl w:val="0"/>
          <w:numId w:val="18"/>
        </w:numPr>
        <w:spacing w:line="276" w:lineRule="auto"/>
        <w:rPr>
          <w:rFonts w:cs="Calibri"/>
        </w:rPr>
      </w:pPr>
      <w:r w:rsidRPr="00C63E67">
        <w:rPr>
          <w:rFonts w:cs="Calibri"/>
          <w:color w:val="000000" w:themeColor="text1"/>
        </w:rPr>
        <w:t>Percentage mark-up on materials for corrective/remedial to be purchased may not exceed 15%;</w:t>
      </w:r>
    </w:p>
    <w:p w14:paraId="3BFB5646" w14:textId="77777777" w:rsidR="00962D75" w:rsidRPr="00C63E67" w:rsidRDefault="00962D75" w:rsidP="00F2653A">
      <w:pPr>
        <w:pStyle w:val="Heading2"/>
        <w:spacing w:line="276" w:lineRule="auto"/>
        <w:rPr>
          <w:rFonts w:cs="Calibri"/>
          <w:szCs w:val="24"/>
        </w:rPr>
      </w:pPr>
      <w:bookmarkStart w:id="89" w:name="_Toc104324738"/>
      <w:bookmarkStart w:id="90" w:name="_Toc104324739"/>
      <w:bookmarkStart w:id="91" w:name="_Ref455341955"/>
      <w:bookmarkStart w:id="92" w:name="_Toc57764329"/>
      <w:bookmarkStart w:id="93" w:name="_Toc107474259"/>
      <w:bookmarkEnd w:id="89"/>
      <w:bookmarkEnd w:id="90"/>
      <w:r w:rsidRPr="00C63E67">
        <w:rPr>
          <w:rFonts w:cs="Calibri"/>
          <w:szCs w:val="24"/>
        </w:rPr>
        <w:t>BID PRICING SCHEDULE</w:t>
      </w:r>
      <w:bookmarkEnd w:id="91"/>
      <w:bookmarkEnd w:id="92"/>
      <w:bookmarkEnd w:id="93"/>
    </w:p>
    <w:p w14:paraId="34298AC8" w14:textId="14E88AFA" w:rsidR="009E343B" w:rsidRPr="00C63E67" w:rsidRDefault="009E343B" w:rsidP="00F2653A">
      <w:pPr>
        <w:pStyle w:val="Specification"/>
        <w:numPr>
          <w:ilvl w:val="0"/>
          <w:numId w:val="32"/>
        </w:numPr>
        <w:spacing w:line="276" w:lineRule="auto"/>
        <w:jc w:val="both"/>
        <w:rPr>
          <w:rFonts w:cs="Calibri"/>
        </w:rPr>
      </w:pPr>
      <w:r w:rsidRPr="00C63E67">
        <w:rPr>
          <w:rFonts w:cs="Calibri"/>
        </w:rPr>
        <w:t>The bidder must complete the pricing schedule as per attached spreadsheet</w:t>
      </w:r>
      <w:r w:rsidR="003E4BB5" w:rsidRPr="00C63E67">
        <w:rPr>
          <w:rFonts w:cs="Calibri"/>
        </w:rPr>
        <w:t>.</w:t>
      </w:r>
    </w:p>
    <w:p w14:paraId="38BDDBD8" w14:textId="77777777" w:rsidR="009E343B" w:rsidRPr="00C63E67" w:rsidRDefault="009E343B" w:rsidP="00F2653A">
      <w:pPr>
        <w:pStyle w:val="Specification"/>
        <w:numPr>
          <w:ilvl w:val="0"/>
          <w:numId w:val="32"/>
        </w:numPr>
        <w:spacing w:line="276" w:lineRule="auto"/>
        <w:jc w:val="both"/>
        <w:rPr>
          <w:rFonts w:cs="Calibri"/>
        </w:rPr>
      </w:pPr>
      <w:r w:rsidRPr="00C63E67">
        <w:rPr>
          <w:rFonts w:cs="Calibri"/>
        </w:rPr>
        <w:t xml:space="preserve">All the services will be on work order basis and actual quantities might change. </w:t>
      </w:r>
    </w:p>
    <w:p w14:paraId="66A7C85B" w14:textId="77777777" w:rsidR="009E343B" w:rsidRPr="00C63E67" w:rsidRDefault="009E343B" w:rsidP="00F2653A">
      <w:pPr>
        <w:pStyle w:val="Specification"/>
        <w:numPr>
          <w:ilvl w:val="0"/>
          <w:numId w:val="32"/>
        </w:numPr>
        <w:spacing w:line="276" w:lineRule="auto"/>
        <w:jc w:val="both"/>
        <w:rPr>
          <w:rFonts w:cs="Calibri"/>
          <w:color w:val="000000" w:themeColor="text1"/>
          <w:spacing w:val="-2"/>
        </w:rPr>
      </w:pPr>
      <w:r w:rsidRPr="00C63E67">
        <w:rPr>
          <w:rFonts w:cs="Calibri"/>
          <w:color w:val="000000"/>
          <w:spacing w:val="-2"/>
        </w:rPr>
        <w:t xml:space="preserve">The indicative maintenance labour unit rates will be used for payments of corrective/remedial maintenance. </w:t>
      </w:r>
    </w:p>
    <w:p w14:paraId="4DBE318F" w14:textId="77777777" w:rsidR="009E343B" w:rsidRPr="00C63E67" w:rsidRDefault="009E343B" w:rsidP="00F2653A">
      <w:pPr>
        <w:pStyle w:val="Specification"/>
        <w:numPr>
          <w:ilvl w:val="0"/>
          <w:numId w:val="32"/>
        </w:numPr>
        <w:spacing w:line="276" w:lineRule="auto"/>
        <w:jc w:val="both"/>
        <w:rPr>
          <w:rFonts w:cs="Calibri"/>
          <w:color w:val="000000" w:themeColor="text1"/>
          <w:spacing w:val="-2"/>
        </w:rPr>
      </w:pPr>
      <w:r w:rsidRPr="00C63E67">
        <w:rPr>
          <w:rFonts w:cs="Calibri"/>
          <w:color w:val="000000"/>
          <w:spacing w:val="-2"/>
        </w:rPr>
        <w:t xml:space="preserve">All the rates for specified/scheduled services must include travel to the relevant site, labour, material and tools and the specified service pack required to perform the specified services </w:t>
      </w:r>
    </w:p>
    <w:p w14:paraId="14802760" w14:textId="750441F6" w:rsidR="00962D75" w:rsidRPr="00C63E67" w:rsidRDefault="00962D75" w:rsidP="00F2653A">
      <w:pPr>
        <w:spacing w:line="276" w:lineRule="auto"/>
        <w:jc w:val="both"/>
        <w:rPr>
          <w:rFonts w:cs="Calibri"/>
          <w:szCs w:val="24"/>
        </w:rPr>
      </w:pPr>
      <w:r w:rsidRPr="00C63E67">
        <w:rPr>
          <w:rFonts w:cs="Calibri"/>
          <w:szCs w:val="24"/>
        </w:rPr>
        <w:t xml:space="preserve">Note: Bidders will complete the bid pricing schedule in the Excel spreadsheet format provided </w:t>
      </w:r>
      <w:r w:rsidR="005C58EB" w:rsidRPr="00C63E67">
        <w:rPr>
          <w:rFonts w:cs="Calibri"/>
          <w:szCs w:val="24"/>
        </w:rPr>
        <w:t xml:space="preserve">   </w:t>
      </w:r>
      <w:r w:rsidRPr="00C63E67">
        <w:rPr>
          <w:rFonts w:cs="Calibri"/>
          <w:szCs w:val="24"/>
        </w:rPr>
        <w:t>and include this as part of the hard copy submission documents and on the memory stick</w:t>
      </w:r>
      <w:r w:rsidR="005E741C" w:rsidRPr="00C63E67">
        <w:rPr>
          <w:rFonts w:cs="Calibri"/>
          <w:szCs w:val="24"/>
        </w:rPr>
        <w:t>/USB</w:t>
      </w:r>
      <w:r w:rsidR="00741DC4" w:rsidRPr="00C63E67">
        <w:rPr>
          <w:rFonts w:cs="Calibri"/>
          <w:szCs w:val="24"/>
        </w:rPr>
        <w:t>.</w:t>
      </w:r>
      <w:r w:rsidRPr="00C63E67">
        <w:rPr>
          <w:rFonts w:cs="Calibri"/>
          <w:szCs w:val="24"/>
        </w:rPr>
        <w:t xml:space="preserve"> </w:t>
      </w:r>
    </w:p>
    <w:p w14:paraId="13733AFC" w14:textId="77777777" w:rsidR="00910304" w:rsidRPr="00C63E67" w:rsidRDefault="00910304" w:rsidP="00F2653A">
      <w:pPr>
        <w:spacing w:line="276" w:lineRule="auto"/>
        <w:jc w:val="both"/>
        <w:rPr>
          <w:rFonts w:cs="Calibri"/>
          <w:color w:val="0000FF"/>
          <w:szCs w:val="24"/>
        </w:rPr>
      </w:pPr>
    </w:p>
    <w:p w14:paraId="46AA965C" w14:textId="77777777" w:rsidR="00D53EA6" w:rsidRPr="00C63E67" w:rsidRDefault="00534A5E" w:rsidP="00F2653A">
      <w:pPr>
        <w:spacing w:line="276" w:lineRule="auto"/>
        <w:jc w:val="both"/>
        <w:rPr>
          <w:rFonts w:cs="Calibri"/>
          <w:szCs w:val="24"/>
        </w:rPr>
      </w:pPr>
      <w:bookmarkStart w:id="94" w:name="_Toc435315930"/>
      <w:bookmarkStart w:id="95" w:name="_Ref455338328"/>
      <w:bookmarkStart w:id="96" w:name="_Ref455597629"/>
      <w:r w:rsidRPr="00C63E67">
        <w:rPr>
          <w:rFonts w:cs="Calibri"/>
          <w:b/>
          <w:szCs w:val="24"/>
        </w:rPr>
        <w:t>NB: SITA</w:t>
      </w:r>
      <w:r w:rsidR="00D53EA6" w:rsidRPr="00C63E67">
        <w:rPr>
          <w:rFonts w:cs="Calibri"/>
          <w:b/>
          <w:szCs w:val="24"/>
        </w:rPr>
        <w:t xml:space="preserve"> reserves the right to negotiate pricing with the successful bidder prior to the award as well as envisaged quantities</w:t>
      </w:r>
      <w:r w:rsidR="00D53EA6" w:rsidRPr="00C63E67">
        <w:rPr>
          <w:rFonts w:cs="Calibri"/>
          <w:szCs w:val="24"/>
        </w:rPr>
        <w:t>.</w:t>
      </w:r>
    </w:p>
    <w:p w14:paraId="195725D6" w14:textId="77777777" w:rsidR="005A2E46" w:rsidRPr="00C63E67" w:rsidRDefault="005A2E46" w:rsidP="00F2653A">
      <w:pPr>
        <w:pStyle w:val="Heading2"/>
        <w:spacing w:line="276" w:lineRule="auto"/>
        <w:rPr>
          <w:rFonts w:cs="Calibri"/>
          <w:szCs w:val="24"/>
        </w:rPr>
      </w:pPr>
      <w:bookmarkStart w:id="97" w:name="_Toc107474260"/>
      <w:r w:rsidRPr="00C63E67">
        <w:rPr>
          <w:rFonts w:cs="Calibri"/>
          <w:szCs w:val="24"/>
        </w:rPr>
        <w:t>DECLARATION OF ACCEPTANCE</w:t>
      </w:r>
      <w:bookmarkEnd w:id="94"/>
      <w:bookmarkEnd w:id="95"/>
      <w:bookmarkEnd w:id="96"/>
      <w:bookmarkEnd w:id="97"/>
    </w:p>
    <w:bookmarkEnd w:id="88"/>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C63E67" w14:paraId="050BBCFC" w14:textId="77777777" w:rsidTr="000D178E">
        <w:trPr>
          <w:tblHeader/>
        </w:trPr>
        <w:tc>
          <w:tcPr>
            <w:tcW w:w="3436" w:type="pct"/>
            <w:shd w:val="clear" w:color="auto" w:fill="C6D9F1" w:themeFill="text2" w:themeFillTint="33"/>
          </w:tcPr>
          <w:p w14:paraId="3F533120" w14:textId="77777777" w:rsidR="00BF5791" w:rsidRPr="00C63E67" w:rsidRDefault="00BF5791" w:rsidP="00F2653A">
            <w:pPr>
              <w:spacing w:line="276" w:lineRule="auto"/>
              <w:rPr>
                <w:rFonts w:cs="Calibri"/>
                <w:b/>
                <w:szCs w:val="24"/>
              </w:rPr>
            </w:pPr>
          </w:p>
        </w:tc>
        <w:tc>
          <w:tcPr>
            <w:tcW w:w="719" w:type="pct"/>
            <w:shd w:val="clear" w:color="auto" w:fill="C6D9F1" w:themeFill="text2" w:themeFillTint="33"/>
          </w:tcPr>
          <w:p w14:paraId="75905CCF" w14:textId="77777777" w:rsidR="00BF5791" w:rsidRPr="00C63E67" w:rsidRDefault="00BF5791" w:rsidP="00F2653A">
            <w:pPr>
              <w:spacing w:line="276" w:lineRule="auto"/>
              <w:jc w:val="center"/>
              <w:rPr>
                <w:rFonts w:cs="Calibri"/>
                <w:b/>
                <w:szCs w:val="24"/>
              </w:rPr>
            </w:pPr>
            <w:r w:rsidRPr="00C63E67">
              <w:rPr>
                <w:rFonts w:cs="Calibri"/>
                <w:b/>
                <w:szCs w:val="24"/>
              </w:rPr>
              <w:t>ACCEPT ALL</w:t>
            </w:r>
          </w:p>
        </w:tc>
        <w:tc>
          <w:tcPr>
            <w:tcW w:w="845" w:type="pct"/>
            <w:shd w:val="clear" w:color="auto" w:fill="C6D9F1" w:themeFill="text2" w:themeFillTint="33"/>
          </w:tcPr>
          <w:p w14:paraId="3E455647" w14:textId="77777777" w:rsidR="00BF5791" w:rsidRPr="00C63E67" w:rsidRDefault="00DC1F4F" w:rsidP="00F2653A">
            <w:pPr>
              <w:spacing w:line="276" w:lineRule="auto"/>
              <w:jc w:val="center"/>
              <w:rPr>
                <w:rFonts w:cs="Calibri"/>
                <w:b/>
                <w:szCs w:val="24"/>
              </w:rPr>
            </w:pPr>
            <w:r w:rsidRPr="00C63E67">
              <w:rPr>
                <w:rFonts w:cs="Calibri"/>
                <w:b/>
                <w:szCs w:val="24"/>
              </w:rPr>
              <w:t xml:space="preserve">DO </w:t>
            </w:r>
            <w:r w:rsidR="00BF5791" w:rsidRPr="00C63E67">
              <w:rPr>
                <w:rFonts w:cs="Calibri"/>
                <w:b/>
                <w:szCs w:val="24"/>
              </w:rPr>
              <w:t>NOT ACCEPT ALL</w:t>
            </w:r>
          </w:p>
        </w:tc>
      </w:tr>
      <w:tr w:rsidR="00BF5791" w:rsidRPr="00C63E67" w14:paraId="6CE7B84F" w14:textId="77777777" w:rsidTr="000D178E">
        <w:tc>
          <w:tcPr>
            <w:tcW w:w="3436" w:type="pct"/>
          </w:tcPr>
          <w:p w14:paraId="2E5DC532" w14:textId="535A5299" w:rsidR="00BF5791" w:rsidRPr="00C63E67" w:rsidRDefault="00BF5791" w:rsidP="00F2653A">
            <w:pPr>
              <w:pStyle w:val="Specification"/>
              <w:numPr>
                <w:ilvl w:val="0"/>
                <w:numId w:val="8"/>
              </w:numPr>
              <w:spacing w:line="276" w:lineRule="auto"/>
              <w:rPr>
                <w:rFonts w:cs="Calibri"/>
              </w:rPr>
            </w:pPr>
            <w:r w:rsidRPr="00C63E67">
              <w:rPr>
                <w:rFonts w:cs="Calibri"/>
              </w:rPr>
              <w:t xml:space="preserve">The bidder declares to ACCEPT ALL the </w:t>
            </w:r>
            <w:r w:rsidR="005A2E46" w:rsidRPr="00C63E67">
              <w:rPr>
                <w:rFonts w:cs="Calibri"/>
              </w:rPr>
              <w:t>Costing and Pricing conditions</w:t>
            </w:r>
            <w:r w:rsidR="00DC1F4F" w:rsidRPr="00C63E67">
              <w:rPr>
                <w:rFonts w:cs="Calibri"/>
              </w:rPr>
              <w:t xml:space="preserve"> </w:t>
            </w:r>
            <w:r w:rsidR="00637577" w:rsidRPr="00C63E67">
              <w:rPr>
                <w:rFonts w:cs="Calibri"/>
              </w:rPr>
              <w:t xml:space="preserve">as specified </w:t>
            </w:r>
            <w:r w:rsidR="00DC1F4F" w:rsidRPr="00C63E67">
              <w:rPr>
                <w:rFonts w:cs="Calibri"/>
              </w:rPr>
              <w:t xml:space="preserve">in section </w:t>
            </w:r>
            <w:r w:rsidR="00DC1F4F" w:rsidRPr="00C63E67">
              <w:rPr>
                <w:rFonts w:cs="Calibri"/>
              </w:rPr>
              <w:fldChar w:fldCharType="begin"/>
            </w:r>
            <w:r w:rsidR="00DC1F4F" w:rsidRPr="00C63E67">
              <w:rPr>
                <w:rFonts w:cs="Calibri"/>
              </w:rPr>
              <w:instrText xml:space="preserve"> REF _Ref455341462 \w \h </w:instrText>
            </w:r>
            <w:r w:rsidR="00DB018A" w:rsidRPr="00C63E67">
              <w:rPr>
                <w:rFonts w:cs="Calibri"/>
              </w:rPr>
              <w:instrText xml:space="preserve"> \* MERGEFORMAT </w:instrText>
            </w:r>
            <w:r w:rsidR="00DC1F4F" w:rsidRPr="00C63E67">
              <w:rPr>
                <w:rFonts w:cs="Calibri"/>
              </w:rPr>
            </w:r>
            <w:r w:rsidR="00DC1F4F" w:rsidRPr="00C63E67">
              <w:rPr>
                <w:rFonts w:cs="Calibri"/>
              </w:rPr>
              <w:fldChar w:fldCharType="separate"/>
            </w:r>
            <w:r w:rsidR="0065460C">
              <w:rPr>
                <w:rFonts w:cs="Calibri"/>
              </w:rPr>
              <w:t>8.2</w:t>
            </w:r>
            <w:r w:rsidR="00DC1F4F" w:rsidRPr="00C63E67">
              <w:rPr>
                <w:rFonts w:cs="Calibri"/>
              </w:rPr>
              <w:fldChar w:fldCharType="end"/>
            </w:r>
            <w:r w:rsidRPr="00C63E67">
              <w:rPr>
                <w:rFonts w:cs="Calibri"/>
              </w:rPr>
              <w:t xml:space="preserve"> above by indicating with an “X” in the “ACCEPT ALL” column, or</w:t>
            </w:r>
          </w:p>
          <w:p w14:paraId="5E62EB19" w14:textId="77777777" w:rsidR="00BF5791" w:rsidRPr="00C63E67" w:rsidRDefault="00BF5791" w:rsidP="00F2653A">
            <w:pPr>
              <w:pStyle w:val="Specification"/>
              <w:numPr>
                <w:ilvl w:val="0"/>
                <w:numId w:val="8"/>
              </w:numPr>
              <w:spacing w:line="276" w:lineRule="auto"/>
              <w:rPr>
                <w:rFonts w:cs="Calibri"/>
              </w:rPr>
            </w:pPr>
            <w:r w:rsidRPr="00C63E67">
              <w:rPr>
                <w:rFonts w:cs="Calibri"/>
              </w:rPr>
              <w:t xml:space="preserve">The bidder declares to NOT ACCEPT ALL the </w:t>
            </w:r>
            <w:r w:rsidR="005A2E46" w:rsidRPr="00C63E67">
              <w:rPr>
                <w:rFonts w:cs="Calibri"/>
              </w:rPr>
              <w:t>Costing and Pricing Conditions</w:t>
            </w:r>
            <w:r w:rsidR="00DC1F4F" w:rsidRPr="00C63E67">
              <w:rPr>
                <w:rFonts w:cs="Calibri"/>
              </w:rPr>
              <w:t xml:space="preserve"> </w:t>
            </w:r>
            <w:r w:rsidR="00637577" w:rsidRPr="00C63E67">
              <w:rPr>
                <w:rFonts w:cs="Calibri"/>
              </w:rPr>
              <w:t xml:space="preserve">as specified </w:t>
            </w:r>
            <w:r w:rsidR="00DC1F4F" w:rsidRPr="00C63E67">
              <w:rPr>
                <w:rFonts w:cs="Calibri"/>
              </w:rPr>
              <w:t xml:space="preserve">in section </w:t>
            </w:r>
            <w:r w:rsidR="00881EF0" w:rsidRPr="00C63E67">
              <w:rPr>
                <w:rFonts w:cs="Calibri"/>
              </w:rPr>
              <w:t>8</w:t>
            </w:r>
            <w:r w:rsidR="00231829" w:rsidRPr="00C63E67">
              <w:rPr>
                <w:rFonts w:cs="Calibri"/>
              </w:rPr>
              <w:t>.2</w:t>
            </w:r>
            <w:r w:rsidR="00DC1F4F" w:rsidRPr="00C63E67">
              <w:rPr>
                <w:rFonts w:cs="Calibri"/>
              </w:rPr>
              <w:t xml:space="preserve"> </w:t>
            </w:r>
            <w:r w:rsidRPr="00C63E67">
              <w:rPr>
                <w:rFonts w:cs="Calibri"/>
              </w:rPr>
              <w:t xml:space="preserve">above by - </w:t>
            </w:r>
          </w:p>
          <w:p w14:paraId="13E2196B" w14:textId="77777777" w:rsidR="00BF5791" w:rsidRPr="00C63E67" w:rsidRDefault="00BF5791" w:rsidP="00F2653A">
            <w:pPr>
              <w:pStyle w:val="Specification"/>
              <w:numPr>
                <w:ilvl w:val="1"/>
                <w:numId w:val="6"/>
              </w:numPr>
              <w:spacing w:line="276" w:lineRule="auto"/>
              <w:rPr>
                <w:rFonts w:cs="Calibri"/>
              </w:rPr>
            </w:pPr>
            <w:r w:rsidRPr="00C63E67">
              <w:rPr>
                <w:rFonts w:cs="Calibri"/>
              </w:rPr>
              <w:t>Indicating with an “X” in the “</w:t>
            </w:r>
            <w:r w:rsidR="00DC1F4F" w:rsidRPr="00C63E67">
              <w:rPr>
                <w:rFonts w:cs="Calibri"/>
              </w:rPr>
              <w:t xml:space="preserve">DO </w:t>
            </w:r>
            <w:r w:rsidRPr="00C63E67">
              <w:rPr>
                <w:rFonts w:cs="Calibri"/>
              </w:rPr>
              <w:t>NOT ACCEPT</w:t>
            </w:r>
            <w:r w:rsidR="00DC1F4F" w:rsidRPr="00C63E67">
              <w:rPr>
                <w:rFonts w:cs="Calibri"/>
              </w:rPr>
              <w:t xml:space="preserve"> ALL</w:t>
            </w:r>
            <w:r w:rsidRPr="00C63E67">
              <w:rPr>
                <w:rFonts w:cs="Calibri"/>
              </w:rPr>
              <w:t>” column, and;</w:t>
            </w:r>
          </w:p>
          <w:p w14:paraId="63F5D098" w14:textId="77777777" w:rsidR="00BF5791" w:rsidRPr="00C63E67" w:rsidRDefault="00BF5791" w:rsidP="00F2653A">
            <w:pPr>
              <w:pStyle w:val="Specification"/>
              <w:numPr>
                <w:ilvl w:val="1"/>
                <w:numId w:val="6"/>
              </w:numPr>
              <w:spacing w:line="276" w:lineRule="auto"/>
              <w:rPr>
                <w:rFonts w:cs="Calibri"/>
              </w:rPr>
            </w:pPr>
            <w:r w:rsidRPr="00C63E67">
              <w:rPr>
                <w:rFonts w:cs="Calibri"/>
              </w:rPr>
              <w:t>Provide reason and propos</w:t>
            </w:r>
            <w:r w:rsidR="00DC1F4F" w:rsidRPr="00C63E67">
              <w:rPr>
                <w:rFonts w:cs="Calibri"/>
              </w:rPr>
              <w:t>al for each of the condition</w:t>
            </w:r>
            <w:r w:rsidRPr="00C63E67">
              <w:rPr>
                <w:rFonts w:cs="Calibri"/>
              </w:rPr>
              <w:t xml:space="preserve"> not accepted. </w:t>
            </w:r>
          </w:p>
        </w:tc>
        <w:tc>
          <w:tcPr>
            <w:tcW w:w="719" w:type="pct"/>
          </w:tcPr>
          <w:p w14:paraId="6850564C" w14:textId="77777777" w:rsidR="00BF5791" w:rsidRPr="00C63E67" w:rsidRDefault="00BF5791" w:rsidP="00F2653A">
            <w:pPr>
              <w:spacing w:line="276" w:lineRule="auto"/>
              <w:jc w:val="center"/>
              <w:rPr>
                <w:rFonts w:cs="Calibri"/>
                <w:szCs w:val="24"/>
              </w:rPr>
            </w:pPr>
          </w:p>
        </w:tc>
        <w:tc>
          <w:tcPr>
            <w:tcW w:w="845" w:type="pct"/>
          </w:tcPr>
          <w:p w14:paraId="6D0B7DD8" w14:textId="77777777" w:rsidR="00BF5791" w:rsidRPr="00C63E67" w:rsidRDefault="00BF5791" w:rsidP="00F2653A">
            <w:pPr>
              <w:spacing w:line="276" w:lineRule="auto"/>
              <w:jc w:val="center"/>
              <w:rPr>
                <w:rFonts w:cs="Calibri"/>
                <w:szCs w:val="24"/>
              </w:rPr>
            </w:pPr>
          </w:p>
        </w:tc>
      </w:tr>
      <w:tr w:rsidR="00BF5791" w:rsidRPr="00C63E67" w14:paraId="65E9FC0B" w14:textId="77777777" w:rsidTr="000D178E">
        <w:tc>
          <w:tcPr>
            <w:tcW w:w="5000" w:type="pct"/>
            <w:gridSpan w:val="3"/>
          </w:tcPr>
          <w:p w14:paraId="10969DD2" w14:textId="77777777" w:rsidR="00BF5791" w:rsidRPr="00C63E67" w:rsidRDefault="00BF5791" w:rsidP="00F2653A">
            <w:pPr>
              <w:spacing w:line="276" w:lineRule="auto"/>
              <w:rPr>
                <w:rFonts w:cs="Calibri"/>
                <w:b/>
                <w:szCs w:val="24"/>
              </w:rPr>
            </w:pPr>
            <w:r w:rsidRPr="00C63E67">
              <w:rPr>
                <w:rFonts w:cs="Calibri"/>
                <w:b/>
                <w:szCs w:val="24"/>
              </w:rPr>
              <w:t>Comments</w:t>
            </w:r>
            <w:r w:rsidR="000B0E14" w:rsidRPr="00C63E67">
              <w:rPr>
                <w:rFonts w:cs="Calibri"/>
                <w:b/>
                <w:szCs w:val="24"/>
              </w:rPr>
              <w:t xml:space="preserve"> by bidder</w:t>
            </w:r>
            <w:r w:rsidRPr="00C63E67">
              <w:rPr>
                <w:rFonts w:cs="Calibri"/>
                <w:b/>
                <w:szCs w:val="24"/>
              </w:rPr>
              <w:t>:</w:t>
            </w:r>
          </w:p>
          <w:p w14:paraId="7D314326" w14:textId="77777777" w:rsidR="00BF5791" w:rsidRPr="00C63E67" w:rsidRDefault="00BF5791" w:rsidP="00F2653A">
            <w:pPr>
              <w:spacing w:line="276" w:lineRule="auto"/>
              <w:rPr>
                <w:rFonts w:cs="Calibri"/>
                <w:b/>
                <w:szCs w:val="24"/>
              </w:rPr>
            </w:pPr>
            <w:r w:rsidRPr="00C63E67">
              <w:rPr>
                <w:rFonts w:cs="Calibri"/>
                <w:szCs w:val="24"/>
              </w:rPr>
              <w:t xml:space="preserve">Provide </w:t>
            </w:r>
            <w:r w:rsidR="000B0E14" w:rsidRPr="00C63E67">
              <w:rPr>
                <w:rFonts w:cs="Calibri"/>
                <w:szCs w:val="24"/>
              </w:rPr>
              <w:t xml:space="preserve">the </w:t>
            </w:r>
            <w:r w:rsidRPr="00C63E67">
              <w:rPr>
                <w:rFonts w:cs="Calibri"/>
                <w:szCs w:val="24"/>
              </w:rPr>
              <w:t>condition reference, the r</w:t>
            </w:r>
            <w:r w:rsidR="00DC1F4F" w:rsidRPr="00C63E67">
              <w:rPr>
                <w:rFonts w:cs="Calibri"/>
                <w:szCs w:val="24"/>
              </w:rPr>
              <w:t>easons for not accepting the condition</w:t>
            </w:r>
            <w:r w:rsidRPr="00C63E67">
              <w:rPr>
                <w:rFonts w:cs="Calibri"/>
                <w:szCs w:val="24"/>
              </w:rPr>
              <w:t>.</w:t>
            </w:r>
          </w:p>
        </w:tc>
      </w:tr>
    </w:tbl>
    <w:p w14:paraId="5C7719EC" w14:textId="77777777" w:rsidR="00BF5791" w:rsidRPr="00C63E67" w:rsidRDefault="00BF5791" w:rsidP="00F2653A">
      <w:pPr>
        <w:spacing w:line="276" w:lineRule="auto"/>
        <w:rPr>
          <w:rFonts w:cs="Calibri"/>
          <w:szCs w:val="24"/>
        </w:rPr>
      </w:pPr>
    </w:p>
    <w:p w14:paraId="602A4A19" w14:textId="77777777" w:rsidR="00991AD1" w:rsidRPr="00C63E67" w:rsidRDefault="00991AD1" w:rsidP="00F2653A">
      <w:pPr>
        <w:spacing w:line="276" w:lineRule="auto"/>
        <w:rPr>
          <w:rFonts w:cs="Calibri"/>
          <w:szCs w:val="24"/>
        </w:rPr>
      </w:pPr>
    </w:p>
    <w:p w14:paraId="51699957" w14:textId="77777777" w:rsidR="00991AD1" w:rsidRPr="00C63E67" w:rsidRDefault="00991AD1" w:rsidP="00F2653A">
      <w:pPr>
        <w:spacing w:line="276" w:lineRule="auto"/>
        <w:rPr>
          <w:rFonts w:cs="Calibri"/>
          <w:szCs w:val="24"/>
        </w:rPr>
      </w:pPr>
    </w:p>
    <w:p w14:paraId="7E7C2D2E" w14:textId="77777777" w:rsidR="00991AD1" w:rsidRPr="00C63E67" w:rsidRDefault="00991AD1" w:rsidP="00F2653A">
      <w:pPr>
        <w:spacing w:line="276" w:lineRule="auto"/>
        <w:rPr>
          <w:rFonts w:cs="Calibri"/>
          <w:szCs w:val="24"/>
        </w:rPr>
      </w:pPr>
    </w:p>
    <w:p w14:paraId="7CDE2D93" w14:textId="77777777" w:rsidR="00991AD1" w:rsidRPr="00C63E67" w:rsidRDefault="00991AD1" w:rsidP="00F2653A">
      <w:pPr>
        <w:pStyle w:val="AnnexH2"/>
        <w:spacing w:line="276" w:lineRule="auto"/>
        <w:rPr>
          <w:rFonts w:cs="Calibri"/>
          <w:sz w:val="24"/>
          <w:szCs w:val="24"/>
        </w:rPr>
      </w:pPr>
      <w:bookmarkStart w:id="98" w:name="_Toc96608251"/>
      <w:bookmarkStart w:id="99" w:name="_Toc107474261"/>
      <w:bookmarkStart w:id="100" w:name="_Toc435315942"/>
      <w:r w:rsidRPr="00C63E67">
        <w:rPr>
          <w:rFonts w:cs="Calibri"/>
          <w:sz w:val="24"/>
          <w:szCs w:val="24"/>
        </w:rPr>
        <w:lastRenderedPageBreak/>
        <w:t>TERMS AND DEFINITIONS</w:t>
      </w:r>
      <w:bookmarkEnd w:id="98"/>
      <w:bookmarkEnd w:id="99"/>
    </w:p>
    <w:p w14:paraId="728767F2" w14:textId="77777777" w:rsidR="00991AD1" w:rsidRPr="00C63E67" w:rsidRDefault="00991AD1" w:rsidP="00C63E67">
      <w:pPr>
        <w:pStyle w:val="Heading1"/>
      </w:pPr>
      <w:bookmarkStart w:id="101" w:name="_Toc96608252"/>
      <w:bookmarkStart w:id="102" w:name="_Toc107474262"/>
      <w:r w:rsidRPr="00C63E67">
        <w:t>ABBREVIATIONS</w:t>
      </w:r>
      <w:bookmarkEnd w:id="101"/>
      <w:bookmarkEnd w:id="102"/>
    </w:p>
    <w:bookmarkEnd w:id="100"/>
    <w:p w14:paraId="4FAB9F61" w14:textId="77777777" w:rsidR="00991AD1" w:rsidRPr="00C63E67" w:rsidRDefault="00991AD1" w:rsidP="00F2653A">
      <w:pPr>
        <w:spacing w:line="276" w:lineRule="auto"/>
        <w:rPr>
          <w:rFonts w:cs="Calibri"/>
          <w:color w:val="0000FF"/>
          <w:szCs w:val="24"/>
        </w:rPr>
      </w:pPr>
    </w:p>
    <w:p w14:paraId="060E3ECF" w14:textId="77777777" w:rsidR="00991AD1" w:rsidRPr="00C63E67" w:rsidRDefault="00991AD1" w:rsidP="00F2653A">
      <w:pPr>
        <w:spacing w:line="276" w:lineRule="auto"/>
        <w:rPr>
          <w:rFonts w:cs="Calibri"/>
          <w:szCs w:val="24"/>
        </w:rPr>
      </w:pPr>
      <w:r w:rsidRPr="00C63E67">
        <w:rPr>
          <w:rFonts w:cs="Calibri"/>
          <w:szCs w:val="24"/>
        </w:rPr>
        <w:t>BBBEE</w:t>
      </w:r>
      <w:r w:rsidRPr="00C63E67">
        <w:rPr>
          <w:rFonts w:cs="Calibri"/>
          <w:szCs w:val="24"/>
        </w:rPr>
        <w:tab/>
        <w:t>Broad Based Black Economic Empowerment</w:t>
      </w:r>
    </w:p>
    <w:p w14:paraId="6B8C3442" w14:textId="77777777" w:rsidR="00991AD1" w:rsidRPr="00C63E67" w:rsidRDefault="00991AD1" w:rsidP="00F2653A">
      <w:pPr>
        <w:spacing w:line="276" w:lineRule="auto"/>
        <w:rPr>
          <w:rFonts w:cs="Calibri"/>
          <w:szCs w:val="24"/>
        </w:rPr>
      </w:pPr>
      <w:r w:rsidRPr="00C63E67">
        <w:rPr>
          <w:rFonts w:cs="Calibri"/>
          <w:szCs w:val="24"/>
        </w:rPr>
        <w:t>CSD</w:t>
      </w:r>
      <w:r w:rsidRPr="00C63E67">
        <w:rPr>
          <w:rFonts w:cs="Calibri"/>
          <w:szCs w:val="24"/>
        </w:rPr>
        <w:tab/>
      </w:r>
      <w:r w:rsidRPr="00C63E67">
        <w:rPr>
          <w:rFonts w:cs="Calibri"/>
          <w:szCs w:val="24"/>
        </w:rPr>
        <w:tab/>
        <w:t>Central Supplier Database</w:t>
      </w:r>
    </w:p>
    <w:p w14:paraId="7CBDB67E" w14:textId="77777777" w:rsidR="00991AD1" w:rsidRPr="00C63E67" w:rsidRDefault="00991AD1" w:rsidP="00F2653A">
      <w:pPr>
        <w:spacing w:line="276" w:lineRule="auto"/>
        <w:rPr>
          <w:rFonts w:cs="Calibri"/>
          <w:szCs w:val="24"/>
        </w:rPr>
      </w:pPr>
      <w:r w:rsidRPr="00C63E67">
        <w:rPr>
          <w:rFonts w:cs="Calibri"/>
          <w:szCs w:val="24"/>
        </w:rPr>
        <w:t>EME</w:t>
      </w:r>
      <w:r w:rsidRPr="00C63E67">
        <w:rPr>
          <w:rFonts w:cs="Calibri"/>
          <w:szCs w:val="24"/>
        </w:rPr>
        <w:tab/>
      </w:r>
      <w:r w:rsidRPr="00C63E67">
        <w:rPr>
          <w:rFonts w:cs="Calibri"/>
          <w:szCs w:val="24"/>
        </w:rPr>
        <w:tab/>
        <w:t>Exempted Micro Enterprise</w:t>
      </w:r>
    </w:p>
    <w:p w14:paraId="150EFCFB" w14:textId="77777777" w:rsidR="00991AD1" w:rsidRPr="00C63E67" w:rsidRDefault="00991AD1" w:rsidP="00F2653A">
      <w:pPr>
        <w:spacing w:line="276" w:lineRule="auto"/>
        <w:rPr>
          <w:rFonts w:cs="Calibri"/>
          <w:szCs w:val="24"/>
        </w:rPr>
      </w:pPr>
      <w:r w:rsidRPr="00C63E67">
        <w:rPr>
          <w:rFonts w:cs="Calibri"/>
          <w:szCs w:val="24"/>
        </w:rPr>
        <w:t>GCC</w:t>
      </w:r>
      <w:r w:rsidRPr="00C63E67">
        <w:rPr>
          <w:rFonts w:cs="Calibri"/>
          <w:szCs w:val="24"/>
        </w:rPr>
        <w:tab/>
      </w:r>
      <w:r w:rsidRPr="00C63E67">
        <w:rPr>
          <w:rFonts w:cs="Calibri"/>
          <w:szCs w:val="24"/>
        </w:rPr>
        <w:tab/>
        <w:t>General Condition of Contract</w:t>
      </w:r>
    </w:p>
    <w:p w14:paraId="7B0BF0BD" w14:textId="77777777" w:rsidR="00991AD1" w:rsidRPr="00C63E67" w:rsidRDefault="00991AD1" w:rsidP="00F2653A">
      <w:pPr>
        <w:spacing w:line="276" w:lineRule="auto"/>
        <w:rPr>
          <w:rFonts w:cs="Calibri"/>
          <w:szCs w:val="24"/>
        </w:rPr>
      </w:pPr>
      <w:r w:rsidRPr="00C63E67">
        <w:rPr>
          <w:rFonts w:cs="Calibri"/>
          <w:szCs w:val="24"/>
        </w:rPr>
        <w:t>ICT</w:t>
      </w:r>
      <w:r w:rsidRPr="00C63E67">
        <w:rPr>
          <w:rFonts w:cs="Calibri"/>
          <w:szCs w:val="24"/>
        </w:rPr>
        <w:tab/>
      </w:r>
      <w:r w:rsidRPr="00C63E67">
        <w:rPr>
          <w:rFonts w:cs="Calibri"/>
          <w:szCs w:val="24"/>
        </w:rPr>
        <w:tab/>
        <w:t>Information and Communication Technology</w:t>
      </w:r>
    </w:p>
    <w:p w14:paraId="141F6E69" w14:textId="77777777" w:rsidR="00991AD1" w:rsidRPr="00C63E67" w:rsidRDefault="00991AD1" w:rsidP="00F2653A">
      <w:pPr>
        <w:spacing w:line="276" w:lineRule="auto"/>
        <w:rPr>
          <w:rFonts w:cs="Calibri"/>
          <w:szCs w:val="24"/>
        </w:rPr>
      </w:pPr>
      <w:r w:rsidRPr="00C63E67">
        <w:rPr>
          <w:rFonts w:cs="Calibri"/>
          <w:szCs w:val="24"/>
        </w:rPr>
        <w:t>IEC</w:t>
      </w:r>
      <w:r w:rsidRPr="00C63E67">
        <w:rPr>
          <w:rFonts w:cs="Calibri"/>
          <w:szCs w:val="24"/>
        </w:rPr>
        <w:tab/>
      </w:r>
      <w:r w:rsidRPr="00C63E67">
        <w:rPr>
          <w:rFonts w:cs="Calibri"/>
          <w:szCs w:val="24"/>
        </w:rPr>
        <w:tab/>
        <w:t>International Electro-technical Commission</w:t>
      </w:r>
    </w:p>
    <w:p w14:paraId="14DB6D6A" w14:textId="77777777" w:rsidR="00991AD1" w:rsidRPr="00C63E67" w:rsidRDefault="00991AD1" w:rsidP="00F2653A">
      <w:pPr>
        <w:spacing w:line="276" w:lineRule="auto"/>
        <w:rPr>
          <w:rFonts w:cs="Calibri"/>
          <w:szCs w:val="24"/>
        </w:rPr>
      </w:pPr>
      <w:r w:rsidRPr="00C63E67">
        <w:rPr>
          <w:rFonts w:cs="Calibri"/>
          <w:szCs w:val="24"/>
        </w:rPr>
        <w:t>ISO</w:t>
      </w:r>
      <w:r w:rsidRPr="00C63E67">
        <w:rPr>
          <w:rFonts w:cs="Calibri"/>
          <w:szCs w:val="24"/>
        </w:rPr>
        <w:tab/>
      </w:r>
      <w:r w:rsidRPr="00C63E67">
        <w:rPr>
          <w:rFonts w:cs="Calibri"/>
          <w:szCs w:val="24"/>
        </w:rPr>
        <w:tab/>
        <w:t>International Standardization Organization</w:t>
      </w:r>
    </w:p>
    <w:p w14:paraId="410148FC" w14:textId="77777777" w:rsidR="00991AD1" w:rsidRPr="00C63E67" w:rsidRDefault="00991AD1" w:rsidP="00F2653A">
      <w:pPr>
        <w:spacing w:line="276" w:lineRule="auto"/>
        <w:rPr>
          <w:rFonts w:cs="Calibri"/>
          <w:szCs w:val="24"/>
        </w:rPr>
      </w:pPr>
      <w:r w:rsidRPr="00C63E67">
        <w:rPr>
          <w:rFonts w:cs="Calibri"/>
          <w:bCs/>
          <w:szCs w:val="24"/>
        </w:rPr>
        <w:t>LV</w:t>
      </w:r>
      <w:r w:rsidRPr="00C63E67">
        <w:rPr>
          <w:rFonts w:cs="Calibri"/>
          <w:bCs/>
          <w:szCs w:val="24"/>
        </w:rPr>
        <w:tab/>
      </w:r>
      <w:r w:rsidRPr="00C63E67">
        <w:rPr>
          <w:rFonts w:cs="Calibri"/>
          <w:bCs/>
          <w:szCs w:val="24"/>
        </w:rPr>
        <w:tab/>
        <w:t>Low Voltage</w:t>
      </w:r>
    </w:p>
    <w:p w14:paraId="32E804CB" w14:textId="77777777" w:rsidR="00991AD1" w:rsidRPr="00C63E67" w:rsidRDefault="00991AD1" w:rsidP="00F2653A">
      <w:pPr>
        <w:spacing w:line="276" w:lineRule="auto"/>
        <w:rPr>
          <w:rFonts w:cs="Calibri"/>
          <w:szCs w:val="24"/>
        </w:rPr>
      </w:pPr>
      <w:r w:rsidRPr="00C63E67">
        <w:rPr>
          <w:rFonts w:cs="Calibri"/>
          <w:szCs w:val="24"/>
        </w:rPr>
        <w:t>N/A</w:t>
      </w:r>
      <w:r w:rsidRPr="00C63E67">
        <w:rPr>
          <w:rFonts w:cs="Calibri"/>
          <w:szCs w:val="24"/>
        </w:rPr>
        <w:tab/>
      </w:r>
      <w:r w:rsidRPr="00C63E67">
        <w:rPr>
          <w:rFonts w:cs="Calibri"/>
          <w:szCs w:val="24"/>
        </w:rPr>
        <w:tab/>
        <w:t>Not Applicable</w:t>
      </w:r>
    </w:p>
    <w:p w14:paraId="0A0CBCE3" w14:textId="77777777" w:rsidR="00991AD1" w:rsidRPr="00C63E67" w:rsidRDefault="00991AD1" w:rsidP="00F2653A">
      <w:pPr>
        <w:spacing w:line="276" w:lineRule="auto"/>
        <w:rPr>
          <w:rFonts w:cs="Calibri"/>
          <w:szCs w:val="24"/>
        </w:rPr>
      </w:pPr>
      <w:r w:rsidRPr="00C63E67">
        <w:rPr>
          <w:rFonts w:cs="Calibri"/>
          <w:szCs w:val="24"/>
        </w:rPr>
        <w:t>NT</w:t>
      </w:r>
      <w:r w:rsidRPr="00C63E67">
        <w:rPr>
          <w:rFonts w:cs="Calibri"/>
          <w:szCs w:val="24"/>
        </w:rPr>
        <w:tab/>
      </w:r>
      <w:r w:rsidRPr="00C63E67">
        <w:rPr>
          <w:rFonts w:cs="Calibri"/>
          <w:szCs w:val="24"/>
        </w:rPr>
        <w:tab/>
        <w:t>National Treasury</w:t>
      </w:r>
    </w:p>
    <w:p w14:paraId="25B6FB7A" w14:textId="77777777" w:rsidR="00991AD1" w:rsidRPr="00C63E67" w:rsidRDefault="00991AD1" w:rsidP="00F2653A">
      <w:pPr>
        <w:spacing w:line="276" w:lineRule="auto"/>
        <w:rPr>
          <w:rFonts w:cs="Calibri"/>
          <w:szCs w:val="24"/>
        </w:rPr>
      </w:pPr>
      <w:r w:rsidRPr="00C63E67">
        <w:rPr>
          <w:rFonts w:cs="Calibri"/>
          <w:szCs w:val="24"/>
        </w:rPr>
        <w:t>OEM</w:t>
      </w:r>
      <w:r w:rsidRPr="00C63E67">
        <w:rPr>
          <w:rFonts w:cs="Calibri"/>
          <w:szCs w:val="24"/>
        </w:rPr>
        <w:tab/>
      </w:r>
      <w:r w:rsidRPr="00C63E67">
        <w:rPr>
          <w:rFonts w:cs="Calibri"/>
          <w:szCs w:val="24"/>
        </w:rPr>
        <w:tab/>
        <w:t>Original Equipment Manufacturer</w:t>
      </w:r>
    </w:p>
    <w:p w14:paraId="77DA34D5" w14:textId="77777777" w:rsidR="00991AD1" w:rsidRPr="00C63E67" w:rsidRDefault="00991AD1" w:rsidP="00F2653A">
      <w:pPr>
        <w:spacing w:line="276" w:lineRule="auto"/>
        <w:rPr>
          <w:rFonts w:cs="Calibri"/>
          <w:szCs w:val="24"/>
        </w:rPr>
      </w:pPr>
      <w:r w:rsidRPr="00C63E67">
        <w:rPr>
          <w:rFonts w:cs="Calibri"/>
          <w:szCs w:val="24"/>
        </w:rPr>
        <w:t>OSM</w:t>
      </w:r>
      <w:r w:rsidRPr="00C63E67">
        <w:rPr>
          <w:rFonts w:cs="Calibri"/>
          <w:szCs w:val="24"/>
        </w:rPr>
        <w:tab/>
      </w:r>
      <w:r w:rsidRPr="00C63E67">
        <w:rPr>
          <w:rFonts w:cs="Calibri"/>
          <w:szCs w:val="24"/>
        </w:rPr>
        <w:tab/>
        <w:t>Original Software Manufacturer</w:t>
      </w:r>
    </w:p>
    <w:p w14:paraId="0929D475" w14:textId="77777777" w:rsidR="00991AD1" w:rsidRPr="00C63E67" w:rsidRDefault="00991AD1" w:rsidP="00F2653A">
      <w:pPr>
        <w:spacing w:line="276" w:lineRule="auto"/>
        <w:rPr>
          <w:rFonts w:cs="Calibri"/>
          <w:szCs w:val="24"/>
        </w:rPr>
      </w:pPr>
      <w:r w:rsidRPr="00C63E67">
        <w:rPr>
          <w:rFonts w:cs="Calibri"/>
          <w:bCs/>
          <w:szCs w:val="24"/>
        </w:rPr>
        <w:t>PDP</w:t>
      </w:r>
      <w:r w:rsidRPr="00C63E67">
        <w:rPr>
          <w:rFonts w:cs="Calibri"/>
          <w:bCs/>
          <w:szCs w:val="24"/>
        </w:rPr>
        <w:tab/>
      </w:r>
      <w:r w:rsidRPr="00C63E67">
        <w:rPr>
          <w:rFonts w:cs="Calibri"/>
          <w:bCs/>
          <w:szCs w:val="24"/>
        </w:rPr>
        <w:tab/>
        <w:t>Power Distribution Panels</w:t>
      </w:r>
    </w:p>
    <w:p w14:paraId="24C83066" w14:textId="77777777" w:rsidR="00991AD1" w:rsidRPr="00C63E67" w:rsidRDefault="00991AD1" w:rsidP="00F2653A">
      <w:pPr>
        <w:spacing w:line="276" w:lineRule="auto"/>
        <w:rPr>
          <w:rFonts w:cs="Calibri"/>
          <w:szCs w:val="24"/>
        </w:rPr>
      </w:pPr>
      <w:r w:rsidRPr="00C63E67">
        <w:rPr>
          <w:rFonts w:cs="Calibri"/>
          <w:szCs w:val="24"/>
        </w:rPr>
        <w:t>POC</w:t>
      </w:r>
      <w:r w:rsidRPr="00C63E67">
        <w:rPr>
          <w:rFonts w:cs="Calibri"/>
          <w:szCs w:val="24"/>
        </w:rPr>
        <w:tab/>
      </w:r>
      <w:r w:rsidRPr="00C63E67">
        <w:rPr>
          <w:rFonts w:cs="Calibri"/>
          <w:szCs w:val="24"/>
        </w:rPr>
        <w:tab/>
        <w:t>Proof of Concept</w:t>
      </w:r>
    </w:p>
    <w:p w14:paraId="185A0EB1" w14:textId="77777777" w:rsidR="00991AD1" w:rsidRPr="00C63E67" w:rsidRDefault="00991AD1" w:rsidP="00F2653A">
      <w:pPr>
        <w:spacing w:line="276" w:lineRule="auto"/>
        <w:rPr>
          <w:rFonts w:cs="Calibri"/>
          <w:szCs w:val="24"/>
        </w:rPr>
      </w:pPr>
      <w:r w:rsidRPr="00C63E67">
        <w:rPr>
          <w:rFonts w:cs="Calibri"/>
          <w:szCs w:val="24"/>
        </w:rPr>
        <w:t>QSE</w:t>
      </w:r>
      <w:r w:rsidRPr="00C63E67">
        <w:rPr>
          <w:rFonts w:cs="Calibri"/>
          <w:szCs w:val="24"/>
        </w:rPr>
        <w:tab/>
      </w:r>
      <w:r w:rsidRPr="00C63E67">
        <w:rPr>
          <w:rFonts w:cs="Calibri"/>
          <w:szCs w:val="24"/>
        </w:rPr>
        <w:tab/>
        <w:t>Qualifying Small Enterprise</w:t>
      </w:r>
    </w:p>
    <w:p w14:paraId="51F26954" w14:textId="77777777" w:rsidR="00991AD1" w:rsidRPr="00C63E67" w:rsidRDefault="00991AD1" w:rsidP="00F2653A">
      <w:pPr>
        <w:spacing w:line="276" w:lineRule="auto"/>
        <w:rPr>
          <w:rFonts w:cs="Calibri"/>
          <w:szCs w:val="24"/>
        </w:rPr>
      </w:pPr>
      <w:r w:rsidRPr="00C63E67">
        <w:rPr>
          <w:rFonts w:cs="Calibri"/>
          <w:szCs w:val="24"/>
        </w:rPr>
        <w:t>RFA</w:t>
      </w:r>
      <w:r w:rsidRPr="00C63E67">
        <w:rPr>
          <w:rFonts w:cs="Calibri"/>
          <w:szCs w:val="24"/>
        </w:rPr>
        <w:tab/>
      </w:r>
      <w:r w:rsidRPr="00C63E67">
        <w:rPr>
          <w:rFonts w:cs="Calibri"/>
          <w:szCs w:val="24"/>
        </w:rPr>
        <w:tab/>
        <w:t>Request for Accreditation</w:t>
      </w:r>
    </w:p>
    <w:p w14:paraId="5BBF8ADD" w14:textId="77777777" w:rsidR="00991AD1" w:rsidRPr="00C63E67" w:rsidRDefault="00991AD1" w:rsidP="00F2653A">
      <w:pPr>
        <w:spacing w:line="276" w:lineRule="auto"/>
        <w:rPr>
          <w:rFonts w:cs="Calibri"/>
          <w:szCs w:val="24"/>
        </w:rPr>
      </w:pPr>
      <w:r w:rsidRPr="00C63E67">
        <w:rPr>
          <w:rFonts w:cs="Calibri"/>
          <w:szCs w:val="24"/>
        </w:rPr>
        <w:t>RFB</w:t>
      </w:r>
      <w:r w:rsidRPr="00C63E67">
        <w:rPr>
          <w:rFonts w:cs="Calibri"/>
          <w:szCs w:val="24"/>
        </w:rPr>
        <w:tab/>
      </w:r>
      <w:r w:rsidRPr="00C63E67">
        <w:rPr>
          <w:rFonts w:cs="Calibri"/>
          <w:szCs w:val="24"/>
        </w:rPr>
        <w:tab/>
        <w:t>Request for Bid</w:t>
      </w:r>
    </w:p>
    <w:p w14:paraId="5E3F27D6" w14:textId="77777777" w:rsidR="00991AD1" w:rsidRPr="00C63E67" w:rsidRDefault="00991AD1" w:rsidP="00F2653A">
      <w:pPr>
        <w:spacing w:line="276" w:lineRule="auto"/>
        <w:rPr>
          <w:rFonts w:cs="Calibri"/>
          <w:szCs w:val="24"/>
        </w:rPr>
      </w:pPr>
      <w:r w:rsidRPr="00C63E67">
        <w:rPr>
          <w:rFonts w:cs="Calibri"/>
          <w:szCs w:val="24"/>
        </w:rPr>
        <w:t>RFP</w:t>
      </w:r>
      <w:r w:rsidRPr="00C63E67">
        <w:rPr>
          <w:rFonts w:cs="Calibri"/>
          <w:szCs w:val="24"/>
        </w:rPr>
        <w:tab/>
      </w:r>
      <w:r w:rsidRPr="00C63E67">
        <w:rPr>
          <w:rFonts w:cs="Calibri"/>
          <w:szCs w:val="24"/>
        </w:rPr>
        <w:tab/>
        <w:t>Request for Proposal</w:t>
      </w:r>
    </w:p>
    <w:p w14:paraId="37E817A2" w14:textId="77777777" w:rsidR="00991AD1" w:rsidRPr="00C63E67" w:rsidRDefault="00991AD1" w:rsidP="00F2653A">
      <w:pPr>
        <w:spacing w:line="276" w:lineRule="auto"/>
        <w:rPr>
          <w:rFonts w:cs="Calibri"/>
          <w:szCs w:val="24"/>
        </w:rPr>
      </w:pPr>
      <w:r w:rsidRPr="00C63E67">
        <w:rPr>
          <w:rFonts w:cs="Calibri"/>
          <w:szCs w:val="24"/>
        </w:rPr>
        <w:t>RFQ</w:t>
      </w:r>
      <w:r w:rsidRPr="00C63E67">
        <w:rPr>
          <w:rFonts w:cs="Calibri"/>
          <w:szCs w:val="24"/>
        </w:rPr>
        <w:tab/>
      </w:r>
      <w:r w:rsidRPr="00C63E67">
        <w:rPr>
          <w:rFonts w:cs="Calibri"/>
          <w:szCs w:val="24"/>
        </w:rPr>
        <w:tab/>
        <w:t>Request for Quotation</w:t>
      </w:r>
    </w:p>
    <w:p w14:paraId="5DDF61FD" w14:textId="77777777" w:rsidR="00991AD1" w:rsidRPr="00C63E67" w:rsidRDefault="00991AD1" w:rsidP="00F2653A">
      <w:pPr>
        <w:spacing w:line="276" w:lineRule="auto"/>
        <w:rPr>
          <w:rFonts w:cs="Calibri"/>
          <w:szCs w:val="24"/>
        </w:rPr>
      </w:pPr>
      <w:r w:rsidRPr="00C63E67">
        <w:rPr>
          <w:rFonts w:cs="Calibri"/>
          <w:szCs w:val="24"/>
        </w:rPr>
        <w:t>RSA</w:t>
      </w:r>
      <w:r w:rsidRPr="00C63E67">
        <w:rPr>
          <w:rFonts w:cs="Calibri"/>
          <w:szCs w:val="24"/>
        </w:rPr>
        <w:tab/>
      </w:r>
      <w:r w:rsidRPr="00C63E67">
        <w:rPr>
          <w:rFonts w:cs="Calibri"/>
          <w:szCs w:val="24"/>
        </w:rPr>
        <w:tab/>
        <w:t>Republic of South Africa</w:t>
      </w:r>
    </w:p>
    <w:p w14:paraId="5DBF1354" w14:textId="77777777" w:rsidR="00991AD1" w:rsidRPr="00C63E67" w:rsidRDefault="00991AD1" w:rsidP="00F2653A">
      <w:pPr>
        <w:spacing w:line="276" w:lineRule="auto"/>
        <w:rPr>
          <w:rFonts w:cs="Calibri"/>
          <w:szCs w:val="24"/>
        </w:rPr>
      </w:pPr>
      <w:r w:rsidRPr="00C63E67">
        <w:rPr>
          <w:rFonts w:cs="Calibri"/>
          <w:szCs w:val="24"/>
        </w:rPr>
        <w:t>SBD</w:t>
      </w:r>
      <w:r w:rsidRPr="00C63E67">
        <w:rPr>
          <w:rFonts w:cs="Calibri"/>
          <w:szCs w:val="24"/>
        </w:rPr>
        <w:tab/>
      </w:r>
      <w:r w:rsidRPr="00C63E67">
        <w:rPr>
          <w:rFonts w:cs="Calibri"/>
          <w:szCs w:val="24"/>
        </w:rPr>
        <w:tab/>
        <w:t>Standard Bidding Document</w:t>
      </w:r>
    </w:p>
    <w:p w14:paraId="0655775A" w14:textId="77777777" w:rsidR="00991AD1" w:rsidRPr="00C63E67" w:rsidRDefault="00991AD1" w:rsidP="00F2653A">
      <w:pPr>
        <w:spacing w:line="276" w:lineRule="auto"/>
        <w:rPr>
          <w:rFonts w:cs="Calibri"/>
          <w:szCs w:val="24"/>
        </w:rPr>
      </w:pPr>
      <w:r w:rsidRPr="00C63E67">
        <w:rPr>
          <w:rFonts w:cs="Calibri"/>
          <w:szCs w:val="24"/>
        </w:rPr>
        <w:t>SCC</w:t>
      </w:r>
      <w:r w:rsidRPr="00C63E67">
        <w:rPr>
          <w:rFonts w:cs="Calibri"/>
          <w:szCs w:val="24"/>
        </w:rPr>
        <w:tab/>
      </w:r>
      <w:r w:rsidRPr="00C63E67">
        <w:rPr>
          <w:rFonts w:cs="Calibri"/>
          <w:szCs w:val="24"/>
        </w:rPr>
        <w:tab/>
        <w:t>Special Condition of Contract</w:t>
      </w:r>
    </w:p>
    <w:p w14:paraId="17D07883" w14:textId="77777777" w:rsidR="00991AD1" w:rsidRPr="00C63E67" w:rsidRDefault="00991AD1" w:rsidP="00F2653A">
      <w:pPr>
        <w:spacing w:line="276" w:lineRule="auto"/>
        <w:rPr>
          <w:rFonts w:cs="Calibri"/>
          <w:szCs w:val="24"/>
        </w:rPr>
      </w:pPr>
      <w:r w:rsidRPr="00C63E67">
        <w:rPr>
          <w:rFonts w:cs="Calibri"/>
          <w:szCs w:val="24"/>
        </w:rPr>
        <w:t>SCM</w:t>
      </w:r>
      <w:r w:rsidRPr="00C63E67">
        <w:rPr>
          <w:rFonts w:cs="Calibri"/>
          <w:szCs w:val="24"/>
        </w:rPr>
        <w:tab/>
      </w:r>
      <w:r w:rsidRPr="00C63E67">
        <w:rPr>
          <w:rFonts w:cs="Calibri"/>
          <w:szCs w:val="24"/>
        </w:rPr>
        <w:tab/>
        <w:t>Supplier Chain Management</w:t>
      </w:r>
    </w:p>
    <w:p w14:paraId="33ABF1A3" w14:textId="77777777" w:rsidR="00991AD1" w:rsidRPr="00C63E67" w:rsidRDefault="00991AD1" w:rsidP="00F2653A">
      <w:pPr>
        <w:spacing w:line="276" w:lineRule="auto"/>
        <w:rPr>
          <w:rFonts w:cs="Calibri"/>
          <w:szCs w:val="24"/>
        </w:rPr>
      </w:pPr>
      <w:r w:rsidRPr="00C63E67">
        <w:rPr>
          <w:rFonts w:cs="Calibri"/>
          <w:szCs w:val="24"/>
        </w:rPr>
        <w:t>SITA</w:t>
      </w:r>
      <w:r w:rsidRPr="00C63E67">
        <w:rPr>
          <w:rFonts w:cs="Calibri"/>
          <w:szCs w:val="24"/>
        </w:rPr>
        <w:tab/>
      </w:r>
      <w:r w:rsidRPr="00C63E67">
        <w:rPr>
          <w:rFonts w:cs="Calibri"/>
          <w:szCs w:val="24"/>
        </w:rPr>
        <w:tab/>
        <w:t>State Information Technology Agency</w:t>
      </w:r>
    </w:p>
    <w:p w14:paraId="6661CEF5" w14:textId="77777777" w:rsidR="00991AD1" w:rsidRPr="00C63E67" w:rsidRDefault="00991AD1" w:rsidP="00F2653A">
      <w:pPr>
        <w:spacing w:line="276" w:lineRule="auto"/>
        <w:rPr>
          <w:rFonts w:cs="Calibri"/>
          <w:szCs w:val="24"/>
        </w:rPr>
      </w:pPr>
      <w:r w:rsidRPr="00C63E67">
        <w:rPr>
          <w:rFonts w:cs="Calibri"/>
          <w:szCs w:val="24"/>
        </w:rPr>
        <w:t>SMME</w:t>
      </w:r>
      <w:r w:rsidRPr="00C63E67">
        <w:rPr>
          <w:rFonts w:cs="Calibri"/>
          <w:szCs w:val="24"/>
        </w:rPr>
        <w:tab/>
        <w:t>Small Medium and Micro Enterprise</w:t>
      </w:r>
    </w:p>
    <w:p w14:paraId="514D778D" w14:textId="77777777" w:rsidR="00991AD1" w:rsidRPr="00C63E67" w:rsidRDefault="00991AD1" w:rsidP="00F2653A">
      <w:pPr>
        <w:spacing w:line="276" w:lineRule="auto"/>
        <w:rPr>
          <w:rFonts w:cs="Calibri"/>
          <w:szCs w:val="24"/>
        </w:rPr>
      </w:pPr>
      <w:r w:rsidRPr="00C63E67">
        <w:rPr>
          <w:rFonts w:cs="Calibri"/>
          <w:szCs w:val="24"/>
        </w:rPr>
        <w:t>TCV</w:t>
      </w:r>
      <w:r w:rsidRPr="00C63E67">
        <w:rPr>
          <w:rFonts w:cs="Calibri"/>
          <w:szCs w:val="24"/>
        </w:rPr>
        <w:tab/>
      </w:r>
      <w:r w:rsidRPr="00C63E67">
        <w:rPr>
          <w:rFonts w:cs="Calibri"/>
          <w:szCs w:val="24"/>
        </w:rPr>
        <w:tab/>
        <w:t>Total Contract Value</w:t>
      </w:r>
    </w:p>
    <w:p w14:paraId="23F0414E" w14:textId="77777777" w:rsidR="00991AD1" w:rsidRPr="00C63E67" w:rsidRDefault="00991AD1" w:rsidP="00F2653A">
      <w:pPr>
        <w:spacing w:line="276" w:lineRule="auto"/>
        <w:rPr>
          <w:rFonts w:cs="Calibri"/>
          <w:bCs/>
          <w:szCs w:val="24"/>
        </w:rPr>
      </w:pPr>
      <w:r w:rsidRPr="00C63E67">
        <w:rPr>
          <w:rFonts w:cs="Calibri"/>
          <w:bCs/>
          <w:szCs w:val="24"/>
        </w:rPr>
        <w:t>UPS</w:t>
      </w:r>
      <w:r w:rsidRPr="00C63E67">
        <w:rPr>
          <w:rFonts w:cs="Calibri"/>
          <w:bCs/>
          <w:szCs w:val="24"/>
        </w:rPr>
        <w:tab/>
      </w:r>
      <w:r w:rsidRPr="00C63E67">
        <w:rPr>
          <w:rFonts w:cs="Calibri"/>
          <w:bCs/>
          <w:szCs w:val="24"/>
        </w:rPr>
        <w:tab/>
        <w:t>Uninterrupted Power Supply</w:t>
      </w:r>
    </w:p>
    <w:p w14:paraId="288ADB0A" w14:textId="77777777" w:rsidR="00991AD1" w:rsidRPr="00C63E67" w:rsidRDefault="00991AD1" w:rsidP="00F2653A">
      <w:pPr>
        <w:spacing w:line="276" w:lineRule="auto"/>
        <w:rPr>
          <w:rFonts w:cs="Calibri"/>
          <w:szCs w:val="24"/>
        </w:rPr>
      </w:pPr>
      <w:r w:rsidRPr="00C63E67">
        <w:rPr>
          <w:rFonts w:cs="Calibri"/>
          <w:szCs w:val="24"/>
        </w:rPr>
        <w:t>USD</w:t>
      </w:r>
      <w:r w:rsidRPr="00C63E67">
        <w:rPr>
          <w:rFonts w:cs="Calibri"/>
          <w:szCs w:val="24"/>
        </w:rPr>
        <w:tab/>
      </w:r>
      <w:r w:rsidRPr="00C63E67">
        <w:rPr>
          <w:rFonts w:cs="Calibri"/>
          <w:szCs w:val="24"/>
        </w:rPr>
        <w:tab/>
        <w:t>United States Dollar</w:t>
      </w:r>
    </w:p>
    <w:p w14:paraId="7201C853" w14:textId="77777777" w:rsidR="00991AD1" w:rsidRPr="00C63E67" w:rsidRDefault="00991AD1" w:rsidP="00F2653A">
      <w:pPr>
        <w:spacing w:line="276" w:lineRule="auto"/>
        <w:rPr>
          <w:rFonts w:cs="Calibri"/>
          <w:szCs w:val="24"/>
        </w:rPr>
      </w:pPr>
      <w:r w:rsidRPr="00C63E67">
        <w:rPr>
          <w:rFonts w:cs="Calibri"/>
          <w:szCs w:val="24"/>
        </w:rPr>
        <w:t>VAT</w:t>
      </w:r>
      <w:r w:rsidRPr="00C63E67">
        <w:rPr>
          <w:rFonts w:cs="Calibri"/>
          <w:szCs w:val="24"/>
        </w:rPr>
        <w:tab/>
      </w:r>
      <w:r w:rsidRPr="00C63E67">
        <w:rPr>
          <w:rFonts w:cs="Calibri"/>
          <w:szCs w:val="24"/>
        </w:rPr>
        <w:tab/>
        <w:t>Value Added Tax</w:t>
      </w:r>
    </w:p>
    <w:p w14:paraId="496F131C" w14:textId="77777777" w:rsidR="00991AD1" w:rsidRPr="00C63E67" w:rsidRDefault="00991AD1" w:rsidP="00F2653A">
      <w:pPr>
        <w:spacing w:line="276" w:lineRule="auto"/>
        <w:rPr>
          <w:rFonts w:cs="Calibri"/>
          <w:szCs w:val="24"/>
        </w:rPr>
      </w:pPr>
      <w:r w:rsidRPr="00C63E67">
        <w:rPr>
          <w:rFonts w:cs="Calibri"/>
          <w:szCs w:val="24"/>
        </w:rPr>
        <w:t xml:space="preserve">ZAR </w:t>
      </w:r>
      <w:r w:rsidRPr="00C63E67">
        <w:rPr>
          <w:rFonts w:cs="Calibri"/>
          <w:szCs w:val="24"/>
        </w:rPr>
        <w:tab/>
      </w:r>
      <w:r w:rsidRPr="00C63E67">
        <w:rPr>
          <w:rFonts w:cs="Calibri"/>
          <w:szCs w:val="24"/>
        </w:rPr>
        <w:tab/>
        <w:t>South African Rand</w:t>
      </w:r>
    </w:p>
    <w:p w14:paraId="453CF5DC" w14:textId="77777777" w:rsidR="00991AD1" w:rsidRPr="00C63E67" w:rsidRDefault="00991AD1" w:rsidP="00F2653A">
      <w:pPr>
        <w:spacing w:line="276" w:lineRule="auto"/>
        <w:rPr>
          <w:rFonts w:cs="Calibri"/>
          <w:szCs w:val="24"/>
        </w:rPr>
      </w:pPr>
    </w:p>
    <w:p w14:paraId="4EB0C6D9" w14:textId="77777777" w:rsidR="00991AD1" w:rsidRPr="00C63E67" w:rsidRDefault="00991AD1" w:rsidP="00F2653A">
      <w:pPr>
        <w:spacing w:line="276" w:lineRule="auto"/>
        <w:rPr>
          <w:rFonts w:cs="Calibri"/>
          <w:szCs w:val="24"/>
        </w:rPr>
      </w:pPr>
    </w:p>
    <w:p w14:paraId="6EC94912" w14:textId="77777777" w:rsidR="00B126F6" w:rsidRPr="00C63E67" w:rsidRDefault="00B126F6" w:rsidP="00F2653A">
      <w:pPr>
        <w:pStyle w:val="AnnexH1"/>
        <w:spacing w:line="276" w:lineRule="auto"/>
        <w:rPr>
          <w:rFonts w:cs="Calibri"/>
          <w:sz w:val="24"/>
          <w:szCs w:val="24"/>
        </w:rPr>
      </w:pPr>
      <w:bookmarkStart w:id="103" w:name="_Toc51687858"/>
      <w:bookmarkStart w:id="104" w:name="_Toc55568543"/>
      <w:bookmarkStart w:id="105" w:name="_Toc57764342"/>
      <w:bookmarkStart w:id="106" w:name="_Toc107474263"/>
      <w:r w:rsidRPr="00C63E67">
        <w:rPr>
          <w:rFonts w:cs="Calibri"/>
          <w:sz w:val="24"/>
          <w:szCs w:val="24"/>
        </w:rPr>
        <w:lastRenderedPageBreak/>
        <w:t>BIDDER SUBSTANTIATING EVIDENCE</w:t>
      </w:r>
      <w:bookmarkEnd w:id="103"/>
      <w:bookmarkEnd w:id="104"/>
      <w:bookmarkEnd w:id="105"/>
      <w:bookmarkEnd w:id="106"/>
    </w:p>
    <w:p w14:paraId="3B053A5D" w14:textId="6D5141C3" w:rsidR="00B126F6" w:rsidRPr="00C63E67" w:rsidRDefault="00B126F6" w:rsidP="00C63E67">
      <w:pPr>
        <w:pStyle w:val="Heading1"/>
        <w:rPr>
          <w:sz w:val="24"/>
          <w:szCs w:val="24"/>
        </w:rPr>
      </w:pPr>
      <w:bookmarkStart w:id="107" w:name="_Toc51626306"/>
      <w:bookmarkStart w:id="108" w:name="_Toc51687859"/>
      <w:bookmarkStart w:id="109" w:name="_Toc55568544"/>
      <w:bookmarkStart w:id="110" w:name="_Toc57764343"/>
      <w:bookmarkStart w:id="111" w:name="_Toc107474264"/>
      <w:r w:rsidRPr="00C63E67">
        <w:rPr>
          <w:sz w:val="24"/>
          <w:szCs w:val="24"/>
        </w:rPr>
        <w:t>MANDATORY REQUIREMENT EVIDENCE</w:t>
      </w:r>
      <w:bookmarkStart w:id="112" w:name="_Toc51626308"/>
      <w:bookmarkEnd w:id="107"/>
      <w:bookmarkEnd w:id="108"/>
      <w:bookmarkEnd w:id="109"/>
      <w:bookmarkEnd w:id="110"/>
      <w:bookmarkEnd w:id="111"/>
    </w:p>
    <w:p w14:paraId="529CE151" w14:textId="3D6F66C4" w:rsidR="00191A10" w:rsidRPr="00C63E67" w:rsidRDefault="00191A10" w:rsidP="00C63E67">
      <w:pPr>
        <w:pStyle w:val="Heading2"/>
        <w:rPr>
          <w:b w:val="0"/>
        </w:rPr>
      </w:pPr>
      <w:bookmarkStart w:id="113" w:name="_Toc87220197"/>
      <w:bookmarkStart w:id="114" w:name="_Toc107474265"/>
      <w:bookmarkEnd w:id="112"/>
      <w:r w:rsidRPr="00C63E67">
        <w:rPr>
          <w:rStyle w:val="Strong"/>
          <w:rFonts w:cs="Calibri"/>
          <w:b/>
          <w:bCs/>
          <w:szCs w:val="24"/>
        </w:rPr>
        <w:t>SUPPLIER CERTIFICATION / AFFILIATION REQUIREMENTS</w:t>
      </w:r>
      <w:bookmarkEnd w:id="113"/>
      <w:bookmarkEnd w:id="114"/>
    </w:p>
    <w:p w14:paraId="7E7E26A2" w14:textId="500B962B" w:rsidR="0008446C" w:rsidRPr="00C63E67" w:rsidRDefault="0008446C" w:rsidP="00C63E67">
      <w:pPr>
        <w:pStyle w:val="Normal-NUMBERED"/>
        <w:spacing w:line="276" w:lineRule="auto"/>
        <w:ind w:left="567"/>
        <w:rPr>
          <w:rFonts w:cs="Calibri"/>
        </w:rPr>
      </w:pPr>
      <w:r w:rsidRPr="00C63E67">
        <w:rPr>
          <w:rFonts w:cs="Calibri"/>
        </w:rPr>
        <w:t>Attach a copy of documentation (valid certificate, license, or letter) from the Department of Labour as evidence that the bidder is registered as an electrical contractor.</w:t>
      </w:r>
    </w:p>
    <w:p w14:paraId="3A698D31" w14:textId="4722B452" w:rsidR="00191A10" w:rsidRPr="00C63E67" w:rsidRDefault="00191A10" w:rsidP="00C63E67">
      <w:pPr>
        <w:pStyle w:val="Heading2"/>
      </w:pPr>
      <w:bookmarkStart w:id="115" w:name="_Toc51626309"/>
      <w:bookmarkStart w:id="116" w:name="_Toc51687862"/>
      <w:bookmarkStart w:id="117" w:name="_Toc55568546"/>
      <w:bookmarkStart w:id="118" w:name="_Toc57764345"/>
      <w:bookmarkStart w:id="119" w:name="_Toc87220198"/>
      <w:bookmarkStart w:id="120" w:name="_Toc107474266"/>
      <w:r w:rsidRPr="00C63E67">
        <w:rPr>
          <w:rStyle w:val="Strong"/>
          <w:rFonts w:cs="Calibri"/>
          <w:b/>
          <w:bCs/>
          <w:szCs w:val="24"/>
        </w:rPr>
        <w:t>SUPPLIER EXPERIENCE AND CAPABILITY REQUIREMENTS</w:t>
      </w:r>
      <w:bookmarkEnd w:id="115"/>
      <w:bookmarkEnd w:id="116"/>
      <w:bookmarkEnd w:id="117"/>
      <w:bookmarkEnd w:id="118"/>
      <w:bookmarkEnd w:id="119"/>
      <w:bookmarkEnd w:id="120"/>
    </w:p>
    <w:p w14:paraId="7E5A5522" w14:textId="77777777" w:rsidR="00191A10" w:rsidRPr="00C63E67" w:rsidRDefault="00191A10" w:rsidP="00C63E67">
      <w:pPr>
        <w:pStyle w:val="Specification"/>
        <w:numPr>
          <w:ilvl w:val="0"/>
          <w:numId w:val="51"/>
        </w:numPr>
        <w:spacing w:line="276" w:lineRule="auto"/>
        <w:ind w:left="1134" w:hanging="567"/>
        <w:rPr>
          <w:rFonts w:cs="Calibri"/>
        </w:rPr>
      </w:pPr>
      <w:r w:rsidRPr="00C63E67">
        <w:rPr>
          <w:rFonts w:cs="Calibri"/>
        </w:rPr>
        <w:t>Complete table below, noting that:</w:t>
      </w:r>
    </w:p>
    <w:p w14:paraId="6A80EC5D" w14:textId="553AB797" w:rsidR="00A22465" w:rsidRPr="00C63E67" w:rsidRDefault="00A22465" w:rsidP="00C63E67">
      <w:pPr>
        <w:pStyle w:val="ListParagraph"/>
        <w:numPr>
          <w:ilvl w:val="2"/>
          <w:numId w:val="21"/>
        </w:numPr>
        <w:spacing w:line="276" w:lineRule="auto"/>
        <w:rPr>
          <w:rFonts w:cs="Calibri"/>
        </w:rPr>
      </w:pPr>
      <w:r w:rsidRPr="00C63E67">
        <w:rPr>
          <w:rFonts w:cs="Calibri"/>
        </w:rPr>
        <w:t>The bidder must have executed maintenance of a UPS System with minimum unit capacity of 160 kVA at Data Centre or Equivalent High Availability Environment</w:t>
      </w:r>
      <w:r w:rsidR="00741DC4" w:rsidRPr="00C63E67">
        <w:rPr>
          <w:rFonts w:cs="Calibri"/>
        </w:rPr>
        <w:t xml:space="preserve"> (Hospital, Airport, Bank, or similar High Availability Environments)</w:t>
      </w:r>
      <w:r w:rsidR="00D837DB" w:rsidRPr="00C63E67">
        <w:rPr>
          <w:rFonts w:cs="Calibri"/>
        </w:rPr>
        <w:t>;</w:t>
      </w:r>
    </w:p>
    <w:p w14:paraId="6EF8A517" w14:textId="53A5DC89" w:rsidR="00A22465" w:rsidRPr="00C63E67" w:rsidRDefault="00A22465" w:rsidP="00C63E67">
      <w:pPr>
        <w:pStyle w:val="ListParagraph"/>
        <w:numPr>
          <w:ilvl w:val="2"/>
          <w:numId w:val="21"/>
        </w:numPr>
        <w:spacing w:line="276" w:lineRule="auto"/>
        <w:rPr>
          <w:rFonts w:cs="Calibri"/>
        </w:rPr>
      </w:pPr>
      <w:r w:rsidRPr="00C63E67">
        <w:rPr>
          <w:rFonts w:cs="Calibri"/>
        </w:rPr>
        <w:t xml:space="preserve">The bidder must have executed maintenance of a </w:t>
      </w:r>
      <w:r w:rsidRPr="00C63E67">
        <w:rPr>
          <w:rFonts w:cs="Calibri"/>
          <w:b/>
        </w:rPr>
        <w:t>V</w:t>
      </w:r>
      <w:r w:rsidR="00F27794" w:rsidRPr="00C63E67">
        <w:rPr>
          <w:rFonts w:cs="Calibri"/>
          <w:b/>
        </w:rPr>
        <w:t xml:space="preserve">ented </w:t>
      </w:r>
      <w:r w:rsidRPr="00C63E67">
        <w:rPr>
          <w:rFonts w:cs="Calibri"/>
          <w:b/>
        </w:rPr>
        <w:t>L</w:t>
      </w:r>
      <w:r w:rsidR="00F27794" w:rsidRPr="00C63E67">
        <w:rPr>
          <w:rFonts w:cs="Calibri"/>
          <w:b/>
        </w:rPr>
        <w:t xml:space="preserve">ead </w:t>
      </w:r>
      <w:r w:rsidRPr="00C63E67">
        <w:rPr>
          <w:rFonts w:cs="Calibri"/>
          <w:b/>
        </w:rPr>
        <w:t>A</w:t>
      </w:r>
      <w:r w:rsidR="00F27794" w:rsidRPr="00C63E67">
        <w:rPr>
          <w:rFonts w:cs="Calibri"/>
          <w:b/>
        </w:rPr>
        <w:t>cid</w:t>
      </w:r>
      <w:r w:rsidRPr="00C63E67">
        <w:rPr>
          <w:rFonts w:cs="Calibri"/>
        </w:rPr>
        <w:t xml:space="preserve"> Battery Banks at Data Centre or Equivalent High Availability Environment</w:t>
      </w:r>
      <w:r w:rsidR="00741DC4" w:rsidRPr="00C63E67">
        <w:rPr>
          <w:rFonts w:cs="Calibri"/>
        </w:rPr>
        <w:t xml:space="preserve"> (Hospital, Airport, Bank, or similar High Availability Environments)</w:t>
      </w:r>
      <w:r w:rsidRPr="00C63E67">
        <w:rPr>
          <w:rFonts w:cs="Calibri"/>
        </w:rPr>
        <w:t>,</w:t>
      </w:r>
    </w:p>
    <w:p w14:paraId="53E2667B" w14:textId="01574208" w:rsidR="00191A10" w:rsidRPr="00C63E67" w:rsidRDefault="00191A10" w:rsidP="00C63E67">
      <w:pPr>
        <w:pStyle w:val="ListParagraph"/>
        <w:numPr>
          <w:ilvl w:val="2"/>
          <w:numId w:val="21"/>
        </w:numPr>
        <w:spacing w:line="276" w:lineRule="auto"/>
        <w:rPr>
          <w:rFonts w:cs="Calibri"/>
        </w:rPr>
      </w:pPr>
      <w:r w:rsidRPr="00C63E67">
        <w:rPr>
          <w:rFonts w:cs="Calibri"/>
        </w:rPr>
        <w:t xml:space="preserve">Project end-date must be current or not older than </w:t>
      </w:r>
      <w:r w:rsidR="00D837DB" w:rsidRPr="00C63E67">
        <w:rPr>
          <w:rFonts w:cs="Calibri"/>
        </w:rPr>
        <w:t>5</w:t>
      </w:r>
      <w:r w:rsidRPr="00C63E67">
        <w:rPr>
          <w:rFonts w:cs="Calibri"/>
        </w:rPr>
        <w:t xml:space="preserve"> years from date this bid is advertised</w:t>
      </w:r>
      <w:r w:rsidR="00741DC4" w:rsidRPr="00C63E67">
        <w:rPr>
          <w:rFonts w:cs="Calibri"/>
        </w:rPr>
        <w:t>,</w:t>
      </w:r>
    </w:p>
    <w:p w14:paraId="2F8251BB" w14:textId="77777777" w:rsidR="00191A10" w:rsidRPr="00C63E67" w:rsidRDefault="00191A10" w:rsidP="00C63E67">
      <w:pPr>
        <w:pStyle w:val="ListParagraph"/>
        <w:numPr>
          <w:ilvl w:val="2"/>
          <w:numId w:val="21"/>
        </w:numPr>
        <w:spacing w:line="276" w:lineRule="auto"/>
        <w:rPr>
          <w:rFonts w:cs="Calibri"/>
        </w:rPr>
      </w:pPr>
      <w:r w:rsidRPr="00C63E67">
        <w:rPr>
          <w:rFonts w:cs="Calibri"/>
        </w:rPr>
        <w:t>Scope of work must be related.</w:t>
      </w:r>
    </w:p>
    <w:p w14:paraId="35862CA1" w14:textId="5E13421E" w:rsidR="00191A10" w:rsidRPr="00C63E67" w:rsidRDefault="00191A10" w:rsidP="00F2653A">
      <w:pPr>
        <w:pStyle w:val="Caption"/>
        <w:spacing w:line="276" w:lineRule="auto"/>
        <w:rPr>
          <w:rFonts w:cs="Calibri"/>
        </w:rPr>
      </w:pPr>
      <w:r w:rsidRPr="00C63E67">
        <w:rPr>
          <w:rFonts w:cs="Calibri"/>
        </w:rPr>
        <w:t xml:space="preserve">Table </w:t>
      </w:r>
      <w:r w:rsidRPr="00C63E67">
        <w:rPr>
          <w:rFonts w:cs="Calibri"/>
        </w:rPr>
        <w:fldChar w:fldCharType="begin"/>
      </w:r>
      <w:r w:rsidRPr="00C63E67">
        <w:rPr>
          <w:rFonts w:cs="Calibri"/>
        </w:rPr>
        <w:instrText xml:space="preserve"> SEQ Table \* ARABIC </w:instrText>
      </w:r>
      <w:r w:rsidRPr="00C63E67">
        <w:rPr>
          <w:rFonts w:cs="Calibri"/>
        </w:rPr>
        <w:fldChar w:fldCharType="separate"/>
      </w:r>
      <w:r w:rsidR="0065460C">
        <w:rPr>
          <w:rFonts w:cs="Calibri"/>
        </w:rPr>
        <w:t>1</w:t>
      </w:r>
      <w:r w:rsidRPr="00C63E67">
        <w:rPr>
          <w:rFonts w:cs="Calibri"/>
        </w:rPr>
        <w:fldChar w:fldCharType="end"/>
      </w:r>
      <w:r w:rsidRPr="00C63E67">
        <w:rPr>
          <w:rFonts w:cs="Calibri"/>
        </w:rPr>
        <w:t>: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013"/>
        <w:gridCol w:w="2234"/>
        <w:gridCol w:w="2898"/>
        <w:gridCol w:w="1874"/>
      </w:tblGrid>
      <w:tr w:rsidR="00D837DB" w:rsidRPr="00C63E67" w14:paraId="6D696551" w14:textId="77777777" w:rsidTr="00D837DB">
        <w:tc>
          <w:tcPr>
            <w:tcW w:w="316" w:type="pct"/>
            <w:shd w:val="clear" w:color="auto" w:fill="DBE5F1" w:themeFill="accent1" w:themeFillTint="33"/>
          </w:tcPr>
          <w:p w14:paraId="776AF114" w14:textId="77777777" w:rsidR="00D837DB" w:rsidRPr="00C63E67" w:rsidRDefault="00D837DB" w:rsidP="00F2653A">
            <w:pPr>
              <w:spacing w:line="276" w:lineRule="auto"/>
              <w:rPr>
                <w:rFonts w:cs="Calibri"/>
                <w:b/>
                <w:bCs/>
                <w:szCs w:val="24"/>
                <w:lang w:val="en-US"/>
              </w:rPr>
            </w:pPr>
            <w:r w:rsidRPr="00C63E67">
              <w:rPr>
                <w:rFonts w:cs="Calibri"/>
                <w:b/>
                <w:bCs/>
                <w:szCs w:val="24"/>
                <w:lang w:val="en-US"/>
              </w:rPr>
              <w:t>No</w:t>
            </w:r>
          </w:p>
        </w:tc>
        <w:tc>
          <w:tcPr>
            <w:tcW w:w="1045" w:type="pct"/>
            <w:shd w:val="clear" w:color="auto" w:fill="DBE5F1" w:themeFill="accent1" w:themeFillTint="33"/>
          </w:tcPr>
          <w:p w14:paraId="5CAF8F3D" w14:textId="77777777" w:rsidR="00D837DB" w:rsidRPr="00C63E67" w:rsidRDefault="00D837DB" w:rsidP="00F2653A">
            <w:pPr>
              <w:spacing w:line="276" w:lineRule="auto"/>
              <w:rPr>
                <w:rFonts w:cs="Calibri"/>
                <w:b/>
                <w:bCs/>
                <w:szCs w:val="24"/>
                <w:lang w:val="en-US"/>
              </w:rPr>
            </w:pPr>
            <w:r w:rsidRPr="00C63E67">
              <w:rPr>
                <w:rFonts w:cs="Calibri"/>
                <w:b/>
                <w:bCs/>
                <w:szCs w:val="24"/>
                <w:lang w:val="en-US"/>
              </w:rPr>
              <w:t>Company name</w:t>
            </w:r>
          </w:p>
        </w:tc>
        <w:tc>
          <w:tcPr>
            <w:tcW w:w="1160" w:type="pct"/>
            <w:shd w:val="clear" w:color="auto" w:fill="DBE5F1" w:themeFill="accent1" w:themeFillTint="33"/>
          </w:tcPr>
          <w:p w14:paraId="5617047B" w14:textId="77777777" w:rsidR="00D837DB" w:rsidRPr="00C63E67" w:rsidRDefault="00D837DB" w:rsidP="00F2653A">
            <w:pPr>
              <w:spacing w:line="276" w:lineRule="auto"/>
              <w:rPr>
                <w:rFonts w:cs="Calibri"/>
                <w:b/>
                <w:bCs/>
                <w:szCs w:val="24"/>
                <w:lang w:val="en-US"/>
              </w:rPr>
            </w:pPr>
            <w:r w:rsidRPr="00C63E67">
              <w:rPr>
                <w:rFonts w:cs="Calibri"/>
                <w:b/>
                <w:bCs/>
                <w:szCs w:val="24"/>
                <w:lang w:val="en-US"/>
              </w:rPr>
              <w:t>Reference Person Name, Tel and/or email</w:t>
            </w:r>
          </w:p>
        </w:tc>
        <w:tc>
          <w:tcPr>
            <w:tcW w:w="1505" w:type="pct"/>
            <w:shd w:val="clear" w:color="auto" w:fill="DBE5F1" w:themeFill="accent1" w:themeFillTint="33"/>
          </w:tcPr>
          <w:p w14:paraId="4C13BD0C" w14:textId="77777777" w:rsidR="00D837DB" w:rsidRPr="00C63E67" w:rsidRDefault="00D837DB" w:rsidP="00F2653A">
            <w:pPr>
              <w:spacing w:line="276" w:lineRule="auto"/>
              <w:rPr>
                <w:rFonts w:cs="Calibri"/>
                <w:szCs w:val="24"/>
                <w:lang w:val="en-US"/>
              </w:rPr>
            </w:pPr>
            <w:r w:rsidRPr="00C63E67">
              <w:rPr>
                <w:rFonts w:cs="Calibri"/>
                <w:b/>
                <w:bCs/>
                <w:szCs w:val="24"/>
                <w:lang w:val="en-US"/>
              </w:rPr>
              <w:t>Project Scope of work</w:t>
            </w:r>
            <w:r w:rsidRPr="00C63E67">
              <w:rPr>
                <w:rFonts w:cs="Calibri"/>
                <w:szCs w:val="24"/>
                <w:lang w:val="en-US"/>
              </w:rPr>
              <w:t xml:space="preserve"> </w:t>
            </w:r>
          </w:p>
        </w:tc>
        <w:tc>
          <w:tcPr>
            <w:tcW w:w="973" w:type="pct"/>
            <w:shd w:val="clear" w:color="auto" w:fill="DBE5F1" w:themeFill="accent1" w:themeFillTint="33"/>
          </w:tcPr>
          <w:p w14:paraId="2C485173" w14:textId="77777777" w:rsidR="00D837DB" w:rsidRPr="00C63E67" w:rsidRDefault="00D837DB" w:rsidP="00F2653A">
            <w:pPr>
              <w:spacing w:line="276" w:lineRule="auto"/>
              <w:rPr>
                <w:rFonts w:cs="Calibri"/>
                <w:b/>
                <w:bCs/>
                <w:szCs w:val="24"/>
                <w:lang w:val="en-US"/>
              </w:rPr>
            </w:pPr>
            <w:r w:rsidRPr="00C63E67">
              <w:rPr>
                <w:rFonts w:cs="Calibri"/>
                <w:b/>
                <w:bCs/>
                <w:szCs w:val="24"/>
                <w:lang w:val="en-US"/>
              </w:rPr>
              <w:t>Project Start and End-date</w:t>
            </w:r>
          </w:p>
        </w:tc>
      </w:tr>
      <w:tr w:rsidR="00D837DB" w:rsidRPr="00C63E67" w14:paraId="623BD2F3" w14:textId="77777777" w:rsidTr="00D837DB">
        <w:tc>
          <w:tcPr>
            <w:tcW w:w="316" w:type="pct"/>
          </w:tcPr>
          <w:p w14:paraId="7F60CBA2" w14:textId="281B3A9D" w:rsidR="00D837DB" w:rsidRPr="00C63E67" w:rsidRDefault="00D837DB" w:rsidP="00970751">
            <w:pPr>
              <w:pStyle w:val="ListParagraph"/>
              <w:numPr>
                <w:ilvl w:val="0"/>
                <w:numId w:val="78"/>
              </w:numPr>
              <w:spacing w:line="276" w:lineRule="auto"/>
              <w:rPr>
                <w:rFonts w:cs="Calibri"/>
                <w:lang w:val="en-US"/>
              </w:rPr>
            </w:pPr>
          </w:p>
        </w:tc>
        <w:tc>
          <w:tcPr>
            <w:tcW w:w="1045" w:type="pct"/>
          </w:tcPr>
          <w:p w14:paraId="3F7105C1" w14:textId="77777777" w:rsidR="00D837DB" w:rsidRPr="00C63E67" w:rsidRDefault="00D837DB" w:rsidP="00F2653A">
            <w:pPr>
              <w:spacing w:line="276" w:lineRule="auto"/>
              <w:rPr>
                <w:rFonts w:cs="Calibri"/>
                <w:color w:val="FF0000"/>
                <w:szCs w:val="24"/>
                <w:lang w:val="en-US"/>
              </w:rPr>
            </w:pPr>
            <w:r w:rsidRPr="00C63E67">
              <w:rPr>
                <w:rFonts w:cs="Calibri"/>
                <w:color w:val="FF0000"/>
                <w:szCs w:val="24"/>
                <w:lang w:val="en-US"/>
              </w:rPr>
              <w:t>&lt;Company name&gt;</w:t>
            </w:r>
          </w:p>
          <w:p w14:paraId="6DF69959" w14:textId="77777777" w:rsidR="00D837DB" w:rsidRPr="00C63E67" w:rsidRDefault="00D837DB" w:rsidP="00F2653A">
            <w:pPr>
              <w:spacing w:line="276" w:lineRule="auto"/>
              <w:rPr>
                <w:rFonts w:cs="Calibri"/>
                <w:color w:val="FF0000"/>
                <w:szCs w:val="24"/>
                <w:lang w:val="en-US"/>
              </w:rPr>
            </w:pPr>
            <w:r w:rsidRPr="00C63E67">
              <w:rPr>
                <w:rFonts w:cs="Calibri"/>
                <w:color w:val="FF0000"/>
                <w:szCs w:val="24"/>
                <w:lang w:val="en-US"/>
              </w:rPr>
              <w:t>&lt;Site Address&gt;</w:t>
            </w:r>
          </w:p>
        </w:tc>
        <w:tc>
          <w:tcPr>
            <w:tcW w:w="1160" w:type="pct"/>
          </w:tcPr>
          <w:p w14:paraId="2865DC2D" w14:textId="77777777" w:rsidR="00D837DB" w:rsidRPr="00C63E67" w:rsidRDefault="00D837DB" w:rsidP="00F2653A">
            <w:pPr>
              <w:spacing w:line="276" w:lineRule="auto"/>
              <w:rPr>
                <w:rFonts w:cs="Calibri"/>
                <w:color w:val="FF0000"/>
                <w:szCs w:val="24"/>
                <w:lang w:val="en-US"/>
              </w:rPr>
            </w:pPr>
            <w:r w:rsidRPr="00C63E67">
              <w:rPr>
                <w:rFonts w:cs="Calibri"/>
                <w:color w:val="FF0000"/>
                <w:szCs w:val="24"/>
                <w:lang w:val="en-US"/>
              </w:rPr>
              <w:t>&lt;Person Name&gt;</w:t>
            </w:r>
          </w:p>
          <w:p w14:paraId="66BC731A" w14:textId="77777777" w:rsidR="00D837DB" w:rsidRPr="00C63E67" w:rsidRDefault="00D837DB" w:rsidP="00F2653A">
            <w:pPr>
              <w:spacing w:line="276" w:lineRule="auto"/>
              <w:rPr>
                <w:rFonts w:cs="Calibri"/>
                <w:color w:val="FF0000"/>
                <w:szCs w:val="24"/>
                <w:lang w:val="en-US"/>
              </w:rPr>
            </w:pPr>
            <w:r w:rsidRPr="00C63E67">
              <w:rPr>
                <w:rFonts w:cs="Calibri"/>
                <w:color w:val="FF0000"/>
                <w:szCs w:val="24"/>
                <w:lang w:val="en-US"/>
              </w:rPr>
              <w:t>&lt;Tel&gt;</w:t>
            </w:r>
          </w:p>
          <w:p w14:paraId="66989498" w14:textId="77777777" w:rsidR="00D837DB" w:rsidRPr="00C63E67" w:rsidRDefault="00D837DB" w:rsidP="00F2653A">
            <w:pPr>
              <w:spacing w:line="276" w:lineRule="auto"/>
              <w:rPr>
                <w:rFonts w:cs="Calibri"/>
                <w:color w:val="FF0000"/>
                <w:szCs w:val="24"/>
                <w:lang w:val="en-US"/>
              </w:rPr>
            </w:pPr>
            <w:r w:rsidRPr="00C63E67">
              <w:rPr>
                <w:rFonts w:cs="Calibri"/>
                <w:color w:val="FF0000"/>
                <w:szCs w:val="24"/>
                <w:lang w:val="en-US"/>
              </w:rPr>
              <w:t>&lt;email&gt;</w:t>
            </w:r>
          </w:p>
        </w:tc>
        <w:tc>
          <w:tcPr>
            <w:tcW w:w="1505" w:type="pct"/>
          </w:tcPr>
          <w:p w14:paraId="0689777E" w14:textId="77777777" w:rsidR="00D837DB" w:rsidRPr="00C63E67" w:rsidRDefault="00D837DB" w:rsidP="00F2653A">
            <w:pPr>
              <w:spacing w:line="276" w:lineRule="auto"/>
              <w:ind w:left="60" w:hanging="60"/>
              <w:rPr>
                <w:rFonts w:cs="Calibri"/>
                <w:color w:val="FF0000"/>
                <w:szCs w:val="24"/>
              </w:rPr>
            </w:pPr>
            <w:r w:rsidRPr="00C63E67">
              <w:rPr>
                <w:rFonts w:cs="Calibri"/>
                <w:color w:val="FF0000"/>
                <w:szCs w:val="24"/>
                <w:lang w:val="en-US"/>
              </w:rPr>
              <w:t>&lt;</w:t>
            </w:r>
            <w:r w:rsidRPr="00C63E67">
              <w:rPr>
                <w:rFonts w:cs="Calibri"/>
                <w:color w:val="FF0000"/>
                <w:szCs w:val="24"/>
              </w:rPr>
              <w:t xml:space="preserve"> Provide scope details of the UPS system Maintenance Support Contract that was delivered</w:t>
            </w:r>
          </w:p>
          <w:p w14:paraId="62B9E24E" w14:textId="77777777" w:rsidR="00D837DB" w:rsidRPr="00C63E67" w:rsidRDefault="00D837DB" w:rsidP="00F2653A">
            <w:pPr>
              <w:spacing w:line="276" w:lineRule="auto"/>
              <w:ind w:left="360" w:hanging="360"/>
              <w:rPr>
                <w:rFonts w:cs="Calibri"/>
                <w:color w:val="FF0000"/>
                <w:szCs w:val="24"/>
              </w:rPr>
            </w:pPr>
            <w:r w:rsidRPr="00C63E67">
              <w:rPr>
                <w:rFonts w:cs="Calibri"/>
                <w:color w:val="FF0000"/>
                <w:szCs w:val="24"/>
              </w:rPr>
              <w:t>in the last</w:t>
            </w:r>
          </w:p>
          <w:p w14:paraId="102BB9C2" w14:textId="77777777" w:rsidR="00D837DB" w:rsidRPr="00C63E67" w:rsidRDefault="00D837DB" w:rsidP="00F2653A">
            <w:pPr>
              <w:spacing w:line="276" w:lineRule="auto"/>
              <w:ind w:left="360" w:hanging="360"/>
              <w:rPr>
                <w:rFonts w:cs="Calibri"/>
                <w:color w:val="FF0000"/>
                <w:szCs w:val="24"/>
                <w:lang w:val="en-US"/>
              </w:rPr>
            </w:pPr>
            <w:r w:rsidRPr="00C63E67">
              <w:rPr>
                <w:rFonts w:cs="Calibri"/>
                <w:color w:val="FF0000"/>
                <w:szCs w:val="24"/>
              </w:rPr>
              <w:t>five (5) years.</w:t>
            </w:r>
          </w:p>
        </w:tc>
        <w:tc>
          <w:tcPr>
            <w:tcW w:w="973" w:type="pct"/>
          </w:tcPr>
          <w:p w14:paraId="7881FEC5" w14:textId="77777777" w:rsidR="00D837DB" w:rsidRPr="00C63E67" w:rsidRDefault="00D837DB" w:rsidP="00F2653A">
            <w:pPr>
              <w:spacing w:line="276" w:lineRule="auto"/>
              <w:rPr>
                <w:rFonts w:cs="Calibri"/>
                <w:color w:val="FF0000"/>
                <w:szCs w:val="24"/>
                <w:lang w:val="en-US"/>
              </w:rPr>
            </w:pPr>
            <w:r w:rsidRPr="00C63E67">
              <w:rPr>
                <w:rFonts w:cs="Calibri"/>
                <w:color w:val="FF0000"/>
                <w:szCs w:val="24"/>
                <w:lang w:val="en-US"/>
              </w:rPr>
              <w:t>Start Date:</w:t>
            </w:r>
          </w:p>
          <w:p w14:paraId="2E17CDB8" w14:textId="77777777" w:rsidR="00D837DB" w:rsidRPr="00C63E67" w:rsidRDefault="00D837DB" w:rsidP="00F2653A">
            <w:pPr>
              <w:spacing w:line="276" w:lineRule="auto"/>
              <w:rPr>
                <w:rFonts w:cs="Calibri"/>
                <w:color w:val="FF0000"/>
                <w:szCs w:val="24"/>
                <w:lang w:val="en-US"/>
              </w:rPr>
            </w:pPr>
            <w:r w:rsidRPr="00C63E67">
              <w:rPr>
                <w:rFonts w:cs="Calibri"/>
                <w:color w:val="FF0000"/>
                <w:szCs w:val="24"/>
                <w:lang w:val="en-US"/>
              </w:rPr>
              <w:t>End Date:</w:t>
            </w:r>
          </w:p>
        </w:tc>
      </w:tr>
      <w:tr w:rsidR="00D837DB" w:rsidRPr="00C63E67" w14:paraId="622B0003" w14:textId="77777777" w:rsidTr="00D837DB">
        <w:tc>
          <w:tcPr>
            <w:tcW w:w="316" w:type="pct"/>
          </w:tcPr>
          <w:p w14:paraId="2C189C94" w14:textId="37A44FBC" w:rsidR="00D837DB" w:rsidRPr="00C63E67" w:rsidRDefault="00D837DB" w:rsidP="00970751">
            <w:pPr>
              <w:pStyle w:val="ListParagraph"/>
              <w:numPr>
                <w:ilvl w:val="0"/>
                <w:numId w:val="78"/>
              </w:numPr>
              <w:spacing w:line="276" w:lineRule="auto"/>
              <w:rPr>
                <w:rFonts w:cs="Calibri"/>
                <w:lang w:val="en-US"/>
              </w:rPr>
            </w:pPr>
          </w:p>
        </w:tc>
        <w:tc>
          <w:tcPr>
            <w:tcW w:w="1045" w:type="pct"/>
          </w:tcPr>
          <w:p w14:paraId="473BAD9C" w14:textId="77777777" w:rsidR="00D837DB" w:rsidRPr="00C63E67" w:rsidRDefault="00D837DB" w:rsidP="00F2653A">
            <w:pPr>
              <w:spacing w:line="276" w:lineRule="auto"/>
              <w:rPr>
                <w:rFonts w:cs="Calibri"/>
                <w:color w:val="FF0000"/>
                <w:szCs w:val="24"/>
                <w:lang w:val="en-US"/>
              </w:rPr>
            </w:pPr>
            <w:r w:rsidRPr="00C63E67">
              <w:rPr>
                <w:rFonts w:cs="Calibri"/>
                <w:color w:val="FF0000"/>
                <w:szCs w:val="24"/>
                <w:lang w:val="en-US"/>
              </w:rPr>
              <w:t>&lt;Company name&gt;</w:t>
            </w:r>
          </w:p>
          <w:p w14:paraId="57801D53" w14:textId="77777777" w:rsidR="00D837DB" w:rsidRPr="00C63E67" w:rsidRDefault="00D837DB" w:rsidP="00F2653A">
            <w:pPr>
              <w:spacing w:line="276" w:lineRule="auto"/>
              <w:rPr>
                <w:rFonts w:cs="Calibri"/>
                <w:color w:val="FF0000"/>
                <w:szCs w:val="24"/>
                <w:lang w:val="en-US"/>
              </w:rPr>
            </w:pPr>
            <w:r w:rsidRPr="00C63E67">
              <w:rPr>
                <w:rFonts w:cs="Calibri"/>
                <w:color w:val="FF0000"/>
                <w:szCs w:val="24"/>
                <w:lang w:val="en-US"/>
              </w:rPr>
              <w:t>&lt;Site Address&gt;</w:t>
            </w:r>
          </w:p>
        </w:tc>
        <w:tc>
          <w:tcPr>
            <w:tcW w:w="1160" w:type="pct"/>
          </w:tcPr>
          <w:p w14:paraId="68F1E951" w14:textId="77777777" w:rsidR="00D837DB" w:rsidRPr="00C63E67" w:rsidRDefault="00D837DB" w:rsidP="00F2653A">
            <w:pPr>
              <w:spacing w:line="276" w:lineRule="auto"/>
              <w:rPr>
                <w:rFonts w:cs="Calibri"/>
                <w:color w:val="FF0000"/>
                <w:szCs w:val="24"/>
                <w:lang w:val="en-US"/>
              </w:rPr>
            </w:pPr>
            <w:r w:rsidRPr="00C63E67">
              <w:rPr>
                <w:rFonts w:cs="Calibri"/>
                <w:color w:val="FF0000"/>
                <w:szCs w:val="24"/>
                <w:lang w:val="en-US"/>
              </w:rPr>
              <w:t>&lt;Person Name&gt;</w:t>
            </w:r>
          </w:p>
          <w:p w14:paraId="2390C569" w14:textId="77777777" w:rsidR="00D837DB" w:rsidRPr="00C63E67" w:rsidRDefault="00D837DB" w:rsidP="00F2653A">
            <w:pPr>
              <w:spacing w:line="276" w:lineRule="auto"/>
              <w:rPr>
                <w:rFonts w:cs="Calibri"/>
                <w:color w:val="FF0000"/>
                <w:szCs w:val="24"/>
                <w:lang w:val="en-US"/>
              </w:rPr>
            </w:pPr>
            <w:r w:rsidRPr="00C63E67">
              <w:rPr>
                <w:rFonts w:cs="Calibri"/>
                <w:color w:val="FF0000"/>
                <w:szCs w:val="24"/>
                <w:lang w:val="en-US"/>
              </w:rPr>
              <w:t>&lt;Tel&gt;</w:t>
            </w:r>
          </w:p>
          <w:p w14:paraId="03F1FFBA" w14:textId="77777777" w:rsidR="00D837DB" w:rsidRPr="00C63E67" w:rsidRDefault="00D837DB" w:rsidP="00F2653A">
            <w:pPr>
              <w:spacing w:line="276" w:lineRule="auto"/>
              <w:rPr>
                <w:rFonts w:cs="Calibri"/>
                <w:color w:val="FF0000"/>
                <w:szCs w:val="24"/>
                <w:lang w:val="en-US"/>
              </w:rPr>
            </w:pPr>
            <w:r w:rsidRPr="00C63E67">
              <w:rPr>
                <w:rFonts w:cs="Calibri"/>
                <w:color w:val="FF0000"/>
                <w:szCs w:val="24"/>
                <w:lang w:val="en-US"/>
              </w:rPr>
              <w:t>&lt;email&gt;</w:t>
            </w:r>
          </w:p>
        </w:tc>
        <w:tc>
          <w:tcPr>
            <w:tcW w:w="1505" w:type="pct"/>
          </w:tcPr>
          <w:p w14:paraId="75EC26FC" w14:textId="47DEAD3A" w:rsidR="00D837DB" w:rsidRPr="00C63E67" w:rsidRDefault="00D837DB" w:rsidP="00F2653A">
            <w:pPr>
              <w:spacing w:line="276" w:lineRule="auto"/>
              <w:ind w:left="60" w:hanging="60"/>
              <w:rPr>
                <w:rFonts w:cs="Calibri"/>
                <w:color w:val="FF0000"/>
                <w:szCs w:val="24"/>
              </w:rPr>
            </w:pPr>
            <w:r w:rsidRPr="00C63E67">
              <w:rPr>
                <w:rFonts w:cs="Calibri"/>
                <w:color w:val="FF0000"/>
                <w:szCs w:val="24"/>
                <w:lang w:val="en-US"/>
              </w:rPr>
              <w:t>&lt;</w:t>
            </w:r>
            <w:r w:rsidRPr="00C63E67">
              <w:rPr>
                <w:rFonts w:cs="Calibri"/>
                <w:color w:val="FF0000"/>
                <w:szCs w:val="24"/>
              </w:rPr>
              <w:t xml:space="preserve"> Provide scope details of the </w:t>
            </w:r>
            <w:r w:rsidR="006547B0" w:rsidRPr="00C63E67">
              <w:rPr>
                <w:rFonts w:cs="Calibri"/>
                <w:color w:val="FF0000"/>
                <w:szCs w:val="24"/>
              </w:rPr>
              <w:t>V</w:t>
            </w:r>
            <w:r w:rsidR="00F27794" w:rsidRPr="00C63E67">
              <w:rPr>
                <w:rFonts w:cs="Calibri"/>
                <w:color w:val="FF0000"/>
                <w:szCs w:val="24"/>
              </w:rPr>
              <w:t xml:space="preserve">ented </w:t>
            </w:r>
            <w:r w:rsidR="006547B0" w:rsidRPr="00C63E67">
              <w:rPr>
                <w:rFonts w:cs="Calibri"/>
                <w:color w:val="FF0000"/>
                <w:szCs w:val="24"/>
              </w:rPr>
              <w:t>L</w:t>
            </w:r>
            <w:r w:rsidR="00F27794" w:rsidRPr="00C63E67">
              <w:rPr>
                <w:rFonts w:cs="Calibri"/>
                <w:color w:val="FF0000"/>
                <w:szCs w:val="24"/>
              </w:rPr>
              <w:t xml:space="preserve">ead </w:t>
            </w:r>
            <w:r w:rsidR="006547B0" w:rsidRPr="00C63E67">
              <w:rPr>
                <w:rFonts w:cs="Calibri"/>
                <w:color w:val="FF0000"/>
                <w:szCs w:val="24"/>
              </w:rPr>
              <w:t>A</w:t>
            </w:r>
            <w:r w:rsidR="00F27794" w:rsidRPr="00C63E67">
              <w:rPr>
                <w:rFonts w:cs="Calibri"/>
                <w:color w:val="FF0000"/>
                <w:szCs w:val="24"/>
              </w:rPr>
              <w:t>cid</w:t>
            </w:r>
            <w:r w:rsidR="006547B0" w:rsidRPr="00C63E67">
              <w:rPr>
                <w:rFonts w:cs="Calibri"/>
                <w:color w:val="FF0000"/>
                <w:szCs w:val="24"/>
              </w:rPr>
              <w:t xml:space="preserve"> Battery Banks </w:t>
            </w:r>
            <w:r w:rsidRPr="00C63E67">
              <w:rPr>
                <w:rFonts w:cs="Calibri"/>
                <w:color w:val="FF0000"/>
                <w:szCs w:val="24"/>
              </w:rPr>
              <w:t>Maintenance Support Contract that was delivered</w:t>
            </w:r>
          </w:p>
          <w:p w14:paraId="7FA07606" w14:textId="77777777" w:rsidR="00D837DB" w:rsidRPr="00C63E67" w:rsidRDefault="00D837DB" w:rsidP="00F2653A">
            <w:pPr>
              <w:spacing w:line="276" w:lineRule="auto"/>
              <w:ind w:left="360" w:hanging="360"/>
              <w:rPr>
                <w:rFonts w:cs="Calibri"/>
                <w:color w:val="FF0000"/>
                <w:szCs w:val="24"/>
              </w:rPr>
            </w:pPr>
            <w:r w:rsidRPr="00C63E67">
              <w:rPr>
                <w:rFonts w:cs="Calibri"/>
                <w:color w:val="FF0000"/>
                <w:szCs w:val="24"/>
              </w:rPr>
              <w:t>in the last</w:t>
            </w:r>
          </w:p>
          <w:p w14:paraId="49DCB459" w14:textId="77777777" w:rsidR="00D837DB" w:rsidRPr="00C63E67" w:rsidRDefault="00D837DB" w:rsidP="00F2653A">
            <w:pPr>
              <w:spacing w:line="276" w:lineRule="auto"/>
              <w:ind w:left="360" w:hanging="360"/>
              <w:rPr>
                <w:rFonts w:cs="Calibri"/>
                <w:color w:val="FF0000"/>
                <w:szCs w:val="24"/>
                <w:lang w:val="en-US"/>
              </w:rPr>
            </w:pPr>
            <w:r w:rsidRPr="00C63E67">
              <w:rPr>
                <w:rFonts w:cs="Calibri"/>
                <w:color w:val="FF0000"/>
                <w:szCs w:val="24"/>
              </w:rPr>
              <w:t>five (5) years.</w:t>
            </w:r>
          </w:p>
        </w:tc>
        <w:tc>
          <w:tcPr>
            <w:tcW w:w="973" w:type="pct"/>
          </w:tcPr>
          <w:p w14:paraId="32FF9106" w14:textId="77777777" w:rsidR="00D837DB" w:rsidRPr="00C63E67" w:rsidRDefault="00D837DB" w:rsidP="00F2653A">
            <w:pPr>
              <w:spacing w:line="276" w:lineRule="auto"/>
              <w:rPr>
                <w:rFonts w:cs="Calibri"/>
                <w:color w:val="FF0000"/>
                <w:szCs w:val="24"/>
                <w:lang w:val="en-US"/>
              </w:rPr>
            </w:pPr>
            <w:r w:rsidRPr="00C63E67">
              <w:rPr>
                <w:rFonts w:cs="Calibri"/>
                <w:color w:val="FF0000"/>
                <w:szCs w:val="24"/>
                <w:lang w:val="en-US"/>
              </w:rPr>
              <w:t>Start Date:</w:t>
            </w:r>
          </w:p>
          <w:p w14:paraId="116B7317" w14:textId="77777777" w:rsidR="00D837DB" w:rsidRPr="00C63E67" w:rsidRDefault="00D837DB" w:rsidP="00F2653A">
            <w:pPr>
              <w:spacing w:line="276" w:lineRule="auto"/>
              <w:rPr>
                <w:rFonts w:cs="Calibri"/>
                <w:color w:val="FF0000"/>
                <w:szCs w:val="24"/>
                <w:lang w:val="en-US"/>
              </w:rPr>
            </w:pPr>
            <w:r w:rsidRPr="00C63E67">
              <w:rPr>
                <w:rFonts w:cs="Calibri"/>
                <w:color w:val="FF0000"/>
                <w:szCs w:val="24"/>
                <w:lang w:val="en-US"/>
              </w:rPr>
              <w:t>End Date:</w:t>
            </w:r>
          </w:p>
        </w:tc>
      </w:tr>
    </w:tbl>
    <w:p w14:paraId="26AC57F2" w14:textId="295EF595" w:rsidR="00191A10" w:rsidRPr="00C63E67" w:rsidRDefault="00191A10" w:rsidP="00C63E67">
      <w:pPr>
        <w:pStyle w:val="Heading2"/>
      </w:pPr>
      <w:bookmarkStart w:id="121" w:name="_Toc86073270"/>
      <w:bookmarkStart w:id="122" w:name="_Toc87220199"/>
      <w:bookmarkStart w:id="123" w:name="_Toc107474267"/>
      <w:r w:rsidRPr="00C63E67">
        <w:lastRenderedPageBreak/>
        <w:t>CIDB REGISTRATION REQUIREMENTS</w:t>
      </w:r>
      <w:bookmarkEnd w:id="121"/>
      <w:bookmarkEnd w:id="122"/>
      <w:bookmarkEnd w:id="123"/>
    </w:p>
    <w:p w14:paraId="3CB6A51F" w14:textId="4006EF06" w:rsidR="003F0E22" w:rsidRPr="00C63E67" w:rsidRDefault="003F0E22" w:rsidP="0008446C">
      <w:pPr>
        <w:pStyle w:val="ListParagraph"/>
        <w:numPr>
          <w:ilvl w:val="0"/>
          <w:numId w:val="22"/>
        </w:numPr>
        <w:spacing w:line="276" w:lineRule="auto"/>
        <w:ind w:left="567" w:hanging="567"/>
        <w:jc w:val="both"/>
        <w:rPr>
          <w:rFonts w:cs="Calibri"/>
          <w:b/>
        </w:rPr>
      </w:pPr>
      <w:r w:rsidRPr="00C63E67">
        <w:rPr>
          <w:rFonts w:cs="Calibri"/>
        </w:rPr>
        <w:t xml:space="preserve">The Bidder needs to complete and sign ANNEX D to confirm that the Bidder is registered with the Construction Industry Development Board (CIDB) with a minimum rating of </w:t>
      </w:r>
      <w:r w:rsidRPr="00C63E67">
        <w:rPr>
          <w:rFonts w:cs="Calibri"/>
          <w:b/>
        </w:rPr>
        <w:t xml:space="preserve">4EB PE or 4EP PE or 5EB or 5EP. </w:t>
      </w:r>
      <w:r w:rsidRPr="00C63E67">
        <w:rPr>
          <w:rFonts w:cs="Calibri"/>
        </w:rPr>
        <w:t>Attach signed Annex D and supporting information here.</w:t>
      </w:r>
    </w:p>
    <w:p w14:paraId="659EB034" w14:textId="77777777" w:rsidR="00C63E67" w:rsidRPr="00EB166E" w:rsidRDefault="00C63E67" w:rsidP="00C63E67">
      <w:pPr>
        <w:pStyle w:val="Heading2"/>
        <w:tabs>
          <w:tab w:val="num" w:pos="567"/>
        </w:tabs>
        <w:ind w:left="567" w:hanging="567"/>
        <w:rPr>
          <w:rFonts w:cs="Calibri"/>
          <w:szCs w:val="24"/>
        </w:rPr>
      </w:pPr>
      <w:bookmarkStart w:id="124" w:name="_Toc76391558"/>
      <w:bookmarkStart w:id="125" w:name="_Toc77115055"/>
      <w:bookmarkStart w:id="126" w:name="_Toc79620749"/>
      <w:bookmarkStart w:id="127" w:name="_Toc97891266"/>
      <w:bookmarkStart w:id="128" w:name="_Toc103078209"/>
      <w:bookmarkStart w:id="129" w:name="_Toc107474268"/>
      <w:r w:rsidRPr="00EB166E">
        <w:rPr>
          <w:rFonts w:cs="Calibri"/>
          <w:szCs w:val="24"/>
        </w:rPr>
        <w:t>TECHNICAL MANDATORY FUNCTIONAL REQUIREMENTS</w:t>
      </w:r>
      <w:bookmarkEnd w:id="124"/>
      <w:bookmarkEnd w:id="125"/>
      <w:bookmarkEnd w:id="126"/>
      <w:bookmarkEnd w:id="127"/>
      <w:bookmarkEnd w:id="128"/>
      <w:bookmarkEnd w:id="129"/>
      <w:r w:rsidRPr="00EB166E">
        <w:rPr>
          <w:rFonts w:cs="Calibri"/>
          <w:szCs w:val="24"/>
        </w:rPr>
        <w:t xml:space="preserve"> </w:t>
      </w:r>
    </w:p>
    <w:p w14:paraId="13DAB57A" w14:textId="77777777" w:rsidR="00C63E67" w:rsidRPr="001978CF" w:rsidRDefault="00C63E67" w:rsidP="00C63E67">
      <w:pPr>
        <w:pStyle w:val="ListParagraph"/>
        <w:numPr>
          <w:ilvl w:val="0"/>
          <w:numId w:val="86"/>
        </w:numPr>
        <w:spacing w:line="276" w:lineRule="auto"/>
        <w:ind w:left="567" w:hanging="567"/>
        <w:jc w:val="both"/>
        <w:rPr>
          <w:rFonts w:cs="Calibri"/>
          <w:lang w:val="en-US"/>
        </w:rPr>
      </w:pPr>
      <w:r w:rsidRPr="00EB166E">
        <w:rPr>
          <w:rFonts w:cs="Calibri"/>
          <w:lang w:val="en-US"/>
        </w:rPr>
        <w:t>The Bidder</w:t>
      </w:r>
      <w:r w:rsidRPr="00EB166E">
        <w:rPr>
          <w:rFonts w:cs="Calibri"/>
          <w:b/>
          <w:bCs/>
          <w:lang w:val="en-US"/>
        </w:rPr>
        <w:t xml:space="preserve"> must</w:t>
      </w:r>
      <w:r w:rsidRPr="00EB166E">
        <w:rPr>
          <w:rFonts w:cs="Calibri"/>
          <w:lang w:val="en-US"/>
        </w:rPr>
        <w:t xml:space="preserve"> confirm that they comply with the Service Functional Requirements by completing ANNEX C: Addendum1 below </w:t>
      </w:r>
      <w:r w:rsidRPr="001978CF">
        <w:rPr>
          <w:rFonts w:cs="Calibri"/>
          <w:b/>
          <w:bCs/>
          <w:lang w:val="en-US"/>
        </w:rPr>
        <w:t>and attach it here.</w:t>
      </w:r>
    </w:p>
    <w:p w14:paraId="51D14DB3" w14:textId="77777777" w:rsidR="00C63E67" w:rsidRPr="00C63E67" w:rsidRDefault="00C63E67" w:rsidP="00C63E67">
      <w:pPr>
        <w:spacing w:line="276" w:lineRule="auto"/>
        <w:jc w:val="both"/>
        <w:rPr>
          <w:rFonts w:cs="Calibri"/>
          <w:b/>
        </w:rPr>
      </w:pPr>
    </w:p>
    <w:p w14:paraId="45E977AB" w14:textId="77777777" w:rsidR="003F0E22" w:rsidRPr="00C63E67" w:rsidRDefault="003F0E22" w:rsidP="00F2653A">
      <w:pPr>
        <w:pStyle w:val="ListParagraph"/>
        <w:numPr>
          <w:ilvl w:val="0"/>
          <w:numId w:val="0"/>
        </w:numPr>
        <w:spacing w:line="276" w:lineRule="auto"/>
        <w:ind w:left="720"/>
        <w:rPr>
          <w:rFonts w:cs="Calibri"/>
          <w:lang w:val="en-US"/>
        </w:rPr>
      </w:pPr>
    </w:p>
    <w:p w14:paraId="28A0BA0F" w14:textId="77777777" w:rsidR="00191A10" w:rsidRPr="00C63E67" w:rsidRDefault="00191A10" w:rsidP="00F2653A">
      <w:pPr>
        <w:pStyle w:val="ListParagraph"/>
        <w:numPr>
          <w:ilvl w:val="0"/>
          <w:numId w:val="0"/>
        </w:numPr>
        <w:spacing w:line="276" w:lineRule="auto"/>
        <w:ind w:left="720"/>
        <w:rPr>
          <w:rFonts w:cs="Calibri"/>
        </w:rPr>
      </w:pPr>
    </w:p>
    <w:p w14:paraId="390E8A3F" w14:textId="77777777" w:rsidR="00191A10" w:rsidRPr="00C63E67" w:rsidRDefault="00191A10" w:rsidP="00F2653A">
      <w:pPr>
        <w:spacing w:line="276" w:lineRule="auto"/>
        <w:rPr>
          <w:rFonts w:cs="Calibri"/>
          <w:szCs w:val="24"/>
        </w:rPr>
      </w:pPr>
    </w:p>
    <w:p w14:paraId="7DDA6095" w14:textId="3B002920" w:rsidR="00191A10" w:rsidRPr="00C63E67" w:rsidRDefault="00C63E67" w:rsidP="00F2653A">
      <w:pPr>
        <w:pStyle w:val="AnnexH1"/>
        <w:spacing w:line="276" w:lineRule="auto"/>
        <w:rPr>
          <w:rFonts w:eastAsiaTheme="majorEastAsia" w:cs="Calibri"/>
          <w:sz w:val="24"/>
          <w:szCs w:val="24"/>
        </w:rPr>
      </w:pPr>
      <w:bookmarkStart w:id="130" w:name="_Toc77115057"/>
      <w:r>
        <w:rPr>
          <w:rFonts w:eastAsiaTheme="majorEastAsia" w:cs="Calibri"/>
          <w:sz w:val="24"/>
          <w:szCs w:val="24"/>
        </w:rPr>
        <w:lastRenderedPageBreak/>
        <w:t xml:space="preserve"> </w:t>
      </w:r>
      <w:bookmarkStart w:id="131" w:name="_Toc107474269"/>
      <w:r w:rsidR="00191A10" w:rsidRPr="00C63E67">
        <w:rPr>
          <w:rFonts w:eastAsiaTheme="majorEastAsia" w:cs="Calibri"/>
          <w:sz w:val="24"/>
          <w:szCs w:val="24"/>
        </w:rPr>
        <w:t>SERVICE FUNCTIONAL REQUIREMENTS: Addendum 1</w:t>
      </w:r>
      <w:bookmarkEnd w:id="130"/>
      <w:bookmarkEnd w:id="131"/>
      <w:r w:rsidR="00191A10" w:rsidRPr="00C63E67">
        <w:rPr>
          <w:rFonts w:eastAsiaTheme="majorEastAsia" w:cs="Calibri"/>
          <w:sz w:val="24"/>
          <w:szCs w:val="24"/>
        </w:rPr>
        <w:t xml:space="preserve"> </w:t>
      </w:r>
    </w:p>
    <w:p w14:paraId="3DB84232" w14:textId="77777777" w:rsidR="00191A10" w:rsidRPr="00C63E67" w:rsidRDefault="00191A10" w:rsidP="00F2653A">
      <w:pPr>
        <w:spacing w:line="276" w:lineRule="auto"/>
        <w:jc w:val="both"/>
        <w:rPr>
          <w:rFonts w:cs="Calibri"/>
          <w:szCs w:val="24"/>
        </w:rPr>
      </w:pPr>
      <w:r w:rsidRPr="00C63E67">
        <w:rPr>
          <w:rFonts w:cs="Calibri"/>
          <w:bCs/>
          <w:szCs w:val="24"/>
        </w:rPr>
        <w:t xml:space="preserve">The bidder must confirm that they comply with the Service Functional Requirements </w:t>
      </w:r>
      <w:r w:rsidRPr="00C63E67">
        <w:rPr>
          <w:rFonts w:cs="Calibri"/>
          <w:szCs w:val="24"/>
        </w:rPr>
        <w:t xml:space="preserve">for the provision of Maintenance for SITA </w:t>
      </w:r>
      <w:r w:rsidR="00866BAB" w:rsidRPr="00C63E67">
        <w:rPr>
          <w:rFonts w:cs="Calibri"/>
          <w:szCs w:val="24"/>
        </w:rPr>
        <w:t>UPS system</w:t>
      </w:r>
      <w:r w:rsidRPr="00C63E67">
        <w:rPr>
          <w:rFonts w:cs="Calibri"/>
          <w:szCs w:val="24"/>
        </w:rPr>
        <w:t>)</w:t>
      </w:r>
    </w:p>
    <w:tbl>
      <w:tblPr>
        <w:tblStyle w:val="TableGrid3"/>
        <w:tblW w:w="5151" w:type="pct"/>
        <w:tblLook w:val="04A0" w:firstRow="1" w:lastRow="0" w:firstColumn="1" w:lastColumn="0" w:noHBand="0" w:noVBand="1"/>
      </w:tblPr>
      <w:tblGrid>
        <w:gridCol w:w="504"/>
        <w:gridCol w:w="5009"/>
        <w:gridCol w:w="2686"/>
        <w:gridCol w:w="1720"/>
      </w:tblGrid>
      <w:tr w:rsidR="00297E13" w:rsidRPr="00C63E67" w14:paraId="4806AA27" w14:textId="77777777" w:rsidTr="00297E13">
        <w:trPr>
          <w:tblHeader/>
        </w:trPr>
        <w:tc>
          <w:tcPr>
            <w:tcW w:w="25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D03AA0" w14:textId="77777777" w:rsidR="006B2686" w:rsidRPr="00C63E67" w:rsidRDefault="00297E13" w:rsidP="00F2653A">
            <w:pPr>
              <w:spacing w:line="276" w:lineRule="auto"/>
              <w:jc w:val="center"/>
              <w:rPr>
                <w:rFonts w:cs="Calibri"/>
                <w:b/>
                <w:szCs w:val="24"/>
              </w:rPr>
            </w:pPr>
            <w:r w:rsidRPr="00C63E67">
              <w:rPr>
                <w:rFonts w:cs="Calibri"/>
                <w:b/>
                <w:szCs w:val="24"/>
              </w:rPr>
              <w:t>No</w:t>
            </w:r>
          </w:p>
        </w:tc>
        <w:tc>
          <w:tcPr>
            <w:tcW w:w="2525"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2F65EA63" w14:textId="77777777" w:rsidR="006B2686" w:rsidRPr="00C63E67" w:rsidRDefault="006B2686" w:rsidP="00F2653A">
            <w:pPr>
              <w:spacing w:line="276" w:lineRule="auto"/>
              <w:jc w:val="both"/>
              <w:rPr>
                <w:rFonts w:cs="Calibri"/>
                <w:b/>
                <w:szCs w:val="24"/>
              </w:rPr>
            </w:pPr>
            <w:r w:rsidRPr="00C63E67">
              <w:rPr>
                <w:rFonts w:cs="Calibri"/>
                <w:b/>
                <w:szCs w:val="24"/>
              </w:rPr>
              <w:t>Service and Support (Milestones)</w:t>
            </w:r>
          </w:p>
        </w:tc>
        <w:tc>
          <w:tcPr>
            <w:tcW w:w="135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73DD9EC5" w14:textId="77777777" w:rsidR="006B2686" w:rsidRPr="00C63E67" w:rsidRDefault="006B2686" w:rsidP="00F2653A">
            <w:pPr>
              <w:spacing w:line="276" w:lineRule="auto"/>
              <w:jc w:val="center"/>
              <w:rPr>
                <w:rFonts w:cs="Calibri"/>
                <w:b/>
                <w:szCs w:val="24"/>
              </w:rPr>
            </w:pPr>
            <w:r w:rsidRPr="00C63E67">
              <w:rPr>
                <w:rFonts w:cs="Calibri"/>
                <w:b/>
                <w:szCs w:val="24"/>
              </w:rPr>
              <w:t>Timelines</w:t>
            </w:r>
          </w:p>
        </w:tc>
        <w:tc>
          <w:tcPr>
            <w:tcW w:w="867" w:type="pc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20DE5C" w14:textId="77777777" w:rsidR="006B2686" w:rsidRPr="00C63E67" w:rsidRDefault="006B2686" w:rsidP="00F2653A">
            <w:pPr>
              <w:spacing w:line="276" w:lineRule="auto"/>
              <w:jc w:val="center"/>
              <w:rPr>
                <w:rFonts w:cs="Calibri"/>
                <w:b/>
                <w:szCs w:val="24"/>
              </w:rPr>
            </w:pPr>
            <w:r w:rsidRPr="00C63E67">
              <w:rPr>
                <w:rFonts w:cs="Calibri"/>
                <w:b/>
                <w:szCs w:val="24"/>
              </w:rPr>
              <w:t>Indicate</w:t>
            </w:r>
          </w:p>
          <w:p w14:paraId="3FFF2D63" w14:textId="77777777" w:rsidR="006B2686" w:rsidRPr="00C63E67" w:rsidRDefault="006B2686" w:rsidP="00F2653A">
            <w:pPr>
              <w:spacing w:line="276" w:lineRule="auto"/>
              <w:jc w:val="center"/>
              <w:rPr>
                <w:rFonts w:cs="Calibri"/>
                <w:b/>
                <w:szCs w:val="24"/>
              </w:rPr>
            </w:pPr>
            <w:r w:rsidRPr="00C63E67">
              <w:rPr>
                <w:rFonts w:cs="Calibri"/>
                <w:b/>
                <w:szCs w:val="24"/>
              </w:rPr>
              <w:t xml:space="preserve">Comply=Yes / </w:t>
            </w:r>
          </w:p>
          <w:p w14:paraId="3B7D111F" w14:textId="77777777" w:rsidR="006B2686" w:rsidRPr="00C63E67" w:rsidRDefault="006B2686" w:rsidP="00F2653A">
            <w:pPr>
              <w:spacing w:line="276" w:lineRule="auto"/>
              <w:jc w:val="center"/>
              <w:rPr>
                <w:rFonts w:cs="Calibri"/>
                <w:b/>
                <w:szCs w:val="24"/>
              </w:rPr>
            </w:pPr>
            <w:r w:rsidRPr="00C63E67">
              <w:rPr>
                <w:rFonts w:cs="Calibri"/>
                <w:b/>
                <w:szCs w:val="24"/>
              </w:rPr>
              <w:t>Not Comply =No</w:t>
            </w:r>
          </w:p>
        </w:tc>
      </w:tr>
      <w:tr w:rsidR="00297E13" w:rsidRPr="00C63E67" w14:paraId="2B359582" w14:textId="77777777" w:rsidTr="00297E13">
        <w:trPr>
          <w:trHeight w:val="667"/>
        </w:trPr>
        <w:tc>
          <w:tcPr>
            <w:tcW w:w="254" w:type="pct"/>
            <w:tcBorders>
              <w:top w:val="single" w:sz="4" w:space="0" w:color="auto"/>
              <w:left w:val="single" w:sz="4" w:space="0" w:color="auto"/>
              <w:bottom w:val="single" w:sz="4" w:space="0" w:color="auto"/>
              <w:right w:val="single" w:sz="4" w:space="0" w:color="auto"/>
            </w:tcBorders>
          </w:tcPr>
          <w:p w14:paraId="42BA767B" w14:textId="77777777" w:rsidR="006B2686" w:rsidRPr="00C63E67" w:rsidRDefault="006B2686" w:rsidP="00F2653A">
            <w:pPr>
              <w:pStyle w:val="ListParagraph"/>
              <w:numPr>
                <w:ilvl w:val="0"/>
                <w:numId w:val="60"/>
              </w:numPr>
              <w:spacing w:line="276" w:lineRule="auto"/>
              <w:rPr>
                <w:rFonts w:cs="Calibri"/>
              </w:rPr>
            </w:pPr>
          </w:p>
        </w:tc>
        <w:tc>
          <w:tcPr>
            <w:tcW w:w="2525" w:type="pct"/>
            <w:tcBorders>
              <w:top w:val="single" w:sz="4" w:space="0" w:color="auto"/>
              <w:left w:val="single" w:sz="4" w:space="0" w:color="auto"/>
              <w:bottom w:val="single" w:sz="4" w:space="0" w:color="auto"/>
              <w:right w:val="single" w:sz="4" w:space="0" w:color="auto"/>
            </w:tcBorders>
            <w:hideMark/>
          </w:tcPr>
          <w:p w14:paraId="06601E22" w14:textId="3593A9B4" w:rsidR="006B2686" w:rsidRPr="00C63E67" w:rsidRDefault="006B2686" w:rsidP="00F2653A">
            <w:pPr>
              <w:pStyle w:val="Specification"/>
              <w:tabs>
                <w:tab w:val="num" w:pos="1134"/>
              </w:tabs>
              <w:spacing w:line="276" w:lineRule="auto"/>
              <w:rPr>
                <w:rFonts w:cs="Calibri"/>
              </w:rPr>
            </w:pPr>
            <w:r w:rsidRPr="00C63E67">
              <w:rPr>
                <w:rFonts w:cs="Calibri"/>
              </w:rPr>
              <w:t xml:space="preserve">On-site </w:t>
            </w:r>
            <w:r w:rsidRPr="00C63E67">
              <w:rPr>
                <w:rFonts w:cs="Calibri"/>
                <w:b/>
              </w:rPr>
              <w:t>Disaster Recovery Support</w:t>
            </w:r>
            <w:r w:rsidRPr="00C63E67">
              <w:rPr>
                <w:rFonts w:cs="Calibri"/>
              </w:rPr>
              <w:t xml:space="preserve"> with a maximum </w:t>
            </w:r>
            <w:r w:rsidR="00763718" w:rsidRPr="00C63E67">
              <w:rPr>
                <w:rFonts w:cs="Calibri"/>
              </w:rPr>
              <w:t xml:space="preserve">60-minutes </w:t>
            </w:r>
            <w:r w:rsidRPr="00C63E67">
              <w:rPr>
                <w:rFonts w:cs="Calibri"/>
              </w:rPr>
              <w:t xml:space="preserve">incident response time. </w:t>
            </w:r>
          </w:p>
        </w:tc>
        <w:tc>
          <w:tcPr>
            <w:tcW w:w="1354" w:type="pct"/>
            <w:tcBorders>
              <w:top w:val="single" w:sz="4" w:space="0" w:color="auto"/>
              <w:left w:val="single" w:sz="4" w:space="0" w:color="auto"/>
              <w:bottom w:val="single" w:sz="4" w:space="0" w:color="auto"/>
              <w:right w:val="single" w:sz="4" w:space="0" w:color="auto"/>
            </w:tcBorders>
            <w:hideMark/>
          </w:tcPr>
          <w:p w14:paraId="3070C2D6" w14:textId="77777777" w:rsidR="006B2686" w:rsidRPr="00C63E67" w:rsidRDefault="006B2686" w:rsidP="00F2653A">
            <w:pPr>
              <w:spacing w:line="276" w:lineRule="auto"/>
              <w:jc w:val="both"/>
              <w:rPr>
                <w:rFonts w:cs="Calibri"/>
                <w:szCs w:val="24"/>
              </w:rPr>
            </w:pPr>
            <w:r w:rsidRPr="00C63E67">
              <w:rPr>
                <w:rFonts w:cs="Calibri"/>
                <w:szCs w:val="24"/>
              </w:rPr>
              <w:t>For the duration of the contract.</w:t>
            </w:r>
          </w:p>
        </w:tc>
        <w:tc>
          <w:tcPr>
            <w:tcW w:w="867" w:type="pct"/>
            <w:tcBorders>
              <w:top w:val="single" w:sz="4" w:space="0" w:color="auto"/>
              <w:left w:val="single" w:sz="4" w:space="0" w:color="auto"/>
              <w:bottom w:val="single" w:sz="4" w:space="0" w:color="auto"/>
              <w:right w:val="single" w:sz="4" w:space="0" w:color="auto"/>
            </w:tcBorders>
          </w:tcPr>
          <w:p w14:paraId="70EF6654" w14:textId="77777777" w:rsidR="006B2686" w:rsidRPr="00C63E67" w:rsidRDefault="006B2686" w:rsidP="00F2653A">
            <w:pPr>
              <w:spacing w:line="276" w:lineRule="auto"/>
              <w:jc w:val="both"/>
              <w:rPr>
                <w:rFonts w:cs="Calibri"/>
                <w:szCs w:val="24"/>
              </w:rPr>
            </w:pPr>
          </w:p>
        </w:tc>
      </w:tr>
      <w:tr w:rsidR="00297E13" w:rsidRPr="00C63E67" w14:paraId="06F58558" w14:textId="77777777" w:rsidTr="00297E13">
        <w:tc>
          <w:tcPr>
            <w:tcW w:w="254" w:type="pct"/>
            <w:tcBorders>
              <w:top w:val="single" w:sz="4" w:space="0" w:color="auto"/>
              <w:left w:val="single" w:sz="4" w:space="0" w:color="auto"/>
              <w:bottom w:val="single" w:sz="4" w:space="0" w:color="auto"/>
              <w:right w:val="single" w:sz="4" w:space="0" w:color="auto"/>
            </w:tcBorders>
          </w:tcPr>
          <w:p w14:paraId="41B572C5" w14:textId="77777777" w:rsidR="006B2686" w:rsidRPr="00C63E67" w:rsidRDefault="006B2686" w:rsidP="00F2653A">
            <w:pPr>
              <w:pStyle w:val="ListParagraph"/>
              <w:numPr>
                <w:ilvl w:val="0"/>
                <w:numId w:val="60"/>
              </w:numPr>
              <w:spacing w:line="276" w:lineRule="auto"/>
              <w:rPr>
                <w:rFonts w:cs="Calibri"/>
              </w:rPr>
            </w:pPr>
          </w:p>
        </w:tc>
        <w:tc>
          <w:tcPr>
            <w:tcW w:w="2525" w:type="pct"/>
            <w:tcBorders>
              <w:top w:val="single" w:sz="4" w:space="0" w:color="auto"/>
              <w:left w:val="single" w:sz="4" w:space="0" w:color="auto"/>
              <w:bottom w:val="single" w:sz="4" w:space="0" w:color="auto"/>
              <w:right w:val="single" w:sz="4" w:space="0" w:color="auto"/>
            </w:tcBorders>
            <w:hideMark/>
          </w:tcPr>
          <w:p w14:paraId="6900C189" w14:textId="77777777" w:rsidR="006B2686" w:rsidRPr="00C63E67" w:rsidRDefault="006B2686" w:rsidP="00F2653A">
            <w:pPr>
              <w:pStyle w:val="Specification"/>
              <w:tabs>
                <w:tab w:val="num" w:pos="1134"/>
              </w:tabs>
              <w:spacing w:line="276" w:lineRule="auto"/>
              <w:rPr>
                <w:rFonts w:cs="Calibri"/>
                <w:color w:val="000000"/>
                <w:spacing w:val="-2"/>
              </w:rPr>
            </w:pPr>
            <w:r w:rsidRPr="00C63E67">
              <w:rPr>
                <w:rFonts w:cs="Calibri"/>
                <w:color w:val="000000"/>
                <w:spacing w:val="-2"/>
              </w:rPr>
              <w:t xml:space="preserve">On-site </w:t>
            </w:r>
            <w:r w:rsidRPr="00C63E67">
              <w:rPr>
                <w:rFonts w:cs="Calibri"/>
                <w:b/>
                <w:color w:val="000000"/>
                <w:spacing w:val="-2"/>
              </w:rPr>
              <w:t>Preventive/Routine/Scheduled maintenance</w:t>
            </w:r>
            <w:r w:rsidRPr="00C63E67">
              <w:rPr>
                <w:rFonts w:cs="Calibri"/>
                <w:color w:val="000000"/>
                <w:spacing w:val="-2"/>
              </w:rPr>
              <w:t xml:space="preserve">. </w:t>
            </w:r>
          </w:p>
        </w:tc>
        <w:tc>
          <w:tcPr>
            <w:tcW w:w="1354" w:type="pct"/>
            <w:tcBorders>
              <w:top w:val="single" w:sz="4" w:space="0" w:color="auto"/>
              <w:left w:val="single" w:sz="4" w:space="0" w:color="auto"/>
              <w:bottom w:val="single" w:sz="4" w:space="0" w:color="auto"/>
              <w:right w:val="single" w:sz="4" w:space="0" w:color="auto"/>
            </w:tcBorders>
            <w:hideMark/>
          </w:tcPr>
          <w:p w14:paraId="5D0D9A08" w14:textId="77777777" w:rsidR="006B2686" w:rsidRPr="00C63E67" w:rsidRDefault="006B2686" w:rsidP="00F2653A">
            <w:pPr>
              <w:spacing w:line="276" w:lineRule="auto"/>
              <w:jc w:val="both"/>
              <w:rPr>
                <w:rFonts w:cs="Calibri"/>
                <w:szCs w:val="24"/>
              </w:rPr>
            </w:pPr>
            <w:r w:rsidRPr="00C63E67">
              <w:rPr>
                <w:rFonts w:cs="Calibri"/>
                <w:szCs w:val="24"/>
              </w:rPr>
              <w:t>For the duration of the contract.</w:t>
            </w:r>
          </w:p>
        </w:tc>
        <w:tc>
          <w:tcPr>
            <w:tcW w:w="867" w:type="pct"/>
            <w:tcBorders>
              <w:top w:val="single" w:sz="4" w:space="0" w:color="auto"/>
              <w:left w:val="single" w:sz="4" w:space="0" w:color="auto"/>
              <w:bottom w:val="single" w:sz="4" w:space="0" w:color="auto"/>
              <w:right w:val="single" w:sz="4" w:space="0" w:color="auto"/>
            </w:tcBorders>
          </w:tcPr>
          <w:p w14:paraId="6DDB0902" w14:textId="77777777" w:rsidR="006B2686" w:rsidRPr="00C63E67" w:rsidRDefault="006B2686" w:rsidP="00F2653A">
            <w:pPr>
              <w:spacing w:line="276" w:lineRule="auto"/>
              <w:jc w:val="both"/>
              <w:rPr>
                <w:rFonts w:cs="Calibri"/>
                <w:szCs w:val="24"/>
              </w:rPr>
            </w:pPr>
          </w:p>
        </w:tc>
      </w:tr>
      <w:tr w:rsidR="00297E13" w:rsidRPr="00C63E67" w14:paraId="4727C56D" w14:textId="77777777" w:rsidTr="00297E13">
        <w:tc>
          <w:tcPr>
            <w:tcW w:w="254" w:type="pct"/>
            <w:tcBorders>
              <w:top w:val="single" w:sz="4" w:space="0" w:color="auto"/>
              <w:left w:val="single" w:sz="4" w:space="0" w:color="auto"/>
              <w:bottom w:val="single" w:sz="4" w:space="0" w:color="auto"/>
              <w:right w:val="single" w:sz="4" w:space="0" w:color="auto"/>
            </w:tcBorders>
          </w:tcPr>
          <w:p w14:paraId="14093EF0" w14:textId="77777777" w:rsidR="006B2686" w:rsidRPr="00C63E67" w:rsidRDefault="006B2686" w:rsidP="00F2653A">
            <w:pPr>
              <w:pStyle w:val="ListParagraph"/>
              <w:numPr>
                <w:ilvl w:val="0"/>
                <w:numId w:val="60"/>
              </w:numPr>
              <w:spacing w:line="276" w:lineRule="auto"/>
              <w:rPr>
                <w:rFonts w:cs="Calibri"/>
              </w:rPr>
            </w:pPr>
          </w:p>
        </w:tc>
        <w:tc>
          <w:tcPr>
            <w:tcW w:w="2525" w:type="pct"/>
            <w:tcBorders>
              <w:top w:val="single" w:sz="4" w:space="0" w:color="auto"/>
              <w:left w:val="single" w:sz="4" w:space="0" w:color="auto"/>
              <w:bottom w:val="single" w:sz="4" w:space="0" w:color="auto"/>
              <w:right w:val="single" w:sz="4" w:space="0" w:color="auto"/>
            </w:tcBorders>
            <w:hideMark/>
          </w:tcPr>
          <w:p w14:paraId="41C038FB" w14:textId="77777777" w:rsidR="006B2686" w:rsidRPr="00C63E67" w:rsidRDefault="006B2686" w:rsidP="00F2653A">
            <w:pPr>
              <w:pStyle w:val="Specification"/>
              <w:tabs>
                <w:tab w:val="num" w:pos="1134"/>
              </w:tabs>
              <w:spacing w:line="276" w:lineRule="auto"/>
              <w:rPr>
                <w:rFonts w:cs="Calibri"/>
                <w:color w:val="000000" w:themeColor="text1"/>
                <w:spacing w:val="-2"/>
              </w:rPr>
            </w:pPr>
            <w:r w:rsidRPr="00C63E67">
              <w:rPr>
                <w:rFonts w:cs="Calibri"/>
                <w:color w:val="000000"/>
                <w:spacing w:val="-2"/>
              </w:rPr>
              <w:t xml:space="preserve">On-site </w:t>
            </w:r>
            <w:r w:rsidRPr="00C63E67">
              <w:rPr>
                <w:rFonts w:cs="Calibri"/>
                <w:b/>
                <w:color w:val="000000"/>
                <w:spacing w:val="-2"/>
              </w:rPr>
              <w:t>Corrective/Remedial maintenance</w:t>
            </w:r>
            <w:r w:rsidRPr="00C63E67">
              <w:rPr>
                <w:rFonts w:cs="Calibri"/>
                <w:color w:val="000000"/>
                <w:spacing w:val="-2"/>
              </w:rPr>
              <w:t xml:space="preserve">. </w:t>
            </w:r>
          </w:p>
        </w:tc>
        <w:tc>
          <w:tcPr>
            <w:tcW w:w="1354" w:type="pct"/>
            <w:tcBorders>
              <w:top w:val="single" w:sz="4" w:space="0" w:color="auto"/>
              <w:left w:val="single" w:sz="4" w:space="0" w:color="auto"/>
              <w:bottom w:val="single" w:sz="4" w:space="0" w:color="auto"/>
              <w:right w:val="single" w:sz="4" w:space="0" w:color="auto"/>
            </w:tcBorders>
            <w:hideMark/>
          </w:tcPr>
          <w:p w14:paraId="0656CD14" w14:textId="77777777" w:rsidR="006B2686" w:rsidRPr="00C63E67" w:rsidRDefault="006B2686" w:rsidP="00F2653A">
            <w:pPr>
              <w:spacing w:line="276" w:lineRule="auto"/>
              <w:jc w:val="both"/>
              <w:rPr>
                <w:rFonts w:cs="Calibri"/>
                <w:szCs w:val="24"/>
              </w:rPr>
            </w:pPr>
            <w:r w:rsidRPr="00C63E67">
              <w:rPr>
                <w:rFonts w:cs="Calibri"/>
                <w:szCs w:val="24"/>
              </w:rPr>
              <w:t>For the duration of the contract.</w:t>
            </w:r>
          </w:p>
        </w:tc>
        <w:tc>
          <w:tcPr>
            <w:tcW w:w="867" w:type="pct"/>
            <w:tcBorders>
              <w:top w:val="single" w:sz="4" w:space="0" w:color="auto"/>
              <w:left w:val="single" w:sz="4" w:space="0" w:color="auto"/>
              <w:bottom w:val="single" w:sz="4" w:space="0" w:color="auto"/>
              <w:right w:val="single" w:sz="4" w:space="0" w:color="auto"/>
            </w:tcBorders>
          </w:tcPr>
          <w:p w14:paraId="4B062E37" w14:textId="77777777" w:rsidR="006B2686" w:rsidRPr="00C63E67" w:rsidRDefault="006B2686" w:rsidP="00F2653A">
            <w:pPr>
              <w:spacing w:line="276" w:lineRule="auto"/>
              <w:jc w:val="both"/>
              <w:rPr>
                <w:rFonts w:cs="Calibri"/>
                <w:szCs w:val="24"/>
              </w:rPr>
            </w:pPr>
          </w:p>
        </w:tc>
      </w:tr>
      <w:tr w:rsidR="00297E13" w:rsidRPr="00C63E67" w14:paraId="025A89E8" w14:textId="77777777" w:rsidTr="00297E13">
        <w:tc>
          <w:tcPr>
            <w:tcW w:w="254" w:type="pct"/>
            <w:tcBorders>
              <w:top w:val="single" w:sz="4" w:space="0" w:color="auto"/>
              <w:left w:val="single" w:sz="4" w:space="0" w:color="auto"/>
              <w:bottom w:val="single" w:sz="4" w:space="0" w:color="auto"/>
              <w:right w:val="single" w:sz="4" w:space="0" w:color="auto"/>
            </w:tcBorders>
          </w:tcPr>
          <w:p w14:paraId="5BCDD172" w14:textId="77777777" w:rsidR="006B2686" w:rsidRPr="00C63E67" w:rsidRDefault="006B2686" w:rsidP="00F2653A">
            <w:pPr>
              <w:pStyle w:val="ListParagraph"/>
              <w:numPr>
                <w:ilvl w:val="0"/>
                <w:numId w:val="60"/>
              </w:numPr>
              <w:spacing w:line="276" w:lineRule="auto"/>
              <w:rPr>
                <w:rFonts w:cs="Calibri"/>
              </w:rPr>
            </w:pPr>
          </w:p>
        </w:tc>
        <w:tc>
          <w:tcPr>
            <w:tcW w:w="2525" w:type="pct"/>
            <w:tcBorders>
              <w:top w:val="single" w:sz="4" w:space="0" w:color="auto"/>
              <w:left w:val="single" w:sz="4" w:space="0" w:color="auto"/>
              <w:bottom w:val="single" w:sz="4" w:space="0" w:color="auto"/>
              <w:right w:val="single" w:sz="4" w:space="0" w:color="auto"/>
            </w:tcBorders>
            <w:hideMark/>
          </w:tcPr>
          <w:p w14:paraId="01E8DD02" w14:textId="77777777" w:rsidR="006B2686" w:rsidRPr="00C63E67" w:rsidRDefault="006B2686" w:rsidP="00F2653A">
            <w:pPr>
              <w:pStyle w:val="Specification"/>
              <w:tabs>
                <w:tab w:val="num" w:pos="1134"/>
              </w:tabs>
              <w:spacing w:line="276" w:lineRule="auto"/>
              <w:rPr>
                <w:rFonts w:cs="Calibri"/>
                <w:color w:val="000000" w:themeColor="text1"/>
                <w:spacing w:val="-2"/>
              </w:rPr>
            </w:pPr>
            <w:r w:rsidRPr="00C63E67">
              <w:rPr>
                <w:rFonts w:cs="Calibri"/>
                <w:color w:val="000000"/>
                <w:spacing w:val="-2"/>
              </w:rPr>
              <w:t xml:space="preserve">On-site </w:t>
            </w:r>
            <w:r w:rsidRPr="00C63E67">
              <w:rPr>
                <w:rFonts w:cs="Calibri"/>
                <w:b/>
                <w:color w:val="000000"/>
                <w:spacing w:val="-2"/>
              </w:rPr>
              <w:t>Call Outs</w:t>
            </w:r>
            <w:r w:rsidRPr="00C63E67">
              <w:rPr>
                <w:rFonts w:cs="Calibri"/>
                <w:color w:val="000000"/>
                <w:spacing w:val="-2"/>
              </w:rPr>
              <w:t xml:space="preserve">. </w:t>
            </w:r>
          </w:p>
        </w:tc>
        <w:tc>
          <w:tcPr>
            <w:tcW w:w="1354" w:type="pct"/>
            <w:tcBorders>
              <w:top w:val="single" w:sz="4" w:space="0" w:color="auto"/>
              <w:left w:val="single" w:sz="4" w:space="0" w:color="auto"/>
              <w:bottom w:val="single" w:sz="4" w:space="0" w:color="auto"/>
              <w:right w:val="single" w:sz="4" w:space="0" w:color="auto"/>
            </w:tcBorders>
            <w:hideMark/>
          </w:tcPr>
          <w:p w14:paraId="5D7339FE" w14:textId="77777777" w:rsidR="006B2686" w:rsidRPr="00C63E67" w:rsidRDefault="006B2686" w:rsidP="00F2653A">
            <w:pPr>
              <w:spacing w:line="276" w:lineRule="auto"/>
              <w:jc w:val="both"/>
              <w:rPr>
                <w:rFonts w:cs="Calibri"/>
                <w:szCs w:val="24"/>
              </w:rPr>
            </w:pPr>
            <w:r w:rsidRPr="00C63E67">
              <w:rPr>
                <w:rFonts w:cs="Calibri"/>
                <w:szCs w:val="24"/>
              </w:rPr>
              <w:t>For the duration of the contract.</w:t>
            </w:r>
          </w:p>
        </w:tc>
        <w:tc>
          <w:tcPr>
            <w:tcW w:w="867" w:type="pct"/>
            <w:tcBorders>
              <w:top w:val="single" w:sz="4" w:space="0" w:color="auto"/>
              <w:left w:val="single" w:sz="4" w:space="0" w:color="auto"/>
              <w:bottom w:val="single" w:sz="4" w:space="0" w:color="auto"/>
              <w:right w:val="single" w:sz="4" w:space="0" w:color="auto"/>
            </w:tcBorders>
          </w:tcPr>
          <w:p w14:paraId="28849BD2" w14:textId="77777777" w:rsidR="006B2686" w:rsidRPr="00C63E67" w:rsidRDefault="006B2686" w:rsidP="00F2653A">
            <w:pPr>
              <w:spacing w:line="276" w:lineRule="auto"/>
              <w:jc w:val="both"/>
              <w:rPr>
                <w:rFonts w:cs="Calibri"/>
                <w:szCs w:val="24"/>
              </w:rPr>
            </w:pPr>
          </w:p>
        </w:tc>
      </w:tr>
      <w:tr w:rsidR="00297E13" w:rsidRPr="00C63E67" w14:paraId="11A433DE" w14:textId="77777777" w:rsidTr="00297E13">
        <w:tc>
          <w:tcPr>
            <w:tcW w:w="254" w:type="pct"/>
            <w:tcBorders>
              <w:top w:val="single" w:sz="4" w:space="0" w:color="auto"/>
              <w:left w:val="single" w:sz="4" w:space="0" w:color="auto"/>
              <w:bottom w:val="single" w:sz="4" w:space="0" w:color="auto"/>
              <w:right w:val="single" w:sz="4" w:space="0" w:color="auto"/>
            </w:tcBorders>
          </w:tcPr>
          <w:p w14:paraId="666928C0" w14:textId="77777777" w:rsidR="006B2686" w:rsidRPr="00C63E67" w:rsidRDefault="006B2686" w:rsidP="00F2653A">
            <w:pPr>
              <w:pStyle w:val="ListParagraph"/>
              <w:numPr>
                <w:ilvl w:val="0"/>
                <w:numId w:val="60"/>
              </w:numPr>
              <w:spacing w:line="276" w:lineRule="auto"/>
              <w:rPr>
                <w:rFonts w:cs="Calibri"/>
              </w:rPr>
            </w:pPr>
          </w:p>
        </w:tc>
        <w:tc>
          <w:tcPr>
            <w:tcW w:w="2525" w:type="pct"/>
            <w:tcBorders>
              <w:top w:val="single" w:sz="4" w:space="0" w:color="auto"/>
              <w:left w:val="single" w:sz="4" w:space="0" w:color="auto"/>
              <w:bottom w:val="single" w:sz="4" w:space="0" w:color="auto"/>
              <w:right w:val="single" w:sz="4" w:space="0" w:color="auto"/>
            </w:tcBorders>
            <w:hideMark/>
          </w:tcPr>
          <w:p w14:paraId="6B4D32AE" w14:textId="77777777" w:rsidR="006B2686" w:rsidRPr="00C63E67" w:rsidRDefault="006B2686" w:rsidP="00F2653A">
            <w:pPr>
              <w:pStyle w:val="Specification"/>
              <w:tabs>
                <w:tab w:val="num" w:pos="1134"/>
              </w:tabs>
              <w:spacing w:line="276" w:lineRule="auto"/>
              <w:rPr>
                <w:rFonts w:cs="Calibri"/>
                <w:color w:val="000000"/>
                <w:spacing w:val="-2"/>
              </w:rPr>
            </w:pPr>
            <w:r w:rsidRPr="00C63E67">
              <w:rPr>
                <w:rFonts w:cs="Calibri"/>
                <w:color w:val="000000"/>
                <w:spacing w:val="-2"/>
              </w:rPr>
              <w:t xml:space="preserve">On-site </w:t>
            </w:r>
            <w:r w:rsidRPr="00C63E67">
              <w:rPr>
                <w:rFonts w:cs="Calibri"/>
                <w:b/>
                <w:color w:val="000000"/>
                <w:spacing w:val="-2"/>
              </w:rPr>
              <w:t>Emergency Maintenance</w:t>
            </w:r>
            <w:r w:rsidRPr="00C63E67">
              <w:rPr>
                <w:rFonts w:cs="Calibri"/>
                <w:color w:val="000000"/>
                <w:spacing w:val="-2"/>
              </w:rPr>
              <w:t xml:space="preserve"> followed by a Root Cause Analysis. </w:t>
            </w:r>
          </w:p>
        </w:tc>
        <w:tc>
          <w:tcPr>
            <w:tcW w:w="1354" w:type="pct"/>
            <w:tcBorders>
              <w:top w:val="single" w:sz="4" w:space="0" w:color="auto"/>
              <w:left w:val="single" w:sz="4" w:space="0" w:color="auto"/>
              <w:bottom w:val="single" w:sz="4" w:space="0" w:color="auto"/>
              <w:right w:val="single" w:sz="4" w:space="0" w:color="auto"/>
            </w:tcBorders>
            <w:hideMark/>
          </w:tcPr>
          <w:p w14:paraId="0B9E2165" w14:textId="77777777" w:rsidR="006B2686" w:rsidRPr="00C63E67" w:rsidRDefault="006B2686" w:rsidP="00F2653A">
            <w:pPr>
              <w:spacing w:line="276" w:lineRule="auto"/>
              <w:jc w:val="both"/>
              <w:rPr>
                <w:rFonts w:cs="Calibri"/>
                <w:szCs w:val="24"/>
              </w:rPr>
            </w:pPr>
            <w:r w:rsidRPr="00C63E67">
              <w:rPr>
                <w:rFonts w:cs="Calibri"/>
                <w:szCs w:val="24"/>
              </w:rPr>
              <w:t>For the duration of the contract.</w:t>
            </w:r>
          </w:p>
        </w:tc>
        <w:tc>
          <w:tcPr>
            <w:tcW w:w="867" w:type="pct"/>
            <w:tcBorders>
              <w:top w:val="single" w:sz="4" w:space="0" w:color="auto"/>
              <w:left w:val="single" w:sz="4" w:space="0" w:color="auto"/>
              <w:bottom w:val="single" w:sz="4" w:space="0" w:color="auto"/>
              <w:right w:val="single" w:sz="4" w:space="0" w:color="auto"/>
            </w:tcBorders>
          </w:tcPr>
          <w:p w14:paraId="4C73CD9F" w14:textId="77777777" w:rsidR="006B2686" w:rsidRPr="00C63E67" w:rsidRDefault="006B2686" w:rsidP="00F2653A">
            <w:pPr>
              <w:spacing w:line="276" w:lineRule="auto"/>
              <w:jc w:val="both"/>
              <w:rPr>
                <w:rFonts w:cs="Calibri"/>
                <w:szCs w:val="24"/>
              </w:rPr>
            </w:pPr>
          </w:p>
        </w:tc>
      </w:tr>
      <w:tr w:rsidR="00297E13" w:rsidRPr="00C63E67" w14:paraId="240FEBE3" w14:textId="77777777" w:rsidTr="00297E13">
        <w:tc>
          <w:tcPr>
            <w:tcW w:w="254" w:type="pct"/>
            <w:tcBorders>
              <w:top w:val="single" w:sz="4" w:space="0" w:color="auto"/>
              <w:left w:val="single" w:sz="4" w:space="0" w:color="auto"/>
              <w:bottom w:val="single" w:sz="4" w:space="0" w:color="auto"/>
              <w:right w:val="single" w:sz="4" w:space="0" w:color="auto"/>
            </w:tcBorders>
          </w:tcPr>
          <w:p w14:paraId="63667CBA" w14:textId="77777777" w:rsidR="006B2686" w:rsidRPr="00C63E67" w:rsidRDefault="006B2686" w:rsidP="00F2653A">
            <w:pPr>
              <w:pStyle w:val="ListParagraph"/>
              <w:numPr>
                <w:ilvl w:val="0"/>
                <w:numId w:val="60"/>
              </w:numPr>
              <w:spacing w:line="276" w:lineRule="auto"/>
              <w:rPr>
                <w:rFonts w:cs="Calibri"/>
              </w:rPr>
            </w:pPr>
          </w:p>
        </w:tc>
        <w:tc>
          <w:tcPr>
            <w:tcW w:w="2525" w:type="pct"/>
            <w:tcBorders>
              <w:top w:val="single" w:sz="4" w:space="0" w:color="auto"/>
              <w:left w:val="single" w:sz="4" w:space="0" w:color="auto"/>
              <w:bottom w:val="single" w:sz="4" w:space="0" w:color="auto"/>
              <w:right w:val="single" w:sz="4" w:space="0" w:color="auto"/>
            </w:tcBorders>
            <w:hideMark/>
          </w:tcPr>
          <w:p w14:paraId="6DCBC46F" w14:textId="7CE22006" w:rsidR="006B2686" w:rsidRPr="00C63E67" w:rsidRDefault="006B2686" w:rsidP="00F2653A">
            <w:pPr>
              <w:pStyle w:val="Specification"/>
              <w:tabs>
                <w:tab w:val="num" w:pos="1134"/>
              </w:tabs>
              <w:spacing w:line="276" w:lineRule="auto"/>
              <w:rPr>
                <w:rFonts w:cs="Calibri"/>
                <w:color w:val="000000" w:themeColor="text1"/>
                <w:spacing w:val="-2"/>
              </w:rPr>
            </w:pPr>
            <w:r w:rsidRPr="00C63E67">
              <w:rPr>
                <w:rFonts w:cs="Calibri"/>
                <w:color w:val="000000"/>
                <w:spacing w:val="-2"/>
              </w:rPr>
              <w:t xml:space="preserve">Support and critical repairs (with a maximum </w:t>
            </w:r>
            <w:r w:rsidR="00763718" w:rsidRPr="00C63E67">
              <w:rPr>
                <w:rFonts w:cs="Calibri"/>
                <w:color w:val="000000"/>
                <w:spacing w:val="-2"/>
              </w:rPr>
              <w:t xml:space="preserve">60-minutes </w:t>
            </w:r>
            <w:r w:rsidRPr="00C63E67">
              <w:rPr>
                <w:rFonts w:cs="Calibri"/>
                <w:color w:val="000000"/>
                <w:spacing w:val="-2"/>
              </w:rPr>
              <w:t>incident response time) on UPS Systems of which the major</w:t>
            </w:r>
            <w:r w:rsidRPr="00C63E67">
              <w:rPr>
                <w:rFonts w:cs="Calibri"/>
                <w:color w:val="000000" w:themeColor="text1"/>
                <w:spacing w:val="-2"/>
              </w:rPr>
              <w:t xml:space="preserve"> components.</w:t>
            </w:r>
          </w:p>
        </w:tc>
        <w:tc>
          <w:tcPr>
            <w:tcW w:w="1354" w:type="pct"/>
            <w:tcBorders>
              <w:top w:val="single" w:sz="4" w:space="0" w:color="auto"/>
              <w:left w:val="single" w:sz="4" w:space="0" w:color="auto"/>
              <w:bottom w:val="single" w:sz="4" w:space="0" w:color="auto"/>
              <w:right w:val="single" w:sz="4" w:space="0" w:color="auto"/>
            </w:tcBorders>
            <w:hideMark/>
          </w:tcPr>
          <w:p w14:paraId="3D3BC080" w14:textId="77777777" w:rsidR="006B2686" w:rsidRPr="00C63E67" w:rsidRDefault="006B2686" w:rsidP="00F2653A">
            <w:pPr>
              <w:spacing w:line="276" w:lineRule="auto"/>
              <w:jc w:val="both"/>
              <w:rPr>
                <w:rFonts w:cs="Calibri"/>
                <w:szCs w:val="24"/>
              </w:rPr>
            </w:pPr>
            <w:r w:rsidRPr="00C63E67">
              <w:rPr>
                <w:rFonts w:cs="Calibri"/>
                <w:szCs w:val="24"/>
              </w:rPr>
              <w:t>For the duration of the contract.</w:t>
            </w:r>
          </w:p>
        </w:tc>
        <w:tc>
          <w:tcPr>
            <w:tcW w:w="867" w:type="pct"/>
            <w:tcBorders>
              <w:top w:val="single" w:sz="4" w:space="0" w:color="auto"/>
              <w:left w:val="single" w:sz="4" w:space="0" w:color="auto"/>
              <w:bottom w:val="single" w:sz="4" w:space="0" w:color="auto"/>
              <w:right w:val="single" w:sz="4" w:space="0" w:color="auto"/>
            </w:tcBorders>
          </w:tcPr>
          <w:p w14:paraId="3854B0D0" w14:textId="77777777" w:rsidR="006B2686" w:rsidRPr="00C63E67" w:rsidRDefault="006B2686" w:rsidP="00F2653A">
            <w:pPr>
              <w:spacing w:line="276" w:lineRule="auto"/>
              <w:jc w:val="both"/>
              <w:rPr>
                <w:rFonts w:cs="Calibri"/>
                <w:szCs w:val="24"/>
              </w:rPr>
            </w:pPr>
          </w:p>
        </w:tc>
      </w:tr>
      <w:tr w:rsidR="00297E13" w:rsidRPr="00C63E67" w14:paraId="00A0983F" w14:textId="77777777" w:rsidTr="00297E13">
        <w:tc>
          <w:tcPr>
            <w:tcW w:w="254" w:type="pct"/>
            <w:tcBorders>
              <w:top w:val="single" w:sz="4" w:space="0" w:color="auto"/>
              <w:left w:val="single" w:sz="4" w:space="0" w:color="auto"/>
              <w:bottom w:val="single" w:sz="4" w:space="0" w:color="auto"/>
              <w:right w:val="single" w:sz="4" w:space="0" w:color="auto"/>
            </w:tcBorders>
          </w:tcPr>
          <w:p w14:paraId="11D93284" w14:textId="77777777" w:rsidR="006B2686" w:rsidRPr="00C63E67" w:rsidRDefault="006B2686" w:rsidP="00F2653A">
            <w:pPr>
              <w:pStyle w:val="ListParagraph"/>
              <w:numPr>
                <w:ilvl w:val="0"/>
                <w:numId w:val="60"/>
              </w:numPr>
              <w:spacing w:line="276" w:lineRule="auto"/>
              <w:rPr>
                <w:rFonts w:cs="Calibri"/>
              </w:rPr>
            </w:pPr>
          </w:p>
        </w:tc>
        <w:tc>
          <w:tcPr>
            <w:tcW w:w="2525" w:type="pct"/>
            <w:tcBorders>
              <w:top w:val="single" w:sz="4" w:space="0" w:color="auto"/>
              <w:left w:val="single" w:sz="4" w:space="0" w:color="auto"/>
              <w:bottom w:val="single" w:sz="4" w:space="0" w:color="auto"/>
              <w:right w:val="single" w:sz="4" w:space="0" w:color="auto"/>
            </w:tcBorders>
            <w:hideMark/>
          </w:tcPr>
          <w:p w14:paraId="5473BDA1" w14:textId="77777777" w:rsidR="006B2686" w:rsidRPr="00C63E67" w:rsidRDefault="006B2686" w:rsidP="00F2653A">
            <w:pPr>
              <w:pStyle w:val="Specification"/>
              <w:tabs>
                <w:tab w:val="num" w:pos="1134"/>
              </w:tabs>
              <w:spacing w:line="276" w:lineRule="auto"/>
              <w:rPr>
                <w:rFonts w:cs="Calibri"/>
                <w:color w:val="000000"/>
                <w:spacing w:val="-2"/>
              </w:rPr>
            </w:pPr>
            <w:r w:rsidRPr="00C63E67">
              <w:rPr>
                <w:rFonts w:cs="Calibri"/>
                <w:color w:val="000000"/>
                <w:spacing w:val="-2"/>
              </w:rPr>
              <w:t>Planned, periodic maintenance services on the following major components:</w:t>
            </w:r>
          </w:p>
        </w:tc>
        <w:tc>
          <w:tcPr>
            <w:tcW w:w="1354" w:type="pct"/>
            <w:tcBorders>
              <w:top w:val="single" w:sz="4" w:space="0" w:color="auto"/>
              <w:left w:val="single" w:sz="4" w:space="0" w:color="auto"/>
              <w:bottom w:val="single" w:sz="4" w:space="0" w:color="auto"/>
              <w:right w:val="single" w:sz="4" w:space="0" w:color="auto"/>
            </w:tcBorders>
            <w:hideMark/>
          </w:tcPr>
          <w:p w14:paraId="773EB4DC" w14:textId="77777777" w:rsidR="006B2686" w:rsidRPr="00C63E67" w:rsidRDefault="006B2686" w:rsidP="00F2653A">
            <w:pPr>
              <w:spacing w:line="276" w:lineRule="auto"/>
              <w:jc w:val="both"/>
              <w:rPr>
                <w:rFonts w:cs="Calibri"/>
                <w:szCs w:val="24"/>
              </w:rPr>
            </w:pPr>
            <w:r w:rsidRPr="00C63E67">
              <w:rPr>
                <w:rFonts w:cs="Calibri"/>
                <w:szCs w:val="24"/>
              </w:rPr>
              <w:t>For the duration of the contract.</w:t>
            </w:r>
          </w:p>
        </w:tc>
        <w:tc>
          <w:tcPr>
            <w:tcW w:w="867" w:type="pct"/>
            <w:tcBorders>
              <w:top w:val="single" w:sz="4" w:space="0" w:color="auto"/>
              <w:left w:val="single" w:sz="4" w:space="0" w:color="auto"/>
              <w:bottom w:val="single" w:sz="4" w:space="0" w:color="auto"/>
              <w:right w:val="single" w:sz="4" w:space="0" w:color="auto"/>
            </w:tcBorders>
          </w:tcPr>
          <w:p w14:paraId="3BAD40ED" w14:textId="77777777" w:rsidR="006B2686" w:rsidRPr="00C63E67" w:rsidRDefault="006B2686" w:rsidP="00F2653A">
            <w:pPr>
              <w:spacing w:line="276" w:lineRule="auto"/>
              <w:jc w:val="both"/>
              <w:rPr>
                <w:rFonts w:cs="Calibri"/>
                <w:szCs w:val="24"/>
              </w:rPr>
            </w:pPr>
          </w:p>
        </w:tc>
      </w:tr>
      <w:tr w:rsidR="00297E13" w:rsidRPr="00C63E67" w14:paraId="50070D8E" w14:textId="77777777" w:rsidTr="00297E13">
        <w:tc>
          <w:tcPr>
            <w:tcW w:w="254" w:type="pct"/>
            <w:tcBorders>
              <w:top w:val="single" w:sz="4" w:space="0" w:color="auto"/>
              <w:left w:val="single" w:sz="4" w:space="0" w:color="auto"/>
              <w:bottom w:val="single" w:sz="4" w:space="0" w:color="auto"/>
              <w:right w:val="single" w:sz="4" w:space="0" w:color="auto"/>
            </w:tcBorders>
          </w:tcPr>
          <w:p w14:paraId="2BFD5BB1" w14:textId="77777777" w:rsidR="006B2686" w:rsidRPr="00C63E67" w:rsidRDefault="006B2686" w:rsidP="00F2653A">
            <w:pPr>
              <w:pStyle w:val="ListParagraph"/>
              <w:numPr>
                <w:ilvl w:val="0"/>
                <w:numId w:val="60"/>
              </w:numPr>
              <w:spacing w:line="276" w:lineRule="auto"/>
              <w:rPr>
                <w:rFonts w:cs="Calibri"/>
              </w:rPr>
            </w:pPr>
          </w:p>
        </w:tc>
        <w:tc>
          <w:tcPr>
            <w:tcW w:w="2525" w:type="pct"/>
            <w:tcBorders>
              <w:top w:val="single" w:sz="4" w:space="0" w:color="auto"/>
              <w:left w:val="single" w:sz="4" w:space="0" w:color="auto"/>
              <w:bottom w:val="single" w:sz="4" w:space="0" w:color="auto"/>
              <w:right w:val="single" w:sz="4" w:space="0" w:color="auto"/>
            </w:tcBorders>
            <w:hideMark/>
          </w:tcPr>
          <w:p w14:paraId="31B34EA0" w14:textId="09F38AE2" w:rsidR="006B2686" w:rsidRPr="00C63E67" w:rsidRDefault="006B2686" w:rsidP="00F2653A">
            <w:pPr>
              <w:pStyle w:val="Specification"/>
              <w:tabs>
                <w:tab w:val="num" w:pos="1134"/>
              </w:tabs>
              <w:spacing w:line="276" w:lineRule="auto"/>
              <w:rPr>
                <w:rFonts w:cs="Calibri"/>
                <w:color w:val="000000"/>
                <w:spacing w:val="-2"/>
              </w:rPr>
            </w:pPr>
            <w:r w:rsidRPr="00C63E67">
              <w:rPr>
                <w:rFonts w:cs="Calibri"/>
                <w:color w:val="000000"/>
                <w:spacing w:val="-2"/>
              </w:rPr>
              <w:t xml:space="preserve">Required service level: Availability 24/7/365, with a maximum </w:t>
            </w:r>
            <w:r w:rsidR="00763718" w:rsidRPr="00C63E67">
              <w:rPr>
                <w:rFonts w:cs="Calibri"/>
                <w:color w:val="000000"/>
                <w:spacing w:val="-2"/>
              </w:rPr>
              <w:t>60-minutes</w:t>
            </w:r>
            <w:r w:rsidRPr="00C63E67">
              <w:rPr>
                <w:rFonts w:cs="Calibri"/>
                <w:color w:val="000000"/>
                <w:spacing w:val="-2"/>
              </w:rPr>
              <w:t xml:space="preserve"> incident response time.</w:t>
            </w:r>
          </w:p>
        </w:tc>
        <w:tc>
          <w:tcPr>
            <w:tcW w:w="1354" w:type="pct"/>
            <w:tcBorders>
              <w:top w:val="single" w:sz="4" w:space="0" w:color="auto"/>
              <w:left w:val="single" w:sz="4" w:space="0" w:color="auto"/>
              <w:bottom w:val="single" w:sz="4" w:space="0" w:color="auto"/>
              <w:right w:val="single" w:sz="4" w:space="0" w:color="auto"/>
            </w:tcBorders>
            <w:hideMark/>
          </w:tcPr>
          <w:p w14:paraId="46DC0D61" w14:textId="77777777" w:rsidR="006B2686" w:rsidRPr="00C63E67" w:rsidRDefault="006B2686" w:rsidP="00F2653A">
            <w:pPr>
              <w:spacing w:line="276" w:lineRule="auto"/>
              <w:jc w:val="both"/>
              <w:rPr>
                <w:rFonts w:cs="Calibri"/>
                <w:szCs w:val="24"/>
              </w:rPr>
            </w:pPr>
            <w:r w:rsidRPr="00C63E67">
              <w:rPr>
                <w:rFonts w:cs="Calibri"/>
                <w:szCs w:val="24"/>
              </w:rPr>
              <w:t>For the duration of the contract.</w:t>
            </w:r>
          </w:p>
        </w:tc>
        <w:tc>
          <w:tcPr>
            <w:tcW w:w="867" w:type="pct"/>
            <w:tcBorders>
              <w:top w:val="single" w:sz="4" w:space="0" w:color="auto"/>
              <w:left w:val="single" w:sz="4" w:space="0" w:color="auto"/>
              <w:bottom w:val="single" w:sz="4" w:space="0" w:color="auto"/>
              <w:right w:val="single" w:sz="4" w:space="0" w:color="auto"/>
            </w:tcBorders>
          </w:tcPr>
          <w:p w14:paraId="02FA1BBF" w14:textId="77777777" w:rsidR="006B2686" w:rsidRPr="00C63E67" w:rsidRDefault="006B2686" w:rsidP="00F2653A">
            <w:pPr>
              <w:spacing w:line="276" w:lineRule="auto"/>
              <w:jc w:val="both"/>
              <w:rPr>
                <w:rFonts w:cs="Calibri"/>
                <w:szCs w:val="24"/>
              </w:rPr>
            </w:pPr>
          </w:p>
        </w:tc>
      </w:tr>
      <w:tr w:rsidR="00297E13" w:rsidRPr="00C63E67" w14:paraId="224DF535" w14:textId="77777777" w:rsidTr="00297E13">
        <w:tc>
          <w:tcPr>
            <w:tcW w:w="254" w:type="pct"/>
            <w:tcBorders>
              <w:top w:val="single" w:sz="4" w:space="0" w:color="auto"/>
              <w:left w:val="single" w:sz="4" w:space="0" w:color="auto"/>
              <w:bottom w:val="single" w:sz="4" w:space="0" w:color="auto"/>
              <w:right w:val="single" w:sz="4" w:space="0" w:color="auto"/>
            </w:tcBorders>
          </w:tcPr>
          <w:p w14:paraId="399FF002" w14:textId="77777777" w:rsidR="006B2686" w:rsidRPr="00C63E67" w:rsidRDefault="006B2686" w:rsidP="00F2653A">
            <w:pPr>
              <w:pStyle w:val="ListParagraph"/>
              <w:numPr>
                <w:ilvl w:val="0"/>
                <w:numId w:val="60"/>
              </w:numPr>
              <w:spacing w:line="276" w:lineRule="auto"/>
              <w:rPr>
                <w:rFonts w:cs="Calibri"/>
              </w:rPr>
            </w:pPr>
          </w:p>
        </w:tc>
        <w:tc>
          <w:tcPr>
            <w:tcW w:w="2525" w:type="pct"/>
            <w:tcBorders>
              <w:top w:val="single" w:sz="4" w:space="0" w:color="auto"/>
              <w:left w:val="single" w:sz="4" w:space="0" w:color="auto"/>
              <w:bottom w:val="single" w:sz="4" w:space="0" w:color="auto"/>
              <w:right w:val="single" w:sz="4" w:space="0" w:color="auto"/>
            </w:tcBorders>
            <w:hideMark/>
          </w:tcPr>
          <w:p w14:paraId="47C74B07" w14:textId="77777777" w:rsidR="006B2686" w:rsidRPr="00C63E67" w:rsidRDefault="006B2686" w:rsidP="00F2653A">
            <w:pPr>
              <w:pStyle w:val="Specification"/>
              <w:tabs>
                <w:tab w:val="num" w:pos="1134"/>
              </w:tabs>
              <w:spacing w:line="276" w:lineRule="auto"/>
              <w:rPr>
                <w:rFonts w:cs="Calibri"/>
                <w:color w:val="000000"/>
                <w:spacing w:val="-2"/>
              </w:rPr>
            </w:pPr>
            <w:r w:rsidRPr="00C63E67">
              <w:rPr>
                <w:rFonts w:cs="Calibri"/>
                <w:color w:val="000000"/>
                <w:spacing w:val="-2"/>
              </w:rPr>
              <w:t>Upon SITA’s request, the bidder must provide inspection, and quality assurance services on other SITA electrical contractors’ work performed for SITA of systems that have impact to the equipment performance and services on this scope.</w:t>
            </w:r>
          </w:p>
        </w:tc>
        <w:tc>
          <w:tcPr>
            <w:tcW w:w="1354" w:type="pct"/>
            <w:tcBorders>
              <w:top w:val="single" w:sz="4" w:space="0" w:color="auto"/>
              <w:left w:val="single" w:sz="4" w:space="0" w:color="auto"/>
              <w:bottom w:val="single" w:sz="4" w:space="0" w:color="auto"/>
              <w:right w:val="single" w:sz="4" w:space="0" w:color="auto"/>
            </w:tcBorders>
            <w:hideMark/>
          </w:tcPr>
          <w:p w14:paraId="43961E44" w14:textId="77777777" w:rsidR="006B2686" w:rsidRPr="00C63E67" w:rsidRDefault="006B2686" w:rsidP="00F2653A">
            <w:pPr>
              <w:spacing w:line="276" w:lineRule="auto"/>
              <w:jc w:val="both"/>
              <w:rPr>
                <w:rFonts w:cs="Calibri"/>
                <w:szCs w:val="24"/>
              </w:rPr>
            </w:pPr>
            <w:r w:rsidRPr="00C63E67">
              <w:rPr>
                <w:rFonts w:cs="Calibri"/>
                <w:szCs w:val="24"/>
              </w:rPr>
              <w:t>For the duration of the contract.</w:t>
            </w:r>
          </w:p>
        </w:tc>
        <w:tc>
          <w:tcPr>
            <w:tcW w:w="867" w:type="pct"/>
            <w:tcBorders>
              <w:top w:val="single" w:sz="4" w:space="0" w:color="auto"/>
              <w:left w:val="single" w:sz="4" w:space="0" w:color="auto"/>
              <w:bottom w:val="single" w:sz="4" w:space="0" w:color="auto"/>
              <w:right w:val="single" w:sz="4" w:space="0" w:color="auto"/>
            </w:tcBorders>
          </w:tcPr>
          <w:p w14:paraId="7113DE8F" w14:textId="77777777" w:rsidR="006B2686" w:rsidRPr="00C63E67" w:rsidRDefault="006B2686" w:rsidP="00F2653A">
            <w:pPr>
              <w:spacing w:line="276" w:lineRule="auto"/>
              <w:jc w:val="both"/>
              <w:rPr>
                <w:rFonts w:cs="Calibri"/>
                <w:szCs w:val="24"/>
              </w:rPr>
            </w:pPr>
          </w:p>
        </w:tc>
      </w:tr>
      <w:tr w:rsidR="00061727" w:rsidRPr="00C63E67" w14:paraId="071EB0DD" w14:textId="77777777" w:rsidTr="00297E13">
        <w:tc>
          <w:tcPr>
            <w:tcW w:w="254" w:type="pct"/>
            <w:tcBorders>
              <w:top w:val="single" w:sz="4" w:space="0" w:color="auto"/>
              <w:left w:val="single" w:sz="4" w:space="0" w:color="auto"/>
              <w:bottom w:val="single" w:sz="4" w:space="0" w:color="auto"/>
              <w:right w:val="single" w:sz="4" w:space="0" w:color="auto"/>
            </w:tcBorders>
          </w:tcPr>
          <w:p w14:paraId="4A31CC1F" w14:textId="77777777" w:rsidR="00061727" w:rsidRPr="00C63E67" w:rsidRDefault="00061727" w:rsidP="00F2653A">
            <w:pPr>
              <w:pStyle w:val="ListParagraph"/>
              <w:numPr>
                <w:ilvl w:val="0"/>
                <w:numId w:val="60"/>
              </w:numPr>
              <w:spacing w:line="276" w:lineRule="auto"/>
              <w:rPr>
                <w:rFonts w:cs="Calibri"/>
              </w:rPr>
            </w:pPr>
          </w:p>
        </w:tc>
        <w:tc>
          <w:tcPr>
            <w:tcW w:w="2525" w:type="pct"/>
            <w:tcBorders>
              <w:top w:val="single" w:sz="4" w:space="0" w:color="auto"/>
              <w:left w:val="single" w:sz="4" w:space="0" w:color="auto"/>
              <w:bottom w:val="single" w:sz="4" w:space="0" w:color="auto"/>
              <w:right w:val="single" w:sz="4" w:space="0" w:color="auto"/>
            </w:tcBorders>
          </w:tcPr>
          <w:p w14:paraId="2E281D5A" w14:textId="77777777" w:rsidR="00061727" w:rsidRPr="00C63E67" w:rsidRDefault="00061727" w:rsidP="00970751">
            <w:pPr>
              <w:pStyle w:val="Specification"/>
              <w:spacing w:line="276" w:lineRule="auto"/>
              <w:jc w:val="both"/>
              <w:rPr>
                <w:rFonts w:cs="Calibri"/>
              </w:rPr>
            </w:pPr>
            <w:r w:rsidRPr="00C63E67">
              <w:rPr>
                <w:rFonts w:cs="Calibri"/>
              </w:rPr>
              <w:t xml:space="preserve">The </w:t>
            </w:r>
            <w:r w:rsidRPr="00C63E67">
              <w:rPr>
                <w:rFonts w:cs="Calibri"/>
                <w:color w:val="000000" w:themeColor="text1"/>
                <w:spacing w:val="-2"/>
              </w:rPr>
              <w:t>contractor</w:t>
            </w:r>
            <w:r w:rsidRPr="00C63E67">
              <w:rPr>
                <w:rFonts w:cs="Calibri"/>
              </w:rPr>
              <w:t xml:space="preserve"> shall perform plant room maintenance and </w:t>
            </w:r>
            <w:r w:rsidRPr="00C63E67">
              <w:rPr>
                <w:rFonts w:cs="Calibri"/>
                <w:color w:val="000000" w:themeColor="text1"/>
                <w:spacing w:val="-2"/>
              </w:rPr>
              <w:t>plant</w:t>
            </w:r>
            <w:r w:rsidRPr="00C63E67">
              <w:rPr>
                <w:rFonts w:cs="Calibri"/>
              </w:rPr>
              <w:t xml:space="preserve"> inspections (as defined) The relevant plant rooms and passage ways are:</w:t>
            </w:r>
          </w:p>
          <w:p w14:paraId="53FADF29" w14:textId="77777777" w:rsidR="00061727" w:rsidRPr="00C63E67" w:rsidRDefault="00061727" w:rsidP="00970751">
            <w:pPr>
              <w:pStyle w:val="Specification"/>
              <w:numPr>
                <w:ilvl w:val="0"/>
                <w:numId w:val="82"/>
              </w:numPr>
              <w:spacing w:line="276" w:lineRule="auto"/>
              <w:jc w:val="both"/>
              <w:rPr>
                <w:rFonts w:cs="Calibri"/>
              </w:rPr>
            </w:pPr>
            <w:r w:rsidRPr="00C63E67">
              <w:rPr>
                <w:rFonts w:cs="Calibri"/>
              </w:rPr>
              <w:t xml:space="preserve">UPS </w:t>
            </w:r>
            <w:r w:rsidRPr="00C63E67">
              <w:rPr>
                <w:rFonts w:cs="Calibri"/>
                <w:color w:val="000000" w:themeColor="text1"/>
                <w:spacing w:val="-2"/>
              </w:rPr>
              <w:t>Room</w:t>
            </w:r>
            <w:r w:rsidRPr="00C63E67">
              <w:rPr>
                <w:rFonts w:cs="Calibri"/>
              </w:rPr>
              <w:t>; and</w:t>
            </w:r>
          </w:p>
          <w:p w14:paraId="5A4FFD16" w14:textId="77777777" w:rsidR="00061727" w:rsidRPr="00C63E67" w:rsidRDefault="00061727" w:rsidP="00970751">
            <w:pPr>
              <w:pStyle w:val="Specification"/>
              <w:numPr>
                <w:ilvl w:val="0"/>
                <w:numId w:val="82"/>
              </w:numPr>
              <w:spacing w:line="276" w:lineRule="auto"/>
              <w:jc w:val="both"/>
              <w:rPr>
                <w:rFonts w:cs="Calibri"/>
              </w:rPr>
            </w:pPr>
            <w:r w:rsidRPr="00C63E67">
              <w:rPr>
                <w:rFonts w:cs="Calibri"/>
                <w:color w:val="000000" w:themeColor="text1"/>
                <w:spacing w:val="-2"/>
              </w:rPr>
              <w:t>Battery</w:t>
            </w:r>
            <w:r w:rsidRPr="00C63E67">
              <w:rPr>
                <w:rFonts w:cs="Calibri"/>
              </w:rPr>
              <w:t xml:space="preserve"> Room.</w:t>
            </w:r>
          </w:p>
          <w:p w14:paraId="7370A630" w14:textId="77777777" w:rsidR="00061727" w:rsidRPr="00C63E67" w:rsidRDefault="00061727" w:rsidP="00F2653A">
            <w:pPr>
              <w:pStyle w:val="Specification"/>
              <w:tabs>
                <w:tab w:val="num" w:pos="1134"/>
              </w:tabs>
              <w:spacing w:line="276" w:lineRule="auto"/>
              <w:rPr>
                <w:rFonts w:cs="Calibri"/>
                <w:color w:val="000000"/>
                <w:spacing w:val="-2"/>
              </w:rPr>
            </w:pPr>
          </w:p>
        </w:tc>
        <w:tc>
          <w:tcPr>
            <w:tcW w:w="1354" w:type="pct"/>
            <w:tcBorders>
              <w:top w:val="single" w:sz="4" w:space="0" w:color="auto"/>
              <w:left w:val="single" w:sz="4" w:space="0" w:color="auto"/>
              <w:bottom w:val="single" w:sz="4" w:space="0" w:color="auto"/>
              <w:right w:val="single" w:sz="4" w:space="0" w:color="auto"/>
            </w:tcBorders>
          </w:tcPr>
          <w:p w14:paraId="43A472FA" w14:textId="059AFD2D" w:rsidR="00061727" w:rsidRPr="00C63E67" w:rsidRDefault="00061727" w:rsidP="00F2653A">
            <w:pPr>
              <w:spacing w:line="276" w:lineRule="auto"/>
              <w:jc w:val="both"/>
              <w:rPr>
                <w:rFonts w:cs="Calibri"/>
                <w:szCs w:val="24"/>
              </w:rPr>
            </w:pPr>
            <w:r w:rsidRPr="00C63E67">
              <w:rPr>
                <w:rFonts w:cs="Calibri"/>
                <w:szCs w:val="24"/>
              </w:rPr>
              <w:t>For the duration of the contract.</w:t>
            </w:r>
          </w:p>
        </w:tc>
        <w:tc>
          <w:tcPr>
            <w:tcW w:w="867" w:type="pct"/>
            <w:tcBorders>
              <w:top w:val="single" w:sz="4" w:space="0" w:color="auto"/>
              <w:left w:val="single" w:sz="4" w:space="0" w:color="auto"/>
              <w:bottom w:val="single" w:sz="4" w:space="0" w:color="auto"/>
              <w:right w:val="single" w:sz="4" w:space="0" w:color="auto"/>
            </w:tcBorders>
          </w:tcPr>
          <w:p w14:paraId="16DBBE42" w14:textId="77777777" w:rsidR="00061727" w:rsidRPr="00C63E67" w:rsidRDefault="00061727" w:rsidP="00F2653A">
            <w:pPr>
              <w:spacing w:line="276" w:lineRule="auto"/>
              <w:jc w:val="both"/>
              <w:rPr>
                <w:rFonts w:cs="Calibri"/>
                <w:szCs w:val="24"/>
              </w:rPr>
            </w:pPr>
          </w:p>
        </w:tc>
      </w:tr>
      <w:tr w:rsidR="00297E13" w:rsidRPr="00C63E67" w14:paraId="503AFF7D" w14:textId="77777777" w:rsidTr="00297E13">
        <w:tc>
          <w:tcPr>
            <w:tcW w:w="254" w:type="pct"/>
            <w:tcBorders>
              <w:top w:val="single" w:sz="4" w:space="0" w:color="auto"/>
              <w:left w:val="single" w:sz="4" w:space="0" w:color="auto"/>
              <w:bottom w:val="single" w:sz="4" w:space="0" w:color="auto"/>
              <w:right w:val="single" w:sz="4" w:space="0" w:color="auto"/>
            </w:tcBorders>
          </w:tcPr>
          <w:p w14:paraId="23C4C367" w14:textId="77777777" w:rsidR="006B2686" w:rsidRPr="00C63E67" w:rsidRDefault="006B2686" w:rsidP="00F2653A">
            <w:pPr>
              <w:pStyle w:val="ListParagraph"/>
              <w:numPr>
                <w:ilvl w:val="0"/>
                <w:numId w:val="60"/>
              </w:numPr>
              <w:spacing w:line="276" w:lineRule="auto"/>
              <w:rPr>
                <w:rFonts w:cs="Calibri"/>
              </w:rPr>
            </w:pPr>
          </w:p>
        </w:tc>
        <w:tc>
          <w:tcPr>
            <w:tcW w:w="2525" w:type="pct"/>
            <w:tcBorders>
              <w:top w:val="single" w:sz="4" w:space="0" w:color="auto"/>
              <w:left w:val="single" w:sz="4" w:space="0" w:color="auto"/>
              <w:bottom w:val="single" w:sz="4" w:space="0" w:color="auto"/>
              <w:right w:val="single" w:sz="4" w:space="0" w:color="auto"/>
            </w:tcBorders>
          </w:tcPr>
          <w:p w14:paraId="4E891564" w14:textId="77777777" w:rsidR="006B2686" w:rsidRPr="00C63E67" w:rsidRDefault="006B2686" w:rsidP="00F2653A">
            <w:pPr>
              <w:pStyle w:val="Specification"/>
              <w:tabs>
                <w:tab w:val="num" w:pos="1134"/>
              </w:tabs>
              <w:spacing w:line="276" w:lineRule="auto"/>
              <w:rPr>
                <w:rFonts w:cs="Calibri"/>
                <w:color w:val="000000"/>
                <w:spacing w:val="-2"/>
              </w:rPr>
            </w:pPr>
            <w:r w:rsidRPr="00C63E67">
              <w:rPr>
                <w:rFonts w:cs="Calibri"/>
                <w:color w:val="000000"/>
                <w:spacing w:val="-2"/>
              </w:rPr>
              <w:t>Upon SITA’s request, provide services relating to the isolation and commissioning l infrastructure specified in this scope.</w:t>
            </w:r>
          </w:p>
        </w:tc>
        <w:tc>
          <w:tcPr>
            <w:tcW w:w="1354" w:type="pct"/>
            <w:tcBorders>
              <w:top w:val="single" w:sz="4" w:space="0" w:color="auto"/>
              <w:left w:val="single" w:sz="4" w:space="0" w:color="auto"/>
              <w:bottom w:val="single" w:sz="4" w:space="0" w:color="auto"/>
              <w:right w:val="single" w:sz="4" w:space="0" w:color="auto"/>
            </w:tcBorders>
            <w:hideMark/>
          </w:tcPr>
          <w:p w14:paraId="7C068866" w14:textId="77777777" w:rsidR="006B2686" w:rsidRPr="00C63E67" w:rsidRDefault="006B2686" w:rsidP="00F2653A">
            <w:pPr>
              <w:spacing w:line="276" w:lineRule="auto"/>
              <w:rPr>
                <w:rFonts w:cs="Calibri"/>
                <w:szCs w:val="24"/>
              </w:rPr>
            </w:pPr>
            <w:r w:rsidRPr="00C63E67">
              <w:rPr>
                <w:rFonts w:cs="Calibri"/>
                <w:szCs w:val="24"/>
              </w:rPr>
              <w:t>For the duration of the contract.</w:t>
            </w:r>
          </w:p>
        </w:tc>
        <w:tc>
          <w:tcPr>
            <w:tcW w:w="867" w:type="pct"/>
            <w:tcBorders>
              <w:top w:val="single" w:sz="4" w:space="0" w:color="auto"/>
              <w:left w:val="single" w:sz="4" w:space="0" w:color="auto"/>
              <w:bottom w:val="single" w:sz="4" w:space="0" w:color="auto"/>
              <w:right w:val="single" w:sz="4" w:space="0" w:color="auto"/>
            </w:tcBorders>
          </w:tcPr>
          <w:p w14:paraId="21ABA08D" w14:textId="77777777" w:rsidR="006B2686" w:rsidRPr="00C63E67" w:rsidRDefault="006B2686" w:rsidP="00F2653A">
            <w:pPr>
              <w:spacing w:line="276" w:lineRule="auto"/>
              <w:jc w:val="both"/>
              <w:rPr>
                <w:rFonts w:cs="Calibri"/>
                <w:szCs w:val="24"/>
              </w:rPr>
            </w:pPr>
          </w:p>
        </w:tc>
      </w:tr>
      <w:tr w:rsidR="00297E13" w:rsidRPr="00C63E67" w14:paraId="7148ED69" w14:textId="77777777" w:rsidTr="00297E13">
        <w:tc>
          <w:tcPr>
            <w:tcW w:w="254" w:type="pct"/>
            <w:tcBorders>
              <w:top w:val="single" w:sz="4" w:space="0" w:color="auto"/>
              <w:left w:val="single" w:sz="4" w:space="0" w:color="auto"/>
              <w:bottom w:val="single" w:sz="4" w:space="0" w:color="auto"/>
              <w:right w:val="single" w:sz="4" w:space="0" w:color="auto"/>
            </w:tcBorders>
          </w:tcPr>
          <w:p w14:paraId="02683615" w14:textId="77777777" w:rsidR="006B2686" w:rsidRPr="00C63E67" w:rsidRDefault="006B2686" w:rsidP="00F2653A">
            <w:pPr>
              <w:pStyle w:val="ListParagraph"/>
              <w:numPr>
                <w:ilvl w:val="0"/>
                <w:numId w:val="60"/>
              </w:numPr>
              <w:spacing w:line="276" w:lineRule="auto"/>
              <w:rPr>
                <w:rFonts w:cs="Calibri"/>
              </w:rPr>
            </w:pPr>
          </w:p>
        </w:tc>
        <w:tc>
          <w:tcPr>
            <w:tcW w:w="2525" w:type="pct"/>
            <w:tcBorders>
              <w:top w:val="single" w:sz="4" w:space="0" w:color="auto"/>
              <w:left w:val="single" w:sz="4" w:space="0" w:color="auto"/>
              <w:bottom w:val="single" w:sz="4" w:space="0" w:color="auto"/>
              <w:right w:val="single" w:sz="4" w:space="0" w:color="auto"/>
            </w:tcBorders>
            <w:hideMark/>
          </w:tcPr>
          <w:p w14:paraId="72EF64AB" w14:textId="75E11B20" w:rsidR="006B2686" w:rsidRPr="00C63E67" w:rsidRDefault="006B2686" w:rsidP="00F2653A">
            <w:pPr>
              <w:pStyle w:val="Specification"/>
              <w:tabs>
                <w:tab w:val="num" w:pos="1134"/>
              </w:tabs>
              <w:spacing w:line="276" w:lineRule="auto"/>
              <w:rPr>
                <w:rFonts w:cs="Calibri"/>
                <w:color w:val="000000"/>
                <w:spacing w:val="-2"/>
              </w:rPr>
            </w:pPr>
            <w:r w:rsidRPr="00C63E67">
              <w:rPr>
                <w:rFonts w:cs="Calibri"/>
                <w:color w:val="000000"/>
                <w:spacing w:val="-2"/>
              </w:rPr>
              <w:t xml:space="preserve">The services described under this scope will be required for a period of </w:t>
            </w:r>
            <w:proofErr w:type="gramStart"/>
            <w:r w:rsidR="00763718" w:rsidRPr="00C63E67">
              <w:rPr>
                <w:rFonts w:cs="Calibri"/>
                <w:color w:val="000000"/>
                <w:spacing w:val="-2"/>
              </w:rPr>
              <w:t>sixty(</w:t>
            </w:r>
            <w:proofErr w:type="gramEnd"/>
            <w:r w:rsidR="00763718" w:rsidRPr="00C63E67">
              <w:rPr>
                <w:rFonts w:cs="Calibri"/>
                <w:color w:val="000000"/>
                <w:spacing w:val="-2"/>
              </w:rPr>
              <w:t>60) months</w:t>
            </w:r>
            <w:r w:rsidRPr="00C63E67">
              <w:rPr>
                <w:rFonts w:cs="Calibri"/>
                <w:color w:val="000000"/>
                <w:spacing w:val="-2"/>
              </w:rPr>
              <w:t>. The service will be “</w:t>
            </w:r>
            <w:r w:rsidRPr="00C63E67">
              <w:rPr>
                <w:rFonts w:cs="Calibri"/>
                <w:b/>
                <w:color w:val="000000"/>
                <w:spacing w:val="-2"/>
              </w:rPr>
              <w:t>works order based</w:t>
            </w:r>
            <w:r w:rsidRPr="00C63E67">
              <w:rPr>
                <w:rFonts w:cs="Calibri"/>
                <w:color w:val="000000"/>
                <w:spacing w:val="-2"/>
              </w:rPr>
              <w:t>” for known corrective maintenance requirements, and be “</w:t>
            </w:r>
            <w:r w:rsidRPr="00C63E67">
              <w:rPr>
                <w:rFonts w:cs="Calibri"/>
                <w:b/>
                <w:color w:val="000000"/>
                <w:spacing w:val="-2"/>
              </w:rPr>
              <w:t>callout based</w:t>
            </w:r>
            <w:r w:rsidRPr="00C63E67">
              <w:rPr>
                <w:rFonts w:cs="Calibri"/>
                <w:color w:val="000000"/>
                <w:spacing w:val="-2"/>
              </w:rPr>
              <w:t xml:space="preserve">” (followed by a works order) for power incidents where immediate response is required. </w:t>
            </w:r>
          </w:p>
        </w:tc>
        <w:tc>
          <w:tcPr>
            <w:tcW w:w="1354" w:type="pct"/>
            <w:tcBorders>
              <w:top w:val="single" w:sz="4" w:space="0" w:color="auto"/>
              <w:left w:val="single" w:sz="4" w:space="0" w:color="auto"/>
              <w:bottom w:val="single" w:sz="4" w:space="0" w:color="auto"/>
              <w:right w:val="single" w:sz="4" w:space="0" w:color="auto"/>
            </w:tcBorders>
            <w:hideMark/>
          </w:tcPr>
          <w:p w14:paraId="64F5F84C" w14:textId="77777777" w:rsidR="006B2686" w:rsidRPr="00C63E67" w:rsidRDefault="006B2686" w:rsidP="00F2653A">
            <w:pPr>
              <w:spacing w:line="276" w:lineRule="auto"/>
              <w:rPr>
                <w:rFonts w:cs="Calibri"/>
                <w:szCs w:val="24"/>
              </w:rPr>
            </w:pPr>
            <w:r w:rsidRPr="00C63E67">
              <w:rPr>
                <w:rFonts w:cs="Calibri"/>
                <w:szCs w:val="24"/>
              </w:rPr>
              <w:t>For the duration of the contract.</w:t>
            </w:r>
          </w:p>
        </w:tc>
        <w:tc>
          <w:tcPr>
            <w:tcW w:w="867" w:type="pct"/>
            <w:tcBorders>
              <w:top w:val="single" w:sz="4" w:space="0" w:color="auto"/>
              <w:left w:val="single" w:sz="4" w:space="0" w:color="auto"/>
              <w:bottom w:val="single" w:sz="4" w:space="0" w:color="auto"/>
              <w:right w:val="single" w:sz="4" w:space="0" w:color="auto"/>
            </w:tcBorders>
          </w:tcPr>
          <w:p w14:paraId="4B43560C" w14:textId="77777777" w:rsidR="006B2686" w:rsidRPr="00C63E67" w:rsidRDefault="006B2686" w:rsidP="00F2653A">
            <w:pPr>
              <w:spacing w:line="276" w:lineRule="auto"/>
              <w:jc w:val="both"/>
              <w:rPr>
                <w:rFonts w:cs="Calibri"/>
                <w:szCs w:val="24"/>
              </w:rPr>
            </w:pPr>
          </w:p>
        </w:tc>
      </w:tr>
      <w:tr w:rsidR="00297E13" w:rsidRPr="00C63E67" w14:paraId="1F8521EB" w14:textId="77777777" w:rsidTr="00297E13">
        <w:tc>
          <w:tcPr>
            <w:tcW w:w="254" w:type="pct"/>
            <w:tcBorders>
              <w:top w:val="single" w:sz="4" w:space="0" w:color="auto"/>
              <w:left w:val="single" w:sz="4" w:space="0" w:color="auto"/>
              <w:bottom w:val="single" w:sz="4" w:space="0" w:color="auto"/>
              <w:right w:val="single" w:sz="4" w:space="0" w:color="auto"/>
            </w:tcBorders>
          </w:tcPr>
          <w:p w14:paraId="15C8DA4C" w14:textId="77777777" w:rsidR="006B2686" w:rsidRPr="00C63E67" w:rsidRDefault="006B2686" w:rsidP="00F2653A">
            <w:pPr>
              <w:pStyle w:val="ListParagraph"/>
              <w:numPr>
                <w:ilvl w:val="0"/>
                <w:numId w:val="60"/>
              </w:numPr>
              <w:spacing w:line="276" w:lineRule="auto"/>
              <w:rPr>
                <w:rFonts w:cs="Calibri"/>
              </w:rPr>
            </w:pPr>
          </w:p>
        </w:tc>
        <w:tc>
          <w:tcPr>
            <w:tcW w:w="2525" w:type="pct"/>
            <w:tcBorders>
              <w:top w:val="single" w:sz="4" w:space="0" w:color="auto"/>
              <w:left w:val="single" w:sz="4" w:space="0" w:color="auto"/>
              <w:bottom w:val="single" w:sz="4" w:space="0" w:color="auto"/>
              <w:right w:val="single" w:sz="4" w:space="0" w:color="auto"/>
            </w:tcBorders>
            <w:hideMark/>
          </w:tcPr>
          <w:p w14:paraId="556B408B" w14:textId="77777777" w:rsidR="006B2686" w:rsidRPr="00C63E67" w:rsidRDefault="006B2686" w:rsidP="00F2653A">
            <w:pPr>
              <w:pStyle w:val="Specification"/>
              <w:tabs>
                <w:tab w:val="num" w:pos="1134"/>
              </w:tabs>
              <w:spacing w:line="276" w:lineRule="auto"/>
              <w:rPr>
                <w:rFonts w:cs="Calibri"/>
                <w:color w:val="000000"/>
                <w:spacing w:val="-2"/>
              </w:rPr>
            </w:pPr>
            <w:r w:rsidRPr="00C63E67">
              <w:rPr>
                <w:rFonts w:cs="Calibri"/>
                <w:color w:val="000000"/>
                <w:spacing w:val="-2"/>
              </w:rPr>
              <w:t>The Supplier represents that, it has the necessary expertise, skill, qualifications and ability to undertake the work required in terms of the Statement of Work or Service Definition with the technical personnel qualified and OEM trained</w:t>
            </w:r>
          </w:p>
        </w:tc>
        <w:tc>
          <w:tcPr>
            <w:tcW w:w="1354" w:type="pct"/>
            <w:tcBorders>
              <w:top w:val="single" w:sz="4" w:space="0" w:color="auto"/>
              <w:left w:val="single" w:sz="4" w:space="0" w:color="auto"/>
              <w:bottom w:val="single" w:sz="4" w:space="0" w:color="auto"/>
              <w:right w:val="single" w:sz="4" w:space="0" w:color="auto"/>
            </w:tcBorders>
            <w:hideMark/>
          </w:tcPr>
          <w:p w14:paraId="0E97F169" w14:textId="77777777" w:rsidR="006B2686" w:rsidRPr="00C63E67" w:rsidRDefault="006B2686" w:rsidP="00F2653A">
            <w:pPr>
              <w:spacing w:line="276" w:lineRule="auto"/>
              <w:rPr>
                <w:rFonts w:cs="Calibri"/>
                <w:szCs w:val="24"/>
              </w:rPr>
            </w:pPr>
            <w:r w:rsidRPr="00C63E67">
              <w:rPr>
                <w:rFonts w:cs="Calibri"/>
                <w:szCs w:val="24"/>
              </w:rPr>
              <w:t>For the duration of the contract.</w:t>
            </w:r>
          </w:p>
        </w:tc>
        <w:tc>
          <w:tcPr>
            <w:tcW w:w="867" w:type="pct"/>
            <w:tcBorders>
              <w:top w:val="single" w:sz="4" w:space="0" w:color="auto"/>
              <w:left w:val="single" w:sz="4" w:space="0" w:color="auto"/>
              <w:bottom w:val="single" w:sz="4" w:space="0" w:color="auto"/>
              <w:right w:val="single" w:sz="4" w:space="0" w:color="auto"/>
            </w:tcBorders>
          </w:tcPr>
          <w:p w14:paraId="7615059C" w14:textId="77777777" w:rsidR="006B2686" w:rsidRPr="00C63E67" w:rsidRDefault="006B2686" w:rsidP="00F2653A">
            <w:pPr>
              <w:spacing w:line="276" w:lineRule="auto"/>
              <w:jc w:val="both"/>
              <w:rPr>
                <w:rFonts w:cs="Calibri"/>
                <w:szCs w:val="24"/>
              </w:rPr>
            </w:pPr>
          </w:p>
        </w:tc>
      </w:tr>
      <w:tr w:rsidR="00297E13" w:rsidRPr="00C63E67" w14:paraId="72B7A50B" w14:textId="77777777" w:rsidTr="00297E13">
        <w:tc>
          <w:tcPr>
            <w:tcW w:w="254" w:type="pct"/>
            <w:tcBorders>
              <w:top w:val="single" w:sz="4" w:space="0" w:color="auto"/>
              <w:left w:val="single" w:sz="4" w:space="0" w:color="auto"/>
              <w:bottom w:val="single" w:sz="4" w:space="0" w:color="auto"/>
              <w:right w:val="single" w:sz="4" w:space="0" w:color="auto"/>
            </w:tcBorders>
          </w:tcPr>
          <w:p w14:paraId="5172EBBE" w14:textId="77777777" w:rsidR="006B2686" w:rsidRPr="00C63E67" w:rsidRDefault="006B2686" w:rsidP="00F2653A">
            <w:pPr>
              <w:pStyle w:val="ListParagraph"/>
              <w:numPr>
                <w:ilvl w:val="0"/>
                <w:numId w:val="60"/>
              </w:numPr>
              <w:spacing w:line="276" w:lineRule="auto"/>
              <w:rPr>
                <w:rFonts w:cs="Calibri"/>
              </w:rPr>
            </w:pPr>
          </w:p>
        </w:tc>
        <w:tc>
          <w:tcPr>
            <w:tcW w:w="2525" w:type="pct"/>
            <w:tcBorders>
              <w:top w:val="single" w:sz="4" w:space="0" w:color="auto"/>
              <w:left w:val="single" w:sz="4" w:space="0" w:color="auto"/>
              <w:bottom w:val="single" w:sz="4" w:space="0" w:color="auto"/>
              <w:right w:val="single" w:sz="4" w:space="0" w:color="auto"/>
            </w:tcBorders>
            <w:hideMark/>
          </w:tcPr>
          <w:p w14:paraId="40CABAC7" w14:textId="77777777" w:rsidR="006B2686" w:rsidRPr="00C63E67" w:rsidRDefault="006B2686" w:rsidP="00F2653A">
            <w:pPr>
              <w:pStyle w:val="Specification"/>
              <w:tabs>
                <w:tab w:val="num" w:pos="1134"/>
              </w:tabs>
              <w:spacing w:line="276" w:lineRule="auto"/>
              <w:rPr>
                <w:rFonts w:cs="Calibri"/>
                <w:color w:val="000000"/>
                <w:spacing w:val="-2"/>
              </w:rPr>
            </w:pPr>
            <w:r w:rsidRPr="00C63E67">
              <w:rPr>
                <w:rStyle w:val="Strong"/>
                <w:rFonts w:cs="Calibri"/>
                <w:b w:val="0"/>
              </w:rPr>
              <w:t>The Supplier must ensure that preventative work or service on the UPS system is performed according to OEM requirements.</w:t>
            </w:r>
          </w:p>
        </w:tc>
        <w:tc>
          <w:tcPr>
            <w:tcW w:w="1354" w:type="pct"/>
            <w:tcBorders>
              <w:top w:val="single" w:sz="4" w:space="0" w:color="auto"/>
              <w:left w:val="single" w:sz="4" w:space="0" w:color="auto"/>
              <w:bottom w:val="single" w:sz="4" w:space="0" w:color="auto"/>
              <w:right w:val="single" w:sz="4" w:space="0" w:color="auto"/>
            </w:tcBorders>
            <w:hideMark/>
          </w:tcPr>
          <w:p w14:paraId="3C6C4D91" w14:textId="77777777" w:rsidR="006B2686" w:rsidRPr="00C63E67" w:rsidRDefault="006B2686" w:rsidP="00F2653A">
            <w:pPr>
              <w:spacing w:line="276" w:lineRule="auto"/>
              <w:rPr>
                <w:rFonts w:cs="Calibri"/>
                <w:szCs w:val="24"/>
              </w:rPr>
            </w:pPr>
            <w:r w:rsidRPr="00C63E67">
              <w:rPr>
                <w:rFonts w:cs="Calibri"/>
                <w:szCs w:val="24"/>
              </w:rPr>
              <w:t>For the duration of the contract.</w:t>
            </w:r>
          </w:p>
        </w:tc>
        <w:tc>
          <w:tcPr>
            <w:tcW w:w="867" w:type="pct"/>
            <w:tcBorders>
              <w:top w:val="single" w:sz="4" w:space="0" w:color="auto"/>
              <w:left w:val="single" w:sz="4" w:space="0" w:color="auto"/>
              <w:bottom w:val="single" w:sz="4" w:space="0" w:color="auto"/>
              <w:right w:val="single" w:sz="4" w:space="0" w:color="auto"/>
            </w:tcBorders>
          </w:tcPr>
          <w:p w14:paraId="21E89562" w14:textId="77777777" w:rsidR="006B2686" w:rsidRPr="00C63E67" w:rsidRDefault="006B2686" w:rsidP="00F2653A">
            <w:pPr>
              <w:spacing w:line="276" w:lineRule="auto"/>
              <w:jc w:val="both"/>
              <w:rPr>
                <w:rFonts w:cs="Calibri"/>
                <w:szCs w:val="24"/>
              </w:rPr>
            </w:pPr>
          </w:p>
        </w:tc>
      </w:tr>
      <w:tr w:rsidR="00297E13" w:rsidRPr="00C63E67" w14:paraId="26338AC3" w14:textId="77777777" w:rsidTr="00297E13">
        <w:tc>
          <w:tcPr>
            <w:tcW w:w="254" w:type="pct"/>
            <w:tcBorders>
              <w:top w:val="single" w:sz="4" w:space="0" w:color="auto"/>
              <w:left w:val="single" w:sz="4" w:space="0" w:color="auto"/>
              <w:bottom w:val="single" w:sz="4" w:space="0" w:color="auto"/>
              <w:right w:val="single" w:sz="4" w:space="0" w:color="auto"/>
            </w:tcBorders>
          </w:tcPr>
          <w:p w14:paraId="0A438C0A" w14:textId="77777777" w:rsidR="006B2686" w:rsidRPr="00C63E67" w:rsidRDefault="006B2686" w:rsidP="00F2653A">
            <w:pPr>
              <w:pStyle w:val="ListParagraph"/>
              <w:numPr>
                <w:ilvl w:val="0"/>
                <w:numId w:val="60"/>
              </w:numPr>
              <w:spacing w:line="276" w:lineRule="auto"/>
              <w:rPr>
                <w:rFonts w:cs="Calibri"/>
              </w:rPr>
            </w:pPr>
          </w:p>
        </w:tc>
        <w:tc>
          <w:tcPr>
            <w:tcW w:w="2525" w:type="pct"/>
            <w:tcBorders>
              <w:top w:val="single" w:sz="4" w:space="0" w:color="auto"/>
              <w:left w:val="single" w:sz="4" w:space="0" w:color="auto"/>
              <w:bottom w:val="single" w:sz="4" w:space="0" w:color="auto"/>
              <w:right w:val="single" w:sz="4" w:space="0" w:color="auto"/>
            </w:tcBorders>
            <w:hideMark/>
          </w:tcPr>
          <w:p w14:paraId="5C60049E" w14:textId="77777777" w:rsidR="006B2686" w:rsidRPr="00C63E67" w:rsidRDefault="006B2686" w:rsidP="00F2653A">
            <w:pPr>
              <w:pStyle w:val="Specification"/>
              <w:spacing w:line="276" w:lineRule="auto"/>
              <w:rPr>
                <w:rStyle w:val="Strong"/>
                <w:rFonts w:cs="Calibri"/>
                <w:b w:val="0"/>
              </w:rPr>
            </w:pPr>
            <w:r w:rsidRPr="00C63E67">
              <w:rPr>
                <w:rFonts w:cs="Calibri"/>
              </w:rPr>
              <w:t>The Supplier must be able to access to the UPS control system for service diagnostics and possible repairs. The Supplier must have the latest software as approved by OSM</w:t>
            </w:r>
          </w:p>
        </w:tc>
        <w:tc>
          <w:tcPr>
            <w:tcW w:w="1354" w:type="pct"/>
            <w:tcBorders>
              <w:top w:val="single" w:sz="4" w:space="0" w:color="auto"/>
              <w:left w:val="single" w:sz="4" w:space="0" w:color="auto"/>
              <w:bottom w:val="single" w:sz="4" w:space="0" w:color="auto"/>
              <w:right w:val="single" w:sz="4" w:space="0" w:color="auto"/>
            </w:tcBorders>
            <w:hideMark/>
          </w:tcPr>
          <w:p w14:paraId="6A9E08F2" w14:textId="77777777" w:rsidR="006B2686" w:rsidRPr="00C63E67" w:rsidRDefault="006B2686" w:rsidP="00F2653A">
            <w:pPr>
              <w:spacing w:line="276" w:lineRule="auto"/>
              <w:rPr>
                <w:rFonts w:cs="Calibri"/>
                <w:szCs w:val="24"/>
              </w:rPr>
            </w:pPr>
            <w:r w:rsidRPr="00C63E67">
              <w:rPr>
                <w:rFonts w:cs="Calibri"/>
                <w:szCs w:val="24"/>
              </w:rPr>
              <w:t>For the duration of the contract.</w:t>
            </w:r>
          </w:p>
        </w:tc>
        <w:tc>
          <w:tcPr>
            <w:tcW w:w="867" w:type="pct"/>
            <w:tcBorders>
              <w:top w:val="single" w:sz="4" w:space="0" w:color="auto"/>
              <w:left w:val="single" w:sz="4" w:space="0" w:color="auto"/>
              <w:bottom w:val="single" w:sz="4" w:space="0" w:color="auto"/>
              <w:right w:val="single" w:sz="4" w:space="0" w:color="auto"/>
            </w:tcBorders>
          </w:tcPr>
          <w:p w14:paraId="4BCA2D2A" w14:textId="77777777" w:rsidR="006B2686" w:rsidRPr="00C63E67" w:rsidRDefault="006B2686" w:rsidP="00F2653A">
            <w:pPr>
              <w:spacing w:line="276" w:lineRule="auto"/>
              <w:jc w:val="both"/>
              <w:rPr>
                <w:rFonts w:cs="Calibri"/>
                <w:szCs w:val="24"/>
              </w:rPr>
            </w:pPr>
          </w:p>
        </w:tc>
      </w:tr>
    </w:tbl>
    <w:p w14:paraId="225F20E6" w14:textId="77777777" w:rsidR="006B2686" w:rsidRPr="00C63E67" w:rsidRDefault="006B2686" w:rsidP="00F2653A">
      <w:pPr>
        <w:spacing w:line="276" w:lineRule="auto"/>
        <w:jc w:val="both"/>
        <w:rPr>
          <w:rFonts w:cs="Calibri"/>
          <w:szCs w:val="24"/>
        </w:rPr>
      </w:pPr>
    </w:p>
    <w:p w14:paraId="10C10189" w14:textId="77777777" w:rsidR="0006745D" w:rsidRPr="005B6CDF" w:rsidRDefault="0006745D" w:rsidP="0006745D">
      <w:pPr>
        <w:spacing w:line="276" w:lineRule="auto"/>
        <w:jc w:val="both"/>
        <w:rPr>
          <w:rFonts w:cs="Calibri"/>
          <w:szCs w:val="24"/>
        </w:rPr>
      </w:pPr>
    </w:p>
    <w:p w14:paraId="5764A774" w14:textId="77777777" w:rsidR="0006745D" w:rsidRPr="00DC13CF" w:rsidRDefault="0006745D" w:rsidP="0006745D">
      <w:pPr>
        <w:spacing w:after="120" w:line="276" w:lineRule="auto"/>
        <w:jc w:val="both"/>
        <w:rPr>
          <w:rFonts w:cs="Calibri"/>
          <w:szCs w:val="24"/>
        </w:rPr>
      </w:pPr>
      <w:r w:rsidRPr="00DC13CF">
        <w:rPr>
          <w:rFonts w:cs="Calibri"/>
          <w:szCs w:val="24"/>
        </w:rPr>
        <w:t xml:space="preserve">I, the bidder (Full </w:t>
      </w:r>
      <w:proofErr w:type="gramStart"/>
      <w:r w:rsidRPr="00DC13CF">
        <w:rPr>
          <w:rFonts w:cs="Calibri"/>
          <w:szCs w:val="24"/>
        </w:rPr>
        <w:t>names)…</w:t>
      </w:r>
      <w:proofErr w:type="gramEnd"/>
      <w:r w:rsidRPr="00DC13CF">
        <w:rPr>
          <w:rFonts w:cs="Calibri"/>
          <w:szCs w:val="24"/>
        </w:rPr>
        <w:t>……………………………………………………….representing (company name)…………………………………………………………….. Hereby confirm that I comply with the above Technical Mandatory Requirements and understand that it will form part of the contract and is legally binding.</w:t>
      </w:r>
    </w:p>
    <w:p w14:paraId="7C0D9124" w14:textId="77777777" w:rsidR="0006745D" w:rsidRPr="00DC13CF" w:rsidRDefault="0006745D" w:rsidP="0006745D">
      <w:pPr>
        <w:spacing w:after="120" w:line="276" w:lineRule="auto"/>
        <w:jc w:val="both"/>
        <w:rPr>
          <w:rFonts w:cs="Calibri"/>
          <w:szCs w:val="24"/>
        </w:rPr>
      </w:pPr>
      <w:r w:rsidRPr="00DC13CF">
        <w:rPr>
          <w:rFonts w:cs="Calibri"/>
          <w:szCs w:val="24"/>
        </w:rPr>
        <w:t>Thus done and signed at …………………………………</w:t>
      </w:r>
      <w:proofErr w:type="gramStart"/>
      <w:r w:rsidRPr="00DC13CF">
        <w:rPr>
          <w:rFonts w:cs="Calibri"/>
          <w:szCs w:val="24"/>
        </w:rPr>
        <w:t>…..</w:t>
      </w:r>
      <w:proofErr w:type="gramEnd"/>
      <w:r w:rsidRPr="00DC13CF">
        <w:rPr>
          <w:rFonts w:cs="Calibri"/>
          <w:szCs w:val="24"/>
        </w:rPr>
        <w:t xml:space="preserve"> On this………day of…………</w:t>
      </w:r>
      <w:proofErr w:type="gramStart"/>
      <w:r w:rsidRPr="00DC13CF">
        <w:rPr>
          <w:rFonts w:cs="Calibri"/>
          <w:szCs w:val="24"/>
        </w:rPr>
        <w:t>…..</w:t>
      </w:r>
      <w:proofErr w:type="gramEnd"/>
      <w:r w:rsidRPr="00DC13CF">
        <w:rPr>
          <w:rFonts w:cs="Calibri"/>
          <w:szCs w:val="24"/>
        </w:rPr>
        <w:t xml:space="preserve">….20…. </w:t>
      </w:r>
    </w:p>
    <w:p w14:paraId="2F8605FE" w14:textId="77777777" w:rsidR="0006745D" w:rsidRPr="00DC13CF" w:rsidRDefault="0006745D" w:rsidP="0006745D">
      <w:pPr>
        <w:spacing w:after="120" w:line="276" w:lineRule="auto"/>
        <w:jc w:val="both"/>
        <w:rPr>
          <w:rFonts w:cs="Calibri"/>
          <w:szCs w:val="24"/>
        </w:rPr>
      </w:pPr>
    </w:p>
    <w:p w14:paraId="43A0BB1D" w14:textId="77777777" w:rsidR="0006745D" w:rsidRPr="00DC13CF" w:rsidRDefault="0006745D" w:rsidP="0006745D">
      <w:pPr>
        <w:spacing w:after="120" w:line="276" w:lineRule="auto"/>
        <w:jc w:val="both"/>
        <w:rPr>
          <w:rFonts w:cs="Calibri"/>
          <w:szCs w:val="24"/>
        </w:rPr>
      </w:pPr>
      <w:r w:rsidRPr="00DC13CF">
        <w:rPr>
          <w:rFonts w:cs="Calibri"/>
          <w:szCs w:val="24"/>
        </w:rPr>
        <w:t>……………………………….</w:t>
      </w:r>
      <w:r w:rsidRPr="00DC13CF">
        <w:rPr>
          <w:rFonts w:cs="Calibri"/>
          <w:szCs w:val="24"/>
        </w:rPr>
        <w:tab/>
      </w:r>
      <w:r w:rsidRPr="00DC13CF">
        <w:rPr>
          <w:rFonts w:cs="Calibri"/>
          <w:szCs w:val="24"/>
        </w:rPr>
        <w:tab/>
      </w:r>
      <w:r w:rsidRPr="00DC13CF">
        <w:rPr>
          <w:rFonts w:cs="Calibri"/>
          <w:szCs w:val="24"/>
        </w:rPr>
        <w:tab/>
      </w:r>
      <w:r w:rsidRPr="00DC13CF">
        <w:rPr>
          <w:rFonts w:cs="Calibri"/>
          <w:szCs w:val="24"/>
        </w:rPr>
        <w:tab/>
      </w:r>
      <w:r w:rsidRPr="00DC13CF">
        <w:rPr>
          <w:rFonts w:cs="Calibri"/>
          <w:szCs w:val="24"/>
        </w:rPr>
        <w:tab/>
      </w:r>
      <w:r w:rsidRPr="00DC13CF">
        <w:rPr>
          <w:rFonts w:cs="Calibri"/>
          <w:szCs w:val="24"/>
        </w:rPr>
        <w:tab/>
      </w:r>
      <w:r w:rsidRPr="00DC13CF">
        <w:rPr>
          <w:rFonts w:cs="Calibri"/>
          <w:szCs w:val="24"/>
        </w:rPr>
        <w:tab/>
      </w:r>
      <w:r w:rsidRPr="00DC13CF">
        <w:rPr>
          <w:rFonts w:cs="Calibri"/>
          <w:szCs w:val="24"/>
        </w:rPr>
        <w:tab/>
      </w:r>
    </w:p>
    <w:p w14:paraId="4F668B2A" w14:textId="0D487ADB" w:rsidR="0006745D" w:rsidRDefault="0006745D" w:rsidP="0006745D">
      <w:pPr>
        <w:spacing w:after="120" w:line="276" w:lineRule="auto"/>
        <w:jc w:val="both"/>
      </w:pPr>
      <w:r w:rsidRPr="00DC13CF">
        <w:rPr>
          <w:rFonts w:cs="Calibri"/>
          <w:szCs w:val="24"/>
        </w:rPr>
        <w:t>Signature</w:t>
      </w:r>
    </w:p>
    <w:p w14:paraId="02A000AE" w14:textId="77777777" w:rsidR="00027178" w:rsidRPr="00C63E67" w:rsidRDefault="00027178" w:rsidP="00F2653A">
      <w:pPr>
        <w:pStyle w:val="Specification"/>
        <w:spacing w:line="276" w:lineRule="auto"/>
        <w:rPr>
          <w:rFonts w:cs="Calibri"/>
        </w:rPr>
      </w:pPr>
    </w:p>
    <w:p w14:paraId="4F46C663" w14:textId="77777777" w:rsidR="00027178" w:rsidRPr="00C63E67" w:rsidRDefault="00027178" w:rsidP="00F2653A">
      <w:pPr>
        <w:pStyle w:val="AnnexH1"/>
        <w:spacing w:line="276" w:lineRule="auto"/>
        <w:rPr>
          <w:rFonts w:cs="Calibri"/>
          <w:sz w:val="24"/>
          <w:szCs w:val="24"/>
        </w:rPr>
      </w:pPr>
      <w:bookmarkStart w:id="132" w:name="_Toc96092486"/>
      <w:bookmarkStart w:id="133" w:name="_Toc96374180"/>
      <w:bookmarkStart w:id="134" w:name="_Toc107474270"/>
      <w:r w:rsidRPr="00C63E67">
        <w:rPr>
          <w:rFonts w:cs="Calibri"/>
          <w:sz w:val="24"/>
          <w:szCs w:val="24"/>
        </w:rPr>
        <w:lastRenderedPageBreak/>
        <w:t>CIDB REGISTRATION REQUIREMENT</w:t>
      </w:r>
      <w:bookmarkEnd w:id="132"/>
      <w:bookmarkEnd w:id="133"/>
      <w:bookmarkEnd w:id="134"/>
      <w:r w:rsidRPr="00C63E67">
        <w:rPr>
          <w:rFonts w:cs="Calibri"/>
          <w:sz w:val="24"/>
          <w:szCs w:val="24"/>
        </w:rPr>
        <w:t xml:space="preserve"> </w:t>
      </w:r>
    </w:p>
    <w:p w14:paraId="6935A020" w14:textId="77777777" w:rsidR="00027178" w:rsidRPr="00C63E67" w:rsidRDefault="00027178" w:rsidP="00F2653A">
      <w:pPr>
        <w:numPr>
          <w:ilvl w:val="3"/>
          <w:numId w:val="21"/>
        </w:numPr>
        <w:tabs>
          <w:tab w:val="clear" w:pos="2268"/>
        </w:tabs>
        <w:spacing w:after="120" w:line="276" w:lineRule="auto"/>
        <w:ind w:left="567"/>
        <w:rPr>
          <w:rFonts w:cs="Calibri"/>
          <w:szCs w:val="24"/>
        </w:rPr>
      </w:pPr>
      <w:r w:rsidRPr="00C63E67">
        <w:rPr>
          <w:rFonts w:cs="Calibri"/>
          <w:szCs w:val="24"/>
        </w:rPr>
        <w:t xml:space="preserve">The Bidder needs to indicate their CIDB rating by ticking next to the relevant CIDB rating in the table below: </w:t>
      </w:r>
    </w:p>
    <w:tbl>
      <w:tblPr>
        <w:tblStyle w:val="TableGrid31"/>
        <w:tblW w:w="9066" w:type="dxa"/>
        <w:tblInd w:w="562" w:type="dxa"/>
        <w:tblLook w:val="04A0" w:firstRow="1" w:lastRow="0" w:firstColumn="1" w:lastColumn="0" w:noHBand="0" w:noVBand="1"/>
      </w:tblPr>
      <w:tblGrid>
        <w:gridCol w:w="3950"/>
        <w:gridCol w:w="1579"/>
        <w:gridCol w:w="1984"/>
        <w:gridCol w:w="1553"/>
      </w:tblGrid>
      <w:tr w:rsidR="00AE1959" w:rsidRPr="00C63E67" w14:paraId="6B2AB518" w14:textId="7B672493" w:rsidTr="00970751">
        <w:trPr>
          <w:tblHeader/>
        </w:trPr>
        <w:tc>
          <w:tcPr>
            <w:tcW w:w="395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94CEC80" w14:textId="77777777" w:rsidR="00AE1959" w:rsidRPr="00C63E67" w:rsidRDefault="00AE1959" w:rsidP="00F2653A">
            <w:pPr>
              <w:spacing w:line="276" w:lineRule="auto"/>
              <w:jc w:val="both"/>
              <w:rPr>
                <w:rFonts w:cs="Calibri"/>
                <w:b/>
                <w:szCs w:val="24"/>
              </w:rPr>
            </w:pPr>
            <w:r w:rsidRPr="00C63E67">
              <w:rPr>
                <w:rFonts w:cs="Calibri"/>
                <w:b/>
                <w:szCs w:val="24"/>
              </w:rPr>
              <w:t>Service and Support (Milestones)</w:t>
            </w:r>
          </w:p>
        </w:tc>
        <w:tc>
          <w:tcPr>
            <w:tcW w:w="157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19D486" w14:textId="77777777" w:rsidR="00AE1959" w:rsidRPr="00C63E67" w:rsidRDefault="00AE1959" w:rsidP="00F2653A">
            <w:pPr>
              <w:spacing w:line="276" w:lineRule="auto"/>
              <w:jc w:val="center"/>
              <w:rPr>
                <w:rFonts w:cs="Calibri"/>
                <w:b/>
                <w:szCs w:val="24"/>
              </w:rPr>
            </w:pPr>
            <w:r w:rsidRPr="00C63E67">
              <w:rPr>
                <w:rFonts w:cs="Calibri"/>
                <w:b/>
                <w:szCs w:val="24"/>
              </w:rPr>
              <w:t>CIDB Rating</w:t>
            </w:r>
          </w:p>
        </w:tc>
        <w:tc>
          <w:tcPr>
            <w:tcW w:w="198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FAF358" w14:textId="77777777" w:rsidR="00AE1959" w:rsidRPr="00C63E67" w:rsidRDefault="00AE1959" w:rsidP="00F2653A">
            <w:pPr>
              <w:spacing w:line="276" w:lineRule="auto"/>
              <w:jc w:val="center"/>
              <w:rPr>
                <w:rFonts w:cs="Calibri"/>
                <w:b/>
                <w:szCs w:val="24"/>
              </w:rPr>
            </w:pPr>
            <w:r w:rsidRPr="00C63E67">
              <w:rPr>
                <w:rFonts w:cs="Calibri"/>
                <w:b/>
                <w:szCs w:val="24"/>
              </w:rPr>
              <w:t>Indicate</w:t>
            </w:r>
          </w:p>
          <w:p w14:paraId="4A564891" w14:textId="77777777" w:rsidR="00AE1959" w:rsidRPr="00C63E67" w:rsidRDefault="00AE1959" w:rsidP="00F2653A">
            <w:pPr>
              <w:spacing w:line="276" w:lineRule="auto"/>
              <w:jc w:val="center"/>
              <w:rPr>
                <w:rFonts w:cs="Calibri"/>
                <w:b/>
                <w:szCs w:val="24"/>
              </w:rPr>
            </w:pPr>
            <w:r w:rsidRPr="00C63E67">
              <w:rPr>
                <w:rFonts w:cs="Calibri"/>
                <w:b/>
                <w:szCs w:val="24"/>
              </w:rPr>
              <w:t>the CIDB rating here by ticking next to the appropriate rating</w:t>
            </w:r>
          </w:p>
        </w:tc>
        <w:tc>
          <w:tcPr>
            <w:tcW w:w="155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7482DB" w14:textId="77777777" w:rsidR="00AE1959" w:rsidRPr="00C63E67" w:rsidRDefault="00AE1959" w:rsidP="00F2653A">
            <w:pPr>
              <w:spacing w:line="276" w:lineRule="auto"/>
              <w:jc w:val="center"/>
              <w:rPr>
                <w:rFonts w:cs="Calibri"/>
                <w:b/>
                <w:szCs w:val="24"/>
              </w:rPr>
            </w:pPr>
            <w:r w:rsidRPr="00C63E67">
              <w:rPr>
                <w:rFonts w:cs="Calibri"/>
                <w:b/>
                <w:szCs w:val="24"/>
              </w:rPr>
              <w:t>Registration Status Indicate</w:t>
            </w:r>
          </w:p>
          <w:p w14:paraId="48E4B6CB" w14:textId="3D5C7695" w:rsidR="00AE1959" w:rsidRPr="00C63E67" w:rsidRDefault="00AE1959" w:rsidP="00F2653A">
            <w:pPr>
              <w:spacing w:line="276" w:lineRule="auto"/>
              <w:jc w:val="center"/>
              <w:rPr>
                <w:rFonts w:cs="Calibri"/>
                <w:b/>
                <w:szCs w:val="24"/>
              </w:rPr>
            </w:pPr>
            <w:r w:rsidRPr="00C63E67">
              <w:rPr>
                <w:rFonts w:cs="Calibri"/>
                <w:b/>
                <w:szCs w:val="24"/>
              </w:rPr>
              <w:t>Yes – Active/</w:t>
            </w:r>
          </w:p>
          <w:p w14:paraId="3EF31DA1" w14:textId="093B0708" w:rsidR="00AE1959" w:rsidRPr="00C63E67" w:rsidRDefault="00AE1959" w:rsidP="00F2653A">
            <w:pPr>
              <w:spacing w:line="276" w:lineRule="auto"/>
              <w:jc w:val="center"/>
              <w:rPr>
                <w:rFonts w:cs="Calibri"/>
                <w:b/>
                <w:szCs w:val="24"/>
              </w:rPr>
            </w:pPr>
            <w:r w:rsidRPr="00C63E67">
              <w:rPr>
                <w:rFonts w:cs="Calibri"/>
                <w:b/>
                <w:szCs w:val="24"/>
              </w:rPr>
              <w:t>No - Expired</w:t>
            </w:r>
          </w:p>
        </w:tc>
      </w:tr>
      <w:tr w:rsidR="00AE1959" w:rsidRPr="00C63E67" w14:paraId="60A472D2" w14:textId="0FC477A4" w:rsidTr="00970751">
        <w:tc>
          <w:tcPr>
            <w:tcW w:w="3950" w:type="dxa"/>
            <w:vMerge w:val="restart"/>
            <w:tcBorders>
              <w:top w:val="single" w:sz="4" w:space="0" w:color="auto"/>
              <w:left w:val="single" w:sz="4" w:space="0" w:color="auto"/>
              <w:right w:val="single" w:sz="4" w:space="0" w:color="auto"/>
            </w:tcBorders>
          </w:tcPr>
          <w:p w14:paraId="6072526D" w14:textId="77777777" w:rsidR="00AE1959" w:rsidRPr="00C63E67" w:rsidRDefault="00AE1959" w:rsidP="00F2653A">
            <w:pPr>
              <w:spacing w:line="276" w:lineRule="auto"/>
              <w:rPr>
                <w:rFonts w:cs="Calibri"/>
                <w:szCs w:val="24"/>
              </w:rPr>
            </w:pPr>
            <w:r w:rsidRPr="00C63E67">
              <w:rPr>
                <w:rFonts w:cs="Calibri"/>
                <w:bCs/>
                <w:szCs w:val="24"/>
              </w:rPr>
              <w:t>CIDB Rating</w:t>
            </w:r>
          </w:p>
        </w:tc>
        <w:tc>
          <w:tcPr>
            <w:tcW w:w="1579" w:type="dxa"/>
            <w:tcBorders>
              <w:top w:val="single" w:sz="4" w:space="0" w:color="auto"/>
              <w:left w:val="single" w:sz="4" w:space="0" w:color="auto"/>
              <w:bottom w:val="single" w:sz="4" w:space="0" w:color="auto"/>
              <w:right w:val="single" w:sz="4" w:space="0" w:color="auto"/>
            </w:tcBorders>
          </w:tcPr>
          <w:p w14:paraId="1CD1116B" w14:textId="77777777" w:rsidR="00AE1959" w:rsidRPr="00C63E67" w:rsidRDefault="00AE1959" w:rsidP="00F2653A">
            <w:pPr>
              <w:spacing w:line="276" w:lineRule="auto"/>
              <w:jc w:val="both"/>
              <w:rPr>
                <w:rFonts w:cs="Calibri"/>
                <w:szCs w:val="24"/>
              </w:rPr>
            </w:pPr>
            <w:r w:rsidRPr="00C63E67">
              <w:rPr>
                <w:rFonts w:cs="Calibri"/>
                <w:szCs w:val="24"/>
              </w:rPr>
              <w:t>4EB PE</w:t>
            </w:r>
          </w:p>
        </w:tc>
        <w:tc>
          <w:tcPr>
            <w:tcW w:w="1984" w:type="dxa"/>
            <w:tcBorders>
              <w:top w:val="single" w:sz="4" w:space="0" w:color="auto"/>
              <w:left w:val="single" w:sz="4" w:space="0" w:color="auto"/>
              <w:bottom w:val="single" w:sz="4" w:space="0" w:color="auto"/>
              <w:right w:val="single" w:sz="4" w:space="0" w:color="auto"/>
            </w:tcBorders>
          </w:tcPr>
          <w:p w14:paraId="1B95E5FA" w14:textId="77777777" w:rsidR="00AE1959" w:rsidRPr="00C63E67" w:rsidRDefault="00AE1959" w:rsidP="00F2653A">
            <w:pPr>
              <w:spacing w:line="276" w:lineRule="auto"/>
              <w:jc w:val="both"/>
              <w:rPr>
                <w:rFonts w:cs="Calibri"/>
                <w:szCs w:val="24"/>
              </w:rPr>
            </w:pPr>
          </w:p>
        </w:tc>
        <w:tc>
          <w:tcPr>
            <w:tcW w:w="1553" w:type="dxa"/>
            <w:tcBorders>
              <w:top w:val="single" w:sz="4" w:space="0" w:color="auto"/>
              <w:left w:val="single" w:sz="4" w:space="0" w:color="auto"/>
              <w:bottom w:val="single" w:sz="4" w:space="0" w:color="auto"/>
              <w:right w:val="single" w:sz="4" w:space="0" w:color="auto"/>
            </w:tcBorders>
          </w:tcPr>
          <w:p w14:paraId="7F2E935C" w14:textId="77777777" w:rsidR="00AE1959" w:rsidRPr="00C63E67" w:rsidRDefault="00AE1959" w:rsidP="00F2653A">
            <w:pPr>
              <w:spacing w:line="276" w:lineRule="auto"/>
              <w:jc w:val="both"/>
              <w:rPr>
                <w:rFonts w:cs="Calibri"/>
                <w:szCs w:val="24"/>
              </w:rPr>
            </w:pPr>
          </w:p>
        </w:tc>
      </w:tr>
      <w:tr w:rsidR="00AE1959" w:rsidRPr="00C63E67" w14:paraId="7806959B" w14:textId="38D826E2" w:rsidTr="00970751">
        <w:tc>
          <w:tcPr>
            <w:tcW w:w="3950" w:type="dxa"/>
            <w:vMerge/>
            <w:tcBorders>
              <w:top w:val="single" w:sz="4" w:space="0" w:color="auto"/>
              <w:left w:val="single" w:sz="4" w:space="0" w:color="auto"/>
              <w:right w:val="single" w:sz="4" w:space="0" w:color="auto"/>
            </w:tcBorders>
          </w:tcPr>
          <w:p w14:paraId="1FD5DBAD" w14:textId="77777777" w:rsidR="00AE1959" w:rsidRPr="00C63E67" w:rsidRDefault="00AE1959" w:rsidP="00F2653A">
            <w:pPr>
              <w:spacing w:line="276" w:lineRule="auto"/>
              <w:rPr>
                <w:rFonts w:cs="Calibri"/>
                <w:bCs/>
                <w:szCs w:val="24"/>
              </w:rPr>
            </w:pPr>
          </w:p>
        </w:tc>
        <w:tc>
          <w:tcPr>
            <w:tcW w:w="1579" w:type="dxa"/>
            <w:tcBorders>
              <w:top w:val="single" w:sz="4" w:space="0" w:color="auto"/>
              <w:left w:val="single" w:sz="4" w:space="0" w:color="auto"/>
              <w:bottom w:val="single" w:sz="4" w:space="0" w:color="auto"/>
              <w:right w:val="single" w:sz="4" w:space="0" w:color="auto"/>
            </w:tcBorders>
          </w:tcPr>
          <w:p w14:paraId="6A593936" w14:textId="77777777" w:rsidR="00AE1959" w:rsidRPr="00C63E67" w:rsidRDefault="00AE1959" w:rsidP="00F2653A">
            <w:pPr>
              <w:spacing w:line="276" w:lineRule="auto"/>
              <w:jc w:val="both"/>
              <w:rPr>
                <w:rFonts w:cs="Calibri"/>
                <w:szCs w:val="24"/>
              </w:rPr>
            </w:pPr>
            <w:r w:rsidRPr="00C63E67">
              <w:rPr>
                <w:rFonts w:cs="Calibri"/>
                <w:szCs w:val="24"/>
              </w:rPr>
              <w:t>4EP PE</w:t>
            </w:r>
          </w:p>
        </w:tc>
        <w:tc>
          <w:tcPr>
            <w:tcW w:w="1984" w:type="dxa"/>
            <w:tcBorders>
              <w:top w:val="single" w:sz="4" w:space="0" w:color="auto"/>
              <w:left w:val="single" w:sz="4" w:space="0" w:color="auto"/>
              <w:bottom w:val="single" w:sz="4" w:space="0" w:color="auto"/>
              <w:right w:val="single" w:sz="4" w:space="0" w:color="auto"/>
            </w:tcBorders>
          </w:tcPr>
          <w:p w14:paraId="7BF4C3C0" w14:textId="77777777" w:rsidR="00AE1959" w:rsidRPr="00C63E67" w:rsidRDefault="00AE1959" w:rsidP="00F2653A">
            <w:pPr>
              <w:spacing w:line="276" w:lineRule="auto"/>
              <w:jc w:val="both"/>
              <w:rPr>
                <w:rFonts w:cs="Calibri"/>
                <w:szCs w:val="24"/>
              </w:rPr>
            </w:pPr>
          </w:p>
        </w:tc>
        <w:tc>
          <w:tcPr>
            <w:tcW w:w="1553" w:type="dxa"/>
            <w:tcBorders>
              <w:top w:val="single" w:sz="4" w:space="0" w:color="auto"/>
              <w:left w:val="single" w:sz="4" w:space="0" w:color="auto"/>
              <w:bottom w:val="single" w:sz="4" w:space="0" w:color="auto"/>
              <w:right w:val="single" w:sz="4" w:space="0" w:color="auto"/>
            </w:tcBorders>
          </w:tcPr>
          <w:p w14:paraId="57588CAF" w14:textId="77777777" w:rsidR="00AE1959" w:rsidRPr="00C63E67" w:rsidRDefault="00AE1959" w:rsidP="00F2653A">
            <w:pPr>
              <w:spacing w:line="276" w:lineRule="auto"/>
              <w:jc w:val="both"/>
              <w:rPr>
                <w:rFonts w:cs="Calibri"/>
                <w:szCs w:val="24"/>
              </w:rPr>
            </w:pPr>
          </w:p>
        </w:tc>
      </w:tr>
      <w:tr w:rsidR="00AE1959" w:rsidRPr="00C63E67" w14:paraId="2760E5D6" w14:textId="7B19F494" w:rsidTr="00970751">
        <w:tc>
          <w:tcPr>
            <w:tcW w:w="3950" w:type="dxa"/>
            <w:vMerge/>
            <w:tcBorders>
              <w:top w:val="single" w:sz="4" w:space="0" w:color="auto"/>
              <w:left w:val="single" w:sz="4" w:space="0" w:color="auto"/>
              <w:right w:val="single" w:sz="4" w:space="0" w:color="auto"/>
            </w:tcBorders>
          </w:tcPr>
          <w:p w14:paraId="2FA65B10" w14:textId="77777777" w:rsidR="00AE1959" w:rsidRPr="00C63E67" w:rsidRDefault="00AE1959" w:rsidP="00F2653A">
            <w:pPr>
              <w:spacing w:line="276" w:lineRule="auto"/>
              <w:rPr>
                <w:rFonts w:cs="Calibri"/>
                <w:bCs/>
                <w:szCs w:val="24"/>
              </w:rPr>
            </w:pPr>
          </w:p>
        </w:tc>
        <w:tc>
          <w:tcPr>
            <w:tcW w:w="1579" w:type="dxa"/>
            <w:tcBorders>
              <w:top w:val="single" w:sz="4" w:space="0" w:color="auto"/>
              <w:left w:val="single" w:sz="4" w:space="0" w:color="auto"/>
              <w:bottom w:val="single" w:sz="4" w:space="0" w:color="auto"/>
              <w:right w:val="single" w:sz="4" w:space="0" w:color="auto"/>
            </w:tcBorders>
          </w:tcPr>
          <w:p w14:paraId="1C00431D" w14:textId="77777777" w:rsidR="00AE1959" w:rsidRPr="00C63E67" w:rsidRDefault="00AE1959" w:rsidP="00F2653A">
            <w:pPr>
              <w:spacing w:line="276" w:lineRule="auto"/>
              <w:jc w:val="both"/>
              <w:rPr>
                <w:rFonts w:cs="Calibri"/>
                <w:szCs w:val="24"/>
              </w:rPr>
            </w:pPr>
            <w:r w:rsidRPr="00C63E67">
              <w:rPr>
                <w:rFonts w:cs="Calibri"/>
                <w:szCs w:val="24"/>
              </w:rPr>
              <w:t xml:space="preserve">5EB </w:t>
            </w:r>
          </w:p>
        </w:tc>
        <w:tc>
          <w:tcPr>
            <w:tcW w:w="1984" w:type="dxa"/>
            <w:tcBorders>
              <w:top w:val="single" w:sz="4" w:space="0" w:color="auto"/>
              <w:left w:val="single" w:sz="4" w:space="0" w:color="auto"/>
              <w:bottom w:val="single" w:sz="4" w:space="0" w:color="auto"/>
              <w:right w:val="single" w:sz="4" w:space="0" w:color="auto"/>
            </w:tcBorders>
          </w:tcPr>
          <w:p w14:paraId="511B8241" w14:textId="77777777" w:rsidR="00AE1959" w:rsidRPr="00C63E67" w:rsidRDefault="00AE1959" w:rsidP="00F2653A">
            <w:pPr>
              <w:spacing w:line="276" w:lineRule="auto"/>
              <w:jc w:val="both"/>
              <w:rPr>
                <w:rFonts w:cs="Calibri"/>
                <w:szCs w:val="24"/>
              </w:rPr>
            </w:pPr>
          </w:p>
        </w:tc>
        <w:tc>
          <w:tcPr>
            <w:tcW w:w="1553" w:type="dxa"/>
            <w:tcBorders>
              <w:top w:val="single" w:sz="4" w:space="0" w:color="auto"/>
              <w:left w:val="single" w:sz="4" w:space="0" w:color="auto"/>
              <w:bottom w:val="single" w:sz="4" w:space="0" w:color="auto"/>
              <w:right w:val="single" w:sz="4" w:space="0" w:color="auto"/>
            </w:tcBorders>
          </w:tcPr>
          <w:p w14:paraId="2DC8DE42" w14:textId="77777777" w:rsidR="00AE1959" w:rsidRPr="00C63E67" w:rsidRDefault="00AE1959" w:rsidP="00F2653A">
            <w:pPr>
              <w:spacing w:line="276" w:lineRule="auto"/>
              <w:jc w:val="both"/>
              <w:rPr>
                <w:rFonts w:cs="Calibri"/>
                <w:szCs w:val="24"/>
              </w:rPr>
            </w:pPr>
          </w:p>
        </w:tc>
      </w:tr>
      <w:tr w:rsidR="00AE1959" w:rsidRPr="00C63E67" w14:paraId="0E09CEC5" w14:textId="0E0353A2" w:rsidTr="00970751">
        <w:tc>
          <w:tcPr>
            <w:tcW w:w="3950" w:type="dxa"/>
            <w:vMerge/>
            <w:tcBorders>
              <w:left w:val="single" w:sz="4" w:space="0" w:color="auto"/>
              <w:right w:val="single" w:sz="4" w:space="0" w:color="auto"/>
            </w:tcBorders>
          </w:tcPr>
          <w:p w14:paraId="4B5DFDA3" w14:textId="77777777" w:rsidR="00AE1959" w:rsidRPr="00C63E67" w:rsidRDefault="00AE1959" w:rsidP="00F2653A">
            <w:pPr>
              <w:spacing w:line="276" w:lineRule="auto"/>
              <w:rPr>
                <w:rFonts w:cs="Calibri"/>
                <w:bCs/>
                <w:szCs w:val="24"/>
              </w:rPr>
            </w:pPr>
          </w:p>
        </w:tc>
        <w:tc>
          <w:tcPr>
            <w:tcW w:w="1579" w:type="dxa"/>
            <w:tcBorders>
              <w:top w:val="single" w:sz="4" w:space="0" w:color="auto"/>
              <w:left w:val="single" w:sz="4" w:space="0" w:color="auto"/>
              <w:bottom w:val="single" w:sz="4" w:space="0" w:color="auto"/>
              <w:right w:val="single" w:sz="4" w:space="0" w:color="auto"/>
            </w:tcBorders>
          </w:tcPr>
          <w:p w14:paraId="6FD82736" w14:textId="77777777" w:rsidR="00AE1959" w:rsidRPr="00C63E67" w:rsidRDefault="00AE1959" w:rsidP="00F2653A">
            <w:pPr>
              <w:spacing w:line="276" w:lineRule="auto"/>
              <w:jc w:val="both"/>
              <w:rPr>
                <w:rFonts w:cs="Calibri"/>
                <w:szCs w:val="24"/>
              </w:rPr>
            </w:pPr>
            <w:r w:rsidRPr="00C63E67">
              <w:rPr>
                <w:rFonts w:cs="Calibri"/>
                <w:szCs w:val="24"/>
              </w:rPr>
              <w:t xml:space="preserve">5EP </w:t>
            </w:r>
          </w:p>
        </w:tc>
        <w:tc>
          <w:tcPr>
            <w:tcW w:w="1984" w:type="dxa"/>
            <w:tcBorders>
              <w:top w:val="single" w:sz="4" w:space="0" w:color="auto"/>
              <w:left w:val="single" w:sz="4" w:space="0" w:color="auto"/>
              <w:bottom w:val="single" w:sz="4" w:space="0" w:color="auto"/>
              <w:right w:val="single" w:sz="4" w:space="0" w:color="auto"/>
            </w:tcBorders>
          </w:tcPr>
          <w:p w14:paraId="52652A04" w14:textId="77777777" w:rsidR="00AE1959" w:rsidRPr="00C63E67" w:rsidRDefault="00AE1959" w:rsidP="00F2653A">
            <w:pPr>
              <w:spacing w:line="276" w:lineRule="auto"/>
              <w:jc w:val="both"/>
              <w:rPr>
                <w:rFonts w:cs="Calibri"/>
                <w:szCs w:val="24"/>
              </w:rPr>
            </w:pPr>
          </w:p>
        </w:tc>
        <w:tc>
          <w:tcPr>
            <w:tcW w:w="1553" w:type="dxa"/>
            <w:tcBorders>
              <w:top w:val="single" w:sz="4" w:space="0" w:color="auto"/>
              <w:left w:val="single" w:sz="4" w:space="0" w:color="auto"/>
              <w:bottom w:val="single" w:sz="4" w:space="0" w:color="auto"/>
              <w:right w:val="single" w:sz="4" w:space="0" w:color="auto"/>
            </w:tcBorders>
          </w:tcPr>
          <w:p w14:paraId="30AC3689" w14:textId="77777777" w:rsidR="00AE1959" w:rsidRPr="00C63E67" w:rsidRDefault="00AE1959" w:rsidP="00F2653A">
            <w:pPr>
              <w:spacing w:line="276" w:lineRule="auto"/>
              <w:jc w:val="both"/>
              <w:rPr>
                <w:rFonts w:cs="Calibri"/>
                <w:szCs w:val="24"/>
              </w:rPr>
            </w:pPr>
          </w:p>
        </w:tc>
      </w:tr>
    </w:tbl>
    <w:p w14:paraId="294E23F3" w14:textId="77777777" w:rsidR="00027178" w:rsidRPr="00C63E67" w:rsidRDefault="00027178" w:rsidP="00F2653A">
      <w:pPr>
        <w:spacing w:line="276" w:lineRule="auto"/>
        <w:rPr>
          <w:rFonts w:cs="Calibri"/>
          <w:szCs w:val="24"/>
        </w:rPr>
      </w:pPr>
    </w:p>
    <w:p w14:paraId="35C5E696" w14:textId="77777777" w:rsidR="00027178" w:rsidRPr="00C63E67" w:rsidRDefault="00027178" w:rsidP="00F2653A">
      <w:pPr>
        <w:numPr>
          <w:ilvl w:val="3"/>
          <w:numId w:val="21"/>
        </w:numPr>
        <w:tabs>
          <w:tab w:val="clear" w:pos="2268"/>
        </w:tabs>
        <w:spacing w:after="120" w:line="276" w:lineRule="auto"/>
        <w:ind w:left="567"/>
        <w:rPr>
          <w:rFonts w:cs="Calibri"/>
          <w:szCs w:val="24"/>
        </w:rPr>
      </w:pPr>
      <w:r w:rsidRPr="00C63E67">
        <w:rPr>
          <w:rFonts w:cs="Calibri"/>
          <w:szCs w:val="24"/>
        </w:rPr>
        <w:t xml:space="preserve">The Bidder needs to provide their CRS number in the space in the table below: </w:t>
      </w:r>
    </w:p>
    <w:p w14:paraId="042BE302" w14:textId="77777777" w:rsidR="00027178" w:rsidRPr="00C63E67" w:rsidRDefault="00027178" w:rsidP="00F2653A">
      <w:pPr>
        <w:spacing w:line="276" w:lineRule="auto"/>
        <w:rPr>
          <w:rFonts w:cs="Calibri"/>
          <w:szCs w:val="24"/>
        </w:rPr>
      </w:pPr>
    </w:p>
    <w:tbl>
      <w:tblPr>
        <w:tblStyle w:val="TableGrid5"/>
        <w:tblW w:w="0" w:type="auto"/>
        <w:tblInd w:w="562" w:type="dxa"/>
        <w:tblLook w:val="04A0" w:firstRow="1" w:lastRow="0" w:firstColumn="1" w:lastColumn="0" w:noHBand="0" w:noVBand="1"/>
      </w:tblPr>
      <w:tblGrid>
        <w:gridCol w:w="4252"/>
        <w:gridCol w:w="4112"/>
      </w:tblGrid>
      <w:tr w:rsidR="00027178" w:rsidRPr="00C63E67" w14:paraId="5998E115" w14:textId="77777777" w:rsidTr="00970751">
        <w:tc>
          <w:tcPr>
            <w:tcW w:w="4252" w:type="dxa"/>
          </w:tcPr>
          <w:p w14:paraId="22B08764" w14:textId="77777777" w:rsidR="00027178" w:rsidRPr="00C63E67" w:rsidRDefault="00027178" w:rsidP="00F2653A">
            <w:pPr>
              <w:spacing w:line="276" w:lineRule="auto"/>
              <w:jc w:val="both"/>
              <w:rPr>
                <w:rFonts w:cs="Calibri"/>
                <w:b/>
                <w:szCs w:val="24"/>
              </w:rPr>
            </w:pPr>
            <w:r w:rsidRPr="00C63E67">
              <w:rPr>
                <w:rFonts w:cs="Calibri"/>
                <w:b/>
                <w:szCs w:val="24"/>
              </w:rPr>
              <w:t>Requirement</w:t>
            </w:r>
          </w:p>
        </w:tc>
        <w:tc>
          <w:tcPr>
            <w:tcW w:w="4112" w:type="dxa"/>
          </w:tcPr>
          <w:p w14:paraId="6946BBA0" w14:textId="77777777" w:rsidR="00027178" w:rsidRPr="00C63E67" w:rsidRDefault="00027178" w:rsidP="00F2653A">
            <w:pPr>
              <w:spacing w:line="276" w:lineRule="auto"/>
              <w:jc w:val="both"/>
              <w:rPr>
                <w:rFonts w:cs="Calibri"/>
                <w:b/>
                <w:szCs w:val="24"/>
              </w:rPr>
            </w:pPr>
            <w:r w:rsidRPr="00C63E67">
              <w:rPr>
                <w:rFonts w:cs="Calibri"/>
                <w:b/>
                <w:szCs w:val="24"/>
              </w:rPr>
              <w:t>Bidder CRS Number</w:t>
            </w:r>
          </w:p>
        </w:tc>
      </w:tr>
      <w:tr w:rsidR="00027178" w:rsidRPr="00C63E67" w14:paraId="61E4F3EF" w14:textId="77777777" w:rsidTr="00970751">
        <w:tc>
          <w:tcPr>
            <w:tcW w:w="4252" w:type="dxa"/>
          </w:tcPr>
          <w:p w14:paraId="58FFDB6A" w14:textId="77777777" w:rsidR="00027178" w:rsidRPr="00C63E67" w:rsidRDefault="00027178" w:rsidP="00F2653A">
            <w:pPr>
              <w:spacing w:line="276" w:lineRule="auto"/>
              <w:rPr>
                <w:rFonts w:cs="Calibri"/>
                <w:szCs w:val="24"/>
              </w:rPr>
            </w:pPr>
            <w:r w:rsidRPr="00C63E67">
              <w:rPr>
                <w:rFonts w:cs="Calibri"/>
                <w:szCs w:val="24"/>
              </w:rPr>
              <w:t>Bidder to provide their CRS number:</w:t>
            </w:r>
          </w:p>
        </w:tc>
        <w:tc>
          <w:tcPr>
            <w:tcW w:w="4112" w:type="dxa"/>
          </w:tcPr>
          <w:p w14:paraId="6A9143DA" w14:textId="77777777" w:rsidR="00027178" w:rsidRPr="00C63E67" w:rsidRDefault="00027178" w:rsidP="00F2653A">
            <w:pPr>
              <w:spacing w:line="276" w:lineRule="auto"/>
              <w:rPr>
                <w:rFonts w:cs="Calibri"/>
                <w:szCs w:val="24"/>
              </w:rPr>
            </w:pPr>
          </w:p>
        </w:tc>
      </w:tr>
    </w:tbl>
    <w:p w14:paraId="276F0DB0" w14:textId="77777777" w:rsidR="00027178" w:rsidRPr="00C63E67" w:rsidRDefault="00027178" w:rsidP="00F2653A">
      <w:pPr>
        <w:spacing w:after="120" w:line="276" w:lineRule="auto"/>
        <w:rPr>
          <w:rFonts w:cs="Calibri"/>
          <w:szCs w:val="24"/>
        </w:rPr>
      </w:pPr>
    </w:p>
    <w:p w14:paraId="6A6CE80F" w14:textId="77777777" w:rsidR="003F0E22" w:rsidRPr="00C63E67" w:rsidRDefault="003F0E22" w:rsidP="00F2653A">
      <w:pPr>
        <w:numPr>
          <w:ilvl w:val="3"/>
          <w:numId w:val="21"/>
        </w:numPr>
        <w:tabs>
          <w:tab w:val="clear" w:pos="2268"/>
        </w:tabs>
        <w:spacing w:after="120" w:line="276" w:lineRule="auto"/>
        <w:ind w:left="567"/>
        <w:rPr>
          <w:rFonts w:cs="Calibri"/>
          <w:szCs w:val="24"/>
        </w:rPr>
      </w:pPr>
      <w:r w:rsidRPr="00C63E67">
        <w:rPr>
          <w:rFonts w:cs="Calibri"/>
          <w:szCs w:val="24"/>
        </w:rPr>
        <w:t>The Bidder needs to also attach proof of CIDB registration</w:t>
      </w:r>
      <w:r w:rsidR="003225CE" w:rsidRPr="00C63E67">
        <w:rPr>
          <w:rFonts w:cs="Calibri"/>
          <w:szCs w:val="24"/>
        </w:rPr>
        <w:t xml:space="preserve"> with this Annex D.</w:t>
      </w:r>
      <w:r w:rsidRPr="00C63E67">
        <w:rPr>
          <w:rFonts w:cs="Calibri"/>
          <w:szCs w:val="24"/>
        </w:rPr>
        <w:t xml:space="preserve"> </w:t>
      </w:r>
    </w:p>
    <w:p w14:paraId="6F0F8075" w14:textId="77777777" w:rsidR="003F0E22" w:rsidRPr="00C63E67" w:rsidRDefault="003F0E22" w:rsidP="00F2653A">
      <w:pPr>
        <w:spacing w:after="120" w:line="276" w:lineRule="auto"/>
        <w:rPr>
          <w:rFonts w:cs="Calibri"/>
          <w:b/>
          <w:szCs w:val="24"/>
        </w:rPr>
      </w:pPr>
    </w:p>
    <w:p w14:paraId="40BFEFC1" w14:textId="77777777" w:rsidR="003F0E22" w:rsidRPr="00C63E67" w:rsidRDefault="00027178" w:rsidP="00F2653A">
      <w:pPr>
        <w:spacing w:after="120" w:line="276" w:lineRule="auto"/>
        <w:rPr>
          <w:rFonts w:cs="Calibri"/>
          <w:szCs w:val="24"/>
        </w:rPr>
      </w:pPr>
      <w:r w:rsidRPr="00C63E67">
        <w:rPr>
          <w:rFonts w:cs="Calibri"/>
          <w:b/>
          <w:szCs w:val="24"/>
        </w:rPr>
        <w:t>Note:</w:t>
      </w:r>
      <w:r w:rsidRPr="00C63E67">
        <w:rPr>
          <w:rFonts w:cs="Calibri"/>
          <w:szCs w:val="24"/>
        </w:rPr>
        <w:t xml:space="preserve"> </w:t>
      </w:r>
    </w:p>
    <w:p w14:paraId="1E5DA4A5" w14:textId="77777777" w:rsidR="00027178" w:rsidRPr="00C63E67" w:rsidRDefault="00027178" w:rsidP="00F2653A">
      <w:pPr>
        <w:spacing w:after="120" w:line="276" w:lineRule="auto"/>
        <w:rPr>
          <w:rFonts w:cs="Calibri"/>
          <w:szCs w:val="24"/>
        </w:rPr>
      </w:pPr>
      <w:r w:rsidRPr="00C63E67">
        <w:rPr>
          <w:rFonts w:cs="Calibri"/>
          <w:szCs w:val="24"/>
        </w:rPr>
        <w:t>SITA reserves the right to verify the information</w:t>
      </w:r>
    </w:p>
    <w:p w14:paraId="09820624" w14:textId="77777777" w:rsidR="00027178" w:rsidRPr="00C63E67" w:rsidRDefault="00027178" w:rsidP="00F2653A">
      <w:pPr>
        <w:spacing w:after="120" w:line="276" w:lineRule="auto"/>
        <w:rPr>
          <w:rFonts w:cs="Calibri"/>
          <w:szCs w:val="24"/>
        </w:rPr>
      </w:pPr>
    </w:p>
    <w:p w14:paraId="5C324F65" w14:textId="7D70AADF" w:rsidR="00027178" w:rsidRPr="00C63E67" w:rsidRDefault="00027178" w:rsidP="00F2653A">
      <w:pPr>
        <w:spacing w:after="120" w:line="276" w:lineRule="auto"/>
        <w:rPr>
          <w:rFonts w:cs="Calibri"/>
          <w:szCs w:val="24"/>
        </w:rPr>
      </w:pPr>
      <w:r w:rsidRPr="00C63E67">
        <w:rPr>
          <w:rFonts w:cs="Calibri"/>
          <w:szCs w:val="24"/>
        </w:rPr>
        <w:t xml:space="preserve">I, the Supplier (Full </w:t>
      </w:r>
      <w:r w:rsidR="0008446C" w:rsidRPr="00C63E67">
        <w:rPr>
          <w:rFonts w:cs="Calibri"/>
          <w:szCs w:val="24"/>
        </w:rPr>
        <w:t>names) …</w:t>
      </w:r>
      <w:r w:rsidRPr="00C63E67">
        <w:rPr>
          <w:rFonts w:cs="Calibri"/>
          <w:szCs w:val="24"/>
        </w:rPr>
        <w:t>……………………………………………</w:t>
      </w:r>
      <w:r w:rsidR="0008446C" w:rsidRPr="00C63E67">
        <w:rPr>
          <w:rFonts w:cs="Calibri"/>
          <w:szCs w:val="24"/>
        </w:rPr>
        <w:t>…. representing</w:t>
      </w:r>
      <w:r w:rsidRPr="00C63E67">
        <w:rPr>
          <w:rFonts w:cs="Calibri"/>
          <w:szCs w:val="24"/>
        </w:rPr>
        <w:t xml:space="preserve"> (company name)</w:t>
      </w:r>
      <w:r w:rsidR="006317B7" w:rsidRPr="00C63E67">
        <w:rPr>
          <w:rFonts w:cs="Calibri"/>
          <w:szCs w:val="24"/>
        </w:rPr>
        <w:t xml:space="preserve"> </w:t>
      </w:r>
      <w:r w:rsidRPr="00C63E67">
        <w:rPr>
          <w:rFonts w:cs="Calibri"/>
          <w:szCs w:val="24"/>
        </w:rPr>
        <w:t>…………………………………………………………</w:t>
      </w:r>
      <w:proofErr w:type="gramStart"/>
      <w:r w:rsidRPr="00C63E67">
        <w:rPr>
          <w:rFonts w:cs="Calibri"/>
          <w:szCs w:val="24"/>
        </w:rPr>
        <w:t>…..</w:t>
      </w:r>
      <w:proofErr w:type="gramEnd"/>
      <w:r w:rsidRPr="00C63E67">
        <w:rPr>
          <w:rFonts w:cs="Calibri"/>
          <w:szCs w:val="24"/>
        </w:rPr>
        <w:t xml:space="preserve"> hereby confirm that the Bidder is registered with Construction Industry Development Board (CIDB) and understand that it will form part of the contract and is legally binding.</w:t>
      </w:r>
    </w:p>
    <w:p w14:paraId="111CB800" w14:textId="77777777" w:rsidR="00027178" w:rsidRPr="00C63E67" w:rsidRDefault="00027178" w:rsidP="00F2653A">
      <w:pPr>
        <w:spacing w:after="120" w:line="276" w:lineRule="auto"/>
        <w:rPr>
          <w:rFonts w:cs="Calibri"/>
          <w:szCs w:val="24"/>
        </w:rPr>
      </w:pPr>
      <w:proofErr w:type="gramStart"/>
      <w:r w:rsidRPr="00C63E67">
        <w:rPr>
          <w:rFonts w:cs="Calibri"/>
          <w:szCs w:val="24"/>
        </w:rPr>
        <w:t>Thus</w:t>
      </w:r>
      <w:proofErr w:type="gramEnd"/>
      <w:r w:rsidRPr="00C63E67">
        <w:rPr>
          <w:rFonts w:cs="Calibri"/>
          <w:szCs w:val="24"/>
        </w:rPr>
        <w:t xml:space="preserve"> done and signed at ……………………………………. On this………day of……………….20…. </w:t>
      </w:r>
    </w:p>
    <w:p w14:paraId="15CB9778" w14:textId="77777777" w:rsidR="00027178" w:rsidRPr="00C63E67" w:rsidRDefault="00027178" w:rsidP="00F2653A">
      <w:pPr>
        <w:spacing w:after="120" w:line="276" w:lineRule="auto"/>
        <w:rPr>
          <w:rFonts w:cs="Calibri"/>
          <w:szCs w:val="24"/>
        </w:rPr>
      </w:pPr>
    </w:p>
    <w:p w14:paraId="3E7E844D" w14:textId="77777777" w:rsidR="00027178" w:rsidRPr="00C63E67" w:rsidRDefault="00027178" w:rsidP="00F2653A">
      <w:pPr>
        <w:spacing w:after="120" w:line="276" w:lineRule="auto"/>
        <w:rPr>
          <w:rFonts w:cs="Calibri"/>
          <w:szCs w:val="24"/>
        </w:rPr>
      </w:pPr>
    </w:p>
    <w:p w14:paraId="16A6502C" w14:textId="77777777" w:rsidR="00027178" w:rsidRPr="00C63E67" w:rsidRDefault="00027178" w:rsidP="00F2653A">
      <w:pPr>
        <w:spacing w:after="120" w:line="276" w:lineRule="auto"/>
        <w:rPr>
          <w:rFonts w:cs="Calibri"/>
          <w:szCs w:val="24"/>
        </w:rPr>
      </w:pPr>
      <w:r w:rsidRPr="00C63E67">
        <w:rPr>
          <w:rFonts w:cs="Calibri"/>
          <w:szCs w:val="24"/>
        </w:rPr>
        <w:t>__________________</w:t>
      </w:r>
      <w:r w:rsidRPr="00C63E67">
        <w:rPr>
          <w:rFonts w:cs="Calibri"/>
          <w:szCs w:val="24"/>
        </w:rPr>
        <w:tab/>
      </w:r>
      <w:r w:rsidRPr="00C63E67">
        <w:rPr>
          <w:rFonts w:cs="Calibri"/>
          <w:szCs w:val="24"/>
        </w:rPr>
        <w:tab/>
      </w:r>
      <w:r w:rsidRPr="00C63E67">
        <w:rPr>
          <w:rFonts w:cs="Calibri"/>
          <w:szCs w:val="24"/>
        </w:rPr>
        <w:tab/>
      </w:r>
      <w:r w:rsidRPr="00C63E67">
        <w:rPr>
          <w:rFonts w:cs="Calibri"/>
          <w:szCs w:val="24"/>
        </w:rPr>
        <w:tab/>
      </w:r>
      <w:r w:rsidRPr="00C63E67">
        <w:rPr>
          <w:rFonts w:cs="Calibri"/>
          <w:szCs w:val="24"/>
        </w:rPr>
        <w:tab/>
      </w:r>
      <w:r w:rsidRPr="00C63E67">
        <w:rPr>
          <w:rFonts w:cs="Calibri"/>
          <w:szCs w:val="24"/>
        </w:rPr>
        <w:tab/>
      </w:r>
      <w:r w:rsidRPr="00C63E67">
        <w:rPr>
          <w:rFonts w:cs="Calibri"/>
          <w:szCs w:val="24"/>
        </w:rPr>
        <w:tab/>
      </w:r>
      <w:r w:rsidRPr="00C63E67">
        <w:rPr>
          <w:rFonts w:cs="Calibri"/>
          <w:szCs w:val="24"/>
        </w:rPr>
        <w:tab/>
      </w:r>
    </w:p>
    <w:p w14:paraId="055E656E" w14:textId="77777777" w:rsidR="00027178" w:rsidRPr="00C63E67" w:rsidRDefault="00027178" w:rsidP="00F2653A">
      <w:pPr>
        <w:spacing w:after="120" w:line="276" w:lineRule="auto"/>
        <w:rPr>
          <w:rFonts w:cs="Calibri"/>
          <w:szCs w:val="24"/>
        </w:rPr>
      </w:pPr>
      <w:r w:rsidRPr="00C63E67">
        <w:rPr>
          <w:rFonts w:cs="Calibri"/>
          <w:szCs w:val="24"/>
        </w:rPr>
        <w:t>Signature</w:t>
      </w:r>
    </w:p>
    <w:p w14:paraId="5A6FAB4F" w14:textId="3F637CD1" w:rsidR="00027178" w:rsidRPr="00F2653A" w:rsidRDefault="00027178" w:rsidP="00741DC4">
      <w:pPr>
        <w:spacing w:after="120" w:line="276" w:lineRule="auto"/>
        <w:rPr>
          <w:rFonts w:cs="Calibri"/>
        </w:rPr>
      </w:pPr>
      <w:r w:rsidRPr="00C63E67">
        <w:rPr>
          <w:rFonts w:cs="Calibri"/>
          <w:szCs w:val="24"/>
        </w:rPr>
        <w:t>Designation:</w:t>
      </w:r>
    </w:p>
    <w:sectPr w:rsidR="00027178" w:rsidRPr="00F2653A"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B01EE" w14:textId="77777777" w:rsidR="00F246DA" w:rsidRDefault="00F246DA" w:rsidP="0096715B">
      <w:r>
        <w:separator/>
      </w:r>
    </w:p>
    <w:p w14:paraId="4DF5D5E9" w14:textId="77777777" w:rsidR="00F246DA" w:rsidRDefault="00F246DA"/>
  </w:endnote>
  <w:endnote w:type="continuationSeparator" w:id="0">
    <w:p w14:paraId="32DC6BF4" w14:textId="77777777" w:rsidR="00F246DA" w:rsidRDefault="00F246DA" w:rsidP="0096715B">
      <w:r>
        <w:continuationSeparator/>
      </w:r>
    </w:p>
    <w:p w14:paraId="4D262B5C" w14:textId="77777777" w:rsidR="00F246DA" w:rsidRDefault="00F246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E57BB" w14:textId="77777777" w:rsidR="00C63E67" w:rsidRDefault="00C63E67" w:rsidP="00DB4744">
    <w:pPr>
      <w:pStyle w:val="Footer"/>
      <w:tabs>
        <w:tab w:val="clear" w:pos="4513"/>
        <w:tab w:val="clear" w:pos="9026"/>
        <w:tab w:val="right" w:pos="9639"/>
      </w:tabs>
      <w:jc w:val="right"/>
      <w:rPr>
        <w:noProof/>
      </w:rPr>
    </w:pPr>
  </w:p>
  <w:p w14:paraId="34786259" w14:textId="77777777" w:rsidR="00C63E67" w:rsidRDefault="00C63E67"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14:paraId="0961B9C4" w14:textId="77777777" w:rsidR="00C63E67" w:rsidRPr="006302B2" w:rsidRDefault="00C63E67" w:rsidP="00626A04">
    <w:pPr>
      <w:pStyle w:val="Header"/>
      <w:tabs>
        <w:tab w:val="clear" w:pos="4513"/>
        <w:tab w:val="clear" w:pos="9026"/>
      </w:tabs>
      <w:jc w:val="center"/>
      <w:rPr>
        <w:b/>
        <w:sz w:val="22"/>
      </w:rPr>
    </w:pPr>
    <w:r w:rsidRPr="006302B2">
      <w:rPr>
        <w:b/>
        <w:sz w:val="22"/>
      </w:rPr>
      <w:t>CONFIDENTIAL</w:t>
    </w:r>
  </w:p>
  <w:p w14:paraId="052047FC" w14:textId="77777777" w:rsidR="00C63E67" w:rsidRDefault="00C63E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748DA" w14:textId="77777777" w:rsidR="00F246DA" w:rsidRDefault="00F246DA" w:rsidP="0096715B">
      <w:r>
        <w:separator/>
      </w:r>
    </w:p>
    <w:p w14:paraId="4622B893" w14:textId="77777777" w:rsidR="00F246DA" w:rsidRDefault="00F246DA"/>
  </w:footnote>
  <w:footnote w:type="continuationSeparator" w:id="0">
    <w:p w14:paraId="1DE0C11B" w14:textId="77777777" w:rsidR="00F246DA" w:rsidRDefault="00F246DA" w:rsidP="0096715B">
      <w:r>
        <w:continuationSeparator/>
      </w:r>
    </w:p>
    <w:p w14:paraId="525CE400" w14:textId="77777777" w:rsidR="00F246DA" w:rsidRDefault="00F246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A79"/>
    <w:multiLevelType w:val="hybridMultilevel"/>
    <w:tmpl w:val="A3381BD6"/>
    <w:lvl w:ilvl="0" w:tplc="904A0F44">
      <w:start w:val="1"/>
      <w:numFmt w:val="lowerLetter"/>
      <w:lvlText w:val="(%1)"/>
      <w:lvlJc w:val="left"/>
      <w:pPr>
        <w:ind w:left="720" w:hanging="360"/>
      </w:pPr>
      <w:rPr>
        <w:rFonts w:asciiTheme="minorHAnsi" w:eastAsia="Times New Roman" w:hAnsiTheme="minorHAnsi" w:cstheme="minorHAnsi" w:hint="default"/>
        <w:b w:val="0"/>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9F7212"/>
    <w:multiLevelType w:val="hybridMultilevel"/>
    <w:tmpl w:val="A7726460"/>
    <w:lvl w:ilvl="0" w:tplc="58DC68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BB3C45"/>
    <w:multiLevelType w:val="multilevel"/>
    <w:tmpl w:val="B0B00576"/>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3" w15:restartNumberingAfterBreak="0">
    <w:nsid w:val="053742A8"/>
    <w:multiLevelType w:val="hybridMultilevel"/>
    <w:tmpl w:val="85766F34"/>
    <w:lvl w:ilvl="0" w:tplc="904A0F44">
      <w:start w:val="1"/>
      <w:numFmt w:val="lowerLetter"/>
      <w:lvlText w:val="(%1)"/>
      <w:lvlJc w:val="left"/>
      <w:pPr>
        <w:ind w:left="927" w:hanging="360"/>
      </w:pPr>
      <w:rPr>
        <w:rFonts w:asciiTheme="minorHAnsi" w:eastAsia="Times New Roman" w:hAnsiTheme="minorHAnsi" w:cstheme="minorHAnsi" w:hint="default"/>
        <w:b w:val="0"/>
        <w:color w:val="000000"/>
      </w:rPr>
    </w:lvl>
    <w:lvl w:ilvl="1" w:tplc="1C09001B">
      <w:start w:val="1"/>
      <w:numFmt w:val="lowerRoman"/>
      <w:lvlText w:val="%2."/>
      <w:lvlJc w:val="righ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 w15:restartNumberingAfterBreak="0">
    <w:nsid w:val="0ABA3274"/>
    <w:multiLevelType w:val="multilevel"/>
    <w:tmpl w:val="F69C4AA6"/>
    <w:lvl w:ilvl="0">
      <w:start w:val="1"/>
      <w:numFmt w:val="decimal"/>
      <w:lvlText w:val="(%1)"/>
      <w:lvlJc w:val="left"/>
      <w:pPr>
        <w:tabs>
          <w:tab w:val="num" w:pos="1134"/>
        </w:tabs>
        <w:ind w:left="1134" w:hanging="567"/>
      </w:pPr>
      <w:rPr>
        <w:rFonts w:hint="default"/>
        <w:b w:val="0"/>
        <w:color w:val="auto"/>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1406EB8"/>
    <w:multiLevelType w:val="hybridMultilevel"/>
    <w:tmpl w:val="98E04EE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15F1BFB"/>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8" w15:restartNumberingAfterBreak="0">
    <w:nsid w:val="117E4B38"/>
    <w:multiLevelType w:val="multilevel"/>
    <w:tmpl w:val="D6FACCDE"/>
    <w:lvl w:ilvl="0">
      <w:start w:val="1"/>
      <w:numFmt w:val="decimal"/>
      <w:lvlText w:val="%1."/>
      <w:lvlJc w:val="left"/>
      <w:pPr>
        <w:tabs>
          <w:tab w:val="num" w:pos="1701"/>
        </w:tabs>
        <w:ind w:left="1701" w:hanging="567"/>
      </w:pPr>
      <w:rPr>
        <w:rFonts w:hint="default"/>
        <w:b w:val="0"/>
      </w:rPr>
    </w:lvl>
    <w:lvl w:ilvl="1">
      <w:start w:val="1"/>
      <w:numFmt w:val="decimal"/>
      <w:lvlText w:val="%2."/>
      <w:lvlJc w:val="left"/>
      <w:pPr>
        <w:tabs>
          <w:tab w:val="num" w:pos="2268"/>
        </w:tabs>
        <w:ind w:left="2268" w:hanging="567"/>
      </w:pPr>
      <w:rPr>
        <w:rFonts w:hint="default"/>
        <w:b w:val="0"/>
        <w:color w:val="auto"/>
        <w:sz w:val="24"/>
        <w:szCs w:val="20"/>
      </w:rPr>
    </w:lvl>
    <w:lvl w:ilvl="2">
      <w:start w:val="1"/>
      <w:numFmt w:val="bullet"/>
      <w:lvlText w:val=""/>
      <w:lvlJc w:val="left"/>
      <w:pPr>
        <w:tabs>
          <w:tab w:val="num" w:pos="2835"/>
        </w:tabs>
        <w:ind w:left="2835" w:hanging="567"/>
      </w:pPr>
      <w:rPr>
        <w:rFonts w:ascii="Wingdings" w:hAnsi="Wingdings" w:hint="default"/>
        <w:b w:val="0"/>
      </w:rPr>
    </w:lvl>
    <w:lvl w:ilvl="3">
      <w:start w:val="1"/>
      <w:numFmt w:val="decimal"/>
      <w:lvlText w:val="%4)"/>
      <w:lvlJc w:val="left"/>
      <w:pPr>
        <w:tabs>
          <w:tab w:val="num" w:pos="3402"/>
        </w:tabs>
        <w:ind w:left="3402" w:hanging="567"/>
      </w:pPr>
      <w:rPr>
        <w:rFonts w:hint="default"/>
      </w:rPr>
    </w:lvl>
    <w:lvl w:ilvl="4">
      <w:start w:val="1"/>
      <w:numFmt w:val="lowerRoman"/>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9" w15:restartNumberingAfterBreak="0">
    <w:nsid w:val="11BB7081"/>
    <w:multiLevelType w:val="multilevel"/>
    <w:tmpl w:val="B6FC72B0"/>
    <w:lvl w:ilvl="0">
      <w:start w:val="1"/>
      <w:numFmt w:val="decimal"/>
      <w:lvlText w:val="%1."/>
      <w:lvlJc w:val="left"/>
      <w:pPr>
        <w:tabs>
          <w:tab w:val="num" w:pos="567"/>
        </w:tabs>
        <w:ind w:left="567" w:hanging="567"/>
      </w:pPr>
      <w:rPr>
        <w:rFonts w:hint="default"/>
        <w:b/>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lowerLetter"/>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hint="default"/>
        <w:b w:val="0"/>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121C7E76"/>
    <w:multiLevelType w:val="multilevel"/>
    <w:tmpl w:val="9F82C80A"/>
    <w:lvl w:ilvl="0">
      <w:start w:val="1"/>
      <w:numFmt w:val="lowerLetter"/>
      <w:lvlText w:val="(%1)"/>
      <w:lvlJc w:val="left"/>
      <w:pPr>
        <w:tabs>
          <w:tab w:val="num" w:pos="849"/>
        </w:tabs>
        <w:ind w:left="849" w:hanging="567"/>
      </w:pPr>
      <w:rPr>
        <w:rFonts w:hint="default"/>
        <w:b w:val="0"/>
      </w:rPr>
    </w:lvl>
    <w:lvl w:ilvl="1">
      <w:start w:val="1"/>
      <w:numFmt w:val="lowerRoman"/>
      <w:lvlText w:val="%2."/>
      <w:lvlJc w:val="right"/>
      <w:pPr>
        <w:tabs>
          <w:tab w:val="num" w:pos="1416"/>
        </w:tabs>
        <w:ind w:left="1416" w:hanging="567"/>
      </w:pPr>
      <w:rPr>
        <w:rFonts w:hint="default"/>
        <w:b w:val="0"/>
        <w:color w:val="auto"/>
        <w:sz w:val="24"/>
        <w:szCs w:val="20"/>
      </w:rPr>
    </w:lvl>
    <w:lvl w:ilvl="2">
      <w:start w:val="1"/>
      <w:numFmt w:val="lowerRoman"/>
      <w:lvlText w:val="(%3)"/>
      <w:lvlJc w:val="left"/>
      <w:pPr>
        <w:tabs>
          <w:tab w:val="num" w:pos="1983"/>
        </w:tabs>
        <w:ind w:left="1983" w:hanging="567"/>
      </w:pPr>
      <w:rPr>
        <w:rFonts w:hint="default"/>
        <w:b w:val="0"/>
      </w:rPr>
    </w:lvl>
    <w:lvl w:ilvl="3">
      <w:start w:val="1"/>
      <w:numFmt w:val="decimal"/>
      <w:lvlText w:val="%4)"/>
      <w:lvlJc w:val="left"/>
      <w:pPr>
        <w:tabs>
          <w:tab w:val="num" w:pos="2550"/>
        </w:tabs>
        <w:ind w:left="2550" w:hanging="567"/>
      </w:pPr>
      <w:rPr>
        <w:rFonts w:hint="default"/>
      </w:rPr>
    </w:lvl>
    <w:lvl w:ilvl="4">
      <w:start w:val="1"/>
      <w:numFmt w:val="lowerRoman"/>
      <w:lvlText w:val="(%5)"/>
      <w:lvlJc w:val="left"/>
      <w:pPr>
        <w:ind w:left="3117" w:hanging="567"/>
      </w:pPr>
      <w:rPr>
        <w:rFonts w:hint="default"/>
      </w:rPr>
    </w:lvl>
    <w:lvl w:ilvl="5">
      <w:start w:val="1"/>
      <w:numFmt w:val="lowerRoman"/>
      <w:lvlText w:val="(%6)"/>
      <w:lvlJc w:val="left"/>
      <w:pPr>
        <w:ind w:left="3684" w:hanging="567"/>
      </w:pPr>
      <w:rPr>
        <w:rFonts w:hint="default"/>
      </w:rPr>
    </w:lvl>
    <w:lvl w:ilvl="6">
      <w:start w:val="1"/>
      <w:numFmt w:val="decimal"/>
      <w:lvlText w:val="%7."/>
      <w:lvlJc w:val="left"/>
      <w:pPr>
        <w:ind w:left="4251" w:hanging="567"/>
      </w:pPr>
      <w:rPr>
        <w:rFonts w:hint="default"/>
      </w:rPr>
    </w:lvl>
    <w:lvl w:ilvl="7">
      <w:start w:val="1"/>
      <w:numFmt w:val="lowerLetter"/>
      <w:lvlText w:val="%8."/>
      <w:lvlJc w:val="left"/>
      <w:pPr>
        <w:ind w:left="4818" w:hanging="567"/>
      </w:pPr>
      <w:rPr>
        <w:rFonts w:hint="default"/>
      </w:rPr>
    </w:lvl>
    <w:lvl w:ilvl="8">
      <w:start w:val="1"/>
      <w:numFmt w:val="lowerRoman"/>
      <w:lvlText w:val="%9."/>
      <w:lvlJc w:val="left"/>
      <w:pPr>
        <w:ind w:left="5385" w:hanging="567"/>
      </w:pPr>
      <w:rPr>
        <w:rFonts w:hint="default"/>
      </w:rPr>
    </w:lvl>
  </w:abstractNum>
  <w:abstractNum w:abstractNumId="11" w15:restartNumberingAfterBreak="0">
    <w:nsid w:val="179A1F8E"/>
    <w:multiLevelType w:val="hybridMultilevel"/>
    <w:tmpl w:val="699AA7F0"/>
    <w:lvl w:ilvl="0" w:tplc="3D8A3174">
      <w:start w:val="1"/>
      <w:numFmt w:val="lowerLetter"/>
      <w:lvlText w:val="(%1)"/>
      <w:lvlJc w:val="left"/>
      <w:pPr>
        <w:ind w:left="785" w:hanging="360"/>
      </w:pPr>
      <w:rPr>
        <w:rFonts w:ascii="Verdana" w:eastAsia="Times New Roman" w:hAnsi="Verdana" w:cs="Times New Roman" w:hint="default"/>
        <w:b w:val="0"/>
        <w:color w:val="000000"/>
        <w:sz w:val="20"/>
      </w:rPr>
    </w:lvl>
    <w:lvl w:ilvl="1" w:tplc="1C09001B">
      <w:start w:val="1"/>
      <w:numFmt w:val="lowerRoman"/>
      <w:lvlText w:val="%2."/>
      <w:lvlJc w:val="right"/>
      <w:pPr>
        <w:ind w:left="1505" w:hanging="360"/>
      </w:pPr>
    </w:lvl>
    <w:lvl w:ilvl="2" w:tplc="1C09001B" w:tentative="1">
      <w:start w:val="1"/>
      <w:numFmt w:val="lowerRoman"/>
      <w:lvlText w:val="%3."/>
      <w:lvlJc w:val="right"/>
      <w:pPr>
        <w:ind w:left="2225" w:hanging="180"/>
      </w:pPr>
    </w:lvl>
    <w:lvl w:ilvl="3" w:tplc="1C09000F" w:tentative="1">
      <w:start w:val="1"/>
      <w:numFmt w:val="decimal"/>
      <w:lvlText w:val="%4."/>
      <w:lvlJc w:val="left"/>
      <w:pPr>
        <w:ind w:left="2945" w:hanging="360"/>
      </w:pPr>
    </w:lvl>
    <w:lvl w:ilvl="4" w:tplc="1C090019" w:tentative="1">
      <w:start w:val="1"/>
      <w:numFmt w:val="lowerLetter"/>
      <w:lvlText w:val="%5."/>
      <w:lvlJc w:val="left"/>
      <w:pPr>
        <w:ind w:left="3665" w:hanging="360"/>
      </w:pPr>
    </w:lvl>
    <w:lvl w:ilvl="5" w:tplc="1C09001B" w:tentative="1">
      <w:start w:val="1"/>
      <w:numFmt w:val="lowerRoman"/>
      <w:lvlText w:val="%6."/>
      <w:lvlJc w:val="right"/>
      <w:pPr>
        <w:ind w:left="4385" w:hanging="180"/>
      </w:pPr>
    </w:lvl>
    <w:lvl w:ilvl="6" w:tplc="1C09000F" w:tentative="1">
      <w:start w:val="1"/>
      <w:numFmt w:val="decimal"/>
      <w:lvlText w:val="%7."/>
      <w:lvlJc w:val="left"/>
      <w:pPr>
        <w:ind w:left="5105" w:hanging="360"/>
      </w:pPr>
    </w:lvl>
    <w:lvl w:ilvl="7" w:tplc="1C090019" w:tentative="1">
      <w:start w:val="1"/>
      <w:numFmt w:val="lowerLetter"/>
      <w:lvlText w:val="%8."/>
      <w:lvlJc w:val="left"/>
      <w:pPr>
        <w:ind w:left="5825" w:hanging="360"/>
      </w:pPr>
    </w:lvl>
    <w:lvl w:ilvl="8" w:tplc="1C09001B" w:tentative="1">
      <w:start w:val="1"/>
      <w:numFmt w:val="lowerRoman"/>
      <w:lvlText w:val="%9."/>
      <w:lvlJc w:val="right"/>
      <w:pPr>
        <w:ind w:left="6545" w:hanging="180"/>
      </w:pPr>
    </w:lvl>
  </w:abstractNum>
  <w:abstractNum w:abstractNumId="12" w15:restartNumberingAfterBreak="0">
    <w:nsid w:val="18D72CB9"/>
    <w:multiLevelType w:val="hybridMultilevel"/>
    <w:tmpl w:val="3AEE282E"/>
    <w:lvl w:ilvl="0" w:tplc="AF3E8892">
      <w:start w:val="4"/>
      <w:numFmt w:val="lowerLetter"/>
      <w:pStyle w:val="Style2"/>
      <w:lvlText w:val="%1."/>
      <w:lvlJc w:val="left"/>
      <w:pPr>
        <w:tabs>
          <w:tab w:val="num" w:pos="396"/>
        </w:tabs>
        <w:ind w:left="396" w:hanging="396"/>
      </w:pPr>
      <w:rPr>
        <w:rFonts w:ascii="Helvetica" w:hAnsi="Helvetica" w:hint="default"/>
        <w:b w:val="0"/>
        <w:i w:val="0"/>
      </w:rPr>
    </w:lvl>
    <w:lvl w:ilvl="1" w:tplc="EB8E385C">
      <w:start w:val="1"/>
      <w:numFmt w:val="lowerRoman"/>
      <w:lvlText w:val="%2."/>
      <w:lvlJc w:val="right"/>
      <w:pPr>
        <w:tabs>
          <w:tab w:val="num" w:pos="792"/>
        </w:tabs>
        <w:ind w:left="792" w:hanging="288"/>
      </w:pPr>
      <w:rPr>
        <w:rFonts w:hint="default"/>
        <w:b w:val="0"/>
        <w:i w:val="0"/>
      </w:rPr>
    </w:lvl>
    <w:lvl w:ilvl="2" w:tplc="A3068F1E">
      <w:start w:val="1"/>
      <w:numFmt w:val="lowerLetter"/>
      <w:lvlText w:val="(%3)"/>
      <w:lvlJc w:val="left"/>
      <w:pPr>
        <w:tabs>
          <w:tab w:val="num" w:pos="3474"/>
        </w:tabs>
        <w:ind w:left="3474" w:hanging="360"/>
      </w:pPr>
      <w:rPr>
        <w:rFonts w:hint="default"/>
      </w:rPr>
    </w:lvl>
    <w:lvl w:ilvl="3" w:tplc="C3BCA236">
      <w:start w:val="1"/>
      <w:numFmt w:val="decimal"/>
      <w:lvlText w:val="%4."/>
      <w:lvlJc w:val="left"/>
      <w:pPr>
        <w:tabs>
          <w:tab w:val="num" w:pos="4014"/>
        </w:tabs>
        <w:ind w:left="4014" w:hanging="360"/>
      </w:pPr>
      <w:rPr>
        <w:rFonts w:hint="default"/>
      </w:r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13" w15:restartNumberingAfterBreak="0">
    <w:nsid w:val="19D07B83"/>
    <w:multiLevelType w:val="multilevel"/>
    <w:tmpl w:val="D1680EF2"/>
    <w:lvl w:ilvl="0">
      <w:start w:val="1"/>
      <w:numFmt w:val="decimal"/>
      <w:lvlText w:val="%1."/>
      <w:lvlJc w:val="left"/>
      <w:pPr>
        <w:tabs>
          <w:tab w:val="num" w:pos="567"/>
        </w:tabs>
        <w:ind w:left="567" w:hanging="567"/>
      </w:pPr>
      <w:rPr>
        <w:rFonts w:hint="default"/>
        <w:b w:val="0"/>
      </w:rPr>
    </w:lvl>
    <w:lvl w:ilvl="1">
      <w:start w:val="1"/>
      <w:numFmt w:val="lowerRoman"/>
      <w:lvlText w:val="%2."/>
      <w:lvlJc w:val="right"/>
      <w:pPr>
        <w:tabs>
          <w:tab w:val="num" w:pos="1134"/>
        </w:tabs>
        <w:ind w:left="1134" w:hanging="567"/>
      </w:pPr>
      <w:rPr>
        <w:rFonts w:hint="default"/>
        <w:b w:val="0"/>
        <w:color w:val="auto"/>
        <w:sz w:val="24"/>
        <w:szCs w:val="20"/>
      </w:rPr>
    </w:lvl>
    <w:lvl w:ilvl="2">
      <w:start w:val="1"/>
      <w:numFmt w:val="lowerLetter"/>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ascii="Calibri" w:eastAsia="Times New Roman" w:hAnsi="Calibri" w:cs="Calibri"/>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1A7F24B2"/>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15" w15:restartNumberingAfterBreak="0">
    <w:nsid w:val="1B0E177C"/>
    <w:multiLevelType w:val="multilevel"/>
    <w:tmpl w:val="3F06546A"/>
    <w:lvl w:ilvl="0">
      <w:start w:val="1"/>
      <w:numFmt w:val="lowerLetter"/>
      <w:lvlText w:val="(%1)"/>
      <w:lvlJc w:val="left"/>
      <w:pPr>
        <w:tabs>
          <w:tab w:val="num" w:pos="1134"/>
        </w:tabs>
        <w:ind w:left="1134" w:hanging="567"/>
      </w:pPr>
      <w:rPr>
        <w:rFonts w:ascii="Verdana" w:eastAsia="Times New Roman" w:hAnsi="Verdana" w:cs="Times New Roman" w:hint="default"/>
        <w:b w:val="0"/>
        <w:color w:val="000000"/>
        <w:sz w:val="2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C4590C"/>
    <w:multiLevelType w:val="multilevel"/>
    <w:tmpl w:val="D3D630B8"/>
    <w:lvl w:ilvl="0">
      <w:start w:val="1"/>
      <w:numFmt w:val="lowerLetter"/>
      <w:lvlText w:val="(%1)"/>
      <w:lvlJc w:val="left"/>
      <w:pPr>
        <w:tabs>
          <w:tab w:val="num" w:pos="1134"/>
        </w:tabs>
        <w:ind w:left="1134" w:hanging="567"/>
      </w:pPr>
      <w:rPr>
        <w:rFonts w:ascii="Verdana" w:eastAsia="Times New Roman" w:hAnsi="Verdana" w:cs="Times New Roman" w:hint="default"/>
        <w:b w:val="0"/>
        <w:color w:val="000000"/>
        <w:sz w:val="2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8" w15:restartNumberingAfterBreak="0">
    <w:nsid w:val="2028586C"/>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19" w15:restartNumberingAfterBreak="0">
    <w:nsid w:val="21C25149"/>
    <w:multiLevelType w:val="multilevel"/>
    <w:tmpl w:val="3E7ED3BA"/>
    <w:lvl w:ilvl="0">
      <w:start w:val="1"/>
      <w:numFmt w:val="decimal"/>
      <w:lvlText w:val="(%1)"/>
      <w:lvlJc w:val="left"/>
      <w:pPr>
        <w:tabs>
          <w:tab w:val="num" w:pos="567"/>
        </w:tabs>
        <w:ind w:left="567" w:hanging="567"/>
      </w:pPr>
      <w:rPr>
        <w:rFonts w:hint="default"/>
        <w:b w:val="0"/>
      </w:rPr>
    </w:lvl>
    <w:lvl w:ilvl="1">
      <w:start w:val="1"/>
      <w:numFmt w:val="lowerRoman"/>
      <w:lvlText w:val="%2."/>
      <w:lvlJc w:val="right"/>
      <w:pPr>
        <w:tabs>
          <w:tab w:val="num" w:pos="1134"/>
        </w:tabs>
        <w:ind w:left="1134" w:hanging="567"/>
      </w:pPr>
      <w:rPr>
        <w:rFonts w:hint="default"/>
        <w:b w:val="0"/>
        <w:color w:val="auto"/>
        <w:sz w:val="24"/>
        <w:szCs w:val="20"/>
      </w:rPr>
    </w:lvl>
    <w:lvl w:ilvl="2">
      <w:start w:val="1"/>
      <w:numFmt w:val="lowerLetter"/>
      <w:lvlText w:val="(%3)"/>
      <w:lvlJc w:val="left"/>
      <w:pPr>
        <w:tabs>
          <w:tab w:val="num" w:pos="1701"/>
        </w:tabs>
        <w:ind w:left="1701" w:hanging="567"/>
      </w:pPr>
      <w:rPr>
        <w:rFonts w:hint="default"/>
        <w:b w:val="0"/>
      </w:rPr>
    </w:lvl>
    <w:lvl w:ilvl="3">
      <w:start w:val="1"/>
      <w:numFmt w:val="lowerLetter"/>
      <w:lvlText w:val="%4)"/>
      <w:lvlJc w:val="left"/>
      <w:pPr>
        <w:tabs>
          <w:tab w:val="num" w:pos="2268"/>
        </w:tabs>
        <w:ind w:left="2268" w:hanging="567"/>
      </w:pPr>
      <w:rPr>
        <w:rFonts w:ascii="Calibri" w:eastAsia="Times New Roman" w:hAnsi="Calibri" w:cs="Calibri"/>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23F101D"/>
    <w:multiLevelType w:val="multilevel"/>
    <w:tmpl w:val="BDEEFDAC"/>
    <w:lvl w:ilvl="0">
      <w:start w:val="1"/>
      <w:numFmt w:val="lowerLetter"/>
      <w:lvlText w:val="(%1)"/>
      <w:lvlJc w:val="left"/>
      <w:pPr>
        <w:tabs>
          <w:tab w:val="num" w:pos="1134"/>
        </w:tabs>
        <w:ind w:left="1134" w:hanging="567"/>
      </w:pPr>
      <w:rPr>
        <w:rFonts w:ascii="Verdana" w:eastAsia="Times New Roman" w:hAnsi="Verdana" w:cs="Times New Roman" w:hint="default"/>
        <w:b w:val="0"/>
        <w:color w:val="000000"/>
        <w:sz w:val="2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2" w15:restartNumberingAfterBreak="0">
    <w:nsid w:val="22845535"/>
    <w:multiLevelType w:val="multilevel"/>
    <w:tmpl w:val="92E272B0"/>
    <w:lvl w:ilvl="0">
      <w:start w:val="1"/>
      <w:numFmt w:val="decimal"/>
      <w:lvlText w:val="%1."/>
      <w:lvlJc w:val="left"/>
      <w:pPr>
        <w:tabs>
          <w:tab w:val="num" w:pos="1069"/>
        </w:tabs>
        <w:ind w:left="1134" w:hanging="567"/>
      </w:pPr>
      <w:rPr>
        <w:rFonts w:hint="default"/>
        <w:b/>
        <w:bCs w:val="0"/>
        <w:i w:val="0"/>
        <w:iCs w:val="0"/>
        <w:caps w:val="0"/>
        <w:smallCaps w:val="0"/>
        <w:strike w:val="0"/>
        <w:dstrike w:val="0"/>
        <w:noProof w:val="0"/>
        <w:vanish w:val="0"/>
        <w:color w:val="0F243E" w:themeColor="text2"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b/>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23" w15:restartNumberingAfterBreak="0">
    <w:nsid w:val="241563B8"/>
    <w:multiLevelType w:val="hybridMultilevel"/>
    <w:tmpl w:val="798686C6"/>
    <w:lvl w:ilvl="0" w:tplc="A3068F1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24271F7F"/>
    <w:multiLevelType w:val="hybridMultilevel"/>
    <w:tmpl w:val="FD0E92DA"/>
    <w:lvl w:ilvl="0" w:tplc="3758A26E">
      <w:start w:val="1"/>
      <w:numFmt w:val="lowerRoman"/>
      <w:lvlText w:val="%1."/>
      <w:lvlJc w:val="right"/>
      <w:pPr>
        <w:ind w:left="1353" w:hanging="360"/>
      </w:pPr>
      <w:rPr>
        <w:rFonts w:hint="default"/>
        <w:b w:val="0"/>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25" w15:restartNumberingAfterBreak="0">
    <w:nsid w:val="245F1BBC"/>
    <w:multiLevelType w:val="multilevel"/>
    <w:tmpl w:val="B0B00576"/>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26" w15:restartNumberingAfterBreak="0">
    <w:nsid w:val="26607719"/>
    <w:multiLevelType w:val="multilevel"/>
    <w:tmpl w:val="A9E42AF2"/>
    <w:lvl w:ilvl="0">
      <w:start w:val="1"/>
      <w:numFmt w:val="decimal"/>
      <w:lvlText w:val="(%1)"/>
      <w:lvlJc w:val="left"/>
      <w:pPr>
        <w:tabs>
          <w:tab w:val="num" w:pos="567"/>
        </w:tabs>
        <w:ind w:left="567" w:hanging="567"/>
      </w:pPr>
      <w:rPr>
        <w:rFonts w:hint="default"/>
        <w:b w:val="0"/>
      </w:rPr>
    </w:lvl>
    <w:lvl w:ilvl="1">
      <w:start w:val="1"/>
      <w:numFmt w:val="lowerRoman"/>
      <w:lvlText w:val="%2."/>
      <w:lvlJc w:val="right"/>
      <w:pPr>
        <w:tabs>
          <w:tab w:val="num" w:pos="1134"/>
        </w:tabs>
        <w:ind w:left="1134" w:hanging="567"/>
      </w:pPr>
      <w:rPr>
        <w:rFonts w:hint="default"/>
        <w:b w:val="0"/>
        <w:color w:val="auto"/>
        <w:sz w:val="24"/>
        <w:szCs w:val="20"/>
      </w:rPr>
    </w:lvl>
    <w:lvl w:ilvl="2">
      <w:start w:val="1"/>
      <w:numFmt w:val="bullet"/>
      <w:lvlText w:val=""/>
      <w:lvlJc w:val="left"/>
      <w:pPr>
        <w:tabs>
          <w:tab w:val="num" w:pos="1701"/>
        </w:tabs>
        <w:ind w:left="1701" w:hanging="567"/>
      </w:pPr>
      <w:rPr>
        <w:rFonts w:ascii="Wingdings" w:hAnsi="Wingding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28602F7F"/>
    <w:multiLevelType w:val="singleLevel"/>
    <w:tmpl w:val="9A96FAB4"/>
    <w:lvl w:ilvl="0">
      <w:start w:val="1"/>
      <w:numFmt w:val="lowerRoman"/>
      <w:pStyle w:val="BodyTextIndent2"/>
      <w:lvlText w:val="%1."/>
      <w:lvlJc w:val="right"/>
      <w:pPr>
        <w:tabs>
          <w:tab w:val="num" w:pos="624"/>
        </w:tabs>
        <w:ind w:left="624" w:hanging="284"/>
      </w:pPr>
      <w:rPr>
        <w:b w:val="0"/>
        <w:i w:val="0"/>
      </w:rPr>
    </w:lvl>
  </w:abstractNum>
  <w:abstractNum w:abstractNumId="28" w15:restartNumberingAfterBreak="0">
    <w:nsid w:val="28C12D72"/>
    <w:multiLevelType w:val="hybridMultilevel"/>
    <w:tmpl w:val="35706012"/>
    <w:lvl w:ilvl="0" w:tplc="1C09000F">
      <w:start w:val="1"/>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 w15:restartNumberingAfterBreak="0">
    <w:nsid w:val="29B00797"/>
    <w:multiLevelType w:val="hybridMultilevel"/>
    <w:tmpl w:val="4E36CF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2FA61D01"/>
    <w:multiLevelType w:val="hybridMultilevel"/>
    <w:tmpl w:val="540CD380"/>
    <w:lvl w:ilvl="0" w:tplc="58DC68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00320C2"/>
    <w:multiLevelType w:val="hybridMultilevel"/>
    <w:tmpl w:val="B954478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40A14B0"/>
    <w:multiLevelType w:val="hybridMultilevel"/>
    <w:tmpl w:val="93FA4A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FDE5603"/>
    <w:multiLevelType w:val="hybridMultilevel"/>
    <w:tmpl w:val="18FA8E16"/>
    <w:lvl w:ilvl="0" w:tplc="9BBE44D0">
      <w:start w:val="1"/>
      <w:numFmt w:val="lowerRoman"/>
      <w:lvlText w:val="%1)"/>
      <w:lvlJc w:val="left"/>
      <w:pPr>
        <w:ind w:left="1080" w:hanging="720"/>
      </w:pPr>
      <w:rPr>
        <w:rFonts w:hint="default"/>
      </w:rPr>
    </w:lvl>
    <w:lvl w:ilvl="1" w:tplc="81C83918">
      <w:start w:val="1"/>
      <w:numFmt w:val="decimal"/>
      <w:lvlText w:val="%2."/>
      <w:lvlJc w:val="left"/>
      <w:pPr>
        <w:ind w:left="1440" w:hanging="360"/>
      </w:pPr>
      <w:rPr>
        <w:rFonts w:ascii="Calibri" w:eastAsia="Times New Roman" w:hAnsi="Calibri" w:cs="Calibri"/>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1C56241"/>
    <w:multiLevelType w:val="multilevel"/>
    <w:tmpl w:val="3F0AC780"/>
    <w:lvl w:ilvl="0">
      <w:start w:val="1"/>
      <w:numFmt w:val="bullet"/>
      <w:lvlText w:val=""/>
      <w:lvlJc w:val="left"/>
      <w:pPr>
        <w:tabs>
          <w:tab w:val="num" w:pos="567"/>
        </w:tabs>
        <w:ind w:left="567" w:hanging="567"/>
      </w:pPr>
      <w:rPr>
        <w:rFonts w:ascii="Wingdings" w:hAnsi="Wingdings" w:hint="default"/>
        <w:b/>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lowerRoman"/>
      <w:lvlText w:val="%3."/>
      <w:lvlJc w:val="right"/>
      <w:pPr>
        <w:tabs>
          <w:tab w:val="num" w:pos="1701"/>
        </w:tabs>
        <w:ind w:left="1701" w:hanging="567"/>
      </w:pPr>
      <w:rPr>
        <w:rFonts w:hint="default"/>
        <w:b w:val="0"/>
      </w:rPr>
    </w:lvl>
    <w:lvl w:ilvl="3">
      <w:start w:val="1"/>
      <w:numFmt w:val="bullet"/>
      <w:lvlText w:val=""/>
      <w:lvlJc w:val="left"/>
      <w:pPr>
        <w:tabs>
          <w:tab w:val="num" w:pos="2268"/>
        </w:tabs>
        <w:ind w:left="2268" w:hanging="567"/>
      </w:pPr>
      <w:rPr>
        <w:rFonts w:ascii="Wingdings" w:hAnsi="Wingding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42D47F5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42E20A6B"/>
    <w:multiLevelType w:val="hybridMultilevel"/>
    <w:tmpl w:val="B0F429C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0" w15:restartNumberingAfterBreak="0">
    <w:nsid w:val="43880945"/>
    <w:multiLevelType w:val="multilevel"/>
    <w:tmpl w:val="AE2AFA9A"/>
    <w:lvl w:ilvl="0">
      <w:start w:val="1"/>
      <w:numFmt w:val="lowerLetter"/>
      <w:lvlText w:val="(%1)"/>
      <w:lvlJc w:val="left"/>
      <w:pPr>
        <w:tabs>
          <w:tab w:val="num" w:pos="567"/>
        </w:tabs>
        <w:ind w:left="567" w:hanging="567"/>
      </w:pPr>
      <w:rPr>
        <w:rFonts w:asciiTheme="minorHAnsi" w:eastAsia="Times New Roman" w:hAnsiTheme="minorHAnsi" w:cstheme="minorHAnsi" w:hint="default"/>
        <w:b w:val="0"/>
        <w:color w:val="000000"/>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lowerRoman"/>
      <w:lvlText w:val="%3."/>
      <w:lvlJc w:val="right"/>
      <w:pPr>
        <w:tabs>
          <w:tab w:val="num" w:pos="1701"/>
        </w:tabs>
        <w:ind w:left="1701" w:hanging="567"/>
      </w:pPr>
      <w:rPr>
        <w:rFonts w:hint="default"/>
        <w:b w:val="0"/>
      </w:rPr>
    </w:lvl>
    <w:lvl w:ilvl="3">
      <w:start w:val="1"/>
      <w:numFmt w:val="bullet"/>
      <w:lvlText w:val=""/>
      <w:lvlJc w:val="left"/>
      <w:pPr>
        <w:tabs>
          <w:tab w:val="num" w:pos="2268"/>
        </w:tabs>
        <w:ind w:left="2268" w:hanging="567"/>
      </w:pPr>
      <w:rPr>
        <w:rFonts w:ascii="Wingdings" w:hAnsi="Wingding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1" w15:restartNumberingAfterBreak="0">
    <w:nsid w:val="43A718E0"/>
    <w:multiLevelType w:val="multilevel"/>
    <w:tmpl w:val="DF22BB3C"/>
    <w:lvl w:ilvl="0">
      <w:start w:val="1"/>
      <w:numFmt w:val="decimal"/>
      <w:lvlText w:val="%1."/>
      <w:lvlJc w:val="left"/>
      <w:pPr>
        <w:tabs>
          <w:tab w:val="num" w:pos="1701"/>
        </w:tabs>
        <w:ind w:left="1701" w:hanging="567"/>
      </w:pPr>
      <w:rPr>
        <w:rFonts w:hint="default"/>
        <w:b w:val="0"/>
      </w:rPr>
    </w:lvl>
    <w:lvl w:ilvl="1">
      <w:start w:val="1"/>
      <w:numFmt w:val="decimal"/>
      <w:lvlText w:val="%2."/>
      <w:lvlJc w:val="left"/>
      <w:pPr>
        <w:tabs>
          <w:tab w:val="num" w:pos="2268"/>
        </w:tabs>
        <w:ind w:left="2268" w:hanging="567"/>
      </w:pPr>
      <w:rPr>
        <w:rFonts w:hint="default"/>
        <w:b w:val="0"/>
        <w:color w:val="auto"/>
        <w:sz w:val="24"/>
        <w:szCs w:val="20"/>
      </w:rPr>
    </w:lvl>
    <w:lvl w:ilvl="2">
      <w:start w:val="1"/>
      <w:numFmt w:val="bullet"/>
      <w:lvlText w:val=""/>
      <w:lvlJc w:val="left"/>
      <w:pPr>
        <w:tabs>
          <w:tab w:val="num" w:pos="2835"/>
        </w:tabs>
        <w:ind w:left="2835" w:hanging="567"/>
      </w:pPr>
      <w:rPr>
        <w:rFonts w:ascii="Wingdings" w:hAnsi="Wingdings" w:hint="default"/>
        <w:b w:val="0"/>
      </w:rPr>
    </w:lvl>
    <w:lvl w:ilvl="3">
      <w:start w:val="1"/>
      <w:numFmt w:val="decimal"/>
      <w:lvlText w:val="%4)"/>
      <w:lvlJc w:val="left"/>
      <w:pPr>
        <w:tabs>
          <w:tab w:val="num" w:pos="3402"/>
        </w:tabs>
        <w:ind w:left="3402" w:hanging="567"/>
      </w:pPr>
      <w:rPr>
        <w:rFonts w:hint="default"/>
      </w:rPr>
    </w:lvl>
    <w:lvl w:ilvl="4">
      <w:start w:val="1"/>
      <w:numFmt w:val="lowerRoman"/>
      <w:lvlText w:val="(%5)"/>
      <w:lvlJc w:val="left"/>
      <w:pPr>
        <w:ind w:left="3969" w:hanging="567"/>
      </w:pPr>
      <w:rPr>
        <w:rFonts w:hint="default"/>
      </w:rPr>
    </w:lvl>
    <w:lvl w:ilvl="5">
      <w:start w:val="1"/>
      <w:numFmt w:val="lowerRoman"/>
      <w:lvlText w:val="(%6)"/>
      <w:lvlJc w:val="left"/>
      <w:pPr>
        <w:ind w:left="4536" w:hanging="567"/>
      </w:pPr>
      <w:rPr>
        <w:rFonts w:hint="default"/>
      </w:rPr>
    </w:lvl>
    <w:lvl w:ilvl="6">
      <w:start w:val="1"/>
      <w:numFmt w:val="decimal"/>
      <w:lvlText w:val="%7."/>
      <w:lvlJc w:val="left"/>
      <w:pPr>
        <w:ind w:left="5103" w:hanging="567"/>
      </w:pPr>
      <w:rPr>
        <w:rFonts w:hint="default"/>
      </w:rPr>
    </w:lvl>
    <w:lvl w:ilvl="7">
      <w:start w:val="1"/>
      <w:numFmt w:val="lowerLetter"/>
      <w:lvlText w:val="%8."/>
      <w:lvlJc w:val="left"/>
      <w:pPr>
        <w:ind w:left="5670" w:hanging="567"/>
      </w:pPr>
      <w:rPr>
        <w:rFonts w:hint="default"/>
      </w:rPr>
    </w:lvl>
    <w:lvl w:ilvl="8">
      <w:start w:val="1"/>
      <w:numFmt w:val="lowerRoman"/>
      <w:lvlText w:val="%9."/>
      <w:lvlJc w:val="left"/>
      <w:pPr>
        <w:ind w:left="6237" w:hanging="567"/>
      </w:pPr>
      <w:rPr>
        <w:rFonts w:hint="default"/>
      </w:rPr>
    </w:lvl>
  </w:abstractNum>
  <w:abstractNum w:abstractNumId="42" w15:restartNumberingAfterBreak="0">
    <w:nsid w:val="44F82B68"/>
    <w:multiLevelType w:val="hybridMultilevel"/>
    <w:tmpl w:val="D616C6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45185D1F"/>
    <w:multiLevelType w:val="multilevel"/>
    <w:tmpl w:val="A0320CCA"/>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6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44" w15:restartNumberingAfterBreak="0">
    <w:nsid w:val="45B57DBF"/>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45"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6" w15:restartNumberingAfterBreak="0">
    <w:nsid w:val="48C57ADD"/>
    <w:multiLevelType w:val="multilevel"/>
    <w:tmpl w:val="B0B00576"/>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47" w15:restartNumberingAfterBreak="0">
    <w:nsid w:val="4A415FD2"/>
    <w:multiLevelType w:val="multilevel"/>
    <w:tmpl w:val="EB8AA578"/>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4E747709"/>
    <w:multiLevelType w:val="multilevel"/>
    <w:tmpl w:val="BDEEFDAC"/>
    <w:lvl w:ilvl="0">
      <w:start w:val="1"/>
      <w:numFmt w:val="lowerLetter"/>
      <w:lvlText w:val="(%1)"/>
      <w:lvlJc w:val="left"/>
      <w:pPr>
        <w:tabs>
          <w:tab w:val="num" w:pos="1134"/>
        </w:tabs>
        <w:ind w:left="1134" w:hanging="567"/>
      </w:pPr>
      <w:rPr>
        <w:rFonts w:ascii="Verdana" w:eastAsia="Times New Roman" w:hAnsi="Verdana" w:cs="Times New Roman" w:hint="default"/>
        <w:b w:val="0"/>
        <w:color w:val="000000"/>
        <w:sz w:val="2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9" w15:restartNumberingAfterBreak="0">
    <w:nsid w:val="4FB4611F"/>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50" w15:restartNumberingAfterBreak="0">
    <w:nsid w:val="56D90840"/>
    <w:multiLevelType w:val="multilevel"/>
    <w:tmpl w:val="708C266C"/>
    <w:lvl w:ilvl="0">
      <w:start w:val="1"/>
      <w:numFmt w:val="decimal"/>
      <w:lvlText w:val="(%1)"/>
      <w:lvlJc w:val="left"/>
      <w:pPr>
        <w:tabs>
          <w:tab w:val="num" w:pos="1134"/>
        </w:tabs>
        <w:ind w:left="1134" w:hanging="567"/>
      </w:pPr>
      <w:rPr>
        <w:rFonts w:hint="default"/>
        <w:b w:val="0"/>
        <w:color w:val="auto"/>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1" w15:restartNumberingAfterBreak="0">
    <w:nsid w:val="5709422F"/>
    <w:multiLevelType w:val="multilevel"/>
    <w:tmpl w:val="56C65512"/>
    <w:lvl w:ilvl="0">
      <w:start w:val="1"/>
      <w:numFmt w:val="lowerLetter"/>
      <w:lvlText w:val="(%1)"/>
      <w:lvlJc w:val="left"/>
      <w:pPr>
        <w:ind w:left="432" w:hanging="432"/>
      </w:pPr>
      <w:rPr>
        <w:rFonts w:asciiTheme="minorHAnsi" w:eastAsia="Times New Roman" w:hAnsiTheme="minorHAnsi" w:cstheme="minorHAnsi"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C32275B"/>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54" w15:restartNumberingAfterBreak="0">
    <w:nsid w:val="5D467F25"/>
    <w:multiLevelType w:val="multilevel"/>
    <w:tmpl w:val="BDEEFDAC"/>
    <w:lvl w:ilvl="0">
      <w:start w:val="1"/>
      <w:numFmt w:val="lowerLetter"/>
      <w:lvlText w:val="(%1)"/>
      <w:lvlJc w:val="left"/>
      <w:pPr>
        <w:tabs>
          <w:tab w:val="num" w:pos="1134"/>
        </w:tabs>
        <w:ind w:left="1134" w:hanging="567"/>
      </w:pPr>
      <w:rPr>
        <w:rFonts w:ascii="Verdana" w:eastAsia="Times New Roman" w:hAnsi="Verdana" w:cs="Times New Roman" w:hint="default"/>
        <w:b w:val="0"/>
        <w:color w:val="000000"/>
        <w:sz w:val="20"/>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5" w15:restartNumberingAfterBreak="0">
    <w:nsid w:val="5E0E019F"/>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56" w15:restartNumberingAfterBreak="0">
    <w:nsid w:val="5ECA41CF"/>
    <w:multiLevelType w:val="multilevel"/>
    <w:tmpl w:val="C0B807DC"/>
    <w:lvl w:ilvl="0">
      <w:start w:val="1"/>
      <w:numFmt w:val="decimal"/>
      <w:lvlText w:val="%1."/>
      <w:lvlJc w:val="left"/>
      <w:pPr>
        <w:tabs>
          <w:tab w:val="num" w:pos="999"/>
        </w:tabs>
        <w:ind w:left="999" w:hanging="567"/>
      </w:pPr>
      <w:rPr>
        <w:rFonts w:hint="default"/>
        <w:b w:val="0"/>
      </w:rPr>
    </w:lvl>
    <w:lvl w:ilvl="1">
      <w:start w:val="1"/>
      <w:numFmt w:val="lowerLetter"/>
      <w:lvlText w:val="(%2)"/>
      <w:lvlJc w:val="left"/>
      <w:pPr>
        <w:tabs>
          <w:tab w:val="num" w:pos="1566"/>
        </w:tabs>
        <w:ind w:left="1566" w:hanging="567"/>
      </w:pPr>
      <w:rPr>
        <w:rFonts w:hint="default"/>
        <w:b w:val="0"/>
        <w:color w:val="auto"/>
        <w:sz w:val="24"/>
        <w:szCs w:val="20"/>
      </w:rPr>
    </w:lvl>
    <w:lvl w:ilvl="2">
      <w:start w:val="1"/>
      <w:numFmt w:val="decimal"/>
      <w:lvlText w:val="%3."/>
      <w:lvlJc w:val="left"/>
      <w:pPr>
        <w:tabs>
          <w:tab w:val="num" w:pos="2133"/>
        </w:tabs>
        <w:ind w:left="2133" w:hanging="567"/>
      </w:pPr>
      <w:rPr>
        <w:rFonts w:hint="default"/>
        <w:b w:val="0"/>
      </w:rPr>
    </w:lvl>
    <w:lvl w:ilvl="3">
      <w:start w:val="1"/>
      <w:numFmt w:val="lowerLetter"/>
      <w:lvlText w:val="(%4)"/>
      <w:lvlJc w:val="left"/>
      <w:pPr>
        <w:tabs>
          <w:tab w:val="num" w:pos="2700"/>
        </w:tabs>
        <w:ind w:left="2700" w:hanging="567"/>
      </w:pPr>
      <w:rPr>
        <w:rFonts w:hint="default"/>
        <w:b w:val="0"/>
      </w:rPr>
    </w:lvl>
    <w:lvl w:ilvl="4">
      <w:start w:val="1"/>
      <w:numFmt w:val="lowerRoman"/>
      <w:lvlText w:val="(%5)"/>
      <w:lvlJc w:val="left"/>
      <w:pPr>
        <w:ind w:left="3267" w:hanging="567"/>
      </w:pPr>
      <w:rPr>
        <w:rFonts w:hint="default"/>
      </w:rPr>
    </w:lvl>
    <w:lvl w:ilvl="5">
      <w:start w:val="1"/>
      <w:numFmt w:val="lowerRoman"/>
      <w:lvlText w:val="(%6)"/>
      <w:lvlJc w:val="left"/>
      <w:pPr>
        <w:ind w:left="3834" w:hanging="567"/>
      </w:pPr>
      <w:rPr>
        <w:rFonts w:hint="default"/>
      </w:rPr>
    </w:lvl>
    <w:lvl w:ilvl="6">
      <w:start w:val="1"/>
      <w:numFmt w:val="decimal"/>
      <w:lvlText w:val="%7."/>
      <w:lvlJc w:val="left"/>
      <w:pPr>
        <w:ind w:left="4401" w:hanging="567"/>
      </w:pPr>
      <w:rPr>
        <w:rFonts w:hint="default"/>
      </w:rPr>
    </w:lvl>
    <w:lvl w:ilvl="7">
      <w:start w:val="1"/>
      <w:numFmt w:val="lowerLetter"/>
      <w:lvlText w:val="%8."/>
      <w:lvlJc w:val="left"/>
      <w:pPr>
        <w:ind w:left="4968" w:hanging="567"/>
      </w:pPr>
      <w:rPr>
        <w:rFonts w:hint="default"/>
      </w:rPr>
    </w:lvl>
    <w:lvl w:ilvl="8">
      <w:start w:val="1"/>
      <w:numFmt w:val="lowerRoman"/>
      <w:lvlText w:val="%9."/>
      <w:lvlJc w:val="left"/>
      <w:pPr>
        <w:ind w:left="5535" w:hanging="567"/>
      </w:pPr>
      <w:rPr>
        <w:rFonts w:hint="default"/>
      </w:rPr>
    </w:lvl>
  </w:abstractNum>
  <w:abstractNum w:abstractNumId="57"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A43FF3"/>
    <w:multiLevelType w:val="multilevel"/>
    <w:tmpl w:val="B11ABD52"/>
    <w:lvl w:ilvl="0">
      <w:start w:val="1"/>
      <w:numFmt w:val="lowerLetter"/>
      <w:lvlText w:val="(%1)"/>
      <w:lvlJc w:val="left"/>
      <w:pPr>
        <w:tabs>
          <w:tab w:val="num" w:pos="1134"/>
        </w:tabs>
        <w:ind w:left="1134" w:hanging="567"/>
      </w:pPr>
      <w:rPr>
        <w:rFonts w:asciiTheme="minorHAnsi" w:eastAsia="Times New Roman" w:hAnsiTheme="minorHAnsi" w:cstheme="minorHAnsi" w:hint="default"/>
        <w:b w:val="0"/>
        <w:color w:val="000000"/>
        <w:sz w:val="24"/>
        <w:szCs w:val="24"/>
      </w:rPr>
    </w:lvl>
    <w:lvl w:ilvl="1">
      <w:start w:val="1"/>
      <w:numFmt w:val="lowerLetter"/>
      <w:lvlText w:val="(%2)"/>
      <w:lvlJc w:val="left"/>
      <w:pPr>
        <w:tabs>
          <w:tab w:val="num" w:pos="1560"/>
        </w:tabs>
        <w:ind w:left="1560"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b w:val="0"/>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9" w15:restartNumberingAfterBreak="0">
    <w:nsid w:val="62505F05"/>
    <w:multiLevelType w:val="hybridMultilevel"/>
    <w:tmpl w:val="EA5C6968"/>
    <w:lvl w:ilvl="0" w:tplc="58DC68EC">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676B4B72"/>
    <w:multiLevelType w:val="hybridMultilevel"/>
    <w:tmpl w:val="4D32F046"/>
    <w:lvl w:ilvl="0" w:tplc="A3C8BAAC">
      <w:start w:val="1"/>
      <w:numFmt w:val="lowerLetter"/>
      <w:lvlText w:val="(%1)"/>
      <w:lvlJc w:val="left"/>
      <w:pPr>
        <w:ind w:left="720" w:hanging="360"/>
      </w:pPr>
      <w:rPr>
        <w:rFonts w:ascii="Verdana" w:eastAsia="Times New Roman" w:hAnsi="Verdana" w:cs="Times New Roman" w:hint="default"/>
        <w:color w:val="000000"/>
        <w:sz w:val="2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2" w15:restartNumberingAfterBreak="0">
    <w:nsid w:val="6B474160"/>
    <w:multiLevelType w:val="multilevel"/>
    <w:tmpl w:val="AE2AFA9A"/>
    <w:lvl w:ilvl="0">
      <w:start w:val="1"/>
      <w:numFmt w:val="lowerLetter"/>
      <w:lvlText w:val="(%1)"/>
      <w:lvlJc w:val="left"/>
      <w:pPr>
        <w:tabs>
          <w:tab w:val="num" w:pos="927"/>
        </w:tabs>
        <w:ind w:left="927" w:hanging="567"/>
      </w:pPr>
      <w:rPr>
        <w:rFonts w:asciiTheme="minorHAnsi" w:eastAsia="Times New Roman" w:hAnsiTheme="minorHAnsi" w:cstheme="minorHAnsi" w:hint="default"/>
        <w:b w:val="0"/>
        <w:color w:val="000000"/>
      </w:rPr>
    </w:lvl>
    <w:lvl w:ilvl="1">
      <w:start w:val="1"/>
      <w:numFmt w:val="lowerLetter"/>
      <w:lvlText w:val="(%2)"/>
      <w:lvlJc w:val="left"/>
      <w:pPr>
        <w:tabs>
          <w:tab w:val="num" w:pos="1494"/>
        </w:tabs>
        <w:ind w:left="1494" w:hanging="567"/>
      </w:pPr>
      <w:rPr>
        <w:rFonts w:hint="default"/>
        <w:b w:val="0"/>
        <w:color w:val="auto"/>
        <w:sz w:val="24"/>
        <w:szCs w:val="20"/>
      </w:rPr>
    </w:lvl>
    <w:lvl w:ilvl="2">
      <w:start w:val="1"/>
      <w:numFmt w:val="lowerRoman"/>
      <w:lvlText w:val="%3."/>
      <w:lvlJc w:val="right"/>
      <w:pPr>
        <w:tabs>
          <w:tab w:val="num" w:pos="2061"/>
        </w:tabs>
        <w:ind w:left="2061" w:hanging="567"/>
      </w:pPr>
      <w:rPr>
        <w:rFonts w:hint="default"/>
        <w:b w:val="0"/>
      </w:rPr>
    </w:lvl>
    <w:lvl w:ilvl="3">
      <w:start w:val="1"/>
      <w:numFmt w:val="bullet"/>
      <w:lvlText w:val=""/>
      <w:lvlJc w:val="left"/>
      <w:pPr>
        <w:tabs>
          <w:tab w:val="num" w:pos="2628"/>
        </w:tabs>
        <w:ind w:left="2628" w:hanging="567"/>
      </w:pPr>
      <w:rPr>
        <w:rFonts w:ascii="Wingdings" w:hAnsi="Wingdings" w:hint="default"/>
      </w:rPr>
    </w:lvl>
    <w:lvl w:ilvl="4">
      <w:start w:val="1"/>
      <w:numFmt w:val="lowerRoman"/>
      <w:lvlText w:val="(%5)"/>
      <w:lvlJc w:val="left"/>
      <w:pPr>
        <w:ind w:left="3195" w:hanging="567"/>
      </w:pPr>
      <w:rPr>
        <w:rFonts w:hint="default"/>
      </w:rPr>
    </w:lvl>
    <w:lvl w:ilvl="5">
      <w:start w:val="1"/>
      <w:numFmt w:val="lowerRoman"/>
      <w:lvlText w:val="(%6)"/>
      <w:lvlJc w:val="left"/>
      <w:pPr>
        <w:ind w:left="3762" w:hanging="567"/>
      </w:pPr>
      <w:rPr>
        <w:rFonts w:hint="default"/>
      </w:rPr>
    </w:lvl>
    <w:lvl w:ilvl="6">
      <w:start w:val="1"/>
      <w:numFmt w:val="decimal"/>
      <w:lvlText w:val="%7."/>
      <w:lvlJc w:val="left"/>
      <w:pPr>
        <w:ind w:left="4329" w:hanging="567"/>
      </w:pPr>
      <w:rPr>
        <w:rFonts w:hint="default"/>
      </w:rPr>
    </w:lvl>
    <w:lvl w:ilvl="7">
      <w:start w:val="1"/>
      <w:numFmt w:val="lowerLetter"/>
      <w:lvlText w:val="%8."/>
      <w:lvlJc w:val="left"/>
      <w:pPr>
        <w:ind w:left="4896" w:hanging="567"/>
      </w:pPr>
      <w:rPr>
        <w:rFonts w:hint="default"/>
      </w:rPr>
    </w:lvl>
    <w:lvl w:ilvl="8">
      <w:start w:val="1"/>
      <w:numFmt w:val="lowerRoman"/>
      <w:lvlText w:val="%9."/>
      <w:lvlJc w:val="left"/>
      <w:pPr>
        <w:ind w:left="5463" w:hanging="567"/>
      </w:pPr>
      <w:rPr>
        <w:rFonts w:hint="default"/>
      </w:rPr>
    </w:lvl>
  </w:abstractNum>
  <w:abstractNum w:abstractNumId="63" w15:restartNumberingAfterBreak="0">
    <w:nsid w:val="6C0E2620"/>
    <w:multiLevelType w:val="multilevel"/>
    <w:tmpl w:val="ADA4F6BA"/>
    <w:lvl w:ilvl="0">
      <w:start w:val="1"/>
      <w:numFmt w:val="decimal"/>
      <w:lvlText w:val="%1."/>
      <w:lvlJc w:val="left"/>
      <w:pPr>
        <w:tabs>
          <w:tab w:val="num" w:pos="567"/>
        </w:tabs>
        <w:ind w:left="567" w:hanging="567"/>
      </w:pPr>
      <w:rPr>
        <w:rFonts w:hint="default"/>
        <w:b/>
      </w:rPr>
    </w:lvl>
    <w:lvl w:ilvl="1">
      <w:start w:val="1"/>
      <w:numFmt w:val="lowerLetter"/>
      <w:lvlText w:val="(%2)"/>
      <w:lvlJc w:val="left"/>
      <w:pPr>
        <w:tabs>
          <w:tab w:val="num" w:pos="1134"/>
        </w:tabs>
        <w:ind w:left="1134" w:hanging="567"/>
      </w:pPr>
      <w:rPr>
        <w:rFonts w:hint="default"/>
        <w:b w:val="0"/>
        <w:color w:val="auto"/>
        <w:sz w:val="24"/>
        <w:szCs w:val="20"/>
      </w:rPr>
    </w:lvl>
    <w:lvl w:ilvl="2">
      <w:start w:val="1"/>
      <w:numFmt w:val="lowerRoman"/>
      <w:lvlText w:val="%3."/>
      <w:lvlJc w:val="right"/>
      <w:pPr>
        <w:tabs>
          <w:tab w:val="num" w:pos="1701"/>
        </w:tabs>
        <w:ind w:left="1701" w:hanging="567"/>
      </w:pPr>
      <w:rPr>
        <w:rFonts w:hint="default"/>
        <w:b w:val="0"/>
      </w:rPr>
    </w:lvl>
    <w:lvl w:ilvl="3">
      <w:start w:val="1"/>
      <w:numFmt w:val="bullet"/>
      <w:lvlText w:val=""/>
      <w:lvlJc w:val="left"/>
      <w:pPr>
        <w:tabs>
          <w:tab w:val="num" w:pos="2268"/>
        </w:tabs>
        <w:ind w:left="2268" w:hanging="567"/>
      </w:pPr>
      <w:rPr>
        <w:rFonts w:ascii="Wingdings" w:hAnsi="Wingding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4" w15:restartNumberingAfterBreak="0">
    <w:nsid w:val="6E4F276D"/>
    <w:multiLevelType w:val="multilevel"/>
    <w:tmpl w:val="769A90BC"/>
    <w:lvl w:ilvl="0">
      <w:start w:val="1"/>
      <w:numFmt w:val="decimal"/>
      <w:lvlText w:val="%1."/>
      <w:lvlJc w:val="left"/>
      <w:pPr>
        <w:tabs>
          <w:tab w:val="num" w:pos="1287"/>
        </w:tabs>
        <w:ind w:left="1287" w:hanging="567"/>
      </w:pPr>
      <w:rPr>
        <w:rFonts w:hint="default"/>
        <w:b w:val="0"/>
        <w:color w:val="000000"/>
      </w:rPr>
    </w:lvl>
    <w:lvl w:ilvl="1">
      <w:start w:val="1"/>
      <w:numFmt w:val="lowerLetter"/>
      <w:lvlText w:val="(%2)"/>
      <w:lvlJc w:val="left"/>
      <w:pPr>
        <w:tabs>
          <w:tab w:val="num" w:pos="1854"/>
        </w:tabs>
        <w:ind w:left="1854" w:hanging="567"/>
      </w:pPr>
      <w:rPr>
        <w:rFonts w:hint="default"/>
        <w:b w:val="0"/>
        <w:color w:val="auto"/>
        <w:sz w:val="24"/>
        <w:szCs w:val="20"/>
      </w:rPr>
    </w:lvl>
    <w:lvl w:ilvl="2">
      <w:start w:val="1"/>
      <w:numFmt w:val="lowerRoman"/>
      <w:lvlText w:val="%3."/>
      <w:lvlJc w:val="right"/>
      <w:pPr>
        <w:tabs>
          <w:tab w:val="num" w:pos="2421"/>
        </w:tabs>
        <w:ind w:left="2421" w:hanging="567"/>
      </w:pPr>
      <w:rPr>
        <w:rFonts w:hint="default"/>
        <w:b w:val="0"/>
      </w:rPr>
    </w:lvl>
    <w:lvl w:ilvl="3">
      <w:start w:val="1"/>
      <w:numFmt w:val="bullet"/>
      <w:lvlText w:val=""/>
      <w:lvlJc w:val="left"/>
      <w:pPr>
        <w:tabs>
          <w:tab w:val="num" w:pos="2988"/>
        </w:tabs>
        <w:ind w:left="2988" w:hanging="567"/>
      </w:pPr>
      <w:rPr>
        <w:rFonts w:ascii="Wingdings" w:hAnsi="Wingdings" w:hint="default"/>
      </w:rPr>
    </w:lvl>
    <w:lvl w:ilvl="4">
      <w:start w:val="1"/>
      <w:numFmt w:val="lowerRoman"/>
      <w:lvlText w:val="(%5)"/>
      <w:lvlJc w:val="left"/>
      <w:pPr>
        <w:ind w:left="3555" w:hanging="567"/>
      </w:pPr>
      <w:rPr>
        <w:rFonts w:hint="default"/>
      </w:rPr>
    </w:lvl>
    <w:lvl w:ilvl="5">
      <w:start w:val="1"/>
      <w:numFmt w:val="lowerRoman"/>
      <w:lvlText w:val="(%6)"/>
      <w:lvlJc w:val="left"/>
      <w:pPr>
        <w:ind w:left="4122" w:hanging="567"/>
      </w:pPr>
      <w:rPr>
        <w:rFonts w:hint="default"/>
      </w:rPr>
    </w:lvl>
    <w:lvl w:ilvl="6">
      <w:start w:val="1"/>
      <w:numFmt w:val="decimal"/>
      <w:lvlText w:val="%7."/>
      <w:lvlJc w:val="left"/>
      <w:pPr>
        <w:ind w:left="4689" w:hanging="567"/>
      </w:pPr>
      <w:rPr>
        <w:rFonts w:hint="default"/>
      </w:rPr>
    </w:lvl>
    <w:lvl w:ilvl="7">
      <w:start w:val="1"/>
      <w:numFmt w:val="lowerLetter"/>
      <w:lvlText w:val="%8."/>
      <w:lvlJc w:val="left"/>
      <w:pPr>
        <w:ind w:left="5256" w:hanging="567"/>
      </w:pPr>
      <w:rPr>
        <w:rFonts w:hint="default"/>
      </w:rPr>
    </w:lvl>
    <w:lvl w:ilvl="8">
      <w:start w:val="1"/>
      <w:numFmt w:val="lowerRoman"/>
      <w:lvlText w:val="%9."/>
      <w:lvlJc w:val="left"/>
      <w:pPr>
        <w:ind w:left="5823" w:hanging="567"/>
      </w:pPr>
      <w:rPr>
        <w:rFonts w:hint="default"/>
      </w:rPr>
    </w:lvl>
  </w:abstractNum>
  <w:abstractNum w:abstractNumId="65" w15:restartNumberingAfterBreak="0">
    <w:nsid w:val="6F4F0623"/>
    <w:multiLevelType w:val="multilevel"/>
    <w:tmpl w:val="2700B94A"/>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bullet"/>
      <w:lvlText w:val=""/>
      <w:lvlJc w:val="left"/>
      <w:pPr>
        <w:tabs>
          <w:tab w:val="num" w:pos="1766"/>
        </w:tabs>
        <w:ind w:left="1766" w:hanging="567"/>
      </w:pPr>
      <w:rPr>
        <w:rFonts w:ascii="Wingdings" w:hAnsi="Wingding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66" w15:restartNumberingAfterBreak="0">
    <w:nsid w:val="70F65D08"/>
    <w:multiLevelType w:val="multilevel"/>
    <w:tmpl w:val="ACB64B0E"/>
    <w:lvl w:ilvl="0">
      <w:start w:val="1"/>
      <w:numFmt w:val="decimal"/>
      <w:lvlText w:val="(%1)"/>
      <w:lvlJc w:val="left"/>
      <w:pPr>
        <w:tabs>
          <w:tab w:val="num" w:pos="567"/>
        </w:tabs>
        <w:ind w:left="567" w:hanging="567"/>
      </w:pPr>
      <w:rPr>
        <w:rFonts w:hint="default"/>
        <w:b w:val="0"/>
      </w:rPr>
    </w:lvl>
    <w:lvl w:ilvl="1">
      <w:start w:val="1"/>
      <w:numFmt w:val="lowerRoman"/>
      <w:lvlText w:val="%2."/>
      <w:lvlJc w:val="right"/>
      <w:pPr>
        <w:tabs>
          <w:tab w:val="num" w:pos="1134"/>
        </w:tabs>
        <w:ind w:left="1134" w:hanging="567"/>
      </w:pPr>
      <w:rPr>
        <w:rFonts w:hint="default"/>
        <w:b w:val="0"/>
        <w:color w:val="auto"/>
        <w:sz w:val="24"/>
        <w:szCs w:val="20"/>
      </w:rPr>
    </w:lvl>
    <w:lvl w:ilvl="2">
      <w:start w:val="1"/>
      <w:numFmt w:val="bullet"/>
      <w:lvlText w:val=""/>
      <w:lvlJc w:val="left"/>
      <w:pPr>
        <w:tabs>
          <w:tab w:val="num" w:pos="1701"/>
        </w:tabs>
        <w:ind w:left="1701" w:hanging="567"/>
      </w:pPr>
      <w:rPr>
        <w:rFonts w:ascii="Wingdings" w:hAnsi="Wingding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746352C7"/>
    <w:multiLevelType w:val="multilevel"/>
    <w:tmpl w:val="708C266C"/>
    <w:lvl w:ilvl="0">
      <w:start w:val="1"/>
      <w:numFmt w:val="decimal"/>
      <w:lvlText w:val="(%1)"/>
      <w:lvlJc w:val="left"/>
      <w:pPr>
        <w:tabs>
          <w:tab w:val="num" w:pos="632"/>
        </w:tabs>
        <w:ind w:left="632" w:hanging="567"/>
      </w:pPr>
      <w:rPr>
        <w:rFonts w:hint="default"/>
        <w:b w:val="0"/>
        <w:color w:val="auto"/>
      </w:rPr>
    </w:lvl>
    <w:lvl w:ilvl="1">
      <w:start w:val="1"/>
      <w:numFmt w:val="lowerLetter"/>
      <w:lvlText w:val="(%2)"/>
      <w:lvlJc w:val="left"/>
      <w:pPr>
        <w:tabs>
          <w:tab w:val="num" w:pos="1058"/>
        </w:tabs>
        <w:ind w:left="1058" w:hanging="567"/>
      </w:pPr>
      <w:rPr>
        <w:rFonts w:hint="default"/>
        <w:b w:val="0"/>
        <w:color w:val="auto"/>
      </w:rPr>
    </w:lvl>
    <w:lvl w:ilvl="2">
      <w:start w:val="1"/>
      <w:numFmt w:val="lowerRoman"/>
      <w:lvlText w:val="(%3)"/>
      <w:lvlJc w:val="left"/>
      <w:pPr>
        <w:tabs>
          <w:tab w:val="num" w:pos="1766"/>
        </w:tabs>
        <w:ind w:left="1766" w:hanging="567"/>
      </w:pPr>
      <w:rPr>
        <w:rFonts w:hint="default"/>
        <w:b w:val="0"/>
      </w:rPr>
    </w:lvl>
    <w:lvl w:ilvl="3">
      <w:start w:val="1"/>
      <w:numFmt w:val="decimal"/>
      <w:lvlText w:val="%4)"/>
      <w:lvlJc w:val="left"/>
      <w:pPr>
        <w:tabs>
          <w:tab w:val="num" w:pos="2333"/>
        </w:tabs>
        <w:ind w:left="2333" w:hanging="567"/>
      </w:pPr>
      <w:rPr>
        <w:rFonts w:hint="default"/>
        <w:b w:val="0"/>
      </w:rPr>
    </w:lvl>
    <w:lvl w:ilvl="4">
      <w:start w:val="1"/>
      <w:numFmt w:val="lowerRoman"/>
      <w:lvlText w:val="(%5)"/>
      <w:lvlJc w:val="left"/>
      <w:pPr>
        <w:ind w:left="2900" w:hanging="567"/>
      </w:pPr>
      <w:rPr>
        <w:rFonts w:hint="default"/>
      </w:rPr>
    </w:lvl>
    <w:lvl w:ilvl="5">
      <w:start w:val="1"/>
      <w:numFmt w:val="lowerRoman"/>
      <w:lvlText w:val="(%6)"/>
      <w:lvlJc w:val="left"/>
      <w:pPr>
        <w:ind w:left="3467" w:hanging="567"/>
      </w:pPr>
      <w:rPr>
        <w:rFonts w:hint="default"/>
      </w:rPr>
    </w:lvl>
    <w:lvl w:ilvl="6">
      <w:start w:val="1"/>
      <w:numFmt w:val="decimal"/>
      <w:lvlText w:val="%7."/>
      <w:lvlJc w:val="left"/>
      <w:pPr>
        <w:ind w:left="4034" w:hanging="567"/>
      </w:pPr>
      <w:rPr>
        <w:rFonts w:hint="default"/>
      </w:rPr>
    </w:lvl>
    <w:lvl w:ilvl="7">
      <w:start w:val="1"/>
      <w:numFmt w:val="lowerLetter"/>
      <w:lvlText w:val="%8."/>
      <w:lvlJc w:val="left"/>
      <w:pPr>
        <w:ind w:left="4601" w:hanging="567"/>
      </w:pPr>
      <w:rPr>
        <w:rFonts w:hint="default"/>
      </w:rPr>
    </w:lvl>
    <w:lvl w:ilvl="8">
      <w:start w:val="1"/>
      <w:numFmt w:val="lowerRoman"/>
      <w:lvlText w:val="%9."/>
      <w:lvlJc w:val="left"/>
      <w:pPr>
        <w:ind w:left="5168" w:hanging="567"/>
      </w:pPr>
      <w:rPr>
        <w:rFonts w:hint="default"/>
      </w:rPr>
    </w:lvl>
  </w:abstractNum>
  <w:abstractNum w:abstractNumId="68"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781348A9"/>
    <w:multiLevelType w:val="hybridMultilevel"/>
    <w:tmpl w:val="90A0F734"/>
    <w:lvl w:ilvl="0" w:tplc="A3C8BAAC">
      <w:start w:val="1"/>
      <w:numFmt w:val="lowerLetter"/>
      <w:lvlText w:val="(%1)"/>
      <w:lvlJc w:val="left"/>
      <w:pPr>
        <w:ind w:left="927" w:hanging="360"/>
      </w:pPr>
      <w:rPr>
        <w:rFonts w:ascii="Verdana" w:eastAsia="Times New Roman" w:hAnsi="Verdana" w:cs="Times New Roman" w:hint="default"/>
        <w:color w:val="000000"/>
        <w:sz w:val="2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0"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1" w15:restartNumberingAfterBreak="0">
    <w:nsid w:val="7B4130DA"/>
    <w:multiLevelType w:val="hybridMultilevel"/>
    <w:tmpl w:val="BB0C73FA"/>
    <w:lvl w:ilvl="0" w:tplc="A3C8BAAC">
      <w:start w:val="1"/>
      <w:numFmt w:val="lowerLetter"/>
      <w:lvlText w:val="(%1)"/>
      <w:lvlJc w:val="left"/>
      <w:pPr>
        <w:ind w:left="927" w:hanging="360"/>
      </w:pPr>
      <w:rPr>
        <w:rFonts w:ascii="Verdana" w:eastAsia="Times New Roman" w:hAnsi="Verdana" w:cs="Times New Roman" w:hint="default"/>
        <w:color w:val="000000"/>
        <w:sz w:val="2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2" w15:restartNumberingAfterBreak="0">
    <w:nsid w:val="7BF95E6D"/>
    <w:multiLevelType w:val="hybridMultilevel"/>
    <w:tmpl w:val="73F88878"/>
    <w:lvl w:ilvl="0" w:tplc="0409001B">
      <w:start w:val="1"/>
      <w:numFmt w:val="lowerRoman"/>
      <w:lvlText w:val="%1."/>
      <w:lvlJc w:val="righ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73" w15:restartNumberingAfterBreak="0">
    <w:nsid w:val="7CA4697F"/>
    <w:multiLevelType w:val="hybridMultilevel"/>
    <w:tmpl w:val="D6F6471A"/>
    <w:lvl w:ilvl="0" w:tplc="A3C8BAAC">
      <w:start w:val="1"/>
      <w:numFmt w:val="lowerLetter"/>
      <w:lvlText w:val="(%1)"/>
      <w:lvlJc w:val="left"/>
      <w:pPr>
        <w:ind w:left="927" w:hanging="360"/>
      </w:pPr>
      <w:rPr>
        <w:rFonts w:ascii="Verdana" w:eastAsia="Times New Roman" w:hAnsi="Verdana" w:cs="Times New Roman" w:hint="default"/>
        <w:color w:val="000000"/>
        <w:sz w:val="2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4"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5" w15:restartNumberingAfterBreak="0">
    <w:nsid w:val="7DDF2C12"/>
    <w:multiLevelType w:val="hybridMultilevel"/>
    <w:tmpl w:val="836C5E90"/>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6" w15:restartNumberingAfterBreak="0">
    <w:nsid w:val="7E0E33F9"/>
    <w:multiLevelType w:val="multilevel"/>
    <w:tmpl w:val="1434552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43"/>
  </w:num>
  <w:num w:numId="2">
    <w:abstractNumId w:val="45"/>
  </w:num>
  <w:num w:numId="3">
    <w:abstractNumId w:val="25"/>
  </w:num>
  <w:num w:numId="4">
    <w:abstractNumId w:val="2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2"/>
  </w:num>
  <w:num w:numId="14">
    <w:abstractNumId w:val="29"/>
  </w:num>
  <w:num w:numId="15">
    <w:abstractNumId w:val="57"/>
  </w:num>
  <w:num w:numId="16">
    <w:abstractNumId w:val="30"/>
  </w:num>
  <w:num w:numId="17">
    <w:abstractNumId w:val="61"/>
  </w:num>
  <w:num w:numId="18">
    <w:abstractNumId w:val="76"/>
  </w:num>
  <w:num w:numId="19">
    <w:abstractNumId w:val="74"/>
  </w:num>
  <w:num w:numId="20">
    <w:abstractNumId w:val="12"/>
    <w:lvlOverride w:ilvl="0">
      <w:startOverride w:val="1"/>
    </w:lvlOverride>
  </w:num>
  <w:num w:numId="21">
    <w:abstractNumId w:val="68"/>
  </w:num>
  <w:num w:numId="22">
    <w:abstractNumId w:val="31"/>
  </w:num>
  <w:num w:numId="23">
    <w:abstractNumId w:val="1"/>
  </w:num>
  <w:num w:numId="24">
    <w:abstractNumId w:val="3"/>
  </w:num>
  <w:num w:numId="25">
    <w:abstractNumId w:val="36"/>
  </w:num>
  <w:num w:numId="26">
    <w:abstractNumId w:val="66"/>
  </w:num>
  <w:num w:numId="27">
    <w:abstractNumId w:val="65"/>
  </w:num>
  <w:num w:numId="28">
    <w:abstractNumId w:val="27"/>
  </w:num>
  <w:num w:numId="29">
    <w:abstractNumId w:val="49"/>
  </w:num>
  <w:num w:numId="30">
    <w:abstractNumId w:val="24"/>
  </w:num>
  <w:num w:numId="31">
    <w:abstractNumId w:val="75"/>
  </w:num>
  <w:num w:numId="32">
    <w:abstractNumId w:val="26"/>
  </w:num>
  <w:num w:numId="33">
    <w:abstractNumId w:val="18"/>
  </w:num>
  <w:num w:numId="34">
    <w:abstractNumId w:val="7"/>
  </w:num>
  <w:num w:numId="35">
    <w:abstractNumId w:val="14"/>
  </w:num>
  <w:num w:numId="36">
    <w:abstractNumId w:val="44"/>
  </w:num>
  <w:num w:numId="37">
    <w:abstractNumId w:val="55"/>
  </w:num>
  <w:num w:numId="38">
    <w:abstractNumId w:val="53"/>
  </w:num>
  <w:num w:numId="39">
    <w:abstractNumId w:val="17"/>
  </w:num>
  <w:num w:numId="40">
    <w:abstractNumId w:val="4"/>
  </w:num>
  <w:num w:numId="41">
    <w:abstractNumId w:val="54"/>
  </w:num>
  <w:num w:numId="42">
    <w:abstractNumId w:val="48"/>
  </w:num>
  <w:num w:numId="43">
    <w:abstractNumId w:val="58"/>
  </w:num>
  <w:num w:numId="44">
    <w:abstractNumId w:val="2"/>
  </w:num>
  <w:num w:numId="45">
    <w:abstractNumId w:val="69"/>
  </w:num>
  <w:num w:numId="46">
    <w:abstractNumId w:val="21"/>
  </w:num>
  <w:num w:numId="47">
    <w:abstractNumId w:val="71"/>
  </w:num>
  <w:num w:numId="48">
    <w:abstractNumId w:val="73"/>
  </w:num>
  <w:num w:numId="49">
    <w:abstractNumId w:val="50"/>
  </w:num>
  <w:num w:numId="50">
    <w:abstractNumId w:val="15"/>
  </w:num>
  <w:num w:numId="51">
    <w:abstractNumId w:val="59"/>
  </w:num>
  <w:num w:numId="52">
    <w:abstractNumId w:val="46"/>
  </w:num>
  <w:num w:numId="53">
    <w:abstractNumId w:val="11"/>
  </w:num>
  <w:num w:numId="54">
    <w:abstractNumId w:val="60"/>
  </w:num>
  <w:num w:numId="55">
    <w:abstractNumId w:val="39"/>
  </w:num>
  <w:num w:numId="56">
    <w:abstractNumId w:val="2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7"/>
  </w:num>
  <w:num w:numId="58">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2"/>
  </w:num>
  <w:num w:numId="62">
    <w:abstractNumId w:val="0"/>
  </w:num>
  <w:num w:numId="63">
    <w:abstractNumId w:val="41"/>
  </w:num>
  <w:num w:numId="64">
    <w:abstractNumId w:val="19"/>
  </w:num>
  <w:num w:numId="65">
    <w:abstractNumId w:val="8"/>
  </w:num>
  <w:num w:numId="66">
    <w:abstractNumId w:val="13"/>
  </w:num>
  <w:num w:numId="67">
    <w:abstractNumId w:val="51"/>
  </w:num>
  <w:num w:numId="68">
    <w:abstractNumId w:val="56"/>
  </w:num>
  <w:num w:numId="69">
    <w:abstractNumId w:val="9"/>
  </w:num>
  <w:num w:numId="70">
    <w:abstractNumId w:val="10"/>
  </w:num>
  <w:num w:numId="71">
    <w:abstractNumId w:val="63"/>
  </w:num>
  <w:num w:numId="72">
    <w:abstractNumId w:val="62"/>
  </w:num>
  <w:num w:numId="73">
    <w:abstractNumId w:val="40"/>
  </w:num>
  <w:num w:numId="74">
    <w:abstractNumId w:val="64"/>
  </w:num>
  <w:num w:numId="75">
    <w:abstractNumId w:val="32"/>
  </w:num>
  <w:num w:numId="76">
    <w:abstractNumId w:val="28"/>
  </w:num>
  <w:num w:numId="77">
    <w:abstractNumId w:val="47"/>
  </w:num>
  <w:num w:numId="78">
    <w:abstractNumId w:val="34"/>
  </w:num>
  <w:num w:numId="79">
    <w:abstractNumId w:val="12"/>
  </w:num>
  <w:num w:numId="80">
    <w:abstractNumId w:val="42"/>
  </w:num>
  <w:num w:numId="81">
    <w:abstractNumId w:val="6"/>
  </w:num>
  <w:num w:numId="82">
    <w:abstractNumId w:val="37"/>
  </w:num>
  <w:num w:numId="83">
    <w:abstractNumId w:val="38"/>
  </w:num>
  <w:num w:numId="84">
    <w:abstractNumId w:val="47"/>
  </w:num>
  <w:num w:numId="85">
    <w:abstractNumId w:val="47"/>
  </w:num>
  <w:num w:numId="86">
    <w:abstractNumId w:val="2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7853"/>
    <w:rsid w:val="0001343F"/>
    <w:rsid w:val="000139AD"/>
    <w:rsid w:val="00013E9B"/>
    <w:rsid w:val="00015062"/>
    <w:rsid w:val="00016B33"/>
    <w:rsid w:val="000173D6"/>
    <w:rsid w:val="00021E75"/>
    <w:rsid w:val="0002242B"/>
    <w:rsid w:val="00022FBE"/>
    <w:rsid w:val="00024A22"/>
    <w:rsid w:val="00025D72"/>
    <w:rsid w:val="00026222"/>
    <w:rsid w:val="00027178"/>
    <w:rsid w:val="0003164A"/>
    <w:rsid w:val="000402F6"/>
    <w:rsid w:val="000425F2"/>
    <w:rsid w:val="00043A64"/>
    <w:rsid w:val="00043FE5"/>
    <w:rsid w:val="000452C9"/>
    <w:rsid w:val="0004589C"/>
    <w:rsid w:val="00046429"/>
    <w:rsid w:val="000468D3"/>
    <w:rsid w:val="00052E16"/>
    <w:rsid w:val="000541F6"/>
    <w:rsid w:val="00055A94"/>
    <w:rsid w:val="00056649"/>
    <w:rsid w:val="00056FE3"/>
    <w:rsid w:val="00061727"/>
    <w:rsid w:val="00062FA9"/>
    <w:rsid w:val="00063922"/>
    <w:rsid w:val="00063CE7"/>
    <w:rsid w:val="0006465C"/>
    <w:rsid w:val="000654FF"/>
    <w:rsid w:val="0006745D"/>
    <w:rsid w:val="000729B4"/>
    <w:rsid w:val="000746E3"/>
    <w:rsid w:val="0007567D"/>
    <w:rsid w:val="0008263D"/>
    <w:rsid w:val="0008305B"/>
    <w:rsid w:val="0008446C"/>
    <w:rsid w:val="0008733A"/>
    <w:rsid w:val="00091720"/>
    <w:rsid w:val="000948C0"/>
    <w:rsid w:val="00094B22"/>
    <w:rsid w:val="00094B3F"/>
    <w:rsid w:val="00096369"/>
    <w:rsid w:val="000A1680"/>
    <w:rsid w:val="000A4536"/>
    <w:rsid w:val="000A460F"/>
    <w:rsid w:val="000A6754"/>
    <w:rsid w:val="000A6ABA"/>
    <w:rsid w:val="000B0E14"/>
    <w:rsid w:val="000B17A9"/>
    <w:rsid w:val="000B23AE"/>
    <w:rsid w:val="000B36F6"/>
    <w:rsid w:val="000B442E"/>
    <w:rsid w:val="000B73D1"/>
    <w:rsid w:val="000C13E5"/>
    <w:rsid w:val="000C14C0"/>
    <w:rsid w:val="000C1E7E"/>
    <w:rsid w:val="000C43D4"/>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12E4A"/>
    <w:rsid w:val="00114439"/>
    <w:rsid w:val="001161C6"/>
    <w:rsid w:val="00121E4D"/>
    <w:rsid w:val="00122918"/>
    <w:rsid w:val="00123022"/>
    <w:rsid w:val="00124D31"/>
    <w:rsid w:val="001264A4"/>
    <w:rsid w:val="0012754D"/>
    <w:rsid w:val="001275F0"/>
    <w:rsid w:val="00127DBA"/>
    <w:rsid w:val="001306FF"/>
    <w:rsid w:val="00130B23"/>
    <w:rsid w:val="00130BAF"/>
    <w:rsid w:val="00140788"/>
    <w:rsid w:val="00140804"/>
    <w:rsid w:val="001440B5"/>
    <w:rsid w:val="0014430A"/>
    <w:rsid w:val="00146A41"/>
    <w:rsid w:val="00147A09"/>
    <w:rsid w:val="00150C74"/>
    <w:rsid w:val="00154D5D"/>
    <w:rsid w:val="0015649F"/>
    <w:rsid w:val="00157C27"/>
    <w:rsid w:val="001600DC"/>
    <w:rsid w:val="0016093F"/>
    <w:rsid w:val="00160F2B"/>
    <w:rsid w:val="00163FB4"/>
    <w:rsid w:val="00164C89"/>
    <w:rsid w:val="00164ED7"/>
    <w:rsid w:val="00165783"/>
    <w:rsid w:val="00167009"/>
    <w:rsid w:val="001737D6"/>
    <w:rsid w:val="0017710D"/>
    <w:rsid w:val="00180935"/>
    <w:rsid w:val="00185F72"/>
    <w:rsid w:val="00186DCB"/>
    <w:rsid w:val="00190E5E"/>
    <w:rsid w:val="001913B8"/>
    <w:rsid w:val="00191607"/>
    <w:rsid w:val="00191A10"/>
    <w:rsid w:val="00193827"/>
    <w:rsid w:val="00194A27"/>
    <w:rsid w:val="001959D6"/>
    <w:rsid w:val="001A0182"/>
    <w:rsid w:val="001A1F77"/>
    <w:rsid w:val="001A25A4"/>
    <w:rsid w:val="001A2C3A"/>
    <w:rsid w:val="001A4EAF"/>
    <w:rsid w:val="001A52EB"/>
    <w:rsid w:val="001A5FDB"/>
    <w:rsid w:val="001A7C0D"/>
    <w:rsid w:val="001B22F3"/>
    <w:rsid w:val="001B247A"/>
    <w:rsid w:val="001B4F9F"/>
    <w:rsid w:val="001B5BDF"/>
    <w:rsid w:val="001C0CCC"/>
    <w:rsid w:val="001C2CA9"/>
    <w:rsid w:val="001C3A0E"/>
    <w:rsid w:val="001C5223"/>
    <w:rsid w:val="001C529A"/>
    <w:rsid w:val="001C5A8F"/>
    <w:rsid w:val="001C749C"/>
    <w:rsid w:val="001C7B1B"/>
    <w:rsid w:val="001C7D1C"/>
    <w:rsid w:val="001C7F0D"/>
    <w:rsid w:val="001D2F39"/>
    <w:rsid w:val="001D34CA"/>
    <w:rsid w:val="001D38AF"/>
    <w:rsid w:val="001D6778"/>
    <w:rsid w:val="001D703F"/>
    <w:rsid w:val="001E047C"/>
    <w:rsid w:val="001E2232"/>
    <w:rsid w:val="001E2DE9"/>
    <w:rsid w:val="001E42E6"/>
    <w:rsid w:val="001E5532"/>
    <w:rsid w:val="001E64D0"/>
    <w:rsid w:val="001E6A90"/>
    <w:rsid w:val="001E7B03"/>
    <w:rsid w:val="001E7EBF"/>
    <w:rsid w:val="001F08DF"/>
    <w:rsid w:val="001F2130"/>
    <w:rsid w:val="001F4BA5"/>
    <w:rsid w:val="001F4BD1"/>
    <w:rsid w:val="001F7786"/>
    <w:rsid w:val="001F7A68"/>
    <w:rsid w:val="00201BBC"/>
    <w:rsid w:val="00203DF3"/>
    <w:rsid w:val="002068F0"/>
    <w:rsid w:val="002074B7"/>
    <w:rsid w:val="00210C80"/>
    <w:rsid w:val="002115BA"/>
    <w:rsid w:val="002132FB"/>
    <w:rsid w:val="00213322"/>
    <w:rsid w:val="00213444"/>
    <w:rsid w:val="00215577"/>
    <w:rsid w:val="0021780E"/>
    <w:rsid w:val="00220A26"/>
    <w:rsid w:val="00221161"/>
    <w:rsid w:val="002238E8"/>
    <w:rsid w:val="00223C6F"/>
    <w:rsid w:val="00225F5E"/>
    <w:rsid w:val="002270D0"/>
    <w:rsid w:val="00227C30"/>
    <w:rsid w:val="00231829"/>
    <w:rsid w:val="0023246C"/>
    <w:rsid w:val="002339F9"/>
    <w:rsid w:val="0023470F"/>
    <w:rsid w:val="00234C61"/>
    <w:rsid w:val="00236444"/>
    <w:rsid w:val="0024275A"/>
    <w:rsid w:val="00244FE6"/>
    <w:rsid w:val="002455CE"/>
    <w:rsid w:val="00252BBE"/>
    <w:rsid w:val="00253387"/>
    <w:rsid w:val="0025384A"/>
    <w:rsid w:val="0026041C"/>
    <w:rsid w:val="00262F17"/>
    <w:rsid w:val="00264669"/>
    <w:rsid w:val="0026514E"/>
    <w:rsid w:val="002678A3"/>
    <w:rsid w:val="0027250B"/>
    <w:rsid w:val="002729F3"/>
    <w:rsid w:val="00273113"/>
    <w:rsid w:val="002733FD"/>
    <w:rsid w:val="00275A66"/>
    <w:rsid w:val="0027681D"/>
    <w:rsid w:val="00277261"/>
    <w:rsid w:val="002773CA"/>
    <w:rsid w:val="00282CB6"/>
    <w:rsid w:val="002848ED"/>
    <w:rsid w:val="00287230"/>
    <w:rsid w:val="00292B51"/>
    <w:rsid w:val="00293CFE"/>
    <w:rsid w:val="00296E66"/>
    <w:rsid w:val="00297BBA"/>
    <w:rsid w:val="00297CF8"/>
    <w:rsid w:val="00297E13"/>
    <w:rsid w:val="002A17B9"/>
    <w:rsid w:val="002A2FA2"/>
    <w:rsid w:val="002A36E6"/>
    <w:rsid w:val="002A4637"/>
    <w:rsid w:val="002A6664"/>
    <w:rsid w:val="002B0EED"/>
    <w:rsid w:val="002B164E"/>
    <w:rsid w:val="002B1A4E"/>
    <w:rsid w:val="002B4C33"/>
    <w:rsid w:val="002C0AEC"/>
    <w:rsid w:val="002C0B8F"/>
    <w:rsid w:val="002C2E47"/>
    <w:rsid w:val="002C363C"/>
    <w:rsid w:val="002C36AB"/>
    <w:rsid w:val="002C489E"/>
    <w:rsid w:val="002C5974"/>
    <w:rsid w:val="002C597E"/>
    <w:rsid w:val="002C5FF0"/>
    <w:rsid w:val="002D05FD"/>
    <w:rsid w:val="002D78EC"/>
    <w:rsid w:val="002E00A1"/>
    <w:rsid w:val="002E089D"/>
    <w:rsid w:val="002E5167"/>
    <w:rsid w:val="002E6C73"/>
    <w:rsid w:val="002E7D03"/>
    <w:rsid w:val="002F0338"/>
    <w:rsid w:val="002F0A5B"/>
    <w:rsid w:val="002F3DA3"/>
    <w:rsid w:val="003005CE"/>
    <w:rsid w:val="00301D9D"/>
    <w:rsid w:val="003026D6"/>
    <w:rsid w:val="003132A9"/>
    <w:rsid w:val="0031424E"/>
    <w:rsid w:val="00315CC5"/>
    <w:rsid w:val="0031721B"/>
    <w:rsid w:val="00321EA2"/>
    <w:rsid w:val="003225CE"/>
    <w:rsid w:val="00324D02"/>
    <w:rsid w:val="00326D19"/>
    <w:rsid w:val="0032758F"/>
    <w:rsid w:val="003275DC"/>
    <w:rsid w:val="003313D1"/>
    <w:rsid w:val="00332049"/>
    <w:rsid w:val="003341A2"/>
    <w:rsid w:val="00335332"/>
    <w:rsid w:val="003372E1"/>
    <w:rsid w:val="003427CC"/>
    <w:rsid w:val="00342818"/>
    <w:rsid w:val="00342FC2"/>
    <w:rsid w:val="0034327E"/>
    <w:rsid w:val="00347963"/>
    <w:rsid w:val="00357B34"/>
    <w:rsid w:val="0036107A"/>
    <w:rsid w:val="00362649"/>
    <w:rsid w:val="00362CB3"/>
    <w:rsid w:val="003643D2"/>
    <w:rsid w:val="00371F19"/>
    <w:rsid w:val="00372274"/>
    <w:rsid w:val="003740B7"/>
    <w:rsid w:val="00376BCF"/>
    <w:rsid w:val="0038241D"/>
    <w:rsid w:val="003840BB"/>
    <w:rsid w:val="003851A3"/>
    <w:rsid w:val="003857E0"/>
    <w:rsid w:val="00387E32"/>
    <w:rsid w:val="003906D8"/>
    <w:rsid w:val="003A1C04"/>
    <w:rsid w:val="003A2870"/>
    <w:rsid w:val="003A4693"/>
    <w:rsid w:val="003A501D"/>
    <w:rsid w:val="003A51B9"/>
    <w:rsid w:val="003A51BB"/>
    <w:rsid w:val="003A69DA"/>
    <w:rsid w:val="003B0195"/>
    <w:rsid w:val="003B118D"/>
    <w:rsid w:val="003B2621"/>
    <w:rsid w:val="003B4C9E"/>
    <w:rsid w:val="003B7AD9"/>
    <w:rsid w:val="003C2DC6"/>
    <w:rsid w:val="003C3E03"/>
    <w:rsid w:val="003C6CFC"/>
    <w:rsid w:val="003C7033"/>
    <w:rsid w:val="003C73BA"/>
    <w:rsid w:val="003C7762"/>
    <w:rsid w:val="003D3A7D"/>
    <w:rsid w:val="003D3E69"/>
    <w:rsid w:val="003E20A0"/>
    <w:rsid w:val="003E4BB5"/>
    <w:rsid w:val="003E6300"/>
    <w:rsid w:val="003F06B1"/>
    <w:rsid w:val="003F0E22"/>
    <w:rsid w:val="003F1217"/>
    <w:rsid w:val="003F2A33"/>
    <w:rsid w:val="003F4270"/>
    <w:rsid w:val="003F6304"/>
    <w:rsid w:val="003F78CE"/>
    <w:rsid w:val="0040577D"/>
    <w:rsid w:val="004057C7"/>
    <w:rsid w:val="00406972"/>
    <w:rsid w:val="004076E2"/>
    <w:rsid w:val="00412C69"/>
    <w:rsid w:val="0041336C"/>
    <w:rsid w:val="004171CB"/>
    <w:rsid w:val="00417A4F"/>
    <w:rsid w:val="004206AA"/>
    <w:rsid w:val="00420E51"/>
    <w:rsid w:val="0042160D"/>
    <w:rsid w:val="00425741"/>
    <w:rsid w:val="00425B15"/>
    <w:rsid w:val="0042738B"/>
    <w:rsid w:val="004300A2"/>
    <w:rsid w:val="00430BBE"/>
    <w:rsid w:val="00432FF3"/>
    <w:rsid w:val="0043530F"/>
    <w:rsid w:val="0043548E"/>
    <w:rsid w:val="004358F4"/>
    <w:rsid w:val="004362DB"/>
    <w:rsid w:val="004401FF"/>
    <w:rsid w:val="004423CD"/>
    <w:rsid w:val="00445077"/>
    <w:rsid w:val="004453BD"/>
    <w:rsid w:val="00445546"/>
    <w:rsid w:val="0044586E"/>
    <w:rsid w:val="004464D6"/>
    <w:rsid w:val="00447B78"/>
    <w:rsid w:val="00452177"/>
    <w:rsid w:val="00454A97"/>
    <w:rsid w:val="00465203"/>
    <w:rsid w:val="0046531B"/>
    <w:rsid w:val="00466DE1"/>
    <w:rsid w:val="0046723E"/>
    <w:rsid w:val="00467E3C"/>
    <w:rsid w:val="00470BA0"/>
    <w:rsid w:val="0047461B"/>
    <w:rsid w:val="00475A12"/>
    <w:rsid w:val="00475E42"/>
    <w:rsid w:val="00476EE9"/>
    <w:rsid w:val="00477AD2"/>
    <w:rsid w:val="00477CC2"/>
    <w:rsid w:val="004849DC"/>
    <w:rsid w:val="00485270"/>
    <w:rsid w:val="00490F2A"/>
    <w:rsid w:val="004913FD"/>
    <w:rsid w:val="004A13EF"/>
    <w:rsid w:val="004A2A72"/>
    <w:rsid w:val="004A2A99"/>
    <w:rsid w:val="004A4E04"/>
    <w:rsid w:val="004A5B87"/>
    <w:rsid w:val="004A6388"/>
    <w:rsid w:val="004A7E24"/>
    <w:rsid w:val="004B042F"/>
    <w:rsid w:val="004B1CB7"/>
    <w:rsid w:val="004B1D0D"/>
    <w:rsid w:val="004B2929"/>
    <w:rsid w:val="004B30F2"/>
    <w:rsid w:val="004B422D"/>
    <w:rsid w:val="004B5F77"/>
    <w:rsid w:val="004B6B4A"/>
    <w:rsid w:val="004C189B"/>
    <w:rsid w:val="004C3522"/>
    <w:rsid w:val="004C3C77"/>
    <w:rsid w:val="004C755D"/>
    <w:rsid w:val="004C7890"/>
    <w:rsid w:val="004D0A18"/>
    <w:rsid w:val="004D16A7"/>
    <w:rsid w:val="004D67C1"/>
    <w:rsid w:val="004D7299"/>
    <w:rsid w:val="004E0BDC"/>
    <w:rsid w:val="004E36BE"/>
    <w:rsid w:val="004E5BF2"/>
    <w:rsid w:val="004E73B4"/>
    <w:rsid w:val="004F57B3"/>
    <w:rsid w:val="004F6667"/>
    <w:rsid w:val="004F7186"/>
    <w:rsid w:val="005006C1"/>
    <w:rsid w:val="005007CA"/>
    <w:rsid w:val="005039A1"/>
    <w:rsid w:val="0050408A"/>
    <w:rsid w:val="005045BC"/>
    <w:rsid w:val="005045FC"/>
    <w:rsid w:val="00506835"/>
    <w:rsid w:val="0051127A"/>
    <w:rsid w:val="0051162B"/>
    <w:rsid w:val="00516691"/>
    <w:rsid w:val="00520F28"/>
    <w:rsid w:val="00530398"/>
    <w:rsid w:val="00531420"/>
    <w:rsid w:val="00531552"/>
    <w:rsid w:val="00534A5E"/>
    <w:rsid w:val="005359C1"/>
    <w:rsid w:val="00541E6E"/>
    <w:rsid w:val="00542AF9"/>
    <w:rsid w:val="00543F63"/>
    <w:rsid w:val="00550EFA"/>
    <w:rsid w:val="005551A6"/>
    <w:rsid w:val="00562808"/>
    <w:rsid w:val="00563827"/>
    <w:rsid w:val="00571DDB"/>
    <w:rsid w:val="00576974"/>
    <w:rsid w:val="00577D8C"/>
    <w:rsid w:val="00584CC0"/>
    <w:rsid w:val="0058511A"/>
    <w:rsid w:val="005856A1"/>
    <w:rsid w:val="00591412"/>
    <w:rsid w:val="00593FC7"/>
    <w:rsid w:val="005952AC"/>
    <w:rsid w:val="00596966"/>
    <w:rsid w:val="00596E0C"/>
    <w:rsid w:val="005976B0"/>
    <w:rsid w:val="00597B5E"/>
    <w:rsid w:val="005A1325"/>
    <w:rsid w:val="005A1391"/>
    <w:rsid w:val="005A1DBF"/>
    <w:rsid w:val="005A27EB"/>
    <w:rsid w:val="005A2E46"/>
    <w:rsid w:val="005A3CE0"/>
    <w:rsid w:val="005A3FC5"/>
    <w:rsid w:val="005A6757"/>
    <w:rsid w:val="005A68C7"/>
    <w:rsid w:val="005B0BFA"/>
    <w:rsid w:val="005B1E06"/>
    <w:rsid w:val="005B5B82"/>
    <w:rsid w:val="005B5BE1"/>
    <w:rsid w:val="005B69CA"/>
    <w:rsid w:val="005B7AEA"/>
    <w:rsid w:val="005C08F3"/>
    <w:rsid w:val="005C0979"/>
    <w:rsid w:val="005C1950"/>
    <w:rsid w:val="005C19FB"/>
    <w:rsid w:val="005C1A9A"/>
    <w:rsid w:val="005C1EF9"/>
    <w:rsid w:val="005C58EB"/>
    <w:rsid w:val="005C7042"/>
    <w:rsid w:val="005D013E"/>
    <w:rsid w:val="005D0426"/>
    <w:rsid w:val="005D0758"/>
    <w:rsid w:val="005D124F"/>
    <w:rsid w:val="005D33B0"/>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A49"/>
    <w:rsid w:val="00610C62"/>
    <w:rsid w:val="006114C8"/>
    <w:rsid w:val="006124AC"/>
    <w:rsid w:val="00612C0E"/>
    <w:rsid w:val="00613AEA"/>
    <w:rsid w:val="00613F50"/>
    <w:rsid w:val="00620E36"/>
    <w:rsid w:val="00622402"/>
    <w:rsid w:val="00622939"/>
    <w:rsid w:val="00622C06"/>
    <w:rsid w:val="006246E8"/>
    <w:rsid w:val="00624D61"/>
    <w:rsid w:val="00626A04"/>
    <w:rsid w:val="00627DAE"/>
    <w:rsid w:val="006302B2"/>
    <w:rsid w:val="00630D1E"/>
    <w:rsid w:val="006317B7"/>
    <w:rsid w:val="00635F28"/>
    <w:rsid w:val="00636C32"/>
    <w:rsid w:val="00636DFE"/>
    <w:rsid w:val="00637577"/>
    <w:rsid w:val="0064185A"/>
    <w:rsid w:val="00644F1C"/>
    <w:rsid w:val="00644F68"/>
    <w:rsid w:val="0064511F"/>
    <w:rsid w:val="00650787"/>
    <w:rsid w:val="00650CC3"/>
    <w:rsid w:val="006515EB"/>
    <w:rsid w:val="00651AAA"/>
    <w:rsid w:val="00651BBA"/>
    <w:rsid w:val="0065212B"/>
    <w:rsid w:val="00652AD5"/>
    <w:rsid w:val="0065460C"/>
    <w:rsid w:val="006547B0"/>
    <w:rsid w:val="006568EF"/>
    <w:rsid w:val="00660BCE"/>
    <w:rsid w:val="0066148C"/>
    <w:rsid w:val="0066206F"/>
    <w:rsid w:val="0066207B"/>
    <w:rsid w:val="00662ADB"/>
    <w:rsid w:val="00663AE7"/>
    <w:rsid w:val="00664CB8"/>
    <w:rsid w:val="00664D76"/>
    <w:rsid w:val="00666C64"/>
    <w:rsid w:val="0067111D"/>
    <w:rsid w:val="00671A65"/>
    <w:rsid w:val="00672CE6"/>
    <w:rsid w:val="00674DA2"/>
    <w:rsid w:val="00676362"/>
    <w:rsid w:val="006769C0"/>
    <w:rsid w:val="0067784B"/>
    <w:rsid w:val="00682100"/>
    <w:rsid w:val="00682FC6"/>
    <w:rsid w:val="00685393"/>
    <w:rsid w:val="00685A59"/>
    <w:rsid w:val="00687E81"/>
    <w:rsid w:val="00692BDE"/>
    <w:rsid w:val="00692E9A"/>
    <w:rsid w:val="00694F27"/>
    <w:rsid w:val="00696D39"/>
    <w:rsid w:val="00697E76"/>
    <w:rsid w:val="00697EAF"/>
    <w:rsid w:val="006A13A0"/>
    <w:rsid w:val="006A13DB"/>
    <w:rsid w:val="006A22E0"/>
    <w:rsid w:val="006A3A3A"/>
    <w:rsid w:val="006A5160"/>
    <w:rsid w:val="006B06C3"/>
    <w:rsid w:val="006B10E8"/>
    <w:rsid w:val="006B124F"/>
    <w:rsid w:val="006B2686"/>
    <w:rsid w:val="006B3383"/>
    <w:rsid w:val="006B37FC"/>
    <w:rsid w:val="006B39C1"/>
    <w:rsid w:val="006B6C10"/>
    <w:rsid w:val="006B7AFD"/>
    <w:rsid w:val="006C1C02"/>
    <w:rsid w:val="006C4006"/>
    <w:rsid w:val="006C4939"/>
    <w:rsid w:val="006D0676"/>
    <w:rsid w:val="006D2D81"/>
    <w:rsid w:val="006D319D"/>
    <w:rsid w:val="006D4CC4"/>
    <w:rsid w:val="006D52DE"/>
    <w:rsid w:val="006D6365"/>
    <w:rsid w:val="006D75A4"/>
    <w:rsid w:val="006E0D50"/>
    <w:rsid w:val="006E4D48"/>
    <w:rsid w:val="006E629E"/>
    <w:rsid w:val="006E6E2B"/>
    <w:rsid w:val="006F05E5"/>
    <w:rsid w:val="006F2A96"/>
    <w:rsid w:val="006F3B4F"/>
    <w:rsid w:val="006F45CC"/>
    <w:rsid w:val="006F5A0B"/>
    <w:rsid w:val="0070175D"/>
    <w:rsid w:val="007029DE"/>
    <w:rsid w:val="00704CAC"/>
    <w:rsid w:val="007054CA"/>
    <w:rsid w:val="00707DAA"/>
    <w:rsid w:val="00707E79"/>
    <w:rsid w:val="007100D5"/>
    <w:rsid w:val="007102DD"/>
    <w:rsid w:val="0071135D"/>
    <w:rsid w:val="007138B2"/>
    <w:rsid w:val="00714244"/>
    <w:rsid w:val="0071532F"/>
    <w:rsid w:val="00715331"/>
    <w:rsid w:val="007160ED"/>
    <w:rsid w:val="00716C95"/>
    <w:rsid w:val="0072123E"/>
    <w:rsid w:val="007218CD"/>
    <w:rsid w:val="007233CE"/>
    <w:rsid w:val="00726B44"/>
    <w:rsid w:val="00727C64"/>
    <w:rsid w:val="007311A1"/>
    <w:rsid w:val="00733455"/>
    <w:rsid w:val="007342B8"/>
    <w:rsid w:val="007344E7"/>
    <w:rsid w:val="007370B1"/>
    <w:rsid w:val="00741C55"/>
    <w:rsid w:val="00741DC4"/>
    <w:rsid w:val="00745FE9"/>
    <w:rsid w:val="0074798D"/>
    <w:rsid w:val="00752F62"/>
    <w:rsid w:val="00753D36"/>
    <w:rsid w:val="00760D12"/>
    <w:rsid w:val="00763718"/>
    <w:rsid w:val="007674C9"/>
    <w:rsid w:val="00767E0A"/>
    <w:rsid w:val="007712BC"/>
    <w:rsid w:val="00772917"/>
    <w:rsid w:val="0077324C"/>
    <w:rsid w:val="00773B55"/>
    <w:rsid w:val="00774627"/>
    <w:rsid w:val="00775BCF"/>
    <w:rsid w:val="0077654A"/>
    <w:rsid w:val="00780C9A"/>
    <w:rsid w:val="00781CFC"/>
    <w:rsid w:val="00782FDC"/>
    <w:rsid w:val="00787967"/>
    <w:rsid w:val="0079024E"/>
    <w:rsid w:val="0079115E"/>
    <w:rsid w:val="00794CEC"/>
    <w:rsid w:val="0079581C"/>
    <w:rsid w:val="007A17FE"/>
    <w:rsid w:val="007A3097"/>
    <w:rsid w:val="007A7E68"/>
    <w:rsid w:val="007B0C23"/>
    <w:rsid w:val="007B10F9"/>
    <w:rsid w:val="007B17A6"/>
    <w:rsid w:val="007B2239"/>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C6C69"/>
    <w:rsid w:val="007C7F9C"/>
    <w:rsid w:val="007D18AD"/>
    <w:rsid w:val="007D1BC1"/>
    <w:rsid w:val="007D2A79"/>
    <w:rsid w:val="007D56BF"/>
    <w:rsid w:val="007D56C2"/>
    <w:rsid w:val="007D7054"/>
    <w:rsid w:val="007D7B43"/>
    <w:rsid w:val="007E1A29"/>
    <w:rsid w:val="007E3D2D"/>
    <w:rsid w:val="007E3F38"/>
    <w:rsid w:val="007E512C"/>
    <w:rsid w:val="007E6BE8"/>
    <w:rsid w:val="007F0473"/>
    <w:rsid w:val="007F2936"/>
    <w:rsid w:val="007F3370"/>
    <w:rsid w:val="007F3718"/>
    <w:rsid w:val="007F3B66"/>
    <w:rsid w:val="007F5695"/>
    <w:rsid w:val="007F7BC9"/>
    <w:rsid w:val="00802A32"/>
    <w:rsid w:val="008039DD"/>
    <w:rsid w:val="008045D8"/>
    <w:rsid w:val="00806588"/>
    <w:rsid w:val="00807F50"/>
    <w:rsid w:val="0081138F"/>
    <w:rsid w:val="00812195"/>
    <w:rsid w:val="0081229C"/>
    <w:rsid w:val="00812F93"/>
    <w:rsid w:val="00813A62"/>
    <w:rsid w:val="0081441E"/>
    <w:rsid w:val="00814EEA"/>
    <w:rsid w:val="00816DD7"/>
    <w:rsid w:val="0082070F"/>
    <w:rsid w:val="008230BF"/>
    <w:rsid w:val="00826BC4"/>
    <w:rsid w:val="00827CBC"/>
    <w:rsid w:val="00830EDB"/>
    <w:rsid w:val="008346FD"/>
    <w:rsid w:val="00834A22"/>
    <w:rsid w:val="0083744A"/>
    <w:rsid w:val="00837ABB"/>
    <w:rsid w:val="008425A7"/>
    <w:rsid w:val="00842EDC"/>
    <w:rsid w:val="00847D75"/>
    <w:rsid w:val="00851C73"/>
    <w:rsid w:val="008524E9"/>
    <w:rsid w:val="0085250F"/>
    <w:rsid w:val="00855070"/>
    <w:rsid w:val="00863651"/>
    <w:rsid w:val="00866BAB"/>
    <w:rsid w:val="0086790C"/>
    <w:rsid w:val="00867B5D"/>
    <w:rsid w:val="00870575"/>
    <w:rsid w:val="00871368"/>
    <w:rsid w:val="008742FA"/>
    <w:rsid w:val="00875770"/>
    <w:rsid w:val="00875B45"/>
    <w:rsid w:val="00880A23"/>
    <w:rsid w:val="00880ACA"/>
    <w:rsid w:val="00880E82"/>
    <w:rsid w:val="00881EF0"/>
    <w:rsid w:val="008847C7"/>
    <w:rsid w:val="00884CEF"/>
    <w:rsid w:val="00885428"/>
    <w:rsid w:val="008878DB"/>
    <w:rsid w:val="008A0B3C"/>
    <w:rsid w:val="008A54C2"/>
    <w:rsid w:val="008A5DA1"/>
    <w:rsid w:val="008A7B28"/>
    <w:rsid w:val="008B47D9"/>
    <w:rsid w:val="008B58D4"/>
    <w:rsid w:val="008B5BF9"/>
    <w:rsid w:val="008B720D"/>
    <w:rsid w:val="008C177A"/>
    <w:rsid w:val="008C3080"/>
    <w:rsid w:val="008C3CF7"/>
    <w:rsid w:val="008C45CD"/>
    <w:rsid w:val="008C4888"/>
    <w:rsid w:val="008C5E0F"/>
    <w:rsid w:val="008C6011"/>
    <w:rsid w:val="008D0236"/>
    <w:rsid w:val="008D2C82"/>
    <w:rsid w:val="008D41BC"/>
    <w:rsid w:val="008D6AE3"/>
    <w:rsid w:val="008E3746"/>
    <w:rsid w:val="008E3C46"/>
    <w:rsid w:val="008F7060"/>
    <w:rsid w:val="008F7331"/>
    <w:rsid w:val="00900E71"/>
    <w:rsid w:val="009014C0"/>
    <w:rsid w:val="0090468A"/>
    <w:rsid w:val="00910304"/>
    <w:rsid w:val="00911B72"/>
    <w:rsid w:val="00911D2A"/>
    <w:rsid w:val="009169D6"/>
    <w:rsid w:val="009218DA"/>
    <w:rsid w:val="00924665"/>
    <w:rsid w:val="009256DF"/>
    <w:rsid w:val="0092593E"/>
    <w:rsid w:val="00925B0D"/>
    <w:rsid w:val="009304E4"/>
    <w:rsid w:val="00931A4C"/>
    <w:rsid w:val="00931B8F"/>
    <w:rsid w:val="00932583"/>
    <w:rsid w:val="00933540"/>
    <w:rsid w:val="009350EA"/>
    <w:rsid w:val="00936D4C"/>
    <w:rsid w:val="009408E3"/>
    <w:rsid w:val="00943E9F"/>
    <w:rsid w:val="009442F2"/>
    <w:rsid w:val="00945160"/>
    <w:rsid w:val="00946179"/>
    <w:rsid w:val="00950D52"/>
    <w:rsid w:val="009512B8"/>
    <w:rsid w:val="009517BD"/>
    <w:rsid w:val="00954076"/>
    <w:rsid w:val="009550BE"/>
    <w:rsid w:val="009554D3"/>
    <w:rsid w:val="00955EA2"/>
    <w:rsid w:val="00960861"/>
    <w:rsid w:val="009609F4"/>
    <w:rsid w:val="00962D75"/>
    <w:rsid w:val="00964A80"/>
    <w:rsid w:val="0096715B"/>
    <w:rsid w:val="00970751"/>
    <w:rsid w:val="00971728"/>
    <w:rsid w:val="0097473D"/>
    <w:rsid w:val="009750B8"/>
    <w:rsid w:val="00975119"/>
    <w:rsid w:val="0097548D"/>
    <w:rsid w:val="00982966"/>
    <w:rsid w:val="00984FEE"/>
    <w:rsid w:val="009868F2"/>
    <w:rsid w:val="00986DF2"/>
    <w:rsid w:val="009878AC"/>
    <w:rsid w:val="00991AD1"/>
    <w:rsid w:val="00992212"/>
    <w:rsid w:val="00994562"/>
    <w:rsid w:val="00995651"/>
    <w:rsid w:val="00995803"/>
    <w:rsid w:val="00995A05"/>
    <w:rsid w:val="00997D1D"/>
    <w:rsid w:val="009A0042"/>
    <w:rsid w:val="009A1776"/>
    <w:rsid w:val="009A1AAF"/>
    <w:rsid w:val="009A1F58"/>
    <w:rsid w:val="009A206D"/>
    <w:rsid w:val="009A310E"/>
    <w:rsid w:val="009A3591"/>
    <w:rsid w:val="009A494F"/>
    <w:rsid w:val="009A5ECB"/>
    <w:rsid w:val="009B0A25"/>
    <w:rsid w:val="009B0B52"/>
    <w:rsid w:val="009B10A8"/>
    <w:rsid w:val="009B1AEF"/>
    <w:rsid w:val="009B1C5F"/>
    <w:rsid w:val="009B2828"/>
    <w:rsid w:val="009B3A4F"/>
    <w:rsid w:val="009B3CAE"/>
    <w:rsid w:val="009B4B36"/>
    <w:rsid w:val="009B59B8"/>
    <w:rsid w:val="009B60BD"/>
    <w:rsid w:val="009C08D7"/>
    <w:rsid w:val="009C1EA8"/>
    <w:rsid w:val="009C3606"/>
    <w:rsid w:val="009C3950"/>
    <w:rsid w:val="009C4877"/>
    <w:rsid w:val="009D077F"/>
    <w:rsid w:val="009D0B10"/>
    <w:rsid w:val="009D0D1F"/>
    <w:rsid w:val="009D1829"/>
    <w:rsid w:val="009D73FD"/>
    <w:rsid w:val="009E2202"/>
    <w:rsid w:val="009E3372"/>
    <w:rsid w:val="009E343B"/>
    <w:rsid w:val="009E4608"/>
    <w:rsid w:val="009E4E42"/>
    <w:rsid w:val="009F2FAB"/>
    <w:rsid w:val="009F3711"/>
    <w:rsid w:val="009F3ECF"/>
    <w:rsid w:val="009F61B1"/>
    <w:rsid w:val="009F6AF6"/>
    <w:rsid w:val="00A00EC3"/>
    <w:rsid w:val="00A01AEE"/>
    <w:rsid w:val="00A05250"/>
    <w:rsid w:val="00A077EF"/>
    <w:rsid w:val="00A12CC3"/>
    <w:rsid w:val="00A13CCC"/>
    <w:rsid w:val="00A15898"/>
    <w:rsid w:val="00A16F3D"/>
    <w:rsid w:val="00A21C3A"/>
    <w:rsid w:val="00A22465"/>
    <w:rsid w:val="00A22A7F"/>
    <w:rsid w:val="00A24ED6"/>
    <w:rsid w:val="00A24F01"/>
    <w:rsid w:val="00A25747"/>
    <w:rsid w:val="00A25CEA"/>
    <w:rsid w:val="00A25D1C"/>
    <w:rsid w:val="00A304CD"/>
    <w:rsid w:val="00A314BB"/>
    <w:rsid w:val="00A32902"/>
    <w:rsid w:val="00A4381F"/>
    <w:rsid w:val="00A44C1C"/>
    <w:rsid w:val="00A45EC8"/>
    <w:rsid w:val="00A464BF"/>
    <w:rsid w:val="00A47EB0"/>
    <w:rsid w:val="00A51BCA"/>
    <w:rsid w:val="00A55321"/>
    <w:rsid w:val="00A57466"/>
    <w:rsid w:val="00A57F7A"/>
    <w:rsid w:val="00A617BF"/>
    <w:rsid w:val="00A65055"/>
    <w:rsid w:val="00A67AD0"/>
    <w:rsid w:val="00A706DA"/>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5723"/>
    <w:rsid w:val="00A9633E"/>
    <w:rsid w:val="00AA0550"/>
    <w:rsid w:val="00AA2378"/>
    <w:rsid w:val="00AA2A42"/>
    <w:rsid w:val="00AA400A"/>
    <w:rsid w:val="00AA4E2C"/>
    <w:rsid w:val="00AA7B8C"/>
    <w:rsid w:val="00AB30F9"/>
    <w:rsid w:val="00AB5F70"/>
    <w:rsid w:val="00AB6916"/>
    <w:rsid w:val="00AB6E7E"/>
    <w:rsid w:val="00AB6EC3"/>
    <w:rsid w:val="00AC032A"/>
    <w:rsid w:val="00AC0610"/>
    <w:rsid w:val="00AC459E"/>
    <w:rsid w:val="00AC7A19"/>
    <w:rsid w:val="00AD0015"/>
    <w:rsid w:val="00AD0928"/>
    <w:rsid w:val="00AD293E"/>
    <w:rsid w:val="00AD46A2"/>
    <w:rsid w:val="00AD5B00"/>
    <w:rsid w:val="00AD6C0C"/>
    <w:rsid w:val="00AD6C49"/>
    <w:rsid w:val="00AE105A"/>
    <w:rsid w:val="00AE1959"/>
    <w:rsid w:val="00AE1F2A"/>
    <w:rsid w:val="00AE268C"/>
    <w:rsid w:val="00AE2729"/>
    <w:rsid w:val="00AE2800"/>
    <w:rsid w:val="00AE5B51"/>
    <w:rsid w:val="00AE63A2"/>
    <w:rsid w:val="00AF035E"/>
    <w:rsid w:val="00AF06F8"/>
    <w:rsid w:val="00AF0AF3"/>
    <w:rsid w:val="00AF2E3A"/>
    <w:rsid w:val="00AF2F0A"/>
    <w:rsid w:val="00AF5886"/>
    <w:rsid w:val="00B02D29"/>
    <w:rsid w:val="00B0538C"/>
    <w:rsid w:val="00B0588F"/>
    <w:rsid w:val="00B05CB2"/>
    <w:rsid w:val="00B06357"/>
    <w:rsid w:val="00B10C27"/>
    <w:rsid w:val="00B11A0E"/>
    <w:rsid w:val="00B11B81"/>
    <w:rsid w:val="00B125DA"/>
    <w:rsid w:val="00B126F6"/>
    <w:rsid w:val="00B13EED"/>
    <w:rsid w:val="00B145FE"/>
    <w:rsid w:val="00B1626C"/>
    <w:rsid w:val="00B218BC"/>
    <w:rsid w:val="00B2230D"/>
    <w:rsid w:val="00B22841"/>
    <w:rsid w:val="00B23EE8"/>
    <w:rsid w:val="00B26FDA"/>
    <w:rsid w:val="00B31535"/>
    <w:rsid w:val="00B324FF"/>
    <w:rsid w:val="00B35871"/>
    <w:rsid w:val="00B35AC4"/>
    <w:rsid w:val="00B35FB9"/>
    <w:rsid w:val="00B37237"/>
    <w:rsid w:val="00B376A1"/>
    <w:rsid w:val="00B44169"/>
    <w:rsid w:val="00B4441C"/>
    <w:rsid w:val="00B46034"/>
    <w:rsid w:val="00B47393"/>
    <w:rsid w:val="00B47691"/>
    <w:rsid w:val="00B51633"/>
    <w:rsid w:val="00B524B9"/>
    <w:rsid w:val="00B5321C"/>
    <w:rsid w:val="00B533FE"/>
    <w:rsid w:val="00B53440"/>
    <w:rsid w:val="00B558CD"/>
    <w:rsid w:val="00B6309C"/>
    <w:rsid w:val="00B64A77"/>
    <w:rsid w:val="00B65C4A"/>
    <w:rsid w:val="00B66994"/>
    <w:rsid w:val="00B67046"/>
    <w:rsid w:val="00B715B5"/>
    <w:rsid w:val="00B76015"/>
    <w:rsid w:val="00B76421"/>
    <w:rsid w:val="00B80E6F"/>
    <w:rsid w:val="00B81CC4"/>
    <w:rsid w:val="00B83EE8"/>
    <w:rsid w:val="00B84603"/>
    <w:rsid w:val="00B849CA"/>
    <w:rsid w:val="00B879B5"/>
    <w:rsid w:val="00B87E72"/>
    <w:rsid w:val="00B9078D"/>
    <w:rsid w:val="00B90BD9"/>
    <w:rsid w:val="00B9142D"/>
    <w:rsid w:val="00B923C6"/>
    <w:rsid w:val="00B933B0"/>
    <w:rsid w:val="00B946D7"/>
    <w:rsid w:val="00B94E4D"/>
    <w:rsid w:val="00B95E03"/>
    <w:rsid w:val="00B9633B"/>
    <w:rsid w:val="00BA0822"/>
    <w:rsid w:val="00BA1848"/>
    <w:rsid w:val="00BA227B"/>
    <w:rsid w:val="00BA5085"/>
    <w:rsid w:val="00BA5BD8"/>
    <w:rsid w:val="00BA6BFC"/>
    <w:rsid w:val="00BA7BFD"/>
    <w:rsid w:val="00BB3213"/>
    <w:rsid w:val="00BC0A6B"/>
    <w:rsid w:val="00BC3969"/>
    <w:rsid w:val="00BC5B9F"/>
    <w:rsid w:val="00BC5C19"/>
    <w:rsid w:val="00BD0AD0"/>
    <w:rsid w:val="00BD2BED"/>
    <w:rsid w:val="00BD73E5"/>
    <w:rsid w:val="00BD7F95"/>
    <w:rsid w:val="00BE1575"/>
    <w:rsid w:val="00BE2144"/>
    <w:rsid w:val="00BE2525"/>
    <w:rsid w:val="00BE268D"/>
    <w:rsid w:val="00BE312D"/>
    <w:rsid w:val="00BE4D83"/>
    <w:rsid w:val="00BE687D"/>
    <w:rsid w:val="00BF1134"/>
    <w:rsid w:val="00BF12F7"/>
    <w:rsid w:val="00BF4D07"/>
    <w:rsid w:val="00BF5791"/>
    <w:rsid w:val="00BF5E5C"/>
    <w:rsid w:val="00C042E0"/>
    <w:rsid w:val="00C07319"/>
    <w:rsid w:val="00C14C93"/>
    <w:rsid w:val="00C155A9"/>
    <w:rsid w:val="00C163BE"/>
    <w:rsid w:val="00C216B2"/>
    <w:rsid w:val="00C228D3"/>
    <w:rsid w:val="00C24040"/>
    <w:rsid w:val="00C25411"/>
    <w:rsid w:val="00C265F1"/>
    <w:rsid w:val="00C30B9E"/>
    <w:rsid w:val="00C324FB"/>
    <w:rsid w:val="00C348E2"/>
    <w:rsid w:val="00C34A37"/>
    <w:rsid w:val="00C34E39"/>
    <w:rsid w:val="00C35F25"/>
    <w:rsid w:val="00C36B4B"/>
    <w:rsid w:val="00C4043E"/>
    <w:rsid w:val="00C407BB"/>
    <w:rsid w:val="00C417BC"/>
    <w:rsid w:val="00C43300"/>
    <w:rsid w:val="00C44A87"/>
    <w:rsid w:val="00C44C82"/>
    <w:rsid w:val="00C514A2"/>
    <w:rsid w:val="00C51652"/>
    <w:rsid w:val="00C5403F"/>
    <w:rsid w:val="00C55034"/>
    <w:rsid w:val="00C55CDE"/>
    <w:rsid w:val="00C570A8"/>
    <w:rsid w:val="00C5777C"/>
    <w:rsid w:val="00C577C9"/>
    <w:rsid w:val="00C6012D"/>
    <w:rsid w:val="00C61DEF"/>
    <w:rsid w:val="00C63E67"/>
    <w:rsid w:val="00C66001"/>
    <w:rsid w:val="00C66087"/>
    <w:rsid w:val="00C67D2F"/>
    <w:rsid w:val="00C70184"/>
    <w:rsid w:val="00C70436"/>
    <w:rsid w:val="00C705B3"/>
    <w:rsid w:val="00C71A6D"/>
    <w:rsid w:val="00C71C1F"/>
    <w:rsid w:val="00C72D0F"/>
    <w:rsid w:val="00C72D55"/>
    <w:rsid w:val="00C72ECC"/>
    <w:rsid w:val="00C75EB2"/>
    <w:rsid w:val="00C806B9"/>
    <w:rsid w:val="00C845C1"/>
    <w:rsid w:val="00C85563"/>
    <w:rsid w:val="00C85D6F"/>
    <w:rsid w:val="00C86605"/>
    <w:rsid w:val="00C868C6"/>
    <w:rsid w:val="00C87C5F"/>
    <w:rsid w:val="00C87D14"/>
    <w:rsid w:val="00C87EF4"/>
    <w:rsid w:val="00C90904"/>
    <w:rsid w:val="00C91264"/>
    <w:rsid w:val="00C936BF"/>
    <w:rsid w:val="00C96EB8"/>
    <w:rsid w:val="00CA242C"/>
    <w:rsid w:val="00CA3716"/>
    <w:rsid w:val="00CA43D4"/>
    <w:rsid w:val="00CA487C"/>
    <w:rsid w:val="00CB18CB"/>
    <w:rsid w:val="00CB539F"/>
    <w:rsid w:val="00CB5CA3"/>
    <w:rsid w:val="00CB69FF"/>
    <w:rsid w:val="00CB7357"/>
    <w:rsid w:val="00CB744A"/>
    <w:rsid w:val="00CC0540"/>
    <w:rsid w:val="00CC07DB"/>
    <w:rsid w:val="00CC263C"/>
    <w:rsid w:val="00CC3DC0"/>
    <w:rsid w:val="00CC44F4"/>
    <w:rsid w:val="00CC47A6"/>
    <w:rsid w:val="00CC6D69"/>
    <w:rsid w:val="00CD2419"/>
    <w:rsid w:val="00CD434F"/>
    <w:rsid w:val="00CD7486"/>
    <w:rsid w:val="00CE1940"/>
    <w:rsid w:val="00CE1B31"/>
    <w:rsid w:val="00CE6FB4"/>
    <w:rsid w:val="00CF09B5"/>
    <w:rsid w:val="00CF129D"/>
    <w:rsid w:val="00CF67E7"/>
    <w:rsid w:val="00CF6DA0"/>
    <w:rsid w:val="00CF70F6"/>
    <w:rsid w:val="00CF7C59"/>
    <w:rsid w:val="00D02A04"/>
    <w:rsid w:val="00D02C0B"/>
    <w:rsid w:val="00D064A4"/>
    <w:rsid w:val="00D07110"/>
    <w:rsid w:val="00D07FB1"/>
    <w:rsid w:val="00D10890"/>
    <w:rsid w:val="00D112F7"/>
    <w:rsid w:val="00D13C0F"/>
    <w:rsid w:val="00D13D26"/>
    <w:rsid w:val="00D177D1"/>
    <w:rsid w:val="00D2029B"/>
    <w:rsid w:val="00D2113F"/>
    <w:rsid w:val="00D218A9"/>
    <w:rsid w:val="00D2321C"/>
    <w:rsid w:val="00D25D36"/>
    <w:rsid w:val="00D25FE5"/>
    <w:rsid w:val="00D26FE2"/>
    <w:rsid w:val="00D27A76"/>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7B56"/>
    <w:rsid w:val="00D7011D"/>
    <w:rsid w:val="00D70F98"/>
    <w:rsid w:val="00D74E74"/>
    <w:rsid w:val="00D76A7E"/>
    <w:rsid w:val="00D80461"/>
    <w:rsid w:val="00D80938"/>
    <w:rsid w:val="00D837DB"/>
    <w:rsid w:val="00D87B7C"/>
    <w:rsid w:val="00D90AC4"/>
    <w:rsid w:val="00D90E33"/>
    <w:rsid w:val="00D913B8"/>
    <w:rsid w:val="00D92068"/>
    <w:rsid w:val="00D921C7"/>
    <w:rsid w:val="00D92428"/>
    <w:rsid w:val="00D9269F"/>
    <w:rsid w:val="00D92F66"/>
    <w:rsid w:val="00D93924"/>
    <w:rsid w:val="00D95CCB"/>
    <w:rsid w:val="00D95FEE"/>
    <w:rsid w:val="00DA07C5"/>
    <w:rsid w:val="00DA262E"/>
    <w:rsid w:val="00DA2973"/>
    <w:rsid w:val="00DA3BE1"/>
    <w:rsid w:val="00DA7ACA"/>
    <w:rsid w:val="00DB018A"/>
    <w:rsid w:val="00DB01A4"/>
    <w:rsid w:val="00DB094F"/>
    <w:rsid w:val="00DB12B0"/>
    <w:rsid w:val="00DB27BA"/>
    <w:rsid w:val="00DB2E56"/>
    <w:rsid w:val="00DB4744"/>
    <w:rsid w:val="00DB7BB2"/>
    <w:rsid w:val="00DB7C30"/>
    <w:rsid w:val="00DC169B"/>
    <w:rsid w:val="00DC1F4F"/>
    <w:rsid w:val="00DC2797"/>
    <w:rsid w:val="00DD1B44"/>
    <w:rsid w:val="00DD6263"/>
    <w:rsid w:val="00DD747C"/>
    <w:rsid w:val="00DE2C03"/>
    <w:rsid w:val="00DE2EDD"/>
    <w:rsid w:val="00DE53EF"/>
    <w:rsid w:val="00DE6070"/>
    <w:rsid w:val="00DE61DD"/>
    <w:rsid w:val="00DF2FC3"/>
    <w:rsid w:val="00DF56E2"/>
    <w:rsid w:val="00DF5AC6"/>
    <w:rsid w:val="00DF6A95"/>
    <w:rsid w:val="00DF7AAD"/>
    <w:rsid w:val="00E04B0A"/>
    <w:rsid w:val="00E05960"/>
    <w:rsid w:val="00E06B28"/>
    <w:rsid w:val="00E077DB"/>
    <w:rsid w:val="00E07853"/>
    <w:rsid w:val="00E078B1"/>
    <w:rsid w:val="00E11BD6"/>
    <w:rsid w:val="00E12648"/>
    <w:rsid w:val="00E127D3"/>
    <w:rsid w:val="00E22482"/>
    <w:rsid w:val="00E22488"/>
    <w:rsid w:val="00E22F6C"/>
    <w:rsid w:val="00E233A7"/>
    <w:rsid w:val="00E31D75"/>
    <w:rsid w:val="00E32686"/>
    <w:rsid w:val="00E32CF0"/>
    <w:rsid w:val="00E342D3"/>
    <w:rsid w:val="00E36E99"/>
    <w:rsid w:val="00E4273B"/>
    <w:rsid w:val="00E4417F"/>
    <w:rsid w:val="00E4713E"/>
    <w:rsid w:val="00E628D8"/>
    <w:rsid w:val="00E63C82"/>
    <w:rsid w:val="00E65CE2"/>
    <w:rsid w:val="00E662C9"/>
    <w:rsid w:val="00E66BBD"/>
    <w:rsid w:val="00E735A0"/>
    <w:rsid w:val="00E750F3"/>
    <w:rsid w:val="00E77E18"/>
    <w:rsid w:val="00E81198"/>
    <w:rsid w:val="00E90718"/>
    <w:rsid w:val="00E90F3B"/>
    <w:rsid w:val="00E9158F"/>
    <w:rsid w:val="00E940A6"/>
    <w:rsid w:val="00E9766E"/>
    <w:rsid w:val="00EA033A"/>
    <w:rsid w:val="00EA3172"/>
    <w:rsid w:val="00EA6E75"/>
    <w:rsid w:val="00EB14E7"/>
    <w:rsid w:val="00EB2A22"/>
    <w:rsid w:val="00EB2CB6"/>
    <w:rsid w:val="00EB3F3F"/>
    <w:rsid w:val="00EB3FFE"/>
    <w:rsid w:val="00EB7EA9"/>
    <w:rsid w:val="00EC0B41"/>
    <w:rsid w:val="00EC2B41"/>
    <w:rsid w:val="00EC4547"/>
    <w:rsid w:val="00EC6328"/>
    <w:rsid w:val="00EC6CDF"/>
    <w:rsid w:val="00ED2F0E"/>
    <w:rsid w:val="00ED3362"/>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48"/>
    <w:rsid w:val="00F016A4"/>
    <w:rsid w:val="00F024FE"/>
    <w:rsid w:val="00F04E68"/>
    <w:rsid w:val="00F10849"/>
    <w:rsid w:val="00F10A4E"/>
    <w:rsid w:val="00F13ECB"/>
    <w:rsid w:val="00F1675C"/>
    <w:rsid w:val="00F1787C"/>
    <w:rsid w:val="00F245F4"/>
    <w:rsid w:val="00F246DA"/>
    <w:rsid w:val="00F25D18"/>
    <w:rsid w:val="00F2653A"/>
    <w:rsid w:val="00F2682A"/>
    <w:rsid w:val="00F27794"/>
    <w:rsid w:val="00F27FC0"/>
    <w:rsid w:val="00F30042"/>
    <w:rsid w:val="00F33B58"/>
    <w:rsid w:val="00F3422E"/>
    <w:rsid w:val="00F4106E"/>
    <w:rsid w:val="00F44590"/>
    <w:rsid w:val="00F44ABB"/>
    <w:rsid w:val="00F45CA3"/>
    <w:rsid w:val="00F461CD"/>
    <w:rsid w:val="00F463E6"/>
    <w:rsid w:val="00F46999"/>
    <w:rsid w:val="00F47E29"/>
    <w:rsid w:val="00F5094F"/>
    <w:rsid w:val="00F51B64"/>
    <w:rsid w:val="00F523CE"/>
    <w:rsid w:val="00F52433"/>
    <w:rsid w:val="00F54939"/>
    <w:rsid w:val="00F625ED"/>
    <w:rsid w:val="00F6500E"/>
    <w:rsid w:val="00F659FA"/>
    <w:rsid w:val="00F7116C"/>
    <w:rsid w:val="00F71DCB"/>
    <w:rsid w:val="00F739D0"/>
    <w:rsid w:val="00F76069"/>
    <w:rsid w:val="00F762F1"/>
    <w:rsid w:val="00F80336"/>
    <w:rsid w:val="00F81E2D"/>
    <w:rsid w:val="00F8314E"/>
    <w:rsid w:val="00F945E5"/>
    <w:rsid w:val="00F96833"/>
    <w:rsid w:val="00FA0464"/>
    <w:rsid w:val="00FA0EB8"/>
    <w:rsid w:val="00FA1710"/>
    <w:rsid w:val="00FA1B81"/>
    <w:rsid w:val="00FA2241"/>
    <w:rsid w:val="00FA50CA"/>
    <w:rsid w:val="00FA52A7"/>
    <w:rsid w:val="00FA55DC"/>
    <w:rsid w:val="00FA6262"/>
    <w:rsid w:val="00FB0120"/>
    <w:rsid w:val="00FB1890"/>
    <w:rsid w:val="00FB26EC"/>
    <w:rsid w:val="00FB499F"/>
    <w:rsid w:val="00FB5354"/>
    <w:rsid w:val="00FB5A19"/>
    <w:rsid w:val="00FC0B90"/>
    <w:rsid w:val="00FC39E8"/>
    <w:rsid w:val="00FC56C4"/>
    <w:rsid w:val="00FC7BD2"/>
    <w:rsid w:val="00FD0AB4"/>
    <w:rsid w:val="00FD0BA0"/>
    <w:rsid w:val="00FD179B"/>
    <w:rsid w:val="00FD2CC4"/>
    <w:rsid w:val="00FD4B6B"/>
    <w:rsid w:val="00FD53B1"/>
    <w:rsid w:val="00FD7285"/>
    <w:rsid w:val="00FE36A4"/>
    <w:rsid w:val="00FE6C16"/>
    <w:rsid w:val="00FE7A16"/>
    <w:rsid w:val="00FF0970"/>
    <w:rsid w:val="00FF0B31"/>
    <w:rsid w:val="00FF26C0"/>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9DE44"/>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aliases w:val="l1"/>
    <w:basedOn w:val="BodyText"/>
    <w:next w:val="Normal"/>
    <w:link w:val="Heading1Char"/>
    <w:uiPriority w:val="2"/>
    <w:qFormat/>
    <w:rsid w:val="000B17A9"/>
    <w:pPr>
      <w:keepNext/>
      <w:keepLines/>
      <w:numPr>
        <w:numId w:val="77"/>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aliases w:val="l2"/>
    <w:basedOn w:val="Heading1"/>
    <w:next w:val="Normal"/>
    <w:link w:val="Heading2Char"/>
    <w:uiPriority w:val="2"/>
    <w:unhideWhenUsed/>
    <w:qFormat/>
    <w:rsid w:val="00C63E67"/>
    <w:pPr>
      <w:keepLines w:val="0"/>
      <w:numPr>
        <w:ilvl w:val="1"/>
      </w:numPr>
      <w:outlineLvl w:val="1"/>
    </w:pPr>
    <w:rPr>
      <w:sz w:val="24"/>
    </w:rPr>
  </w:style>
  <w:style w:type="paragraph" w:styleId="Heading3">
    <w:name w:val="heading 3"/>
    <w:aliases w:val="l3,CT"/>
    <w:basedOn w:val="Heading1"/>
    <w:next w:val="Normal"/>
    <w:link w:val="Heading3Char"/>
    <w:uiPriority w:val="2"/>
    <w:unhideWhenUsed/>
    <w:qFormat/>
    <w:rsid w:val="000B17A9"/>
    <w:pPr>
      <w:keepLines w:val="0"/>
      <w:numPr>
        <w:ilvl w:val="2"/>
      </w:numPr>
      <w:outlineLvl w:val="2"/>
    </w:pPr>
    <w:rPr>
      <w:bCs w:val="0"/>
      <w:sz w:val="24"/>
    </w:rPr>
  </w:style>
  <w:style w:type="paragraph" w:styleId="Heading4">
    <w:name w:val="heading 4"/>
    <w:aliases w:val="l4,I4,H1"/>
    <w:basedOn w:val="Heading1"/>
    <w:next w:val="Normal"/>
    <w:link w:val="Heading4Char"/>
    <w:uiPriority w:val="2"/>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iPriority w:val="2"/>
    <w:unhideWhenUsed/>
    <w:qFormat/>
    <w:rsid w:val="0096715B"/>
    <w:pPr>
      <w:keepNext/>
      <w:keepLines/>
      <w:numPr>
        <w:ilvl w:val="4"/>
        <w:numId w:val="7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2"/>
    <w:unhideWhenUsed/>
    <w:qFormat/>
    <w:rsid w:val="0096715B"/>
    <w:pPr>
      <w:keepNext/>
      <w:keepLines/>
      <w:numPr>
        <w:ilvl w:val="5"/>
        <w:numId w:val="7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2"/>
    <w:unhideWhenUsed/>
    <w:qFormat/>
    <w:rsid w:val="0096715B"/>
    <w:pPr>
      <w:keepNext/>
      <w:keepLines/>
      <w:numPr>
        <w:ilvl w:val="6"/>
        <w:numId w:val="7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2"/>
    <w:unhideWhenUsed/>
    <w:qFormat/>
    <w:rsid w:val="0096715B"/>
    <w:pPr>
      <w:keepNext/>
      <w:keepLines/>
      <w:numPr>
        <w:ilvl w:val="7"/>
        <w:numId w:val="7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2"/>
    <w:unhideWhenUsed/>
    <w:qFormat/>
    <w:rsid w:val="0096715B"/>
    <w:pPr>
      <w:keepNext/>
      <w:keepLines/>
      <w:numPr>
        <w:ilvl w:val="8"/>
        <w:numId w:val="7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0"/>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aliases w:val="l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aliases w:val="l2 Char"/>
    <w:basedOn w:val="DefaultParagraphFont"/>
    <w:link w:val="Heading2"/>
    <w:uiPriority w:val="2"/>
    <w:rsid w:val="00C63E67"/>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aliases w:val="l3 Char,CT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aliases w:val="l4 Char,I4 Char,H1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4F6667"/>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2"/>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2"/>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2"/>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2"/>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2"/>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3"/>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2"/>
    <w:rsid w:val="00007853"/>
    <w:pPr>
      <w:widowControl w:val="0"/>
      <w:numPr>
        <w:ilvl w:val="0"/>
        <w:numId w:val="20"/>
      </w:numPr>
      <w:tabs>
        <w:tab w:val="left" w:leader="dot" w:pos="720"/>
      </w:tabs>
      <w:autoSpaceDE w:val="0"/>
      <w:autoSpaceDN w:val="0"/>
      <w:spacing w:before="60" w:after="60"/>
      <w:outlineLvl w:val="9"/>
    </w:pPr>
    <w:rPr>
      <w:rFonts w:ascii="Arial" w:eastAsia="Times New Roman" w:hAnsi="Arial" w:cs="Arial"/>
      <w:b w:val="0"/>
      <w:bCs w:val="0"/>
      <w:color w:val="auto"/>
      <w:sz w:val="20"/>
      <w:szCs w:val="20"/>
      <w:lang w:val="en-GB"/>
    </w:rPr>
  </w:style>
  <w:style w:type="paragraph" w:customStyle="1" w:styleId="SectionText">
    <w:name w:val="Section Text"/>
    <w:basedOn w:val="Normal"/>
    <w:rsid w:val="007C6C69"/>
    <w:pPr>
      <w:spacing w:before="80" w:after="80" w:line="360" w:lineRule="auto"/>
      <w:jc w:val="both"/>
    </w:pPr>
    <w:rPr>
      <w:rFonts w:ascii="Arial" w:hAnsi="Arial"/>
      <w:color w:val="4B4B4B"/>
      <w:sz w:val="22"/>
      <w:szCs w:val="22"/>
      <w:lang w:val="en-US"/>
    </w:rPr>
  </w:style>
  <w:style w:type="paragraph" w:customStyle="1" w:styleId="SectionTitle">
    <w:name w:val="Section Title"/>
    <w:basedOn w:val="Normal"/>
    <w:next w:val="SectionText"/>
    <w:rsid w:val="007C6C69"/>
    <w:pPr>
      <w:shd w:val="clear" w:color="auto" w:fill="AAAAAA"/>
      <w:spacing w:before="120" w:after="120" w:line="360" w:lineRule="auto"/>
      <w:jc w:val="both"/>
    </w:pPr>
    <w:rPr>
      <w:rFonts w:ascii="Arial" w:hAnsi="Arial"/>
      <w:b/>
      <w:color w:val="4B4B4B"/>
      <w:szCs w:val="96"/>
      <w:lang w:val="en-US"/>
    </w:rPr>
  </w:style>
  <w:style w:type="table" w:customStyle="1" w:styleId="TableGrid3">
    <w:name w:val="Table Grid3"/>
    <w:basedOn w:val="TableNormal"/>
    <w:next w:val="TableGrid"/>
    <w:uiPriority w:val="59"/>
    <w:rsid w:val="00191A1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
    <w:name w:val="Normal - NUMBERED"/>
    <w:basedOn w:val="Normal"/>
    <w:link w:val="Normal-NUMBEREDChar"/>
    <w:qFormat/>
    <w:rsid w:val="00191A10"/>
    <w:pPr>
      <w:spacing w:before="240"/>
    </w:pPr>
    <w:rPr>
      <w:szCs w:val="24"/>
      <w:lang w:val="en-GB"/>
    </w:rPr>
  </w:style>
  <w:style w:type="character" w:customStyle="1" w:styleId="Normal-NUMBEREDChar">
    <w:name w:val="Normal - NUMBERED Char"/>
    <w:basedOn w:val="DefaultParagraphFont"/>
    <w:link w:val="Normal-NUMBERED"/>
    <w:rsid w:val="00191A10"/>
    <w:rPr>
      <w:rFonts w:ascii="Calibri" w:hAnsi="Calibri" w:cs="Times New Roman"/>
      <w:sz w:val="24"/>
      <w:szCs w:val="24"/>
      <w:lang w:val="en-GB" w:eastAsia="en-US"/>
    </w:rPr>
  </w:style>
  <w:style w:type="paragraph" w:styleId="BodyTextIndent2">
    <w:name w:val="Body Text Indent 2"/>
    <w:basedOn w:val="Normal"/>
    <w:link w:val="BodyTextIndent2Char"/>
    <w:rsid w:val="00596966"/>
    <w:pPr>
      <w:numPr>
        <w:numId w:val="28"/>
      </w:numPr>
      <w:tabs>
        <w:tab w:val="clear" w:pos="624"/>
        <w:tab w:val="left" w:pos="-1440"/>
      </w:tabs>
      <w:ind w:left="1440" w:hanging="1440"/>
      <w:jc w:val="both"/>
    </w:pPr>
    <w:rPr>
      <w:rFonts w:ascii="Arial" w:hAnsi="Arial"/>
      <w:sz w:val="20"/>
    </w:rPr>
  </w:style>
  <w:style w:type="character" w:customStyle="1" w:styleId="BodyTextIndent2Char">
    <w:name w:val="Body Text Indent 2 Char"/>
    <w:basedOn w:val="DefaultParagraphFont"/>
    <w:link w:val="BodyTextIndent2"/>
    <w:rsid w:val="00596966"/>
    <w:rPr>
      <w:rFonts w:ascii="Arial" w:hAnsi="Arial" w:cs="Times New Roman"/>
      <w:sz w:val="20"/>
      <w:szCs w:val="20"/>
      <w:lang w:eastAsia="en-US"/>
    </w:rPr>
  </w:style>
  <w:style w:type="table" w:customStyle="1" w:styleId="TableGrid5">
    <w:name w:val="Table Grid5"/>
    <w:basedOn w:val="TableNormal"/>
    <w:next w:val="TableGrid"/>
    <w:uiPriority w:val="59"/>
    <w:qFormat/>
    <w:rsid w:val="0002717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27178"/>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1"/>
    <w:locked/>
    <w:rsid w:val="002D05FD"/>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119957069">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81176481">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77252689">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74890600">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kwanda.wasa@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D275B-59FD-494D-831C-CAC37240D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36</Pages>
  <Words>9988</Words>
  <Characters>56935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66790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2022-06-30T07:37:00Z</cp:lastPrinted>
  <dcterms:created xsi:type="dcterms:W3CDTF">2022-07-04T11:47:00Z</dcterms:created>
  <dcterms:modified xsi:type="dcterms:W3CDTF">2022-07-04T11:47:00Z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1112543687</vt:i4>
  </property>
</Properties>
</file>