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897" w:type="dxa"/>
        <w:jc w:val="center"/>
        <w:tblLook w:val="04A0" w:firstRow="1" w:lastRow="0" w:firstColumn="1" w:lastColumn="0" w:noHBand="0" w:noVBand="1"/>
      </w:tblPr>
      <w:tblGrid>
        <w:gridCol w:w="5116"/>
        <w:gridCol w:w="2126"/>
        <w:gridCol w:w="7655"/>
      </w:tblGrid>
      <w:tr w:rsidR="00A41BC6" w:rsidRPr="00A41BC6" w14:paraId="4177263B" w14:textId="77777777" w:rsidTr="005F2710">
        <w:trPr>
          <w:trHeight w:val="439"/>
          <w:jc w:val="center"/>
        </w:trPr>
        <w:tc>
          <w:tcPr>
            <w:tcW w:w="5116" w:type="dxa"/>
            <w:vMerge w:val="restart"/>
          </w:tcPr>
          <w:p w14:paraId="4C893A74" w14:textId="77777777" w:rsidR="00A41BC6" w:rsidRPr="00A41BC6" w:rsidRDefault="00A41BC6" w:rsidP="00A41BC6">
            <w:pPr>
              <w:rPr>
                <w:rFonts w:ascii="Arial" w:eastAsia="Calibri" w:hAnsi="Arial" w:cs="Arial"/>
                <w:b/>
                <w:bCs/>
              </w:rPr>
            </w:pPr>
            <w:r w:rsidRPr="00A41BC6">
              <w:rPr>
                <w:rFonts w:ascii="Arial" w:eastAsia="Calibri" w:hAnsi="Arial" w:cs="Arial"/>
                <w:b/>
                <w:bCs/>
              </w:rPr>
              <w:t>To whom it may concern</w:t>
            </w:r>
          </w:p>
        </w:tc>
        <w:tc>
          <w:tcPr>
            <w:tcW w:w="2126" w:type="dxa"/>
          </w:tcPr>
          <w:p w14:paraId="47945087"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Date</w:t>
            </w:r>
          </w:p>
        </w:tc>
        <w:tc>
          <w:tcPr>
            <w:tcW w:w="7655" w:type="dxa"/>
          </w:tcPr>
          <w:p w14:paraId="1FE22376" w14:textId="6B23A97C" w:rsidR="00A41BC6" w:rsidRPr="00A41BC6" w:rsidRDefault="00844BB3" w:rsidP="00A41BC6">
            <w:pPr>
              <w:rPr>
                <w:rFonts w:ascii="Arial" w:eastAsia="Calibri" w:hAnsi="Arial" w:cs="Arial"/>
                <w:b/>
                <w:bCs/>
                <w:sz w:val="28"/>
                <w:szCs w:val="28"/>
                <w:u w:val="single"/>
              </w:rPr>
            </w:pPr>
            <w:r>
              <w:rPr>
                <w:rFonts w:ascii="Arial" w:eastAsia="Calibri" w:hAnsi="Arial" w:cs="Arial"/>
                <w:b/>
                <w:bCs/>
                <w:sz w:val="28"/>
                <w:szCs w:val="28"/>
                <w:u w:val="single"/>
              </w:rPr>
              <w:t>23 Sept. 26</w:t>
            </w:r>
          </w:p>
        </w:tc>
      </w:tr>
      <w:tr w:rsidR="00A41BC6" w:rsidRPr="00A41BC6" w14:paraId="08D31B03" w14:textId="77777777" w:rsidTr="005F2710">
        <w:trPr>
          <w:trHeight w:val="439"/>
          <w:jc w:val="center"/>
        </w:trPr>
        <w:tc>
          <w:tcPr>
            <w:tcW w:w="5116" w:type="dxa"/>
            <w:vMerge/>
          </w:tcPr>
          <w:p w14:paraId="13028066" w14:textId="77777777" w:rsidR="00A41BC6" w:rsidRPr="00A41BC6" w:rsidRDefault="00A41BC6" w:rsidP="00A41BC6">
            <w:pPr>
              <w:rPr>
                <w:rFonts w:ascii="Arial" w:eastAsia="Calibri" w:hAnsi="Arial" w:cs="Arial"/>
                <w:b/>
                <w:bCs/>
                <w:sz w:val="28"/>
                <w:szCs w:val="28"/>
                <w:u w:val="single"/>
              </w:rPr>
            </w:pPr>
          </w:p>
        </w:tc>
        <w:tc>
          <w:tcPr>
            <w:tcW w:w="2126" w:type="dxa"/>
          </w:tcPr>
          <w:p w14:paraId="62049029"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Enquiries</w:t>
            </w:r>
          </w:p>
        </w:tc>
        <w:tc>
          <w:tcPr>
            <w:tcW w:w="7655" w:type="dxa"/>
          </w:tcPr>
          <w:p w14:paraId="641B5D31" w14:textId="4EC61738" w:rsidR="00A41BC6" w:rsidRPr="00A41BC6" w:rsidRDefault="00844BB3" w:rsidP="00A41BC6">
            <w:pPr>
              <w:rPr>
                <w:rFonts w:ascii="Arial" w:eastAsia="Calibri" w:hAnsi="Arial" w:cs="Arial"/>
                <w:b/>
                <w:bCs/>
                <w:sz w:val="28"/>
                <w:szCs w:val="28"/>
                <w:u w:val="single"/>
              </w:rPr>
            </w:pPr>
            <w:r>
              <w:rPr>
                <w:rFonts w:ascii="Arial" w:eastAsia="Calibri" w:hAnsi="Arial" w:cs="Arial"/>
                <w:b/>
                <w:bCs/>
                <w:sz w:val="28"/>
                <w:szCs w:val="28"/>
                <w:u w:val="single"/>
              </w:rPr>
              <w:t>E3507GXNOU</w:t>
            </w:r>
          </w:p>
        </w:tc>
      </w:tr>
      <w:tr w:rsidR="00A41BC6" w:rsidRPr="00A41BC6" w14:paraId="6D5659FE" w14:textId="77777777" w:rsidTr="005F2710">
        <w:trPr>
          <w:trHeight w:val="439"/>
          <w:jc w:val="center"/>
        </w:trPr>
        <w:tc>
          <w:tcPr>
            <w:tcW w:w="5116" w:type="dxa"/>
            <w:vMerge/>
          </w:tcPr>
          <w:p w14:paraId="25BFFF62" w14:textId="77777777" w:rsidR="00A41BC6" w:rsidRPr="00A41BC6" w:rsidRDefault="00A41BC6" w:rsidP="00A41BC6">
            <w:pPr>
              <w:rPr>
                <w:rFonts w:ascii="Arial" w:eastAsia="Calibri" w:hAnsi="Arial" w:cs="Arial"/>
                <w:b/>
                <w:bCs/>
                <w:sz w:val="28"/>
                <w:szCs w:val="28"/>
                <w:u w:val="single"/>
              </w:rPr>
            </w:pPr>
          </w:p>
        </w:tc>
        <w:tc>
          <w:tcPr>
            <w:tcW w:w="2126" w:type="dxa"/>
          </w:tcPr>
          <w:p w14:paraId="51B51C68"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E-mail address</w:t>
            </w:r>
          </w:p>
        </w:tc>
        <w:tc>
          <w:tcPr>
            <w:tcW w:w="7655" w:type="dxa"/>
          </w:tcPr>
          <w:p w14:paraId="2C0F9866" w14:textId="718072FA" w:rsidR="00A41BC6" w:rsidRPr="00A41BC6" w:rsidRDefault="00844BB3" w:rsidP="00A41BC6">
            <w:pPr>
              <w:rPr>
                <w:rFonts w:ascii="Arial" w:eastAsia="Calibri" w:hAnsi="Arial" w:cs="Arial"/>
                <w:b/>
                <w:bCs/>
                <w:sz w:val="28"/>
                <w:szCs w:val="28"/>
                <w:u w:val="single"/>
              </w:rPr>
            </w:pPr>
            <w:hyperlink r:id="rId7" w:history="1">
              <w:r w:rsidRPr="00E16EFF">
                <w:rPr>
                  <w:rStyle w:val="Hyperlink"/>
                  <w:rFonts w:ascii="Arial" w:eastAsia="Calibri" w:hAnsi="Arial" w:cs="Arial"/>
                  <w:b/>
                  <w:bCs/>
                  <w:sz w:val="28"/>
                  <w:szCs w:val="28"/>
                </w:rPr>
                <w:t>LebekoGB@eskom.co.za</w:t>
              </w:r>
            </w:hyperlink>
            <w:r>
              <w:rPr>
                <w:rFonts w:ascii="Arial" w:eastAsia="Calibri" w:hAnsi="Arial" w:cs="Arial"/>
                <w:b/>
                <w:bCs/>
                <w:sz w:val="28"/>
                <w:szCs w:val="28"/>
                <w:u w:val="single"/>
              </w:rPr>
              <w:t xml:space="preserve"> </w:t>
            </w:r>
          </w:p>
        </w:tc>
      </w:tr>
    </w:tbl>
    <w:p w14:paraId="24C7566B" w14:textId="5B57BDDB" w:rsidR="00A41BC6" w:rsidRPr="00A41BC6" w:rsidRDefault="00A41BC6" w:rsidP="00A41BC6">
      <w:pPr>
        <w:spacing w:before="360" w:line="240" w:lineRule="auto"/>
        <w:ind w:left="709" w:hanging="709"/>
        <w:rPr>
          <w:rFonts w:ascii="Arial" w:eastAsia="Times New Roman" w:hAnsi="Arial" w:cs="Arial"/>
          <w:lang w:val="en-US"/>
        </w:rPr>
      </w:pPr>
      <w:r w:rsidRPr="00A41BC6">
        <w:rPr>
          <w:rFonts w:ascii="Arial" w:eastAsia="Times New Roman" w:hAnsi="Arial" w:cs="Arial"/>
          <w:lang w:val="en-US"/>
        </w:rPr>
        <w:t>Dear Sir/Madam</w:t>
      </w:r>
    </w:p>
    <w:tbl>
      <w:tblPr>
        <w:tblStyle w:val="TableGrid"/>
        <w:tblW w:w="15069" w:type="dxa"/>
        <w:jc w:val="center"/>
        <w:tblLook w:val="04A0" w:firstRow="1" w:lastRow="0" w:firstColumn="1" w:lastColumn="0" w:noHBand="0" w:noVBand="1"/>
      </w:tblPr>
      <w:tblGrid>
        <w:gridCol w:w="3871"/>
        <w:gridCol w:w="11198"/>
      </w:tblGrid>
      <w:tr w:rsidR="00A41BC6" w:rsidRPr="00A41BC6" w14:paraId="76896201" w14:textId="77777777" w:rsidTr="005F2710">
        <w:trPr>
          <w:trHeight w:val="414"/>
          <w:jc w:val="center"/>
        </w:trPr>
        <w:tc>
          <w:tcPr>
            <w:tcW w:w="3871" w:type="dxa"/>
          </w:tcPr>
          <w:p w14:paraId="0E4B0524" w14:textId="06C9E3AE"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Request for Enquiry N</w:t>
            </w:r>
            <w:r w:rsidR="007F627F">
              <w:rPr>
                <w:rFonts w:ascii="Arial" w:eastAsia="Calibri" w:hAnsi="Arial" w:cs="Arial"/>
                <w:b/>
                <w:bCs/>
              </w:rPr>
              <w:t>umber</w:t>
            </w:r>
          </w:p>
        </w:tc>
        <w:tc>
          <w:tcPr>
            <w:tcW w:w="11198" w:type="dxa"/>
          </w:tcPr>
          <w:p w14:paraId="0FF63367" w14:textId="78697C27" w:rsidR="00844BB3" w:rsidRPr="00844BB3" w:rsidRDefault="00844BB3" w:rsidP="00844BB3">
            <w:pPr>
              <w:rPr>
                <w:rFonts w:ascii="Arial" w:eastAsia="Calibri" w:hAnsi="Arial" w:cs="Arial"/>
                <w:b/>
                <w:bCs/>
                <w:sz w:val="28"/>
                <w:szCs w:val="28"/>
                <w:u w:val="single"/>
              </w:rPr>
            </w:pPr>
            <w:r w:rsidRPr="00844BB3">
              <w:rPr>
                <w:rFonts w:ascii="Arial" w:eastAsia="Calibri" w:hAnsi="Arial" w:cs="Arial"/>
                <w:b/>
                <w:bCs/>
                <w:sz w:val="28"/>
                <w:szCs w:val="28"/>
                <w:u w:val="single"/>
              </w:rPr>
              <w:t>E3507GXNOU</w:t>
            </w:r>
            <w:r>
              <w:rPr>
                <w:rFonts w:ascii="Arial" w:eastAsia="Calibri" w:hAnsi="Arial" w:cs="Arial"/>
                <w:b/>
                <w:bCs/>
                <w:sz w:val="28"/>
                <w:szCs w:val="28"/>
                <w:u w:val="single"/>
              </w:rPr>
              <w:t xml:space="preserve"> Non-Mandatory Clarification Meeting</w:t>
            </w:r>
          </w:p>
          <w:p w14:paraId="6F10E761" w14:textId="4A165ED6" w:rsidR="00A41BC6" w:rsidRPr="00A41BC6" w:rsidRDefault="00844BB3" w:rsidP="00844BB3">
            <w:pPr>
              <w:rPr>
                <w:rFonts w:ascii="Arial" w:eastAsia="Calibri" w:hAnsi="Arial" w:cs="Arial"/>
                <w:b/>
                <w:bCs/>
                <w:sz w:val="28"/>
                <w:szCs w:val="28"/>
                <w:u w:val="single"/>
              </w:rPr>
            </w:pPr>
            <w:r w:rsidRPr="00844BB3">
              <w:rPr>
                <w:rFonts w:ascii="Arial" w:eastAsia="Calibri" w:hAnsi="Arial" w:cs="Arial"/>
                <w:b/>
                <w:bCs/>
                <w:sz w:val="28"/>
                <w:szCs w:val="28"/>
                <w:u w:val="single"/>
              </w:rPr>
              <w:t xml:space="preserve"> </w:t>
            </w:r>
          </w:p>
        </w:tc>
      </w:tr>
      <w:tr w:rsidR="00A41BC6" w:rsidRPr="00A41BC6" w14:paraId="11EC01B1" w14:textId="77777777" w:rsidTr="005F2710">
        <w:trPr>
          <w:trHeight w:val="414"/>
          <w:jc w:val="center"/>
        </w:trPr>
        <w:tc>
          <w:tcPr>
            <w:tcW w:w="3871" w:type="dxa"/>
          </w:tcPr>
          <w:p w14:paraId="0F81C49D" w14:textId="77777777"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Description / Project Title</w:t>
            </w:r>
          </w:p>
        </w:tc>
        <w:tc>
          <w:tcPr>
            <w:tcW w:w="11198" w:type="dxa"/>
          </w:tcPr>
          <w:p w14:paraId="00608571" w14:textId="16DABBDB" w:rsidR="00A41BC6" w:rsidRPr="00A41BC6" w:rsidRDefault="00844BB3" w:rsidP="00844BB3">
            <w:pPr>
              <w:rPr>
                <w:rFonts w:ascii="Arial" w:eastAsia="Calibri" w:hAnsi="Arial" w:cs="Arial"/>
                <w:b/>
                <w:bCs/>
                <w:sz w:val="28"/>
                <w:szCs w:val="28"/>
                <w:u w:val="single"/>
              </w:rPr>
            </w:pPr>
            <w:r w:rsidRPr="00844BB3">
              <w:rPr>
                <w:rFonts w:ascii="Arial" w:eastAsia="Calibri" w:hAnsi="Arial" w:cs="Arial"/>
                <w:b/>
                <w:bCs/>
                <w:sz w:val="28"/>
                <w:szCs w:val="28"/>
                <w:u w:val="single"/>
                <w:lang w:val="en-US"/>
              </w:rPr>
              <w:t>The Supply and delivery of whole or part of the scope of various Mechanical Consumables and Components at Koeberg Operating Unit for a period of 1 year</w:t>
            </w:r>
          </w:p>
        </w:tc>
      </w:tr>
      <w:tr w:rsidR="00A41BC6" w:rsidRPr="00A41BC6" w14:paraId="03CDDAC9" w14:textId="77777777" w:rsidTr="005F2710">
        <w:trPr>
          <w:trHeight w:val="414"/>
          <w:jc w:val="center"/>
        </w:trPr>
        <w:tc>
          <w:tcPr>
            <w:tcW w:w="3871" w:type="dxa"/>
          </w:tcPr>
          <w:p w14:paraId="26099B47" w14:textId="4C3C9FFA" w:rsidR="00A41BC6" w:rsidRPr="00A41BC6" w:rsidRDefault="00A41BC6" w:rsidP="00A41BC6">
            <w:pPr>
              <w:rPr>
                <w:rFonts w:ascii="Arial" w:eastAsia="Calibri" w:hAnsi="Arial" w:cs="Arial"/>
                <w:b/>
                <w:bCs/>
                <w:sz w:val="28"/>
                <w:szCs w:val="28"/>
                <w:u w:val="single"/>
              </w:rPr>
            </w:pPr>
            <w:r w:rsidRPr="00A41BC6">
              <w:rPr>
                <w:rFonts w:ascii="Arial" w:eastAsia="Calibri" w:hAnsi="Arial" w:cs="Arial"/>
                <w:b/>
                <w:bCs/>
              </w:rPr>
              <w:t xml:space="preserve">Tender </w:t>
            </w:r>
            <w:r w:rsidR="007F627F" w:rsidRPr="00A41BC6">
              <w:rPr>
                <w:rFonts w:ascii="Arial" w:eastAsia="Calibri" w:hAnsi="Arial" w:cs="Arial"/>
                <w:b/>
                <w:bCs/>
              </w:rPr>
              <w:t>Questions Closing Date</w:t>
            </w:r>
          </w:p>
        </w:tc>
        <w:tc>
          <w:tcPr>
            <w:tcW w:w="11198" w:type="dxa"/>
          </w:tcPr>
          <w:p w14:paraId="5996A892" w14:textId="3DD68A6E" w:rsidR="00A41BC6" w:rsidRPr="00A41BC6" w:rsidRDefault="00844BB3" w:rsidP="00A41BC6">
            <w:pPr>
              <w:rPr>
                <w:rFonts w:ascii="Arial" w:eastAsia="Calibri" w:hAnsi="Arial" w:cs="Arial"/>
                <w:b/>
                <w:bCs/>
                <w:sz w:val="28"/>
                <w:szCs w:val="28"/>
                <w:u w:val="single"/>
              </w:rPr>
            </w:pPr>
            <w:r>
              <w:rPr>
                <w:rFonts w:ascii="Arial" w:eastAsia="Calibri" w:hAnsi="Arial" w:cs="Arial"/>
                <w:b/>
                <w:bCs/>
                <w:sz w:val="28"/>
                <w:szCs w:val="28"/>
                <w:u w:val="single"/>
              </w:rPr>
              <w:t>13 October 2026 10H00 AM</w:t>
            </w:r>
          </w:p>
        </w:tc>
      </w:tr>
    </w:tbl>
    <w:p w14:paraId="0B4EFA29" w14:textId="77777777" w:rsidR="00A41BC6" w:rsidRPr="00A41BC6" w:rsidRDefault="00A41BC6" w:rsidP="00A41BC6">
      <w:pPr>
        <w:spacing w:after="160" w:line="259" w:lineRule="auto"/>
        <w:rPr>
          <w:rFonts w:ascii="Arial" w:eastAsia="Calibri" w:hAnsi="Arial" w:cs="Arial"/>
          <w:b/>
          <w:bCs/>
          <w:sz w:val="24"/>
          <w:szCs w:val="24"/>
          <w:u w:val="single"/>
        </w:rPr>
      </w:pPr>
    </w:p>
    <w:tbl>
      <w:tblPr>
        <w:tblStyle w:val="TableGrid"/>
        <w:tblW w:w="15160" w:type="dxa"/>
        <w:jc w:val="center"/>
        <w:tblLook w:val="04A0" w:firstRow="1" w:lastRow="0" w:firstColumn="1" w:lastColumn="0" w:noHBand="0" w:noVBand="1"/>
      </w:tblPr>
      <w:tblGrid>
        <w:gridCol w:w="851"/>
        <w:gridCol w:w="6588"/>
        <w:gridCol w:w="5326"/>
        <w:gridCol w:w="2395"/>
      </w:tblGrid>
      <w:tr w:rsidR="005F2710" w:rsidRPr="00A41BC6" w14:paraId="114B9B41" w14:textId="77777777" w:rsidTr="005F2710">
        <w:trPr>
          <w:trHeight w:val="405"/>
          <w:jc w:val="center"/>
        </w:trPr>
        <w:tc>
          <w:tcPr>
            <w:tcW w:w="851" w:type="dxa"/>
          </w:tcPr>
          <w:p w14:paraId="6FDF9FA7" w14:textId="77777777"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Item </w:t>
            </w:r>
          </w:p>
        </w:tc>
        <w:tc>
          <w:tcPr>
            <w:tcW w:w="6588" w:type="dxa"/>
          </w:tcPr>
          <w:p w14:paraId="2667CBD7" w14:textId="77777777" w:rsidR="00844BB3" w:rsidRPr="00844BB3" w:rsidRDefault="00844BB3" w:rsidP="00844BB3">
            <w:pPr>
              <w:rPr>
                <w:rFonts w:ascii="Arial" w:eastAsia="Calibri" w:hAnsi="Arial" w:cs="Arial"/>
                <w:b/>
                <w:bCs/>
                <w:sz w:val="24"/>
                <w:szCs w:val="24"/>
              </w:rPr>
            </w:pPr>
          </w:p>
          <w:p w14:paraId="70FCC2AD" w14:textId="7703B19F" w:rsidR="00A41BC6" w:rsidRPr="00A41BC6" w:rsidRDefault="00844BB3" w:rsidP="00844BB3">
            <w:pPr>
              <w:rPr>
                <w:rFonts w:ascii="Arial" w:eastAsia="Calibri" w:hAnsi="Arial" w:cs="Arial"/>
                <w:lang w:val="en-US"/>
              </w:rPr>
            </w:pPr>
            <w:r w:rsidRPr="00844BB3">
              <w:rPr>
                <w:rFonts w:ascii="Arial" w:eastAsia="Calibri" w:hAnsi="Arial" w:cs="Arial"/>
                <w:b/>
                <w:bCs/>
                <w:sz w:val="24"/>
                <w:szCs w:val="24"/>
              </w:rPr>
              <w:t xml:space="preserve"> Minutes of Non-Mandatory Clarification Meeting for the supply and delivery of whole or part of the scope for various Mechanical Consumables and Components at Koeberg Operating for a period of 1 year.</w:t>
            </w:r>
          </w:p>
        </w:tc>
        <w:tc>
          <w:tcPr>
            <w:tcW w:w="5326" w:type="dxa"/>
          </w:tcPr>
          <w:p w14:paraId="2BC54E2D" w14:textId="2F1F41DD" w:rsidR="00A41BC6" w:rsidRPr="00A41BC6" w:rsidRDefault="00A41BC6" w:rsidP="00A41BC6">
            <w:pPr>
              <w:rPr>
                <w:rFonts w:ascii="Arial" w:eastAsia="Calibri" w:hAnsi="Arial" w:cs="Arial"/>
                <w:lang w:val="en-US"/>
              </w:rPr>
            </w:pPr>
          </w:p>
        </w:tc>
        <w:tc>
          <w:tcPr>
            <w:tcW w:w="2395" w:type="dxa"/>
          </w:tcPr>
          <w:p w14:paraId="4B54DA68" w14:textId="6F1440C4" w:rsidR="00A41BC6" w:rsidRPr="00A41BC6" w:rsidRDefault="00A41BC6" w:rsidP="00A41BC6">
            <w:pPr>
              <w:rPr>
                <w:rFonts w:ascii="Arial" w:eastAsia="Calibri" w:hAnsi="Arial" w:cs="Arial"/>
                <w:lang w:val="en-US"/>
              </w:rPr>
            </w:pPr>
            <w:r w:rsidRPr="00A41BC6">
              <w:rPr>
                <w:rFonts w:ascii="Arial" w:eastAsia="Calibri" w:hAnsi="Arial" w:cs="Arial"/>
                <w:b/>
                <w:bCs/>
                <w:sz w:val="24"/>
                <w:szCs w:val="24"/>
                <w:lang w:val="en-US"/>
              </w:rPr>
              <w:t xml:space="preserve">Clarity </w:t>
            </w:r>
            <w:r w:rsidR="00F12613" w:rsidRPr="00A41BC6">
              <w:rPr>
                <w:rFonts w:ascii="Arial" w:eastAsia="Calibri" w:hAnsi="Arial" w:cs="Arial"/>
                <w:b/>
                <w:bCs/>
                <w:sz w:val="24"/>
                <w:szCs w:val="24"/>
                <w:lang w:val="en-US"/>
              </w:rPr>
              <w:t xml:space="preserve">Published Dates </w:t>
            </w:r>
          </w:p>
        </w:tc>
      </w:tr>
      <w:tr w:rsidR="00A41BC6" w:rsidRPr="00A41BC6" w14:paraId="1A2F2229" w14:textId="77777777" w:rsidTr="005F2710">
        <w:trPr>
          <w:trHeight w:val="405"/>
          <w:jc w:val="center"/>
        </w:trPr>
        <w:tc>
          <w:tcPr>
            <w:tcW w:w="851" w:type="dxa"/>
          </w:tcPr>
          <w:p w14:paraId="1C8FCD6E"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056F94DE" w14:textId="77777777" w:rsidR="00844BB3" w:rsidRPr="00844BB3" w:rsidRDefault="00844BB3" w:rsidP="00844BB3">
            <w:pPr>
              <w:rPr>
                <w:rFonts w:ascii="Arial" w:eastAsia="Calibri" w:hAnsi="Arial" w:cs="Arial"/>
              </w:rPr>
            </w:pPr>
          </w:p>
          <w:p w14:paraId="24AEB874" w14:textId="77777777" w:rsidR="00844BB3" w:rsidRPr="00844BB3" w:rsidRDefault="00844BB3" w:rsidP="00844BB3">
            <w:pPr>
              <w:rPr>
                <w:rFonts w:ascii="Arial" w:eastAsia="Calibri" w:hAnsi="Arial" w:cs="Arial"/>
              </w:rPr>
            </w:pPr>
            <w:r w:rsidRPr="00844BB3">
              <w:rPr>
                <w:rFonts w:ascii="Arial" w:eastAsia="Calibri" w:hAnsi="Arial" w:cs="Arial"/>
              </w:rPr>
              <w:t xml:space="preserve"> All questions are to be directed to Gift Lebeko email – Lebekogb@eskom.co.za as they need to be in written form. Clarification questions and answers will be published on the Eskom Tender Bulletin and National Treasury Website. No late submission will be accepted. Please make sure you have your company and the enquiry number. </w:t>
            </w:r>
          </w:p>
          <w:p w14:paraId="5DE70FA2" w14:textId="77777777" w:rsidR="00844BB3" w:rsidRPr="00844BB3" w:rsidRDefault="00844BB3" w:rsidP="00844BB3">
            <w:pPr>
              <w:rPr>
                <w:rFonts w:ascii="Arial" w:eastAsia="Calibri" w:hAnsi="Arial" w:cs="Arial"/>
              </w:rPr>
            </w:pPr>
            <w:r w:rsidRPr="00844BB3">
              <w:rPr>
                <w:rFonts w:ascii="Arial" w:eastAsia="Calibri" w:hAnsi="Arial" w:cs="Arial"/>
              </w:rPr>
              <w:lastRenderedPageBreak/>
              <w:t xml:space="preserve">Please include your CSD, B-BBEE Certificate, and SARS Certificate in the Commercial folder, together with the ITT. Please separate your submission documents as: Commercial, Exception sheet, Price Schedule, Quality, Technical Evaluation Criteria. </w:t>
            </w:r>
          </w:p>
          <w:p w14:paraId="044F9D5C" w14:textId="77777777" w:rsidR="00844BB3" w:rsidRPr="00844BB3" w:rsidRDefault="00844BB3" w:rsidP="00844BB3">
            <w:pPr>
              <w:rPr>
                <w:rFonts w:ascii="Arial" w:eastAsia="Calibri" w:hAnsi="Arial" w:cs="Arial"/>
              </w:rPr>
            </w:pPr>
            <w:r w:rsidRPr="00844BB3">
              <w:rPr>
                <w:rFonts w:ascii="Arial" w:eastAsia="Calibri" w:hAnsi="Arial" w:cs="Arial"/>
              </w:rPr>
              <w:t xml:space="preserve">The pricing schedule has been uploaded on E tender and National Treasury, please include the price per unit and total price. CPA is not applicable as this tender is for a period of one year. </w:t>
            </w:r>
          </w:p>
          <w:p w14:paraId="66A0B00F" w14:textId="77777777" w:rsidR="00844BB3" w:rsidRPr="00844BB3" w:rsidRDefault="00844BB3" w:rsidP="00844BB3">
            <w:pPr>
              <w:rPr>
                <w:rFonts w:ascii="Arial" w:eastAsia="Calibri" w:hAnsi="Arial" w:cs="Arial"/>
              </w:rPr>
            </w:pPr>
          </w:p>
          <w:p w14:paraId="730E1230" w14:textId="77777777" w:rsidR="00A41BC6" w:rsidRDefault="00844BB3" w:rsidP="00844BB3">
            <w:pPr>
              <w:rPr>
                <w:rFonts w:ascii="Arial" w:eastAsia="Calibri" w:hAnsi="Arial" w:cs="Arial"/>
              </w:rPr>
            </w:pPr>
            <w:r w:rsidRPr="00844BB3">
              <w:rPr>
                <w:rFonts w:ascii="Arial" w:eastAsia="Calibri" w:hAnsi="Arial" w:cs="Arial"/>
              </w:rPr>
              <w:t xml:space="preserve"> Background information</w:t>
            </w:r>
          </w:p>
          <w:p w14:paraId="14E9D8DA" w14:textId="77777777" w:rsidR="00844BB3" w:rsidRDefault="00844BB3" w:rsidP="00844BB3">
            <w:pPr>
              <w:rPr>
                <w:rFonts w:ascii="Arial" w:eastAsia="Calibri" w:hAnsi="Arial" w:cs="Arial"/>
                <w:lang w:val="en-US"/>
              </w:rPr>
            </w:pPr>
          </w:p>
          <w:p w14:paraId="15E0DE88" w14:textId="77777777" w:rsidR="00844BB3" w:rsidRPr="00844BB3" w:rsidRDefault="00844BB3" w:rsidP="00844BB3">
            <w:pPr>
              <w:rPr>
                <w:rFonts w:ascii="Arial" w:eastAsia="Calibri" w:hAnsi="Arial" w:cs="Arial"/>
              </w:rPr>
            </w:pPr>
          </w:p>
          <w:p w14:paraId="6EC5D1BC" w14:textId="77777777" w:rsidR="00844BB3" w:rsidRPr="00844BB3" w:rsidRDefault="00844BB3" w:rsidP="00844BB3">
            <w:pPr>
              <w:rPr>
                <w:rFonts w:ascii="Arial" w:eastAsia="Calibri" w:hAnsi="Arial" w:cs="Arial"/>
              </w:rPr>
            </w:pPr>
            <w:r w:rsidRPr="00844BB3">
              <w:rPr>
                <w:rFonts w:ascii="Arial" w:eastAsia="Calibri" w:hAnsi="Arial" w:cs="Arial"/>
              </w:rPr>
              <w:t xml:space="preserve"> </w:t>
            </w:r>
            <w:r w:rsidRPr="00844BB3">
              <w:rPr>
                <w:rFonts w:ascii="Arial" w:eastAsia="Calibri" w:hAnsi="Arial" w:cs="Arial"/>
                <w:b/>
                <w:bCs/>
              </w:rPr>
              <w:t xml:space="preserve">Technical and Quality Requirements </w:t>
            </w:r>
          </w:p>
          <w:p w14:paraId="360BFA54" w14:textId="77777777" w:rsidR="00844BB3" w:rsidRPr="00844BB3" w:rsidRDefault="00844BB3" w:rsidP="00844BB3">
            <w:pPr>
              <w:rPr>
                <w:rFonts w:ascii="Arial" w:eastAsia="Calibri" w:hAnsi="Arial" w:cs="Arial"/>
              </w:rPr>
            </w:pPr>
            <w:r w:rsidRPr="00844BB3">
              <w:rPr>
                <w:rFonts w:ascii="Arial" w:eastAsia="Calibri" w:hAnsi="Arial" w:cs="Arial"/>
              </w:rPr>
              <w:t xml:space="preserve">You may read about classification which is a generic term encompassing safety, seismic, quality, environmental and importance-level classifications, as well as the processes used to assign these designations. </w:t>
            </w:r>
          </w:p>
          <w:p w14:paraId="048F4B0D" w14:textId="77777777" w:rsidR="00844BB3" w:rsidRPr="00844BB3" w:rsidRDefault="00844BB3" w:rsidP="00844BB3">
            <w:pPr>
              <w:rPr>
                <w:rFonts w:ascii="Arial" w:eastAsia="Calibri" w:hAnsi="Arial" w:cs="Arial"/>
              </w:rPr>
            </w:pPr>
            <w:r w:rsidRPr="00844BB3">
              <w:rPr>
                <w:rFonts w:ascii="Arial" w:eastAsia="Calibri" w:hAnsi="Arial" w:cs="Arial"/>
              </w:rPr>
              <w:t xml:space="preserve">These designations are used to establish the technical and quality-assurance requirements for items throughout the various stages of their lifecycle, including design, manufacture, procurement, operation, and, where applicable, demolition. </w:t>
            </w:r>
          </w:p>
          <w:p w14:paraId="083EDFBB" w14:textId="77777777" w:rsidR="00844BB3" w:rsidRPr="00844BB3" w:rsidRDefault="00844BB3" w:rsidP="00844BB3">
            <w:pPr>
              <w:rPr>
                <w:rFonts w:ascii="Arial" w:eastAsia="Calibri" w:hAnsi="Arial" w:cs="Arial"/>
              </w:rPr>
            </w:pPr>
            <w:r w:rsidRPr="00844BB3">
              <w:rPr>
                <w:rFonts w:ascii="Arial" w:eastAsia="Calibri" w:hAnsi="Arial" w:cs="Arial"/>
              </w:rPr>
              <w:t xml:space="preserve">Importance categories indicate the importance of system, structure and component (SSC) functions, the applicable processes, and the software associated with those SSCs. Specification, as well as the associated quality evaluation criteria applied during the procurement processes. For this inquiry, we refer specifically to the technical evaluation criteria rather than separate technical and quality evaluation criteria. This is because it I </w:t>
            </w:r>
            <w:proofErr w:type="gramStart"/>
            <w:r w:rsidRPr="00844BB3">
              <w:rPr>
                <w:rFonts w:ascii="Arial" w:eastAsia="Calibri" w:hAnsi="Arial" w:cs="Arial"/>
              </w:rPr>
              <w:t>spares ,</w:t>
            </w:r>
            <w:proofErr w:type="gramEnd"/>
            <w:r w:rsidRPr="00844BB3">
              <w:rPr>
                <w:rFonts w:ascii="Arial" w:eastAsia="Calibri" w:hAnsi="Arial" w:cs="Arial"/>
              </w:rPr>
              <w:t xml:space="preserve"> and the technical and quality requirements are therefore combined and referred to as the technical evaluation criteria. </w:t>
            </w:r>
          </w:p>
          <w:p w14:paraId="6F19D0A3" w14:textId="77777777" w:rsidR="00844BB3" w:rsidRPr="00844BB3" w:rsidRDefault="00844BB3" w:rsidP="00844BB3">
            <w:pPr>
              <w:rPr>
                <w:rFonts w:ascii="Arial" w:eastAsia="Calibri" w:hAnsi="Arial" w:cs="Arial"/>
              </w:rPr>
            </w:pPr>
            <w:r w:rsidRPr="00844BB3">
              <w:rPr>
                <w:rFonts w:ascii="Arial" w:eastAsia="Calibri" w:hAnsi="Arial" w:cs="Arial"/>
                <w:b/>
                <w:bCs/>
              </w:rPr>
              <w:lastRenderedPageBreak/>
              <w:t xml:space="preserve">Quality Levels </w:t>
            </w:r>
          </w:p>
          <w:p w14:paraId="4C65F6E6" w14:textId="77777777" w:rsidR="00844BB3" w:rsidRPr="00844BB3" w:rsidRDefault="00844BB3" w:rsidP="00844BB3">
            <w:pPr>
              <w:rPr>
                <w:rFonts w:ascii="Arial" w:eastAsia="Calibri" w:hAnsi="Arial" w:cs="Arial"/>
              </w:rPr>
            </w:pPr>
            <w:r w:rsidRPr="00844BB3">
              <w:rPr>
                <w:rFonts w:ascii="Arial" w:eastAsia="Calibri" w:hAnsi="Arial" w:cs="Arial"/>
              </w:rPr>
              <w:t xml:space="preserve">By way of background, the quality level indicates the level of quality assurance required due to nuclear production, assets protection and or technical requirements associated with the procured goods. </w:t>
            </w:r>
          </w:p>
          <w:p w14:paraId="7EBDAECA" w14:textId="77777777" w:rsidR="00844BB3" w:rsidRPr="00844BB3" w:rsidRDefault="00844BB3" w:rsidP="00844BB3">
            <w:pPr>
              <w:rPr>
                <w:rFonts w:ascii="Arial" w:eastAsia="Calibri" w:hAnsi="Arial" w:cs="Arial"/>
              </w:rPr>
            </w:pPr>
            <w:r w:rsidRPr="00844BB3">
              <w:rPr>
                <w:rFonts w:ascii="Arial" w:eastAsia="Calibri" w:hAnsi="Arial" w:cs="Arial"/>
              </w:rPr>
              <w:t xml:space="preserve">It is a graded approach is applied, with quality level 1 representing the highest quality level, progressing down to quality level 4. </w:t>
            </w:r>
          </w:p>
          <w:p w14:paraId="4DE78866" w14:textId="77777777" w:rsidR="00844BB3" w:rsidRPr="00844BB3" w:rsidRDefault="00844BB3" w:rsidP="00844BB3">
            <w:pPr>
              <w:rPr>
                <w:rFonts w:ascii="Arial" w:eastAsia="Calibri" w:hAnsi="Arial" w:cs="Arial"/>
              </w:rPr>
            </w:pPr>
            <w:r w:rsidRPr="00844BB3">
              <w:rPr>
                <w:rFonts w:ascii="Arial" w:eastAsia="Calibri" w:hAnsi="Arial" w:cs="Arial"/>
              </w:rPr>
              <w:t xml:space="preserve">Because we operate in a nuclear environment, there are specific regulations and legislation apply. </w:t>
            </w:r>
          </w:p>
          <w:p w14:paraId="46688533" w14:textId="77777777" w:rsidR="00844BB3" w:rsidRPr="00844BB3" w:rsidRDefault="00844BB3" w:rsidP="00844BB3">
            <w:pPr>
              <w:rPr>
                <w:rFonts w:ascii="Arial" w:eastAsia="Calibri" w:hAnsi="Arial" w:cs="Arial"/>
              </w:rPr>
            </w:pPr>
            <w:r w:rsidRPr="00844BB3">
              <w:rPr>
                <w:rFonts w:ascii="Arial" w:eastAsia="Calibri" w:hAnsi="Arial" w:cs="Arial"/>
              </w:rPr>
              <w:t xml:space="preserve">In particular, quality levels </w:t>
            </w:r>
            <w:proofErr w:type="gramStart"/>
            <w:r w:rsidRPr="00844BB3">
              <w:rPr>
                <w:rFonts w:ascii="Arial" w:eastAsia="Calibri" w:hAnsi="Arial" w:cs="Arial"/>
              </w:rPr>
              <w:t>is</w:t>
            </w:r>
            <w:proofErr w:type="gramEnd"/>
            <w:r w:rsidRPr="00844BB3">
              <w:rPr>
                <w:rFonts w:ascii="Arial" w:eastAsia="Calibri" w:hAnsi="Arial" w:cs="Arial"/>
              </w:rPr>
              <w:t xml:space="preserve"> applicable to licensed facilities. Quality level 4 not only establishes quality requirements but also imposes safety-level requirements on the licence holder, together with additional management-system and quality-management requirements. </w:t>
            </w:r>
          </w:p>
          <w:p w14:paraId="32CACEB1" w14:textId="77777777" w:rsidR="00844BB3" w:rsidRPr="00844BB3" w:rsidRDefault="00844BB3" w:rsidP="00844BB3">
            <w:pPr>
              <w:rPr>
                <w:rFonts w:ascii="Arial" w:eastAsia="Calibri" w:hAnsi="Arial" w:cs="Arial"/>
              </w:rPr>
            </w:pPr>
            <w:r w:rsidRPr="00844BB3">
              <w:rPr>
                <w:rFonts w:ascii="Arial" w:eastAsia="Calibri" w:hAnsi="Arial" w:cs="Arial"/>
              </w:rPr>
              <w:t xml:space="preserve">Quality Levels identifies three levels. For this inquiry, however, only </w:t>
            </w:r>
            <w:r w:rsidRPr="00844BB3">
              <w:rPr>
                <w:rFonts w:ascii="Arial" w:eastAsia="Calibri" w:hAnsi="Arial" w:cs="Arial"/>
                <w:b/>
                <w:bCs/>
              </w:rPr>
              <w:t xml:space="preserve">Level 2 and Level 3 </w:t>
            </w:r>
            <w:r w:rsidRPr="00844BB3">
              <w:rPr>
                <w:rFonts w:ascii="Arial" w:eastAsia="Calibri" w:hAnsi="Arial" w:cs="Arial"/>
              </w:rPr>
              <w:t xml:space="preserve">are applicable. </w:t>
            </w:r>
          </w:p>
          <w:p w14:paraId="29683BFC" w14:textId="77777777" w:rsidR="00844BB3" w:rsidRPr="00844BB3" w:rsidRDefault="00844BB3" w:rsidP="00844BB3">
            <w:pPr>
              <w:numPr>
                <w:ilvl w:val="0"/>
                <w:numId w:val="6"/>
              </w:numPr>
              <w:rPr>
                <w:rFonts w:ascii="Arial" w:eastAsia="Calibri" w:hAnsi="Arial" w:cs="Arial"/>
              </w:rPr>
            </w:pPr>
            <w:r w:rsidRPr="00844BB3">
              <w:rPr>
                <w:rFonts w:ascii="Arial" w:eastAsia="Calibri" w:hAnsi="Arial" w:cs="Arial"/>
                <w:b/>
                <w:bCs/>
              </w:rPr>
              <w:t xml:space="preserve">Level 2 </w:t>
            </w:r>
            <w:r w:rsidRPr="00844BB3">
              <w:rPr>
                <w:rFonts w:ascii="Arial" w:eastAsia="Calibri" w:hAnsi="Arial" w:cs="Arial"/>
              </w:rPr>
              <w:t xml:space="preserve">applies to products, structures, systems, components and services that are important to nuclear safety. </w:t>
            </w:r>
          </w:p>
          <w:p w14:paraId="1ED20AAA" w14:textId="77777777" w:rsidR="00844BB3" w:rsidRPr="00844BB3" w:rsidRDefault="00844BB3" w:rsidP="00844BB3">
            <w:pPr>
              <w:numPr>
                <w:ilvl w:val="0"/>
                <w:numId w:val="6"/>
              </w:numPr>
              <w:rPr>
                <w:rFonts w:ascii="Arial" w:eastAsia="Calibri" w:hAnsi="Arial" w:cs="Arial"/>
              </w:rPr>
            </w:pPr>
            <w:r w:rsidRPr="00844BB3">
              <w:rPr>
                <w:rFonts w:ascii="Arial" w:eastAsia="Calibri" w:hAnsi="Arial" w:cs="Arial"/>
                <w:b/>
                <w:bCs/>
              </w:rPr>
              <w:t xml:space="preserve">Level 3 </w:t>
            </w:r>
            <w:r w:rsidRPr="00844BB3">
              <w:rPr>
                <w:rFonts w:ascii="Arial" w:eastAsia="Calibri" w:hAnsi="Arial" w:cs="Arial"/>
              </w:rPr>
              <w:t xml:space="preserve">applies, using a graded approach, to those items that do not fall within Level 1 or Level 2. </w:t>
            </w:r>
          </w:p>
          <w:p w14:paraId="7AEFE69C" w14:textId="77777777" w:rsidR="00844BB3" w:rsidRPr="00844BB3" w:rsidRDefault="00844BB3" w:rsidP="00844BB3">
            <w:pPr>
              <w:rPr>
                <w:rFonts w:ascii="Arial" w:eastAsia="Calibri" w:hAnsi="Arial" w:cs="Arial"/>
              </w:rPr>
            </w:pPr>
          </w:p>
          <w:p w14:paraId="606EDA1E" w14:textId="77777777" w:rsidR="00844BB3" w:rsidRPr="00844BB3" w:rsidRDefault="00844BB3" w:rsidP="00844BB3">
            <w:pPr>
              <w:rPr>
                <w:rFonts w:ascii="Arial" w:eastAsia="Calibri" w:hAnsi="Arial" w:cs="Arial"/>
              </w:rPr>
            </w:pPr>
            <w:r w:rsidRPr="00844BB3">
              <w:rPr>
                <w:rFonts w:ascii="Arial" w:eastAsia="Calibri" w:hAnsi="Arial" w:cs="Arial"/>
              </w:rPr>
              <w:t xml:space="preserve">At Koeberg, these requirements are applied in combination with the applicable quality level. Therefore, the safety level and quality level should not be viewed in isolation; they are used together to establish the applicable requirements. </w:t>
            </w:r>
          </w:p>
          <w:p w14:paraId="17B29D06" w14:textId="77777777" w:rsidR="00844BB3" w:rsidRPr="00844BB3" w:rsidRDefault="00844BB3" w:rsidP="00844BB3">
            <w:pPr>
              <w:rPr>
                <w:rFonts w:ascii="Arial" w:eastAsia="Calibri" w:hAnsi="Arial" w:cs="Arial"/>
              </w:rPr>
            </w:pPr>
            <w:r w:rsidRPr="00844BB3">
              <w:rPr>
                <w:rFonts w:ascii="Arial" w:eastAsia="Calibri" w:hAnsi="Arial" w:cs="Arial"/>
                <w:b/>
                <w:bCs/>
              </w:rPr>
              <w:t xml:space="preserve">Exception Sheets </w:t>
            </w:r>
          </w:p>
          <w:p w14:paraId="3A3EA6C7" w14:textId="77777777" w:rsidR="00844BB3" w:rsidRPr="00844BB3" w:rsidRDefault="00844BB3" w:rsidP="00844BB3">
            <w:pPr>
              <w:rPr>
                <w:rFonts w:ascii="Arial" w:eastAsia="Calibri" w:hAnsi="Arial" w:cs="Arial"/>
              </w:rPr>
            </w:pPr>
            <w:r w:rsidRPr="00844BB3">
              <w:rPr>
                <w:rFonts w:ascii="Arial" w:eastAsia="Calibri" w:hAnsi="Arial" w:cs="Arial"/>
              </w:rPr>
              <w:t xml:space="preserve">For this inquiry, exception sheets are included because it may not always be possible to obtain exactly what has been specified. This can occur as a result of technological developments, obsolescence, product changes or material changes. </w:t>
            </w:r>
          </w:p>
          <w:p w14:paraId="1090F198" w14:textId="77777777" w:rsidR="00844BB3" w:rsidRPr="00844BB3" w:rsidRDefault="00844BB3" w:rsidP="00844BB3">
            <w:pPr>
              <w:rPr>
                <w:rFonts w:ascii="Arial" w:eastAsia="Calibri" w:hAnsi="Arial" w:cs="Arial"/>
              </w:rPr>
            </w:pPr>
            <w:r w:rsidRPr="00844BB3">
              <w:rPr>
                <w:rFonts w:ascii="Arial" w:eastAsia="Calibri" w:hAnsi="Arial" w:cs="Arial"/>
              </w:rPr>
              <w:lastRenderedPageBreak/>
              <w:t xml:space="preserve">Any such deviation must be properly configured, documented and controlled. The exception sheet provides the mechanism for managing deviations from the requirements. </w:t>
            </w:r>
          </w:p>
          <w:p w14:paraId="23910AC5" w14:textId="77777777" w:rsidR="00844BB3" w:rsidRPr="00844BB3" w:rsidRDefault="00844BB3" w:rsidP="00844BB3">
            <w:pPr>
              <w:rPr>
                <w:rFonts w:ascii="Arial" w:eastAsia="Calibri" w:hAnsi="Arial" w:cs="Arial"/>
              </w:rPr>
            </w:pPr>
            <w:r w:rsidRPr="00844BB3">
              <w:rPr>
                <w:rFonts w:ascii="Arial" w:eastAsia="Calibri" w:hAnsi="Arial" w:cs="Arial"/>
              </w:rPr>
              <w:t xml:space="preserve">Our specifications may be either conformance specifications or performance specifications. Therefore, any deviation from the specified requirements must be documented, with the relevant details provided on the exception sheet. </w:t>
            </w:r>
          </w:p>
          <w:p w14:paraId="0E56E409" w14:textId="77777777" w:rsidR="00844BB3" w:rsidRPr="00844BB3" w:rsidRDefault="00844BB3" w:rsidP="00844BB3">
            <w:pPr>
              <w:rPr>
                <w:rFonts w:ascii="Arial" w:eastAsia="Calibri" w:hAnsi="Arial" w:cs="Arial"/>
              </w:rPr>
            </w:pPr>
            <w:r w:rsidRPr="00844BB3">
              <w:rPr>
                <w:rFonts w:ascii="Arial" w:eastAsia="Calibri" w:hAnsi="Arial" w:cs="Arial"/>
              </w:rPr>
              <w:t xml:space="preserve">An administrative change is acceptable only where there is no impact on the </w:t>
            </w:r>
            <w:proofErr w:type="gramStart"/>
            <w:r w:rsidRPr="00844BB3">
              <w:rPr>
                <w:rFonts w:ascii="Arial" w:eastAsia="Calibri" w:hAnsi="Arial" w:cs="Arial"/>
              </w:rPr>
              <w:t>item's</w:t>
            </w:r>
            <w:proofErr w:type="gramEnd"/>
            <w:r w:rsidRPr="00844BB3">
              <w:rPr>
                <w:rFonts w:ascii="Arial" w:eastAsia="Calibri" w:hAnsi="Arial" w:cs="Arial"/>
              </w:rPr>
              <w:t xml:space="preserve">: </w:t>
            </w:r>
          </w:p>
          <w:p w14:paraId="3676F726" w14:textId="77777777" w:rsidR="00844BB3" w:rsidRPr="00844BB3" w:rsidRDefault="00844BB3" w:rsidP="00844BB3">
            <w:pPr>
              <w:numPr>
                <w:ilvl w:val="0"/>
                <w:numId w:val="7"/>
              </w:numPr>
              <w:rPr>
                <w:rFonts w:ascii="Arial" w:eastAsia="Calibri" w:hAnsi="Arial" w:cs="Arial"/>
              </w:rPr>
            </w:pPr>
            <w:r w:rsidRPr="00844BB3">
              <w:rPr>
                <w:rFonts w:ascii="Arial" w:eastAsia="Calibri" w:hAnsi="Arial" w:cs="Arial"/>
              </w:rPr>
              <w:t xml:space="preserve">Form, fit or function; </w:t>
            </w:r>
          </w:p>
          <w:p w14:paraId="0CF44A65" w14:textId="77777777" w:rsidR="00844BB3" w:rsidRPr="00844BB3" w:rsidRDefault="00844BB3" w:rsidP="00844BB3">
            <w:pPr>
              <w:numPr>
                <w:ilvl w:val="0"/>
                <w:numId w:val="7"/>
              </w:numPr>
              <w:rPr>
                <w:rFonts w:ascii="Arial" w:eastAsia="Calibri" w:hAnsi="Arial" w:cs="Arial"/>
              </w:rPr>
            </w:pPr>
            <w:r w:rsidRPr="00844BB3">
              <w:rPr>
                <w:rFonts w:ascii="Arial" w:eastAsia="Calibri" w:hAnsi="Arial" w:cs="Arial"/>
              </w:rPr>
              <w:t xml:space="preserve">Quality or safety classification; </w:t>
            </w:r>
          </w:p>
          <w:p w14:paraId="12D6B326" w14:textId="77777777" w:rsidR="00844BB3" w:rsidRPr="00844BB3" w:rsidRDefault="00844BB3" w:rsidP="00844BB3">
            <w:pPr>
              <w:numPr>
                <w:ilvl w:val="0"/>
                <w:numId w:val="7"/>
              </w:numPr>
              <w:rPr>
                <w:rFonts w:ascii="Arial" w:eastAsia="Calibri" w:hAnsi="Arial" w:cs="Arial"/>
              </w:rPr>
            </w:pPr>
            <w:r w:rsidRPr="00844BB3">
              <w:rPr>
                <w:rFonts w:ascii="Arial" w:eastAsia="Calibri" w:hAnsi="Arial" w:cs="Arial"/>
              </w:rPr>
              <w:t xml:space="preserve">Regulatory compliance; or </w:t>
            </w:r>
          </w:p>
          <w:p w14:paraId="51A383F5" w14:textId="77777777" w:rsidR="00844BB3" w:rsidRPr="00844BB3" w:rsidRDefault="00844BB3" w:rsidP="00844BB3">
            <w:pPr>
              <w:numPr>
                <w:ilvl w:val="0"/>
                <w:numId w:val="7"/>
              </w:numPr>
              <w:rPr>
                <w:rFonts w:ascii="Arial" w:eastAsia="Calibri" w:hAnsi="Arial" w:cs="Arial"/>
              </w:rPr>
            </w:pPr>
            <w:r w:rsidRPr="00844BB3">
              <w:rPr>
                <w:rFonts w:ascii="Arial" w:eastAsia="Calibri" w:hAnsi="Arial" w:cs="Arial"/>
              </w:rPr>
              <w:t xml:space="preserve">Technical requirements. </w:t>
            </w:r>
          </w:p>
          <w:p w14:paraId="090A2EF7" w14:textId="77777777" w:rsidR="00844BB3" w:rsidRPr="00844BB3" w:rsidRDefault="00844BB3" w:rsidP="00844BB3">
            <w:pPr>
              <w:rPr>
                <w:rFonts w:ascii="Arial" w:eastAsia="Calibri" w:hAnsi="Arial" w:cs="Arial"/>
              </w:rPr>
            </w:pPr>
          </w:p>
          <w:p w14:paraId="66B86EDA" w14:textId="77777777" w:rsidR="00844BB3" w:rsidRPr="00844BB3" w:rsidRDefault="00844BB3" w:rsidP="00844BB3">
            <w:pPr>
              <w:rPr>
                <w:rFonts w:ascii="Arial" w:eastAsia="Calibri" w:hAnsi="Arial" w:cs="Arial"/>
              </w:rPr>
            </w:pPr>
            <w:r w:rsidRPr="00844BB3">
              <w:rPr>
                <w:rFonts w:ascii="Arial" w:eastAsia="Calibri" w:hAnsi="Arial" w:cs="Arial"/>
              </w:rPr>
              <w:t xml:space="preserve">Typical changes, such as a part-number or material deviation, must still be included in the tender submission for evaluation by Eskom. Furthermore, any clarification relating to obsolescence or a deviation must be supported by appropriate documentation confirming the status of the item. Where obsolescence is claimed, the </w:t>
            </w:r>
          </w:p>
          <w:p w14:paraId="4C819915" w14:textId="77777777" w:rsidR="00844BB3" w:rsidRPr="00844BB3" w:rsidRDefault="00844BB3" w:rsidP="00844BB3">
            <w:pPr>
              <w:rPr>
                <w:rFonts w:ascii="Arial" w:eastAsia="Calibri" w:hAnsi="Arial" w:cs="Arial"/>
              </w:rPr>
            </w:pPr>
            <w:r w:rsidRPr="00844BB3">
              <w:rPr>
                <w:rFonts w:ascii="Arial" w:eastAsia="Calibri" w:hAnsi="Arial" w:cs="Arial"/>
              </w:rPr>
              <w:t xml:space="preserve">supporting documentation must originate from the OEM. Documentation generated by an agent or distributor will not be sufficient. The tender may be submitted for all or part of the scope. However, alternative tenders are not permitted; only deviations are allowed. Administrative exceptions will not be regarded as alternative tenders. They will instead be assessed solely to confirm equivalence and continued compliance with the specified technical, quality-assurance and nuclear-safety requirements. </w:t>
            </w:r>
          </w:p>
          <w:p w14:paraId="22DA8615" w14:textId="77777777" w:rsidR="00844BB3" w:rsidRPr="00844BB3" w:rsidRDefault="00844BB3" w:rsidP="00844BB3">
            <w:pPr>
              <w:rPr>
                <w:rFonts w:ascii="Arial" w:eastAsia="Calibri" w:hAnsi="Arial" w:cs="Arial"/>
              </w:rPr>
            </w:pPr>
            <w:r w:rsidRPr="00844BB3">
              <w:rPr>
                <w:rFonts w:ascii="Arial" w:eastAsia="Calibri" w:hAnsi="Arial" w:cs="Arial"/>
              </w:rPr>
              <w:t xml:space="preserve">An alternative product may only be offered where the requested product is commercially obsolete. This must be supported by an </w:t>
            </w:r>
            <w:r w:rsidRPr="00844BB3">
              <w:rPr>
                <w:rFonts w:ascii="Arial" w:eastAsia="Calibri" w:hAnsi="Arial" w:cs="Arial"/>
              </w:rPr>
              <w:lastRenderedPageBreak/>
              <w:t xml:space="preserve">official letter from the OEM confirming the obsolescence. Where an equivalent alternative product is proposed, the tenderer must provide the relevant data sheet or, at minimum, a catalogue reference to allow the equivalence to be evaluated. </w:t>
            </w:r>
          </w:p>
          <w:p w14:paraId="3456AA19" w14:textId="77777777" w:rsidR="00844BB3" w:rsidRPr="00844BB3" w:rsidRDefault="00844BB3" w:rsidP="00844BB3">
            <w:pPr>
              <w:rPr>
                <w:rFonts w:ascii="Arial" w:eastAsia="Calibri" w:hAnsi="Arial" w:cs="Arial"/>
              </w:rPr>
            </w:pPr>
            <w:r w:rsidRPr="00844BB3">
              <w:rPr>
                <w:rFonts w:ascii="Arial" w:eastAsia="Calibri" w:hAnsi="Arial" w:cs="Arial"/>
                <w:b/>
                <w:bCs/>
              </w:rPr>
              <w:t xml:space="preserve">Scope of Work </w:t>
            </w:r>
          </w:p>
          <w:p w14:paraId="7BC84C15" w14:textId="77777777" w:rsidR="00844BB3" w:rsidRPr="00844BB3" w:rsidRDefault="00844BB3" w:rsidP="00844BB3">
            <w:pPr>
              <w:rPr>
                <w:rFonts w:ascii="Arial" w:eastAsia="Calibri" w:hAnsi="Arial" w:cs="Arial"/>
              </w:rPr>
            </w:pPr>
            <w:r w:rsidRPr="00844BB3">
              <w:rPr>
                <w:rFonts w:ascii="Arial" w:eastAsia="Calibri" w:hAnsi="Arial" w:cs="Arial"/>
              </w:rPr>
              <w:t xml:space="preserve">The Scope of Work spreadsheet contains several columns that must be completed by the tenderer. As Gift mentioned, a revised spreadsheet was published before this meeting. This is not a revision to the scope itself; two additional columns have simply been inserted for: </w:t>
            </w:r>
          </w:p>
          <w:p w14:paraId="4E1BBB03" w14:textId="77777777" w:rsidR="00844BB3" w:rsidRPr="00844BB3" w:rsidRDefault="00844BB3" w:rsidP="00844BB3">
            <w:pPr>
              <w:numPr>
                <w:ilvl w:val="0"/>
                <w:numId w:val="8"/>
              </w:numPr>
              <w:rPr>
                <w:rFonts w:ascii="Arial" w:eastAsia="Calibri" w:hAnsi="Arial" w:cs="Arial"/>
              </w:rPr>
            </w:pPr>
            <w:r w:rsidRPr="00844BB3">
              <w:rPr>
                <w:rFonts w:ascii="Arial" w:eastAsia="Calibri" w:hAnsi="Arial" w:cs="Arial"/>
              </w:rPr>
              <w:t xml:space="preserve">Unit price; and </w:t>
            </w:r>
          </w:p>
          <w:p w14:paraId="18E245D2" w14:textId="77777777" w:rsidR="00844BB3" w:rsidRPr="00844BB3" w:rsidRDefault="00844BB3" w:rsidP="00844BB3">
            <w:pPr>
              <w:numPr>
                <w:ilvl w:val="0"/>
                <w:numId w:val="8"/>
              </w:numPr>
              <w:rPr>
                <w:rFonts w:ascii="Arial" w:eastAsia="Calibri" w:hAnsi="Arial" w:cs="Arial"/>
              </w:rPr>
            </w:pPr>
            <w:r w:rsidRPr="00844BB3">
              <w:rPr>
                <w:rFonts w:ascii="Arial" w:eastAsia="Calibri" w:hAnsi="Arial" w:cs="Arial"/>
              </w:rPr>
              <w:t xml:space="preserve">Total price. </w:t>
            </w:r>
          </w:p>
          <w:p w14:paraId="3B9D5A10" w14:textId="77777777" w:rsidR="00844BB3" w:rsidRPr="00844BB3" w:rsidRDefault="00844BB3" w:rsidP="00844BB3">
            <w:pPr>
              <w:rPr>
                <w:rFonts w:ascii="Arial" w:eastAsia="Calibri" w:hAnsi="Arial" w:cs="Arial"/>
              </w:rPr>
            </w:pPr>
          </w:p>
          <w:p w14:paraId="1E94EA50" w14:textId="77777777" w:rsidR="00844BB3" w:rsidRPr="00844BB3" w:rsidRDefault="00844BB3" w:rsidP="00844BB3">
            <w:pPr>
              <w:rPr>
                <w:rFonts w:ascii="Arial" w:eastAsia="Calibri" w:hAnsi="Arial" w:cs="Arial"/>
              </w:rPr>
            </w:pPr>
            <w:r w:rsidRPr="00844BB3">
              <w:rPr>
                <w:rFonts w:ascii="Arial" w:eastAsia="Calibri" w:hAnsi="Arial" w:cs="Arial"/>
              </w:rPr>
              <w:t xml:space="preserve">The tenderer must complete the relevant columns to indicate: </w:t>
            </w:r>
          </w:p>
          <w:p w14:paraId="51EDB203" w14:textId="77777777" w:rsidR="00844BB3" w:rsidRPr="00844BB3" w:rsidRDefault="00844BB3" w:rsidP="00844BB3">
            <w:pPr>
              <w:numPr>
                <w:ilvl w:val="0"/>
                <w:numId w:val="9"/>
              </w:numPr>
              <w:rPr>
                <w:rFonts w:ascii="Arial" w:eastAsia="Calibri" w:hAnsi="Arial" w:cs="Arial"/>
              </w:rPr>
            </w:pPr>
            <w:r w:rsidRPr="00844BB3">
              <w:rPr>
                <w:rFonts w:ascii="Arial" w:eastAsia="Calibri" w:hAnsi="Arial" w:cs="Arial"/>
              </w:rPr>
              <w:t xml:space="preserve">What is being offered; </w:t>
            </w:r>
          </w:p>
          <w:p w14:paraId="26D30AB6" w14:textId="77777777" w:rsidR="00844BB3" w:rsidRPr="00844BB3" w:rsidRDefault="00844BB3" w:rsidP="00844BB3">
            <w:pPr>
              <w:numPr>
                <w:ilvl w:val="0"/>
                <w:numId w:val="9"/>
              </w:numPr>
              <w:rPr>
                <w:rFonts w:ascii="Arial" w:eastAsia="Calibri" w:hAnsi="Arial" w:cs="Arial"/>
              </w:rPr>
            </w:pPr>
            <w:r w:rsidRPr="00844BB3">
              <w:rPr>
                <w:rFonts w:ascii="Arial" w:eastAsia="Calibri" w:hAnsi="Arial" w:cs="Arial"/>
              </w:rPr>
              <w:t xml:space="preserve">Which requirements, standards or codes the item conforms to; and </w:t>
            </w:r>
          </w:p>
          <w:p w14:paraId="094EB7FF" w14:textId="77777777" w:rsidR="00844BB3" w:rsidRPr="00844BB3" w:rsidRDefault="00844BB3" w:rsidP="00844BB3">
            <w:pPr>
              <w:numPr>
                <w:ilvl w:val="0"/>
                <w:numId w:val="9"/>
              </w:numPr>
              <w:rPr>
                <w:rFonts w:ascii="Arial" w:eastAsia="Calibri" w:hAnsi="Arial" w:cs="Arial"/>
              </w:rPr>
            </w:pPr>
            <w:r w:rsidRPr="00844BB3">
              <w:rPr>
                <w:rFonts w:ascii="Arial" w:eastAsia="Calibri" w:hAnsi="Arial" w:cs="Arial"/>
              </w:rPr>
              <w:t xml:space="preserve">What documentation will be supplied with the item. </w:t>
            </w:r>
          </w:p>
          <w:p w14:paraId="2BF556E1" w14:textId="77777777" w:rsidR="00844BB3" w:rsidRPr="00844BB3" w:rsidRDefault="00844BB3" w:rsidP="00844BB3">
            <w:pPr>
              <w:rPr>
                <w:rFonts w:ascii="Arial" w:eastAsia="Calibri" w:hAnsi="Arial" w:cs="Arial"/>
              </w:rPr>
            </w:pPr>
          </w:p>
          <w:p w14:paraId="7E12B3C7" w14:textId="77777777" w:rsidR="00844BB3" w:rsidRPr="00844BB3" w:rsidRDefault="00844BB3" w:rsidP="00844BB3">
            <w:pPr>
              <w:rPr>
                <w:rFonts w:ascii="Arial" w:eastAsia="Calibri" w:hAnsi="Arial" w:cs="Arial"/>
              </w:rPr>
            </w:pPr>
            <w:r w:rsidRPr="00844BB3">
              <w:rPr>
                <w:rFonts w:ascii="Arial" w:eastAsia="Calibri" w:hAnsi="Arial" w:cs="Arial"/>
              </w:rPr>
              <w:t xml:space="preserve">Tenderers are encouraged to complete all mandatory information because this assists in confirming that the main offer meets the specified requirements. </w:t>
            </w:r>
          </w:p>
          <w:p w14:paraId="2E87C26B" w14:textId="77777777" w:rsidR="00844BB3" w:rsidRPr="00844BB3" w:rsidRDefault="00844BB3" w:rsidP="00844BB3">
            <w:pPr>
              <w:rPr>
                <w:rFonts w:ascii="Arial" w:eastAsia="Calibri" w:hAnsi="Arial" w:cs="Arial"/>
              </w:rPr>
            </w:pPr>
            <w:r w:rsidRPr="00844BB3">
              <w:rPr>
                <w:rFonts w:ascii="Arial" w:eastAsia="Calibri" w:hAnsi="Arial" w:cs="Arial"/>
              </w:rPr>
              <w:t xml:space="preserve">Tenderers should also carefully review the item descriptions provided in the Scope of Work and complete an exception sheet whenever a deviation is identified or considered necessary. </w:t>
            </w:r>
          </w:p>
          <w:p w14:paraId="293A56B8" w14:textId="77777777" w:rsidR="00844BB3" w:rsidRPr="00844BB3" w:rsidRDefault="00844BB3" w:rsidP="00844BB3">
            <w:pPr>
              <w:rPr>
                <w:rFonts w:ascii="Arial" w:eastAsia="Calibri" w:hAnsi="Arial" w:cs="Arial"/>
              </w:rPr>
            </w:pPr>
            <w:r w:rsidRPr="00844BB3">
              <w:rPr>
                <w:rFonts w:ascii="Arial" w:eastAsia="Calibri" w:hAnsi="Arial" w:cs="Arial"/>
                <w:b/>
                <w:bCs/>
              </w:rPr>
              <w:t xml:space="preserve">Technical Evaluation </w:t>
            </w:r>
          </w:p>
          <w:p w14:paraId="3E1D8E23" w14:textId="77777777" w:rsidR="00844BB3" w:rsidRPr="00844BB3" w:rsidRDefault="00844BB3" w:rsidP="00844BB3">
            <w:pPr>
              <w:rPr>
                <w:rFonts w:ascii="Arial" w:eastAsia="Calibri" w:hAnsi="Arial" w:cs="Arial"/>
              </w:rPr>
            </w:pPr>
            <w:r w:rsidRPr="00844BB3">
              <w:rPr>
                <w:rFonts w:ascii="Arial" w:eastAsia="Calibri" w:hAnsi="Arial" w:cs="Arial"/>
              </w:rPr>
              <w:t xml:space="preserve">The supplier's response to the technical evaluation criteria must address each requirement in sufficient detail to enable the reviewers to establish whether the requirement has been met where mandatory requirements are applicable, it will indicate it's separated from the rest of the evaluation criteria as per this </w:t>
            </w:r>
            <w:r w:rsidRPr="00844BB3">
              <w:rPr>
                <w:rFonts w:ascii="Arial" w:eastAsia="Calibri" w:hAnsi="Arial" w:cs="Arial"/>
              </w:rPr>
              <w:lastRenderedPageBreak/>
              <w:t xml:space="preserve">example. And you will clearly see what the deliverable is that must be submitted. </w:t>
            </w:r>
          </w:p>
          <w:p w14:paraId="0EE29E86" w14:textId="77777777" w:rsidR="00844BB3" w:rsidRPr="00844BB3" w:rsidRDefault="00844BB3" w:rsidP="00844BB3">
            <w:pPr>
              <w:rPr>
                <w:rFonts w:ascii="Arial" w:eastAsia="Calibri" w:hAnsi="Arial" w:cs="Arial"/>
              </w:rPr>
            </w:pPr>
            <w:r w:rsidRPr="00844BB3">
              <w:rPr>
                <w:rFonts w:ascii="Arial" w:eastAsia="Calibri" w:hAnsi="Arial" w:cs="Arial"/>
              </w:rPr>
              <w:t xml:space="preserve">If a mandatory requirement is not met, the response will not proceed to further evaluation. Simple “yes” or “no” responses are therefore not encouraged. Responses must be substantiated with sufficient detail to demonstrate compliance. </w:t>
            </w:r>
          </w:p>
          <w:p w14:paraId="26E82AEF" w14:textId="77777777" w:rsidR="00844BB3" w:rsidRPr="00844BB3" w:rsidRDefault="00844BB3" w:rsidP="00844BB3">
            <w:pPr>
              <w:rPr>
                <w:rFonts w:ascii="Arial" w:eastAsia="Calibri" w:hAnsi="Arial" w:cs="Arial"/>
              </w:rPr>
            </w:pPr>
            <w:r w:rsidRPr="00844BB3">
              <w:rPr>
                <w:rFonts w:ascii="Arial" w:eastAsia="Calibri" w:hAnsi="Arial" w:cs="Arial"/>
              </w:rPr>
              <w:t xml:space="preserve">Tenderers should provide clear, concise responses addressing each requirement or question in the evaluation criteria. Where deliverables are requested, the relevant evidence, records or documented information must be provided. </w:t>
            </w:r>
          </w:p>
          <w:p w14:paraId="33C3EBC4" w14:textId="77777777" w:rsidR="00844BB3" w:rsidRPr="00844BB3" w:rsidRDefault="00844BB3" w:rsidP="00844BB3">
            <w:pPr>
              <w:rPr>
                <w:rFonts w:ascii="Arial" w:eastAsia="Calibri" w:hAnsi="Arial" w:cs="Arial"/>
              </w:rPr>
            </w:pPr>
            <w:r w:rsidRPr="00844BB3">
              <w:rPr>
                <w:rFonts w:ascii="Arial" w:eastAsia="Calibri" w:hAnsi="Arial" w:cs="Arial"/>
              </w:rPr>
              <w:t xml:space="preserve">The applicable quality requirements are specified in 2387690, which was issued with the tender documents. All tenderers must sign their acceptance of the Eskom requirements and submit the signed form with their proposal. </w:t>
            </w:r>
          </w:p>
          <w:p w14:paraId="7E3888FA" w14:textId="77777777" w:rsidR="00844BB3" w:rsidRPr="00844BB3" w:rsidRDefault="00844BB3" w:rsidP="00844BB3">
            <w:pPr>
              <w:rPr>
                <w:rFonts w:ascii="Arial" w:eastAsia="Calibri" w:hAnsi="Arial" w:cs="Arial"/>
              </w:rPr>
            </w:pPr>
            <w:r w:rsidRPr="00844BB3">
              <w:rPr>
                <w:rFonts w:ascii="Arial" w:eastAsia="Calibri" w:hAnsi="Arial" w:cs="Arial"/>
              </w:rPr>
              <w:t xml:space="preserve">The detailed quality requirements are contained in Quality Specification 238.103, which was also published with the tender documentation. </w:t>
            </w:r>
          </w:p>
          <w:p w14:paraId="59EBE9A9" w14:textId="77777777" w:rsidR="00844BB3" w:rsidRPr="00844BB3" w:rsidRDefault="00844BB3" w:rsidP="00844BB3">
            <w:pPr>
              <w:rPr>
                <w:rFonts w:ascii="Arial" w:eastAsia="Calibri" w:hAnsi="Arial" w:cs="Arial"/>
              </w:rPr>
            </w:pPr>
            <w:r w:rsidRPr="00844BB3">
              <w:rPr>
                <w:rFonts w:ascii="Arial" w:eastAsia="Calibri" w:hAnsi="Arial" w:cs="Arial"/>
                <w:b/>
                <w:bCs/>
              </w:rPr>
              <w:t xml:space="preserve">Example of the Technical Evaluation Criteria </w:t>
            </w:r>
          </w:p>
          <w:p w14:paraId="4A6FE890" w14:textId="77777777" w:rsidR="00844BB3" w:rsidRPr="00844BB3" w:rsidRDefault="00844BB3" w:rsidP="00844BB3">
            <w:pPr>
              <w:rPr>
                <w:rFonts w:ascii="Arial" w:eastAsia="Calibri" w:hAnsi="Arial" w:cs="Arial"/>
              </w:rPr>
            </w:pPr>
            <w:r w:rsidRPr="00844BB3">
              <w:rPr>
                <w:rFonts w:ascii="Arial" w:eastAsia="Calibri" w:hAnsi="Arial" w:cs="Arial"/>
              </w:rPr>
              <w:t xml:space="preserve">The document currently displayed (Technical Evaluation Criteria Q2/L2 Mechanical Consumables and Components for Plant Enquiry No: DSG-310-177) is an example of one of the technical evaluation criteria issued with the inquiry. There are several evaluation criteria, and the Scope of Work will indicate which criteria are applicable to each item. </w:t>
            </w:r>
          </w:p>
          <w:p w14:paraId="4239B2EE" w14:textId="77777777" w:rsidR="00844BB3" w:rsidRPr="00844BB3" w:rsidRDefault="00844BB3" w:rsidP="00844BB3">
            <w:pPr>
              <w:rPr>
                <w:rFonts w:ascii="Arial" w:eastAsia="Calibri" w:hAnsi="Arial" w:cs="Arial"/>
              </w:rPr>
            </w:pPr>
            <w:r w:rsidRPr="00844BB3">
              <w:rPr>
                <w:rFonts w:ascii="Arial" w:eastAsia="Calibri" w:hAnsi="Arial" w:cs="Arial"/>
              </w:rPr>
              <w:t xml:space="preserve">Where mandatory requirements apply, these are clearly separated from the remainder of the evaluation criteria. The applicable deliverable that must be submitted is also clearly identified. </w:t>
            </w:r>
          </w:p>
          <w:p w14:paraId="3A922D67" w14:textId="77777777" w:rsidR="00844BB3" w:rsidRPr="00844BB3" w:rsidRDefault="00844BB3" w:rsidP="00844BB3">
            <w:pPr>
              <w:rPr>
                <w:rFonts w:ascii="Arial" w:eastAsia="Calibri" w:hAnsi="Arial" w:cs="Arial"/>
              </w:rPr>
            </w:pPr>
            <w:r w:rsidRPr="00844BB3">
              <w:rPr>
                <w:rFonts w:ascii="Arial" w:eastAsia="Calibri" w:hAnsi="Arial" w:cs="Arial"/>
              </w:rPr>
              <w:t xml:space="preserve">Please ensure that any required certificate is current and valid at the time of submission. </w:t>
            </w:r>
          </w:p>
          <w:p w14:paraId="14E49333" w14:textId="77777777" w:rsidR="00844BB3" w:rsidRPr="00844BB3" w:rsidRDefault="00844BB3" w:rsidP="00844BB3">
            <w:pPr>
              <w:rPr>
                <w:rFonts w:ascii="Arial" w:eastAsia="Calibri" w:hAnsi="Arial" w:cs="Arial"/>
              </w:rPr>
            </w:pPr>
            <w:r w:rsidRPr="00844BB3">
              <w:rPr>
                <w:rFonts w:ascii="Arial" w:eastAsia="Calibri" w:hAnsi="Arial" w:cs="Arial"/>
              </w:rPr>
              <w:lastRenderedPageBreak/>
              <w:t xml:space="preserve">For the detailed evaluation criteria, tenderers should pay particular attention to three elements: </w:t>
            </w:r>
          </w:p>
          <w:p w14:paraId="1FEFC9A5" w14:textId="77777777" w:rsidR="00844BB3" w:rsidRPr="00844BB3" w:rsidRDefault="00844BB3" w:rsidP="00844BB3">
            <w:pPr>
              <w:numPr>
                <w:ilvl w:val="0"/>
                <w:numId w:val="10"/>
              </w:numPr>
              <w:rPr>
                <w:rFonts w:ascii="Arial" w:eastAsia="Calibri" w:hAnsi="Arial" w:cs="Arial"/>
              </w:rPr>
            </w:pPr>
            <w:r w:rsidRPr="00844BB3">
              <w:rPr>
                <w:rFonts w:ascii="Arial" w:eastAsia="Calibri" w:hAnsi="Arial" w:cs="Arial"/>
              </w:rPr>
              <w:t xml:space="preserve">The criterion – what requirement is being evaluated; </w:t>
            </w:r>
          </w:p>
          <w:p w14:paraId="4D1788AC" w14:textId="77777777" w:rsidR="00844BB3" w:rsidRPr="00844BB3" w:rsidRDefault="00844BB3" w:rsidP="00844BB3">
            <w:pPr>
              <w:numPr>
                <w:ilvl w:val="0"/>
                <w:numId w:val="10"/>
              </w:numPr>
              <w:rPr>
                <w:rFonts w:ascii="Arial" w:eastAsia="Calibri" w:hAnsi="Arial" w:cs="Arial"/>
              </w:rPr>
            </w:pPr>
            <w:r w:rsidRPr="00844BB3">
              <w:rPr>
                <w:rFonts w:ascii="Arial" w:eastAsia="Calibri" w:hAnsi="Arial" w:cs="Arial"/>
              </w:rPr>
              <w:t xml:space="preserve">The deliverable – what evidence or documentation must be submitted; and </w:t>
            </w:r>
          </w:p>
          <w:p w14:paraId="1AE2FE23" w14:textId="77777777" w:rsidR="00844BB3" w:rsidRPr="00844BB3" w:rsidRDefault="00844BB3" w:rsidP="00844BB3">
            <w:pPr>
              <w:numPr>
                <w:ilvl w:val="0"/>
                <w:numId w:val="10"/>
              </w:numPr>
              <w:rPr>
                <w:rFonts w:ascii="Arial" w:eastAsia="Calibri" w:hAnsi="Arial" w:cs="Arial"/>
              </w:rPr>
            </w:pPr>
            <w:r w:rsidRPr="00844BB3">
              <w:rPr>
                <w:rFonts w:ascii="Arial" w:eastAsia="Calibri" w:hAnsi="Arial" w:cs="Arial"/>
              </w:rPr>
              <w:t xml:space="preserve">The scoring methodology – how the response will be evaluated. </w:t>
            </w:r>
          </w:p>
          <w:p w14:paraId="113C3B6A" w14:textId="77777777" w:rsidR="00844BB3" w:rsidRPr="00844BB3" w:rsidRDefault="00844BB3" w:rsidP="00844BB3">
            <w:pPr>
              <w:rPr>
                <w:rFonts w:ascii="Arial" w:eastAsia="Calibri" w:hAnsi="Arial" w:cs="Arial"/>
              </w:rPr>
            </w:pPr>
          </w:p>
          <w:p w14:paraId="4EC01BE9" w14:textId="77777777" w:rsidR="00844BB3" w:rsidRPr="00844BB3" w:rsidRDefault="00844BB3" w:rsidP="00844BB3">
            <w:pPr>
              <w:rPr>
                <w:rFonts w:ascii="Arial" w:eastAsia="Calibri" w:hAnsi="Arial" w:cs="Arial"/>
              </w:rPr>
            </w:pPr>
            <w:r w:rsidRPr="00844BB3">
              <w:rPr>
                <w:rFonts w:ascii="Arial" w:eastAsia="Calibri" w:hAnsi="Arial" w:cs="Arial"/>
              </w:rPr>
              <w:t xml:space="preserve">Provision is also made for the tenderer to indicate where the supporting documentation is filed for each specific criterion. </w:t>
            </w:r>
          </w:p>
          <w:p w14:paraId="3AFBA1A5" w14:textId="77777777" w:rsidR="00844BB3" w:rsidRPr="00844BB3" w:rsidRDefault="00844BB3" w:rsidP="00844BB3">
            <w:pPr>
              <w:rPr>
                <w:rFonts w:ascii="Arial" w:eastAsia="Calibri" w:hAnsi="Arial" w:cs="Arial"/>
              </w:rPr>
            </w:pPr>
            <w:r w:rsidRPr="00844BB3">
              <w:rPr>
                <w:rFonts w:ascii="Arial" w:eastAsia="Calibri" w:hAnsi="Arial" w:cs="Arial"/>
              </w:rPr>
              <w:t xml:space="preserve">This is important because we expect multiple tender responses containing significant volumes of documentation. Identifying the location of the supporting evidence will assist reviewers in locating the relevant documents and will help streamline the evaluation process. </w:t>
            </w:r>
          </w:p>
          <w:p w14:paraId="62751546" w14:textId="77777777" w:rsidR="00844BB3" w:rsidRPr="00844BB3" w:rsidRDefault="00844BB3" w:rsidP="00844BB3">
            <w:pPr>
              <w:rPr>
                <w:rFonts w:ascii="Arial" w:eastAsia="Calibri" w:hAnsi="Arial" w:cs="Arial"/>
              </w:rPr>
            </w:pPr>
            <w:r w:rsidRPr="00844BB3">
              <w:rPr>
                <w:rFonts w:ascii="Arial" w:eastAsia="Calibri" w:hAnsi="Arial" w:cs="Arial"/>
              </w:rPr>
              <w:t xml:space="preserve">The evaluation criteria also indicate the applicable </w:t>
            </w:r>
            <w:proofErr w:type="spellStart"/>
            <w:r w:rsidRPr="00844BB3">
              <w:rPr>
                <w:rFonts w:ascii="Arial" w:eastAsia="Calibri" w:hAnsi="Arial" w:cs="Arial"/>
              </w:rPr>
              <w:t>weighting</w:t>
            </w:r>
            <w:proofErr w:type="spellEnd"/>
            <w:r w:rsidRPr="00844BB3">
              <w:rPr>
                <w:rFonts w:ascii="Arial" w:eastAsia="Calibri" w:hAnsi="Arial" w:cs="Arial"/>
              </w:rPr>
              <w:t xml:space="preserve"> for each criterion, including the relevant technical, quality and experience components. </w:t>
            </w:r>
          </w:p>
          <w:p w14:paraId="40BE1292" w14:textId="77777777" w:rsidR="00844BB3" w:rsidRPr="00844BB3" w:rsidRDefault="00844BB3" w:rsidP="00844BB3">
            <w:pPr>
              <w:rPr>
                <w:rFonts w:ascii="Arial" w:eastAsia="Calibri" w:hAnsi="Arial" w:cs="Arial"/>
              </w:rPr>
            </w:pPr>
            <w:r w:rsidRPr="00844BB3">
              <w:rPr>
                <w:rFonts w:ascii="Arial" w:eastAsia="Calibri" w:hAnsi="Arial" w:cs="Arial"/>
              </w:rPr>
              <w:t xml:space="preserve">Just on the qualification process: no supplier is excluded from tendering. The onus is on each supplier to verify that they meet the requirements before submitting a tender. If a supplier is not on the approved supplier list for the supply of the relevant items and is deemed acceptable, the supplier will then undergo a qualification process. Depending on the information submitted, a graded approach will be followed. This may involve a desktop review, a review of additional information which may include a site visit or a visit to the supplier’s premises or, where required, a full supplier audit. </w:t>
            </w:r>
          </w:p>
          <w:p w14:paraId="56DB3358" w14:textId="77777777" w:rsidR="00844BB3" w:rsidRPr="00844BB3" w:rsidRDefault="00844BB3" w:rsidP="00844BB3">
            <w:pPr>
              <w:rPr>
                <w:rFonts w:ascii="Arial" w:eastAsia="Calibri" w:hAnsi="Arial" w:cs="Arial"/>
              </w:rPr>
            </w:pPr>
            <w:r w:rsidRPr="00844BB3">
              <w:rPr>
                <w:rFonts w:ascii="Arial" w:eastAsia="Calibri" w:hAnsi="Arial" w:cs="Arial"/>
              </w:rPr>
              <w:t xml:space="preserve">Zolani Mdleleni- (displayed Nuclear Commercial Exception Sheet) </w:t>
            </w:r>
          </w:p>
          <w:p w14:paraId="324D9BAC" w14:textId="61144CAF" w:rsidR="00844BB3" w:rsidRPr="00844BB3" w:rsidRDefault="00844BB3" w:rsidP="00844BB3">
            <w:pPr>
              <w:rPr>
                <w:rFonts w:ascii="Arial" w:eastAsia="Calibri" w:hAnsi="Arial" w:cs="Arial"/>
              </w:rPr>
            </w:pPr>
            <w:r w:rsidRPr="00844BB3">
              <w:rPr>
                <w:rFonts w:ascii="Arial" w:eastAsia="Calibri" w:hAnsi="Arial" w:cs="Arial"/>
              </w:rPr>
              <w:lastRenderedPageBreak/>
              <w:t xml:space="preserve">The first thing that you need to do, you need to ensure that the supplier's name has been completed on the exception sheet and the RFQ number (Enquiry E3507GXNOU) that is relevant to the transaction. The supplier must indicate the line numbers that you've got a deviation on so that we know exactly which lines that has deviations on the requirements. Those 3 top questions, DFE, you need to read those questions carefully and answer them accordingly. Like Shandré mentioned in the presentation that if there's any part number change or it's an admin change, on the documentation, then you must indicate so that we know exactly what the reason for the exception sheet is. And also, if there is a part number change, then you must also indicate whether you provide the COI or not. And </w:t>
            </w:r>
            <w:r w:rsidRPr="00844BB3">
              <w:rPr>
                <w:rFonts w:ascii="Arial" w:eastAsia="Calibri" w:hAnsi="Arial" w:cs="Arial"/>
              </w:rPr>
              <w:t>also,</w:t>
            </w:r>
            <w:r w:rsidRPr="00844BB3">
              <w:rPr>
                <w:rFonts w:ascii="Arial" w:eastAsia="Calibri" w:hAnsi="Arial" w:cs="Arial"/>
              </w:rPr>
              <w:t xml:space="preserve"> you need to provide the confirmation from the OEM that the item is really obsolete so that we do have a confirmation. And then we have an assurance that the product doesn't exist anymore </w:t>
            </w:r>
          </w:p>
          <w:p w14:paraId="53C8AD02" w14:textId="49C36920" w:rsidR="00844BB3" w:rsidRPr="00A41BC6" w:rsidRDefault="00844BB3" w:rsidP="00844BB3">
            <w:pPr>
              <w:rPr>
                <w:rFonts w:ascii="Arial" w:eastAsia="Calibri" w:hAnsi="Arial" w:cs="Arial"/>
                <w:lang w:val="en-US"/>
              </w:rPr>
            </w:pPr>
            <w:r w:rsidRPr="00844BB3">
              <w:rPr>
                <w:rFonts w:ascii="Arial" w:eastAsia="Calibri" w:hAnsi="Arial" w:cs="Arial"/>
              </w:rPr>
              <w:t xml:space="preserve">Most of the suppliers ignore those questions. And we need to go back to the supplier and ask those questions, of which it is one of the instructions on this form that it must be completed. Suppliers need to ensure that they go through the questions correctly so that you make it easier for the reviewer. Please note these forms are going to be reviewed and accepted by Engineering. </w:t>
            </w:r>
            <w:r w:rsidRPr="00844BB3">
              <w:rPr>
                <w:rFonts w:ascii="Arial" w:eastAsia="Calibri" w:hAnsi="Arial" w:cs="Arial"/>
              </w:rPr>
              <w:t>Thus,</w:t>
            </w:r>
            <w:r w:rsidRPr="00844BB3">
              <w:rPr>
                <w:rFonts w:ascii="Arial" w:eastAsia="Calibri" w:hAnsi="Arial" w:cs="Arial"/>
              </w:rPr>
              <w:t xml:space="preserve"> they won't be having the sub description in front of them. They will only use this as a reference. So having more details on the form, it makes it smoother or easier for them to go straight and review and accept</w:t>
            </w:r>
          </w:p>
        </w:tc>
        <w:tc>
          <w:tcPr>
            <w:tcW w:w="5326" w:type="dxa"/>
          </w:tcPr>
          <w:p w14:paraId="54A1FA78" w14:textId="77777777" w:rsidR="00A41BC6" w:rsidRPr="00A41BC6" w:rsidRDefault="00A41BC6" w:rsidP="00A41BC6">
            <w:pPr>
              <w:rPr>
                <w:rFonts w:ascii="Arial" w:eastAsia="Calibri" w:hAnsi="Arial" w:cs="Arial"/>
                <w:lang w:val="en-US"/>
              </w:rPr>
            </w:pPr>
          </w:p>
        </w:tc>
        <w:tc>
          <w:tcPr>
            <w:tcW w:w="2395" w:type="dxa"/>
          </w:tcPr>
          <w:p w14:paraId="6512B824" w14:textId="28E1A2CB" w:rsidR="00A41BC6" w:rsidRPr="00A41BC6" w:rsidRDefault="00844BB3" w:rsidP="00A41BC6">
            <w:pPr>
              <w:rPr>
                <w:rFonts w:ascii="Arial" w:eastAsia="Calibri" w:hAnsi="Arial" w:cs="Arial"/>
                <w:lang w:val="en-US"/>
              </w:rPr>
            </w:pPr>
            <w:r>
              <w:rPr>
                <w:rFonts w:ascii="Arial" w:eastAsia="Calibri" w:hAnsi="Arial" w:cs="Arial"/>
                <w:lang w:val="en-US"/>
              </w:rPr>
              <w:t>23.09.26</w:t>
            </w:r>
          </w:p>
        </w:tc>
      </w:tr>
      <w:tr w:rsidR="00A41BC6" w:rsidRPr="00A41BC6" w14:paraId="5A73B458" w14:textId="77777777" w:rsidTr="005F2710">
        <w:trPr>
          <w:trHeight w:val="405"/>
          <w:jc w:val="center"/>
        </w:trPr>
        <w:tc>
          <w:tcPr>
            <w:tcW w:w="851" w:type="dxa"/>
          </w:tcPr>
          <w:p w14:paraId="1D3E33A6"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65015FB" w14:textId="15209653" w:rsidR="00A41BC6" w:rsidRPr="00A41BC6" w:rsidRDefault="00A41BC6" w:rsidP="00A41BC6">
            <w:pPr>
              <w:rPr>
                <w:rFonts w:ascii="Arial" w:eastAsia="Calibri" w:hAnsi="Arial" w:cs="Arial"/>
                <w:lang w:val="en-US"/>
              </w:rPr>
            </w:pPr>
          </w:p>
        </w:tc>
        <w:tc>
          <w:tcPr>
            <w:tcW w:w="5326" w:type="dxa"/>
          </w:tcPr>
          <w:p w14:paraId="7968449A" w14:textId="77777777" w:rsidR="00A41BC6" w:rsidRPr="00A41BC6" w:rsidRDefault="00A41BC6" w:rsidP="00A41BC6">
            <w:pPr>
              <w:rPr>
                <w:rFonts w:ascii="Arial" w:eastAsia="Calibri" w:hAnsi="Arial" w:cs="Arial"/>
                <w:lang w:val="en-US"/>
              </w:rPr>
            </w:pPr>
          </w:p>
        </w:tc>
        <w:tc>
          <w:tcPr>
            <w:tcW w:w="2395" w:type="dxa"/>
          </w:tcPr>
          <w:p w14:paraId="301CC30E" w14:textId="77777777" w:rsidR="00A41BC6" w:rsidRPr="00A41BC6" w:rsidRDefault="00A41BC6" w:rsidP="00A41BC6">
            <w:pPr>
              <w:rPr>
                <w:rFonts w:ascii="Arial" w:eastAsia="Calibri" w:hAnsi="Arial" w:cs="Arial"/>
                <w:lang w:val="en-US"/>
              </w:rPr>
            </w:pPr>
          </w:p>
        </w:tc>
      </w:tr>
      <w:tr w:rsidR="00A41BC6" w:rsidRPr="00A41BC6" w14:paraId="1BE2AC5D" w14:textId="77777777" w:rsidTr="005F2710">
        <w:trPr>
          <w:trHeight w:val="405"/>
          <w:jc w:val="center"/>
        </w:trPr>
        <w:tc>
          <w:tcPr>
            <w:tcW w:w="851" w:type="dxa"/>
          </w:tcPr>
          <w:p w14:paraId="23DA8004"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106DF073" w14:textId="77777777" w:rsidR="00A41BC6" w:rsidRPr="00A41BC6" w:rsidRDefault="00A41BC6" w:rsidP="00A41BC6">
            <w:pPr>
              <w:rPr>
                <w:rFonts w:ascii="Arial" w:eastAsia="Calibri" w:hAnsi="Arial" w:cs="Arial"/>
                <w:lang w:val="en-US"/>
              </w:rPr>
            </w:pPr>
          </w:p>
        </w:tc>
        <w:tc>
          <w:tcPr>
            <w:tcW w:w="5326" w:type="dxa"/>
          </w:tcPr>
          <w:p w14:paraId="64AE1AD5" w14:textId="77777777" w:rsidR="00A41BC6" w:rsidRPr="00A41BC6" w:rsidRDefault="00A41BC6" w:rsidP="00A41BC6">
            <w:pPr>
              <w:rPr>
                <w:rFonts w:ascii="Arial" w:eastAsia="Calibri" w:hAnsi="Arial" w:cs="Arial"/>
                <w:lang w:val="en-US"/>
              </w:rPr>
            </w:pPr>
          </w:p>
        </w:tc>
        <w:tc>
          <w:tcPr>
            <w:tcW w:w="2395" w:type="dxa"/>
          </w:tcPr>
          <w:p w14:paraId="064839EB" w14:textId="77777777" w:rsidR="00A41BC6" w:rsidRPr="00A41BC6" w:rsidRDefault="00A41BC6" w:rsidP="00A41BC6">
            <w:pPr>
              <w:rPr>
                <w:rFonts w:ascii="Arial" w:eastAsia="Calibri" w:hAnsi="Arial" w:cs="Arial"/>
                <w:lang w:val="en-US"/>
              </w:rPr>
            </w:pPr>
          </w:p>
        </w:tc>
      </w:tr>
      <w:tr w:rsidR="00A41BC6" w:rsidRPr="00A41BC6" w14:paraId="14C3D226" w14:textId="77777777" w:rsidTr="005F2710">
        <w:trPr>
          <w:trHeight w:val="405"/>
          <w:jc w:val="center"/>
        </w:trPr>
        <w:tc>
          <w:tcPr>
            <w:tcW w:w="851" w:type="dxa"/>
          </w:tcPr>
          <w:p w14:paraId="61FB23E8" w14:textId="77777777" w:rsidR="00A41BC6" w:rsidRPr="00A41BC6" w:rsidRDefault="00A41BC6" w:rsidP="00A41BC6">
            <w:pPr>
              <w:numPr>
                <w:ilvl w:val="0"/>
                <w:numId w:val="5"/>
              </w:numPr>
              <w:ind w:left="360"/>
              <w:rPr>
                <w:rFonts w:ascii="Arial" w:eastAsia="Calibri" w:hAnsi="Arial" w:cs="Arial"/>
                <w:lang w:val="en-US"/>
              </w:rPr>
            </w:pPr>
          </w:p>
        </w:tc>
        <w:tc>
          <w:tcPr>
            <w:tcW w:w="6588" w:type="dxa"/>
          </w:tcPr>
          <w:p w14:paraId="7A9D56FD" w14:textId="77777777" w:rsidR="00A41BC6" w:rsidRPr="00A41BC6" w:rsidRDefault="00A41BC6" w:rsidP="00A41BC6">
            <w:pPr>
              <w:rPr>
                <w:rFonts w:ascii="Arial" w:eastAsia="Calibri" w:hAnsi="Arial" w:cs="Arial"/>
                <w:lang w:val="en-US"/>
              </w:rPr>
            </w:pPr>
          </w:p>
        </w:tc>
        <w:tc>
          <w:tcPr>
            <w:tcW w:w="5326" w:type="dxa"/>
          </w:tcPr>
          <w:p w14:paraId="011F34B4" w14:textId="77777777" w:rsidR="00A41BC6" w:rsidRPr="00A41BC6" w:rsidRDefault="00A41BC6" w:rsidP="00A41BC6">
            <w:pPr>
              <w:rPr>
                <w:rFonts w:ascii="Arial" w:eastAsia="Calibri" w:hAnsi="Arial" w:cs="Arial"/>
                <w:lang w:val="en-US"/>
              </w:rPr>
            </w:pPr>
          </w:p>
        </w:tc>
        <w:tc>
          <w:tcPr>
            <w:tcW w:w="2395" w:type="dxa"/>
          </w:tcPr>
          <w:p w14:paraId="25359C8F" w14:textId="77777777" w:rsidR="00A41BC6" w:rsidRPr="00A41BC6" w:rsidRDefault="00A41BC6" w:rsidP="00A41BC6">
            <w:pPr>
              <w:rPr>
                <w:rFonts w:ascii="Arial" w:eastAsia="Calibri" w:hAnsi="Arial" w:cs="Arial"/>
                <w:lang w:val="en-US"/>
              </w:rPr>
            </w:pPr>
          </w:p>
        </w:tc>
      </w:tr>
    </w:tbl>
    <w:p w14:paraId="72D9D57D" w14:textId="77777777" w:rsidR="003E4D3F" w:rsidRDefault="003E4D3F" w:rsidP="002D548D"/>
    <w:sectPr w:rsidR="003E4D3F" w:rsidSect="00A41BC6">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1080" w:bottom="1440" w:left="1080" w:header="708" w:footer="24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F02441" w14:textId="77777777" w:rsidR="006465E2" w:rsidRDefault="006465E2" w:rsidP="0028391D">
      <w:pPr>
        <w:spacing w:after="0" w:line="240" w:lineRule="auto"/>
      </w:pPr>
      <w:r>
        <w:separator/>
      </w:r>
    </w:p>
  </w:endnote>
  <w:endnote w:type="continuationSeparator" w:id="0">
    <w:p w14:paraId="18E05E32" w14:textId="77777777" w:rsidR="006465E2" w:rsidRDefault="006465E2" w:rsidP="002839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C4E135" w14:textId="77777777" w:rsidR="001D2C58" w:rsidRDefault="001D2C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5168" w:type="dxa"/>
      <w:jc w:val="center"/>
      <w:tblLook w:val="04A0" w:firstRow="1" w:lastRow="0" w:firstColumn="1" w:lastColumn="0" w:noHBand="0" w:noVBand="1"/>
    </w:tblPr>
    <w:tblGrid>
      <w:gridCol w:w="10773"/>
      <w:gridCol w:w="4395"/>
    </w:tblGrid>
    <w:tr w:rsidR="00ED3A94" w:rsidRPr="00A22EF4" w14:paraId="099AD867" w14:textId="77777777" w:rsidTr="00271B83">
      <w:trPr>
        <w:jc w:val="center"/>
      </w:trPr>
      <w:tc>
        <w:tcPr>
          <w:tcW w:w="15168" w:type="dxa"/>
          <w:gridSpan w:val="2"/>
          <w:tcBorders>
            <w:top w:val="nil"/>
            <w:left w:val="nil"/>
            <w:bottom w:val="nil"/>
            <w:right w:val="nil"/>
          </w:tcBorders>
          <w:vAlign w:val="center"/>
        </w:tcPr>
        <w:p w14:paraId="035FB477" w14:textId="0AC0CAAB" w:rsidR="00ED3A94" w:rsidRPr="00A22EF4" w:rsidRDefault="00271B83" w:rsidP="00CF7037">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ED3A94" w14:paraId="3B6330ED" w14:textId="77777777" w:rsidTr="00271B83">
      <w:trPr>
        <w:trHeight w:val="910"/>
        <w:jc w:val="center"/>
      </w:trPr>
      <w:tc>
        <w:tcPr>
          <w:tcW w:w="15168" w:type="dxa"/>
          <w:gridSpan w:val="2"/>
          <w:tcBorders>
            <w:top w:val="nil"/>
            <w:left w:val="nil"/>
            <w:bottom w:val="nil"/>
            <w:right w:val="nil"/>
          </w:tcBorders>
        </w:tcPr>
        <w:p w14:paraId="146CB07A" w14:textId="212BBB4B" w:rsidR="00ED3A94" w:rsidRDefault="00271B83" w:rsidP="00CF7037">
          <w:pPr>
            <w:rPr>
              <w:rFonts w:ascii="Arial" w:hAnsi="Arial" w:cs="Arial"/>
              <w:sz w:val="20"/>
              <w:szCs w:val="20"/>
              <w:lang w:val="en-GB"/>
            </w:rPr>
          </w:pPr>
          <w:r>
            <w:rPr>
              <w:noProof/>
              <w:lang w:eastAsia="en-ZA"/>
            </w:rPr>
            <mc:AlternateContent>
              <mc:Choice Requires="wps">
                <w:drawing>
                  <wp:anchor distT="0" distB="0" distL="114300" distR="114300" simplePos="0" relativeHeight="251672576" behindDoc="0" locked="0" layoutInCell="1" allowOverlap="1" wp14:anchorId="538AA7F6" wp14:editId="614DBBA6">
                    <wp:simplePos x="0" y="0"/>
                    <wp:positionH relativeFrom="column">
                      <wp:posOffset>-32384</wp:posOffset>
                    </wp:positionH>
                    <wp:positionV relativeFrom="paragraph">
                      <wp:posOffset>49530</wp:posOffset>
                    </wp:positionV>
                    <wp:extent cx="9544050" cy="457200"/>
                    <wp:effectExtent l="0" t="0" r="0" b="0"/>
                    <wp:wrapNone/>
                    <wp:docPr id="1" name="Text Box 1"/>
                    <wp:cNvGraphicFramePr/>
                    <a:graphic xmlns:a="http://schemas.openxmlformats.org/drawingml/2006/main">
                      <a:graphicData uri="http://schemas.microsoft.com/office/word/2010/wordprocessingShape">
                        <wps:wsp>
                          <wps:cNvSpPr txBox="1"/>
                          <wps:spPr>
                            <a:xfrm>
                              <a:off x="0" y="0"/>
                              <a:ext cx="9544050"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8AA7F6" id="_x0000_t202" coordsize="21600,21600" o:spt="202" path="m,l,21600r21600,l21600,xe">
                    <v:stroke joinstyle="miter"/>
                    <v:path gradientshapeok="t" o:connecttype="rect"/>
                  </v:shapetype>
                  <v:shape id="Text Box 1" o:spid="_x0000_s1026" type="#_x0000_t202" style="position:absolute;margin-left:-2.55pt;margin-top:3.9pt;width:751.5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" filled="f" stroked="f" strokeweight=".5pt">
                    <v:textbox>
                      <w:txbxContent>
                        <w:p w14:paraId="1DCB3F57" w14:textId="77777777" w:rsidR="00ED3A94" w:rsidRPr="00890E7C" w:rsidRDefault="003E74C5" w:rsidP="00271B83">
                          <w:pPr>
                            <w:pStyle w:val="Footer"/>
                            <w:spacing w:before="120"/>
                            <w:jc w:val="center"/>
                            <w:rPr>
                              <w:rFonts w:ascii="Arial" w:hAnsi="Arial" w:cs="Arial"/>
                              <w:sz w:val="18"/>
                              <w:szCs w:val="18"/>
                              <w:lang w:val="en-GB"/>
                            </w:rPr>
                          </w:pPr>
                          <w:r w:rsidRPr="00CA4A59">
                            <w:rPr>
                              <w:rFonts w:ascii="Arial" w:hAnsi="Arial" w:cs="Arial"/>
                              <w:color w:val="A6A6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28BAEF9F" w14:textId="77777777" w:rsidR="00ED3A94" w:rsidRDefault="00ED3A94" w:rsidP="00CF7037">
          <w:pPr>
            <w:rPr>
              <w:rFonts w:ascii="Arial" w:hAnsi="Arial" w:cs="Arial"/>
              <w:sz w:val="20"/>
              <w:szCs w:val="20"/>
              <w:lang w:val="en-GB"/>
            </w:rPr>
          </w:pPr>
        </w:p>
        <w:p w14:paraId="26875C30" w14:textId="77777777" w:rsidR="00ED3A94" w:rsidRDefault="00ED3A94" w:rsidP="00CF7037">
          <w:pPr>
            <w:rPr>
              <w:rFonts w:ascii="Arial" w:hAnsi="Arial" w:cs="Arial"/>
              <w:sz w:val="20"/>
              <w:szCs w:val="20"/>
              <w:lang w:val="en-GB"/>
            </w:rPr>
          </w:pPr>
        </w:p>
        <w:p w14:paraId="31E86479" w14:textId="04869BCE" w:rsidR="00ED3A94" w:rsidRDefault="001D2C58" w:rsidP="00CF7037">
          <w:pPr>
            <w:rPr>
              <w:rFonts w:ascii="Arial" w:hAnsi="Arial" w:cs="Arial"/>
              <w:sz w:val="20"/>
              <w:szCs w:val="20"/>
              <w:lang w:val="en-GB"/>
            </w:rPr>
          </w:pPr>
          <w:r w:rsidRPr="001D2C58">
            <w:rPr>
              <w:rFonts w:ascii="Tahoma" w:eastAsia="Tahoma" w:hAnsi="Tahoma" w:cs="Times New Roman"/>
              <w:noProof/>
              <w:sz w:val="20"/>
              <w:szCs w:val="20"/>
            </w:rPr>
            <w:drawing>
              <wp:anchor distT="0" distB="0" distL="114300" distR="114300" simplePos="0" relativeHeight="251674624" behindDoc="0" locked="0" layoutInCell="1" allowOverlap="1" wp14:anchorId="5FAC0409" wp14:editId="707E2E9B">
                <wp:simplePos x="0" y="0"/>
                <wp:positionH relativeFrom="column">
                  <wp:posOffset>7231380</wp:posOffset>
                </wp:positionH>
                <wp:positionV relativeFrom="paragraph">
                  <wp:posOffset>135255</wp:posOffset>
                </wp:positionV>
                <wp:extent cx="1494155" cy="426720"/>
                <wp:effectExtent l="0" t="0" r="0" b="0"/>
                <wp:wrapNone/>
                <wp:docPr id="5632831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494155" cy="4267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ED3A94" w14:paraId="1BC8170C" w14:textId="77777777" w:rsidTr="00271B83">
      <w:trPr>
        <w:jc w:val="center"/>
      </w:trPr>
      <w:tc>
        <w:tcPr>
          <w:tcW w:w="10773" w:type="dxa"/>
          <w:tcBorders>
            <w:top w:val="nil"/>
            <w:left w:val="nil"/>
            <w:bottom w:val="nil"/>
            <w:right w:val="nil"/>
          </w:tcBorders>
          <w:vAlign w:val="center"/>
        </w:tcPr>
        <w:p w14:paraId="6758CC10" w14:textId="77777777" w:rsidR="00ED3A94" w:rsidRDefault="00ED3A94" w:rsidP="00CF7037">
          <w:pPr>
            <w:rPr>
              <w:rFonts w:ascii="Arial" w:hAnsi="Arial" w:cs="Arial"/>
              <w:sz w:val="20"/>
              <w:szCs w:val="20"/>
              <w:lang w:val="en-GB"/>
            </w:rPr>
          </w:pPr>
        </w:p>
      </w:tc>
      <w:tc>
        <w:tcPr>
          <w:tcW w:w="4395" w:type="dxa"/>
          <w:tcBorders>
            <w:top w:val="nil"/>
            <w:left w:val="nil"/>
            <w:bottom w:val="nil"/>
            <w:right w:val="nil"/>
          </w:tcBorders>
          <w:vAlign w:val="center"/>
        </w:tcPr>
        <w:p w14:paraId="54996517" w14:textId="77777777" w:rsidR="00ED3A94" w:rsidRDefault="00ED3A94" w:rsidP="00CF7037">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AC18C4">
            <w:rPr>
              <w:rFonts w:ascii="Arial" w:hAnsi="Arial" w:cs="Arial"/>
              <w:noProof/>
              <w:sz w:val="18"/>
              <w:szCs w:val="18"/>
            </w:rPr>
            <w:t>1</w:t>
          </w:r>
          <w:r w:rsidRPr="0047798B">
            <w:rPr>
              <w:rFonts w:ascii="Arial" w:hAnsi="Arial" w:cs="Arial"/>
              <w:sz w:val="18"/>
              <w:szCs w:val="18"/>
            </w:rPr>
            <w:fldChar w:fldCharType="end"/>
          </w:r>
        </w:p>
      </w:tc>
    </w:tr>
  </w:tbl>
  <w:p w14:paraId="6628EC37" w14:textId="3E36FC7E" w:rsidR="003E74C5" w:rsidRPr="001D2C58" w:rsidRDefault="003E74C5" w:rsidP="001D2C58">
    <w:pPr>
      <w:spacing w:after="0"/>
      <w:rPr>
        <w:rFonts w:ascii="Aptos" w:eastAsia="Aptos" w:hAnsi="Aptos" w:cs="Times New Roman"/>
        <w:kern w:val="2"/>
        <w:sz w:val="20"/>
        <w:szCs w:val="20"/>
        <w14:ligatures w14:val="standardContextual"/>
      </w:rPr>
    </w:pPr>
    <w:r w:rsidRPr="00890E7C">
      <w:rPr>
        <w:rFonts w:ascii="Arial" w:hAnsi="Arial" w:cs="Arial"/>
        <w:b/>
        <w:sz w:val="16"/>
        <w:szCs w:val="16"/>
      </w:rPr>
      <w:t>File name:</w:t>
    </w:r>
    <w:r w:rsidRPr="00890E7C">
      <w:rPr>
        <w:rFonts w:ascii="Arial" w:hAnsi="Arial" w:cs="Arial"/>
        <w:sz w:val="16"/>
        <w:szCs w:val="16"/>
      </w:rPr>
      <w:t xml:space="preserve"> </w:t>
    </w:r>
    <w:r w:rsidRPr="002D548D">
      <w:rPr>
        <w:rFonts w:ascii="Arial" w:hAnsi="Arial" w:cs="Arial"/>
        <w:sz w:val="16"/>
        <w:szCs w:val="16"/>
      </w:rPr>
      <w:fldChar w:fldCharType="begin"/>
    </w:r>
    <w:r w:rsidRPr="002D548D">
      <w:rPr>
        <w:rFonts w:ascii="Arial" w:hAnsi="Arial" w:cs="Arial"/>
        <w:sz w:val="16"/>
        <w:szCs w:val="16"/>
      </w:rPr>
      <w:instrText xml:space="preserve"> FILENAME  \* FirstCap  \* MERGEFORMAT </w:instrText>
    </w:r>
    <w:r w:rsidRPr="002D548D">
      <w:rPr>
        <w:rFonts w:ascii="Arial" w:hAnsi="Arial" w:cs="Arial"/>
        <w:sz w:val="16"/>
        <w:szCs w:val="16"/>
      </w:rPr>
      <w:fldChar w:fldCharType="separate"/>
    </w:r>
    <w:r w:rsidR="00353880">
      <w:rPr>
        <w:rFonts w:ascii="Arial" w:hAnsi="Arial" w:cs="Arial"/>
        <w:noProof/>
        <w:sz w:val="16"/>
        <w:szCs w:val="16"/>
      </w:rPr>
      <w:t>Tender Questions and Answers Template</w:t>
    </w:r>
    <w:r w:rsidRPr="002D548D">
      <w:rPr>
        <w:rFonts w:ascii="Arial" w:hAnsi="Arial" w:cs="Arial"/>
        <w:sz w:val="16"/>
        <w:szCs w:val="16"/>
      </w:rPr>
      <w:fldChar w:fldCharType="end"/>
    </w:r>
    <w:r w:rsidR="00D54517" w:rsidRPr="002D548D">
      <w:rPr>
        <w:rFonts w:ascii="Arial" w:hAnsi="Arial" w:cs="Arial"/>
        <w:sz w:val="16"/>
        <w:szCs w:val="16"/>
      </w:rPr>
      <w:t xml:space="preserve"> </w:t>
    </w:r>
    <w:r w:rsidR="001D2C58">
      <w:rPr>
        <w:rFonts w:ascii="Arial" w:hAnsi="Arial" w:cs="Arial"/>
        <w:sz w:val="16"/>
        <w:szCs w:val="16"/>
      </w:rPr>
      <w:tab/>
      <w:t xml:space="preserve">                                                                                                                  </w:t>
    </w:r>
    <w:bookmarkStart w:id="0" w:name="_Hlk204166457"/>
    <w:r w:rsidR="001D2C58" w:rsidRPr="001D2C58">
      <w:rPr>
        <w:rFonts w:ascii="Arial" w:eastAsia="Calibri" w:hAnsi="Arial" w:cs="Arial"/>
        <w:b/>
        <w:bCs/>
        <w:color w:val="0000FF"/>
        <w:sz w:val="20"/>
        <w:szCs w:val="20"/>
      </w:rPr>
      <w:t>In partnership with</w:t>
    </w:r>
    <w:bookmarkEnd w:id="0"/>
  </w:p>
  <w:p w14:paraId="237B60D3" w14:textId="63BB3119" w:rsidR="00ED3A94" w:rsidRPr="00271B83" w:rsidRDefault="00D54517" w:rsidP="00271B83">
    <w:pPr>
      <w:pStyle w:val="Footer"/>
      <w:ind w:left="709" w:hanging="709"/>
      <w:rPr>
        <w:rFonts w:ascii="Arial" w:hAnsi="Arial" w:cs="Arial"/>
        <w:sz w:val="16"/>
        <w:szCs w:val="16"/>
      </w:rPr>
    </w:pPr>
    <w:r w:rsidRPr="00CA4A59">
      <w:rPr>
        <w:rFonts w:ascii="Arial" w:hAnsi="Arial" w:cs="Arial"/>
        <w:b/>
        <w:color w:val="BFBFBF"/>
        <w:sz w:val="16"/>
        <w:szCs w:val="16"/>
      </w:rPr>
      <w:t>Template ID:</w:t>
    </w:r>
    <w:r w:rsidR="0083657F" w:rsidRPr="00CA4A59">
      <w:rPr>
        <w:rFonts w:ascii="Arial" w:hAnsi="Arial" w:cs="Arial"/>
        <w:color w:val="BFBFBF"/>
        <w:sz w:val="16"/>
        <w:szCs w:val="16"/>
      </w:rPr>
      <w:t xml:space="preserve"> 240-43921898 (Rev 8</w:t>
    </w:r>
    <w:r w:rsidRPr="00CA4A59">
      <w:rPr>
        <w:rFonts w:ascii="Arial" w:hAnsi="Arial" w:cs="Arial"/>
        <w:color w:val="BFBFBF"/>
        <w:sz w:val="16"/>
        <w:szCs w:val="16"/>
      </w:rPr>
      <w:t>) Header and Footer portrait template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618A5" w14:textId="77777777" w:rsidR="001D2C58" w:rsidRDefault="001D2C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571E0" w14:textId="77777777" w:rsidR="006465E2" w:rsidRDefault="006465E2" w:rsidP="0028391D">
      <w:pPr>
        <w:spacing w:after="0" w:line="240" w:lineRule="auto"/>
      </w:pPr>
      <w:r>
        <w:separator/>
      </w:r>
    </w:p>
  </w:footnote>
  <w:footnote w:type="continuationSeparator" w:id="0">
    <w:p w14:paraId="031D5A01" w14:textId="77777777" w:rsidR="006465E2" w:rsidRDefault="006465E2" w:rsidP="0028391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4EF4" w14:textId="77777777" w:rsidR="001D2C58" w:rsidRDefault="001D2C5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45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840"/>
      <w:gridCol w:w="7078"/>
      <w:gridCol w:w="2268"/>
      <w:gridCol w:w="1417"/>
      <w:gridCol w:w="567"/>
      <w:gridCol w:w="426"/>
    </w:tblGrid>
    <w:tr w:rsidR="00D54517" w:rsidRPr="003914DE" w14:paraId="37734493" w14:textId="77777777" w:rsidTr="005F2710">
      <w:trPr>
        <w:cantSplit/>
        <w:trHeight w:val="274"/>
        <w:jc w:val="center"/>
      </w:trPr>
      <w:tc>
        <w:tcPr>
          <w:tcW w:w="2840" w:type="dxa"/>
          <w:vMerge w:val="restart"/>
          <w:vAlign w:val="bottom"/>
        </w:tcPr>
        <w:p w14:paraId="58244019" w14:textId="77777777" w:rsidR="00D54517" w:rsidRPr="003914DE" w:rsidRDefault="00000000" w:rsidP="00CF7037">
          <w:pPr>
            <w:spacing w:before="840"/>
            <w:rPr>
              <w:rFonts w:ascii="Arial" w:hAnsi="Arial"/>
              <w:b/>
              <w:lang w:val="en-GB"/>
            </w:rPr>
          </w:pPr>
          <w:r>
            <w:rPr>
              <w:rFonts w:ascii="Arial" w:hAnsi="Arial"/>
              <w:b/>
              <w:lang w:val="en-GB"/>
            </w:rPr>
            <w:object w:dxaOrig="2275" w:dyaOrig="598" w14:anchorId="7AB6D8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15.5pt;margin-top:6.55pt;width:104.7pt;height:26.65pt;z-index:251670528;visibility:visible;mso-wrap-edited:f;mso-position-horizontal-relative:page;mso-position-vertical-relative:page">
                <v:imagedata r:id="rId1" o:title="" grayscale="t" bilevel="t"/>
                <w10:wrap anchorx="page" anchory="page"/>
              </v:shape>
              <o:OLEObject Type="Embed" ProgID="Word.Picture.8" ShapeID="_x0000_s1030" DrawAspect="Content" ObjectID="_1851667883" r:id="rId2"/>
            </w:object>
          </w:r>
        </w:p>
      </w:tc>
      <w:tc>
        <w:tcPr>
          <w:tcW w:w="7078" w:type="dxa"/>
          <w:vMerge w:val="restart"/>
          <w:vAlign w:val="center"/>
        </w:tcPr>
        <w:p w14:paraId="01BBEFA1" w14:textId="4D4FEEF5" w:rsidR="00D54517" w:rsidRPr="00ED3A94" w:rsidRDefault="00A41BC6" w:rsidP="00DD5D84">
          <w:pPr>
            <w:spacing w:after="0"/>
            <w:jc w:val="center"/>
            <w:rPr>
              <w:rFonts w:ascii="Arial" w:hAnsi="Arial" w:cs="Arial"/>
              <w:b/>
              <w:sz w:val="24"/>
              <w:szCs w:val="24"/>
              <w:lang w:val="en-GB"/>
            </w:rPr>
          </w:pPr>
          <w:r w:rsidRPr="00A41BC6">
            <w:rPr>
              <w:rFonts w:ascii="Arial" w:hAnsi="Arial" w:cs="Arial"/>
              <w:b/>
              <w:sz w:val="24"/>
              <w:szCs w:val="24"/>
              <w:lang w:val="en-GB"/>
            </w:rPr>
            <w:t>Tender Questions and Answers</w:t>
          </w:r>
        </w:p>
      </w:tc>
      <w:tc>
        <w:tcPr>
          <w:tcW w:w="2268" w:type="dxa"/>
          <w:vAlign w:val="center"/>
        </w:tcPr>
        <w:p w14:paraId="21E4A039" w14:textId="77777777" w:rsidR="00D54517" w:rsidRPr="003914DE" w:rsidRDefault="00D54517" w:rsidP="00CF7037">
          <w:pPr>
            <w:spacing w:after="0"/>
            <w:jc w:val="right"/>
            <w:rPr>
              <w:rFonts w:ascii="Arial" w:hAnsi="Arial"/>
              <w:b/>
              <w:sz w:val="20"/>
              <w:lang w:val="en-GB"/>
            </w:rPr>
          </w:pPr>
          <w:r>
            <w:rPr>
              <w:rFonts w:ascii="Arial" w:hAnsi="Arial"/>
              <w:b/>
              <w:sz w:val="20"/>
              <w:lang w:val="en-GB"/>
            </w:rPr>
            <w:t>Document Identifier</w:t>
          </w:r>
        </w:p>
      </w:tc>
      <w:tc>
        <w:tcPr>
          <w:tcW w:w="1417" w:type="dxa"/>
          <w:vAlign w:val="center"/>
        </w:tcPr>
        <w:p w14:paraId="5AE36F0B" w14:textId="3BB27A35" w:rsidR="00D54517" w:rsidRPr="002D548D" w:rsidRDefault="002D548D" w:rsidP="007D2711">
          <w:pPr>
            <w:spacing w:after="0"/>
            <w:rPr>
              <w:rFonts w:ascii="Arial" w:hAnsi="Arial"/>
              <w:bCs/>
              <w:sz w:val="20"/>
              <w:lang w:val="en-GB"/>
            </w:rPr>
          </w:pPr>
          <w:r w:rsidRPr="002D548D">
            <w:rPr>
              <w:rFonts w:ascii="Arial" w:hAnsi="Arial"/>
              <w:bCs/>
              <w:sz w:val="20"/>
              <w:lang w:val="en-GB"/>
            </w:rPr>
            <w:t>240-</w:t>
          </w:r>
          <w:r w:rsidR="005F2710" w:rsidRPr="005F2710">
            <w:rPr>
              <w:rFonts w:ascii="Arial" w:hAnsi="Arial"/>
              <w:bCs/>
              <w:sz w:val="20"/>
              <w:lang w:val="en-GB"/>
            </w:rPr>
            <w:t>7124948</w:t>
          </w:r>
        </w:p>
      </w:tc>
      <w:tc>
        <w:tcPr>
          <w:tcW w:w="567" w:type="dxa"/>
          <w:vAlign w:val="center"/>
        </w:tcPr>
        <w:p w14:paraId="6227DCA6" w14:textId="77777777" w:rsidR="00D54517" w:rsidRPr="003914DE" w:rsidRDefault="00D54517" w:rsidP="007D2711">
          <w:pPr>
            <w:spacing w:after="0"/>
            <w:rPr>
              <w:rFonts w:ascii="Arial" w:hAnsi="Arial"/>
              <w:b/>
              <w:sz w:val="20"/>
              <w:lang w:val="en-GB"/>
            </w:rPr>
          </w:pPr>
          <w:r w:rsidRPr="002C5969">
            <w:rPr>
              <w:rFonts w:ascii="Arial" w:hAnsi="Arial"/>
              <w:b/>
              <w:sz w:val="20"/>
              <w:lang w:val="en-GB"/>
            </w:rPr>
            <w:t>Rev</w:t>
          </w:r>
        </w:p>
      </w:tc>
      <w:tc>
        <w:tcPr>
          <w:tcW w:w="426" w:type="dxa"/>
          <w:vAlign w:val="center"/>
        </w:tcPr>
        <w:p w14:paraId="2E48BC79" w14:textId="2C5F0332" w:rsidR="00D54517" w:rsidRPr="002D548D" w:rsidRDefault="002D548D" w:rsidP="007D2711">
          <w:pPr>
            <w:spacing w:after="0"/>
            <w:rPr>
              <w:rFonts w:ascii="Arial" w:hAnsi="Arial"/>
              <w:bCs/>
              <w:sz w:val="20"/>
              <w:lang w:val="en-GB"/>
            </w:rPr>
          </w:pPr>
          <w:r w:rsidRPr="002D548D">
            <w:rPr>
              <w:rFonts w:ascii="Arial" w:hAnsi="Arial"/>
              <w:bCs/>
              <w:sz w:val="20"/>
              <w:lang w:val="en-GB"/>
            </w:rPr>
            <w:t>1</w:t>
          </w:r>
        </w:p>
      </w:tc>
    </w:tr>
    <w:tr w:rsidR="00A41BC6" w:rsidRPr="003914DE" w14:paraId="4B4A16E4" w14:textId="77777777" w:rsidTr="005F2710">
      <w:trPr>
        <w:cantSplit/>
        <w:trHeight w:val="261"/>
        <w:jc w:val="center"/>
      </w:trPr>
      <w:tc>
        <w:tcPr>
          <w:tcW w:w="2840" w:type="dxa"/>
          <w:vMerge/>
          <w:vAlign w:val="bottom"/>
        </w:tcPr>
        <w:p w14:paraId="5C1A9457" w14:textId="77777777" w:rsidR="00A41BC6" w:rsidRPr="003914DE" w:rsidRDefault="00A41BC6" w:rsidP="00A41BC6">
          <w:pPr>
            <w:spacing w:before="840"/>
            <w:rPr>
              <w:rFonts w:ascii="Arial" w:hAnsi="Arial"/>
              <w:b/>
              <w:lang w:val="en-GB"/>
            </w:rPr>
          </w:pPr>
        </w:p>
      </w:tc>
      <w:tc>
        <w:tcPr>
          <w:tcW w:w="7078" w:type="dxa"/>
          <w:vMerge/>
          <w:vAlign w:val="center"/>
        </w:tcPr>
        <w:p w14:paraId="02B9BEC0" w14:textId="77777777" w:rsidR="00A41BC6" w:rsidRPr="003914DE" w:rsidRDefault="00A41BC6" w:rsidP="00A41BC6">
          <w:pPr>
            <w:jc w:val="center"/>
            <w:rPr>
              <w:rFonts w:ascii="Arial" w:hAnsi="Arial" w:cs="Arial"/>
              <w:b/>
              <w:lang w:val="en-GB"/>
            </w:rPr>
          </w:pPr>
        </w:p>
      </w:tc>
      <w:tc>
        <w:tcPr>
          <w:tcW w:w="2268" w:type="dxa"/>
          <w:vAlign w:val="center"/>
        </w:tcPr>
        <w:p w14:paraId="2AD789DE" w14:textId="77777777" w:rsidR="00A41BC6" w:rsidRPr="003914DE" w:rsidRDefault="00A41BC6" w:rsidP="00A41BC6">
          <w:pPr>
            <w:spacing w:after="0"/>
            <w:jc w:val="right"/>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410" w:type="dxa"/>
          <w:gridSpan w:val="3"/>
          <w:vAlign w:val="center"/>
        </w:tcPr>
        <w:p w14:paraId="29D0D362" w14:textId="5A01D3F1" w:rsidR="00A41BC6" w:rsidRPr="002D548D" w:rsidRDefault="00A41BC6" w:rsidP="00A41BC6">
          <w:pPr>
            <w:spacing w:after="0"/>
            <w:rPr>
              <w:rFonts w:ascii="Arial" w:hAnsi="Arial"/>
              <w:bCs/>
              <w:sz w:val="20"/>
              <w:lang w:val="en-GB"/>
            </w:rPr>
          </w:pPr>
          <w:r w:rsidRPr="00170809">
            <w:rPr>
              <w:rFonts w:ascii="Arial" w:eastAsia="Calibri" w:hAnsi="Arial" w:cs="Times New Roman"/>
              <w:sz w:val="20"/>
              <w:lang w:val="en-GB"/>
            </w:rPr>
            <w:t xml:space="preserve">01 </w:t>
          </w:r>
          <w:r>
            <w:rPr>
              <w:rFonts w:ascii="Arial" w:eastAsia="Calibri" w:hAnsi="Arial" w:cs="Times New Roman"/>
              <w:sz w:val="20"/>
              <w:lang w:val="en-GB"/>
            </w:rPr>
            <w:t>April 2023</w:t>
          </w:r>
        </w:p>
      </w:tc>
    </w:tr>
    <w:tr w:rsidR="00A41BC6" w:rsidRPr="003914DE" w14:paraId="3A34AA86" w14:textId="77777777" w:rsidTr="005F2710">
      <w:trPr>
        <w:cantSplit/>
        <w:trHeight w:hRule="exact" w:val="261"/>
        <w:jc w:val="center"/>
      </w:trPr>
      <w:tc>
        <w:tcPr>
          <w:tcW w:w="2840" w:type="dxa"/>
          <w:vMerge/>
          <w:vAlign w:val="bottom"/>
        </w:tcPr>
        <w:p w14:paraId="745CFCD2" w14:textId="77777777" w:rsidR="00A41BC6" w:rsidRPr="003914DE" w:rsidRDefault="00A41BC6" w:rsidP="00A41BC6">
          <w:pPr>
            <w:spacing w:before="840"/>
            <w:rPr>
              <w:rFonts w:ascii="Arial" w:hAnsi="Arial"/>
              <w:b/>
              <w:lang w:val="en-GB"/>
            </w:rPr>
          </w:pPr>
        </w:p>
      </w:tc>
      <w:tc>
        <w:tcPr>
          <w:tcW w:w="7078" w:type="dxa"/>
          <w:vMerge/>
          <w:vAlign w:val="center"/>
        </w:tcPr>
        <w:p w14:paraId="2E5BF5E2" w14:textId="77777777" w:rsidR="00A41BC6" w:rsidRPr="003914DE" w:rsidRDefault="00A41BC6" w:rsidP="00A41BC6">
          <w:pPr>
            <w:jc w:val="center"/>
            <w:rPr>
              <w:rFonts w:ascii="Arial" w:hAnsi="Arial" w:cs="Arial"/>
              <w:b/>
              <w:lang w:val="en-GB"/>
            </w:rPr>
          </w:pPr>
        </w:p>
      </w:tc>
      <w:tc>
        <w:tcPr>
          <w:tcW w:w="2268" w:type="dxa"/>
          <w:vAlign w:val="center"/>
        </w:tcPr>
        <w:p w14:paraId="18F4A0AB" w14:textId="77777777" w:rsidR="00A41BC6" w:rsidRPr="003914DE" w:rsidRDefault="00A41BC6" w:rsidP="00A41BC6">
          <w:pPr>
            <w:spacing w:after="0"/>
            <w:jc w:val="right"/>
            <w:rPr>
              <w:rFonts w:ascii="Arial" w:hAnsi="Arial"/>
              <w:b/>
              <w:sz w:val="20"/>
              <w:lang w:val="en-GB"/>
            </w:rPr>
          </w:pPr>
          <w:r w:rsidRPr="003914DE">
            <w:rPr>
              <w:rFonts w:ascii="Arial" w:hAnsi="Arial"/>
              <w:b/>
              <w:sz w:val="20"/>
              <w:lang w:val="en-GB"/>
            </w:rPr>
            <w:t>Review Date</w:t>
          </w:r>
        </w:p>
      </w:tc>
      <w:tc>
        <w:tcPr>
          <w:tcW w:w="2410" w:type="dxa"/>
          <w:gridSpan w:val="3"/>
          <w:vAlign w:val="center"/>
        </w:tcPr>
        <w:p w14:paraId="7BC4711F" w14:textId="5E51AB51" w:rsidR="00A41BC6" w:rsidRPr="002D548D" w:rsidRDefault="00A41BC6" w:rsidP="00A41BC6">
          <w:pPr>
            <w:spacing w:after="0" w:line="240" w:lineRule="auto"/>
            <w:rPr>
              <w:rFonts w:ascii="Arial" w:hAnsi="Arial"/>
              <w:bCs/>
              <w:sz w:val="20"/>
              <w:lang w:val="en-GB"/>
            </w:rPr>
          </w:pPr>
          <w:r>
            <w:rPr>
              <w:rFonts w:ascii="Arial" w:eastAsia="Calibri" w:hAnsi="Arial" w:cs="Times New Roman"/>
              <w:sz w:val="20"/>
              <w:lang w:val="en-GB"/>
            </w:rPr>
            <w:t>April 20</w:t>
          </w:r>
          <w:r w:rsidR="00D5542F">
            <w:rPr>
              <w:rFonts w:ascii="Arial" w:eastAsia="Calibri" w:hAnsi="Arial" w:cs="Times New Roman"/>
              <w:sz w:val="20"/>
              <w:lang w:val="en-GB"/>
            </w:rPr>
            <w:t>31</w:t>
          </w:r>
        </w:p>
      </w:tc>
    </w:tr>
  </w:tbl>
  <w:p w14:paraId="117E9EB0" w14:textId="77777777" w:rsidR="0028391D" w:rsidRDefault="0028391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48280" w14:textId="77777777" w:rsidR="001D2C58" w:rsidRDefault="001D2C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49963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C8EEA7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A8004F2"/>
    <w:multiLevelType w:val="hybridMultilevel"/>
    <w:tmpl w:val="A6B62FE0"/>
    <w:lvl w:ilvl="0" w:tplc="34EEDBBA">
      <w:start w:val="1"/>
      <w:numFmt w:val="decimal"/>
      <w:lvlText w:val="%1."/>
      <w:lvlJc w:val="left"/>
      <w:pPr>
        <w:ind w:left="360" w:hanging="360"/>
      </w:pPr>
      <w:rPr>
        <w:color w:val="auto"/>
      </w:rPr>
    </w:lvl>
    <w:lvl w:ilvl="1" w:tplc="1C090019">
      <w:start w:val="1"/>
      <w:numFmt w:val="lowerLetter"/>
      <w:lvlText w:val="%2."/>
      <w:lvlJc w:val="left"/>
      <w:pPr>
        <w:ind w:left="1080" w:hanging="360"/>
      </w:pPr>
    </w:lvl>
    <w:lvl w:ilvl="2" w:tplc="1C09001B">
      <w:start w:val="1"/>
      <w:numFmt w:val="lowerRoman"/>
      <w:lvlText w:val="%3."/>
      <w:lvlJc w:val="right"/>
      <w:pPr>
        <w:ind w:left="1800" w:hanging="180"/>
      </w:pPr>
    </w:lvl>
    <w:lvl w:ilvl="3" w:tplc="1C09000F">
      <w:start w:val="1"/>
      <w:numFmt w:val="decimal"/>
      <w:lvlText w:val="%4."/>
      <w:lvlJc w:val="left"/>
      <w:pPr>
        <w:ind w:left="2520" w:hanging="360"/>
      </w:pPr>
    </w:lvl>
    <w:lvl w:ilvl="4" w:tplc="1C090019">
      <w:start w:val="1"/>
      <w:numFmt w:val="lowerLetter"/>
      <w:lvlText w:val="%5."/>
      <w:lvlJc w:val="left"/>
      <w:pPr>
        <w:ind w:left="3240" w:hanging="360"/>
      </w:pPr>
    </w:lvl>
    <w:lvl w:ilvl="5" w:tplc="1C09001B">
      <w:start w:val="1"/>
      <w:numFmt w:val="lowerRoman"/>
      <w:lvlText w:val="%6."/>
      <w:lvlJc w:val="right"/>
      <w:pPr>
        <w:ind w:left="3960" w:hanging="180"/>
      </w:pPr>
    </w:lvl>
    <w:lvl w:ilvl="6" w:tplc="1C09000F">
      <w:start w:val="1"/>
      <w:numFmt w:val="decimal"/>
      <w:lvlText w:val="%7."/>
      <w:lvlJc w:val="left"/>
      <w:pPr>
        <w:ind w:left="4680" w:hanging="360"/>
      </w:pPr>
    </w:lvl>
    <w:lvl w:ilvl="7" w:tplc="1C090019">
      <w:start w:val="1"/>
      <w:numFmt w:val="lowerLetter"/>
      <w:lvlText w:val="%8."/>
      <w:lvlJc w:val="left"/>
      <w:pPr>
        <w:ind w:left="5400" w:hanging="360"/>
      </w:pPr>
    </w:lvl>
    <w:lvl w:ilvl="8" w:tplc="1C09001B">
      <w:start w:val="1"/>
      <w:numFmt w:val="lowerRoman"/>
      <w:lvlText w:val="%9."/>
      <w:lvlJc w:val="right"/>
      <w:pPr>
        <w:ind w:left="6120" w:hanging="180"/>
      </w:pPr>
    </w:lvl>
  </w:abstractNum>
  <w:abstractNum w:abstractNumId="3" w15:restartNumberingAfterBreak="0">
    <w:nsid w:val="0DC44DCE"/>
    <w:multiLevelType w:val="hybridMultilevel"/>
    <w:tmpl w:val="1AFEF7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0F07B04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4301905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6652328E"/>
    <w:multiLevelType w:val="hybridMultilevel"/>
    <w:tmpl w:val="455093C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73B247A5"/>
    <w:multiLevelType w:val="hybridMultilevel"/>
    <w:tmpl w:val="4628F6DE"/>
    <w:lvl w:ilvl="0" w:tplc="1C090001">
      <w:start w:val="1"/>
      <w:numFmt w:val="bullet"/>
      <w:lvlText w:val=""/>
      <w:lvlJc w:val="left"/>
      <w:pPr>
        <w:ind w:left="283" w:hanging="360"/>
      </w:pPr>
      <w:rPr>
        <w:rFonts w:ascii="Symbol" w:hAnsi="Symbol" w:hint="default"/>
      </w:rPr>
    </w:lvl>
    <w:lvl w:ilvl="1" w:tplc="1C090003">
      <w:start w:val="1"/>
      <w:numFmt w:val="bullet"/>
      <w:lvlText w:val="o"/>
      <w:lvlJc w:val="left"/>
      <w:pPr>
        <w:ind w:left="1003" w:hanging="360"/>
      </w:pPr>
      <w:rPr>
        <w:rFonts w:ascii="Courier New" w:hAnsi="Courier New" w:cs="Courier New" w:hint="default"/>
      </w:rPr>
    </w:lvl>
    <w:lvl w:ilvl="2" w:tplc="1C090005">
      <w:start w:val="1"/>
      <w:numFmt w:val="bullet"/>
      <w:lvlText w:val=""/>
      <w:lvlJc w:val="left"/>
      <w:pPr>
        <w:ind w:left="1723" w:hanging="360"/>
      </w:pPr>
      <w:rPr>
        <w:rFonts w:ascii="Wingdings" w:hAnsi="Wingdings" w:hint="default"/>
      </w:rPr>
    </w:lvl>
    <w:lvl w:ilvl="3" w:tplc="1C090001">
      <w:start w:val="1"/>
      <w:numFmt w:val="bullet"/>
      <w:lvlText w:val=""/>
      <w:lvlJc w:val="left"/>
      <w:pPr>
        <w:ind w:left="2443" w:hanging="360"/>
      </w:pPr>
      <w:rPr>
        <w:rFonts w:ascii="Symbol" w:hAnsi="Symbol" w:hint="default"/>
      </w:rPr>
    </w:lvl>
    <w:lvl w:ilvl="4" w:tplc="1C090003">
      <w:start w:val="1"/>
      <w:numFmt w:val="bullet"/>
      <w:lvlText w:val="o"/>
      <w:lvlJc w:val="left"/>
      <w:pPr>
        <w:ind w:left="3163" w:hanging="360"/>
      </w:pPr>
      <w:rPr>
        <w:rFonts w:ascii="Courier New" w:hAnsi="Courier New" w:cs="Courier New" w:hint="default"/>
      </w:rPr>
    </w:lvl>
    <w:lvl w:ilvl="5" w:tplc="1C090005">
      <w:start w:val="1"/>
      <w:numFmt w:val="bullet"/>
      <w:lvlText w:val=""/>
      <w:lvlJc w:val="left"/>
      <w:pPr>
        <w:ind w:left="3883" w:hanging="360"/>
      </w:pPr>
      <w:rPr>
        <w:rFonts w:ascii="Wingdings" w:hAnsi="Wingdings" w:hint="default"/>
      </w:rPr>
    </w:lvl>
    <w:lvl w:ilvl="6" w:tplc="1C090001">
      <w:start w:val="1"/>
      <w:numFmt w:val="bullet"/>
      <w:lvlText w:val=""/>
      <w:lvlJc w:val="left"/>
      <w:pPr>
        <w:ind w:left="4603" w:hanging="360"/>
      </w:pPr>
      <w:rPr>
        <w:rFonts w:ascii="Symbol" w:hAnsi="Symbol" w:hint="default"/>
      </w:rPr>
    </w:lvl>
    <w:lvl w:ilvl="7" w:tplc="1C090003">
      <w:start w:val="1"/>
      <w:numFmt w:val="bullet"/>
      <w:lvlText w:val="o"/>
      <w:lvlJc w:val="left"/>
      <w:pPr>
        <w:ind w:left="5323" w:hanging="360"/>
      </w:pPr>
      <w:rPr>
        <w:rFonts w:ascii="Courier New" w:hAnsi="Courier New" w:cs="Courier New" w:hint="default"/>
      </w:rPr>
    </w:lvl>
    <w:lvl w:ilvl="8" w:tplc="1C090005">
      <w:start w:val="1"/>
      <w:numFmt w:val="bullet"/>
      <w:lvlText w:val=""/>
      <w:lvlJc w:val="left"/>
      <w:pPr>
        <w:ind w:left="6043" w:hanging="360"/>
      </w:pPr>
      <w:rPr>
        <w:rFonts w:ascii="Wingdings" w:hAnsi="Wingdings" w:hint="default"/>
      </w:rPr>
    </w:lvl>
  </w:abstractNum>
  <w:abstractNum w:abstractNumId="8" w15:restartNumberingAfterBreak="0">
    <w:nsid w:val="769DD97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2699730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53382677">
    <w:abstractNumId w:val="7"/>
  </w:num>
  <w:num w:numId="3" w16cid:durableId="478040650">
    <w:abstractNumId w:val="2"/>
  </w:num>
  <w:num w:numId="4" w16cid:durableId="1383753819">
    <w:abstractNumId w:val="3"/>
  </w:num>
  <w:num w:numId="5" w16cid:durableId="626621306">
    <w:abstractNumId w:val="6"/>
  </w:num>
  <w:num w:numId="6" w16cid:durableId="49767659">
    <w:abstractNumId w:val="1"/>
  </w:num>
  <w:num w:numId="7" w16cid:durableId="1715961745">
    <w:abstractNumId w:val="4"/>
  </w:num>
  <w:num w:numId="8" w16cid:durableId="811213327">
    <w:abstractNumId w:val="0"/>
  </w:num>
  <w:num w:numId="9" w16cid:durableId="1528173974">
    <w:abstractNumId w:val="8"/>
  </w:num>
  <w:num w:numId="10" w16cid:durableId="135715144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91D"/>
    <w:rsid w:val="00044EB3"/>
    <w:rsid w:val="00095496"/>
    <w:rsid w:val="000A3E0E"/>
    <w:rsid w:val="000E0134"/>
    <w:rsid w:val="000F45FC"/>
    <w:rsid w:val="001941FD"/>
    <w:rsid w:val="00195237"/>
    <w:rsid w:val="00196CC6"/>
    <w:rsid w:val="001A1EFF"/>
    <w:rsid w:val="001D2C58"/>
    <w:rsid w:val="001D5F97"/>
    <w:rsid w:val="001D70D3"/>
    <w:rsid w:val="001E19FC"/>
    <w:rsid w:val="001F548A"/>
    <w:rsid w:val="00266BCE"/>
    <w:rsid w:val="0027146A"/>
    <w:rsid w:val="00271B83"/>
    <w:rsid w:val="0028391D"/>
    <w:rsid w:val="00286EC4"/>
    <w:rsid w:val="002C5969"/>
    <w:rsid w:val="002D548D"/>
    <w:rsid w:val="002E17A7"/>
    <w:rsid w:val="003043D9"/>
    <w:rsid w:val="00353880"/>
    <w:rsid w:val="003C3222"/>
    <w:rsid w:val="003E2A3B"/>
    <w:rsid w:val="003E4D3F"/>
    <w:rsid w:val="003E6E1E"/>
    <w:rsid w:val="003E74C5"/>
    <w:rsid w:val="00421CEF"/>
    <w:rsid w:val="004843A4"/>
    <w:rsid w:val="00486962"/>
    <w:rsid w:val="004C38ED"/>
    <w:rsid w:val="004D677B"/>
    <w:rsid w:val="004E258C"/>
    <w:rsid w:val="00506F5B"/>
    <w:rsid w:val="00523D87"/>
    <w:rsid w:val="00565F7C"/>
    <w:rsid w:val="00581424"/>
    <w:rsid w:val="005C39F5"/>
    <w:rsid w:val="005F2710"/>
    <w:rsid w:val="006465E2"/>
    <w:rsid w:val="00664987"/>
    <w:rsid w:val="006B5CBA"/>
    <w:rsid w:val="0072002E"/>
    <w:rsid w:val="00721782"/>
    <w:rsid w:val="0074269F"/>
    <w:rsid w:val="007606DA"/>
    <w:rsid w:val="007D2711"/>
    <w:rsid w:val="007F27D5"/>
    <w:rsid w:val="007F627F"/>
    <w:rsid w:val="0083657F"/>
    <w:rsid w:val="0083797C"/>
    <w:rsid w:val="00844BB3"/>
    <w:rsid w:val="00890A6A"/>
    <w:rsid w:val="00890E7C"/>
    <w:rsid w:val="008A54EF"/>
    <w:rsid w:val="008F3B12"/>
    <w:rsid w:val="00915C6C"/>
    <w:rsid w:val="009246A8"/>
    <w:rsid w:val="0093165A"/>
    <w:rsid w:val="00931908"/>
    <w:rsid w:val="009F20F2"/>
    <w:rsid w:val="00A204C1"/>
    <w:rsid w:val="00A41BC6"/>
    <w:rsid w:val="00A70BE2"/>
    <w:rsid w:val="00A74B03"/>
    <w:rsid w:val="00A80728"/>
    <w:rsid w:val="00A94F37"/>
    <w:rsid w:val="00AA4948"/>
    <w:rsid w:val="00AA6BCE"/>
    <w:rsid w:val="00AC18C4"/>
    <w:rsid w:val="00B34624"/>
    <w:rsid w:val="00B8552C"/>
    <w:rsid w:val="00BA3D87"/>
    <w:rsid w:val="00BD3722"/>
    <w:rsid w:val="00C80042"/>
    <w:rsid w:val="00C908F0"/>
    <w:rsid w:val="00CA4A59"/>
    <w:rsid w:val="00CB2E26"/>
    <w:rsid w:val="00CC5BF6"/>
    <w:rsid w:val="00CD7A04"/>
    <w:rsid w:val="00D54517"/>
    <w:rsid w:val="00D5542F"/>
    <w:rsid w:val="00D86337"/>
    <w:rsid w:val="00D9703E"/>
    <w:rsid w:val="00DD5D84"/>
    <w:rsid w:val="00DF2294"/>
    <w:rsid w:val="00E13AED"/>
    <w:rsid w:val="00E41AC6"/>
    <w:rsid w:val="00E6178F"/>
    <w:rsid w:val="00E8519F"/>
    <w:rsid w:val="00E979F6"/>
    <w:rsid w:val="00ED3A94"/>
    <w:rsid w:val="00EF231D"/>
    <w:rsid w:val="00F12613"/>
    <w:rsid w:val="00F14CDA"/>
    <w:rsid w:val="00F1781C"/>
    <w:rsid w:val="00F2388C"/>
    <w:rsid w:val="00F5515D"/>
    <w:rsid w:val="00F76A93"/>
    <w:rsid w:val="00FA1BAA"/>
    <w:rsid w:val="00FB3FD9"/>
    <w:rsid w:val="00FD7120"/>
    <w:rsid w:val="00FE47F8"/>
  </w:rsids>
  <m:mathPr>
    <m:mathFont m:val="Cambria Math"/>
    <m:brkBin m:val="before"/>
    <m:brkBinSub m:val="--"/>
    <m:smallFrac m:val="0"/>
    <m:dispDef/>
    <m:lMargin m:val="0"/>
    <m:rMargin m:val="0"/>
    <m:defJc m:val="centerGroup"/>
    <m:wrapIndent m:val="1440"/>
    <m:intLim m:val="subSup"/>
    <m:naryLim m:val="undOvr"/>
  </m:mathPr>
  <w:themeFontLang w:val="en-ZA"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541E16"/>
  <w15:docId w15:val="{B65648A5-2521-4519-8F4F-390B9AE9D6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A94"/>
  </w:style>
  <w:style w:type="paragraph" w:styleId="Heading2">
    <w:name w:val="heading 2"/>
    <w:basedOn w:val="Normal"/>
    <w:next w:val="Normal"/>
    <w:link w:val="Heading2Char"/>
    <w:qFormat/>
    <w:rsid w:val="00286EC4"/>
    <w:pPr>
      <w:keepNext/>
      <w:spacing w:before="80" w:after="80" w:line="240" w:lineRule="auto"/>
      <w:outlineLvl w:val="1"/>
    </w:pPr>
    <w:rPr>
      <w:rFonts w:ascii="Times New Roman" w:eastAsia="Times New Roman" w:hAnsi="Times New Roman" w:cs="Times New Roman"/>
      <w:b/>
      <w:sz w:val="20"/>
      <w:szCs w:val="20"/>
      <w:lang w:val="en-US"/>
    </w:rPr>
  </w:style>
  <w:style w:type="paragraph" w:styleId="Heading5">
    <w:name w:val="heading 5"/>
    <w:basedOn w:val="Normal"/>
    <w:next w:val="Normal"/>
    <w:link w:val="Heading5Char"/>
    <w:qFormat/>
    <w:rsid w:val="00286EC4"/>
    <w:pPr>
      <w:keepNext/>
      <w:spacing w:before="40" w:after="40" w:line="240" w:lineRule="auto"/>
      <w:jc w:val="center"/>
      <w:outlineLvl w:val="4"/>
    </w:pPr>
    <w:rPr>
      <w:rFonts w:ascii="Arial" w:eastAsia="Times New Roman" w:hAnsi="Arial" w:cs="Times New Roman"/>
      <w:b/>
      <w:sz w:val="20"/>
      <w:szCs w:val="2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9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391D"/>
  </w:style>
  <w:style w:type="paragraph" w:styleId="Footer">
    <w:name w:val="footer"/>
    <w:basedOn w:val="Normal"/>
    <w:link w:val="FooterChar"/>
    <w:unhideWhenUsed/>
    <w:rsid w:val="0028391D"/>
    <w:pPr>
      <w:tabs>
        <w:tab w:val="center" w:pos="4513"/>
        <w:tab w:val="right" w:pos="9026"/>
      </w:tabs>
      <w:spacing w:after="0" w:line="240" w:lineRule="auto"/>
    </w:pPr>
  </w:style>
  <w:style w:type="character" w:customStyle="1" w:styleId="FooterChar">
    <w:name w:val="Footer Char"/>
    <w:basedOn w:val="DefaultParagraphFont"/>
    <w:link w:val="Footer"/>
    <w:rsid w:val="0028391D"/>
  </w:style>
  <w:style w:type="table" w:styleId="TableGrid">
    <w:name w:val="Table Grid"/>
    <w:basedOn w:val="TableNormal"/>
    <w:uiPriority w:val="39"/>
    <w:rsid w:val="00ED3A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rsid w:val="00286EC4"/>
    <w:rPr>
      <w:rFonts w:ascii="Times New Roman" w:eastAsia="Times New Roman" w:hAnsi="Times New Roman" w:cs="Times New Roman"/>
      <w:b/>
      <w:sz w:val="20"/>
      <w:szCs w:val="20"/>
      <w:lang w:val="en-US"/>
    </w:rPr>
  </w:style>
  <w:style w:type="character" w:customStyle="1" w:styleId="Heading5Char">
    <w:name w:val="Heading 5 Char"/>
    <w:basedOn w:val="DefaultParagraphFont"/>
    <w:link w:val="Heading5"/>
    <w:rsid w:val="00286EC4"/>
    <w:rPr>
      <w:rFonts w:ascii="Arial" w:eastAsia="Times New Roman" w:hAnsi="Arial" w:cs="Times New Roman"/>
      <w:b/>
      <w:sz w:val="20"/>
      <w:szCs w:val="20"/>
      <w:lang w:val="en-US"/>
    </w:rPr>
  </w:style>
  <w:style w:type="table" w:customStyle="1" w:styleId="TableGrid1">
    <w:name w:val="Table Grid1"/>
    <w:basedOn w:val="TableNormal"/>
    <w:rsid w:val="002D548D"/>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D3722"/>
    <w:pPr>
      <w:ind w:left="720"/>
      <w:contextualSpacing/>
    </w:pPr>
  </w:style>
  <w:style w:type="character" w:styleId="Hyperlink">
    <w:name w:val="Hyperlink"/>
    <w:basedOn w:val="DefaultParagraphFont"/>
    <w:uiPriority w:val="99"/>
    <w:unhideWhenUsed/>
    <w:rsid w:val="00BD3722"/>
    <w:rPr>
      <w:color w:val="0000FF" w:themeColor="hyperlink"/>
      <w:u w:val="single"/>
    </w:rPr>
  </w:style>
  <w:style w:type="character" w:styleId="UnresolvedMention">
    <w:name w:val="Unresolved Mention"/>
    <w:basedOn w:val="DefaultParagraphFont"/>
    <w:uiPriority w:val="99"/>
    <w:semiHidden/>
    <w:unhideWhenUsed/>
    <w:rsid w:val="00BD3722"/>
    <w:rPr>
      <w:color w:val="605E5C"/>
      <w:shd w:val="clear" w:color="auto" w:fill="E1DFDD"/>
    </w:rPr>
  </w:style>
  <w:style w:type="character" w:styleId="FollowedHyperlink">
    <w:name w:val="FollowedHyperlink"/>
    <w:basedOn w:val="DefaultParagraphFont"/>
    <w:uiPriority w:val="99"/>
    <w:semiHidden/>
    <w:unhideWhenUsed/>
    <w:rsid w:val="00A204C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766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LebekoGB@eskom.co.za"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9</Pages>
  <Words>1760</Words>
  <Characters>10033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11770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André Hills</dc:creator>
  <cp:lastModifiedBy>Gift Lebeko</cp:lastModifiedBy>
  <cp:revision>3</cp:revision>
  <dcterms:created xsi:type="dcterms:W3CDTF">2026-09-23T07:37:00Z</dcterms:created>
  <dcterms:modified xsi:type="dcterms:W3CDTF">2026-09-23T09:25:00Z</dcterms:modified>
</cp:coreProperties>
</file>