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49AC" w14:textId="77777777" w:rsidR="00CF253C" w:rsidRPr="001A4250" w:rsidRDefault="00CF253C" w:rsidP="00CF253C">
      <w:pPr>
        <w:spacing w:after="0" w:line="240" w:lineRule="auto"/>
        <w:ind w:left="993" w:hanging="993"/>
        <w:jc w:val="both"/>
        <w:rPr>
          <w:rFonts w:ascii="Arial" w:eastAsia="Times New Roman" w:hAnsi="Arial" w:cs="Arial"/>
          <w:b/>
          <w:lang w:val="en-GB" w:eastAsia="en-ZA"/>
        </w:rPr>
      </w:pPr>
      <w:r w:rsidRPr="001A4250">
        <w:rPr>
          <w:rFonts w:ascii="Arial" w:eastAsia="Times New Roman" w:hAnsi="Arial" w:cs="Arial"/>
          <w:b/>
          <w:lang w:val="en-GB" w:eastAsia="en-ZA"/>
        </w:rPr>
        <w:t>ANNEXURE TO PRICE SCHEDULE OR, WHERE APPLICABLE, FORM C.P.A. (I.G.)</w:t>
      </w:r>
    </w:p>
    <w:p w14:paraId="568C3D13" w14:textId="77777777" w:rsidR="00CF253C" w:rsidRPr="001A4250" w:rsidRDefault="00CF253C" w:rsidP="00CF253C">
      <w:pPr>
        <w:spacing w:after="0" w:line="240" w:lineRule="auto"/>
        <w:jc w:val="both"/>
        <w:rPr>
          <w:rFonts w:ascii="Arial" w:eastAsia="Times New Roman" w:hAnsi="Arial" w:cs="Arial"/>
          <w:b/>
          <w:lang w:val="en-GB" w:eastAsia="en-ZA"/>
        </w:rPr>
      </w:pPr>
    </w:p>
    <w:p w14:paraId="5D0FE9D4" w14:textId="77777777" w:rsidR="00CF253C" w:rsidRPr="001A4250" w:rsidRDefault="00CF253C" w:rsidP="00CF253C">
      <w:pPr>
        <w:spacing w:after="0" w:line="240" w:lineRule="auto"/>
        <w:ind w:hanging="425"/>
        <w:jc w:val="both"/>
        <w:rPr>
          <w:rFonts w:ascii="Arial" w:eastAsia="Times New Roman" w:hAnsi="Arial" w:cs="Arial"/>
          <w:lang w:val="en-GB" w:eastAsia="en-ZA"/>
        </w:rPr>
      </w:pPr>
      <w:r w:rsidRPr="001A4250">
        <w:rPr>
          <w:rFonts w:ascii="Arial" w:eastAsia="Times New Roman" w:hAnsi="Arial" w:cs="Arial"/>
          <w:b/>
          <w:lang w:val="en-GB" w:eastAsia="en-ZA"/>
        </w:rPr>
        <w:t xml:space="preserve">   </w:t>
      </w:r>
      <w:r w:rsidRPr="001A4250">
        <w:rPr>
          <w:rFonts w:ascii="Arial" w:eastAsia="Times New Roman" w:hAnsi="Arial" w:cs="Arial"/>
          <w:b/>
          <w:lang w:val="en-GB" w:eastAsia="en-ZA"/>
        </w:rPr>
        <w:tab/>
        <w:t>CONTRACT PRICE ADJUSTMENT METHOD FOR USE ON CONTRACTS/ORDERS FOR THE SUPPLY AND DELIVERY AND, WHERE APPLICABLE, INSTALLATION AND COMMISSIONING OF PLANT AND EQUIPMENT EITHER FULLY OR PARTLY MANUFACTURED OR SUPPLIED FROM LOCALLY HELD IMPORTED STOCKS IN REPUBLIC OF SOUTH AFRICA</w:t>
      </w:r>
      <w:r w:rsidRPr="001A4250">
        <w:rPr>
          <w:rFonts w:ascii="Arial" w:eastAsia="Times New Roman" w:hAnsi="Arial" w:cs="Arial"/>
          <w:lang w:val="en-GB" w:eastAsia="en-ZA"/>
        </w:rPr>
        <w:t>.</w:t>
      </w:r>
    </w:p>
    <w:p w14:paraId="468A4162" w14:textId="77777777" w:rsidR="00CF253C" w:rsidRPr="001A4250" w:rsidRDefault="00CF253C" w:rsidP="00CF253C">
      <w:pPr>
        <w:spacing w:after="0" w:line="240" w:lineRule="auto"/>
        <w:jc w:val="both"/>
        <w:rPr>
          <w:rFonts w:ascii="Arial" w:eastAsia="Times New Roman" w:hAnsi="Arial" w:cs="Arial"/>
          <w:lang w:val="en-GB" w:eastAsia="en-ZA"/>
        </w:rPr>
      </w:pPr>
    </w:p>
    <w:p w14:paraId="40FB1E80" w14:textId="77777777" w:rsidR="00CF253C" w:rsidRPr="001A4250" w:rsidRDefault="00CF253C" w:rsidP="00CF253C">
      <w:pPr>
        <w:keepNext/>
        <w:spacing w:after="0" w:line="240" w:lineRule="auto"/>
        <w:ind w:left="993" w:hanging="993"/>
        <w:jc w:val="both"/>
        <w:outlineLvl w:val="0"/>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7CCDDC6E" w14:textId="77777777" w:rsidR="00CF253C" w:rsidRPr="001A4250" w:rsidRDefault="00CF253C" w:rsidP="00CF253C">
      <w:pPr>
        <w:spacing w:after="0" w:line="240" w:lineRule="auto"/>
        <w:ind w:right="271"/>
        <w:jc w:val="both"/>
        <w:rPr>
          <w:rFonts w:ascii="Arial" w:eastAsia="Times New Roman" w:hAnsi="Arial" w:cs="Arial"/>
          <w:lang w:val="en-GB" w:eastAsia="en-ZA"/>
        </w:rPr>
      </w:pPr>
    </w:p>
    <w:p w14:paraId="008E5031"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Failure to propose cost price adjustment methods, either by completing this document or proposing alternative methods for any portion or whole of the tender price will lead to that portion or whole of the tender price being considered fixed.</w:t>
      </w:r>
    </w:p>
    <w:p w14:paraId="6EA70E63" w14:textId="77777777" w:rsidR="00CF253C" w:rsidRPr="001A4250" w:rsidRDefault="00CF253C" w:rsidP="00826E8D">
      <w:pPr>
        <w:spacing w:after="0" w:line="240" w:lineRule="auto"/>
        <w:jc w:val="both"/>
        <w:rPr>
          <w:rFonts w:ascii="Arial" w:eastAsia="Times New Roman" w:hAnsi="Arial" w:cs="Arial"/>
          <w:lang w:val="en-GB" w:eastAsia="en-ZA"/>
        </w:rPr>
      </w:pPr>
    </w:p>
    <w:p w14:paraId="19DFDAB6" w14:textId="77777777" w:rsidR="00CF253C" w:rsidRPr="001A4250" w:rsidRDefault="00CF253C" w:rsidP="00826E8D">
      <w:pPr>
        <w:numPr>
          <w:ilvl w:val="0"/>
          <w:numId w:val="3"/>
        </w:numPr>
        <w:tabs>
          <w:tab w:val="num"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The Tender/Contract price shall remain fixed where the period between the closing date of tenders and the contractual completion date is less than one year.</w:t>
      </w:r>
    </w:p>
    <w:p w14:paraId="3BD648F7" w14:textId="77777777" w:rsidR="00CF253C" w:rsidRPr="001A4250" w:rsidRDefault="00CF253C" w:rsidP="00826E8D">
      <w:pPr>
        <w:spacing w:after="0" w:line="240" w:lineRule="auto"/>
        <w:jc w:val="both"/>
        <w:rPr>
          <w:rFonts w:ascii="Arial" w:eastAsia="Times New Roman" w:hAnsi="Arial" w:cs="Arial"/>
          <w:lang w:val="en-GB" w:eastAsia="en-ZA"/>
        </w:rPr>
      </w:pPr>
    </w:p>
    <w:p w14:paraId="26BA0532"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3.</w:t>
      </w:r>
      <w:r w:rsidRPr="001A4250">
        <w:rPr>
          <w:rFonts w:ascii="Arial" w:eastAsia="Times New Roman" w:hAnsi="Arial" w:cs="Arial"/>
          <w:lang w:val="en-GB" w:eastAsia="en-ZA"/>
        </w:rPr>
        <w:tab/>
        <w:t>When the percentage increase or decrease between two index figures/prices is calculated, the index/price at the earlier date shall be taken as the base index/price.</w:t>
      </w:r>
    </w:p>
    <w:p w14:paraId="4966245B"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E8DA50D"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4.</w:t>
      </w:r>
      <w:r w:rsidRPr="001A4250">
        <w:rPr>
          <w:rFonts w:ascii="Arial" w:eastAsia="Times New Roman" w:hAnsi="Arial" w:cs="Arial"/>
          <w:lang w:val="en-GB" w:eastAsia="en-ZA"/>
        </w:rPr>
        <w:tab/>
        <w:t>Where portions of the works are delivered at different times, contract price adjustments shall be made in respect of applicable portions of the contract price.</w:t>
      </w:r>
    </w:p>
    <w:p w14:paraId="4B01D670"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208C6420"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5.</w:t>
      </w:r>
      <w:r w:rsidRPr="001A4250">
        <w:rPr>
          <w:rFonts w:ascii="Arial" w:eastAsia="Times New Roman" w:hAnsi="Arial" w:cs="Arial"/>
          <w:lang w:val="en-GB" w:eastAsia="en-ZA"/>
        </w:rPr>
        <w:tab/>
        <w:t>Where any figure given in a publication is therein stated to be a provisional figure or is subsequently amended, the figure as ultimately confirmed or amended in the publication concerned shall apply.</w:t>
      </w:r>
    </w:p>
    <w:p w14:paraId="44E9E682"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5C3CDC9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6.</w:t>
      </w:r>
      <w:r w:rsidRPr="001A4250">
        <w:rPr>
          <w:rFonts w:ascii="Arial" w:eastAsia="Times New Roman" w:hAnsi="Arial" w:cs="Arial"/>
          <w:lang w:val="en-GB" w:eastAsia="en-ZA"/>
        </w:rPr>
        <w:tab/>
        <w:t>Where the appropriate “claim” indices/prices as defined in terms of the agreed formulae are not available or are provisional, interim claims based on the last published indices/prices as at the date of delivery/installation may be submitted.  When the revised “claim” index/price becomes available, the final claim may be submitted, provided such claim is received within 180 days of the date of delivery/installation.</w:t>
      </w:r>
    </w:p>
    <w:p w14:paraId="25E89FF9"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684DCF9F" w14:textId="77777777" w:rsidR="00CF253C" w:rsidRPr="001A4250" w:rsidRDefault="00CF253C" w:rsidP="00826E8D">
      <w:pPr>
        <w:tabs>
          <w:tab w:val="left" w:pos="851"/>
        </w:tabs>
        <w:spacing w:after="0" w:line="240" w:lineRule="auto"/>
        <w:ind w:left="851" w:hanging="425"/>
        <w:jc w:val="both"/>
        <w:rPr>
          <w:rFonts w:ascii="Arial" w:eastAsia="Times New Roman" w:hAnsi="Arial" w:cs="Arial"/>
          <w:lang w:val="en-GB" w:eastAsia="en-ZA"/>
        </w:rPr>
      </w:pPr>
      <w:r w:rsidRPr="001A4250">
        <w:rPr>
          <w:rFonts w:ascii="Arial" w:eastAsia="Times New Roman" w:hAnsi="Arial" w:cs="Arial"/>
          <w:lang w:val="en-GB" w:eastAsia="en-ZA"/>
        </w:rPr>
        <w:t>7.</w:t>
      </w:r>
      <w:r w:rsidRPr="001A4250">
        <w:rPr>
          <w:rFonts w:ascii="Arial" w:eastAsia="Times New Roman" w:hAnsi="Arial" w:cs="Arial"/>
          <w:lang w:val="en-GB" w:eastAsia="en-ZA"/>
        </w:rPr>
        <w:tab/>
        <w:t>All claims for transport escalation must be accompanied by evidence of the method of transport employed (rail or road).</w:t>
      </w:r>
    </w:p>
    <w:p w14:paraId="0C23017F" w14:textId="77777777" w:rsidR="00CF253C" w:rsidRPr="001A4250" w:rsidRDefault="00CF253C" w:rsidP="00826E8D">
      <w:pPr>
        <w:tabs>
          <w:tab w:val="left" w:pos="851"/>
          <w:tab w:val="left" w:pos="1418"/>
        </w:tabs>
        <w:spacing w:after="0" w:line="240" w:lineRule="auto"/>
        <w:ind w:left="1418" w:hanging="1418"/>
        <w:jc w:val="both"/>
        <w:rPr>
          <w:rFonts w:ascii="Arial" w:eastAsia="Times New Roman" w:hAnsi="Arial" w:cs="Arial"/>
          <w:lang w:val="en-GB" w:eastAsia="en-ZA"/>
        </w:rPr>
      </w:pPr>
    </w:p>
    <w:p w14:paraId="35FD2CD8" w14:textId="77777777" w:rsidR="00CF253C" w:rsidRPr="001A4250" w:rsidRDefault="00CF253C" w:rsidP="00826E8D">
      <w:pPr>
        <w:numPr>
          <w:ilvl w:val="0"/>
          <w:numId w:val="4"/>
        </w:numPr>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Where the Employer considers it necessary the Employer reserves the right to call for any documentary evidence to substantiate claims.</w:t>
      </w:r>
    </w:p>
    <w:p w14:paraId="4CAE2DCA"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p>
    <w:p w14:paraId="511F779F" w14:textId="77777777" w:rsidR="00CF253C" w:rsidRPr="001A4250" w:rsidRDefault="00CF253C" w:rsidP="00826E8D">
      <w:pPr>
        <w:spacing w:after="0" w:line="240" w:lineRule="auto"/>
        <w:ind w:left="284" w:hanging="284"/>
        <w:jc w:val="both"/>
        <w:rPr>
          <w:rFonts w:ascii="Arial" w:eastAsia="Times New Roman" w:hAnsi="Arial" w:cs="Arial"/>
          <w:i/>
          <w:lang w:val="en-GB" w:eastAsia="en-ZA"/>
        </w:rPr>
      </w:pPr>
      <w:r w:rsidRPr="001A4250">
        <w:rPr>
          <w:rFonts w:ascii="Arial" w:eastAsia="Times New Roman" w:hAnsi="Arial" w:cs="Arial"/>
          <w:i/>
          <w:lang w:val="en-GB" w:eastAsia="en-ZA"/>
        </w:rPr>
        <w:t>* Submit separate schedule if space insufficient or costs are to be quoted per item of the main price schedule/s.  Where these costs are listed on the main price schedule/s reference should merely be made to the appropriate price schedule.</w:t>
      </w:r>
    </w:p>
    <w:p w14:paraId="3F3CF56A" w14:textId="77777777" w:rsidR="00127F09" w:rsidRDefault="00127F09" w:rsidP="00CF253C">
      <w:pPr>
        <w:spacing w:after="0" w:line="240" w:lineRule="auto"/>
        <w:ind w:left="284" w:right="-579" w:hanging="284"/>
        <w:jc w:val="both"/>
        <w:rPr>
          <w:rFonts w:ascii="Arial" w:eastAsia="Times New Roman" w:hAnsi="Arial" w:cs="Arial"/>
          <w:i/>
          <w:lang w:val="en-GB" w:eastAsia="en-ZA"/>
        </w:rPr>
      </w:pPr>
    </w:p>
    <w:p w14:paraId="209FB781"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2A4F9B18"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4AFDA948"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00540687" w14:textId="77777777" w:rsidR="00826E8D" w:rsidRDefault="00826E8D" w:rsidP="00CF253C">
      <w:pPr>
        <w:spacing w:after="0" w:line="240" w:lineRule="auto"/>
        <w:ind w:left="284" w:right="-579" w:hanging="284"/>
        <w:jc w:val="both"/>
        <w:rPr>
          <w:rFonts w:ascii="Arial" w:eastAsia="Times New Roman" w:hAnsi="Arial" w:cs="Arial"/>
          <w:i/>
          <w:lang w:val="en-GB" w:eastAsia="en-ZA"/>
        </w:rPr>
      </w:pPr>
    </w:p>
    <w:p w14:paraId="328B1494" w14:textId="77777777" w:rsidR="00826E8D" w:rsidRPr="001A4250" w:rsidRDefault="00826E8D" w:rsidP="00CF253C">
      <w:pPr>
        <w:spacing w:after="0" w:line="240" w:lineRule="auto"/>
        <w:ind w:left="284" w:right="-579" w:hanging="284"/>
        <w:jc w:val="both"/>
        <w:rPr>
          <w:rFonts w:ascii="Arial" w:eastAsia="Times New Roman" w:hAnsi="Arial" w:cs="Arial"/>
          <w:i/>
          <w:lang w:val="en-GB" w:eastAsia="en-ZA"/>
        </w:rPr>
      </w:pPr>
    </w:p>
    <w:p w14:paraId="1CA139B3" w14:textId="77777777" w:rsidR="00CF253C" w:rsidRPr="001A4250" w:rsidRDefault="00CF253C" w:rsidP="00D40619">
      <w:pPr>
        <w:keepNext/>
        <w:spacing w:after="0" w:line="240" w:lineRule="auto"/>
        <w:ind w:left="709" w:hanging="709"/>
        <w:jc w:val="both"/>
        <w:outlineLvl w:val="1"/>
        <w:rPr>
          <w:rFonts w:ascii="Arial" w:eastAsia="Times New Roman" w:hAnsi="Arial" w:cs="Arial"/>
          <w:b/>
          <w:u w:val="single"/>
          <w:lang w:val="en-GB" w:eastAsia="en-ZA"/>
        </w:rPr>
      </w:pPr>
      <w:r w:rsidRPr="001A4250">
        <w:rPr>
          <w:rFonts w:ascii="Arial" w:eastAsia="Times New Roman" w:hAnsi="Arial" w:cs="Arial"/>
          <w:b/>
          <w:lang w:val="en-GB" w:eastAsia="en-ZA"/>
        </w:rPr>
        <w:lastRenderedPageBreak/>
        <w:t>A.</w:t>
      </w:r>
      <w:r w:rsidRPr="001A4250">
        <w:rPr>
          <w:rFonts w:ascii="Arial" w:eastAsia="Times New Roman" w:hAnsi="Arial" w:cs="Arial"/>
          <w:b/>
          <w:lang w:val="en-GB" w:eastAsia="en-ZA"/>
        </w:rPr>
        <w:tab/>
      </w:r>
      <w:r w:rsidRPr="001A4250">
        <w:rPr>
          <w:rFonts w:ascii="Arial" w:eastAsia="Times New Roman" w:hAnsi="Arial" w:cs="Arial"/>
          <w:b/>
          <w:u w:val="single"/>
          <w:lang w:val="en-GB" w:eastAsia="en-ZA"/>
        </w:rPr>
        <w:t>COST PRICE ADJUSTMENT FOR LOCAL MANUFACTURED/SUPPLY EX IMPORTED STOCK MATERIAL</w:t>
      </w:r>
    </w:p>
    <w:p w14:paraId="702F5846" w14:textId="77777777" w:rsidR="00CF253C" w:rsidRPr="001A4250" w:rsidRDefault="00CF253C" w:rsidP="00CF253C">
      <w:pPr>
        <w:spacing w:after="0" w:line="240" w:lineRule="auto"/>
        <w:ind w:right="-1288"/>
        <w:jc w:val="both"/>
        <w:rPr>
          <w:rFonts w:ascii="Arial" w:eastAsia="Times New Roman" w:hAnsi="Arial" w:cs="Arial"/>
          <w:lang w:val="en-GB" w:eastAsia="en-ZA"/>
        </w:rPr>
      </w:pPr>
    </w:p>
    <w:p w14:paraId="635A63DF" w14:textId="77777777" w:rsidR="00CF253C" w:rsidRPr="001A4250" w:rsidRDefault="00CF253C" w:rsidP="00CF253C">
      <w:pPr>
        <w:spacing w:after="0" w:line="240" w:lineRule="auto"/>
        <w:ind w:left="851" w:right="-1288" w:hanging="851"/>
        <w:jc w:val="both"/>
        <w:rPr>
          <w:rFonts w:ascii="Arial" w:eastAsia="Times New Roman" w:hAnsi="Arial" w:cs="Arial"/>
          <w:b/>
          <w:lang w:val="en-GB" w:eastAsia="en-ZA"/>
        </w:rPr>
      </w:pPr>
      <w:r w:rsidRPr="001A4250">
        <w:rPr>
          <w:rFonts w:ascii="Arial" w:eastAsia="Times New Roman" w:hAnsi="Arial" w:cs="Arial"/>
          <w:b/>
          <w:lang w:val="en-GB" w:eastAsia="en-ZA"/>
        </w:rPr>
        <w:t>A1.</w:t>
      </w:r>
      <w:r w:rsidRPr="001A4250">
        <w:rPr>
          <w:rFonts w:ascii="Arial" w:eastAsia="Times New Roman" w:hAnsi="Arial" w:cs="Arial"/>
          <w:b/>
          <w:lang w:val="en-GB" w:eastAsia="en-ZA"/>
        </w:rPr>
        <w:tab/>
        <w:t>COST OF MANUFACTURE</w:t>
      </w:r>
    </w:p>
    <w:p w14:paraId="1DB65853"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77673AB8" w14:textId="77777777" w:rsidR="00CF253C" w:rsidRPr="001A4250" w:rsidRDefault="00CF253C" w:rsidP="00CF253C">
      <w:pPr>
        <w:tabs>
          <w:tab w:val="left" w:pos="851"/>
        </w:tabs>
        <w:spacing w:after="0" w:line="240" w:lineRule="auto"/>
        <w:ind w:left="284" w:right="-1288" w:hanging="284"/>
        <w:jc w:val="both"/>
        <w:rPr>
          <w:rFonts w:ascii="Arial" w:eastAsia="Times New Roman" w:hAnsi="Arial" w:cs="Arial"/>
          <w:b/>
          <w:lang w:val="en-GB" w:eastAsia="en-ZA"/>
        </w:rPr>
      </w:pPr>
      <w:r w:rsidRPr="001A4250">
        <w:rPr>
          <w:rFonts w:ascii="Arial" w:eastAsia="Times New Roman" w:hAnsi="Arial" w:cs="Arial"/>
          <w:b/>
          <w:lang w:val="en-GB" w:eastAsia="en-ZA"/>
        </w:rPr>
        <w:tab/>
        <w:t>1.1</w:t>
      </w:r>
      <w:r w:rsidRPr="001A4250">
        <w:rPr>
          <w:rFonts w:ascii="Arial" w:eastAsia="Times New Roman" w:hAnsi="Arial" w:cs="Arial"/>
          <w:b/>
          <w:lang w:val="en-GB" w:eastAsia="en-ZA"/>
        </w:rPr>
        <w:tab/>
        <w:t>Fixed Portion</w:t>
      </w:r>
    </w:p>
    <w:p w14:paraId="4E44AB7D" w14:textId="77777777" w:rsidR="00CF253C" w:rsidRPr="001A4250" w:rsidRDefault="00CF253C" w:rsidP="00CF253C">
      <w:pPr>
        <w:spacing w:after="0" w:line="240" w:lineRule="auto"/>
        <w:ind w:left="851" w:right="-1288" w:hanging="851"/>
        <w:jc w:val="both"/>
        <w:rPr>
          <w:rFonts w:ascii="Arial" w:eastAsia="Times New Roman" w:hAnsi="Arial" w:cs="Arial"/>
          <w:lang w:val="en-GB" w:eastAsia="en-ZA"/>
        </w:rPr>
      </w:pPr>
    </w:p>
    <w:p w14:paraId="3B73C3FC" w14:textId="77777777" w:rsidR="00CF253C" w:rsidRDefault="00CF253C" w:rsidP="00CF253C">
      <w:pPr>
        <w:tabs>
          <w:tab w:val="left" w:pos="851"/>
        </w:tabs>
        <w:spacing w:after="0" w:line="240" w:lineRule="auto"/>
        <w:ind w:left="851"/>
        <w:jc w:val="both"/>
        <w:rPr>
          <w:rFonts w:ascii="Arial" w:eastAsia="Times New Roman" w:hAnsi="Arial" w:cs="Arial"/>
          <w:lang w:val="en-GB" w:eastAsia="en-ZA"/>
        </w:rPr>
      </w:pPr>
      <w:r w:rsidRPr="001A4250">
        <w:rPr>
          <w:rFonts w:ascii="Arial" w:eastAsia="Times New Roman" w:hAnsi="Arial" w:cs="Arial"/>
          <w:lang w:val="en-GB" w:eastAsia="en-ZA"/>
        </w:rPr>
        <w:t>Eskom requires a fixed portion (free of price adjustment) as stated in the NEC documents under the secondary clauses.</w:t>
      </w:r>
    </w:p>
    <w:p w14:paraId="633271C3" w14:textId="77777777" w:rsidR="00127F09" w:rsidRPr="001A4250" w:rsidRDefault="00127F09" w:rsidP="00CF253C">
      <w:pPr>
        <w:tabs>
          <w:tab w:val="left" w:pos="851"/>
        </w:tabs>
        <w:spacing w:after="0" w:line="240" w:lineRule="auto"/>
        <w:ind w:left="851"/>
        <w:jc w:val="both"/>
        <w:rPr>
          <w:rFonts w:ascii="Arial" w:eastAsia="Times New Roman" w:hAnsi="Arial" w:cs="Arial"/>
          <w:lang w:val="en-GB" w:eastAsia="en-ZA"/>
        </w:rPr>
      </w:pPr>
    </w:p>
    <w:p w14:paraId="2143302A" w14:textId="77777777" w:rsidR="00CF253C" w:rsidRPr="001A4250" w:rsidRDefault="00CF253C" w:rsidP="00CF253C">
      <w:pPr>
        <w:tabs>
          <w:tab w:val="left" w:pos="851"/>
        </w:tabs>
        <w:spacing w:after="0" w:line="240" w:lineRule="auto"/>
        <w:ind w:left="851" w:right="-128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299B8B6F" w14:textId="77777777" w:rsidR="00CF253C" w:rsidRPr="001A4250" w:rsidRDefault="00CF253C" w:rsidP="00CF253C">
      <w:pPr>
        <w:tabs>
          <w:tab w:val="left" w:pos="851"/>
        </w:tabs>
        <w:spacing w:after="0" w:line="240" w:lineRule="auto"/>
        <w:ind w:left="1418" w:right="-1288"/>
        <w:jc w:val="both"/>
        <w:rPr>
          <w:rFonts w:ascii="Arial" w:eastAsia="Times New Roman" w:hAnsi="Arial" w:cs="Arial"/>
          <w:lang w:val="en-GB" w:eastAsia="en-ZA"/>
        </w:rPr>
      </w:pPr>
    </w:p>
    <w:p w14:paraId="4F40E270" w14:textId="77777777" w:rsidR="00CF253C" w:rsidRPr="001A4250" w:rsidRDefault="00CF253C" w:rsidP="00CF253C">
      <w:pPr>
        <w:tabs>
          <w:tab w:val="left" w:pos="851"/>
        </w:tabs>
        <w:spacing w:after="0" w:line="240" w:lineRule="auto"/>
        <w:ind w:left="284" w:right="271" w:hanging="284"/>
        <w:jc w:val="both"/>
        <w:rPr>
          <w:rFonts w:ascii="Arial" w:eastAsia="Times New Roman" w:hAnsi="Arial" w:cs="Arial"/>
          <w:b/>
          <w:lang w:val="en-GB" w:eastAsia="en-ZA"/>
        </w:rPr>
      </w:pPr>
      <w:r w:rsidRPr="001A4250">
        <w:rPr>
          <w:rFonts w:ascii="Arial" w:eastAsia="Times New Roman" w:hAnsi="Arial" w:cs="Arial"/>
          <w:b/>
          <w:lang w:val="en-GB" w:eastAsia="en-ZA"/>
        </w:rPr>
        <w:tab/>
        <w:t>1.2</w:t>
      </w:r>
      <w:r w:rsidRPr="001A4250">
        <w:rPr>
          <w:rFonts w:ascii="Arial" w:eastAsia="Times New Roman" w:hAnsi="Arial" w:cs="Arial"/>
          <w:b/>
          <w:lang w:val="en-GB" w:eastAsia="en-ZA"/>
        </w:rPr>
        <w:tab/>
        <w:t>Cost of Labour</w:t>
      </w:r>
    </w:p>
    <w:p w14:paraId="073BB69C" w14:textId="77777777" w:rsidR="00CF253C" w:rsidRPr="001A4250" w:rsidRDefault="00CF253C" w:rsidP="00CF253C">
      <w:pPr>
        <w:tabs>
          <w:tab w:val="left" w:pos="851"/>
          <w:tab w:val="left" w:pos="1985"/>
          <w:tab w:val="left" w:pos="2127"/>
        </w:tabs>
        <w:spacing w:after="0" w:line="240" w:lineRule="auto"/>
        <w:ind w:left="851" w:right="272"/>
        <w:jc w:val="both"/>
        <w:rPr>
          <w:rFonts w:ascii="Arial" w:eastAsia="Times New Roman" w:hAnsi="Arial" w:cs="Arial"/>
          <w:lang w:val="en-GB" w:eastAsia="en-ZA"/>
        </w:rPr>
      </w:pPr>
    </w:p>
    <w:p w14:paraId="18D942EF" w14:textId="77777777" w:rsidR="00CF253C" w:rsidRPr="001A4250" w:rsidRDefault="00CF253C" w:rsidP="00CF253C">
      <w:pPr>
        <w:tabs>
          <w:tab w:val="left" w:pos="851"/>
          <w:tab w:val="left" w:pos="1985"/>
          <w:tab w:val="left" w:pos="2127"/>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__________ % of the F.O.R. works price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(all hourly paid employees) Table C3 or any other appropriate index, for the month prior to that during which the enquiry closed and the index for the month one month prior to each delivery ex works.</w:t>
      </w:r>
    </w:p>
    <w:p w14:paraId="61E99081" w14:textId="77777777" w:rsidR="00127F09" w:rsidRDefault="00127F09" w:rsidP="00CF253C">
      <w:pPr>
        <w:tabs>
          <w:tab w:val="left" w:pos="1418"/>
          <w:tab w:val="left" w:pos="1701"/>
        </w:tabs>
        <w:spacing w:after="0" w:line="240" w:lineRule="auto"/>
        <w:ind w:left="851" w:right="272"/>
        <w:jc w:val="both"/>
        <w:rPr>
          <w:rFonts w:ascii="Arial" w:eastAsia="Times New Roman" w:hAnsi="Arial" w:cs="Arial"/>
          <w:lang w:val="en-GB" w:eastAsia="en-ZA"/>
        </w:rPr>
      </w:pPr>
    </w:p>
    <w:p w14:paraId="5859A238" w14:textId="77777777" w:rsidR="00CF253C" w:rsidRPr="001A4250" w:rsidRDefault="00CF253C" w:rsidP="00CF253C">
      <w:pPr>
        <w:tabs>
          <w:tab w:val="left" w:pos="1418"/>
          <w:tab w:val="left" w:pos="1701"/>
        </w:tabs>
        <w:spacing w:after="0" w:line="240" w:lineRule="auto"/>
        <w:ind w:left="851" w:right="272"/>
        <w:jc w:val="both"/>
        <w:rPr>
          <w:rFonts w:ascii="Arial" w:eastAsia="Times New Roman" w:hAnsi="Arial" w:cs="Arial"/>
          <w:b/>
          <w:lang w:val="en-GB" w:eastAsia="en-ZA"/>
        </w:rPr>
      </w:pPr>
      <w:r w:rsidRPr="001A4250">
        <w:rPr>
          <w:rFonts w:ascii="Arial" w:eastAsia="Times New Roman" w:hAnsi="Arial" w:cs="Arial"/>
          <w:lang w:val="en-GB" w:eastAsia="en-ZA"/>
        </w:rPr>
        <w:t>INDEX:_________________________________________________</w:t>
      </w:r>
      <w:r w:rsidRPr="001A4250">
        <w:rPr>
          <w:rFonts w:ascii="Arial" w:eastAsia="Times New Roman" w:hAnsi="Arial" w:cs="Arial"/>
          <w:lang w:val="en-GB" w:eastAsia="en-ZA"/>
        </w:rPr>
        <w:br/>
      </w:r>
    </w:p>
    <w:p w14:paraId="01B113C4" w14:textId="77777777" w:rsidR="00CF253C" w:rsidRPr="001A4250" w:rsidRDefault="00CF253C" w:rsidP="00CF253C">
      <w:pPr>
        <w:tabs>
          <w:tab w:val="left" w:pos="851"/>
        </w:tabs>
        <w:spacing w:after="0" w:line="240" w:lineRule="auto"/>
        <w:ind w:left="851" w:right="272" w:hanging="567"/>
        <w:jc w:val="both"/>
        <w:rPr>
          <w:rFonts w:ascii="Arial" w:eastAsia="Times New Roman" w:hAnsi="Arial" w:cs="Arial"/>
          <w:b/>
          <w:lang w:val="en-GB" w:eastAsia="en-ZA"/>
        </w:rPr>
      </w:pPr>
      <w:r w:rsidRPr="001A4250">
        <w:rPr>
          <w:rFonts w:ascii="Arial" w:eastAsia="Times New Roman" w:hAnsi="Arial" w:cs="Arial"/>
          <w:b/>
          <w:lang w:val="en-GB" w:eastAsia="en-ZA"/>
        </w:rPr>
        <w:t>1.3</w:t>
      </w:r>
      <w:r w:rsidRPr="001A4250">
        <w:rPr>
          <w:rFonts w:ascii="Arial" w:eastAsia="Times New Roman" w:hAnsi="Arial" w:cs="Arial"/>
          <w:b/>
          <w:lang w:val="en-GB" w:eastAsia="en-ZA"/>
        </w:rPr>
        <w:tab/>
        <w:t>Cost of Constituent Materials</w:t>
      </w:r>
    </w:p>
    <w:p w14:paraId="014FFC61" w14:textId="77777777" w:rsidR="00CF253C" w:rsidRPr="001A4250" w:rsidRDefault="00CF253C" w:rsidP="00CF253C">
      <w:pPr>
        <w:spacing w:after="0" w:line="240" w:lineRule="auto"/>
        <w:ind w:left="1418" w:right="271"/>
        <w:jc w:val="both"/>
        <w:rPr>
          <w:rFonts w:ascii="Arial" w:eastAsia="Times New Roman" w:hAnsi="Arial" w:cs="Arial"/>
          <w:lang w:val="en-GB" w:eastAsia="en-ZA"/>
        </w:rPr>
      </w:pPr>
    </w:p>
    <w:p w14:paraId="7491D53A"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Please complete this section in accordance </w:t>
      </w:r>
      <w:proofErr w:type="gramStart"/>
      <w:r w:rsidRPr="001A4250">
        <w:rPr>
          <w:rFonts w:ascii="Arial" w:eastAsia="Times New Roman" w:hAnsi="Arial" w:cs="Arial"/>
          <w:lang w:val="en-GB" w:eastAsia="en-ZA"/>
        </w:rPr>
        <w:t>to</w:t>
      </w:r>
      <w:proofErr w:type="gramEnd"/>
      <w:r w:rsidRPr="001A4250">
        <w:rPr>
          <w:rFonts w:ascii="Arial" w:eastAsia="Times New Roman" w:hAnsi="Arial" w:cs="Arial"/>
          <w:lang w:val="en-GB" w:eastAsia="en-ZA"/>
        </w:rPr>
        <w:t xml:space="preserve"> relevance of the commodity.  Space has been made available for insertion by the tenderer of other recognised indices the tenderer considers relevant.</w:t>
      </w:r>
    </w:p>
    <w:p w14:paraId="19AE078E" w14:textId="77777777" w:rsidR="00CF253C" w:rsidRPr="001A4250" w:rsidRDefault="00CF253C" w:rsidP="00CF253C">
      <w:pPr>
        <w:spacing w:after="0" w:line="240" w:lineRule="auto"/>
        <w:ind w:left="851" w:right="-1"/>
        <w:jc w:val="both"/>
        <w:rPr>
          <w:rFonts w:ascii="Arial" w:eastAsia="Times New Roman" w:hAnsi="Arial" w:cs="Arial"/>
          <w:lang w:val="en-GB" w:eastAsia="en-ZA"/>
        </w:rPr>
      </w:pPr>
    </w:p>
    <w:p w14:paraId="44649233" w14:textId="77777777" w:rsidR="00CF253C" w:rsidRPr="001A4250" w:rsidRDefault="00CF253C" w:rsidP="00CF253C">
      <w:pPr>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The source of indices or prices nominated shall be from a recognised publishing authority such as SEIFSA or Statistics SA.  Supplier prices or supplier “in-house” indices are not acceptable.</w:t>
      </w:r>
    </w:p>
    <w:p w14:paraId="61499088"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p w14:paraId="5E3AA1B9"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r w:rsidRPr="001A4250">
        <w:rPr>
          <w:rFonts w:ascii="Arial" w:eastAsia="Times New Roman" w:hAnsi="Arial" w:cs="Arial"/>
          <w:lang w:val="en-GB" w:eastAsia="en-ZA"/>
        </w:rPr>
        <w:t xml:space="preserve">The percentage variation in the price/index of the following constituent materials between that ruling for the month prior to the month in which the enquiry closed and that price/index for the month prior to each delivery ex works shall be applied to the percentage of the F.O.R. works for the relevant constituent material stated hereunder.  If in the schedule below the Employer stipulates </w:t>
      </w:r>
      <w:proofErr w:type="gramStart"/>
      <w:r w:rsidRPr="001A4250">
        <w:rPr>
          <w:rFonts w:ascii="Arial" w:eastAsia="Times New Roman" w:hAnsi="Arial" w:cs="Arial"/>
          <w:lang w:val="en-GB" w:eastAsia="en-ZA"/>
        </w:rPr>
        <w:t>a time period</w:t>
      </w:r>
      <w:proofErr w:type="gramEnd"/>
      <w:r w:rsidRPr="001A4250">
        <w:rPr>
          <w:rFonts w:ascii="Arial" w:eastAsia="Times New Roman" w:hAnsi="Arial" w:cs="Arial"/>
          <w:lang w:val="en-GB" w:eastAsia="en-ZA"/>
        </w:rPr>
        <w:t xml:space="preserve"> other than 1 month, the stipulated period will be used to determine the price/index.</w:t>
      </w:r>
    </w:p>
    <w:p w14:paraId="0A5B1AC4" w14:textId="77777777" w:rsidR="00127F09" w:rsidRDefault="00127F09" w:rsidP="00CF253C">
      <w:pPr>
        <w:tabs>
          <w:tab w:val="left" w:pos="851"/>
        </w:tabs>
        <w:spacing w:after="0" w:line="240" w:lineRule="auto"/>
        <w:ind w:left="851" w:right="-1"/>
        <w:jc w:val="both"/>
        <w:rPr>
          <w:rFonts w:ascii="Arial" w:eastAsia="Times New Roman" w:hAnsi="Arial" w:cs="Arial"/>
          <w:lang w:val="en-GB" w:eastAsia="en-ZA"/>
        </w:rPr>
      </w:pPr>
    </w:p>
    <w:p w14:paraId="641E7B89" w14:textId="77777777" w:rsidR="00CF253C" w:rsidRDefault="00CF253C" w:rsidP="00127F09">
      <w:pPr>
        <w:tabs>
          <w:tab w:val="left" w:pos="851"/>
        </w:tabs>
        <w:spacing w:after="0" w:line="240" w:lineRule="auto"/>
        <w:jc w:val="both"/>
        <w:rPr>
          <w:rFonts w:ascii="Arial" w:eastAsia="Times New Roman" w:hAnsi="Arial" w:cs="Arial"/>
          <w:lang w:val="en-GB" w:eastAsia="en-ZA"/>
        </w:rPr>
      </w:pPr>
      <w:r w:rsidRPr="001A4250">
        <w:rPr>
          <w:rFonts w:ascii="Arial" w:eastAsia="Times New Roman" w:hAnsi="Arial" w:cs="Arial"/>
          <w:lang w:val="en-GB" w:eastAsia="en-ZA"/>
        </w:rPr>
        <w:t xml:space="preserve">The </w:t>
      </w:r>
      <w:r w:rsidRPr="001A4250">
        <w:rPr>
          <w:rFonts w:ascii="Arial" w:eastAsia="Times New Roman" w:hAnsi="Arial" w:cs="Arial"/>
          <w:i/>
          <w:lang w:val="en-GB" w:eastAsia="en-ZA"/>
        </w:rPr>
        <w:t>Employer</w:t>
      </w:r>
      <w:r w:rsidRPr="001A4250">
        <w:rPr>
          <w:rFonts w:ascii="Arial" w:eastAsia="Times New Roman" w:hAnsi="Arial" w:cs="Arial"/>
          <w:lang w:val="en-GB" w:eastAsia="en-ZA"/>
        </w:rPr>
        <w:t xml:space="preserve"> will stipulate the deviation from the month period mentioned above for items with long lead times.</w:t>
      </w:r>
    </w:p>
    <w:p w14:paraId="007628AA" w14:textId="77777777" w:rsidR="00CF253C" w:rsidRPr="001A4250" w:rsidRDefault="00CF253C" w:rsidP="00CF253C">
      <w:pPr>
        <w:tabs>
          <w:tab w:val="left" w:pos="851"/>
        </w:tabs>
        <w:spacing w:after="0" w:line="240" w:lineRule="auto"/>
        <w:ind w:left="851" w:right="-1"/>
        <w:jc w:val="both"/>
        <w:rPr>
          <w:rFonts w:ascii="Arial" w:eastAsia="Times New Roman" w:hAnsi="Arial" w:cs="Arial"/>
          <w:lang w:val="en-GB"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1651"/>
        <w:gridCol w:w="4570"/>
      </w:tblGrid>
      <w:tr w:rsidR="00CF253C" w:rsidRPr="001A4250" w14:paraId="63864815" w14:textId="77777777" w:rsidTr="007C4EC4">
        <w:trPr>
          <w:jc w:val="center"/>
        </w:trPr>
        <w:tc>
          <w:tcPr>
            <w:tcW w:w="3616" w:type="dxa"/>
            <w:shd w:val="clear" w:color="auto" w:fill="auto"/>
          </w:tcPr>
          <w:p w14:paraId="5002B8D4"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 xml:space="preserve">% </w:t>
            </w:r>
            <w:proofErr w:type="gramStart"/>
            <w:r w:rsidRPr="001A4250">
              <w:rPr>
                <w:rFonts w:ascii="Arial" w:eastAsia="Times New Roman" w:hAnsi="Arial" w:cs="Arial"/>
                <w:b/>
                <w:lang w:val="en-GB" w:eastAsia="en-ZA"/>
              </w:rPr>
              <w:t>of</w:t>
            </w:r>
            <w:proofErr w:type="gramEnd"/>
            <w:r w:rsidRPr="001A4250">
              <w:rPr>
                <w:rFonts w:ascii="Arial" w:eastAsia="Times New Roman" w:hAnsi="Arial" w:cs="Arial"/>
                <w:b/>
                <w:lang w:val="en-GB" w:eastAsia="en-ZA"/>
              </w:rPr>
              <w:t xml:space="preserve"> F.O.R.</w:t>
            </w:r>
          </w:p>
          <w:p w14:paraId="13798A44" w14:textId="77777777" w:rsidR="00CF253C" w:rsidRPr="001A4250" w:rsidRDefault="00CF253C" w:rsidP="00CF253C">
            <w:pPr>
              <w:tabs>
                <w:tab w:val="left" w:pos="851"/>
              </w:tabs>
              <w:spacing w:after="0" w:line="240" w:lineRule="auto"/>
              <w:jc w:val="center"/>
              <w:rPr>
                <w:rFonts w:ascii="Arial" w:eastAsia="Times New Roman" w:hAnsi="Arial" w:cs="Arial"/>
                <w:b/>
                <w:lang w:val="en-GB" w:eastAsia="en-ZA"/>
              </w:rPr>
            </w:pPr>
            <w:r w:rsidRPr="001A4250">
              <w:rPr>
                <w:rFonts w:ascii="Arial" w:eastAsia="Times New Roman" w:hAnsi="Arial" w:cs="Arial"/>
                <w:b/>
                <w:lang w:val="en-GB" w:eastAsia="en-ZA"/>
              </w:rPr>
              <w:t>WORKS PRICE</w:t>
            </w:r>
          </w:p>
        </w:tc>
        <w:tc>
          <w:tcPr>
            <w:tcW w:w="1660" w:type="dxa"/>
            <w:shd w:val="clear" w:color="auto" w:fill="auto"/>
          </w:tcPr>
          <w:p w14:paraId="38BA0B33"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PERIOD IN MONTHS</w:t>
            </w:r>
          </w:p>
        </w:tc>
        <w:tc>
          <w:tcPr>
            <w:tcW w:w="4686" w:type="dxa"/>
            <w:shd w:val="clear" w:color="auto" w:fill="auto"/>
          </w:tcPr>
          <w:p w14:paraId="544C7BB8" w14:textId="77777777" w:rsidR="00CF253C" w:rsidRPr="001A4250" w:rsidRDefault="00CF253C" w:rsidP="00CF253C">
            <w:pPr>
              <w:tabs>
                <w:tab w:val="left" w:pos="851"/>
              </w:tabs>
              <w:spacing w:after="0" w:line="240" w:lineRule="auto"/>
              <w:ind w:right="-94"/>
              <w:jc w:val="both"/>
              <w:rPr>
                <w:rFonts w:ascii="Arial" w:eastAsia="Times New Roman" w:hAnsi="Arial" w:cs="Arial"/>
                <w:b/>
                <w:lang w:val="en-GB" w:eastAsia="en-ZA"/>
              </w:rPr>
            </w:pPr>
            <w:r w:rsidRPr="001A4250">
              <w:rPr>
                <w:rFonts w:ascii="Arial" w:eastAsia="Times New Roman" w:hAnsi="Arial" w:cs="Arial"/>
                <w:b/>
                <w:lang w:val="en-GB" w:eastAsia="en-ZA"/>
              </w:rPr>
              <w:t>INDEX AND SOURCE</w:t>
            </w:r>
          </w:p>
          <w:p w14:paraId="153313AB"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b/>
                <w:lang w:val="en-GB" w:eastAsia="en-ZA"/>
              </w:rPr>
              <w:t>(Examples given below)</w:t>
            </w:r>
          </w:p>
        </w:tc>
      </w:tr>
      <w:tr w:rsidR="00CF253C" w:rsidRPr="001A4250" w14:paraId="288D9BE3" w14:textId="77777777" w:rsidTr="007C4EC4">
        <w:trPr>
          <w:jc w:val="center"/>
        </w:trPr>
        <w:tc>
          <w:tcPr>
            <w:tcW w:w="3616" w:type="dxa"/>
            <w:shd w:val="clear" w:color="auto" w:fill="auto"/>
          </w:tcPr>
          <w:p w14:paraId="318839F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5224F852"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6F574D1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3352308"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D-1: STATISTICS SA – Consumer Price Indices All Income Groups </w:t>
            </w:r>
          </w:p>
        </w:tc>
      </w:tr>
      <w:tr w:rsidR="00CF253C" w:rsidRPr="001A4250" w14:paraId="50FAB40C" w14:textId="77777777" w:rsidTr="007C4EC4">
        <w:trPr>
          <w:jc w:val="center"/>
        </w:trPr>
        <w:tc>
          <w:tcPr>
            <w:tcW w:w="3616" w:type="dxa"/>
            <w:shd w:val="clear" w:color="auto" w:fill="auto"/>
          </w:tcPr>
          <w:p w14:paraId="5BA20CD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72D44A02"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552812C1"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7D6462D5"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0F3074B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r w:rsidRPr="001A4250">
              <w:rPr>
                <w:rFonts w:ascii="Arial" w:eastAsia="Times New Roman" w:hAnsi="Arial" w:cs="Arial"/>
                <w:lang w:val="en-GB" w:eastAsia="en-ZA"/>
              </w:rPr>
              <w:t>SEIFSA TABLE G : STATISTICS SA – Production Price Index,  E</w:t>
            </w:r>
            <w:r>
              <w:rPr>
                <w:rFonts w:ascii="Arial" w:eastAsia="Times New Roman" w:hAnsi="Arial" w:cs="Arial"/>
                <w:lang w:val="en-GB" w:eastAsia="en-ZA"/>
              </w:rPr>
              <w:t xml:space="preserve">lectrical </w:t>
            </w:r>
            <w:r>
              <w:rPr>
                <w:rFonts w:ascii="Arial" w:eastAsia="Times New Roman" w:hAnsi="Arial" w:cs="Arial"/>
                <w:lang w:val="en-GB" w:eastAsia="en-ZA"/>
              </w:rPr>
              <w:lastRenderedPageBreak/>
              <w:t>Engineering Materials</w:t>
            </w:r>
          </w:p>
        </w:tc>
      </w:tr>
      <w:tr w:rsidR="00CF253C" w:rsidRPr="001A4250" w14:paraId="3706A23D" w14:textId="77777777" w:rsidTr="007C4EC4">
        <w:trPr>
          <w:jc w:val="center"/>
        </w:trPr>
        <w:tc>
          <w:tcPr>
            <w:tcW w:w="3616" w:type="dxa"/>
            <w:shd w:val="clear" w:color="auto" w:fill="auto"/>
          </w:tcPr>
          <w:p w14:paraId="3CDA1E34"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16C595AC"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p w14:paraId="350BA6BA"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1660" w:type="dxa"/>
            <w:shd w:val="clear" w:color="auto" w:fill="auto"/>
          </w:tcPr>
          <w:p w14:paraId="1B07ECBD" w14:textId="77777777" w:rsidR="00CF253C" w:rsidRPr="001A4250" w:rsidRDefault="00CF253C" w:rsidP="00CF253C">
            <w:pPr>
              <w:tabs>
                <w:tab w:val="left" w:pos="851"/>
              </w:tabs>
              <w:spacing w:after="0" w:line="240" w:lineRule="auto"/>
              <w:ind w:right="271"/>
              <w:jc w:val="both"/>
              <w:rPr>
                <w:rFonts w:ascii="Arial" w:eastAsia="Times New Roman" w:hAnsi="Arial" w:cs="Arial"/>
                <w:lang w:val="en-GB" w:eastAsia="en-ZA"/>
              </w:rPr>
            </w:pPr>
          </w:p>
        </w:tc>
        <w:tc>
          <w:tcPr>
            <w:tcW w:w="4686" w:type="dxa"/>
            <w:shd w:val="clear" w:color="auto" w:fill="auto"/>
          </w:tcPr>
          <w:p w14:paraId="1A11C6DC" w14:textId="77777777" w:rsidR="00CF253C" w:rsidRPr="001A4250" w:rsidRDefault="00CF253C" w:rsidP="00CF253C">
            <w:pPr>
              <w:tabs>
                <w:tab w:val="left" w:pos="851"/>
              </w:tabs>
              <w:spacing w:after="0" w:line="240" w:lineRule="auto"/>
              <w:ind w:right="-94"/>
              <w:jc w:val="both"/>
              <w:rPr>
                <w:rFonts w:ascii="Arial" w:eastAsia="Times New Roman" w:hAnsi="Arial" w:cs="Arial"/>
                <w:lang w:val="en-GB" w:eastAsia="en-ZA"/>
              </w:rPr>
            </w:pPr>
            <w:r w:rsidRPr="001A4250">
              <w:rPr>
                <w:rFonts w:ascii="Arial" w:eastAsia="Times New Roman" w:hAnsi="Arial" w:cs="Arial"/>
                <w:lang w:val="en-GB" w:eastAsia="en-ZA"/>
              </w:rPr>
              <w:t xml:space="preserve">SEIFSA TABLE F : METAL PRICES – Copper: RCP, Metric Ton </w:t>
            </w:r>
          </w:p>
        </w:tc>
      </w:tr>
    </w:tbl>
    <w:p w14:paraId="148AE078" w14:textId="77777777" w:rsidR="007C4EC4" w:rsidRDefault="007C4EC4" w:rsidP="00CF253C">
      <w:pPr>
        <w:tabs>
          <w:tab w:val="left" w:pos="851"/>
        </w:tabs>
        <w:spacing w:after="0" w:line="240" w:lineRule="auto"/>
        <w:ind w:left="567" w:hanging="567"/>
        <w:jc w:val="both"/>
        <w:rPr>
          <w:rFonts w:ascii="Arial" w:eastAsia="Times New Roman" w:hAnsi="Arial" w:cs="Arial"/>
          <w:b/>
          <w:lang w:val="en-GB" w:eastAsia="en-ZA"/>
        </w:rPr>
      </w:pPr>
    </w:p>
    <w:p w14:paraId="2ED21B0F" w14:textId="77777777" w:rsidR="00CF253C" w:rsidRPr="001A4250" w:rsidRDefault="00CF253C" w:rsidP="00127F09">
      <w:pPr>
        <w:tabs>
          <w:tab w:val="left" w:pos="851"/>
        </w:tabs>
        <w:spacing w:before="120" w:after="0" w:line="240" w:lineRule="auto"/>
        <w:ind w:left="567" w:hanging="567"/>
        <w:jc w:val="both"/>
        <w:rPr>
          <w:rFonts w:ascii="Arial" w:eastAsia="Times New Roman" w:hAnsi="Arial" w:cs="Arial"/>
          <w:b/>
          <w:lang w:val="en-GB" w:eastAsia="en-ZA"/>
        </w:rPr>
      </w:pPr>
      <w:r w:rsidRPr="001A4250">
        <w:rPr>
          <w:rFonts w:ascii="Arial" w:eastAsia="Times New Roman" w:hAnsi="Arial" w:cs="Arial"/>
          <w:b/>
          <w:lang w:val="en-GB" w:eastAsia="en-ZA"/>
        </w:rPr>
        <w:t>THE SUM OF THE PERCENTAGES OF 1.1, 1.2 AND 1.3 ABOVE MUST ADD UP TO 100%</w:t>
      </w:r>
    </w:p>
    <w:p w14:paraId="4D64E285" w14:textId="77777777" w:rsidR="00CF253C" w:rsidRPr="001A4250" w:rsidRDefault="00CF253C" w:rsidP="00CF253C">
      <w:pPr>
        <w:tabs>
          <w:tab w:val="left" w:pos="851"/>
        </w:tabs>
        <w:spacing w:after="0" w:line="240" w:lineRule="auto"/>
        <w:ind w:left="1418" w:right="-1288" w:hanging="1418"/>
        <w:jc w:val="both"/>
        <w:rPr>
          <w:rFonts w:ascii="Arial" w:eastAsia="Times New Roman" w:hAnsi="Arial" w:cs="Arial"/>
          <w:lang w:val="en-GB" w:eastAsia="en-ZA"/>
        </w:rPr>
      </w:pPr>
      <w:r w:rsidRPr="001A4250">
        <w:rPr>
          <w:rFonts w:ascii="Arial" w:eastAsia="Times New Roman" w:hAnsi="Arial" w:cs="Arial"/>
          <w:lang w:val="en-GB" w:eastAsia="en-ZA"/>
        </w:rPr>
        <w:tab/>
      </w:r>
      <w:r w:rsidRPr="001A4250">
        <w:rPr>
          <w:rFonts w:ascii="Arial" w:eastAsia="Times New Roman" w:hAnsi="Arial" w:cs="Arial"/>
          <w:lang w:val="en-GB" w:eastAsia="en-ZA"/>
        </w:rPr>
        <w:tab/>
      </w:r>
    </w:p>
    <w:p w14:paraId="3252DA84" w14:textId="77777777" w:rsidR="00CF253C" w:rsidRPr="001A4250" w:rsidRDefault="00CF253C" w:rsidP="00CF253C">
      <w:pPr>
        <w:tabs>
          <w:tab w:val="left" w:pos="851"/>
        </w:tabs>
        <w:spacing w:after="0" w:line="240" w:lineRule="auto"/>
        <w:ind w:left="1418" w:right="-579" w:hanging="1418"/>
        <w:jc w:val="both"/>
        <w:rPr>
          <w:rFonts w:ascii="Arial" w:eastAsia="Times New Roman" w:hAnsi="Arial" w:cs="Arial"/>
          <w:b/>
          <w:lang w:val="en-GB" w:eastAsia="en-ZA"/>
        </w:rPr>
      </w:pPr>
      <w:r w:rsidRPr="001A4250">
        <w:rPr>
          <w:rFonts w:ascii="Arial" w:eastAsia="Times New Roman" w:hAnsi="Arial" w:cs="Arial"/>
          <w:b/>
          <w:lang w:val="en-GB" w:eastAsia="en-ZA"/>
        </w:rPr>
        <w:t>A2.</w:t>
      </w:r>
      <w:r w:rsidRPr="001A4250">
        <w:rPr>
          <w:rFonts w:ascii="Arial" w:eastAsia="Times New Roman" w:hAnsi="Arial" w:cs="Arial"/>
          <w:b/>
          <w:lang w:val="en-GB" w:eastAsia="en-ZA"/>
        </w:rPr>
        <w:tab/>
        <w:t>COST OF TRANSPORT – Rail / Road (delete where applicable)</w:t>
      </w:r>
    </w:p>
    <w:p w14:paraId="2F95B765" w14:textId="77777777" w:rsidR="00CF253C" w:rsidRPr="001A4250" w:rsidRDefault="00CF253C" w:rsidP="00CF253C">
      <w:pPr>
        <w:spacing w:after="0" w:line="360" w:lineRule="auto"/>
        <w:ind w:left="1418" w:hanging="567"/>
        <w:jc w:val="both"/>
        <w:rPr>
          <w:rFonts w:ascii="Arial" w:eastAsia="Times New Roman" w:hAnsi="Arial" w:cs="Arial"/>
          <w:lang w:val="en-GB" w:eastAsia="en-ZA"/>
        </w:rPr>
      </w:pPr>
    </w:p>
    <w:p w14:paraId="1DA9756F"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2.1</w:t>
      </w:r>
      <w:r w:rsidRPr="001A4250">
        <w:rPr>
          <w:rFonts w:ascii="Arial" w:eastAsia="Times New Roman" w:hAnsi="Arial" w:cs="Arial"/>
          <w:lang w:val="en-GB" w:eastAsia="en-ZA"/>
        </w:rPr>
        <w:tab/>
        <w:t xml:space="preserve">Eskom expects a fixed portion (free of price adjustment) appropriate to the nature of the contract.  </w:t>
      </w:r>
    </w:p>
    <w:p w14:paraId="090AF1B4"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03E739B8" w14:textId="77777777" w:rsidR="00CF253C" w:rsidRPr="001A4250" w:rsidRDefault="00CF253C" w:rsidP="00826E8D">
      <w:pPr>
        <w:tabs>
          <w:tab w:val="left" w:pos="851"/>
        </w:tabs>
        <w:spacing w:after="0" w:line="240" w:lineRule="auto"/>
        <w:ind w:left="1418" w:hanging="567"/>
        <w:jc w:val="both"/>
        <w:rPr>
          <w:rFonts w:ascii="Arial" w:eastAsia="Times New Roman" w:hAnsi="Arial" w:cs="Arial"/>
          <w:b/>
          <w:lang w:val="en-GB" w:eastAsia="en-ZA"/>
        </w:rPr>
      </w:pPr>
    </w:p>
    <w:p w14:paraId="589E0B94" w14:textId="77777777" w:rsidR="00CF253C" w:rsidRPr="001A4250" w:rsidRDefault="00CF253C" w:rsidP="00826E8D">
      <w:pPr>
        <w:spacing w:after="0" w:line="240" w:lineRule="auto"/>
        <w:ind w:left="851" w:firstLine="7796"/>
        <w:jc w:val="both"/>
        <w:outlineLvl w:val="0"/>
        <w:rPr>
          <w:rFonts w:ascii="Arial" w:eastAsia="Times New Roman" w:hAnsi="Arial" w:cs="Arial"/>
          <w:lang w:val="en-GB" w:eastAsia="en-ZA"/>
        </w:rPr>
      </w:pPr>
      <w:r w:rsidRPr="001A4250">
        <w:rPr>
          <w:rFonts w:ascii="Arial" w:eastAsia="Times New Roman" w:hAnsi="Arial" w:cs="Arial"/>
          <w:lang w:val="en-GB" w:eastAsia="en-ZA"/>
        </w:rPr>
        <w:tab/>
      </w:r>
    </w:p>
    <w:p w14:paraId="422F0E66" w14:textId="77777777" w:rsidR="00CF253C" w:rsidRPr="001A4250" w:rsidRDefault="00CF253C" w:rsidP="00826E8D">
      <w:pPr>
        <w:spacing w:after="0" w:line="240" w:lineRule="auto"/>
        <w:ind w:left="1418" w:hanging="567"/>
        <w:jc w:val="both"/>
        <w:outlineLvl w:val="0"/>
        <w:rPr>
          <w:rFonts w:ascii="Arial" w:eastAsia="Times New Roman" w:hAnsi="Arial" w:cs="Arial"/>
          <w:lang w:val="en-GB" w:eastAsia="en-ZA"/>
        </w:rPr>
      </w:pPr>
      <w:r w:rsidRPr="001A4250">
        <w:rPr>
          <w:rFonts w:ascii="Arial" w:eastAsia="Times New Roman" w:hAnsi="Arial" w:cs="Arial"/>
          <w:lang w:val="en-GB" w:eastAsia="en-ZA"/>
        </w:rPr>
        <w:t xml:space="preserve">2.2   _____ % of the transport cost within RSA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either the appropriate Rail Reference or SEIFSA Index of Road Freight Costs (SEIFSA Table L2) whichever is applicable, for the month prior to the month in which the enquiry closed and the tariff/index for the month prior to the month in which delivery takes place.</w:t>
      </w:r>
    </w:p>
    <w:p w14:paraId="22482C88" w14:textId="77777777" w:rsidR="00CF253C" w:rsidRPr="001A4250" w:rsidRDefault="00CF253C" w:rsidP="00826E8D">
      <w:pPr>
        <w:spacing w:after="0" w:line="240" w:lineRule="auto"/>
        <w:ind w:left="851" w:hanging="851"/>
        <w:jc w:val="both"/>
        <w:rPr>
          <w:rFonts w:ascii="Arial" w:eastAsia="Times New Roman" w:hAnsi="Arial" w:cs="Arial"/>
          <w:lang w:val="en-GB" w:eastAsia="en-ZA"/>
        </w:rPr>
      </w:pPr>
    </w:p>
    <w:p w14:paraId="45E13034" w14:textId="77777777" w:rsidR="00CF253C" w:rsidRPr="001A4250" w:rsidRDefault="00826E8D" w:rsidP="00826E8D">
      <w:pPr>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:_____________________________</w:t>
      </w:r>
      <w:r>
        <w:rPr>
          <w:rFonts w:ascii="Arial" w:eastAsia="Times New Roman" w:hAnsi="Arial" w:cs="Arial"/>
          <w:lang w:val="en-GB" w:eastAsia="en-ZA"/>
        </w:rPr>
        <w:t>_____________________________</w:t>
      </w:r>
    </w:p>
    <w:p w14:paraId="6B0309B6"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6E988E9D"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b/>
          <w:i/>
          <w:lang w:val="en-GB" w:eastAsia="en-ZA"/>
        </w:rPr>
      </w:pPr>
      <w:r w:rsidRPr="001A4250">
        <w:rPr>
          <w:rFonts w:ascii="Arial" w:eastAsia="Times New Roman" w:hAnsi="Arial" w:cs="Arial"/>
          <w:b/>
          <w:lang w:val="en-GB" w:eastAsia="en-ZA"/>
        </w:rPr>
        <w:t>A3.</w:t>
      </w:r>
      <w:r w:rsidRPr="001A4250">
        <w:rPr>
          <w:rFonts w:ascii="Arial" w:eastAsia="Times New Roman" w:hAnsi="Arial" w:cs="Arial"/>
          <w:b/>
          <w:lang w:val="en-GB" w:eastAsia="en-ZA"/>
        </w:rPr>
        <w:tab/>
        <w:t>COST OF INSTALLATION / ERECTION:</w:t>
      </w:r>
    </w:p>
    <w:p w14:paraId="6DA414D8" w14:textId="77777777" w:rsidR="00CF253C" w:rsidRPr="001A4250" w:rsidRDefault="00CF253C" w:rsidP="00826E8D">
      <w:pPr>
        <w:tabs>
          <w:tab w:val="left" w:pos="851"/>
        </w:tabs>
        <w:spacing w:after="0" w:line="240" w:lineRule="auto"/>
        <w:ind w:left="1418" w:hanging="1418"/>
        <w:jc w:val="both"/>
        <w:rPr>
          <w:rFonts w:ascii="Arial" w:eastAsia="Times New Roman" w:hAnsi="Arial" w:cs="Arial"/>
          <w:lang w:val="en-GB" w:eastAsia="en-ZA"/>
        </w:rPr>
      </w:pPr>
    </w:p>
    <w:p w14:paraId="4AC08D64" w14:textId="77777777" w:rsidR="00CF253C" w:rsidRPr="001A4250" w:rsidRDefault="00CF253C" w:rsidP="00826E8D">
      <w:pPr>
        <w:spacing w:after="0" w:line="36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3.1</w:t>
      </w:r>
      <w:r w:rsidRPr="001A4250">
        <w:rPr>
          <w:rFonts w:ascii="Arial" w:eastAsia="Times New Roman" w:hAnsi="Arial" w:cs="Arial"/>
          <w:lang w:val="en-GB" w:eastAsia="en-ZA"/>
        </w:rPr>
        <w:tab/>
        <w:t>Eskom expects a fixed portion (free of price adjustment) appropriate to the nature of the work.</w:t>
      </w:r>
    </w:p>
    <w:p w14:paraId="57FD16F5"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r w:rsidRPr="001A4250">
        <w:rPr>
          <w:rFonts w:ascii="Arial" w:eastAsia="Times New Roman" w:hAnsi="Arial" w:cs="Arial"/>
          <w:lang w:val="en-GB" w:eastAsia="en-ZA"/>
        </w:rPr>
        <w:t>_______% Fixed portion.</w:t>
      </w:r>
    </w:p>
    <w:p w14:paraId="2366A8D8" w14:textId="77777777" w:rsidR="00CF253C" w:rsidRPr="001A4250" w:rsidRDefault="00CF253C" w:rsidP="00826E8D">
      <w:pPr>
        <w:tabs>
          <w:tab w:val="left" w:pos="851"/>
        </w:tabs>
        <w:spacing w:after="0" w:line="240" w:lineRule="auto"/>
        <w:ind w:left="1418"/>
        <w:jc w:val="both"/>
        <w:rPr>
          <w:rFonts w:ascii="Arial" w:eastAsia="Times New Roman" w:hAnsi="Arial" w:cs="Arial"/>
          <w:lang w:val="en-GB" w:eastAsia="en-ZA"/>
        </w:rPr>
      </w:pPr>
    </w:p>
    <w:p w14:paraId="34683944" w14:textId="77777777" w:rsidR="00CF253C" w:rsidRPr="001A4250" w:rsidRDefault="00CF253C" w:rsidP="00826E8D">
      <w:pPr>
        <w:numPr>
          <w:ilvl w:val="1"/>
          <w:numId w:val="1"/>
        </w:numPr>
        <w:tabs>
          <w:tab w:val="num" w:pos="1418"/>
        </w:tabs>
        <w:spacing w:after="0" w:line="240" w:lineRule="auto"/>
        <w:ind w:left="1418" w:hanging="567"/>
        <w:jc w:val="both"/>
        <w:rPr>
          <w:rFonts w:ascii="Arial" w:eastAsia="Times New Roman" w:hAnsi="Arial" w:cs="Arial"/>
          <w:lang w:val="en-GB" w:eastAsia="en-ZA"/>
        </w:rPr>
      </w:pPr>
      <w:r w:rsidRPr="001A4250">
        <w:rPr>
          <w:rFonts w:ascii="Arial" w:eastAsia="Times New Roman" w:hAnsi="Arial" w:cs="Arial"/>
          <w:lang w:val="en-GB" w:eastAsia="en-ZA"/>
        </w:rPr>
        <w:t xml:space="preserve"> _______ % of the price for installation/erection work shall be adjusted </w:t>
      </w:r>
      <w:proofErr w:type="gramStart"/>
      <w:r w:rsidRPr="001A4250">
        <w:rPr>
          <w:rFonts w:ascii="Arial" w:eastAsia="Times New Roman" w:hAnsi="Arial" w:cs="Arial"/>
          <w:lang w:val="en-GB" w:eastAsia="en-ZA"/>
        </w:rPr>
        <w:t>on the basis of</w:t>
      </w:r>
      <w:proofErr w:type="gramEnd"/>
      <w:r w:rsidRPr="001A4250">
        <w:rPr>
          <w:rFonts w:ascii="Arial" w:eastAsia="Times New Roman" w:hAnsi="Arial" w:cs="Arial"/>
          <w:lang w:val="en-GB" w:eastAsia="en-ZA"/>
        </w:rPr>
        <w:t xml:space="preserve"> the percentage increase or decrease between the SEIFSA Index of Actual Labour Cost Field Force - Table C3(a) (all hourly paid employees) or another appropriate index and for the month prior to the month in which the tender enquiry is closed and the index for the month prior to the month in which the installation/erection work is carried out.</w:t>
      </w:r>
    </w:p>
    <w:p w14:paraId="1D69B488"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7B3F7C2D" w14:textId="77777777" w:rsidR="00CF253C" w:rsidRPr="001A4250" w:rsidRDefault="00826E8D" w:rsidP="00826E8D">
      <w:pPr>
        <w:tabs>
          <w:tab w:val="left" w:pos="1418"/>
        </w:tabs>
        <w:spacing w:after="0" w:line="240" w:lineRule="auto"/>
        <w:ind w:left="1418"/>
        <w:jc w:val="both"/>
        <w:rPr>
          <w:rFonts w:ascii="Arial" w:eastAsia="Times New Roman" w:hAnsi="Arial" w:cs="Arial"/>
          <w:lang w:val="en-GB" w:eastAsia="en-ZA"/>
        </w:rPr>
      </w:pPr>
      <w:r>
        <w:rPr>
          <w:rFonts w:ascii="Arial" w:eastAsia="Times New Roman" w:hAnsi="Arial" w:cs="Arial"/>
          <w:lang w:val="en-GB" w:eastAsia="en-ZA"/>
        </w:rPr>
        <w:t>Index used</w:t>
      </w:r>
      <w:r w:rsidR="00CF253C" w:rsidRPr="001A4250">
        <w:rPr>
          <w:rFonts w:ascii="Arial" w:eastAsia="Times New Roman" w:hAnsi="Arial" w:cs="Arial"/>
          <w:lang w:val="en-GB" w:eastAsia="en-ZA"/>
        </w:rPr>
        <w:t xml:space="preserve">: </w:t>
      </w:r>
      <w:r>
        <w:rPr>
          <w:rFonts w:ascii="Arial" w:eastAsia="Times New Roman" w:hAnsi="Arial" w:cs="Arial"/>
          <w:lang w:val="en-GB" w:eastAsia="en-ZA"/>
        </w:rPr>
        <w:t>__</w:t>
      </w:r>
      <w:r w:rsidR="00CF253C" w:rsidRPr="001A4250">
        <w:rPr>
          <w:rFonts w:ascii="Arial" w:eastAsia="Times New Roman" w:hAnsi="Arial" w:cs="Arial"/>
          <w:lang w:val="en-GB" w:eastAsia="en-ZA"/>
        </w:rPr>
        <w:t>_________________________</w:t>
      </w:r>
      <w:r w:rsidR="00127F09">
        <w:rPr>
          <w:rFonts w:ascii="Arial" w:eastAsia="Times New Roman" w:hAnsi="Arial" w:cs="Arial"/>
          <w:lang w:val="en-GB" w:eastAsia="en-ZA"/>
        </w:rPr>
        <w:t>______________________________</w:t>
      </w:r>
    </w:p>
    <w:p w14:paraId="4D8BC215" w14:textId="77777777" w:rsidR="00CF253C" w:rsidRPr="001A4250" w:rsidRDefault="00CF253C" w:rsidP="00826E8D">
      <w:pPr>
        <w:tabs>
          <w:tab w:val="left" w:pos="1418"/>
        </w:tabs>
        <w:spacing w:after="0" w:line="240" w:lineRule="auto"/>
        <w:ind w:left="1418"/>
        <w:jc w:val="both"/>
        <w:rPr>
          <w:rFonts w:ascii="Arial" w:eastAsia="Times New Roman" w:hAnsi="Arial" w:cs="Arial"/>
          <w:lang w:val="en-GB" w:eastAsia="en-ZA"/>
        </w:rPr>
      </w:pPr>
    </w:p>
    <w:p w14:paraId="05A183A9"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A4.</w:t>
      </w:r>
      <w:r w:rsidRPr="001A4250">
        <w:rPr>
          <w:rFonts w:ascii="Arial" w:eastAsia="Times New Roman" w:hAnsi="Arial" w:cs="Arial"/>
          <w:b/>
          <w:color w:val="000000"/>
          <w:lang w:val="en-GB" w:eastAsia="en-ZA"/>
        </w:rPr>
        <w:tab/>
        <w:t xml:space="preserve">TOTAL FOR WORKS COST (Amount in words)- </w:t>
      </w:r>
    </w:p>
    <w:p w14:paraId="2044B0AE"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063AC53A"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Pr>
          <w:rFonts w:ascii="Arial" w:eastAsia="Times New Roman" w:hAnsi="Arial" w:cs="Arial"/>
          <w:color w:val="000000"/>
          <w:lang w:val="en-GB" w:eastAsia="en-ZA"/>
        </w:rPr>
        <w:tab/>
      </w:r>
      <w:r>
        <w:rPr>
          <w:rFonts w:ascii="Arial" w:eastAsia="Times New Roman" w:hAnsi="Arial" w:cs="Arial"/>
          <w:color w:val="000000"/>
          <w:lang w:val="en-GB" w:eastAsia="en-ZA"/>
        </w:rPr>
        <w:tab/>
        <w:t>………………………………………………………………………</w:t>
      </w:r>
    </w:p>
    <w:p w14:paraId="17ACF686" w14:textId="77777777" w:rsidR="00F07F68" w:rsidRDefault="00F07F68"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p>
    <w:p w14:paraId="617A2BD9" w14:textId="77777777" w:rsidR="00CF253C" w:rsidRPr="001A4250" w:rsidRDefault="00CF253C" w:rsidP="00F07F68">
      <w:pPr>
        <w:tabs>
          <w:tab w:val="left" w:pos="851"/>
          <w:tab w:val="left" w:pos="1418"/>
        </w:tabs>
        <w:spacing w:after="0" w:line="240" w:lineRule="auto"/>
        <w:ind w:left="2127" w:right="-579" w:hanging="2127"/>
        <w:rPr>
          <w:rFonts w:ascii="Arial" w:eastAsia="Times New Roman" w:hAnsi="Arial" w:cs="Arial"/>
          <w:color w:val="000000"/>
          <w:lang w:val="en-GB" w:eastAsia="en-ZA"/>
        </w:rPr>
      </w:pPr>
      <w:r w:rsidRPr="001A4250">
        <w:rPr>
          <w:rFonts w:ascii="Arial" w:eastAsia="Times New Roman" w:hAnsi="Arial" w:cs="Arial"/>
          <w:b/>
          <w:color w:val="000000"/>
          <w:lang w:val="en-GB" w:eastAsia="en-ZA"/>
        </w:rPr>
        <w:t>A5.</w:t>
      </w:r>
      <w:r w:rsidRPr="001A4250">
        <w:rPr>
          <w:rFonts w:ascii="Arial" w:eastAsia="Times New Roman" w:hAnsi="Arial" w:cs="Arial"/>
          <w:b/>
          <w:color w:val="000000"/>
          <w:lang w:val="en-GB" w:eastAsia="en-ZA"/>
        </w:rPr>
        <w:tab/>
        <w:t xml:space="preserve">COST OF TRANSPORTATION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 xml:space="preserve">- </w:t>
      </w:r>
    </w:p>
    <w:p w14:paraId="26F11460" w14:textId="77777777" w:rsidR="00CF253C" w:rsidRPr="001A4250" w:rsidRDefault="00CF253C" w:rsidP="00CF253C">
      <w:pPr>
        <w:tabs>
          <w:tab w:val="left" w:pos="851"/>
          <w:tab w:val="left" w:pos="1418"/>
        </w:tabs>
        <w:spacing w:after="0" w:line="240" w:lineRule="auto"/>
        <w:ind w:right="-579"/>
        <w:rPr>
          <w:rFonts w:ascii="Arial" w:eastAsia="Times New Roman" w:hAnsi="Arial" w:cs="Arial"/>
          <w:color w:val="000000"/>
          <w:lang w:val="en-GB" w:eastAsia="en-ZA"/>
        </w:rPr>
      </w:pPr>
    </w:p>
    <w:p w14:paraId="09A779F9" w14:textId="77777777" w:rsidR="00CF253C" w:rsidRDefault="00CF253C" w:rsidP="00CF253C">
      <w:pPr>
        <w:tabs>
          <w:tab w:val="left" w:pos="851"/>
          <w:tab w:val="left" w:pos="1418"/>
        </w:tabs>
        <w:spacing w:after="0" w:line="240" w:lineRule="auto"/>
        <w:ind w:left="1410" w:right="-579"/>
        <w:rPr>
          <w:rFonts w:ascii="Arial" w:eastAsia="Times New Roman" w:hAnsi="Arial" w:cs="Arial"/>
          <w:color w:val="000000"/>
          <w:lang w:val="en-GB" w:eastAsia="en-ZA"/>
        </w:rPr>
      </w:pPr>
      <w:r w:rsidRPr="001A4250">
        <w:rPr>
          <w:rFonts w:ascii="Arial" w:eastAsia="Times New Roman" w:hAnsi="Arial" w:cs="Arial"/>
          <w:color w:val="000000"/>
          <w:lang w:val="en-GB" w:eastAsia="en-ZA"/>
        </w:rPr>
        <w:t>……………………………………………………………………….</w:t>
      </w:r>
    </w:p>
    <w:p w14:paraId="78FF09CA" w14:textId="77777777" w:rsidR="007C4EC4"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B277D65" w14:textId="77777777" w:rsidR="007C4EC4" w:rsidRPr="001A4250" w:rsidRDefault="007C4EC4" w:rsidP="00CF253C">
      <w:pPr>
        <w:tabs>
          <w:tab w:val="left" w:pos="851"/>
          <w:tab w:val="left" w:pos="1418"/>
        </w:tabs>
        <w:spacing w:after="0" w:line="240" w:lineRule="auto"/>
        <w:ind w:left="1410" w:right="-579"/>
        <w:rPr>
          <w:rFonts w:ascii="Arial" w:eastAsia="Times New Roman" w:hAnsi="Arial" w:cs="Arial"/>
          <w:color w:val="000000"/>
          <w:lang w:val="en-GB" w:eastAsia="en-ZA"/>
        </w:rPr>
      </w:pPr>
    </w:p>
    <w:p w14:paraId="65028500" w14:textId="77777777" w:rsidR="00CF253C" w:rsidRDefault="00CF253C" w:rsidP="00F07F68">
      <w:pPr>
        <w:tabs>
          <w:tab w:val="left" w:pos="851"/>
          <w:tab w:val="left" w:pos="1418"/>
        </w:tabs>
        <w:spacing w:after="0" w:line="240" w:lineRule="auto"/>
        <w:ind w:left="2127" w:hanging="2127"/>
        <w:rPr>
          <w:rFonts w:ascii="Arial" w:eastAsia="Times New Roman" w:hAnsi="Arial" w:cs="Arial"/>
          <w:b/>
          <w:color w:val="000000"/>
          <w:lang w:val="en-GB" w:eastAsia="en-ZA"/>
        </w:rPr>
      </w:pPr>
      <w:r>
        <w:rPr>
          <w:rFonts w:ascii="Arial" w:eastAsia="Times New Roman" w:hAnsi="Arial" w:cs="Arial"/>
          <w:b/>
          <w:color w:val="000000"/>
          <w:lang w:val="en-GB" w:eastAsia="en-ZA"/>
        </w:rPr>
        <w:lastRenderedPageBreak/>
        <w:t>A6.</w:t>
      </w:r>
      <w:r>
        <w:rPr>
          <w:rFonts w:ascii="Arial" w:eastAsia="Times New Roman" w:hAnsi="Arial" w:cs="Arial"/>
          <w:b/>
          <w:color w:val="000000"/>
          <w:lang w:val="en-GB" w:eastAsia="en-ZA"/>
        </w:rPr>
        <w:tab/>
      </w:r>
      <w:r w:rsidRPr="001A4250">
        <w:rPr>
          <w:rFonts w:ascii="Arial" w:eastAsia="Times New Roman" w:hAnsi="Arial" w:cs="Arial"/>
          <w:b/>
          <w:color w:val="000000"/>
          <w:lang w:val="en-GB" w:eastAsia="en-ZA"/>
        </w:rPr>
        <w:t>COST OF INSTALLATION / ERECTION AND ENGINEERING (</w:t>
      </w:r>
      <w:r>
        <w:rPr>
          <w:rFonts w:ascii="Arial" w:eastAsia="Times New Roman" w:hAnsi="Arial" w:cs="Arial"/>
          <w:b/>
          <w:color w:val="000000"/>
          <w:lang w:val="en-GB" w:eastAsia="en-ZA"/>
        </w:rPr>
        <w:t xml:space="preserve">Where </w:t>
      </w:r>
      <w:r w:rsidR="00F07F68">
        <w:rPr>
          <w:rFonts w:ascii="Arial" w:eastAsia="Times New Roman" w:hAnsi="Arial" w:cs="Arial"/>
          <w:b/>
          <w:color w:val="000000"/>
          <w:lang w:val="en-GB" w:eastAsia="en-ZA"/>
        </w:rPr>
        <w:t xml:space="preserve">Applicable </w:t>
      </w:r>
      <w:r>
        <w:rPr>
          <w:rFonts w:ascii="Arial" w:eastAsia="Times New Roman" w:hAnsi="Arial" w:cs="Arial"/>
          <w:b/>
          <w:color w:val="000000"/>
          <w:lang w:val="en-GB" w:eastAsia="en-ZA"/>
        </w:rPr>
        <w:t>Amount in words)</w:t>
      </w:r>
      <w:r w:rsidRPr="001A4250">
        <w:rPr>
          <w:rFonts w:ascii="Arial" w:eastAsia="Times New Roman" w:hAnsi="Arial" w:cs="Arial"/>
          <w:b/>
          <w:color w:val="000000"/>
          <w:lang w:val="en-GB" w:eastAsia="en-ZA"/>
        </w:rPr>
        <w:t>-</w:t>
      </w:r>
      <w:r>
        <w:rPr>
          <w:rFonts w:ascii="Arial" w:eastAsia="Times New Roman" w:hAnsi="Arial" w:cs="Arial"/>
          <w:b/>
          <w:color w:val="000000"/>
          <w:lang w:val="en-GB" w:eastAsia="en-ZA"/>
        </w:rPr>
        <w:t xml:space="preserve"> </w:t>
      </w:r>
    </w:p>
    <w:p w14:paraId="2CB52DD6" w14:textId="77777777" w:rsidR="00CF253C" w:rsidRDefault="00CF253C" w:rsidP="00CF253C">
      <w:pPr>
        <w:tabs>
          <w:tab w:val="left" w:pos="851"/>
          <w:tab w:val="left" w:pos="1418"/>
        </w:tabs>
        <w:spacing w:after="0" w:line="240" w:lineRule="auto"/>
        <w:ind w:left="2127" w:right="-579" w:hanging="2127"/>
        <w:rPr>
          <w:rFonts w:ascii="Arial" w:eastAsia="Times New Roman" w:hAnsi="Arial" w:cs="Arial"/>
          <w:b/>
          <w:color w:val="000000"/>
          <w:lang w:val="en-GB" w:eastAsia="en-ZA"/>
        </w:rPr>
      </w:pPr>
    </w:p>
    <w:p w14:paraId="3DAC469B"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color w:val="000000"/>
          <w:u w:val="single"/>
          <w:lang w:val="en-GB" w:eastAsia="en-ZA"/>
        </w:rPr>
      </w:pPr>
      <w:r>
        <w:rPr>
          <w:rFonts w:ascii="Arial" w:eastAsia="Times New Roman" w:hAnsi="Arial" w:cs="Arial"/>
          <w:b/>
          <w:color w:val="000000"/>
          <w:lang w:val="en-GB" w:eastAsia="en-ZA"/>
        </w:rPr>
        <w:tab/>
      </w:r>
      <w:r>
        <w:rPr>
          <w:rFonts w:ascii="Arial" w:eastAsia="Times New Roman" w:hAnsi="Arial" w:cs="Arial"/>
          <w:b/>
          <w:color w:val="000000"/>
          <w:lang w:val="en-GB" w:eastAsia="en-ZA"/>
        </w:rPr>
        <w:tab/>
      </w:r>
      <w:r w:rsidRPr="001A4250">
        <w:rPr>
          <w:rFonts w:ascii="Arial" w:eastAsia="Times New Roman" w:hAnsi="Arial" w:cs="Arial"/>
          <w:color w:val="000000"/>
          <w:lang w:val="en-GB" w:eastAsia="en-ZA"/>
        </w:rPr>
        <w:t>……………………………………………………………………….</w:t>
      </w:r>
    </w:p>
    <w:p w14:paraId="151D7650" w14:textId="77777777" w:rsidR="00CF253C" w:rsidRPr="001A4250" w:rsidRDefault="00CF253C" w:rsidP="00CF253C">
      <w:pPr>
        <w:tabs>
          <w:tab w:val="left" w:pos="851"/>
          <w:tab w:val="left" w:pos="1418"/>
        </w:tabs>
        <w:spacing w:after="0" w:line="240" w:lineRule="auto"/>
        <w:ind w:left="851" w:right="-579" w:hanging="2127"/>
        <w:rPr>
          <w:rFonts w:ascii="Arial" w:eastAsia="Times New Roman" w:hAnsi="Arial" w:cs="Arial"/>
          <w:b/>
          <w:color w:val="000000"/>
          <w:lang w:val="en-GB" w:eastAsia="en-ZA"/>
        </w:rPr>
      </w:pPr>
    </w:p>
    <w:p w14:paraId="265091E9" w14:textId="77777777" w:rsidR="00CF253C" w:rsidRPr="001A4250" w:rsidRDefault="00CF253C" w:rsidP="00CF253C">
      <w:pPr>
        <w:tabs>
          <w:tab w:val="left" w:pos="851"/>
          <w:tab w:val="left" w:pos="1418"/>
        </w:tabs>
        <w:spacing w:after="0" w:line="240" w:lineRule="auto"/>
        <w:ind w:left="2127" w:right="-579" w:hanging="2127"/>
        <w:rPr>
          <w:rFonts w:ascii="Arial" w:eastAsia="Times New Roman" w:hAnsi="Arial" w:cs="Arial"/>
          <w:b/>
          <w:lang w:val="en-GB" w:eastAsia="en-ZA"/>
        </w:rPr>
      </w:pPr>
      <w:r w:rsidRPr="001A4250">
        <w:rPr>
          <w:rFonts w:ascii="Arial" w:eastAsia="Times New Roman" w:hAnsi="Arial" w:cs="Arial"/>
          <w:color w:val="FF0000"/>
          <w:lang w:val="en-GB" w:eastAsia="en-ZA"/>
        </w:rPr>
        <w:tab/>
      </w:r>
      <w:r w:rsidRPr="001A4250">
        <w:rPr>
          <w:rFonts w:ascii="Arial" w:eastAsia="Times New Roman" w:hAnsi="Arial" w:cs="Arial"/>
          <w:color w:val="FF0000"/>
          <w:lang w:val="en-GB" w:eastAsia="en-ZA"/>
        </w:rPr>
        <w:tab/>
      </w:r>
    </w:p>
    <w:p w14:paraId="7BFA6FFB" w14:textId="77777777" w:rsidR="00CF253C" w:rsidRPr="001A4250" w:rsidRDefault="00CF253C" w:rsidP="00D40619">
      <w:pPr>
        <w:numPr>
          <w:ilvl w:val="0"/>
          <w:numId w:val="2"/>
        </w:numPr>
        <w:tabs>
          <w:tab w:val="left" w:pos="851"/>
        </w:tabs>
        <w:spacing w:after="0" w:line="240" w:lineRule="auto"/>
        <w:ind w:left="360"/>
        <w:jc w:val="both"/>
        <w:rPr>
          <w:rFonts w:ascii="Arial" w:eastAsia="Times New Roman" w:hAnsi="Arial" w:cs="Arial"/>
          <w:b/>
          <w:u w:val="single"/>
          <w:lang w:val="en-GB" w:eastAsia="en-ZA"/>
        </w:rPr>
      </w:pPr>
      <w:r w:rsidRPr="001A4250">
        <w:rPr>
          <w:rFonts w:ascii="Arial" w:eastAsia="Times New Roman" w:hAnsi="Arial" w:cs="Arial"/>
          <w:b/>
          <w:u w:val="single"/>
          <w:lang w:val="en-GB" w:eastAsia="en-ZA"/>
        </w:rPr>
        <w:t>CONTRACT PRICE ADJUSTMENT FOR WORKS RELATED CONTRACTS (To be used with the secondary option on CPA in the Engineering and Construction Contract (ECC) and Engineering and Construction Contract Short Contract (ECSC))</w:t>
      </w:r>
    </w:p>
    <w:p w14:paraId="51A6F64E" w14:textId="77777777" w:rsidR="00CF253C" w:rsidRPr="001A4250" w:rsidRDefault="00CF253C" w:rsidP="00CF253C">
      <w:pPr>
        <w:tabs>
          <w:tab w:val="left" w:pos="851"/>
        </w:tabs>
        <w:spacing w:after="0" w:line="240" w:lineRule="auto"/>
        <w:ind w:right="-579"/>
        <w:jc w:val="both"/>
        <w:rPr>
          <w:rFonts w:ascii="Arial" w:eastAsia="Times New Roman" w:hAnsi="Arial" w:cs="Arial"/>
          <w:b/>
          <w:lang w:val="en-GB" w:eastAsia="en-ZA"/>
        </w:rPr>
      </w:pPr>
    </w:p>
    <w:p w14:paraId="0D43ED93"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1FDCEB6"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r w:rsidRPr="001A4250">
        <w:rPr>
          <w:rFonts w:ascii="Arial" w:eastAsia="Times New Roman" w:hAnsi="Arial" w:cs="Arial"/>
          <w:b/>
          <w:lang w:val="en-GB" w:eastAsia="en-ZA"/>
        </w:rPr>
        <w:t>NOTES TO TENDERERS:</w:t>
      </w:r>
    </w:p>
    <w:p w14:paraId="00EFD956" w14:textId="77777777" w:rsidR="00CF253C" w:rsidRPr="001A4250" w:rsidRDefault="00CF253C" w:rsidP="00CF253C">
      <w:pPr>
        <w:tabs>
          <w:tab w:val="left" w:pos="851"/>
        </w:tabs>
        <w:spacing w:after="0" w:line="240" w:lineRule="auto"/>
        <w:ind w:left="709" w:right="-579"/>
        <w:jc w:val="both"/>
        <w:rPr>
          <w:rFonts w:ascii="Arial" w:eastAsia="Times New Roman" w:hAnsi="Arial" w:cs="Arial"/>
          <w:b/>
          <w:lang w:val="en-GB" w:eastAsia="en-ZA"/>
        </w:rPr>
      </w:pPr>
    </w:p>
    <w:p w14:paraId="0C717B16" w14:textId="77777777" w:rsidR="00CF253C" w:rsidRPr="001A4250" w:rsidRDefault="00CF253C" w:rsidP="00CF253C">
      <w:pPr>
        <w:numPr>
          <w:ilvl w:val="1"/>
          <w:numId w:val="2"/>
        </w:numPr>
        <w:tabs>
          <w:tab w:val="left" w:pos="1134"/>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Eskom requires a fixed portion (free of price adjustment).  </w:t>
      </w:r>
    </w:p>
    <w:p w14:paraId="788B9FFF"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1F8602BD"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The Contract Price Adjustment base date should be the month before tender closure.</w:t>
      </w:r>
    </w:p>
    <w:p w14:paraId="7323D783"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410FA80A"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 xml:space="preserve">The various proportions must add up to 1. </w:t>
      </w:r>
    </w:p>
    <w:p w14:paraId="10AE4D65"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09DBD34B"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Indices or other appropriate references must be clearly and completely defined.</w:t>
      </w:r>
    </w:p>
    <w:p w14:paraId="51458F2E" w14:textId="77777777" w:rsidR="00CF253C" w:rsidRPr="001A4250" w:rsidRDefault="00CF253C" w:rsidP="00CF253C">
      <w:pPr>
        <w:tabs>
          <w:tab w:val="left" w:pos="851"/>
          <w:tab w:val="left" w:pos="1418"/>
        </w:tabs>
        <w:spacing w:after="0" w:line="240" w:lineRule="auto"/>
        <w:ind w:right="-579"/>
        <w:jc w:val="both"/>
        <w:rPr>
          <w:rFonts w:ascii="Arial" w:eastAsia="Times New Roman" w:hAnsi="Arial" w:cs="Arial"/>
          <w:lang w:val="en-GB" w:eastAsia="en-ZA"/>
        </w:rPr>
      </w:pPr>
    </w:p>
    <w:p w14:paraId="7492B49E" w14:textId="77777777" w:rsidR="00CF253C" w:rsidRPr="001A4250" w:rsidRDefault="00CF253C" w:rsidP="00CF253C">
      <w:pPr>
        <w:numPr>
          <w:ilvl w:val="1"/>
          <w:numId w:val="2"/>
        </w:numPr>
        <w:tabs>
          <w:tab w:val="left" w:pos="851"/>
          <w:tab w:val="left" w:pos="1418"/>
        </w:tabs>
        <w:spacing w:after="0" w:line="240" w:lineRule="auto"/>
        <w:ind w:right="-579"/>
        <w:jc w:val="both"/>
        <w:rPr>
          <w:rFonts w:ascii="Arial" w:eastAsia="Times New Roman" w:hAnsi="Arial" w:cs="Arial"/>
          <w:lang w:val="en-GB" w:eastAsia="en-ZA"/>
        </w:rPr>
      </w:pPr>
      <w:r w:rsidRPr="001A4250">
        <w:rPr>
          <w:rFonts w:ascii="Arial" w:eastAsia="Times New Roman" w:hAnsi="Arial" w:cs="Arial"/>
          <w:lang w:val="en-GB" w:eastAsia="en-ZA"/>
        </w:rPr>
        <w:t>Where more than one formula is applicable, please add:</w:t>
      </w:r>
    </w:p>
    <w:p w14:paraId="3B281A98" w14:textId="77777777" w:rsidR="00CF253C" w:rsidRPr="001A4250" w:rsidRDefault="00CF253C" w:rsidP="00CF253C">
      <w:pPr>
        <w:tabs>
          <w:tab w:val="left" w:pos="851"/>
          <w:tab w:val="left" w:pos="1418"/>
        </w:tabs>
        <w:spacing w:after="0" w:line="240" w:lineRule="auto"/>
        <w:ind w:left="1080" w:right="-579"/>
        <w:jc w:val="both"/>
        <w:rPr>
          <w:rFonts w:ascii="Arial" w:eastAsia="Times New Roman" w:hAnsi="Arial" w:cs="Arial"/>
          <w:lang w:val="en-GB" w:eastAsia="en-ZA"/>
        </w:rPr>
      </w:pPr>
    </w:p>
    <w:p w14:paraId="0C91032D" w14:textId="77777777" w:rsidR="00CF253C" w:rsidRPr="001A4250" w:rsidRDefault="00CF253C" w:rsidP="0033711B">
      <w:pPr>
        <w:tabs>
          <w:tab w:val="left" w:pos="851"/>
          <w:tab w:val="left" w:pos="1418"/>
        </w:tabs>
        <w:spacing w:after="0" w:line="240" w:lineRule="auto"/>
        <w:ind w:left="1080" w:right="-579"/>
        <w:jc w:val="both"/>
        <w:rPr>
          <w:rFonts w:ascii="Arial" w:eastAsia="Times New Roman" w:hAnsi="Arial" w:cs="Arial"/>
          <w:lang w:val="en-GB" w:eastAsia="en-ZA"/>
        </w:rPr>
      </w:pPr>
      <w:r w:rsidRPr="001A4250">
        <w:rPr>
          <w:rFonts w:ascii="Arial" w:eastAsia="Times New Roman" w:hAnsi="Arial" w:cs="Arial"/>
          <w:lang w:val="en-GB" w:eastAsia="en-ZA"/>
        </w:rP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r w:rsidRPr="001A4250">
        <w:rPr>
          <w:rFonts w:ascii="Arial" w:eastAsia="Times New Roman" w:hAnsi="Arial" w:cs="Arial"/>
          <w:lang w:val="en-GB" w:eastAsia="en-ZA"/>
        </w:rPr>
        <w:br/>
        <w:t>--------------------------------------------------------------------------------------------</w:t>
      </w:r>
      <w:r>
        <w:rPr>
          <w:rFonts w:ascii="Arial" w:eastAsia="Times New Roman" w:hAnsi="Arial" w:cs="Arial"/>
          <w:lang w:val="en-GB" w:eastAsia="en-ZA"/>
        </w:rPr>
        <w:t>------------------------</w:t>
      </w:r>
      <w:r w:rsidRPr="001A4250">
        <w:rPr>
          <w:rFonts w:ascii="Arial" w:eastAsia="Times New Roman" w:hAnsi="Arial" w:cs="Arial"/>
          <w:lang w:val="en-GB" w:eastAsia="en-ZA"/>
        </w:rPr>
        <w:br/>
      </w:r>
    </w:p>
    <w:p w14:paraId="3233938A" w14:textId="77777777" w:rsidR="00CF253C" w:rsidRPr="0033711B" w:rsidRDefault="00CF253C" w:rsidP="0033711B">
      <w:pPr>
        <w:pStyle w:val="ListParagraph"/>
        <w:numPr>
          <w:ilvl w:val="0"/>
          <w:numId w:val="5"/>
        </w:numPr>
        <w:tabs>
          <w:tab w:val="clear" w:pos="1440"/>
          <w:tab w:val="left" w:pos="851"/>
          <w:tab w:val="left" w:pos="1418"/>
        </w:tabs>
        <w:spacing w:after="0" w:line="240" w:lineRule="auto"/>
        <w:ind w:right="-578"/>
        <w:jc w:val="both"/>
        <w:rPr>
          <w:rFonts w:ascii="Arial" w:eastAsia="Times New Roman" w:hAnsi="Arial" w:cs="Arial"/>
          <w:lang w:val="en-GB" w:eastAsia="en-ZA"/>
        </w:rPr>
      </w:pPr>
      <w:r w:rsidRPr="0033711B">
        <w:rPr>
          <w:rFonts w:ascii="Arial" w:eastAsia="Times New Roman" w:hAnsi="Arial" w:cs="Arial"/>
          <w:lang w:val="en-GB" w:eastAsia="en-ZA"/>
        </w:rPr>
        <w:t>If the ECC or Supply Contract is applicable, the tenderers are required to complete the data under Contract Data part 2 of the secondary option on CPA.</w:t>
      </w:r>
    </w:p>
    <w:p w14:paraId="7FAFE5D4" w14:textId="77777777" w:rsidR="00CF253C" w:rsidRPr="001A4250" w:rsidRDefault="00CF253C" w:rsidP="00CF253C">
      <w:pPr>
        <w:tabs>
          <w:tab w:val="left" w:pos="851"/>
        </w:tabs>
        <w:spacing w:after="0" w:line="240" w:lineRule="auto"/>
        <w:ind w:left="1080" w:right="-578"/>
        <w:jc w:val="both"/>
        <w:rPr>
          <w:rFonts w:ascii="Arial" w:eastAsia="Times New Roman" w:hAnsi="Arial" w:cs="Arial"/>
          <w:lang w:val="en-GB" w:eastAsia="en-ZA"/>
        </w:rPr>
      </w:pPr>
    </w:p>
    <w:p w14:paraId="1A10E7E9" w14:textId="77777777" w:rsidR="00CF253C" w:rsidRPr="001A4250" w:rsidRDefault="00CF253C" w:rsidP="0033711B">
      <w:pPr>
        <w:numPr>
          <w:ilvl w:val="0"/>
          <w:numId w:val="5"/>
        </w:numPr>
        <w:tabs>
          <w:tab w:val="left" w:pos="851"/>
        </w:tabs>
        <w:spacing w:after="0" w:line="240" w:lineRule="auto"/>
        <w:ind w:left="1530" w:right="-578" w:hanging="447"/>
        <w:jc w:val="both"/>
        <w:rPr>
          <w:rFonts w:ascii="Arial" w:eastAsia="Times New Roman" w:hAnsi="Arial" w:cs="Arial"/>
          <w:lang w:val="en-GB" w:eastAsia="en-ZA"/>
        </w:rPr>
      </w:pPr>
      <w:r w:rsidRPr="001A4250">
        <w:rPr>
          <w:rFonts w:ascii="Arial" w:eastAsia="Times New Roman" w:hAnsi="Arial" w:cs="Arial"/>
          <w:lang w:val="en-GB" w:eastAsia="en-ZA"/>
        </w:rPr>
        <w:t>If the ECSC is applicable, please complete the following:</w:t>
      </w:r>
    </w:p>
    <w:p w14:paraId="159D8CB8" w14:textId="77777777" w:rsidR="00CF253C" w:rsidRPr="001A4250" w:rsidRDefault="00CF253C" w:rsidP="00CF253C">
      <w:pPr>
        <w:tabs>
          <w:tab w:val="left" w:pos="851"/>
          <w:tab w:val="left" w:pos="1418"/>
        </w:tabs>
        <w:spacing w:after="0" w:line="240" w:lineRule="auto"/>
        <w:ind w:right="-578"/>
        <w:jc w:val="both"/>
        <w:rPr>
          <w:rFonts w:ascii="Arial" w:eastAsia="Times New Roman" w:hAnsi="Arial" w:cs="Arial"/>
          <w:lang w:val="en-GB" w:eastAsia="en-ZA"/>
        </w:rPr>
      </w:pPr>
    </w:p>
    <w:p w14:paraId="582C35BA" w14:textId="77777777" w:rsidR="00CF253C" w:rsidRPr="001A4250" w:rsidRDefault="00CF253C" w:rsidP="00CF253C">
      <w:pPr>
        <w:tabs>
          <w:tab w:val="left" w:pos="851"/>
          <w:tab w:val="left" w:pos="1418"/>
        </w:tabs>
        <w:spacing w:after="0" w:line="240" w:lineRule="auto"/>
        <w:ind w:left="1418" w:right="-578"/>
        <w:jc w:val="both"/>
        <w:rPr>
          <w:rFonts w:ascii="Arial" w:eastAsia="Times New Roman" w:hAnsi="Arial" w:cs="Arial"/>
          <w:lang w:val="en-GB" w:eastAsia="en-ZA"/>
        </w:rPr>
      </w:pPr>
      <w:r w:rsidRPr="001A4250">
        <w:rPr>
          <w:rFonts w:ascii="Arial" w:eastAsia="Times New Roman" w:hAnsi="Arial" w:cs="Arial"/>
          <w:lang w:val="en-GB" w:eastAsia="en-ZA"/>
        </w:rPr>
        <w:t>The proportions used to calculate the Price Adjustment Factor are:</w:t>
      </w:r>
    </w:p>
    <w:p w14:paraId="3315F3F7" w14:textId="77777777" w:rsidR="00CF253C" w:rsidRPr="001A4250" w:rsidRDefault="00CF253C" w:rsidP="00CF253C">
      <w:pPr>
        <w:tabs>
          <w:tab w:val="left" w:pos="851"/>
          <w:tab w:val="left" w:pos="1418"/>
        </w:tabs>
        <w:spacing w:after="0" w:line="240" w:lineRule="auto"/>
        <w:ind w:right="-578" w:firstLine="993"/>
        <w:jc w:val="both"/>
        <w:rPr>
          <w:rFonts w:ascii="Arial" w:eastAsia="Times New Roman" w:hAnsi="Arial" w:cs="Arial"/>
          <w:lang w:val="en-GB" w:eastAsia="en-ZA"/>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3118"/>
        <w:gridCol w:w="2835"/>
      </w:tblGrid>
      <w:tr w:rsidR="00CF253C" w:rsidRPr="0033711B" w14:paraId="4CA0838F" w14:textId="77777777" w:rsidTr="00CF253C">
        <w:trPr>
          <w:jc w:val="center"/>
        </w:trPr>
        <w:tc>
          <w:tcPr>
            <w:tcW w:w="4821" w:type="dxa"/>
            <w:shd w:val="clear" w:color="auto" w:fill="auto"/>
          </w:tcPr>
          <w:p w14:paraId="6C3D2AF0" w14:textId="77777777" w:rsidR="00CF253C" w:rsidRPr="0033711B" w:rsidRDefault="00CF253C" w:rsidP="0033711B">
            <w:pPr>
              <w:tabs>
                <w:tab w:val="left" w:pos="1310"/>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Proportion</w:t>
            </w:r>
          </w:p>
        </w:tc>
        <w:tc>
          <w:tcPr>
            <w:tcW w:w="3118" w:type="dxa"/>
            <w:shd w:val="clear" w:color="auto" w:fill="auto"/>
          </w:tcPr>
          <w:p w14:paraId="01A51BB9"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Linked to the index for</w:t>
            </w:r>
          </w:p>
        </w:tc>
        <w:tc>
          <w:tcPr>
            <w:tcW w:w="2835" w:type="dxa"/>
            <w:shd w:val="clear" w:color="auto" w:fill="auto"/>
          </w:tcPr>
          <w:p w14:paraId="3625364A" w14:textId="77777777" w:rsidR="00CF253C" w:rsidRPr="0033711B" w:rsidRDefault="00CF253C" w:rsidP="0033711B">
            <w:pPr>
              <w:tabs>
                <w:tab w:val="left" w:pos="851"/>
                <w:tab w:val="left" w:pos="1418"/>
              </w:tabs>
              <w:spacing w:after="0" w:line="240" w:lineRule="auto"/>
              <w:jc w:val="center"/>
              <w:rPr>
                <w:rFonts w:ascii="Arial" w:eastAsia="Times New Roman" w:hAnsi="Arial" w:cs="Arial"/>
                <w:b/>
                <w:lang w:val="en-GB" w:eastAsia="en-ZA"/>
              </w:rPr>
            </w:pPr>
            <w:r w:rsidRPr="0033711B">
              <w:rPr>
                <w:rFonts w:ascii="Arial" w:eastAsia="Times New Roman" w:hAnsi="Arial" w:cs="Arial"/>
                <w:b/>
                <w:lang w:val="en-GB" w:eastAsia="en-ZA"/>
              </w:rPr>
              <w:t>Prepared by</w:t>
            </w:r>
          </w:p>
        </w:tc>
      </w:tr>
      <w:tr w:rsidR="00CF253C" w:rsidRPr="001A4250" w14:paraId="7173D7C6" w14:textId="77777777" w:rsidTr="00CF253C">
        <w:trPr>
          <w:jc w:val="center"/>
        </w:trPr>
        <w:tc>
          <w:tcPr>
            <w:tcW w:w="4821" w:type="dxa"/>
            <w:shd w:val="clear" w:color="auto" w:fill="auto"/>
          </w:tcPr>
          <w:p w14:paraId="44E3DF9D"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75065BA1"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FF62847"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279B0BEA" w14:textId="77777777" w:rsidTr="00CF253C">
        <w:trPr>
          <w:jc w:val="center"/>
        </w:trPr>
        <w:tc>
          <w:tcPr>
            <w:tcW w:w="4821" w:type="dxa"/>
            <w:shd w:val="clear" w:color="auto" w:fill="auto"/>
          </w:tcPr>
          <w:p w14:paraId="0429B8AD"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F9E6E2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0BF3EB6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78293A58" w14:textId="77777777" w:rsidTr="00CF253C">
        <w:trPr>
          <w:jc w:val="center"/>
        </w:trPr>
        <w:tc>
          <w:tcPr>
            <w:tcW w:w="4821" w:type="dxa"/>
            <w:shd w:val="clear" w:color="auto" w:fill="auto"/>
          </w:tcPr>
          <w:p w14:paraId="0224D1A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598B8546"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5884C292"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4502D537" w14:textId="77777777" w:rsidTr="00CF253C">
        <w:trPr>
          <w:jc w:val="center"/>
        </w:trPr>
        <w:tc>
          <w:tcPr>
            <w:tcW w:w="4821" w:type="dxa"/>
            <w:shd w:val="clear" w:color="auto" w:fill="auto"/>
          </w:tcPr>
          <w:p w14:paraId="60B043F8"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652C60A0"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c>
          <w:tcPr>
            <w:tcW w:w="2835" w:type="dxa"/>
            <w:shd w:val="clear" w:color="auto" w:fill="auto"/>
          </w:tcPr>
          <w:p w14:paraId="7283CAAA" w14:textId="77777777" w:rsidR="00CF253C" w:rsidRPr="001A4250" w:rsidRDefault="00CF253C" w:rsidP="0033711B">
            <w:pPr>
              <w:tabs>
                <w:tab w:val="left" w:pos="851"/>
                <w:tab w:val="left" w:pos="1418"/>
              </w:tabs>
              <w:spacing w:after="0" w:line="240" w:lineRule="auto"/>
              <w:ind w:left="142" w:firstLine="851"/>
              <w:jc w:val="both"/>
              <w:rPr>
                <w:rFonts w:ascii="Arial" w:eastAsia="Times New Roman" w:hAnsi="Arial" w:cs="Arial"/>
                <w:lang w:val="en-GB" w:eastAsia="en-ZA"/>
              </w:rPr>
            </w:pPr>
          </w:p>
        </w:tc>
      </w:tr>
      <w:tr w:rsidR="00CF253C" w:rsidRPr="001A4250" w14:paraId="56AA7587" w14:textId="77777777" w:rsidTr="00CF253C">
        <w:trPr>
          <w:jc w:val="center"/>
        </w:trPr>
        <w:tc>
          <w:tcPr>
            <w:tcW w:w="4821" w:type="dxa"/>
            <w:shd w:val="clear" w:color="auto" w:fill="auto"/>
          </w:tcPr>
          <w:p w14:paraId="18BA89C2"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0.</w:t>
            </w:r>
          </w:p>
        </w:tc>
        <w:tc>
          <w:tcPr>
            <w:tcW w:w="3118" w:type="dxa"/>
            <w:shd w:val="clear" w:color="auto" w:fill="auto"/>
          </w:tcPr>
          <w:p w14:paraId="474384BC"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r w:rsidRPr="001A4250">
              <w:rPr>
                <w:rFonts w:ascii="Arial" w:eastAsia="Times New Roman" w:hAnsi="Arial" w:cs="Arial"/>
                <w:lang w:val="en-GB" w:eastAsia="en-ZA"/>
              </w:rPr>
              <w:t>Fixed portion</w:t>
            </w:r>
          </w:p>
        </w:tc>
        <w:tc>
          <w:tcPr>
            <w:tcW w:w="2835" w:type="dxa"/>
            <w:shd w:val="clear" w:color="auto" w:fill="auto"/>
          </w:tcPr>
          <w:p w14:paraId="0447EF0D"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r w:rsidR="00CF253C" w:rsidRPr="001A4250" w14:paraId="3B5B8D41" w14:textId="77777777" w:rsidTr="00CF253C">
        <w:trPr>
          <w:jc w:val="center"/>
        </w:trPr>
        <w:tc>
          <w:tcPr>
            <w:tcW w:w="4821" w:type="dxa"/>
            <w:shd w:val="clear" w:color="auto" w:fill="auto"/>
          </w:tcPr>
          <w:p w14:paraId="646B9189" w14:textId="77777777" w:rsidR="00CF253C" w:rsidRPr="001A4250" w:rsidRDefault="00CF253C" w:rsidP="00CF253C">
            <w:pPr>
              <w:tabs>
                <w:tab w:val="left" w:pos="851"/>
                <w:tab w:val="left" w:pos="1418"/>
              </w:tabs>
              <w:spacing w:after="0" w:line="240" w:lineRule="auto"/>
              <w:ind w:left="142" w:right="-578" w:firstLine="317"/>
              <w:jc w:val="both"/>
              <w:rPr>
                <w:rFonts w:ascii="Arial" w:eastAsia="Times New Roman" w:hAnsi="Arial" w:cs="Arial"/>
                <w:lang w:val="en-GB" w:eastAsia="en-ZA"/>
              </w:rPr>
            </w:pPr>
            <w:r w:rsidRPr="001A4250">
              <w:rPr>
                <w:rFonts w:ascii="Arial" w:eastAsia="Times New Roman" w:hAnsi="Arial" w:cs="Arial"/>
                <w:lang w:val="en-GB" w:eastAsia="en-ZA"/>
              </w:rPr>
              <w:t>Total : 1</w:t>
            </w:r>
          </w:p>
        </w:tc>
        <w:tc>
          <w:tcPr>
            <w:tcW w:w="3118" w:type="dxa"/>
            <w:shd w:val="clear" w:color="auto" w:fill="auto"/>
          </w:tcPr>
          <w:p w14:paraId="0DBB1847"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c>
          <w:tcPr>
            <w:tcW w:w="2835" w:type="dxa"/>
            <w:shd w:val="clear" w:color="auto" w:fill="auto"/>
          </w:tcPr>
          <w:p w14:paraId="5D9F17A9" w14:textId="77777777" w:rsidR="00CF253C" w:rsidRPr="001A4250" w:rsidRDefault="00CF253C" w:rsidP="00CF253C">
            <w:pPr>
              <w:tabs>
                <w:tab w:val="left" w:pos="851"/>
                <w:tab w:val="left" w:pos="1418"/>
              </w:tabs>
              <w:spacing w:after="0" w:line="240" w:lineRule="auto"/>
              <w:ind w:left="142" w:right="-578" w:firstLine="851"/>
              <w:jc w:val="both"/>
              <w:rPr>
                <w:rFonts w:ascii="Arial" w:eastAsia="Times New Roman" w:hAnsi="Arial" w:cs="Arial"/>
                <w:lang w:val="en-GB" w:eastAsia="en-ZA"/>
              </w:rPr>
            </w:pPr>
          </w:p>
        </w:tc>
      </w:tr>
    </w:tbl>
    <w:p w14:paraId="4246CECE" w14:textId="77777777" w:rsidR="007C4EC4" w:rsidRDefault="007C4EC4" w:rsidP="00F07F68">
      <w:pPr>
        <w:tabs>
          <w:tab w:val="left" w:pos="851"/>
          <w:tab w:val="left" w:pos="1418"/>
        </w:tabs>
        <w:spacing w:after="0" w:line="240" w:lineRule="auto"/>
        <w:jc w:val="both"/>
        <w:rPr>
          <w:rFonts w:ascii="Arial" w:eastAsia="Times New Roman" w:hAnsi="Arial" w:cs="Arial"/>
          <w:lang w:val="en-GB" w:eastAsia="en-ZA"/>
        </w:rPr>
      </w:pPr>
    </w:p>
    <w:p w14:paraId="317886A9"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77D2C25B"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6B770967" w14:textId="77777777" w:rsidR="00826E8D" w:rsidRDefault="00826E8D" w:rsidP="00D40619">
      <w:pPr>
        <w:tabs>
          <w:tab w:val="left" w:pos="851"/>
          <w:tab w:val="left" w:pos="1418"/>
        </w:tabs>
        <w:spacing w:before="120" w:after="0" w:line="240" w:lineRule="auto"/>
        <w:jc w:val="both"/>
        <w:rPr>
          <w:rFonts w:ascii="Arial" w:eastAsia="Times New Roman" w:hAnsi="Arial" w:cs="Arial"/>
          <w:lang w:val="en-GB" w:eastAsia="en-ZA"/>
        </w:rPr>
      </w:pPr>
    </w:p>
    <w:p w14:paraId="50B0A76F" w14:textId="77777777" w:rsidR="00CF253C" w:rsidRPr="001A4250" w:rsidRDefault="00F07F68" w:rsidP="00D40619">
      <w:pPr>
        <w:tabs>
          <w:tab w:val="left" w:pos="851"/>
          <w:tab w:val="left" w:pos="1418"/>
        </w:tabs>
        <w:spacing w:before="120" w:after="0" w:line="240" w:lineRule="auto"/>
        <w:jc w:val="both"/>
        <w:rPr>
          <w:rFonts w:ascii="Arial" w:eastAsia="Times New Roman" w:hAnsi="Arial" w:cs="Arial"/>
          <w:lang w:val="en-GB" w:eastAsia="en-ZA"/>
        </w:rPr>
      </w:pPr>
      <w:r>
        <w:rPr>
          <w:rFonts w:ascii="Arial" w:eastAsia="Times New Roman" w:hAnsi="Arial" w:cs="Arial"/>
          <w:lang w:val="en-GB" w:eastAsia="en-ZA"/>
        </w:rPr>
        <w:lastRenderedPageBreak/>
        <w:t>The base date for indices is</w:t>
      </w:r>
      <w:r w:rsidRPr="001A4250">
        <w:rPr>
          <w:rFonts w:ascii="Arial" w:eastAsia="Times New Roman" w:hAnsi="Arial" w:cs="Arial"/>
          <w:lang w:val="en-GB" w:eastAsia="en-ZA"/>
        </w:rPr>
        <w:t>:</w:t>
      </w:r>
      <w:r w:rsidRPr="00F07F68">
        <w:rPr>
          <w:rFonts w:ascii="Arial" w:eastAsia="Times New Roman" w:hAnsi="Arial" w:cs="Arial"/>
          <w:lang w:val="en-GB" w:eastAsia="en-ZA"/>
        </w:rPr>
        <w:t xml:space="preserve"> _____________________________________</w:t>
      </w:r>
    </w:p>
    <w:p w14:paraId="24142046" w14:textId="77777777" w:rsidR="00CF253C" w:rsidRDefault="00CF253C" w:rsidP="00F07F68">
      <w:pPr>
        <w:tabs>
          <w:tab w:val="left" w:pos="851"/>
          <w:tab w:val="left" w:pos="1418"/>
        </w:tabs>
        <w:spacing w:after="120" w:line="240" w:lineRule="auto"/>
        <w:ind w:left="1418" w:right="-579"/>
        <w:jc w:val="both"/>
        <w:rPr>
          <w:rFonts w:ascii="Arial" w:eastAsia="Times New Roman" w:hAnsi="Arial" w:cs="Arial"/>
          <w:lang w:val="en-GB" w:eastAsia="en-ZA"/>
        </w:rPr>
      </w:pPr>
    </w:p>
    <w:tbl>
      <w:tblPr>
        <w:tblStyle w:val="TableGrid"/>
        <w:tblW w:w="10173" w:type="dxa"/>
        <w:jc w:val="center"/>
        <w:tblLook w:val="04A0" w:firstRow="1" w:lastRow="0" w:firstColumn="1" w:lastColumn="0" w:noHBand="0" w:noVBand="1"/>
      </w:tblPr>
      <w:tblGrid>
        <w:gridCol w:w="10173"/>
      </w:tblGrid>
      <w:tr w:rsidR="0033711B" w14:paraId="5493037E" w14:textId="77777777" w:rsidTr="00F07F68">
        <w:trPr>
          <w:trHeight w:val="2974"/>
          <w:jc w:val="center"/>
        </w:trPr>
        <w:tc>
          <w:tcPr>
            <w:tcW w:w="10173" w:type="dxa"/>
          </w:tcPr>
          <w:p w14:paraId="3326D3D4" w14:textId="77777777" w:rsidR="0033711B" w:rsidRDefault="00F07F68" w:rsidP="00F07F68">
            <w:pPr>
              <w:tabs>
                <w:tab w:val="left" w:pos="851"/>
                <w:tab w:val="left" w:pos="1418"/>
              </w:tabs>
              <w:spacing w:before="360"/>
              <w:jc w:val="both"/>
              <w:rPr>
                <w:rFonts w:ascii="Arial" w:eastAsia="Times New Roman" w:hAnsi="Arial" w:cs="Arial"/>
                <w:lang w:val="en-GB" w:eastAsia="en-ZA"/>
              </w:rPr>
            </w:pPr>
            <w:r>
              <w:rPr>
                <w:rFonts w:ascii="Arial" w:eastAsia="Times New Roman" w:hAnsi="Arial" w:cs="Arial"/>
                <w:lang w:val="en-GB" w:eastAsia="en-ZA"/>
              </w:rPr>
              <w:t>Closing date of tender</w:t>
            </w:r>
            <w:r w:rsidR="0033711B" w:rsidRPr="001A4250">
              <w:rPr>
                <w:rFonts w:ascii="Arial" w:eastAsia="Times New Roman" w:hAnsi="Arial" w:cs="Arial"/>
                <w:lang w:val="en-GB" w:eastAsia="en-ZA"/>
              </w:rPr>
              <w:t xml:space="preserve">: </w:t>
            </w:r>
            <w:r>
              <w:rPr>
                <w:rFonts w:ascii="Arial" w:eastAsia="Times New Roman" w:hAnsi="Arial" w:cs="Arial"/>
                <w:lang w:val="en-GB" w:eastAsia="en-ZA"/>
              </w:rPr>
              <w:t>_____________________________________</w:t>
            </w:r>
          </w:p>
          <w:p w14:paraId="739940E8" w14:textId="77777777" w:rsidR="00F07F68" w:rsidRDefault="00F07F68" w:rsidP="00F07F68">
            <w:pPr>
              <w:tabs>
                <w:tab w:val="left" w:pos="851"/>
                <w:tab w:val="left" w:pos="1418"/>
              </w:tabs>
              <w:spacing w:before="600"/>
              <w:jc w:val="both"/>
              <w:rPr>
                <w:rFonts w:ascii="Arial" w:eastAsia="Times New Roman" w:hAnsi="Arial" w:cs="Arial"/>
                <w:lang w:val="en-GB" w:eastAsia="en-ZA"/>
              </w:rPr>
            </w:pPr>
            <w:r>
              <w:rPr>
                <w:rFonts w:ascii="Arial" w:eastAsia="Times New Roman" w:hAnsi="Arial" w:cs="Arial"/>
                <w:lang w:val="en-GB" w:eastAsia="en-ZA"/>
              </w:rPr>
              <w:t>Signature of tenderer</w:t>
            </w:r>
            <w:r w:rsidR="0033711B" w:rsidRPr="001A4250">
              <w:rPr>
                <w:rFonts w:ascii="Arial" w:eastAsia="Times New Roman" w:hAnsi="Arial" w:cs="Arial"/>
                <w:lang w:val="en-GB" w:eastAsia="en-ZA"/>
              </w:rPr>
              <w:t>: _______________________________ Date:</w:t>
            </w:r>
            <w:r w:rsidR="0033711B">
              <w:rPr>
                <w:rFonts w:ascii="Arial" w:eastAsia="Times New Roman" w:hAnsi="Arial" w:cs="Arial"/>
                <w:lang w:val="en-GB" w:eastAsia="en-ZA"/>
              </w:rPr>
              <w:t xml:space="preserve"> </w:t>
            </w:r>
            <w:r>
              <w:rPr>
                <w:rFonts w:ascii="Arial" w:eastAsia="Times New Roman" w:hAnsi="Arial" w:cs="Arial"/>
                <w:lang w:val="en-GB" w:eastAsia="en-ZA"/>
              </w:rPr>
              <w:t>________________________</w:t>
            </w:r>
          </w:p>
          <w:p w14:paraId="595BFCC4" w14:textId="77777777" w:rsidR="00F07F68" w:rsidRDefault="00F07F68" w:rsidP="00F07F68">
            <w:pPr>
              <w:tabs>
                <w:tab w:val="left" w:pos="851"/>
                <w:tab w:val="left" w:pos="1418"/>
              </w:tabs>
              <w:jc w:val="both"/>
              <w:rPr>
                <w:rFonts w:ascii="Arial" w:eastAsia="Times New Roman" w:hAnsi="Arial" w:cs="Arial"/>
                <w:lang w:val="en-GB" w:eastAsia="en-ZA"/>
              </w:rPr>
            </w:pPr>
            <w:r>
              <w:rPr>
                <w:rFonts w:ascii="Arial" w:eastAsia="Times New Roman" w:hAnsi="Arial" w:cs="Arial"/>
                <w:lang w:val="en-GB" w:eastAsia="en-ZA"/>
              </w:rPr>
              <w:t xml:space="preserve">                                                                                                              </w:t>
            </w:r>
          </w:p>
          <w:p w14:paraId="38FCC80A" w14:textId="77777777" w:rsidR="0033711B" w:rsidRDefault="0033711B" w:rsidP="00F07F68">
            <w:pPr>
              <w:tabs>
                <w:tab w:val="left" w:pos="851"/>
                <w:tab w:val="left" w:pos="1418"/>
              </w:tabs>
              <w:spacing w:before="360"/>
              <w:jc w:val="both"/>
              <w:rPr>
                <w:rFonts w:ascii="Arial" w:eastAsia="Times New Roman" w:hAnsi="Arial" w:cs="Arial"/>
                <w:lang w:val="en-GB" w:eastAsia="en-ZA"/>
              </w:rPr>
            </w:pPr>
            <w:r w:rsidRPr="001A4250">
              <w:rPr>
                <w:rFonts w:ascii="Arial" w:eastAsia="Times New Roman" w:hAnsi="Arial" w:cs="Arial"/>
                <w:lang w:val="en-GB" w:eastAsia="en-ZA"/>
              </w:rPr>
              <w:t xml:space="preserve">Acceptance of paragraphs </w:t>
            </w:r>
            <w:r w:rsidRPr="001A4250">
              <w:rPr>
                <w:rFonts w:ascii="Arial" w:eastAsia="Times New Roman" w:hAnsi="Arial" w:cs="Arial"/>
                <w:u w:val="single"/>
                <w:lang w:val="en-GB" w:eastAsia="en-ZA"/>
              </w:rPr>
              <w:t>A1 to A6</w:t>
            </w:r>
            <w:r w:rsidRPr="001A4250">
              <w:rPr>
                <w:rFonts w:ascii="Arial" w:eastAsia="Times New Roman" w:hAnsi="Arial" w:cs="Arial"/>
                <w:lang w:val="en-GB" w:eastAsia="en-ZA"/>
              </w:rPr>
              <w:t xml:space="preserve"> / </w:t>
            </w:r>
            <w:r w:rsidRPr="001A4250">
              <w:rPr>
                <w:rFonts w:ascii="Arial" w:eastAsia="Times New Roman" w:hAnsi="Arial" w:cs="Arial"/>
                <w:u w:val="single"/>
                <w:lang w:val="en-GB" w:eastAsia="en-ZA"/>
              </w:rPr>
              <w:t>All of B</w:t>
            </w:r>
            <w:r w:rsidRPr="001A4250">
              <w:rPr>
                <w:rFonts w:ascii="Arial" w:eastAsia="Times New Roman" w:hAnsi="Arial" w:cs="Arial"/>
                <w:lang w:val="en-GB" w:eastAsia="en-ZA"/>
              </w:rPr>
              <w:t xml:space="preserve">  (delete which is not applicable)</w:t>
            </w:r>
          </w:p>
        </w:tc>
      </w:tr>
    </w:tbl>
    <w:p w14:paraId="26F9ED24" w14:textId="77777777" w:rsidR="00CF253C" w:rsidRDefault="00CF253C" w:rsidP="0033711B">
      <w:pPr>
        <w:tabs>
          <w:tab w:val="left" w:pos="851"/>
          <w:tab w:val="left" w:pos="1418"/>
        </w:tabs>
        <w:spacing w:after="0" w:line="240" w:lineRule="auto"/>
        <w:jc w:val="both"/>
        <w:rPr>
          <w:rFonts w:ascii="Arial" w:eastAsia="Times New Roman" w:hAnsi="Arial" w:cs="Arial"/>
          <w:lang w:val="en-GB" w:eastAsia="en-ZA"/>
        </w:rPr>
      </w:pPr>
    </w:p>
    <w:sectPr w:rsidR="00CF253C" w:rsidSect="00CF253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615E" w14:textId="77777777" w:rsidR="008A02AD" w:rsidRDefault="008A02AD" w:rsidP="00201A98">
      <w:pPr>
        <w:spacing w:after="0" w:line="240" w:lineRule="auto"/>
      </w:pPr>
      <w:r>
        <w:separator/>
      </w:r>
    </w:p>
  </w:endnote>
  <w:endnote w:type="continuationSeparator" w:id="0">
    <w:p w14:paraId="630E3E4E" w14:textId="77777777" w:rsidR="008A02AD" w:rsidRDefault="008A02A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141E" w14:textId="77777777" w:rsidR="00D40619" w:rsidRDefault="00D40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459" w:type="dxa"/>
      <w:tblLook w:val="04A0" w:firstRow="1" w:lastRow="0" w:firstColumn="1" w:lastColumn="0" w:noHBand="0" w:noVBand="1"/>
    </w:tblPr>
    <w:tblGrid>
      <w:gridCol w:w="6237"/>
      <w:gridCol w:w="3969"/>
      <w:gridCol w:w="567"/>
    </w:tblGrid>
    <w:tr w:rsidR="00127F09" w14:paraId="3321E0B7" w14:textId="77777777" w:rsidTr="00F07F68">
      <w:tc>
        <w:tcPr>
          <w:tcW w:w="10773" w:type="dxa"/>
          <w:gridSpan w:val="3"/>
          <w:tcBorders>
            <w:top w:val="nil"/>
            <w:left w:val="nil"/>
            <w:bottom w:val="nil"/>
            <w:right w:val="nil"/>
          </w:tcBorders>
          <w:vAlign w:val="center"/>
        </w:tcPr>
        <w:p w14:paraId="7B958BD2" w14:textId="77777777" w:rsidR="00127F09" w:rsidRPr="00A22EF4" w:rsidRDefault="00127F09"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127F09" w14:paraId="68640076" w14:textId="77777777" w:rsidTr="00F07F68">
      <w:trPr>
        <w:gridAfter w:val="1"/>
        <w:wAfter w:w="567" w:type="dxa"/>
      </w:trPr>
      <w:tc>
        <w:tcPr>
          <w:tcW w:w="10206" w:type="dxa"/>
          <w:gridSpan w:val="2"/>
          <w:tcBorders>
            <w:top w:val="nil"/>
            <w:left w:val="nil"/>
            <w:bottom w:val="nil"/>
            <w:right w:val="nil"/>
          </w:tcBorders>
        </w:tcPr>
        <w:p w14:paraId="35B695D6" w14:textId="77777777" w:rsidR="00127F09" w:rsidRDefault="00127F0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9776" behindDoc="0" locked="0" layoutInCell="1" allowOverlap="1" wp14:anchorId="2FF2A5FE" wp14:editId="0AD6C636">
                    <wp:simplePos x="0" y="0"/>
                    <wp:positionH relativeFrom="column">
                      <wp:posOffset>200660</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0E42A"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2A5FE" id="_x0000_t202" coordsize="21600,21600" o:spt="202" path="m,l,21600r21600,l21600,xe">
                    <v:stroke joinstyle="miter"/>
                    <v:path gradientshapeok="t" o:connecttype="rect"/>
                  </v:shapetype>
                  <v:shape id="Text Box 3" o:spid="_x0000_s1026" type="#_x0000_t202" style="position:absolute;margin-left:15.8pt;margin-top:4.95pt;width:502.3pt;height: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" filled="f" stroked="f" strokeweight=".5pt">
                    <v:textbox>
                      <w:txbxContent>
                        <w:p w14:paraId="5CC0E42A" w14:textId="77777777" w:rsidR="00127F09" w:rsidRPr="0007220F" w:rsidRDefault="00127F09" w:rsidP="0033711B">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389F05EA" w14:textId="77777777" w:rsidR="00127F09" w:rsidRDefault="00127F09" w:rsidP="00EA1B3D">
          <w:pPr>
            <w:rPr>
              <w:rFonts w:ascii="Arial" w:hAnsi="Arial" w:cs="Arial"/>
              <w:sz w:val="20"/>
              <w:szCs w:val="20"/>
              <w:lang w:val="en-GB"/>
            </w:rPr>
          </w:pPr>
        </w:p>
        <w:p w14:paraId="47B2AD50" w14:textId="77777777" w:rsidR="00127F09" w:rsidRDefault="00127F09" w:rsidP="00EA1B3D">
          <w:pPr>
            <w:rPr>
              <w:rFonts w:ascii="Arial" w:hAnsi="Arial" w:cs="Arial"/>
              <w:sz w:val="20"/>
              <w:szCs w:val="20"/>
              <w:lang w:val="en-GB"/>
            </w:rPr>
          </w:pPr>
        </w:p>
        <w:p w14:paraId="2CAF9E98" w14:textId="77777777" w:rsidR="00127F09" w:rsidRDefault="00127F09" w:rsidP="00EA1B3D">
          <w:pPr>
            <w:rPr>
              <w:rFonts w:ascii="Arial" w:hAnsi="Arial" w:cs="Arial"/>
              <w:sz w:val="20"/>
              <w:szCs w:val="20"/>
              <w:lang w:val="en-GB"/>
            </w:rPr>
          </w:pPr>
        </w:p>
      </w:tc>
    </w:tr>
    <w:tr w:rsidR="00127F09" w14:paraId="68C6850C" w14:textId="77777777" w:rsidTr="00F07F68">
      <w:trPr>
        <w:gridAfter w:val="1"/>
        <w:wAfter w:w="567" w:type="dxa"/>
      </w:trPr>
      <w:tc>
        <w:tcPr>
          <w:tcW w:w="6237" w:type="dxa"/>
          <w:tcBorders>
            <w:top w:val="nil"/>
            <w:left w:val="nil"/>
            <w:bottom w:val="nil"/>
            <w:right w:val="nil"/>
          </w:tcBorders>
          <w:vAlign w:val="center"/>
        </w:tcPr>
        <w:p w14:paraId="5F72A780" w14:textId="77777777" w:rsidR="00127F09" w:rsidRDefault="00127F09" w:rsidP="00732A3F">
          <w:pPr>
            <w:rPr>
              <w:rFonts w:ascii="Arial" w:hAnsi="Arial" w:cs="Arial"/>
              <w:sz w:val="20"/>
              <w:szCs w:val="20"/>
              <w:lang w:val="en-GB"/>
            </w:rPr>
          </w:pPr>
        </w:p>
      </w:tc>
      <w:tc>
        <w:tcPr>
          <w:tcW w:w="3969" w:type="dxa"/>
          <w:tcBorders>
            <w:top w:val="nil"/>
            <w:left w:val="nil"/>
            <w:bottom w:val="nil"/>
            <w:right w:val="nil"/>
          </w:tcBorders>
          <w:vAlign w:val="center"/>
        </w:tcPr>
        <w:p w14:paraId="4C90C446" w14:textId="77777777" w:rsidR="00127F09" w:rsidRDefault="00127F0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6E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6E8D">
            <w:rPr>
              <w:rFonts w:ascii="Arial" w:hAnsi="Arial" w:cs="Arial"/>
              <w:noProof/>
              <w:sz w:val="18"/>
              <w:szCs w:val="18"/>
            </w:rPr>
            <w:t>5</w:t>
          </w:r>
          <w:r w:rsidRPr="0047798B">
            <w:rPr>
              <w:rFonts w:ascii="Arial" w:hAnsi="Arial" w:cs="Arial"/>
              <w:sz w:val="18"/>
              <w:szCs w:val="18"/>
            </w:rPr>
            <w:fldChar w:fldCharType="end"/>
          </w:r>
        </w:p>
      </w:tc>
    </w:tr>
  </w:tbl>
  <w:p w14:paraId="22EB1279" w14:textId="77777777" w:rsidR="00127F09" w:rsidRPr="0067434C" w:rsidRDefault="00127F09"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8228D">
      <w:rPr>
        <w:rFonts w:ascii="Arial" w:hAnsi="Arial" w:cs="Arial"/>
        <w:noProof/>
        <w:sz w:val="16"/>
        <w:szCs w:val="16"/>
      </w:rPr>
      <w:t>240-910215566 (Rev 5) Form CPA - General</w:t>
    </w:r>
    <w:r w:rsidRPr="0067434C">
      <w:rPr>
        <w:rFonts w:ascii="Arial" w:hAnsi="Arial" w:cs="Arial"/>
        <w:sz w:val="16"/>
        <w:szCs w:val="16"/>
      </w:rPr>
      <w:fldChar w:fldCharType="end"/>
    </w:r>
    <w:r w:rsidRPr="0067434C">
      <w:rPr>
        <w:rFonts w:ascii="Arial" w:hAnsi="Arial" w:cs="Arial"/>
        <w:sz w:val="16"/>
        <w:szCs w:val="16"/>
      </w:rPr>
      <w:t xml:space="preserve">   </w:t>
    </w:r>
  </w:p>
  <w:p w14:paraId="2F308220" w14:textId="77777777" w:rsidR="00127F09" w:rsidRPr="0067434C" w:rsidRDefault="00127F09"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52A" w14:textId="77777777" w:rsidR="00D40619" w:rsidRDefault="00D40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9A13" w14:textId="77777777" w:rsidR="008A02AD" w:rsidRDefault="008A02AD" w:rsidP="00201A98">
      <w:pPr>
        <w:spacing w:after="0" w:line="240" w:lineRule="auto"/>
      </w:pPr>
      <w:r>
        <w:separator/>
      </w:r>
    </w:p>
  </w:footnote>
  <w:footnote w:type="continuationSeparator" w:id="0">
    <w:p w14:paraId="7046F4A9" w14:textId="77777777" w:rsidR="008A02AD" w:rsidRDefault="008A02A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23A2" w14:textId="77777777" w:rsidR="00127F09" w:rsidRDefault="00000000">
    <w:pPr>
      <w:pStyle w:val="Header"/>
    </w:pPr>
    <w:r>
      <w:rPr>
        <w:noProof/>
      </w:rPr>
      <w:pict w14:anchorId="66350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127F09" w:rsidRPr="00116E60" w14:paraId="2C635F00" w14:textId="77777777" w:rsidTr="00CF253C">
      <w:trPr>
        <w:cantSplit/>
        <w:trHeight w:val="539"/>
        <w:jc w:val="center"/>
      </w:trPr>
      <w:tc>
        <w:tcPr>
          <w:tcW w:w="2410" w:type="dxa"/>
          <w:vMerge w:val="restart"/>
          <w:vAlign w:val="bottom"/>
        </w:tcPr>
        <w:p w14:paraId="789B0D5A" w14:textId="77777777" w:rsidR="00127F09" w:rsidRPr="003914DE" w:rsidRDefault="00000000" w:rsidP="00EA1B3D">
          <w:pPr>
            <w:spacing w:before="840"/>
            <w:rPr>
              <w:rFonts w:ascii="Arial" w:hAnsi="Arial"/>
              <w:b/>
              <w:lang w:val="en-GB"/>
            </w:rPr>
          </w:pPr>
          <w:r>
            <w:rPr>
              <w:rFonts w:ascii="Arial" w:hAnsi="Arial"/>
              <w:b/>
              <w:lang w:val="en-GB"/>
            </w:rPr>
            <w:object w:dxaOrig="1440" w:dyaOrig="1440" w14:anchorId="1A970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50165771" r:id="rId2"/>
            </w:object>
          </w:r>
        </w:p>
      </w:tc>
      <w:tc>
        <w:tcPr>
          <w:tcW w:w="3544" w:type="dxa"/>
          <w:vMerge w:val="restart"/>
          <w:vAlign w:val="center"/>
        </w:tcPr>
        <w:p w14:paraId="6F5C324C" w14:textId="77777777" w:rsidR="00127F09" w:rsidRPr="00CA666C" w:rsidRDefault="00127F09" w:rsidP="00CF253C">
          <w:pPr>
            <w:spacing w:after="0"/>
            <w:jc w:val="center"/>
            <w:rPr>
              <w:rFonts w:ascii="Arial" w:hAnsi="Arial" w:cs="Arial"/>
              <w:b/>
              <w:sz w:val="24"/>
              <w:szCs w:val="24"/>
              <w:lang w:val="en-GB"/>
            </w:rPr>
          </w:pPr>
          <w:r w:rsidRPr="00CF253C">
            <w:rPr>
              <w:rFonts w:ascii="Arial" w:hAnsi="Arial" w:cs="Arial"/>
              <w:b/>
              <w:sz w:val="24"/>
              <w:szCs w:val="24"/>
              <w:lang w:val="en-GB"/>
            </w:rPr>
            <w:t>Form CPA (General)</w:t>
          </w:r>
        </w:p>
      </w:tc>
      <w:tc>
        <w:tcPr>
          <w:tcW w:w="1559" w:type="dxa"/>
          <w:shd w:val="clear" w:color="auto" w:fill="auto"/>
          <w:vAlign w:val="center"/>
        </w:tcPr>
        <w:p w14:paraId="3F029082" w14:textId="77777777" w:rsidR="00127F09" w:rsidRPr="003914DE" w:rsidRDefault="00127F0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06EB1A7" w14:textId="77777777" w:rsidR="00127F09" w:rsidRPr="00CF253C" w:rsidRDefault="00127F09" w:rsidP="00EA1B3D">
          <w:pPr>
            <w:spacing w:after="0"/>
            <w:rPr>
              <w:rFonts w:ascii="Arial" w:hAnsi="Arial"/>
              <w:sz w:val="20"/>
              <w:lang w:val="en-GB"/>
            </w:rPr>
          </w:pPr>
          <w:r w:rsidRPr="00CF253C">
            <w:rPr>
              <w:rFonts w:ascii="Arial" w:hAnsi="Arial"/>
              <w:sz w:val="20"/>
              <w:lang w:val="en-GB"/>
            </w:rPr>
            <w:t>240-910215566</w:t>
          </w:r>
        </w:p>
      </w:tc>
      <w:tc>
        <w:tcPr>
          <w:tcW w:w="567" w:type="dxa"/>
          <w:shd w:val="clear" w:color="auto" w:fill="auto"/>
          <w:vAlign w:val="center"/>
        </w:tcPr>
        <w:p w14:paraId="11A23920" w14:textId="77777777" w:rsidR="00127F09" w:rsidRPr="003914DE" w:rsidRDefault="00127F09"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177631DB" w14:textId="77777777" w:rsidR="00127F09" w:rsidRPr="00CF253C" w:rsidRDefault="00127F09" w:rsidP="0088295E">
          <w:pPr>
            <w:spacing w:after="0"/>
            <w:rPr>
              <w:rFonts w:ascii="Arial" w:hAnsi="Arial"/>
              <w:sz w:val="20"/>
              <w:lang w:val="en-GB"/>
            </w:rPr>
          </w:pPr>
          <w:r w:rsidRPr="00CF253C">
            <w:rPr>
              <w:rFonts w:ascii="Arial" w:hAnsi="Arial"/>
              <w:sz w:val="20"/>
              <w:lang w:val="en-GB"/>
            </w:rPr>
            <w:t>5</w:t>
          </w:r>
        </w:p>
      </w:tc>
    </w:tr>
    <w:tr w:rsidR="00127F09" w:rsidRPr="00116E60" w14:paraId="3A538DEF" w14:textId="77777777" w:rsidTr="00CF253C">
      <w:trPr>
        <w:cantSplit/>
        <w:trHeight w:val="261"/>
        <w:jc w:val="center"/>
      </w:trPr>
      <w:tc>
        <w:tcPr>
          <w:tcW w:w="2410" w:type="dxa"/>
          <w:vMerge/>
          <w:vAlign w:val="bottom"/>
        </w:tcPr>
        <w:p w14:paraId="7B403E91" w14:textId="77777777" w:rsidR="00127F09" w:rsidRPr="003914DE" w:rsidRDefault="00127F09" w:rsidP="00CF253C">
          <w:pPr>
            <w:spacing w:before="840"/>
            <w:rPr>
              <w:rFonts w:ascii="Arial" w:hAnsi="Arial"/>
              <w:b/>
              <w:lang w:val="en-GB"/>
            </w:rPr>
          </w:pPr>
        </w:p>
      </w:tc>
      <w:tc>
        <w:tcPr>
          <w:tcW w:w="3544" w:type="dxa"/>
          <w:vMerge/>
          <w:vAlign w:val="center"/>
        </w:tcPr>
        <w:p w14:paraId="6AAD2A06"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10321102" w14:textId="77777777" w:rsidR="00127F09" w:rsidRPr="003914DE" w:rsidRDefault="00127F09" w:rsidP="00CF253C">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6BC3319F" w14:textId="77777777" w:rsidR="00127F09" w:rsidRPr="001A4250" w:rsidRDefault="00127F09" w:rsidP="00CF253C">
          <w:pPr>
            <w:spacing w:after="0"/>
            <w:rPr>
              <w:rFonts w:ascii="Arial" w:hAnsi="Arial"/>
              <w:sz w:val="20"/>
              <w:lang w:val="en-GB"/>
            </w:rPr>
          </w:pPr>
          <w:r w:rsidRPr="001A4250">
            <w:rPr>
              <w:rFonts w:ascii="Arial" w:hAnsi="Arial"/>
              <w:sz w:val="20"/>
              <w:lang w:val="en-GB"/>
            </w:rPr>
            <w:t>01 August 2015</w:t>
          </w:r>
        </w:p>
      </w:tc>
    </w:tr>
    <w:tr w:rsidR="00127F09" w:rsidRPr="00DB041F" w14:paraId="1709D2CF" w14:textId="77777777" w:rsidTr="00CF253C">
      <w:trPr>
        <w:cantSplit/>
        <w:trHeight w:hRule="exact" w:val="261"/>
        <w:jc w:val="center"/>
      </w:trPr>
      <w:tc>
        <w:tcPr>
          <w:tcW w:w="2410" w:type="dxa"/>
          <w:vMerge/>
          <w:vAlign w:val="bottom"/>
        </w:tcPr>
        <w:p w14:paraId="3278D654" w14:textId="77777777" w:rsidR="00127F09" w:rsidRPr="003914DE" w:rsidRDefault="00127F09" w:rsidP="00CF253C">
          <w:pPr>
            <w:spacing w:before="840"/>
            <w:rPr>
              <w:rFonts w:ascii="Arial" w:hAnsi="Arial"/>
              <w:b/>
              <w:lang w:val="en-GB"/>
            </w:rPr>
          </w:pPr>
        </w:p>
      </w:tc>
      <w:tc>
        <w:tcPr>
          <w:tcW w:w="3544" w:type="dxa"/>
          <w:vMerge/>
          <w:vAlign w:val="center"/>
        </w:tcPr>
        <w:p w14:paraId="60C31973" w14:textId="77777777" w:rsidR="00127F09" w:rsidRPr="003914DE" w:rsidRDefault="00127F09" w:rsidP="00CF253C">
          <w:pPr>
            <w:jc w:val="center"/>
            <w:rPr>
              <w:rFonts w:ascii="Arial" w:hAnsi="Arial" w:cs="Arial"/>
              <w:b/>
              <w:lang w:val="en-GB"/>
            </w:rPr>
          </w:pPr>
        </w:p>
      </w:tc>
      <w:tc>
        <w:tcPr>
          <w:tcW w:w="1559" w:type="dxa"/>
          <w:shd w:val="clear" w:color="auto" w:fill="auto"/>
          <w:vAlign w:val="center"/>
        </w:tcPr>
        <w:p w14:paraId="37B42ED0" w14:textId="77777777" w:rsidR="00127F09" w:rsidRPr="003914DE" w:rsidRDefault="00127F09" w:rsidP="00CF253C">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674B9D5" w14:textId="77777777" w:rsidR="00127F09" w:rsidRPr="001A4250" w:rsidRDefault="00127F09" w:rsidP="00CF253C">
          <w:pPr>
            <w:spacing w:after="0"/>
            <w:rPr>
              <w:rFonts w:ascii="Arial" w:hAnsi="Arial"/>
              <w:sz w:val="20"/>
              <w:lang w:val="en-GB"/>
            </w:rPr>
          </w:pPr>
          <w:r>
            <w:rPr>
              <w:rFonts w:ascii="Arial" w:hAnsi="Arial"/>
              <w:sz w:val="20"/>
              <w:lang w:val="en-GB"/>
            </w:rPr>
            <w:t>August 2024</w:t>
          </w:r>
        </w:p>
      </w:tc>
    </w:tr>
  </w:tbl>
  <w:p w14:paraId="6EE90C0A" w14:textId="77777777" w:rsidR="00127F09" w:rsidRDefault="00127F0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F167" w14:textId="77777777" w:rsidR="00127F09" w:rsidRDefault="00000000">
    <w:pPr>
      <w:pStyle w:val="Header"/>
    </w:pPr>
    <w:r>
      <w:rPr>
        <w:noProof/>
      </w:rPr>
      <w:pict w14:anchorId="6C7EB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9AC"/>
    <w:multiLevelType w:val="multilevel"/>
    <w:tmpl w:val="1B200E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1" w15:restartNumberingAfterBreak="0">
    <w:nsid w:val="0DE82F82"/>
    <w:multiLevelType w:val="hybridMultilevel"/>
    <w:tmpl w:val="C2C80A98"/>
    <w:lvl w:ilvl="0" w:tplc="3D8A5DD4">
      <w:start w:val="6"/>
      <w:numFmt w:val="decimal"/>
      <w:lvlText w:val="%1."/>
      <w:lvlJc w:val="left"/>
      <w:pPr>
        <w:tabs>
          <w:tab w:val="num" w:pos="1440"/>
        </w:tabs>
        <w:ind w:left="1440" w:hanging="360"/>
      </w:pPr>
      <w:rPr>
        <w:rFonts w:hint="default"/>
      </w:rPr>
    </w:lvl>
    <w:lvl w:ilvl="1" w:tplc="1C090019" w:tentative="1">
      <w:start w:val="1"/>
      <w:numFmt w:val="lowerLetter"/>
      <w:lvlText w:val="%2."/>
      <w:lvlJc w:val="left"/>
      <w:pPr>
        <w:tabs>
          <w:tab w:val="num" w:pos="2160"/>
        </w:tabs>
        <w:ind w:left="2160" w:hanging="360"/>
      </w:pPr>
    </w:lvl>
    <w:lvl w:ilvl="2" w:tplc="1C09001B" w:tentative="1">
      <w:start w:val="1"/>
      <w:numFmt w:val="lowerRoman"/>
      <w:lvlText w:val="%3."/>
      <w:lvlJc w:val="right"/>
      <w:pPr>
        <w:tabs>
          <w:tab w:val="num" w:pos="2880"/>
        </w:tabs>
        <w:ind w:left="2880" w:hanging="180"/>
      </w:pPr>
    </w:lvl>
    <w:lvl w:ilvl="3" w:tplc="1C09000F" w:tentative="1">
      <w:start w:val="1"/>
      <w:numFmt w:val="decimal"/>
      <w:lvlText w:val="%4."/>
      <w:lvlJc w:val="left"/>
      <w:pPr>
        <w:tabs>
          <w:tab w:val="num" w:pos="3600"/>
        </w:tabs>
        <w:ind w:left="3600" w:hanging="360"/>
      </w:pPr>
    </w:lvl>
    <w:lvl w:ilvl="4" w:tplc="1C090019" w:tentative="1">
      <w:start w:val="1"/>
      <w:numFmt w:val="lowerLetter"/>
      <w:lvlText w:val="%5."/>
      <w:lvlJc w:val="left"/>
      <w:pPr>
        <w:tabs>
          <w:tab w:val="num" w:pos="4320"/>
        </w:tabs>
        <w:ind w:left="4320" w:hanging="360"/>
      </w:pPr>
    </w:lvl>
    <w:lvl w:ilvl="5" w:tplc="1C09001B" w:tentative="1">
      <w:start w:val="1"/>
      <w:numFmt w:val="lowerRoman"/>
      <w:lvlText w:val="%6."/>
      <w:lvlJc w:val="right"/>
      <w:pPr>
        <w:tabs>
          <w:tab w:val="num" w:pos="5040"/>
        </w:tabs>
        <w:ind w:left="5040" w:hanging="180"/>
      </w:pPr>
    </w:lvl>
    <w:lvl w:ilvl="6" w:tplc="1C09000F" w:tentative="1">
      <w:start w:val="1"/>
      <w:numFmt w:val="decimal"/>
      <w:lvlText w:val="%7."/>
      <w:lvlJc w:val="left"/>
      <w:pPr>
        <w:tabs>
          <w:tab w:val="num" w:pos="5760"/>
        </w:tabs>
        <w:ind w:left="5760" w:hanging="360"/>
      </w:pPr>
    </w:lvl>
    <w:lvl w:ilvl="7" w:tplc="1C090019" w:tentative="1">
      <w:start w:val="1"/>
      <w:numFmt w:val="lowerLetter"/>
      <w:lvlText w:val="%8."/>
      <w:lvlJc w:val="left"/>
      <w:pPr>
        <w:tabs>
          <w:tab w:val="num" w:pos="6480"/>
        </w:tabs>
        <w:ind w:left="6480" w:hanging="360"/>
      </w:pPr>
    </w:lvl>
    <w:lvl w:ilvl="8" w:tplc="1C09001B" w:tentative="1">
      <w:start w:val="1"/>
      <w:numFmt w:val="lowerRoman"/>
      <w:lvlText w:val="%9."/>
      <w:lvlJc w:val="right"/>
      <w:pPr>
        <w:tabs>
          <w:tab w:val="num" w:pos="7200"/>
        </w:tabs>
        <w:ind w:left="7200" w:hanging="180"/>
      </w:pPr>
    </w:lvl>
  </w:abstractNum>
  <w:abstractNum w:abstractNumId="2" w15:restartNumberingAfterBreak="0">
    <w:nsid w:val="1E653B95"/>
    <w:multiLevelType w:val="hybridMultilevel"/>
    <w:tmpl w:val="F32C8EEA"/>
    <w:lvl w:ilvl="0" w:tplc="1C090015">
      <w:start w:val="2"/>
      <w:numFmt w:val="upperLetter"/>
      <w:lvlText w:val="%1."/>
      <w:lvlJc w:val="left"/>
      <w:pPr>
        <w:tabs>
          <w:tab w:val="num" w:pos="720"/>
        </w:tabs>
        <w:ind w:left="720" w:hanging="360"/>
      </w:pPr>
      <w:rPr>
        <w:rFonts w:hint="default"/>
      </w:rPr>
    </w:lvl>
    <w:lvl w:ilvl="1" w:tplc="18C6A528">
      <w:start w:val="1"/>
      <w:numFmt w:val="decimal"/>
      <w:lvlText w:val="%2."/>
      <w:lvlJc w:val="left"/>
      <w:pPr>
        <w:tabs>
          <w:tab w:val="num" w:pos="1800"/>
        </w:tabs>
        <w:ind w:left="180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30BF4A3B"/>
    <w:multiLevelType w:val="hybridMultilevel"/>
    <w:tmpl w:val="EB0484F2"/>
    <w:lvl w:ilvl="0" w:tplc="1C09000F">
      <w:start w:val="1"/>
      <w:numFmt w:val="decimal"/>
      <w:lvlText w:val="%1."/>
      <w:lvlJc w:val="left"/>
      <w:pPr>
        <w:ind w:left="1712" w:hanging="360"/>
      </w:pPr>
    </w:lvl>
    <w:lvl w:ilvl="1" w:tplc="1C090019" w:tentative="1">
      <w:start w:val="1"/>
      <w:numFmt w:val="lowerLetter"/>
      <w:lvlText w:val="%2."/>
      <w:lvlJc w:val="left"/>
      <w:pPr>
        <w:ind w:left="2432" w:hanging="360"/>
      </w:pPr>
    </w:lvl>
    <w:lvl w:ilvl="2" w:tplc="1C09001B" w:tentative="1">
      <w:start w:val="1"/>
      <w:numFmt w:val="lowerRoman"/>
      <w:lvlText w:val="%3."/>
      <w:lvlJc w:val="right"/>
      <w:pPr>
        <w:ind w:left="3152" w:hanging="180"/>
      </w:pPr>
    </w:lvl>
    <w:lvl w:ilvl="3" w:tplc="1C09000F" w:tentative="1">
      <w:start w:val="1"/>
      <w:numFmt w:val="decimal"/>
      <w:lvlText w:val="%4."/>
      <w:lvlJc w:val="left"/>
      <w:pPr>
        <w:ind w:left="3872" w:hanging="360"/>
      </w:pPr>
    </w:lvl>
    <w:lvl w:ilvl="4" w:tplc="1C090019" w:tentative="1">
      <w:start w:val="1"/>
      <w:numFmt w:val="lowerLetter"/>
      <w:lvlText w:val="%5."/>
      <w:lvlJc w:val="left"/>
      <w:pPr>
        <w:ind w:left="4592" w:hanging="360"/>
      </w:pPr>
    </w:lvl>
    <w:lvl w:ilvl="5" w:tplc="1C09001B" w:tentative="1">
      <w:start w:val="1"/>
      <w:numFmt w:val="lowerRoman"/>
      <w:lvlText w:val="%6."/>
      <w:lvlJc w:val="right"/>
      <w:pPr>
        <w:ind w:left="5312" w:hanging="180"/>
      </w:pPr>
    </w:lvl>
    <w:lvl w:ilvl="6" w:tplc="1C09000F" w:tentative="1">
      <w:start w:val="1"/>
      <w:numFmt w:val="decimal"/>
      <w:lvlText w:val="%7."/>
      <w:lvlJc w:val="left"/>
      <w:pPr>
        <w:ind w:left="6032" w:hanging="360"/>
      </w:pPr>
    </w:lvl>
    <w:lvl w:ilvl="7" w:tplc="1C090019" w:tentative="1">
      <w:start w:val="1"/>
      <w:numFmt w:val="lowerLetter"/>
      <w:lvlText w:val="%8."/>
      <w:lvlJc w:val="left"/>
      <w:pPr>
        <w:ind w:left="6752" w:hanging="360"/>
      </w:pPr>
    </w:lvl>
    <w:lvl w:ilvl="8" w:tplc="1C09001B" w:tentative="1">
      <w:start w:val="1"/>
      <w:numFmt w:val="lowerRoman"/>
      <w:lvlText w:val="%9."/>
      <w:lvlJc w:val="right"/>
      <w:pPr>
        <w:ind w:left="7472" w:hanging="180"/>
      </w:pPr>
    </w:lvl>
  </w:abstractNum>
  <w:abstractNum w:abstractNumId="4" w15:restartNumberingAfterBreak="0">
    <w:nsid w:val="56385FAF"/>
    <w:multiLevelType w:val="multilevel"/>
    <w:tmpl w:val="D40E9EBE"/>
    <w:lvl w:ilvl="0">
      <w:start w:val="1"/>
      <w:numFmt w:val="decimal"/>
      <w:lvlText w:val="%1."/>
      <w:lvlJc w:val="left"/>
      <w:pPr>
        <w:tabs>
          <w:tab w:val="num" w:pos="-351"/>
        </w:tabs>
        <w:ind w:left="-351" w:hanging="360"/>
      </w:pPr>
      <w:rPr>
        <w:rFonts w:hint="default"/>
      </w:rPr>
    </w:lvl>
    <w:lvl w:ilvl="1">
      <w:start w:val="1"/>
      <w:numFmt w:val="decimal"/>
      <w:isLgl/>
      <w:lvlText w:val="%1.%2"/>
      <w:lvlJc w:val="left"/>
      <w:pPr>
        <w:tabs>
          <w:tab w:val="num" w:pos="143"/>
        </w:tabs>
        <w:ind w:left="143" w:hanging="570"/>
      </w:pPr>
      <w:rPr>
        <w:rFonts w:hint="default"/>
      </w:rPr>
    </w:lvl>
    <w:lvl w:ilvl="2">
      <w:start w:val="1"/>
      <w:numFmt w:val="decimal"/>
      <w:isLgl/>
      <w:lvlText w:val="%1.%2.%3"/>
      <w:lvlJc w:val="left"/>
      <w:pPr>
        <w:tabs>
          <w:tab w:val="num" w:pos="577"/>
        </w:tabs>
        <w:ind w:left="577" w:hanging="720"/>
      </w:pPr>
      <w:rPr>
        <w:rFonts w:hint="default"/>
      </w:rPr>
    </w:lvl>
    <w:lvl w:ilvl="3">
      <w:start w:val="1"/>
      <w:numFmt w:val="decimal"/>
      <w:isLgl/>
      <w:lvlText w:val="%1.%2.%3.%4"/>
      <w:lvlJc w:val="left"/>
      <w:pPr>
        <w:tabs>
          <w:tab w:val="num" w:pos="861"/>
        </w:tabs>
        <w:ind w:left="861" w:hanging="720"/>
      </w:pPr>
      <w:rPr>
        <w:rFonts w:hint="default"/>
      </w:rPr>
    </w:lvl>
    <w:lvl w:ilvl="4">
      <w:start w:val="1"/>
      <w:numFmt w:val="decimal"/>
      <w:isLgl/>
      <w:lvlText w:val="%1.%2.%3.%4.%5"/>
      <w:lvlJc w:val="left"/>
      <w:pPr>
        <w:tabs>
          <w:tab w:val="num" w:pos="1505"/>
        </w:tabs>
        <w:ind w:left="1505"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01"/>
        </w:tabs>
        <w:ind w:left="3001" w:hanging="1440"/>
      </w:pPr>
      <w:rPr>
        <w:rFonts w:hint="default"/>
      </w:rPr>
    </w:lvl>
  </w:abstractNum>
  <w:abstractNum w:abstractNumId="5" w15:restartNumberingAfterBreak="0">
    <w:nsid w:val="5CE17191"/>
    <w:multiLevelType w:val="hybridMultilevel"/>
    <w:tmpl w:val="FE7A3506"/>
    <w:lvl w:ilvl="0" w:tplc="F112E04A">
      <w:start w:val="8"/>
      <w:numFmt w:val="decimal"/>
      <w:lvlText w:val="%1."/>
      <w:lvlJc w:val="left"/>
      <w:pPr>
        <w:tabs>
          <w:tab w:val="num" w:pos="786"/>
        </w:tabs>
        <w:ind w:left="786" w:hanging="360"/>
      </w:pPr>
      <w:rPr>
        <w:rFonts w:hint="default"/>
      </w:rPr>
    </w:lvl>
    <w:lvl w:ilvl="1" w:tplc="1C090019" w:tentative="1">
      <w:start w:val="1"/>
      <w:numFmt w:val="lowerLetter"/>
      <w:lvlText w:val="%2."/>
      <w:lvlJc w:val="left"/>
      <w:pPr>
        <w:tabs>
          <w:tab w:val="num" w:pos="1506"/>
        </w:tabs>
        <w:ind w:left="1506" w:hanging="360"/>
      </w:pPr>
    </w:lvl>
    <w:lvl w:ilvl="2" w:tplc="1C09001B" w:tentative="1">
      <w:start w:val="1"/>
      <w:numFmt w:val="lowerRoman"/>
      <w:lvlText w:val="%3."/>
      <w:lvlJc w:val="right"/>
      <w:pPr>
        <w:tabs>
          <w:tab w:val="num" w:pos="2226"/>
        </w:tabs>
        <w:ind w:left="2226" w:hanging="180"/>
      </w:pPr>
    </w:lvl>
    <w:lvl w:ilvl="3" w:tplc="1C09000F" w:tentative="1">
      <w:start w:val="1"/>
      <w:numFmt w:val="decimal"/>
      <w:lvlText w:val="%4."/>
      <w:lvlJc w:val="left"/>
      <w:pPr>
        <w:tabs>
          <w:tab w:val="num" w:pos="2946"/>
        </w:tabs>
        <w:ind w:left="2946" w:hanging="360"/>
      </w:pPr>
    </w:lvl>
    <w:lvl w:ilvl="4" w:tplc="1C090019" w:tentative="1">
      <w:start w:val="1"/>
      <w:numFmt w:val="lowerLetter"/>
      <w:lvlText w:val="%5."/>
      <w:lvlJc w:val="left"/>
      <w:pPr>
        <w:tabs>
          <w:tab w:val="num" w:pos="3666"/>
        </w:tabs>
        <w:ind w:left="3666" w:hanging="360"/>
      </w:pPr>
    </w:lvl>
    <w:lvl w:ilvl="5" w:tplc="1C09001B" w:tentative="1">
      <w:start w:val="1"/>
      <w:numFmt w:val="lowerRoman"/>
      <w:lvlText w:val="%6."/>
      <w:lvlJc w:val="right"/>
      <w:pPr>
        <w:tabs>
          <w:tab w:val="num" w:pos="4386"/>
        </w:tabs>
        <w:ind w:left="4386" w:hanging="180"/>
      </w:pPr>
    </w:lvl>
    <w:lvl w:ilvl="6" w:tplc="1C09000F" w:tentative="1">
      <w:start w:val="1"/>
      <w:numFmt w:val="decimal"/>
      <w:lvlText w:val="%7."/>
      <w:lvlJc w:val="left"/>
      <w:pPr>
        <w:tabs>
          <w:tab w:val="num" w:pos="5106"/>
        </w:tabs>
        <w:ind w:left="5106" w:hanging="360"/>
      </w:pPr>
    </w:lvl>
    <w:lvl w:ilvl="7" w:tplc="1C090019" w:tentative="1">
      <w:start w:val="1"/>
      <w:numFmt w:val="lowerLetter"/>
      <w:lvlText w:val="%8."/>
      <w:lvlJc w:val="left"/>
      <w:pPr>
        <w:tabs>
          <w:tab w:val="num" w:pos="5826"/>
        </w:tabs>
        <w:ind w:left="5826" w:hanging="360"/>
      </w:pPr>
    </w:lvl>
    <w:lvl w:ilvl="8" w:tplc="1C09001B" w:tentative="1">
      <w:start w:val="1"/>
      <w:numFmt w:val="lowerRoman"/>
      <w:lvlText w:val="%9."/>
      <w:lvlJc w:val="right"/>
      <w:pPr>
        <w:tabs>
          <w:tab w:val="num" w:pos="6546"/>
        </w:tabs>
        <w:ind w:left="6546" w:hanging="180"/>
      </w:pPr>
    </w:lvl>
  </w:abstractNum>
  <w:num w:numId="1" w16cid:durableId="352459699">
    <w:abstractNumId w:val="0"/>
  </w:num>
  <w:num w:numId="2" w16cid:durableId="547304720">
    <w:abstractNumId w:val="2"/>
  </w:num>
  <w:num w:numId="3" w16cid:durableId="340203785">
    <w:abstractNumId w:val="4"/>
  </w:num>
  <w:num w:numId="4" w16cid:durableId="1721858431">
    <w:abstractNumId w:val="5"/>
  </w:num>
  <w:num w:numId="5" w16cid:durableId="567961730">
    <w:abstractNumId w:val="1"/>
  </w:num>
  <w:num w:numId="6" w16cid:durableId="1230775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27F09"/>
    <w:rsid w:val="001477A3"/>
    <w:rsid w:val="00155248"/>
    <w:rsid w:val="001553E9"/>
    <w:rsid w:val="0018228D"/>
    <w:rsid w:val="001D042C"/>
    <w:rsid w:val="00201A98"/>
    <w:rsid w:val="002C2AF1"/>
    <w:rsid w:val="003113D9"/>
    <w:rsid w:val="003167FA"/>
    <w:rsid w:val="00332369"/>
    <w:rsid w:val="0033711B"/>
    <w:rsid w:val="003914DE"/>
    <w:rsid w:val="003B3ABD"/>
    <w:rsid w:val="003E4D3F"/>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C4EC4"/>
    <w:rsid w:val="007E0A3D"/>
    <w:rsid w:val="00826E8D"/>
    <w:rsid w:val="00860B87"/>
    <w:rsid w:val="00874FB0"/>
    <w:rsid w:val="0088295E"/>
    <w:rsid w:val="008A02AD"/>
    <w:rsid w:val="008B006D"/>
    <w:rsid w:val="008E0772"/>
    <w:rsid w:val="009E76AB"/>
    <w:rsid w:val="00A22EF4"/>
    <w:rsid w:val="00A67C16"/>
    <w:rsid w:val="00A72491"/>
    <w:rsid w:val="00B75BCC"/>
    <w:rsid w:val="00BA5C88"/>
    <w:rsid w:val="00BE6D5F"/>
    <w:rsid w:val="00C40E58"/>
    <w:rsid w:val="00C72E5D"/>
    <w:rsid w:val="00C8088F"/>
    <w:rsid w:val="00CA666C"/>
    <w:rsid w:val="00CF253C"/>
    <w:rsid w:val="00CF25D7"/>
    <w:rsid w:val="00D40619"/>
    <w:rsid w:val="00DB22F3"/>
    <w:rsid w:val="00E90B24"/>
    <w:rsid w:val="00EA1B3D"/>
    <w:rsid w:val="00EF6D03"/>
    <w:rsid w:val="00F07F68"/>
    <w:rsid w:val="00F9357D"/>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31A8"/>
  <w15:docId w15:val="{AA27379E-32AB-4F55-8559-9EAC8CBD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Constance Sekhuto</cp:lastModifiedBy>
  <cp:revision>2</cp:revision>
  <dcterms:created xsi:type="dcterms:W3CDTF">2023-07-06T14:23:00Z</dcterms:created>
  <dcterms:modified xsi:type="dcterms:W3CDTF">2023-07-06T14:23:00Z</dcterms:modified>
</cp:coreProperties>
</file>