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REQUEST FOR QUOTE FOR PROFESSIONAL SERVICES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BC4F81" w:rsidRDefault="00BC4F81" w:rsidP="00BC4F81">
            <w:pPr>
              <w:rPr>
                <w:rFonts w:ascii="Tahoma" w:hAnsi="Tahoma" w:cs="Tahoma"/>
                <w:b/>
              </w:rPr>
            </w:pPr>
            <w:r w:rsidRPr="004C5E40">
              <w:rPr>
                <w:rFonts w:ascii="Tahoma" w:hAnsi="Tahoma" w:cs="Tahoma"/>
                <w:b/>
              </w:rPr>
              <w:t>REQUEST FOR A QUOTE FOR</w:t>
            </w:r>
            <w:r>
              <w:rPr>
                <w:rFonts w:ascii="Tahoma" w:hAnsi="Tahoma" w:cs="Tahoma"/>
                <w:b/>
              </w:rPr>
              <w:t xml:space="preserve"> THE</w:t>
            </w:r>
            <w:r w:rsidR="001E0DE2">
              <w:rPr>
                <w:rFonts w:ascii="Tahoma" w:hAnsi="Tahoma" w:cs="Tahoma"/>
                <w:b/>
              </w:rPr>
              <w:t xml:space="preserve"> PLANNING, DESIGN OF THE PROPOSED NEW STORAGE FACILITY AT OLIEWENHUIS ART MUSEUM PROJECT MANAGEMENT </w:t>
            </w:r>
            <w:r>
              <w:rPr>
                <w:rFonts w:ascii="Tahoma" w:hAnsi="Tahoma" w:cs="Tahoma"/>
                <w:b/>
              </w:rPr>
              <w:t xml:space="preserve">  </w:t>
            </w:r>
          </w:p>
          <w:p w:rsidR="002C5A09" w:rsidRDefault="002C5A09" w:rsidP="004C5E40">
            <w:pPr>
              <w:rPr>
                <w:rFonts w:ascii="Tahoma" w:hAnsi="Tahoma" w:cs="Tahoma"/>
                <w:b/>
              </w:rPr>
            </w:pPr>
          </w:p>
        </w:tc>
      </w:tr>
      <w:tr w:rsidR="00483506" w:rsidTr="002C5A09">
        <w:tc>
          <w:tcPr>
            <w:tcW w:w="2268" w:type="dxa"/>
          </w:tcPr>
          <w:p w:rsidR="00483506" w:rsidRDefault="00483506" w:rsidP="00483506">
            <w:pPr>
              <w:rPr>
                <w:rFonts w:ascii="Tahoma" w:hAnsi="Tahoma" w:cs="Tahoma"/>
                <w:b/>
              </w:rPr>
            </w:pPr>
            <w:r>
              <w:rPr>
                <w:rFonts w:ascii="Tahoma" w:hAnsi="Tahoma" w:cs="Tahoma"/>
                <w:b/>
              </w:rPr>
              <w:t>RFQ no.</w:t>
            </w:r>
          </w:p>
        </w:tc>
        <w:tc>
          <w:tcPr>
            <w:tcW w:w="7308" w:type="dxa"/>
          </w:tcPr>
          <w:p w:rsidR="00483506" w:rsidRDefault="00483506" w:rsidP="001E0DE2">
            <w:pPr>
              <w:ind w:right="-1530"/>
              <w:rPr>
                <w:rFonts w:ascii="Tahoma" w:hAnsi="Tahoma" w:cs="Tahoma"/>
                <w:b/>
              </w:rPr>
            </w:pPr>
            <w:r>
              <w:rPr>
                <w:rFonts w:ascii="Tahoma" w:hAnsi="Tahoma" w:cs="Tahoma"/>
                <w:b/>
              </w:rPr>
              <w:t xml:space="preserve">RFQ A </w:t>
            </w: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1E0DE2" w:rsidP="001E0DE2">
            <w:pPr>
              <w:ind w:right="-1530"/>
              <w:rPr>
                <w:rFonts w:ascii="Tahoma" w:hAnsi="Tahoma" w:cs="Tahoma"/>
                <w:b/>
              </w:rPr>
            </w:pPr>
            <w:r>
              <w:rPr>
                <w:rFonts w:ascii="Tahoma" w:hAnsi="Tahoma" w:cs="Tahoma"/>
                <w:b/>
              </w:rPr>
              <w:t>19 October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BC4F81" w:rsidP="001E0DE2">
            <w:pPr>
              <w:rPr>
                <w:rFonts w:ascii="Tahoma" w:hAnsi="Tahoma" w:cs="Tahoma"/>
                <w:b/>
              </w:rPr>
            </w:pPr>
            <w:r>
              <w:rPr>
                <w:rFonts w:ascii="Tahoma" w:hAnsi="Tahoma" w:cs="Tahoma"/>
                <w:b/>
              </w:rPr>
              <w:t>2</w:t>
            </w:r>
            <w:r w:rsidR="001E0DE2">
              <w:rPr>
                <w:rFonts w:ascii="Tahoma" w:hAnsi="Tahoma" w:cs="Tahoma"/>
                <w:b/>
              </w:rPr>
              <w:t>6</w:t>
            </w:r>
            <w:r>
              <w:rPr>
                <w:rFonts w:ascii="Tahoma" w:hAnsi="Tahoma" w:cs="Tahoma"/>
                <w:b/>
              </w:rPr>
              <w:t xml:space="preserve"> October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BC4F81" w:rsidP="00BC4F81">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1E0944" w:rsidRDefault="001E0944" w:rsidP="001E0944">
      <w:pPr>
        <w:rPr>
          <w:rFonts w:ascii="Tahoma" w:hAnsi="Tahoma" w:cs="Tahoma"/>
          <w:b/>
          <w:bCs/>
        </w:rPr>
      </w:pPr>
    </w:p>
    <w:p w:rsidR="001E0944" w:rsidRPr="001E0944" w:rsidRDefault="001E0DE2" w:rsidP="001E0944">
      <w:pPr>
        <w:rPr>
          <w:rFonts w:ascii="Tahoma" w:hAnsi="Tahoma" w:cs="Tahoma"/>
          <w:bCs/>
        </w:rPr>
      </w:pPr>
      <w:proofErr w:type="spellStart"/>
      <w:r>
        <w:rPr>
          <w:rFonts w:ascii="Tahoma" w:hAnsi="Tahoma" w:cs="Tahoma"/>
          <w:bCs/>
        </w:rPr>
        <w:t>Oliewenhuis</w:t>
      </w:r>
      <w:proofErr w:type="spellEnd"/>
      <w:r>
        <w:rPr>
          <w:rFonts w:ascii="Tahoma" w:hAnsi="Tahoma" w:cs="Tahoma"/>
          <w:bCs/>
        </w:rPr>
        <w:t xml:space="preserve"> Art Museum art collection is growing and this </w:t>
      </w:r>
      <w:r w:rsidR="001E0944" w:rsidRPr="001E0944">
        <w:rPr>
          <w:rFonts w:ascii="Tahoma" w:hAnsi="Tahoma" w:cs="Tahoma"/>
          <w:bCs/>
        </w:rPr>
        <w:t xml:space="preserve">resulted in need identification for the procurement of the </w:t>
      </w:r>
      <w:r>
        <w:rPr>
          <w:rFonts w:ascii="Tahoma" w:hAnsi="Tahoma" w:cs="Tahoma"/>
          <w:bCs/>
        </w:rPr>
        <w:t xml:space="preserve">planning, design of the new proposed storage </w:t>
      </w:r>
      <w:proofErr w:type="spellStart"/>
      <w:r>
        <w:rPr>
          <w:rFonts w:ascii="Tahoma" w:hAnsi="Tahoma" w:cs="Tahoma"/>
          <w:bCs/>
        </w:rPr>
        <w:t>facilitity</w:t>
      </w:r>
      <w:proofErr w:type="spellEnd"/>
      <w:r>
        <w:rPr>
          <w:rFonts w:ascii="Tahoma" w:hAnsi="Tahoma" w:cs="Tahoma"/>
          <w:bCs/>
        </w:rPr>
        <w:t xml:space="preserve"> including project management</w:t>
      </w:r>
      <w:r w:rsidR="001E0944" w:rsidRPr="001E0944">
        <w:rPr>
          <w:rFonts w:ascii="Tahoma" w:hAnsi="Tahoma" w:cs="Tahoma"/>
          <w:bCs/>
        </w:rPr>
        <w:t xml:space="preserve">.    </w:t>
      </w:r>
    </w:p>
    <w:p w:rsidR="00FE0936" w:rsidRPr="00FE0936" w:rsidRDefault="00FE0936" w:rsidP="00FE0936">
      <w:pPr>
        <w:ind w:left="360"/>
        <w:rPr>
          <w:rFonts w:ascii="Tahoma" w:hAnsi="Tahoma" w:cs="Tahoma"/>
          <w:b/>
          <w:bCs/>
        </w:rPr>
      </w:pPr>
    </w:p>
    <w:p w:rsidR="002E6362" w:rsidRPr="00352894" w:rsidRDefault="002E6362" w:rsidP="00B349DB">
      <w:pPr>
        <w:autoSpaceDE w:val="0"/>
        <w:autoSpaceDN w:val="0"/>
        <w:adjustRightInd w:val="0"/>
        <w:ind w:left="360"/>
        <w:jc w:val="both"/>
        <w:rPr>
          <w:rFonts w:ascii="Arial" w:hAnsi="Arial" w:cs="Arial"/>
          <w:b/>
        </w:rPr>
      </w:pPr>
    </w:p>
    <w:p w:rsidR="00DE4134" w:rsidRDefault="00FE0936" w:rsidP="00FE0936">
      <w:pPr>
        <w:pStyle w:val="ListParagraph"/>
        <w:numPr>
          <w:ilvl w:val="0"/>
          <w:numId w:val="29"/>
        </w:numPr>
        <w:jc w:val="both"/>
        <w:rPr>
          <w:rFonts w:ascii="Arial" w:hAnsi="Arial" w:cs="Arial"/>
          <w:b/>
          <w:bCs/>
        </w:rPr>
      </w:pPr>
      <w:r w:rsidRPr="00352894">
        <w:rPr>
          <w:rFonts w:ascii="Arial" w:hAnsi="Arial" w:cs="Arial"/>
          <w:b/>
          <w:bCs/>
        </w:rPr>
        <w:t>Scope</w:t>
      </w:r>
      <w:r w:rsidR="00F1544D" w:rsidRPr="00352894">
        <w:rPr>
          <w:rFonts w:ascii="Arial" w:hAnsi="Arial" w:cs="Arial"/>
          <w:b/>
          <w:bCs/>
        </w:rPr>
        <w:t>/</w:t>
      </w:r>
      <w:r w:rsidR="007D3ED8" w:rsidRPr="00352894">
        <w:rPr>
          <w:rFonts w:ascii="Arial" w:hAnsi="Arial" w:cs="Arial"/>
          <w:b/>
          <w:bCs/>
        </w:rPr>
        <w:t>S</w:t>
      </w:r>
      <w:r w:rsidR="002E6362" w:rsidRPr="00352894">
        <w:rPr>
          <w:rFonts w:ascii="Arial" w:hAnsi="Arial" w:cs="Arial"/>
          <w:b/>
          <w:bCs/>
        </w:rPr>
        <w:t>pecifications</w:t>
      </w:r>
      <w:r w:rsidR="00F1544D" w:rsidRPr="00352894">
        <w:rPr>
          <w:rFonts w:ascii="Arial" w:hAnsi="Arial" w:cs="Arial"/>
          <w:b/>
          <w:bCs/>
        </w:rPr>
        <w:t xml:space="preserve"> with deliverables</w:t>
      </w:r>
      <w:r w:rsidR="002E6362" w:rsidRPr="00352894">
        <w:rPr>
          <w:rFonts w:ascii="Arial" w:hAnsi="Arial" w:cs="Arial"/>
          <w:b/>
          <w:bCs/>
        </w:rPr>
        <w:t xml:space="preserve"> </w:t>
      </w:r>
      <w:r w:rsidRPr="00352894">
        <w:rPr>
          <w:rFonts w:ascii="Arial" w:hAnsi="Arial" w:cs="Arial"/>
          <w:b/>
          <w:bCs/>
        </w:rPr>
        <w:t>of Service</w:t>
      </w:r>
      <w:r w:rsidR="002E6362" w:rsidRPr="00352894">
        <w:rPr>
          <w:rFonts w:ascii="Arial" w:hAnsi="Arial" w:cs="Arial"/>
          <w:b/>
          <w:bCs/>
        </w:rPr>
        <w:t>(s)</w:t>
      </w:r>
      <w:r w:rsidR="00F1544D" w:rsidRPr="00352894">
        <w:rPr>
          <w:rFonts w:ascii="Arial" w:hAnsi="Arial" w:cs="Arial"/>
          <w:b/>
          <w:bCs/>
        </w:rPr>
        <w:t xml:space="preserve"> required</w:t>
      </w:r>
      <w:r w:rsidR="00DE4134">
        <w:rPr>
          <w:rFonts w:ascii="Arial" w:hAnsi="Arial" w:cs="Arial"/>
          <w:b/>
          <w:bCs/>
        </w:rPr>
        <w:t xml:space="preserve"> at no. 16 </w:t>
      </w:r>
      <w:proofErr w:type="spellStart"/>
      <w:r w:rsidR="00DE4134">
        <w:rPr>
          <w:rFonts w:ascii="Arial" w:hAnsi="Arial" w:cs="Arial"/>
          <w:b/>
          <w:bCs/>
        </w:rPr>
        <w:t>Harrismith</w:t>
      </w:r>
      <w:proofErr w:type="spellEnd"/>
      <w:r w:rsidR="00DE4134">
        <w:rPr>
          <w:rFonts w:ascii="Arial" w:hAnsi="Arial" w:cs="Arial"/>
          <w:b/>
          <w:bCs/>
        </w:rPr>
        <w:t xml:space="preserve"> street, Bloemfontein, 9300 </w:t>
      </w:r>
    </w:p>
    <w:p w:rsidR="00FE0936" w:rsidRPr="00DE4134" w:rsidRDefault="00FE0936" w:rsidP="00DE4134">
      <w:pPr>
        <w:ind w:left="360"/>
        <w:jc w:val="both"/>
        <w:rPr>
          <w:rFonts w:ascii="Arial" w:hAnsi="Arial" w:cs="Arial"/>
          <w:b/>
          <w:bCs/>
        </w:rPr>
      </w:pPr>
      <w:r w:rsidRPr="00DE4134">
        <w:rPr>
          <w:rFonts w:ascii="Arial" w:hAnsi="Arial" w:cs="Arial"/>
          <w:b/>
          <w:bCs/>
        </w:rPr>
        <w:t xml:space="preserve"> </w:t>
      </w:r>
    </w:p>
    <w:p w:rsidR="001E0DE2" w:rsidRDefault="001E0DE2" w:rsidP="001E0DE2">
      <w:pPr>
        <w:rPr>
          <w:rFonts w:ascii="Arial" w:hAnsi="Arial" w:cs="Arial"/>
        </w:rPr>
      </w:pPr>
      <w:r>
        <w:rPr>
          <w:rFonts w:ascii="Arial" w:hAnsi="Arial" w:cs="Arial"/>
        </w:rPr>
        <w:t xml:space="preserve">The National Museum is hereby inviting proposal from qualifying and experience service providers to submit a quote for the planning and design of storage facility, including provision of project management services </w:t>
      </w:r>
      <w:r w:rsidR="005E6FBA">
        <w:rPr>
          <w:rFonts w:ascii="Arial" w:hAnsi="Arial" w:cs="Arial"/>
        </w:rPr>
        <w:t>on the construction company</w:t>
      </w:r>
      <w:r>
        <w:rPr>
          <w:rFonts w:ascii="Arial" w:hAnsi="Arial" w:cs="Arial"/>
        </w:rPr>
        <w:t xml:space="preserve"> to </w:t>
      </w:r>
      <w:r w:rsidR="005E6FBA">
        <w:rPr>
          <w:rFonts w:ascii="Arial" w:hAnsi="Arial" w:cs="Arial"/>
        </w:rPr>
        <w:t xml:space="preserve">be appointed to </w:t>
      </w:r>
      <w:r>
        <w:rPr>
          <w:rFonts w:ascii="Arial" w:hAnsi="Arial" w:cs="Arial"/>
        </w:rPr>
        <w:t>implement the project plan</w:t>
      </w:r>
      <w:r w:rsidR="005E6FBA">
        <w:rPr>
          <w:rFonts w:ascii="Arial" w:hAnsi="Arial" w:cs="Arial"/>
        </w:rPr>
        <w:t xml:space="preserve"> and design of the proposed new storage facility.</w:t>
      </w:r>
      <w:r>
        <w:rPr>
          <w:rFonts w:ascii="Arial" w:hAnsi="Arial" w:cs="Arial"/>
        </w:rPr>
        <w:t xml:space="preserve">   </w:t>
      </w:r>
    </w:p>
    <w:p w:rsidR="001E0DE2" w:rsidRDefault="001E0DE2" w:rsidP="001E0DE2">
      <w:pPr>
        <w:rPr>
          <w:rFonts w:ascii="Arial" w:hAnsi="Arial" w:cs="Arial"/>
        </w:rPr>
      </w:pPr>
    </w:p>
    <w:p w:rsidR="001E0DE2" w:rsidRDefault="001E0DE2" w:rsidP="001E0DE2">
      <w:pPr>
        <w:rPr>
          <w:rFonts w:ascii="Arial" w:hAnsi="Arial" w:cs="Arial"/>
        </w:rPr>
      </w:pPr>
      <w:r w:rsidRPr="002D578F">
        <w:rPr>
          <w:rFonts w:ascii="Arial" w:hAnsi="Arial" w:cs="Arial"/>
        </w:rPr>
        <w:t xml:space="preserve">The National Museum </w:t>
      </w:r>
      <w:r>
        <w:rPr>
          <w:rFonts w:ascii="Arial" w:hAnsi="Arial" w:cs="Arial"/>
        </w:rPr>
        <w:t>would like</w:t>
      </w:r>
      <w:r w:rsidRPr="002D578F">
        <w:rPr>
          <w:rFonts w:ascii="Arial" w:hAnsi="Arial" w:cs="Arial"/>
        </w:rPr>
        <w:t xml:space="preserve"> to </w:t>
      </w:r>
      <w:r>
        <w:rPr>
          <w:rFonts w:ascii="Arial" w:hAnsi="Arial" w:cs="Arial"/>
        </w:rPr>
        <w:t>request an hourly rate quote from Professional</w:t>
      </w:r>
      <w:r w:rsidRPr="002D578F">
        <w:rPr>
          <w:rFonts w:ascii="Arial" w:hAnsi="Arial" w:cs="Arial"/>
        </w:rPr>
        <w:t xml:space="preserve"> Service</w:t>
      </w:r>
      <w:r>
        <w:rPr>
          <w:rFonts w:ascii="Arial" w:hAnsi="Arial" w:cs="Arial"/>
        </w:rPr>
        <w:t xml:space="preserve"> providers for conducting the following; In a nutshell the service provider will be required to plan and design technical specifications to be advertise via an open tender to appoint a suitable </w:t>
      </w:r>
      <w:r>
        <w:rPr>
          <w:rFonts w:ascii="Arial" w:hAnsi="Arial" w:cs="Arial"/>
        </w:rPr>
        <w:lastRenderedPageBreak/>
        <w:t xml:space="preserve">company for project implementation. The service provider will also be required to oversee and </w:t>
      </w:r>
      <w:proofErr w:type="gramStart"/>
      <w:r>
        <w:rPr>
          <w:rFonts w:ascii="Arial" w:hAnsi="Arial" w:cs="Arial"/>
        </w:rPr>
        <w:t>project manage</w:t>
      </w:r>
      <w:proofErr w:type="gramEnd"/>
      <w:r>
        <w:rPr>
          <w:rFonts w:ascii="Arial" w:hAnsi="Arial" w:cs="Arial"/>
        </w:rPr>
        <w:t xml:space="preserve"> the implementation of the plan and design thereof.   </w:t>
      </w:r>
    </w:p>
    <w:p w:rsidR="001E0DE2" w:rsidRDefault="001E0DE2" w:rsidP="001E0DE2">
      <w:pPr>
        <w:rPr>
          <w:rFonts w:ascii="Arial" w:hAnsi="Arial" w:cs="Arial"/>
        </w:rPr>
      </w:pPr>
    </w:p>
    <w:p w:rsidR="001E0DE2" w:rsidRDefault="001E0DE2" w:rsidP="001E0DE2">
      <w:pPr>
        <w:rPr>
          <w:rFonts w:ascii="Arial" w:hAnsi="Arial" w:cs="Arial"/>
        </w:rPr>
      </w:pPr>
      <w:r>
        <w:rPr>
          <w:rFonts w:ascii="Arial" w:hAnsi="Arial" w:cs="Arial"/>
        </w:rPr>
        <w:t>The quote must be submitted in the following format as indicated in the table below; and relevant required documentation must accompany the quotation;</w:t>
      </w:r>
    </w:p>
    <w:p w:rsidR="001E0DE2" w:rsidRDefault="001E0DE2" w:rsidP="001E0DE2">
      <w:pPr>
        <w:rPr>
          <w:rFonts w:ascii="Arial" w:hAnsi="Arial" w:cs="Arial"/>
        </w:rPr>
      </w:pPr>
    </w:p>
    <w:p w:rsidR="001E0DE2" w:rsidRDefault="001E0DE2" w:rsidP="001E0DE2">
      <w:pPr>
        <w:rPr>
          <w:rFonts w:ascii="Arial" w:hAnsi="Arial" w:cs="Arial"/>
        </w:rPr>
      </w:pPr>
      <w:r>
        <w:rPr>
          <w:rFonts w:ascii="Arial" w:hAnsi="Arial" w:cs="Arial"/>
        </w:rPr>
        <w:t xml:space="preserve">The scope of work </w:t>
      </w:r>
      <w:r w:rsidR="005E6FBA">
        <w:rPr>
          <w:rFonts w:ascii="Arial" w:hAnsi="Arial" w:cs="Arial"/>
        </w:rPr>
        <w:t xml:space="preserve">scope of the work for a professional architect </w:t>
      </w:r>
      <w:r>
        <w:rPr>
          <w:rFonts w:ascii="Arial" w:hAnsi="Arial" w:cs="Arial"/>
        </w:rPr>
        <w:t>required is as follows;</w:t>
      </w:r>
    </w:p>
    <w:p w:rsidR="005E6FBA" w:rsidRDefault="005E6FBA" w:rsidP="001E0DE2">
      <w:pPr>
        <w:rPr>
          <w:rFonts w:ascii="Arial" w:hAnsi="Arial" w:cs="Arial"/>
        </w:rPr>
      </w:pPr>
    </w:p>
    <w:p w:rsidR="001E0DE2" w:rsidRPr="005E6FBA" w:rsidRDefault="001E0DE2" w:rsidP="001E0DE2">
      <w:pPr>
        <w:numPr>
          <w:ilvl w:val="0"/>
          <w:numId w:val="42"/>
        </w:numPr>
        <w:rPr>
          <w:rFonts w:ascii="Arial" w:hAnsi="Arial" w:cs="Arial"/>
        </w:rPr>
      </w:pPr>
      <w:r w:rsidRPr="005E6FBA">
        <w:rPr>
          <w:rFonts w:ascii="Arial" w:hAnsi="Arial" w:cs="Arial"/>
        </w:rPr>
        <w:t>Inception Site Visit and –Inspection</w:t>
      </w:r>
    </w:p>
    <w:p w:rsidR="001E0DE2" w:rsidRPr="005E6FBA" w:rsidRDefault="001E0DE2" w:rsidP="001E0DE2">
      <w:pPr>
        <w:pStyle w:val="NoSpacing"/>
        <w:numPr>
          <w:ilvl w:val="0"/>
          <w:numId w:val="42"/>
        </w:numPr>
        <w:rPr>
          <w:rFonts w:ascii="Arial" w:hAnsi="Arial" w:cs="Arial"/>
        </w:rPr>
      </w:pPr>
      <w:r w:rsidRPr="005E6FBA">
        <w:rPr>
          <w:rFonts w:ascii="Arial" w:hAnsi="Arial" w:cs="Arial"/>
        </w:rPr>
        <w:t>Preparation of Scope of Services Document</w:t>
      </w:r>
    </w:p>
    <w:p w:rsidR="001E0DE2" w:rsidRPr="005E6FBA" w:rsidRDefault="001E0DE2" w:rsidP="001E0DE2">
      <w:pPr>
        <w:numPr>
          <w:ilvl w:val="0"/>
          <w:numId w:val="42"/>
        </w:numPr>
        <w:rPr>
          <w:rFonts w:ascii="Arial" w:hAnsi="Arial" w:cs="Arial"/>
        </w:rPr>
      </w:pPr>
      <w:r w:rsidRPr="005E6FBA">
        <w:rPr>
          <w:rFonts w:ascii="Arial" w:hAnsi="Arial" w:cs="Arial"/>
        </w:rPr>
        <w:t>Finalization of Service Level Agreement for bidder to be appointed to implement the project.</w:t>
      </w:r>
    </w:p>
    <w:p w:rsidR="001E0DE2" w:rsidRPr="005E6FBA" w:rsidRDefault="001E0DE2" w:rsidP="001E0DE2">
      <w:pPr>
        <w:numPr>
          <w:ilvl w:val="0"/>
          <w:numId w:val="42"/>
        </w:numPr>
        <w:rPr>
          <w:rFonts w:ascii="Arial" w:hAnsi="Arial" w:cs="Arial"/>
        </w:rPr>
      </w:pPr>
      <w:r w:rsidRPr="005E6FBA">
        <w:rPr>
          <w:rFonts w:ascii="Arial" w:hAnsi="Arial" w:cs="Arial"/>
        </w:rPr>
        <w:t>Preparation of technical specification and drawings to be included in the tender document to appoint a suitable construction company to implement the project.</w:t>
      </w:r>
    </w:p>
    <w:p w:rsidR="001E0DE2" w:rsidRPr="005E6FBA" w:rsidRDefault="001E0DE2" w:rsidP="001E0DE2">
      <w:pPr>
        <w:numPr>
          <w:ilvl w:val="0"/>
          <w:numId w:val="42"/>
        </w:numPr>
        <w:rPr>
          <w:rFonts w:ascii="Arial" w:hAnsi="Arial" w:cs="Arial"/>
        </w:rPr>
      </w:pPr>
      <w:r w:rsidRPr="005E6FBA">
        <w:rPr>
          <w:rFonts w:ascii="Arial" w:hAnsi="Arial" w:cs="Arial"/>
        </w:rPr>
        <w:t>Attend compulsory briefing session when tender advertised to assist NM to present the scope of work</w:t>
      </w:r>
    </w:p>
    <w:p w:rsidR="001E0DE2" w:rsidRPr="005E6FBA" w:rsidRDefault="001E0DE2" w:rsidP="001E0DE2">
      <w:pPr>
        <w:numPr>
          <w:ilvl w:val="0"/>
          <w:numId w:val="42"/>
        </w:numPr>
        <w:rPr>
          <w:rFonts w:ascii="Arial" w:hAnsi="Arial" w:cs="Arial"/>
        </w:rPr>
      </w:pPr>
      <w:r w:rsidRPr="005E6FBA">
        <w:rPr>
          <w:rFonts w:ascii="Arial" w:hAnsi="Arial" w:cs="Arial"/>
        </w:rPr>
        <w:t>Phase B supervision of work done by appointed contractor until project is completed. An addendum to this contract will be signed which will represent the agreement between the parties.</w:t>
      </w:r>
    </w:p>
    <w:p w:rsidR="001E0DE2" w:rsidRDefault="001E0DE2" w:rsidP="001E0DE2">
      <w:pPr>
        <w:rPr>
          <w:rFonts w:ascii="Arial" w:hAnsi="Arial" w:cs="Arial"/>
        </w:rPr>
      </w:pPr>
    </w:p>
    <w:p w:rsidR="001E0DE2" w:rsidRDefault="001E0DE2" w:rsidP="001E0DE2">
      <w:pPr>
        <w:ind w:right="-1530"/>
        <w:rPr>
          <w:rFonts w:ascii="Arial" w:hAnsi="Arial" w:cs="Arial"/>
        </w:rPr>
      </w:pPr>
    </w:p>
    <w:p w:rsidR="001E0DE2" w:rsidRPr="00356D7D" w:rsidRDefault="001E0DE2" w:rsidP="001E0DE2">
      <w:pPr>
        <w:ind w:right="-1530"/>
        <w:rPr>
          <w:rFonts w:ascii="Arial" w:hAnsi="Arial" w:cs="Arial"/>
        </w:rPr>
      </w:pPr>
      <w:r w:rsidRPr="005E6FBA">
        <w:rPr>
          <w:rFonts w:ascii="Arial" w:hAnsi="Arial" w:cs="Arial"/>
          <w:highlight w:val="yellow"/>
        </w:rPr>
        <w:t xml:space="preserve">All contracts will be managed according to the latest SACAP Guidelines Scope of Services and Tariff of Fees as per Government Gazette and rates gazette for SACPCMP, SACQSP, </w:t>
      </w:r>
      <w:proofErr w:type="gramStart"/>
      <w:r w:rsidRPr="005E6FBA">
        <w:rPr>
          <w:rFonts w:ascii="Arial" w:hAnsi="Arial" w:cs="Arial"/>
          <w:highlight w:val="yellow"/>
        </w:rPr>
        <w:t>ECSA</w:t>
      </w:r>
      <w:proofErr w:type="gramEnd"/>
      <w:r w:rsidRPr="005E6FBA">
        <w:rPr>
          <w:rFonts w:ascii="Arial" w:hAnsi="Arial" w:cs="Arial"/>
          <w:highlight w:val="yellow"/>
        </w:rPr>
        <w:t xml:space="preserve"> etc.</w:t>
      </w:r>
    </w:p>
    <w:p w:rsidR="001E0DE2" w:rsidRPr="00356D7D" w:rsidRDefault="001E0DE2" w:rsidP="001E0DE2">
      <w:pPr>
        <w:ind w:right="-1530"/>
        <w:rPr>
          <w:rFonts w:ascii="Arial" w:hAnsi="Arial" w:cs="Arial"/>
        </w:rPr>
      </w:pPr>
    </w:p>
    <w:p w:rsidR="001E0DE2" w:rsidRPr="00356D7D" w:rsidRDefault="001E0DE2" w:rsidP="001E0DE2">
      <w:pPr>
        <w:ind w:right="-1530"/>
        <w:rPr>
          <w:rFonts w:ascii="Arial" w:hAnsi="Arial" w:cs="Arial"/>
        </w:rPr>
      </w:pPr>
      <w:r w:rsidRPr="00356D7D">
        <w:rPr>
          <w:rFonts w:ascii="Arial" w:hAnsi="Arial" w:cs="Arial"/>
        </w:rPr>
        <w:t xml:space="preserve">The Scope of service will be from sate </w:t>
      </w:r>
      <w:r>
        <w:rPr>
          <w:rFonts w:ascii="Arial" w:hAnsi="Arial" w:cs="Arial"/>
          <w:b/>
        </w:rPr>
        <w:t xml:space="preserve">1-3 </w:t>
      </w:r>
      <w:r w:rsidRPr="00356D7D">
        <w:rPr>
          <w:rFonts w:ascii="Arial" w:hAnsi="Arial" w:cs="Arial"/>
          <w:b/>
        </w:rPr>
        <w:t>ONLY</w:t>
      </w:r>
      <w:r w:rsidRPr="00356D7D">
        <w:rPr>
          <w:rFonts w:ascii="Arial" w:hAnsi="Arial" w:cs="Arial"/>
        </w:rPr>
        <w:t xml:space="preserve"> as part of the First Phase of the Project</w:t>
      </w:r>
    </w:p>
    <w:p w:rsidR="001E0DE2" w:rsidRPr="00356D7D" w:rsidRDefault="001E0DE2" w:rsidP="001E0DE2">
      <w:pPr>
        <w:ind w:right="-1530"/>
        <w:rPr>
          <w:rFonts w:ascii="Arial" w:hAnsi="Arial" w:cs="Arial"/>
        </w:rPr>
      </w:pPr>
    </w:p>
    <w:p w:rsidR="001E0DE2" w:rsidRPr="00356D7D" w:rsidRDefault="001E0DE2" w:rsidP="001E0DE2">
      <w:pPr>
        <w:pStyle w:val="NoSpacing"/>
        <w:numPr>
          <w:ilvl w:val="0"/>
          <w:numId w:val="40"/>
        </w:numPr>
        <w:rPr>
          <w:rFonts w:ascii="Arial" w:hAnsi="Arial" w:cs="Arial"/>
        </w:rPr>
      </w:pPr>
      <w:r w:rsidRPr="00356D7D">
        <w:rPr>
          <w:rFonts w:ascii="Arial" w:hAnsi="Arial" w:cs="Arial"/>
          <w:b/>
          <w:bCs/>
        </w:rPr>
        <w:t>Stage 1: Inception</w:t>
      </w:r>
    </w:p>
    <w:p w:rsidR="001E0DE2" w:rsidRPr="00356D7D" w:rsidRDefault="001E0DE2" w:rsidP="001E0DE2">
      <w:pPr>
        <w:pStyle w:val="NoSpacing"/>
        <w:numPr>
          <w:ilvl w:val="1"/>
          <w:numId w:val="40"/>
        </w:numPr>
        <w:rPr>
          <w:rFonts w:ascii="Arial" w:hAnsi="Arial" w:cs="Arial"/>
        </w:rPr>
      </w:pPr>
      <w:r w:rsidRPr="00356D7D">
        <w:rPr>
          <w:rFonts w:ascii="Arial" w:hAnsi="Arial" w:cs="Arial"/>
        </w:rPr>
        <w:t>Receive, appraise and report on the client's requirements with regard to -</w:t>
      </w:r>
    </w:p>
    <w:p w:rsidR="001E0DE2" w:rsidRPr="00356D7D" w:rsidRDefault="001E0DE2" w:rsidP="001E0DE2">
      <w:pPr>
        <w:pStyle w:val="NoSpacing"/>
        <w:numPr>
          <w:ilvl w:val="2"/>
          <w:numId w:val="40"/>
        </w:numPr>
        <w:rPr>
          <w:rFonts w:ascii="Arial" w:hAnsi="Arial" w:cs="Arial"/>
        </w:rPr>
      </w:pPr>
      <w:r w:rsidRPr="00356D7D">
        <w:rPr>
          <w:rFonts w:ascii="Arial" w:hAnsi="Arial" w:cs="Arial"/>
        </w:rPr>
        <w:t>The client's brief;</w:t>
      </w:r>
    </w:p>
    <w:p w:rsidR="001E0DE2" w:rsidRPr="00356D7D" w:rsidRDefault="001E0DE2" w:rsidP="001E0DE2">
      <w:pPr>
        <w:pStyle w:val="NoSpacing"/>
        <w:numPr>
          <w:ilvl w:val="2"/>
          <w:numId w:val="40"/>
        </w:numPr>
        <w:rPr>
          <w:rFonts w:ascii="Arial" w:hAnsi="Arial" w:cs="Arial"/>
        </w:rPr>
      </w:pPr>
      <w:r w:rsidRPr="00356D7D">
        <w:rPr>
          <w:rFonts w:ascii="Arial" w:hAnsi="Arial" w:cs="Arial"/>
        </w:rPr>
        <w:t>The site and rights and constraints;</w:t>
      </w:r>
    </w:p>
    <w:p w:rsidR="001E0DE2" w:rsidRPr="00356D7D" w:rsidRDefault="001E0DE2" w:rsidP="001E0DE2">
      <w:pPr>
        <w:pStyle w:val="NoSpacing"/>
        <w:numPr>
          <w:ilvl w:val="2"/>
          <w:numId w:val="40"/>
        </w:numPr>
        <w:rPr>
          <w:rFonts w:ascii="Arial" w:hAnsi="Arial" w:cs="Arial"/>
        </w:rPr>
      </w:pPr>
      <w:r w:rsidRPr="00356D7D">
        <w:rPr>
          <w:rFonts w:ascii="Arial" w:hAnsi="Arial" w:cs="Arial"/>
        </w:rPr>
        <w:t>Budgetary constraints;</w:t>
      </w:r>
    </w:p>
    <w:p w:rsidR="001E0DE2" w:rsidRPr="00356D7D" w:rsidRDefault="001E0DE2" w:rsidP="001E0DE2">
      <w:pPr>
        <w:pStyle w:val="NoSpacing"/>
        <w:numPr>
          <w:ilvl w:val="2"/>
          <w:numId w:val="40"/>
        </w:numPr>
        <w:rPr>
          <w:rFonts w:ascii="Arial" w:hAnsi="Arial" w:cs="Arial"/>
        </w:rPr>
      </w:pPr>
      <w:r w:rsidRPr="00356D7D">
        <w:rPr>
          <w:rFonts w:ascii="Arial" w:hAnsi="Arial" w:cs="Arial"/>
        </w:rPr>
        <w:t>The need for consultants;</w:t>
      </w:r>
    </w:p>
    <w:p w:rsidR="001E0DE2" w:rsidRPr="00356D7D" w:rsidRDefault="001E0DE2" w:rsidP="001E0DE2">
      <w:pPr>
        <w:pStyle w:val="NoSpacing"/>
        <w:numPr>
          <w:ilvl w:val="2"/>
          <w:numId w:val="40"/>
        </w:numPr>
        <w:rPr>
          <w:rFonts w:ascii="Arial" w:hAnsi="Arial" w:cs="Arial"/>
        </w:rPr>
      </w:pPr>
      <w:r w:rsidRPr="00356D7D">
        <w:rPr>
          <w:rFonts w:ascii="Arial" w:hAnsi="Arial" w:cs="Arial"/>
        </w:rPr>
        <w:t>Project programme; and</w:t>
      </w:r>
    </w:p>
    <w:p w:rsidR="001E0DE2" w:rsidRDefault="001E0DE2" w:rsidP="001E0DE2">
      <w:pPr>
        <w:pStyle w:val="NoSpacing"/>
        <w:numPr>
          <w:ilvl w:val="2"/>
          <w:numId w:val="40"/>
        </w:numPr>
        <w:rPr>
          <w:rFonts w:ascii="Arial" w:hAnsi="Arial" w:cs="Arial"/>
        </w:rPr>
      </w:pPr>
      <w:r w:rsidRPr="00356D7D">
        <w:rPr>
          <w:rFonts w:ascii="Arial" w:hAnsi="Arial" w:cs="Arial"/>
        </w:rPr>
        <w:t>Methods of contracting.</w:t>
      </w:r>
    </w:p>
    <w:p w:rsidR="001E0DE2" w:rsidRDefault="001E0DE2" w:rsidP="001E0DE2">
      <w:pPr>
        <w:pStyle w:val="NoSpacing"/>
        <w:numPr>
          <w:ilvl w:val="2"/>
          <w:numId w:val="40"/>
        </w:numPr>
        <w:rPr>
          <w:rFonts w:ascii="Arial" w:hAnsi="Arial" w:cs="Arial"/>
        </w:rPr>
      </w:pPr>
      <w:r>
        <w:rPr>
          <w:rFonts w:ascii="Arial" w:hAnsi="Arial" w:cs="Arial"/>
        </w:rPr>
        <w:t>Obtain a Site Clearance Certificate from NDPWI</w:t>
      </w:r>
    </w:p>
    <w:p w:rsidR="001E0DE2" w:rsidRDefault="001E0DE2" w:rsidP="001E0DE2">
      <w:pPr>
        <w:pStyle w:val="NoSpacing"/>
        <w:ind w:left="1980"/>
        <w:rPr>
          <w:rFonts w:ascii="Arial" w:hAnsi="Arial" w:cs="Arial"/>
        </w:rPr>
      </w:pPr>
    </w:p>
    <w:p w:rsidR="001E0DE2" w:rsidRDefault="001E0DE2" w:rsidP="001E0DE2">
      <w:pPr>
        <w:pStyle w:val="NoSpacing"/>
        <w:rPr>
          <w:rFonts w:ascii="Arial" w:hAnsi="Arial" w:cs="Arial"/>
        </w:rPr>
      </w:pPr>
      <w:r>
        <w:rPr>
          <w:rFonts w:ascii="Arial" w:hAnsi="Arial" w:cs="Arial"/>
        </w:rPr>
        <w:t xml:space="preserve">Outcome: Feasibility report (reflecting </w:t>
      </w:r>
      <w:r w:rsidRPr="00AC2DCF">
        <w:rPr>
          <w:rFonts w:ascii="Arial" w:hAnsi="Arial" w:cs="Arial"/>
        </w:rPr>
        <w:t>suitable for the client’s requirements</w:t>
      </w:r>
      <w:r>
        <w:rPr>
          <w:rFonts w:ascii="Arial" w:hAnsi="Arial" w:cs="Arial"/>
        </w:rPr>
        <w:t>) if the suitability report is not approved by Council then the project closes</w:t>
      </w:r>
    </w:p>
    <w:p w:rsidR="001E0DE2" w:rsidRPr="00356D7D" w:rsidRDefault="001E0DE2" w:rsidP="001E0DE2">
      <w:pPr>
        <w:pStyle w:val="NoSpacing"/>
        <w:ind w:left="2160"/>
        <w:rPr>
          <w:rFonts w:ascii="Arial" w:hAnsi="Arial" w:cs="Arial"/>
        </w:rPr>
      </w:pPr>
    </w:p>
    <w:p w:rsidR="001E0DE2" w:rsidRPr="00356D7D" w:rsidRDefault="001E0DE2" w:rsidP="001E0DE2">
      <w:pPr>
        <w:pStyle w:val="NoSpacing"/>
        <w:ind w:firstLine="45"/>
        <w:rPr>
          <w:rFonts w:ascii="Arial" w:hAnsi="Arial" w:cs="Arial"/>
        </w:rPr>
      </w:pPr>
    </w:p>
    <w:p w:rsidR="001E0DE2" w:rsidRPr="00356D7D" w:rsidRDefault="001E0DE2" w:rsidP="001E0DE2">
      <w:pPr>
        <w:pStyle w:val="NoSpacing"/>
        <w:numPr>
          <w:ilvl w:val="0"/>
          <w:numId w:val="40"/>
        </w:numPr>
        <w:rPr>
          <w:rFonts w:ascii="Arial" w:hAnsi="Arial" w:cs="Arial"/>
        </w:rPr>
      </w:pPr>
      <w:r w:rsidRPr="00356D7D">
        <w:rPr>
          <w:rFonts w:ascii="Arial" w:hAnsi="Arial" w:cs="Arial"/>
          <w:b/>
          <w:bCs/>
        </w:rPr>
        <w:t xml:space="preserve">Stage 2: Concept and viability (concept design) </w:t>
      </w:r>
    </w:p>
    <w:p w:rsidR="001E0DE2" w:rsidRPr="00356D7D" w:rsidRDefault="001E0DE2" w:rsidP="001E0DE2">
      <w:pPr>
        <w:pStyle w:val="NoSpacing"/>
        <w:numPr>
          <w:ilvl w:val="1"/>
          <w:numId w:val="40"/>
        </w:numPr>
        <w:rPr>
          <w:rFonts w:ascii="Arial" w:hAnsi="Arial" w:cs="Arial"/>
        </w:rPr>
      </w:pPr>
      <w:r w:rsidRPr="00356D7D">
        <w:rPr>
          <w:rFonts w:ascii="Arial" w:hAnsi="Arial" w:cs="Arial"/>
        </w:rPr>
        <w:t>Prepare an initial design and advise on -</w:t>
      </w:r>
    </w:p>
    <w:p w:rsidR="001E0DE2" w:rsidRPr="00356D7D" w:rsidRDefault="001E0DE2" w:rsidP="001E0DE2">
      <w:pPr>
        <w:pStyle w:val="NoSpacing"/>
        <w:numPr>
          <w:ilvl w:val="2"/>
          <w:numId w:val="40"/>
        </w:numPr>
        <w:tabs>
          <w:tab w:val="left" w:pos="1980"/>
        </w:tabs>
        <w:rPr>
          <w:rFonts w:ascii="Arial" w:hAnsi="Arial" w:cs="Arial"/>
        </w:rPr>
      </w:pPr>
      <w:r w:rsidRPr="00356D7D">
        <w:rPr>
          <w:rFonts w:ascii="Arial" w:hAnsi="Arial" w:cs="Arial"/>
        </w:rPr>
        <w:t>the intended space provisions and planning relationships;</w:t>
      </w:r>
    </w:p>
    <w:p w:rsidR="001E0DE2" w:rsidRPr="00356D7D" w:rsidRDefault="001E0DE2" w:rsidP="001E0DE2">
      <w:pPr>
        <w:pStyle w:val="NoSpacing"/>
        <w:numPr>
          <w:ilvl w:val="2"/>
          <w:numId w:val="40"/>
        </w:numPr>
        <w:tabs>
          <w:tab w:val="left" w:pos="1980"/>
        </w:tabs>
        <w:rPr>
          <w:rFonts w:ascii="Arial" w:hAnsi="Arial" w:cs="Arial"/>
        </w:rPr>
      </w:pPr>
      <w:r w:rsidRPr="00356D7D">
        <w:rPr>
          <w:rFonts w:ascii="Arial" w:hAnsi="Arial" w:cs="Arial"/>
        </w:rPr>
        <w:t>proposed materials and intended building services; and</w:t>
      </w:r>
    </w:p>
    <w:p w:rsidR="001E0DE2" w:rsidRPr="00356D7D" w:rsidRDefault="001E0DE2" w:rsidP="001E0DE2">
      <w:pPr>
        <w:pStyle w:val="NoSpacing"/>
        <w:numPr>
          <w:ilvl w:val="2"/>
          <w:numId w:val="40"/>
        </w:numPr>
        <w:tabs>
          <w:tab w:val="left" w:pos="1980"/>
        </w:tabs>
        <w:rPr>
          <w:rFonts w:ascii="Arial" w:hAnsi="Arial" w:cs="Arial"/>
        </w:rPr>
      </w:pPr>
      <w:proofErr w:type="gramStart"/>
      <w:r w:rsidRPr="00356D7D">
        <w:rPr>
          <w:rFonts w:ascii="Arial" w:hAnsi="Arial" w:cs="Arial"/>
        </w:rPr>
        <w:t>the</w:t>
      </w:r>
      <w:proofErr w:type="gramEnd"/>
      <w:r w:rsidRPr="00356D7D">
        <w:rPr>
          <w:rFonts w:ascii="Arial" w:hAnsi="Arial" w:cs="Arial"/>
        </w:rPr>
        <w:t xml:space="preserve"> technical and functional characteristics of the design.</w:t>
      </w:r>
    </w:p>
    <w:p w:rsidR="001E0DE2" w:rsidRPr="00356D7D" w:rsidRDefault="001E0DE2" w:rsidP="001E0DE2">
      <w:pPr>
        <w:pStyle w:val="NoSpacing"/>
        <w:numPr>
          <w:ilvl w:val="3"/>
          <w:numId w:val="40"/>
        </w:numPr>
        <w:tabs>
          <w:tab w:val="left" w:pos="1980"/>
        </w:tabs>
        <w:rPr>
          <w:rFonts w:ascii="Arial" w:hAnsi="Arial" w:cs="Arial"/>
        </w:rPr>
      </w:pPr>
      <w:r w:rsidRPr="00356D7D">
        <w:rPr>
          <w:rFonts w:ascii="Arial" w:hAnsi="Arial" w:cs="Arial"/>
        </w:rPr>
        <w:t>Check for conformity of the concept with the rights to the use of the land.</w:t>
      </w:r>
      <w:r>
        <w:rPr>
          <w:rFonts w:ascii="Arial" w:hAnsi="Arial" w:cs="Arial"/>
        </w:rPr>
        <w:t xml:space="preserve"> Heritage restrictions and Building restrictions </w:t>
      </w:r>
      <w:proofErr w:type="spellStart"/>
      <w:r>
        <w:rPr>
          <w:rFonts w:ascii="Arial" w:hAnsi="Arial" w:cs="Arial"/>
        </w:rPr>
        <w:t>eg</w:t>
      </w:r>
      <w:proofErr w:type="spellEnd"/>
      <w:r>
        <w:rPr>
          <w:rFonts w:ascii="Arial" w:hAnsi="Arial" w:cs="Arial"/>
        </w:rPr>
        <w:t>. SAHRA</w:t>
      </w:r>
    </w:p>
    <w:p w:rsidR="001E0DE2" w:rsidRPr="00356D7D" w:rsidRDefault="001E0DE2" w:rsidP="001E0DE2">
      <w:pPr>
        <w:pStyle w:val="NoSpacing"/>
        <w:numPr>
          <w:ilvl w:val="3"/>
          <w:numId w:val="40"/>
        </w:numPr>
        <w:tabs>
          <w:tab w:val="left" w:pos="1980"/>
        </w:tabs>
        <w:rPr>
          <w:rFonts w:ascii="Arial" w:hAnsi="Arial" w:cs="Arial"/>
        </w:rPr>
      </w:pPr>
      <w:r w:rsidRPr="00356D7D">
        <w:rPr>
          <w:rFonts w:ascii="Arial" w:hAnsi="Arial" w:cs="Arial"/>
        </w:rPr>
        <w:t>Review the anticipated costs of the project.</w:t>
      </w:r>
    </w:p>
    <w:p w:rsidR="001E0DE2" w:rsidRPr="00356D7D" w:rsidRDefault="001E0DE2" w:rsidP="001E0DE2">
      <w:pPr>
        <w:pStyle w:val="NoSpacing"/>
        <w:numPr>
          <w:ilvl w:val="3"/>
          <w:numId w:val="40"/>
        </w:numPr>
        <w:tabs>
          <w:tab w:val="left" w:pos="1980"/>
        </w:tabs>
        <w:rPr>
          <w:rFonts w:ascii="Arial" w:hAnsi="Arial" w:cs="Arial"/>
        </w:rPr>
      </w:pPr>
      <w:r w:rsidRPr="00356D7D">
        <w:rPr>
          <w:rFonts w:ascii="Arial" w:hAnsi="Arial" w:cs="Arial"/>
        </w:rPr>
        <w:t>Review the project programme.</w:t>
      </w:r>
    </w:p>
    <w:p w:rsidR="001E0DE2" w:rsidRPr="00356D7D" w:rsidRDefault="001E0DE2" w:rsidP="001E0DE2">
      <w:pPr>
        <w:pStyle w:val="NoSpacing"/>
        <w:ind w:firstLine="45"/>
        <w:rPr>
          <w:rFonts w:ascii="Arial" w:hAnsi="Arial" w:cs="Arial"/>
        </w:rPr>
      </w:pPr>
    </w:p>
    <w:p w:rsidR="001E0DE2" w:rsidRPr="00356D7D" w:rsidRDefault="001E0DE2" w:rsidP="001E0DE2">
      <w:pPr>
        <w:pStyle w:val="NoSpacing"/>
        <w:numPr>
          <w:ilvl w:val="0"/>
          <w:numId w:val="40"/>
        </w:numPr>
        <w:rPr>
          <w:rFonts w:ascii="Arial" w:hAnsi="Arial" w:cs="Arial"/>
        </w:rPr>
      </w:pPr>
      <w:r w:rsidRPr="00356D7D">
        <w:rPr>
          <w:rFonts w:ascii="Arial" w:hAnsi="Arial" w:cs="Arial"/>
          <w:b/>
          <w:bCs/>
        </w:rPr>
        <w:t>Stage 3: Design development</w:t>
      </w:r>
    </w:p>
    <w:p w:rsidR="001E0DE2" w:rsidRPr="00356D7D" w:rsidRDefault="001E0DE2" w:rsidP="001E0DE2">
      <w:pPr>
        <w:pStyle w:val="NoSpacing"/>
        <w:numPr>
          <w:ilvl w:val="1"/>
          <w:numId w:val="40"/>
        </w:numPr>
        <w:rPr>
          <w:rFonts w:ascii="Arial" w:hAnsi="Arial" w:cs="Arial"/>
        </w:rPr>
      </w:pPr>
      <w:r w:rsidRPr="00356D7D">
        <w:rPr>
          <w:rFonts w:ascii="Arial" w:hAnsi="Arial" w:cs="Arial"/>
        </w:rPr>
        <w:lastRenderedPageBreak/>
        <w:t>Confirm the scope and complexity.</w:t>
      </w:r>
    </w:p>
    <w:p w:rsidR="001E0DE2" w:rsidRPr="00356D7D" w:rsidRDefault="001E0DE2" w:rsidP="001E0DE2">
      <w:pPr>
        <w:pStyle w:val="NoSpacing"/>
        <w:numPr>
          <w:ilvl w:val="1"/>
          <w:numId w:val="40"/>
        </w:numPr>
        <w:rPr>
          <w:rFonts w:ascii="Arial" w:hAnsi="Arial" w:cs="Arial"/>
        </w:rPr>
      </w:pPr>
      <w:r w:rsidRPr="00356D7D">
        <w:rPr>
          <w:rFonts w:ascii="Arial" w:hAnsi="Arial" w:cs="Arial"/>
        </w:rPr>
        <w:t>Review the design, and consult with local and statutory authorities.</w:t>
      </w:r>
    </w:p>
    <w:p w:rsidR="001E0DE2" w:rsidRPr="00356D7D" w:rsidRDefault="001E0DE2" w:rsidP="001E0DE2">
      <w:pPr>
        <w:pStyle w:val="NoSpacing"/>
        <w:numPr>
          <w:ilvl w:val="1"/>
          <w:numId w:val="40"/>
        </w:numPr>
        <w:rPr>
          <w:rFonts w:ascii="Arial" w:hAnsi="Arial" w:cs="Arial"/>
        </w:rPr>
      </w:pPr>
      <w:r w:rsidRPr="00356D7D">
        <w:rPr>
          <w:rFonts w:ascii="Arial" w:hAnsi="Arial" w:cs="Arial"/>
        </w:rPr>
        <w:t>Develop the design, construction system, materials and components.</w:t>
      </w:r>
    </w:p>
    <w:p w:rsidR="001E0DE2" w:rsidRPr="00356D7D" w:rsidRDefault="001E0DE2" w:rsidP="001E0DE2">
      <w:pPr>
        <w:pStyle w:val="NoSpacing"/>
        <w:numPr>
          <w:ilvl w:val="1"/>
          <w:numId w:val="40"/>
        </w:numPr>
        <w:rPr>
          <w:rFonts w:ascii="Arial" w:hAnsi="Arial" w:cs="Arial"/>
        </w:rPr>
      </w:pPr>
      <w:r w:rsidRPr="00356D7D">
        <w:rPr>
          <w:rFonts w:ascii="Arial" w:hAnsi="Arial" w:cs="Arial"/>
        </w:rPr>
        <w:t>Incorporate and co-ordinate all services and the work of consultants.</w:t>
      </w:r>
    </w:p>
    <w:p w:rsidR="001E0DE2" w:rsidRDefault="001E0DE2" w:rsidP="001E0DE2">
      <w:pPr>
        <w:pStyle w:val="NoSpacing"/>
        <w:numPr>
          <w:ilvl w:val="1"/>
          <w:numId w:val="40"/>
        </w:numPr>
        <w:rPr>
          <w:rFonts w:ascii="Arial" w:hAnsi="Arial" w:cs="Arial"/>
        </w:rPr>
      </w:pPr>
      <w:r w:rsidRPr="00356D7D">
        <w:rPr>
          <w:rFonts w:ascii="Arial" w:hAnsi="Arial" w:cs="Arial"/>
        </w:rPr>
        <w:t>Review the design, costing and programme with the consultants.</w:t>
      </w:r>
    </w:p>
    <w:p w:rsidR="001E0DE2" w:rsidRDefault="001E0DE2" w:rsidP="001E0DE2">
      <w:pPr>
        <w:pStyle w:val="NoSpacing"/>
        <w:ind w:left="1590"/>
        <w:rPr>
          <w:rFonts w:ascii="Arial" w:hAnsi="Arial" w:cs="Arial"/>
        </w:rPr>
      </w:pPr>
    </w:p>
    <w:p w:rsidR="001E0DE2" w:rsidRPr="00356D7D" w:rsidRDefault="001E0DE2" w:rsidP="001E0DE2">
      <w:pPr>
        <w:pStyle w:val="NoSpacing"/>
        <w:rPr>
          <w:rFonts w:ascii="Arial" w:hAnsi="Arial" w:cs="Arial"/>
        </w:rPr>
      </w:pPr>
      <w:r w:rsidRPr="00580D33">
        <w:rPr>
          <w:rFonts w:ascii="Arial" w:hAnsi="Arial" w:cs="Arial"/>
        </w:rPr>
        <w:t>Outcome: Concept design, costing and project plan for implementation</w:t>
      </w:r>
    </w:p>
    <w:p w:rsidR="001E0DE2" w:rsidRPr="00356D7D" w:rsidRDefault="001E0DE2" w:rsidP="001E0DE2">
      <w:pPr>
        <w:pStyle w:val="NoSpacing"/>
        <w:ind w:firstLine="45"/>
        <w:rPr>
          <w:rFonts w:ascii="Arial" w:hAnsi="Arial" w:cs="Arial"/>
        </w:rPr>
      </w:pPr>
    </w:p>
    <w:p w:rsidR="001E0DE2" w:rsidRPr="00356D7D" w:rsidRDefault="001E0DE2" w:rsidP="001E0DE2">
      <w:pPr>
        <w:pStyle w:val="NoSpacing"/>
        <w:numPr>
          <w:ilvl w:val="0"/>
          <w:numId w:val="40"/>
        </w:numPr>
        <w:rPr>
          <w:rFonts w:ascii="Arial" w:hAnsi="Arial" w:cs="Arial"/>
        </w:rPr>
      </w:pPr>
      <w:r w:rsidRPr="00356D7D">
        <w:rPr>
          <w:rFonts w:ascii="Arial" w:hAnsi="Arial" w:cs="Arial"/>
          <w:b/>
          <w:bCs/>
        </w:rPr>
        <w:t>Stage 4: Documentation and Procurement</w:t>
      </w:r>
    </w:p>
    <w:p w:rsidR="001E0DE2" w:rsidRPr="00356D7D" w:rsidRDefault="001E0DE2" w:rsidP="001E0DE2">
      <w:pPr>
        <w:pStyle w:val="NoSpacing"/>
        <w:rPr>
          <w:rFonts w:ascii="Arial" w:hAnsi="Arial" w:cs="Arial"/>
        </w:rPr>
      </w:pPr>
    </w:p>
    <w:p w:rsidR="001E0DE2" w:rsidRPr="00356D7D" w:rsidRDefault="001E0DE2" w:rsidP="001E0DE2">
      <w:pPr>
        <w:pStyle w:val="NoSpacing"/>
        <w:ind w:firstLine="45"/>
        <w:rPr>
          <w:rFonts w:ascii="Arial" w:hAnsi="Arial" w:cs="Arial"/>
        </w:rPr>
      </w:pPr>
    </w:p>
    <w:p w:rsidR="001E0DE2" w:rsidRPr="00356D7D" w:rsidRDefault="001E0DE2" w:rsidP="001E0DE2">
      <w:pPr>
        <w:pStyle w:val="NoSpacing"/>
        <w:numPr>
          <w:ilvl w:val="0"/>
          <w:numId w:val="40"/>
        </w:numPr>
        <w:rPr>
          <w:rFonts w:ascii="Arial" w:hAnsi="Arial" w:cs="Arial"/>
        </w:rPr>
      </w:pPr>
      <w:r w:rsidRPr="00356D7D">
        <w:rPr>
          <w:rFonts w:ascii="Arial" w:hAnsi="Arial" w:cs="Arial"/>
          <w:b/>
          <w:bCs/>
        </w:rPr>
        <w:t>Stage 5: Construction</w:t>
      </w:r>
    </w:p>
    <w:p w:rsidR="001E0DE2" w:rsidRPr="00356D7D" w:rsidRDefault="001E0DE2" w:rsidP="001E0DE2">
      <w:pPr>
        <w:pStyle w:val="NoSpacing"/>
        <w:ind w:firstLine="45"/>
        <w:rPr>
          <w:rFonts w:ascii="Arial" w:hAnsi="Arial" w:cs="Arial"/>
        </w:rPr>
      </w:pPr>
    </w:p>
    <w:p w:rsidR="001E0DE2" w:rsidRPr="00356D7D" w:rsidRDefault="001E0DE2" w:rsidP="001E0DE2">
      <w:pPr>
        <w:pStyle w:val="NoSpacing"/>
        <w:ind w:left="1590"/>
        <w:rPr>
          <w:rFonts w:ascii="Arial" w:hAnsi="Arial" w:cs="Arial"/>
        </w:rPr>
      </w:pPr>
    </w:p>
    <w:p w:rsidR="001E0DE2" w:rsidRPr="00356D7D" w:rsidRDefault="001E0DE2" w:rsidP="001E0DE2">
      <w:pPr>
        <w:pStyle w:val="NoSpacing"/>
        <w:rPr>
          <w:rFonts w:ascii="Arial" w:hAnsi="Arial" w:cs="Arial"/>
        </w:rPr>
      </w:pPr>
      <w:r w:rsidRPr="00356D7D">
        <w:rPr>
          <w:rFonts w:ascii="Arial" w:hAnsi="Arial" w:cs="Arial"/>
        </w:rPr>
        <w:t>In addition as per the regulations the appointed service provider shall also be required to conduct the following service as per the regulation which a very critical to this project</w:t>
      </w:r>
      <w:r>
        <w:rPr>
          <w:rFonts w:ascii="Arial" w:hAnsi="Arial" w:cs="Arial"/>
        </w:rPr>
        <w:t xml:space="preserve"> item </w:t>
      </w:r>
      <w:r w:rsidRPr="00356D7D">
        <w:rPr>
          <w:rFonts w:ascii="Arial" w:hAnsi="Arial" w:cs="Arial"/>
          <w:b/>
        </w:rPr>
        <w:t>13. Special Services</w:t>
      </w:r>
    </w:p>
    <w:p w:rsidR="001E0DE2" w:rsidRPr="00356D7D" w:rsidRDefault="001E0DE2" w:rsidP="001E0DE2">
      <w:pPr>
        <w:pStyle w:val="NoSpacing"/>
        <w:rPr>
          <w:rFonts w:ascii="Arial" w:hAnsi="Arial" w:cs="Arial"/>
        </w:rPr>
      </w:pPr>
    </w:p>
    <w:p w:rsidR="001E0DE2" w:rsidRPr="00356D7D" w:rsidRDefault="001E0DE2" w:rsidP="001E0DE2">
      <w:pPr>
        <w:pStyle w:val="NoSpacing"/>
        <w:rPr>
          <w:rFonts w:ascii="Arial" w:hAnsi="Arial" w:cs="Arial"/>
          <w:b/>
          <w:i/>
        </w:rPr>
      </w:pPr>
      <w:r w:rsidRPr="00356D7D">
        <w:rPr>
          <w:rFonts w:ascii="Arial" w:hAnsi="Arial" w:cs="Arial"/>
        </w:rPr>
        <w:t xml:space="preserve"> </w:t>
      </w:r>
      <w:r w:rsidRPr="00356D7D">
        <w:rPr>
          <w:rFonts w:ascii="Arial" w:hAnsi="Arial" w:cs="Arial"/>
          <w:b/>
          <w:i/>
        </w:rPr>
        <w:t>Additional services the following non exhaustive services are additional to the standard service and qualify for additional fees and these services may be added individually or in varying combinations, and shall be provided by prior agreement between the client and the architectural professional:</w:t>
      </w:r>
    </w:p>
    <w:p w:rsidR="001E0DE2" w:rsidRPr="00356D7D" w:rsidRDefault="001E0DE2" w:rsidP="001E0DE2">
      <w:pPr>
        <w:pStyle w:val="NoSpacing"/>
        <w:rPr>
          <w:rFonts w:ascii="Arial" w:hAnsi="Arial" w:cs="Arial"/>
          <w:b/>
          <w:i/>
        </w:rPr>
      </w:pPr>
    </w:p>
    <w:p w:rsidR="001E0DE2" w:rsidRPr="00356D7D" w:rsidRDefault="001E0DE2" w:rsidP="001E0DE2">
      <w:pPr>
        <w:pStyle w:val="NoSpacing"/>
        <w:rPr>
          <w:rFonts w:ascii="Arial" w:hAnsi="Arial" w:cs="Arial"/>
          <w:b/>
          <w:i/>
        </w:rPr>
      </w:pPr>
      <w:r w:rsidRPr="00356D7D">
        <w:rPr>
          <w:rFonts w:ascii="Arial" w:hAnsi="Arial" w:cs="Arial"/>
          <w:b/>
          <w:i/>
        </w:rPr>
        <w:t>13.3 Special studies</w:t>
      </w:r>
    </w:p>
    <w:p w:rsidR="001E0DE2" w:rsidRPr="00356D7D" w:rsidRDefault="001E0DE2" w:rsidP="001E0DE2">
      <w:pPr>
        <w:pStyle w:val="NoSpacing"/>
        <w:rPr>
          <w:rFonts w:ascii="Arial" w:hAnsi="Arial" w:cs="Arial"/>
          <w:b/>
          <w:i/>
        </w:rPr>
      </w:pPr>
    </w:p>
    <w:p w:rsidR="001E0DE2" w:rsidRPr="00356D7D" w:rsidRDefault="001E0DE2" w:rsidP="001E0DE2">
      <w:pPr>
        <w:pStyle w:val="NoSpacing"/>
        <w:spacing w:line="276" w:lineRule="auto"/>
        <w:rPr>
          <w:rFonts w:ascii="Arial" w:hAnsi="Arial" w:cs="Arial"/>
        </w:rPr>
      </w:pPr>
      <w:r w:rsidRPr="00356D7D">
        <w:rPr>
          <w:rFonts w:ascii="Arial" w:hAnsi="Arial" w:cs="Arial"/>
        </w:rPr>
        <w:t>a) Preparation of the client's brief — assist the client in the preparation of his shall also be required to conduct the following g service as per the regulations</w:t>
      </w:r>
      <w:r>
        <w:rPr>
          <w:rFonts w:ascii="Arial" w:hAnsi="Arial" w:cs="Arial"/>
        </w:rPr>
        <w:t>, r</w:t>
      </w:r>
      <w:r w:rsidRPr="00356D7D">
        <w:rPr>
          <w:rFonts w:ascii="Arial" w:hAnsi="Arial" w:cs="Arial"/>
        </w:rPr>
        <w:t>equirements with regard to the purpose, scope, use and operation of the project</w:t>
      </w:r>
    </w:p>
    <w:p w:rsidR="001E0DE2" w:rsidRPr="00356D7D" w:rsidRDefault="001E0DE2" w:rsidP="001E0DE2">
      <w:pPr>
        <w:pStyle w:val="NoSpacing"/>
        <w:spacing w:line="276" w:lineRule="auto"/>
        <w:rPr>
          <w:rFonts w:ascii="Arial" w:hAnsi="Arial" w:cs="Arial"/>
        </w:rPr>
      </w:pPr>
      <w:r w:rsidRPr="00356D7D">
        <w:rPr>
          <w:rFonts w:ascii="Arial" w:hAnsi="Arial" w:cs="Arial"/>
        </w:rPr>
        <w:t>b) Site selection —research the suitability and location of a site for a proposed project</w:t>
      </w:r>
    </w:p>
    <w:p w:rsidR="001E0DE2" w:rsidRPr="00356D7D" w:rsidRDefault="001E0DE2" w:rsidP="001E0DE2">
      <w:pPr>
        <w:pStyle w:val="NoSpacing"/>
        <w:spacing w:line="276" w:lineRule="auto"/>
        <w:rPr>
          <w:rFonts w:ascii="Arial" w:hAnsi="Arial" w:cs="Arial"/>
        </w:rPr>
      </w:pPr>
      <w:r w:rsidRPr="00356D7D">
        <w:rPr>
          <w:rFonts w:ascii="Arial" w:hAnsi="Arial" w:cs="Arial"/>
        </w:rPr>
        <w:t>c) Feasibility studies — participation in technical and/or economic feasibility studies</w:t>
      </w:r>
    </w:p>
    <w:p w:rsidR="001E0DE2" w:rsidRPr="00356D7D" w:rsidRDefault="001E0DE2" w:rsidP="001E0DE2">
      <w:pPr>
        <w:pStyle w:val="NoSpacing"/>
        <w:spacing w:line="276" w:lineRule="auto"/>
        <w:rPr>
          <w:rFonts w:ascii="Arial" w:hAnsi="Arial" w:cs="Arial"/>
        </w:rPr>
      </w:pPr>
      <w:r w:rsidRPr="00356D7D">
        <w:rPr>
          <w:rFonts w:ascii="Arial" w:hAnsi="Arial" w:cs="Arial"/>
        </w:rPr>
        <w:t>d) Environmental studies —participation in environmental studies</w:t>
      </w:r>
    </w:p>
    <w:p w:rsidR="001E0DE2" w:rsidRPr="00356D7D" w:rsidRDefault="001E0DE2" w:rsidP="001E0DE2">
      <w:pPr>
        <w:pStyle w:val="NoSpacing"/>
        <w:spacing w:line="276" w:lineRule="auto"/>
        <w:rPr>
          <w:rFonts w:ascii="Arial" w:hAnsi="Arial" w:cs="Arial"/>
        </w:rPr>
      </w:pPr>
      <w:r w:rsidRPr="00356D7D">
        <w:rPr>
          <w:rFonts w:ascii="Arial" w:hAnsi="Arial" w:cs="Arial"/>
        </w:rPr>
        <w:t>e) Energy analysis, studies and planning – Green Star Ratings</w:t>
      </w:r>
    </w:p>
    <w:p w:rsidR="001E0DE2" w:rsidRPr="00356D7D" w:rsidRDefault="001E0DE2" w:rsidP="001E0DE2">
      <w:pPr>
        <w:pStyle w:val="NoSpacing"/>
        <w:spacing w:line="276" w:lineRule="auto"/>
        <w:rPr>
          <w:rFonts w:ascii="Arial" w:hAnsi="Arial" w:cs="Arial"/>
        </w:rPr>
      </w:pPr>
      <w:r w:rsidRPr="00356D7D">
        <w:rPr>
          <w:rFonts w:ascii="Arial" w:hAnsi="Arial" w:cs="Arial"/>
        </w:rPr>
        <w:t>f) Market surveys — participation in market surveys</w:t>
      </w:r>
    </w:p>
    <w:p w:rsidR="001E0DE2" w:rsidRPr="00356D7D" w:rsidRDefault="001E0DE2" w:rsidP="001E0DE2">
      <w:pPr>
        <w:pStyle w:val="NoSpacing"/>
        <w:spacing w:line="276" w:lineRule="auto"/>
        <w:rPr>
          <w:rFonts w:ascii="Arial" w:hAnsi="Arial" w:cs="Arial"/>
        </w:rPr>
      </w:pPr>
      <w:r w:rsidRPr="00356D7D">
        <w:rPr>
          <w:rFonts w:ascii="Arial" w:hAnsi="Arial" w:cs="Arial"/>
        </w:rPr>
        <w:t>g) Traffic studies — participation in traffic-flow studies.</w:t>
      </w:r>
    </w:p>
    <w:p w:rsidR="001E0DE2" w:rsidRPr="00356D7D" w:rsidRDefault="001E0DE2" w:rsidP="001E0DE2">
      <w:pPr>
        <w:pStyle w:val="NoSpacing"/>
        <w:spacing w:line="276" w:lineRule="auto"/>
        <w:rPr>
          <w:rFonts w:ascii="Arial" w:hAnsi="Arial" w:cs="Arial"/>
        </w:rPr>
      </w:pPr>
      <w:r w:rsidRPr="00356D7D">
        <w:rPr>
          <w:rFonts w:ascii="Arial" w:hAnsi="Arial" w:cs="Arial"/>
        </w:rPr>
        <w:t>h) Drone studies; specialised photography for tech</w:t>
      </w:r>
      <w:r>
        <w:rPr>
          <w:rFonts w:ascii="Arial" w:hAnsi="Arial" w:cs="Arial"/>
        </w:rPr>
        <w:t xml:space="preserve">nical application and marketing </w:t>
      </w:r>
      <w:r w:rsidRPr="00356D7D">
        <w:rPr>
          <w:rFonts w:ascii="Arial" w:hAnsi="Arial" w:cs="Arial"/>
        </w:rPr>
        <w:t>material.</w:t>
      </w:r>
    </w:p>
    <w:p w:rsidR="001E0DE2" w:rsidRPr="00356D7D" w:rsidRDefault="001E0DE2" w:rsidP="001E0DE2">
      <w:pPr>
        <w:pStyle w:val="NoSpacing"/>
        <w:spacing w:line="276" w:lineRule="auto"/>
        <w:rPr>
          <w:rFonts w:ascii="Arial" w:hAnsi="Arial" w:cs="Arial"/>
        </w:rPr>
      </w:pPr>
      <w:proofErr w:type="spellStart"/>
      <w:r w:rsidRPr="00356D7D">
        <w:rPr>
          <w:rFonts w:ascii="Arial" w:hAnsi="Arial" w:cs="Arial"/>
        </w:rPr>
        <w:t>i</w:t>
      </w:r>
      <w:proofErr w:type="spellEnd"/>
      <w:r w:rsidRPr="00356D7D">
        <w:rPr>
          <w:rFonts w:ascii="Arial" w:hAnsi="Arial" w:cs="Arial"/>
        </w:rPr>
        <w:t xml:space="preserve">) Specialist survey- Point Cloud and </w:t>
      </w:r>
      <w:proofErr w:type="spellStart"/>
      <w:r w:rsidRPr="00356D7D">
        <w:rPr>
          <w:rFonts w:ascii="Arial" w:hAnsi="Arial" w:cs="Arial"/>
        </w:rPr>
        <w:t>Liddar</w:t>
      </w:r>
      <w:proofErr w:type="spellEnd"/>
      <w:r w:rsidRPr="00356D7D">
        <w:rPr>
          <w:rFonts w:ascii="Arial" w:hAnsi="Arial" w:cs="Arial"/>
        </w:rPr>
        <w:t xml:space="preserve"> Survey</w:t>
      </w:r>
    </w:p>
    <w:p w:rsidR="001E0DE2" w:rsidRDefault="001E0DE2" w:rsidP="001E0DE2">
      <w:pPr>
        <w:pStyle w:val="NoSpacing"/>
        <w:spacing w:line="276" w:lineRule="auto"/>
        <w:rPr>
          <w:rFonts w:ascii="Arial" w:hAnsi="Arial" w:cs="Arial"/>
        </w:rPr>
      </w:pPr>
      <w:r w:rsidRPr="00356D7D">
        <w:rPr>
          <w:rFonts w:ascii="Arial" w:hAnsi="Arial" w:cs="Arial"/>
        </w:rPr>
        <w:t>j) As built measured survey- required for verification of portions of construction</w:t>
      </w:r>
      <w:r>
        <w:rPr>
          <w:rFonts w:ascii="Arial" w:hAnsi="Arial" w:cs="Arial"/>
        </w:rPr>
        <w:t xml:space="preserve"> u</w:t>
      </w:r>
      <w:r w:rsidRPr="00356D7D">
        <w:rPr>
          <w:rFonts w:ascii="Arial" w:hAnsi="Arial" w:cs="Arial"/>
        </w:rPr>
        <w:t>ndertaken during the works</w:t>
      </w:r>
    </w:p>
    <w:p w:rsidR="001E0DE2" w:rsidRPr="00356D7D" w:rsidRDefault="001E0DE2" w:rsidP="001E0DE2">
      <w:pPr>
        <w:pStyle w:val="NoSpacing"/>
        <w:rPr>
          <w:rFonts w:ascii="Arial" w:hAnsi="Arial" w:cs="Arial"/>
        </w:rPr>
      </w:pPr>
    </w:p>
    <w:p w:rsidR="001E0DE2" w:rsidRPr="00356D7D" w:rsidRDefault="001E0DE2" w:rsidP="001E0DE2">
      <w:pPr>
        <w:pStyle w:val="NoSpacing"/>
        <w:rPr>
          <w:rFonts w:ascii="Arial" w:hAnsi="Arial" w:cs="Arial"/>
        </w:rPr>
      </w:pPr>
      <w:r w:rsidRPr="00356D7D">
        <w:rPr>
          <w:rFonts w:ascii="Arial" w:hAnsi="Arial" w:cs="Arial"/>
        </w:rPr>
        <w:t>13.4 Special Submissions to Statutory Authorities</w:t>
      </w:r>
    </w:p>
    <w:p w:rsidR="001E0DE2" w:rsidRPr="00356D7D" w:rsidRDefault="001E0DE2" w:rsidP="001E0DE2">
      <w:pPr>
        <w:pStyle w:val="NoSpacing"/>
        <w:rPr>
          <w:rFonts w:ascii="Arial" w:hAnsi="Arial" w:cs="Arial"/>
          <w:b/>
          <w:i/>
        </w:rPr>
      </w:pPr>
    </w:p>
    <w:p w:rsidR="001E0DE2" w:rsidRPr="00356D7D" w:rsidRDefault="001E0DE2" w:rsidP="001E0DE2">
      <w:pPr>
        <w:pStyle w:val="NoSpacing"/>
        <w:rPr>
          <w:rFonts w:ascii="Arial" w:hAnsi="Arial" w:cs="Arial"/>
          <w:b/>
          <w:i/>
        </w:rPr>
      </w:pPr>
      <w:r>
        <w:rPr>
          <w:rFonts w:ascii="Arial" w:hAnsi="Arial" w:cs="Arial"/>
          <w:b/>
          <w:i/>
        </w:rPr>
        <w:t>a) Land Use</w:t>
      </w:r>
    </w:p>
    <w:p w:rsidR="001E0DE2" w:rsidRPr="00356D7D" w:rsidRDefault="001E0DE2" w:rsidP="001E0DE2">
      <w:pPr>
        <w:pStyle w:val="NoSpacing"/>
        <w:rPr>
          <w:rFonts w:ascii="Arial" w:hAnsi="Arial" w:cs="Arial"/>
          <w:b/>
          <w:i/>
        </w:rPr>
      </w:pPr>
      <w:r>
        <w:rPr>
          <w:rFonts w:ascii="Arial" w:hAnsi="Arial" w:cs="Arial"/>
          <w:b/>
          <w:i/>
        </w:rPr>
        <w:t>b) Environment</w:t>
      </w:r>
    </w:p>
    <w:p w:rsidR="001E0DE2" w:rsidRDefault="001E0DE2" w:rsidP="001E0DE2">
      <w:pPr>
        <w:pStyle w:val="NoSpacing"/>
        <w:rPr>
          <w:rFonts w:ascii="Arial" w:hAnsi="Arial" w:cs="Arial"/>
          <w:b/>
          <w:i/>
        </w:rPr>
      </w:pPr>
      <w:r>
        <w:rPr>
          <w:rFonts w:ascii="Arial" w:hAnsi="Arial" w:cs="Arial"/>
          <w:b/>
          <w:i/>
        </w:rPr>
        <w:t>c) Heritage</w:t>
      </w:r>
    </w:p>
    <w:p w:rsidR="001E0DE2" w:rsidRDefault="001E0DE2" w:rsidP="001E0DE2">
      <w:pPr>
        <w:pStyle w:val="NoSpacing"/>
        <w:rPr>
          <w:rFonts w:ascii="Arial" w:hAnsi="Arial" w:cs="Arial"/>
          <w:b/>
          <w:i/>
        </w:rPr>
      </w:pPr>
    </w:p>
    <w:p w:rsidR="001E0DE2" w:rsidRPr="007B032C" w:rsidRDefault="001E0DE2" w:rsidP="001E0DE2">
      <w:pPr>
        <w:pStyle w:val="NoSpacing"/>
        <w:rPr>
          <w:rFonts w:ascii="Arial" w:hAnsi="Arial" w:cs="Arial"/>
          <w:b/>
        </w:rPr>
      </w:pPr>
      <w:r>
        <w:rPr>
          <w:rFonts w:ascii="Arial" w:hAnsi="Arial" w:cs="Arial"/>
          <w:b/>
        </w:rPr>
        <w:t>The appointed supplier shall procure the services of a professional team and the breakdown of hourly fees shall be incorporated in the project task schedule:</w:t>
      </w:r>
    </w:p>
    <w:p w:rsidR="001E0DE2" w:rsidRPr="00356D7D" w:rsidRDefault="001E0DE2" w:rsidP="001E0DE2">
      <w:pPr>
        <w:ind w:right="-1530"/>
        <w:rPr>
          <w:rFonts w:ascii="Arial" w:hAnsi="Arial" w:cs="Arial"/>
        </w:rPr>
      </w:pPr>
    </w:p>
    <w:p w:rsidR="001E0DE2" w:rsidRPr="007B032C" w:rsidRDefault="001E0DE2" w:rsidP="001E0DE2">
      <w:pPr>
        <w:numPr>
          <w:ilvl w:val="0"/>
          <w:numId w:val="41"/>
        </w:numPr>
        <w:ind w:right="-1530"/>
        <w:rPr>
          <w:rFonts w:ascii="Arial" w:hAnsi="Arial" w:cs="Arial"/>
        </w:rPr>
      </w:pPr>
      <w:r w:rsidRPr="007B032C">
        <w:rPr>
          <w:rFonts w:ascii="Arial" w:hAnsi="Arial" w:cs="Arial"/>
        </w:rPr>
        <w:t>Professional Team list</w:t>
      </w:r>
      <w:r>
        <w:rPr>
          <w:rFonts w:ascii="Arial" w:hAnsi="Arial" w:cs="Arial"/>
        </w:rPr>
        <w:t>. Shall be competitive and evidence provided to the National Museum</w:t>
      </w:r>
    </w:p>
    <w:p w:rsidR="001E0DE2" w:rsidRPr="007B032C" w:rsidRDefault="001E0DE2" w:rsidP="001E0DE2">
      <w:pPr>
        <w:numPr>
          <w:ilvl w:val="0"/>
          <w:numId w:val="41"/>
        </w:numPr>
        <w:ind w:right="-1530"/>
        <w:rPr>
          <w:rFonts w:ascii="Arial" w:hAnsi="Arial" w:cs="Arial"/>
        </w:rPr>
      </w:pPr>
      <w:r w:rsidRPr="007B032C">
        <w:rPr>
          <w:rFonts w:ascii="Arial" w:hAnsi="Arial" w:cs="Arial"/>
        </w:rPr>
        <w:lastRenderedPageBreak/>
        <w:t>Project tasks and estimated hours to be spent on execution and completion thereof</w:t>
      </w:r>
    </w:p>
    <w:p w:rsidR="001E0DE2" w:rsidRPr="007B032C" w:rsidRDefault="001E0DE2" w:rsidP="001E0DE2">
      <w:pPr>
        <w:numPr>
          <w:ilvl w:val="0"/>
          <w:numId w:val="41"/>
        </w:numPr>
        <w:ind w:right="-1530"/>
        <w:rPr>
          <w:rFonts w:ascii="Arial" w:hAnsi="Arial" w:cs="Arial"/>
        </w:rPr>
      </w:pPr>
      <w:r w:rsidRPr="007B032C">
        <w:rPr>
          <w:rFonts w:ascii="Arial" w:hAnsi="Arial" w:cs="Arial"/>
        </w:rPr>
        <w:t>Basic Scope of Construction Works required</w:t>
      </w:r>
    </w:p>
    <w:p w:rsidR="001E0DE2" w:rsidRDefault="001E0DE2" w:rsidP="001E0DE2">
      <w:pPr>
        <w:numPr>
          <w:ilvl w:val="0"/>
          <w:numId w:val="41"/>
        </w:numPr>
        <w:ind w:right="-1530"/>
        <w:rPr>
          <w:rFonts w:ascii="Arial" w:hAnsi="Arial" w:cs="Arial"/>
        </w:rPr>
      </w:pPr>
      <w:r w:rsidRPr="007B032C">
        <w:rPr>
          <w:rFonts w:ascii="Arial" w:hAnsi="Arial" w:cs="Arial"/>
        </w:rPr>
        <w:t>Scope of Standard Architectural Services</w:t>
      </w:r>
    </w:p>
    <w:p w:rsidR="001E0DE2" w:rsidRDefault="001E0DE2" w:rsidP="001E0DE2">
      <w:pPr>
        <w:ind w:right="-1530"/>
        <w:rPr>
          <w:rFonts w:ascii="Arial" w:hAnsi="Arial" w:cs="Arial"/>
        </w:rPr>
      </w:pPr>
    </w:p>
    <w:p w:rsidR="001E0DE2" w:rsidRDefault="001E0DE2" w:rsidP="001E0DE2">
      <w:pPr>
        <w:pStyle w:val="Default"/>
      </w:pPr>
    </w:p>
    <w:p w:rsidR="001E0DE2" w:rsidRPr="00356D7D" w:rsidRDefault="001E0DE2" w:rsidP="001E0DE2">
      <w:pPr>
        <w:ind w:right="-1530"/>
        <w:rPr>
          <w:rFonts w:ascii="Arial" w:hAnsi="Arial" w:cs="Arial"/>
          <w:b/>
        </w:rPr>
      </w:pPr>
      <w:r w:rsidRPr="00356D7D">
        <w:rPr>
          <w:rFonts w:ascii="Arial" w:hAnsi="Arial" w:cs="Arial"/>
          <w:b/>
        </w:rPr>
        <w:t>Location of the works</w:t>
      </w:r>
    </w:p>
    <w:p w:rsidR="001E0DE2" w:rsidRPr="00356D7D" w:rsidRDefault="001E0DE2" w:rsidP="001E0DE2">
      <w:pPr>
        <w:ind w:right="-1530"/>
        <w:rPr>
          <w:rFonts w:ascii="Arial" w:hAnsi="Arial" w:cs="Arial"/>
          <w:b/>
        </w:rPr>
      </w:pPr>
    </w:p>
    <w:p w:rsidR="001E0DE2" w:rsidRPr="00356D7D" w:rsidRDefault="001E0DE2" w:rsidP="001E0DE2">
      <w:pPr>
        <w:ind w:right="-1530"/>
        <w:rPr>
          <w:rFonts w:ascii="Arial" w:hAnsi="Arial" w:cs="Arial"/>
        </w:rPr>
      </w:pPr>
      <w:r w:rsidRPr="00356D7D">
        <w:rPr>
          <w:rFonts w:ascii="Arial" w:hAnsi="Arial" w:cs="Arial"/>
        </w:rPr>
        <w:t xml:space="preserve">The Works are located at 16 Harry Smith Street, Bloemfontein, 9300 </w:t>
      </w:r>
    </w:p>
    <w:p w:rsidR="001E0DE2" w:rsidRPr="00356D7D" w:rsidRDefault="001E0DE2" w:rsidP="001E0DE2">
      <w:pPr>
        <w:ind w:right="-1530"/>
        <w:rPr>
          <w:rFonts w:ascii="Arial" w:hAnsi="Arial" w:cs="Arial"/>
        </w:rPr>
      </w:pPr>
    </w:p>
    <w:p w:rsidR="001E0DE2" w:rsidRPr="00356D7D" w:rsidRDefault="001E0DE2" w:rsidP="001E0DE2">
      <w:pPr>
        <w:ind w:right="-1530"/>
        <w:rPr>
          <w:rFonts w:ascii="Arial" w:hAnsi="Arial" w:cs="Arial"/>
          <w:b/>
        </w:rPr>
      </w:pPr>
      <w:r w:rsidRPr="00356D7D">
        <w:rPr>
          <w:rFonts w:ascii="Arial" w:hAnsi="Arial" w:cs="Arial"/>
          <w:b/>
        </w:rPr>
        <w:t>Description of the works and services</w:t>
      </w:r>
    </w:p>
    <w:p w:rsidR="001E0DE2" w:rsidRPr="00356D7D" w:rsidRDefault="001E0DE2" w:rsidP="001E0DE2">
      <w:pPr>
        <w:ind w:right="-1530"/>
        <w:rPr>
          <w:rFonts w:ascii="Arial" w:hAnsi="Arial" w:cs="Arial"/>
        </w:rPr>
      </w:pPr>
    </w:p>
    <w:p w:rsidR="001E0DE2" w:rsidRPr="00356D7D" w:rsidRDefault="001E0DE2" w:rsidP="001E0DE2">
      <w:pPr>
        <w:ind w:right="-1530"/>
        <w:rPr>
          <w:rFonts w:ascii="Arial" w:hAnsi="Arial" w:cs="Arial"/>
        </w:rPr>
      </w:pPr>
      <w:r w:rsidRPr="00356D7D">
        <w:rPr>
          <w:rFonts w:ascii="Arial" w:hAnsi="Arial" w:cs="Arial"/>
        </w:rPr>
        <w:t>Provide a professional Architectural Service and technical support in relation to the envisaged works</w:t>
      </w:r>
    </w:p>
    <w:p w:rsidR="001E0DE2" w:rsidRPr="00356D7D" w:rsidRDefault="001E0DE2" w:rsidP="001E0DE2">
      <w:pPr>
        <w:ind w:right="-1530"/>
        <w:rPr>
          <w:rFonts w:ascii="Arial" w:hAnsi="Arial" w:cs="Arial"/>
        </w:rPr>
      </w:pPr>
    </w:p>
    <w:p w:rsidR="001E0DE2" w:rsidRPr="00356D7D" w:rsidRDefault="001E0DE2" w:rsidP="001E0DE2">
      <w:pPr>
        <w:ind w:right="-1530"/>
        <w:rPr>
          <w:rFonts w:ascii="Arial" w:hAnsi="Arial" w:cs="Arial"/>
        </w:rPr>
      </w:pPr>
    </w:p>
    <w:p w:rsidR="001E0DE2" w:rsidRPr="00356D7D" w:rsidRDefault="001E0DE2" w:rsidP="001E0DE2">
      <w:pPr>
        <w:ind w:right="-1530"/>
        <w:rPr>
          <w:rFonts w:ascii="Arial" w:hAnsi="Arial" w:cs="Arial"/>
          <w:b/>
        </w:rPr>
      </w:pPr>
      <w:r w:rsidRPr="00356D7D">
        <w:rPr>
          <w:rFonts w:ascii="Arial" w:hAnsi="Arial" w:cs="Arial"/>
          <w:b/>
        </w:rPr>
        <w:t xml:space="preserve">Scope of Work: </w:t>
      </w:r>
    </w:p>
    <w:p w:rsidR="001E0DE2" w:rsidRPr="00356D7D" w:rsidRDefault="001E0DE2" w:rsidP="001E0DE2">
      <w:pPr>
        <w:ind w:right="-1530"/>
        <w:rPr>
          <w:rFonts w:ascii="Arial" w:hAnsi="Arial" w:cs="Arial"/>
        </w:rPr>
      </w:pPr>
      <w:r w:rsidRPr="00356D7D">
        <w:rPr>
          <w:rFonts w:ascii="Arial" w:hAnsi="Arial" w:cs="Arial"/>
        </w:rPr>
        <w:t>The Architectura</w:t>
      </w:r>
      <w:r>
        <w:rPr>
          <w:rFonts w:ascii="Arial" w:hAnsi="Arial" w:cs="Arial"/>
        </w:rPr>
        <w:t>l Services (Planning and Design)</w:t>
      </w:r>
    </w:p>
    <w:p w:rsidR="001E0DE2" w:rsidRPr="00356D7D" w:rsidRDefault="001E0DE2" w:rsidP="001E0DE2">
      <w:pPr>
        <w:ind w:right="-1530"/>
        <w:rPr>
          <w:rFonts w:ascii="Arial" w:hAnsi="Arial" w:cs="Arial"/>
        </w:rPr>
      </w:pPr>
    </w:p>
    <w:p w:rsidR="001E0DE2" w:rsidRPr="00356D7D" w:rsidRDefault="001E0DE2" w:rsidP="001E0DE2">
      <w:pPr>
        <w:tabs>
          <w:tab w:val="left" w:pos="1134"/>
        </w:tabs>
        <w:spacing w:before="100" w:beforeAutospacing="1" w:after="100" w:afterAutospacing="1" w:line="240" w:lineRule="exact"/>
        <w:ind w:left="720" w:right="-1530"/>
        <w:contextualSpacing/>
        <w:jc w:val="both"/>
        <w:rPr>
          <w:rFonts w:ascii="Arial" w:hAnsi="Arial" w:cs="Arial"/>
          <w:color w:val="000000"/>
        </w:rPr>
      </w:pPr>
    </w:p>
    <w:p w:rsidR="001E0DE2" w:rsidRPr="00356D7D" w:rsidRDefault="001E0DE2" w:rsidP="001E0DE2">
      <w:pPr>
        <w:ind w:right="-1530"/>
        <w:rPr>
          <w:rFonts w:ascii="Arial" w:hAnsi="Arial" w:cs="Arial"/>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7D3ED8">
        <w:rPr>
          <w:rFonts w:ascii="Arial" w:hAnsi="Arial" w:cs="Arial"/>
        </w:rPr>
        <w:t>bidder</w:t>
      </w:r>
      <w:r w:rsidRPr="00300092">
        <w:rPr>
          <w:rFonts w:ascii="Arial" w:hAnsi="Arial" w:cs="Arial"/>
        </w:rPr>
        <w:t xml:space="preserve"> must </w:t>
      </w:r>
      <w:r w:rsidR="007D3ED8">
        <w:rPr>
          <w:rFonts w:ascii="Arial" w:hAnsi="Arial" w:cs="Arial"/>
        </w:rPr>
        <w:t xml:space="preserve">attach the </w:t>
      </w:r>
      <w:r w:rsidRPr="00300092">
        <w:rPr>
          <w:rFonts w:ascii="Arial" w:hAnsi="Arial" w:cs="Arial"/>
        </w:rPr>
        <w:t>following</w:t>
      </w:r>
      <w:r w:rsidR="007D3ED8">
        <w:rPr>
          <w:rFonts w:ascii="Arial" w:hAnsi="Arial" w:cs="Arial"/>
        </w:rPr>
        <w:t xml:space="preserve"> documents to the quotation as follows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FE0936" w:rsidP="00FE0936">
      <w:pPr>
        <w:pStyle w:val="ListParagraph"/>
        <w:numPr>
          <w:ilvl w:val="2"/>
          <w:numId w:val="26"/>
        </w:numPr>
        <w:jc w:val="both"/>
        <w:rPr>
          <w:rFonts w:ascii="Arial" w:hAnsi="Arial" w:cs="Arial"/>
          <w:b/>
          <w:bCs/>
        </w:rPr>
      </w:pPr>
      <w:proofErr w:type="gramStart"/>
      <w:r w:rsidRPr="003A7401">
        <w:rPr>
          <w:rFonts w:ascii="Arial" w:hAnsi="Arial" w:cs="Arial"/>
          <w:bCs/>
        </w:rPr>
        <w:t>at</w:t>
      </w:r>
      <w:proofErr w:type="gramEnd"/>
      <w:r w:rsidRPr="003A7401">
        <w:rPr>
          <w:rFonts w:ascii="Arial" w:hAnsi="Arial" w:cs="Arial"/>
          <w:bCs/>
        </w:rPr>
        <w:t xml:space="preserve"> least</w:t>
      </w:r>
      <w:r w:rsidR="00BC4F81">
        <w:rPr>
          <w:rFonts w:ascii="Arial" w:hAnsi="Arial" w:cs="Arial"/>
          <w:bCs/>
        </w:rPr>
        <w:t xml:space="preserve"> </w:t>
      </w:r>
      <w:r w:rsidR="005E6FBA">
        <w:rPr>
          <w:rFonts w:ascii="Arial" w:hAnsi="Arial" w:cs="Arial"/>
          <w:bCs/>
        </w:rPr>
        <w:t>3</w:t>
      </w:r>
      <w:r w:rsidR="00BC4F81">
        <w:rPr>
          <w:rFonts w:ascii="Arial" w:hAnsi="Arial" w:cs="Arial"/>
          <w:bCs/>
        </w:rPr>
        <w:t xml:space="preserve"> year </w:t>
      </w:r>
      <w:r w:rsidRPr="003A7401">
        <w:rPr>
          <w:rFonts w:ascii="Arial" w:hAnsi="Arial" w:cs="Arial"/>
          <w:bCs/>
        </w:rPr>
        <w:t xml:space="preserve">experience in provision of </w:t>
      </w:r>
      <w:r w:rsidR="003A7401" w:rsidRPr="003A7401">
        <w:rPr>
          <w:rFonts w:ascii="Arial" w:hAnsi="Arial" w:cs="Arial"/>
          <w:bCs/>
        </w:rPr>
        <w:t>similar services supported by at least</w:t>
      </w:r>
      <w:r w:rsidR="00BC4F81">
        <w:rPr>
          <w:rFonts w:ascii="Arial" w:hAnsi="Arial" w:cs="Arial"/>
          <w:bCs/>
        </w:rPr>
        <w:t xml:space="preserve"> 1 year</w:t>
      </w:r>
      <w:r w:rsidR="003A7401" w:rsidRPr="003A7401">
        <w:rPr>
          <w:rFonts w:ascii="Arial" w:hAnsi="Arial" w:cs="Arial"/>
          <w:bCs/>
        </w:rPr>
        <w:t xml:space="preserve"> </w:t>
      </w:r>
      <w:r w:rsidRPr="003A7401">
        <w:rPr>
          <w:rFonts w:ascii="Arial" w:hAnsi="Arial" w:cs="Arial"/>
        </w:rPr>
        <w:t>contactable reference letters</w:t>
      </w:r>
      <w:r w:rsidR="003A7401">
        <w:rPr>
          <w:rFonts w:ascii="Arial" w:hAnsi="Arial" w:cs="Arial"/>
        </w:rPr>
        <w:t xml:space="preserve">. </w:t>
      </w:r>
      <w:r w:rsidR="00B738C1">
        <w:rPr>
          <w:rFonts w:ascii="Arial" w:hAnsi="Arial" w:cs="Arial"/>
        </w:rPr>
        <w:t>A bidder will score m</w:t>
      </w:r>
      <w:r w:rsidR="003A7401">
        <w:rPr>
          <w:rFonts w:ascii="Arial" w:hAnsi="Arial" w:cs="Arial"/>
        </w:rPr>
        <w:t>ore points on technical assessment</w:t>
      </w:r>
      <w:r w:rsidR="00B738C1">
        <w:rPr>
          <w:rFonts w:ascii="Arial" w:hAnsi="Arial" w:cs="Arial"/>
        </w:rPr>
        <w:t xml:space="preserve"> with more than the required number of years of </w:t>
      </w:r>
      <w:r w:rsidR="003A7401">
        <w:rPr>
          <w:rFonts w:ascii="Arial" w:hAnsi="Arial" w:cs="Arial"/>
        </w:rPr>
        <w:t xml:space="preserve">experience </w:t>
      </w:r>
      <w:r w:rsidR="00B738C1">
        <w:rPr>
          <w:rFonts w:ascii="Arial" w:hAnsi="Arial" w:cs="Arial"/>
        </w:rPr>
        <w:t>as indicated above. Contactable written ref</w:t>
      </w:r>
      <w:r w:rsidR="003A7401">
        <w:rPr>
          <w:rFonts w:ascii="Arial" w:hAnsi="Arial" w:cs="Arial"/>
        </w:rPr>
        <w:t>erence letter</w:t>
      </w:r>
      <w:r w:rsidR="00B738C1">
        <w:rPr>
          <w:rFonts w:ascii="Arial" w:hAnsi="Arial" w:cs="Arial"/>
        </w:rPr>
        <w:t>(</w:t>
      </w:r>
      <w:r w:rsidR="003A7401">
        <w:rPr>
          <w:rFonts w:ascii="Arial" w:hAnsi="Arial" w:cs="Arial"/>
        </w:rPr>
        <w:t>s</w:t>
      </w:r>
      <w:r w:rsidR="00B738C1">
        <w:rPr>
          <w:rFonts w:ascii="Arial" w:hAnsi="Arial" w:cs="Arial"/>
        </w:rPr>
        <w:t>) must be attached to support the number of years’ claimed by the bidder.</w:t>
      </w:r>
    </w:p>
    <w:p w:rsidR="003A7401" w:rsidRPr="003A7401" w:rsidRDefault="00B738C1" w:rsidP="00FE0936">
      <w:pPr>
        <w:pStyle w:val="ListParagraph"/>
        <w:numPr>
          <w:ilvl w:val="2"/>
          <w:numId w:val="26"/>
        </w:numPr>
        <w:jc w:val="both"/>
        <w:rPr>
          <w:rFonts w:ascii="Arial" w:hAnsi="Arial" w:cs="Arial"/>
          <w:b/>
          <w:bCs/>
        </w:rPr>
      </w:pPr>
      <w:r>
        <w:rPr>
          <w:rFonts w:ascii="Arial" w:hAnsi="Arial" w:cs="Arial"/>
        </w:rPr>
        <w:t>a</w:t>
      </w:r>
      <w:r w:rsidR="003A7401">
        <w:rPr>
          <w:rFonts w:ascii="Arial" w:hAnsi="Arial" w:cs="Arial"/>
        </w:rPr>
        <w:t xml:space="preserve"> valid copy</w:t>
      </w:r>
      <w:r w:rsidR="00A7146F">
        <w:rPr>
          <w:rFonts w:ascii="Arial" w:hAnsi="Arial" w:cs="Arial"/>
        </w:rPr>
        <w:t xml:space="preserve"> or copies</w:t>
      </w:r>
      <w:r w:rsidR="003A7401">
        <w:rPr>
          <w:rFonts w:ascii="Arial" w:hAnsi="Arial" w:cs="Arial"/>
        </w:rPr>
        <w:t xml:space="preserve"> of relevant professional registration</w:t>
      </w:r>
      <w:r w:rsidR="00A7146F">
        <w:rPr>
          <w:rFonts w:ascii="Arial" w:hAnsi="Arial" w:cs="Arial"/>
        </w:rPr>
        <w:t xml:space="preserve"> </w:t>
      </w:r>
      <w:r>
        <w:rPr>
          <w:rFonts w:ascii="Arial" w:hAnsi="Arial" w:cs="Arial"/>
        </w:rPr>
        <w:t>with a professional body</w:t>
      </w:r>
      <w:r w:rsidR="00A7146F">
        <w:rPr>
          <w:rFonts w:ascii="Arial" w:hAnsi="Arial" w:cs="Arial"/>
        </w:rPr>
        <w:t xml:space="preserve"> or professional bodies</w:t>
      </w:r>
      <w:r w:rsidR="003A7401">
        <w:rPr>
          <w:rFonts w:ascii="Arial" w:hAnsi="Arial" w:cs="Arial"/>
        </w:rPr>
        <w:t xml:space="preserve"> must be attached</w:t>
      </w:r>
      <w:r w:rsidR="005E6FBA">
        <w:rPr>
          <w:rFonts w:ascii="Arial" w:hAnsi="Arial" w:cs="Arial"/>
        </w:rPr>
        <w:t xml:space="preserve"> (SACAP, SACPCMP and other applicable)</w:t>
      </w:r>
      <w:r w:rsidR="003A7401">
        <w:rPr>
          <w:rFonts w:ascii="Arial" w:hAnsi="Arial" w:cs="Arial"/>
        </w:rPr>
        <w:t xml:space="preserve"> </w:t>
      </w:r>
    </w:p>
    <w:p w:rsidR="003A7401" w:rsidRPr="00023862" w:rsidRDefault="00B738C1" w:rsidP="00FE0936">
      <w:pPr>
        <w:pStyle w:val="ListParagraph"/>
        <w:numPr>
          <w:ilvl w:val="2"/>
          <w:numId w:val="26"/>
        </w:numPr>
        <w:jc w:val="both"/>
        <w:rPr>
          <w:rFonts w:ascii="Arial" w:hAnsi="Arial" w:cs="Arial"/>
          <w:b/>
          <w:bCs/>
        </w:rPr>
      </w:pPr>
      <w:r>
        <w:rPr>
          <w:rFonts w:ascii="Arial" w:hAnsi="Arial" w:cs="Arial"/>
        </w:rPr>
        <w:t>c</w:t>
      </w:r>
      <w:r w:rsidR="003A7401">
        <w:rPr>
          <w:rFonts w:ascii="Arial" w:hAnsi="Arial" w:cs="Arial"/>
        </w:rPr>
        <w:t xml:space="preserve">ompleted, signed and witnessed SBD forms 4, 8 and 9 must be attached.  </w:t>
      </w:r>
    </w:p>
    <w:p w:rsidR="00023862" w:rsidRDefault="005E6FBA" w:rsidP="00FE0936">
      <w:pPr>
        <w:pStyle w:val="ListParagraph"/>
        <w:numPr>
          <w:ilvl w:val="2"/>
          <w:numId w:val="26"/>
        </w:numPr>
        <w:jc w:val="both"/>
        <w:rPr>
          <w:rFonts w:ascii="Arial" w:hAnsi="Arial" w:cs="Arial"/>
          <w:bCs/>
        </w:rPr>
      </w:pPr>
      <w:r>
        <w:rPr>
          <w:rFonts w:ascii="Arial" w:hAnsi="Arial" w:cs="Arial"/>
          <w:bCs/>
        </w:rPr>
        <w:t xml:space="preserve">The architecture or expert must have at least three years relevant experience in carrying similar projects, </w:t>
      </w:r>
      <w:r w:rsidR="00B738C1">
        <w:rPr>
          <w:rFonts w:ascii="Arial" w:hAnsi="Arial" w:cs="Arial"/>
          <w:bCs/>
        </w:rPr>
        <w:t>a</w:t>
      </w:r>
      <w:r w:rsidR="00CE66AE" w:rsidRPr="00CE66AE">
        <w:rPr>
          <w:rFonts w:ascii="Arial" w:hAnsi="Arial" w:cs="Arial"/>
          <w:bCs/>
        </w:rPr>
        <w:t xml:space="preserve"> copy of a detailed CV</w:t>
      </w:r>
      <w:r w:rsidR="00B738C1">
        <w:rPr>
          <w:rFonts w:ascii="Arial" w:hAnsi="Arial" w:cs="Arial"/>
          <w:bCs/>
        </w:rPr>
        <w:t>(s)</w:t>
      </w:r>
      <w:r w:rsidR="00CE66AE" w:rsidRPr="00CE66AE">
        <w:rPr>
          <w:rFonts w:ascii="Arial" w:hAnsi="Arial" w:cs="Arial"/>
          <w:bCs/>
        </w:rPr>
        <w:t xml:space="preserve"> and qualification</w:t>
      </w:r>
      <w:r w:rsidR="00B738C1">
        <w:rPr>
          <w:rFonts w:ascii="Arial" w:hAnsi="Arial" w:cs="Arial"/>
          <w:bCs/>
        </w:rPr>
        <w:t>(</w:t>
      </w:r>
      <w:r w:rsidR="00CE66AE" w:rsidRPr="00CE66AE">
        <w:rPr>
          <w:rFonts w:ascii="Arial" w:hAnsi="Arial" w:cs="Arial"/>
          <w:bCs/>
        </w:rPr>
        <w:t>s</w:t>
      </w:r>
      <w:r w:rsidR="00B738C1">
        <w:rPr>
          <w:rFonts w:ascii="Arial" w:hAnsi="Arial" w:cs="Arial"/>
          <w:bCs/>
        </w:rPr>
        <w:t>)</w:t>
      </w:r>
      <w:r w:rsidR="00CE66AE" w:rsidRPr="00CE66AE">
        <w:rPr>
          <w:rFonts w:ascii="Arial" w:hAnsi="Arial" w:cs="Arial"/>
          <w:bCs/>
        </w:rPr>
        <w:t xml:space="preserve"> of the technician</w:t>
      </w:r>
      <w:r w:rsidR="00B738C1">
        <w:rPr>
          <w:rFonts w:ascii="Arial" w:hAnsi="Arial" w:cs="Arial"/>
          <w:bCs/>
        </w:rPr>
        <w:t xml:space="preserve"> or expert</w:t>
      </w:r>
      <w:r w:rsidR="00CE66AE" w:rsidRPr="00CE66AE">
        <w:rPr>
          <w:rFonts w:ascii="Arial" w:hAnsi="Arial" w:cs="Arial"/>
          <w:bCs/>
        </w:rPr>
        <w:t xml:space="preserve"> to be used on this project must also accompany the quote</w:t>
      </w:r>
      <w:r w:rsidR="00CE66AE">
        <w:rPr>
          <w:rFonts w:ascii="Arial" w:hAnsi="Arial" w:cs="Arial"/>
          <w:bCs/>
        </w:rPr>
        <w:t>.</w:t>
      </w:r>
      <w:r w:rsidR="00CE66AE" w:rsidRPr="00CE66AE">
        <w:rPr>
          <w:rFonts w:ascii="Arial" w:hAnsi="Arial" w:cs="Arial"/>
          <w:bCs/>
        </w:rPr>
        <w:t xml:space="preserve"> </w:t>
      </w:r>
    </w:p>
    <w:p w:rsidR="00B738C1" w:rsidRDefault="00B738C1" w:rsidP="00FE0936">
      <w:pPr>
        <w:pStyle w:val="ListParagraph"/>
        <w:numPr>
          <w:ilvl w:val="2"/>
          <w:numId w:val="26"/>
        </w:numPr>
        <w:jc w:val="both"/>
        <w:rPr>
          <w:rFonts w:ascii="Arial" w:hAnsi="Arial" w:cs="Arial"/>
          <w:bCs/>
        </w:rPr>
      </w:pPr>
      <w:r>
        <w:rPr>
          <w:rFonts w:ascii="Arial" w:hAnsi="Arial" w:cs="Arial"/>
          <w:bCs/>
        </w:rPr>
        <w:t>the bidder must be tax compliant and a tax pin issued by SARS must be attached.</w:t>
      </w:r>
    </w:p>
    <w:p w:rsidR="00B738C1" w:rsidRDefault="00B738C1" w:rsidP="00FE0936">
      <w:pPr>
        <w:pStyle w:val="ListParagraph"/>
        <w:numPr>
          <w:ilvl w:val="2"/>
          <w:numId w:val="26"/>
        </w:numPr>
        <w:jc w:val="both"/>
        <w:rPr>
          <w:rFonts w:ascii="Arial" w:hAnsi="Arial" w:cs="Arial"/>
          <w:bCs/>
        </w:rPr>
      </w:pPr>
      <w:r>
        <w:rPr>
          <w:rFonts w:ascii="Arial" w:hAnsi="Arial" w:cs="Arial"/>
          <w:bCs/>
        </w:rPr>
        <w:t>a valid copy of BBBEE certificate</w:t>
      </w:r>
      <w:r w:rsidR="00A7146F">
        <w:rPr>
          <w:rFonts w:ascii="Arial" w:hAnsi="Arial" w:cs="Arial"/>
          <w:bCs/>
        </w:rPr>
        <w:t xml:space="preserve"> or completed and signed BBBEE declaration must be attached.</w:t>
      </w:r>
      <w:r>
        <w:rPr>
          <w:rFonts w:ascii="Arial" w:hAnsi="Arial" w:cs="Arial"/>
          <w:bCs/>
        </w:rPr>
        <w:t xml:space="preserve">     </w:t>
      </w:r>
    </w:p>
    <w:p w:rsidR="007D3ED8" w:rsidRDefault="00A7146F"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must be </w:t>
      </w:r>
      <w:r w:rsidR="00BC4F81">
        <w:rPr>
          <w:rFonts w:ascii="Arial" w:hAnsi="Arial" w:cs="Arial"/>
          <w:bCs/>
        </w:rPr>
        <w:t xml:space="preserve">actively </w:t>
      </w:r>
      <w:r>
        <w:rPr>
          <w:rFonts w:ascii="Arial" w:hAnsi="Arial" w:cs="Arial"/>
          <w:bCs/>
        </w:rPr>
        <w:t>registered on CSD and CSD supplier report must be attached.</w:t>
      </w:r>
    </w:p>
    <w:p w:rsidR="00A7146F" w:rsidRDefault="007D3ED8"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an active company registered in the Republic of South Africa and a copy of CIPS registration documents must be attached. </w:t>
      </w:r>
      <w:r w:rsidR="00A7146F">
        <w:rPr>
          <w:rFonts w:ascii="Arial" w:hAnsi="Arial" w:cs="Arial"/>
          <w:bCs/>
        </w:rPr>
        <w:t xml:space="preserve">   </w:t>
      </w:r>
    </w:p>
    <w:p w:rsidR="005E6FBA" w:rsidRDefault="005E6FBA" w:rsidP="00FE0936">
      <w:pPr>
        <w:pStyle w:val="ListParagraph"/>
        <w:numPr>
          <w:ilvl w:val="2"/>
          <w:numId w:val="26"/>
        </w:numPr>
        <w:jc w:val="both"/>
        <w:rPr>
          <w:rFonts w:ascii="Arial" w:hAnsi="Arial" w:cs="Arial"/>
          <w:bCs/>
        </w:rPr>
      </w:pPr>
      <w:r>
        <w:rPr>
          <w:rFonts w:ascii="Arial" w:hAnsi="Arial" w:cs="Arial"/>
          <w:bCs/>
        </w:rPr>
        <w:lastRenderedPageBreak/>
        <w:t>A fully completed and signed quotation on a company letterhead indicating rate per hour. The actual hours based on the rate per hour will be agreed with the appointed service provider.</w:t>
      </w:r>
    </w:p>
    <w:p w:rsidR="005E6FBA" w:rsidRDefault="005E6FBA" w:rsidP="005E6FBA">
      <w:pPr>
        <w:jc w:val="both"/>
        <w:rPr>
          <w:rFonts w:ascii="Arial" w:hAnsi="Arial" w:cs="Arial"/>
          <w:bCs/>
        </w:rPr>
      </w:pPr>
    </w:p>
    <w:p w:rsidR="00A7146F" w:rsidRDefault="00A7146F" w:rsidP="00A7146F">
      <w:pPr>
        <w:jc w:val="both"/>
        <w:rPr>
          <w:rFonts w:ascii="Arial" w:hAnsi="Arial" w:cs="Arial"/>
          <w:b/>
          <w:bCs/>
          <w:color w:val="FF0000"/>
        </w:rPr>
      </w:pPr>
      <w:r w:rsidRPr="00A7146F">
        <w:rPr>
          <w:rFonts w:ascii="Arial" w:hAnsi="Arial" w:cs="Arial"/>
          <w:b/>
          <w:bCs/>
          <w:color w:val="FF0000"/>
        </w:rPr>
        <w:t>NB: Non-compliance to the above compulsory requirements will lead to a disqualification of the bidder</w:t>
      </w:r>
      <w:r>
        <w:rPr>
          <w:rFonts w:ascii="Arial" w:hAnsi="Arial" w:cs="Arial"/>
          <w:b/>
          <w:bCs/>
          <w:color w:val="FF0000"/>
        </w:rPr>
        <w:t>, except for non-tax compliant with tax matter which is subject to grace period of at least 7 days that will be provided to a preferred service provider should that service provider is not compliant following bid evaluation.</w:t>
      </w:r>
    </w:p>
    <w:p w:rsidR="00A7146F" w:rsidRDefault="00A7146F" w:rsidP="00A7146F">
      <w:pPr>
        <w:jc w:val="both"/>
        <w:rPr>
          <w:rFonts w:ascii="Arial" w:hAnsi="Arial" w:cs="Arial"/>
          <w:b/>
          <w:bCs/>
          <w:color w:val="FF0000"/>
        </w:rPr>
      </w:pPr>
    </w:p>
    <w:p w:rsidR="00A7146F" w:rsidRPr="00A7146F" w:rsidRDefault="00A7146F" w:rsidP="00A7146F">
      <w:pPr>
        <w:jc w:val="both"/>
        <w:rPr>
          <w:rFonts w:ascii="Arial" w:hAnsi="Arial" w:cs="Arial"/>
          <w:b/>
          <w:bCs/>
          <w:color w:val="FF0000"/>
        </w:rPr>
      </w:pPr>
      <w:r>
        <w:rPr>
          <w:rFonts w:ascii="Arial" w:hAnsi="Arial" w:cs="Arial"/>
          <w:b/>
          <w:bCs/>
          <w:color w:val="FF0000"/>
        </w:rPr>
        <w:t xml:space="preserve">Failure by this preferred service provider to rectify its tax matters to a compliant status within the grace period provided will lead to an automatic disqualification.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 xml:space="preserve">All bidders will be subject to a </w:t>
      </w:r>
      <w:r w:rsidR="007D3ED8">
        <w:rPr>
          <w:rFonts w:ascii="Arial" w:hAnsi="Arial" w:cs="Arial"/>
        </w:rPr>
        <w:t>three-</w:t>
      </w:r>
      <w:r w:rsidRPr="00300092">
        <w:rPr>
          <w:rFonts w:ascii="Arial" w:hAnsi="Arial" w:cs="Arial"/>
        </w:rPr>
        <w:t>stage</w:t>
      </w:r>
      <w:r w:rsidR="007D3ED8">
        <w:rPr>
          <w:rFonts w:ascii="Arial" w:hAnsi="Arial" w:cs="Arial"/>
        </w:rPr>
        <w:t xml:space="preserve"> technical</w:t>
      </w:r>
      <w:r w:rsidRPr="00300092">
        <w:rPr>
          <w:rFonts w:ascii="Arial" w:hAnsi="Arial" w:cs="Arial"/>
        </w:rPr>
        <w:t xml:space="preserve"> evaluation process</w:t>
      </w:r>
      <w:r w:rsidR="007D3ED8">
        <w:rPr>
          <w:rFonts w:ascii="Arial" w:hAnsi="Arial" w:cs="Arial"/>
        </w:rPr>
        <w:t xml:space="preserve"> as follows;</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w:t>
            </w:r>
            <w:r w:rsidR="002C5A09">
              <w:rPr>
                <w:rFonts w:ascii="Tahoma" w:hAnsi="Tahoma" w:cs="Tahoma"/>
              </w:rPr>
              <w:t>for s</w:t>
            </w:r>
            <w:r w:rsidRPr="004C5E40">
              <w:rPr>
                <w:rFonts w:ascii="Tahoma" w:hAnsi="Tahoma" w:cs="Tahoma"/>
              </w:rPr>
              <w:t>imilar scale projects</w:t>
            </w:r>
            <w:r w:rsidR="00A7146F">
              <w:rPr>
                <w:rFonts w:ascii="Tahoma" w:hAnsi="Tahoma" w:cs="Tahoma"/>
              </w:rPr>
              <w:t xml:space="preserve"> or services required.</w:t>
            </w:r>
            <w:r w:rsidRPr="004C5E40">
              <w:rPr>
                <w:rFonts w:ascii="Tahoma" w:hAnsi="Tahoma" w:cs="Tahoma"/>
              </w:rPr>
              <w:t xml:space="preserve"> </w:t>
            </w:r>
          </w:p>
          <w:p w:rsidR="00D7299A" w:rsidRPr="004C5E40" w:rsidRDefault="00E56C11" w:rsidP="004C5E40">
            <w:pPr>
              <w:ind w:right="-1530"/>
              <w:rPr>
                <w:rFonts w:ascii="Tahoma" w:hAnsi="Tahoma" w:cs="Tahoma"/>
                <w:b/>
              </w:rPr>
            </w:pPr>
            <w:r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BC4F81">
              <w:rPr>
                <w:rFonts w:ascii="Tahoma" w:hAnsi="Tahoma" w:cs="Tahoma"/>
              </w:rPr>
              <w:t>no experience</w:t>
            </w:r>
          </w:p>
          <w:p w:rsidR="00D7299A" w:rsidRPr="004C5E40" w:rsidRDefault="00C01CF1" w:rsidP="004C5E40">
            <w:pPr>
              <w:ind w:right="-1530"/>
              <w:rPr>
                <w:rFonts w:ascii="Tahoma" w:hAnsi="Tahoma" w:cs="Tahoma"/>
              </w:rPr>
            </w:pPr>
            <w:r w:rsidRPr="004C5E40">
              <w:rPr>
                <w:rFonts w:ascii="Tahoma" w:hAnsi="Tahoma" w:cs="Tahoma"/>
              </w:rPr>
              <w:t xml:space="preserve">2 = </w:t>
            </w:r>
            <w:r w:rsidR="005E6FBA">
              <w:rPr>
                <w:rFonts w:ascii="Tahoma" w:hAnsi="Tahoma" w:cs="Tahoma"/>
              </w:rPr>
              <w:t xml:space="preserve">2 </w:t>
            </w:r>
            <w:r w:rsidR="00BC4F81">
              <w:rPr>
                <w:rFonts w:ascii="Tahoma" w:hAnsi="Tahoma" w:cs="Tahoma"/>
              </w:rPr>
              <w:t>year</w:t>
            </w:r>
            <w:r w:rsidR="005E6FBA">
              <w:rPr>
                <w:rFonts w:ascii="Tahoma" w:hAnsi="Tahoma" w:cs="Tahoma"/>
              </w:rPr>
              <w:t>s</w:t>
            </w:r>
          </w:p>
          <w:p w:rsidR="00D7299A" w:rsidRPr="004C5E40" w:rsidRDefault="00C01CF1" w:rsidP="004C5E40">
            <w:pPr>
              <w:ind w:right="-1530"/>
              <w:rPr>
                <w:rFonts w:ascii="Tahoma" w:hAnsi="Tahoma" w:cs="Tahoma"/>
              </w:rPr>
            </w:pPr>
            <w:r w:rsidRPr="004C5E40">
              <w:rPr>
                <w:rFonts w:ascii="Tahoma" w:hAnsi="Tahoma" w:cs="Tahoma"/>
              </w:rPr>
              <w:t>3 =</w:t>
            </w:r>
            <w:r w:rsidR="005E6FBA">
              <w:rPr>
                <w:rFonts w:ascii="Tahoma" w:hAnsi="Tahoma" w:cs="Tahoma"/>
              </w:rPr>
              <w:t xml:space="preserve"> 3 </w:t>
            </w:r>
            <w:r w:rsidR="00633C48">
              <w:rPr>
                <w:rFonts w:ascii="Tahoma" w:hAnsi="Tahoma" w:cs="Tahoma"/>
              </w:rPr>
              <w:t>yea</w:t>
            </w:r>
            <w:r w:rsidR="005E6FBA">
              <w:rPr>
                <w:rFonts w:ascii="Tahoma" w:hAnsi="Tahoma" w:cs="Tahoma"/>
              </w:rPr>
              <w:t>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w:t>
            </w:r>
            <w:r w:rsidR="005E6FBA">
              <w:rPr>
                <w:rFonts w:ascii="Tahoma" w:hAnsi="Tahoma" w:cs="Tahoma"/>
              </w:rPr>
              <w:t xml:space="preserve"> 4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w:t>
            </w:r>
            <w:r w:rsidR="005E6FBA">
              <w:rPr>
                <w:rFonts w:ascii="Tahoma" w:hAnsi="Tahoma" w:cs="Tahoma"/>
              </w:rPr>
              <w:t xml:space="preserve"> 5 </w:t>
            </w:r>
            <w:r w:rsidRPr="004C5E40">
              <w:rPr>
                <w:rFonts w:ascii="Tahoma" w:hAnsi="Tahoma" w:cs="Tahoma"/>
              </w:rPr>
              <w:t xml:space="preserve">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t>40</w:t>
            </w:r>
          </w:p>
        </w:tc>
      </w:tr>
      <w:tr w:rsidR="00E56C11" w:rsidRPr="004C5E40" w:rsidTr="000155FE">
        <w:tc>
          <w:tcPr>
            <w:tcW w:w="8188" w:type="dxa"/>
            <w:shd w:val="clear" w:color="auto" w:fill="auto"/>
          </w:tcPr>
          <w:p w:rsidR="002C5A09" w:rsidRDefault="00B917DF" w:rsidP="00B917DF">
            <w:pPr>
              <w:ind w:right="-1530"/>
              <w:rPr>
                <w:rFonts w:ascii="Tahoma" w:hAnsi="Tahoma" w:cs="Tahoma"/>
              </w:rPr>
            </w:pPr>
            <w:r>
              <w:rPr>
                <w:rFonts w:ascii="Tahoma" w:hAnsi="Tahoma" w:cs="Tahoma"/>
              </w:rPr>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w:t>
            </w:r>
            <w:r w:rsidR="00023862">
              <w:rPr>
                <w:rFonts w:ascii="Tahoma" w:hAnsi="Tahoma" w:cs="Tahoma"/>
              </w:rPr>
              <w:t>Technical</w:t>
            </w:r>
            <w:r w:rsidR="00824AE7">
              <w:rPr>
                <w:rFonts w:ascii="Tahoma" w:hAnsi="Tahoma" w:cs="Tahoma"/>
              </w:rPr>
              <w:t xml:space="preserve"> </w:t>
            </w:r>
            <w:r w:rsidRPr="004C5E40">
              <w:rPr>
                <w:rFonts w:ascii="Tahoma" w:hAnsi="Tahoma" w:cs="Tahoma"/>
              </w:rPr>
              <w:t xml:space="preserve"> – </w:t>
            </w:r>
            <w:r w:rsidR="002C5A09">
              <w:rPr>
                <w:rFonts w:ascii="Tahoma" w:hAnsi="Tahoma" w:cs="Tahoma"/>
              </w:rPr>
              <w:t>for s</w:t>
            </w:r>
            <w:r w:rsidRPr="004C5E40">
              <w:rPr>
                <w:rFonts w:ascii="Tahoma" w:hAnsi="Tahoma" w:cs="Tahoma"/>
              </w:rPr>
              <w:t>imilar scale</w:t>
            </w:r>
          </w:p>
          <w:p w:rsidR="009C6906" w:rsidRDefault="002C5A09" w:rsidP="00B917DF">
            <w:pPr>
              <w:ind w:right="-1530"/>
              <w:rPr>
                <w:rFonts w:ascii="Tahoma" w:hAnsi="Tahoma" w:cs="Tahoma"/>
              </w:rPr>
            </w:pPr>
            <w:r w:rsidRPr="004C5E40">
              <w:rPr>
                <w:rFonts w:ascii="Tahoma" w:hAnsi="Tahoma" w:cs="Tahoma"/>
              </w:rPr>
              <w:lastRenderedPageBreak/>
              <w:t>P</w:t>
            </w:r>
            <w:r w:rsidR="00B917DF" w:rsidRPr="004C5E40">
              <w:rPr>
                <w:rFonts w:ascii="Tahoma" w:hAnsi="Tahoma" w:cs="Tahoma"/>
              </w:rPr>
              <w:t>rojects</w:t>
            </w:r>
            <w:r>
              <w:rPr>
                <w:rFonts w:ascii="Tahoma" w:hAnsi="Tahoma" w:cs="Tahoma"/>
              </w:rPr>
              <w:t xml:space="preserve"> or services required.</w:t>
            </w:r>
            <w:r w:rsidR="00B917DF"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5E6FBA" w:rsidRPr="004C5E40" w:rsidRDefault="005E6FBA" w:rsidP="005E6FBA">
            <w:pPr>
              <w:ind w:right="-1530"/>
              <w:rPr>
                <w:rFonts w:ascii="Tahoma" w:hAnsi="Tahoma" w:cs="Tahoma"/>
              </w:rPr>
            </w:pPr>
            <w:r w:rsidRPr="004C5E40">
              <w:rPr>
                <w:rFonts w:ascii="Tahoma" w:hAnsi="Tahoma" w:cs="Tahoma"/>
              </w:rPr>
              <w:t xml:space="preserve">1 = </w:t>
            </w:r>
            <w:r>
              <w:rPr>
                <w:rFonts w:ascii="Tahoma" w:hAnsi="Tahoma" w:cs="Tahoma"/>
              </w:rPr>
              <w:t>no experience</w:t>
            </w:r>
          </w:p>
          <w:p w:rsidR="005E6FBA" w:rsidRPr="004C5E40" w:rsidRDefault="005E6FBA" w:rsidP="005E6FBA">
            <w:pPr>
              <w:ind w:right="-1530"/>
              <w:rPr>
                <w:rFonts w:ascii="Tahoma" w:hAnsi="Tahoma" w:cs="Tahoma"/>
              </w:rPr>
            </w:pPr>
            <w:r w:rsidRPr="004C5E40">
              <w:rPr>
                <w:rFonts w:ascii="Tahoma" w:hAnsi="Tahoma" w:cs="Tahoma"/>
              </w:rPr>
              <w:t xml:space="preserve">2 = </w:t>
            </w:r>
            <w:r>
              <w:rPr>
                <w:rFonts w:ascii="Tahoma" w:hAnsi="Tahoma" w:cs="Tahoma"/>
              </w:rPr>
              <w:t>2 years</w:t>
            </w:r>
          </w:p>
          <w:p w:rsidR="005E6FBA" w:rsidRPr="004C5E40" w:rsidRDefault="005E6FBA" w:rsidP="005E6FBA">
            <w:pPr>
              <w:ind w:right="-1530"/>
              <w:rPr>
                <w:rFonts w:ascii="Tahoma" w:hAnsi="Tahoma" w:cs="Tahoma"/>
              </w:rPr>
            </w:pPr>
            <w:r w:rsidRPr="004C5E40">
              <w:rPr>
                <w:rFonts w:ascii="Tahoma" w:hAnsi="Tahoma" w:cs="Tahoma"/>
              </w:rPr>
              <w:t>3 =</w:t>
            </w:r>
            <w:r>
              <w:rPr>
                <w:rFonts w:ascii="Tahoma" w:hAnsi="Tahoma" w:cs="Tahoma"/>
              </w:rPr>
              <w:t xml:space="preserve"> 3 years</w:t>
            </w:r>
            <w:r w:rsidRPr="004C5E40">
              <w:rPr>
                <w:rFonts w:ascii="Tahoma" w:hAnsi="Tahoma" w:cs="Tahoma"/>
              </w:rPr>
              <w:t xml:space="preserve"> </w:t>
            </w:r>
          </w:p>
          <w:p w:rsidR="005E6FBA" w:rsidRPr="004C5E40" w:rsidRDefault="005E6FBA" w:rsidP="005E6FBA">
            <w:pPr>
              <w:ind w:right="-1530"/>
              <w:rPr>
                <w:rFonts w:ascii="Tahoma" w:hAnsi="Tahoma" w:cs="Tahoma"/>
              </w:rPr>
            </w:pPr>
            <w:r w:rsidRPr="004C5E40">
              <w:rPr>
                <w:rFonts w:ascii="Tahoma" w:hAnsi="Tahoma" w:cs="Tahoma"/>
              </w:rPr>
              <w:t xml:space="preserve">4 </w:t>
            </w:r>
            <w:r>
              <w:rPr>
                <w:rFonts w:ascii="Tahoma" w:hAnsi="Tahoma" w:cs="Tahoma"/>
              </w:rPr>
              <w:t xml:space="preserve">= 4 </w:t>
            </w:r>
            <w:r w:rsidRPr="004C5E40">
              <w:rPr>
                <w:rFonts w:ascii="Tahoma" w:hAnsi="Tahoma" w:cs="Tahoma"/>
              </w:rPr>
              <w:t xml:space="preserve">years </w:t>
            </w:r>
          </w:p>
          <w:p w:rsidR="005E6FBA" w:rsidRPr="004C5E40" w:rsidRDefault="005E6FBA" w:rsidP="005E6FBA">
            <w:pPr>
              <w:ind w:right="-1530"/>
              <w:rPr>
                <w:rFonts w:ascii="Tahoma" w:hAnsi="Tahoma" w:cs="Tahoma"/>
              </w:rPr>
            </w:pPr>
            <w:r w:rsidRPr="004C5E40">
              <w:rPr>
                <w:rFonts w:ascii="Tahoma" w:hAnsi="Tahoma" w:cs="Tahoma"/>
              </w:rPr>
              <w:t xml:space="preserve">5 </w:t>
            </w:r>
            <w:r>
              <w:rPr>
                <w:rFonts w:ascii="Tahoma" w:hAnsi="Tahoma" w:cs="Tahoma"/>
              </w:rPr>
              <w:t xml:space="preserve">= 5 </w:t>
            </w:r>
            <w:r w:rsidRPr="004C5E40">
              <w:rPr>
                <w:rFonts w:ascii="Tahoma" w:hAnsi="Tahoma" w:cs="Tahoma"/>
              </w:rPr>
              <w:t xml:space="preserve">years plus </w:t>
            </w:r>
          </w:p>
          <w:p w:rsidR="009C6906" w:rsidRDefault="009C6906" w:rsidP="00B917DF">
            <w:pPr>
              <w:ind w:right="-1530"/>
              <w:rPr>
                <w:rFonts w:ascii="Tahoma" w:hAnsi="Tahoma" w:cs="Tahoma"/>
              </w:rPr>
            </w:pPr>
          </w:p>
          <w:p w:rsidR="009C6906" w:rsidRDefault="00F16EB0" w:rsidP="00B917DF">
            <w:pPr>
              <w:ind w:right="-1530"/>
              <w:rPr>
                <w:rFonts w:ascii="Tahoma" w:hAnsi="Tahoma" w:cs="Tahoma"/>
              </w:rPr>
            </w:pPr>
            <w:r>
              <w:rPr>
                <w:rFonts w:ascii="Tahoma" w:hAnsi="Tahoma" w:cs="Tahoma"/>
              </w:rPr>
              <w:t xml:space="preserve">Qualified Architect </w:t>
            </w:r>
            <w:r w:rsidR="009C6906">
              <w:rPr>
                <w:rFonts w:ascii="Tahoma" w:hAnsi="Tahoma" w:cs="Tahoma"/>
              </w:rPr>
              <w:t>= 5</w:t>
            </w:r>
          </w:p>
          <w:p w:rsidR="009C6906" w:rsidRPr="004C5E40" w:rsidRDefault="002C5A09" w:rsidP="00B917DF">
            <w:pPr>
              <w:ind w:right="-1530"/>
              <w:rPr>
                <w:rFonts w:ascii="Tahoma" w:hAnsi="Tahoma" w:cs="Tahoma"/>
              </w:rPr>
            </w:pPr>
            <w:r>
              <w:rPr>
                <w:rFonts w:ascii="Tahoma" w:hAnsi="Tahoma" w:cs="Tahoma"/>
              </w:rPr>
              <w:t>No</w:t>
            </w:r>
            <w:r w:rsidR="009C6906">
              <w:rPr>
                <w:rFonts w:ascii="Tahoma" w:hAnsi="Tahoma" w:cs="Tahoma"/>
              </w:rPr>
              <w:t xml:space="preserve"> </w:t>
            </w:r>
            <w:r>
              <w:rPr>
                <w:rFonts w:ascii="Tahoma" w:hAnsi="Tahoma" w:cs="Tahoma"/>
              </w:rPr>
              <w:t xml:space="preserve">qualification </w:t>
            </w:r>
            <w:r w:rsidR="009C6906">
              <w:rPr>
                <w:rFonts w:ascii="Tahoma" w:hAnsi="Tahoma" w:cs="Tahoma"/>
              </w:rPr>
              <w:t xml:space="preserve">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lastRenderedPageBreak/>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lastRenderedPageBreak/>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 xml:space="preserve">1 = </w:t>
            </w:r>
            <w:r w:rsidR="00F16EB0">
              <w:rPr>
                <w:rFonts w:ascii="Tahoma" w:hAnsi="Tahoma" w:cs="Tahoma"/>
              </w:rPr>
              <w:t xml:space="preserve">1 </w:t>
            </w:r>
            <w:r w:rsidRPr="004C5E40">
              <w:rPr>
                <w:rFonts w:ascii="Tahoma" w:hAnsi="Tahoma" w:cs="Tahoma"/>
              </w:rPr>
              <w:t>reference letter</w:t>
            </w:r>
          </w:p>
          <w:p w:rsidR="00E56C11" w:rsidRPr="004C5E40" w:rsidRDefault="00E56C11" w:rsidP="004C5E40">
            <w:pPr>
              <w:ind w:right="-1530"/>
              <w:rPr>
                <w:rFonts w:ascii="Tahoma" w:hAnsi="Tahoma" w:cs="Tahoma"/>
              </w:rPr>
            </w:pPr>
            <w:r w:rsidRPr="004C5E40">
              <w:rPr>
                <w:rFonts w:ascii="Tahoma" w:hAnsi="Tahoma" w:cs="Tahoma"/>
              </w:rPr>
              <w:t xml:space="preserve">2 = </w:t>
            </w:r>
            <w:r w:rsidR="00F16EB0">
              <w:rPr>
                <w:rFonts w:ascii="Tahoma" w:hAnsi="Tahoma" w:cs="Tahoma"/>
              </w:rPr>
              <w:t xml:space="preserve">2 </w:t>
            </w:r>
            <w:r w:rsidRPr="004C5E40">
              <w:rPr>
                <w:rFonts w:ascii="Tahoma" w:hAnsi="Tahoma" w:cs="Tahoma"/>
              </w:rPr>
              <w:t>reference letters</w:t>
            </w:r>
          </w:p>
          <w:p w:rsidR="00E56C11" w:rsidRPr="004C5E40" w:rsidRDefault="00E56C11" w:rsidP="004C5E40">
            <w:pPr>
              <w:ind w:right="-1530"/>
              <w:rPr>
                <w:rFonts w:ascii="Tahoma" w:hAnsi="Tahoma" w:cs="Tahoma"/>
              </w:rPr>
            </w:pPr>
            <w:r w:rsidRPr="004C5E40">
              <w:rPr>
                <w:rFonts w:ascii="Tahoma" w:hAnsi="Tahoma" w:cs="Tahoma"/>
              </w:rPr>
              <w:t xml:space="preserve">3 = </w:t>
            </w:r>
            <w:r w:rsidR="00F16EB0">
              <w:rPr>
                <w:rFonts w:ascii="Tahoma" w:hAnsi="Tahoma" w:cs="Tahoma"/>
              </w:rPr>
              <w:t>3</w:t>
            </w:r>
            <w:r w:rsidRPr="004C5E40">
              <w:rPr>
                <w:rFonts w:ascii="Tahoma" w:hAnsi="Tahoma" w:cs="Tahoma"/>
              </w:rPr>
              <w:t xml:space="preserve"> reference letters </w:t>
            </w:r>
          </w:p>
          <w:p w:rsidR="00E56C11" w:rsidRPr="004C5E40" w:rsidRDefault="00E56C11" w:rsidP="004C5E40">
            <w:pPr>
              <w:ind w:right="-1530"/>
              <w:rPr>
                <w:rFonts w:ascii="Tahoma" w:hAnsi="Tahoma" w:cs="Tahoma"/>
              </w:rPr>
            </w:pPr>
            <w:r w:rsidRPr="004C5E40">
              <w:rPr>
                <w:rFonts w:ascii="Tahoma" w:hAnsi="Tahoma" w:cs="Tahoma"/>
              </w:rPr>
              <w:t xml:space="preserve">4 = </w:t>
            </w:r>
            <w:r w:rsidR="00F16EB0">
              <w:rPr>
                <w:rFonts w:ascii="Tahoma" w:hAnsi="Tahoma" w:cs="Tahoma"/>
              </w:rPr>
              <w:t>4</w:t>
            </w:r>
            <w:r w:rsidRPr="004C5E40">
              <w:rPr>
                <w:rFonts w:ascii="Tahoma" w:hAnsi="Tahoma" w:cs="Tahoma"/>
              </w:rPr>
              <w:t xml:space="preserve"> reference letters </w:t>
            </w:r>
          </w:p>
          <w:p w:rsidR="00E56C11" w:rsidRPr="004C5E40" w:rsidRDefault="00E56C11" w:rsidP="004C5E40">
            <w:pPr>
              <w:ind w:right="-1530"/>
              <w:rPr>
                <w:rFonts w:ascii="Tahoma" w:hAnsi="Tahoma" w:cs="Tahoma"/>
              </w:rPr>
            </w:pPr>
            <w:r w:rsidRPr="004C5E40">
              <w:rPr>
                <w:rFonts w:ascii="Tahoma" w:hAnsi="Tahoma" w:cs="Tahoma"/>
              </w:rPr>
              <w:t xml:space="preserve">5 </w:t>
            </w:r>
            <w:r w:rsidR="00BC4F81">
              <w:rPr>
                <w:rFonts w:ascii="Tahoma" w:hAnsi="Tahoma" w:cs="Tahoma"/>
              </w:rPr>
              <w:t>=</w:t>
            </w:r>
            <w:r w:rsidRPr="004C5E40">
              <w:rPr>
                <w:rFonts w:ascii="Tahoma" w:hAnsi="Tahoma" w:cs="Tahoma"/>
              </w:rPr>
              <w:t xml:space="preserve"> </w:t>
            </w:r>
            <w:r w:rsidR="00F16EB0">
              <w:rPr>
                <w:rFonts w:ascii="Tahoma" w:hAnsi="Tahoma" w:cs="Tahoma"/>
              </w:rPr>
              <w:t>5</w:t>
            </w:r>
            <w:r w:rsidRPr="004C5E40">
              <w:rPr>
                <w:rFonts w:ascii="Tahoma" w:hAnsi="Tahoma" w:cs="Tahoma"/>
              </w:rPr>
              <w:t xml:space="preserve">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BC4F81" w:rsidRDefault="00BC4F81" w:rsidP="004C5E40">
      <w:pPr>
        <w:rPr>
          <w:rFonts w:ascii="Tahoma" w:hAnsi="Tahoma" w:cs="Tahoma"/>
        </w:rPr>
      </w:pPr>
    </w:p>
    <w:tbl>
      <w:tblPr>
        <w:tblStyle w:val="TableGrid"/>
        <w:tblW w:w="0" w:type="auto"/>
        <w:tblLook w:val="04A0"/>
      </w:tblPr>
      <w:tblGrid>
        <w:gridCol w:w="4788"/>
        <w:gridCol w:w="4788"/>
      </w:tblGrid>
      <w:tr w:rsidR="00BC4F81" w:rsidTr="00BC4F81">
        <w:tc>
          <w:tcPr>
            <w:tcW w:w="4788" w:type="dxa"/>
          </w:tcPr>
          <w:p w:rsidR="00BC4F81" w:rsidRDefault="00B349DB" w:rsidP="00B349DB">
            <w:pPr>
              <w:rPr>
                <w:rFonts w:ascii="Tahoma" w:hAnsi="Tahoma" w:cs="Tahoma"/>
                <w:b/>
              </w:rPr>
            </w:pPr>
            <w:r>
              <w:rPr>
                <w:rFonts w:ascii="Tahoma" w:hAnsi="Tahoma" w:cs="Tahoma"/>
                <w:b/>
              </w:rPr>
              <w:t xml:space="preserve">Type of Service </w:t>
            </w:r>
          </w:p>
        </w:tc>
        <w:tc>
          <w:tcPr>
            <w:tcW w:w="4788" w:type="dxa"/>
          </w:tcPr>
          <w:p w:rsidR="00BC4F81" w:rsidRDefault="00B349DB" w:rsidP="004C5E40">
            <w:pPr>
              <w:rPr>
                <w:rFonts w:ascii="Tahoma" w:hAnsi="Tahoma" w:cs="Tahoma"/>
                <w:b/>
              </w:rPr>
            </w:pPr>
            <w:r>
              <w:rPr>
                <w:rFonts w:ascii="Tahoma" w:hAnsi="Tahoma" w:cs="Tahoma"/>
                <w:b/>
              </w:rPr>
              <w:t>Cost</w:t>
            </w:r>
          </w:p>
        </w:tc>
      </w:tr>
      <w:tr w:rsidR="00B349DB" w:rsidTr="00BC4F81">
        <w:tc>
          <w:tcPr>
            <w:tcW w:w="4788" w:type="dxa"/>
          </w:tcPr>
          <w:p w:rsidR="00B349DB" w:rsidRPr="00B349DB" w:rsidRDefault="00F16EB0" w:rsidP="00DE4134">
            <w:pPr>
              <w:rPr>
                <w:rFonts w:ascii="Tahoma" w:hAnsi="Tahoma" w:cs="Tahoma"/>
              </w:rPr>
            </w:pPr>
            <w:proofErr w:type="gramStart"/>
            <w:r>
              <w:rPr>
                <w:rFonts w:ascii="Arial" w:hAnsi="Arial" w:cs="Arial"/>
              </w:rPr>
              <w:t>planning</w:t>
            </w:r>
            <w:proofErr w:type="gramEnd"/>
            <w:r>
              <w:rPr>
                <w:rFonts w:ascii="Arial" w:hAnsi="Arial" w:cs="Arial"/>
              </w:rPr>
              <w:t xml:space="preserve"> and design of storage facility, including provision of project management services on the construction company to be appointed to implement the project plan and design of the proposed new storage facility.   </w:t>
            </w:r>
          </w:p>
        </w:tc>
        <w:tc>
          <w:tcPr>
            <w:tcW w:w="4788" w:type="dxa"/>
          </w:tcPr>
          <w:p w:rsidR="00B349DB" w:rsidRPr="00B349DB" w:rsidRDefault="00B349DB" w:rsidP="004C5E40">
            <w:pPr>
              <w:rPr>
                <w:rFonts w:ascii="Tahoma" w:hAnsi="Tahoma" w:cs="Tahoma"/>
              </w:rPr>
            </w:pPr>
            <w:r w:rsidRPr="00B349DB">
              <w:rPr>
                <w:rFonts w:ascii="Tahoma" w:hAnsi="Tahoma" w:cs="Tahoma"/>
              </w:rPr>
              <w:t>R</w:t>
            </w:r>
          </w:p>
        </w:tc>
      </w:tr>
      <w:tr w:rsidR="00B349DB" w:rsidTr="00BC4F81">
        <w:tc>
          <w:tcPr>
            <w:tcW w:w="4788" w:type="dxa"/>
          </w:tcPr>
          <w:p w:rsidR="00B349DB" w:rsidRPr="00B349DB" w:rsidRDefault="00B349DB" w:rsidP="004C5E40">
            <w:pPr>
              <w:rPr>
                <w:rFonts w:ascii="Tahoma" w:hAnsi="Tahoma" w:cs="Tahoma"/>
                <w:b/>
              </w:rPr>
            </w:pPr>
            <w:r w:rsidRPr="00B349DB">
              <w:rPr>
                <w:rFonts w:ascii="Tahoma" w:hAnsi="Tahoma" w:cs="Tahoma"/>
                <w:b/>
              </w:rPr>
              <w:t>Total cost inc. VAT</w:t>
            </w:r>
          </w:p>
        </w:tc>
        <w:tc>
          <w:tcPr>
            <w:tcW w:w="4788" w:type="dxa"/>
          </w:tcPr>
          <w:p w:rsidR="00B349DB" w:rsidRDefault="00B349DB" w:rsidP="004C5E40">
            <w:pPr>
              <w:rPr>
                <w:rFonts w:ascii="Tahoma" w:hAnsi="Tahoma" w:cs="Tahoma"/>
                <w:b/>
              </w:rPr>
            </w:pPr>
            <w:r>
              <w:rPr>
                <w:rFonts w:ascii="Tahoma" w:hAnsi="Tahoma" w:cs="Tahoma"/>
                <w:b/>
              </w:rPr>
              <w:t>R</w:t>
            </w:r>
          </w:p>
        </w:tc>
      </w:tr>
    </w:tbl>
    <w:p w:rsidR="00BC4F81" w:rsidRDefault="00BC4F81"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lastRenderedPageBreak/>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Default="00A9683B" w:rsidP="004C5E40">
      <w:pPr>
        <w:rPr>
          <w:rFonts w:ascii="Tahoma" w:hAnsi="Tahoma" w:cs="Tahoma"/>
          <w:color w:val="FF0000"/>
        </w:rPr>
      </w:pPr>
      <w:r w:rsidRPr="00A9683B">
        <w:rPr>
          <w:rFonts w:ascii="Tahoma" w:hAnsi="Tahoma" w:cs="Tahoma"/>
          <w:color w:val="FF0000"/>
        </w:rPr>
        <w:t xml:space="preserve">NB: The Museum reserves the right to determine whether </w:t>
      </w:r>
      <w:r w:rsidR="00CE66AE">
        <w:rPr>
          <w:rFonts w:ascii="Tahoma" w:hAnsi="Tahoma" w:cs="Tahoma"/>
          <w:color w:val="FF0000"/>
        </w:rPr>
        <w:t xml:space="preserve">a technical </w:t>
      </w:r>
      <w:r w:rsidRPr="00A9683B">
        <w:rPr>
          <w:rFonts w:ascii="Tahoma" w:hAnsi="Tahoma" w:cs="Tahoma"/>
          <w:color w:val="FF0000"/>
        </w:rPr>
        <w:t>evaluation</w:t>
      </w:r>
      <w:r w:rsidR="002C5A09">
        <w:rPr>
          <w:rFonts w:ascii="Tahoma" w:hAnsi="Tahoma" w:cs="Tahoma"/>
          <w:color w:val="FF0000"/>
        </w:rPr>
        <w:t xml:space="preserve"> or assessment</w:t>
      </w:r>
      <w:r w:rsidRPr="00A9683B">
        <w:rPr>
          <w:rFonts w:ascii="Tahoma" w:hAnsi="Tahoma" w:cs="Tahoma"/>
          <w:color w:val="FF0000"/>
        </w:rPr>
        <w:t xml:space="preserve"> of bids should be applied</w:t>
      </w:r>
      <w:r w:rsidR="002C5A09">
        <w:rPr>
          <w:rFonts w:ascii="Tahoma" w:hAnsi="Tahoma" w:cs="Tahoma"/>
          <w:color w:val="FF0000"/>
        </w:rPr>
        <w:t xml:space="preserve"> or not</w:t>
      </w:r>
      <w:r w:rsidRPr="00A9683B">
        <w:rPr>
          <w:rFonts w:ascii="Tahoma" w:hAnsi="Tahoma" w:cs="Tahoma"/>
          <w:color w:val="FF0000"/>
        </w:rPr>
        <w:t xml:space="preserve"> depending on the lowest price</w:t>
      </w:r>
      <w:r w:rsidR="002C5A09">
        <w:rPr>
          <w:rFonts w:ascii="Tahoma" w:hAnsi="Tahoma" w:cs="Tahoma"/>
          <w:color w:val="FF0000"/>
        </w:rPr>
        <w:t xml:space="preserve"> obtained from this request for a quote (RFQ) </w:t>
      </w:r>
      <w:r w:rsidR="009C6906">
        <w:rPr>
          <w:rFonts w:ascii="Tahoma" w:hAnsi="Tahoma" w:cs="Tahoma"/>
          <w:color w:val="FF0000"/>
        </w:rPr>
        <w:t>but all compulsory requirements</w:t>
      </w:r>
      <w:r w:rsidR="00CE66AE">
        <w:rPr>
          <w:rFonts w:ascii="Tahoma" w:hAnsi="Tahoma" w:cs="Tahoma"/>
          <w:color w:val="FF0000"/>
        </w:rPr>
        <w:t xml:space="preserve"> of submission of information </w:t>
      </w:r>
      <w:r w:rsidR="002C5A09">
        <w:rPr>
          <w:rFonts w:ascii="Tahoma" w:hAnsi="Tahoma" w:cs="Tahoma"/>
          <w:color w:val="FF0000"/>
        </w:rPr>
        <w:t>stated above</w:t>
      </w:r>
      <w:r w:rsidR="009C6906">
        <w:rPr>
          <w:rFonts w:ascii="Tahoma" w:hAnsi="Tahoma" w:cs="Tahoma"/>
          <w:color w:val="FF0000"/>
        </w:rPr>
        <w:t xml:space="preserve"> must be adhered to</w:t>
      </w:r>
      <w:r w:rsidR="00CE66AE">
        <w:rPr>
          <w:rFonts w:ascii="Tahoma" w:hAnsi="Tahoma" w:cs="Tahoma"/>
          <w:color w:val="FF0000"/>
        </w:rPr>
        <w:t xml:space="preserve"> by the bidder.</w:t>
      </w:r>
      <w:r w:rsidRPr="00A9683B">
        <w:rPr>
          <w:rFonts w:ascii="Tahoma" w:hAnsi="Tahoma" w:cs="Tahoma"/>
          <w:color w:val="FF0000"/>
        </w:rPr>
        <w:t xml:space="preserve"> </w:t>
      </w:r>
    </w:p>
    <w:p w:rsidR="007D3ED8" w:rsidRDefault="007D3ED8" w:rsidP="004C5E40">
      <w:pPr>
        <w:rPr>
          <w:rFonts w:ascii="Tahoma" w:hAnsi="Tahoma" w:cs="Tahoma"/>
          <w:color w:val="FF0000"/>
        </w:rPr>
      </w:pPr>
    </w:p>
    <w:p w:rsidR="007D3ED8" w:rsidRPr="00A9683B" w:rsidRDefault="007D3ED8" w:rsidP="004C5E40">
      <w:pPr>
        <w:rPr>
          <w:rFonts w:ascii="Tahoma" w:hAnsi="Tahoma" w:cs="Tahoma"/>
          <w:color w:val="FF0000"/>
        </w:rPr>
      </w:pPr>
      <w:r>
        <w:rPr>
          <w:rFonts w:ascii="Tahoma" w:hAnsi="Tahoma" w:cs="Tahoma"/>
          <w:color w:val="FF0000"/>
        </w:rPr>
        <w:t xml:space="preserve">This important notice is in line with the Museum’s approved Supply Chain Policy which is aligned to Public Finance Management Act </w:t>
      </w:r>
    </w:p>
    <w:sectPr w:rsidR="007D3ED8"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7A3059"/>
    <w:multiLevelType w:val="hybridMultilevel"/>
    <w:tmpl w:val="4656D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2F6327BF"/>
    <w:multiLevelType w:val="hybridMultilevel"/>
    <w:tmpl w:val="98C4332C"/>
    <w:lvl w:ilvl="0" w:tplc="66C02D56">
      <w:start w:val="1"/>
      <w:numFmt w:val="decimal"/>
      <w:lvlText w:val="%1."/>
      <w:lvlJc w:val="left"/>
      <w:pPr>
        <w:ind w:left="720" w:hanging="360"/>
      </w:pPr>
      <w:rPr>
        <w:rFonts w:ascii="Arial" w:eastAsia="Times"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0154F08"/>
    <w:multiLevelType w:val="hybridMultilevel"/>
    <w:tmpl w:val="BACE2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0">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1">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0B76CBF"/>
    <w:multiLevelType w:val="hybridMultilevel"/>
    <w:tmpl w:val="CE1C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8F81665"/>
    <w:multiLevelType w:val="hybridMultilevel"/>
    <w:tmpl w:val="68F04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0600B41"/>
    <w:multiLevelType w:val="hybridMultilevel"/>
    <w:tmpl w:val="184426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23986"/>
    <w:multiLevelType w:val="hybridMultilevel"/>
    <w:tmpl w:val="AEF69918"/>
    <w:lvl w:ilvl="0" w:tplc="1B3C3798">
      <w:start w:val="1"/>
      <w:numFmt w:val="decimal"/>
      <w:lvlText w:val="%1."/>
      <w:lvlJc w:val="left"/>
      <w:pPr>
        <w:ind w:left="870" w:hanging="510"/>
      </w:pPr>
      <w:rPr>
        <w:rFonts w:hint="default"/>
      </w:rPr>
    </w:lvl>
    <w:lvl w:ilvl="1" w:tplc="B0BA4BC0">
      <w:numFmt w:val="bullet"/>
      <w:lvlText w:val="·"/>
      <w:lvlJc w:val="left"/>
      <w:pPr>
        <w:ind w:left="1590" w:hanging="51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FE1A6B"/>
    <w:multiLevelType w:val="hybridMultilevel"/>
    <w:tmpl w:val="D0F01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524F4"/>
    <w:multiLevelType w:val="hybridMultilevel"/>
    <w:tmpl w:val="C2F6DBEA"/>
    <w:lvl w:ilvl="0" w:tplc="1C090001">
      <w:start w:val="1"/>
      <w:numFmt w:val="bullet"/>
      <w:lvlText w:val=""/>
      <w:lvlJc w:val="left"/>
      <w:pPr>
        <w:ind w:left="1938" w:hanging="360"/>
      </w:pPr>
      <w:rPr>
        <w:rFonts w:ascii="Symbol" w:hAnsi="Symbol" w:hint="default"/>
      </w:rPr>
    </w:lvl>
    <w:lvl w:ilvl="1" w:tplc="1C090003" w:tentative="1">
      <w:start w:val="1"/>
      <w:numFmt w:val="bullet"/>
      <w:lvlText w:val="o"/>
      <w:lvlJc w:val="left"/>
      <w:pPr>
        <w:ind w:left="2658" w:hanging="360"/>
      </w:pPr>
      <w:rPr>
        <w:rFonts w:ascii="Courier New" w:hAnsi="Courier New" w:cs="Courier New" w:hint="default"/>
      </w:rPr>
    </w:lvl>
    <w:lvl w:ilvl="2" w:tplc="1C090005" w:tentative="1">
      <w:start w:val="1"/>
      <w:numFmt w:val="bullet"/>
      <w:lvlText w:val=""/>
      <w:lvlJc w:val="left"/>
      <w:pPr>
        <w:ind w:left="3378" w:hanging="360"/>
      </w:pPr>
      <w:rPr>
        <w:rFonts w:ascii="Wingdings" w:hAnsi="Wingdings" w:hint="default"/>
      </w:rPr>
    </w:lvl>
    <w:lvl w:ilvl="3" w:tplc="1C090001" w:tentative="1">
      <w:start w:val="1"/>
      <w:numFmt w:val="bullet"/>
      <w:lvlText w:val=""/>
      <w:lvlJc w:val="left"/>
      <w:pPr>
        <w:ind w:left="4098" w:hanging="360"/>
      </w:pPr>
      <w:rPr>
        <w:rFonts w:ascii="Symbol" w:hAnsi="Symbol" w:hint="default"/>
      </w:rPr>
    </w:lvl>
    <w:lvl w:ilvl="4" w:tplc="1C090003" w:tentative="1">
      <w:start w:val="1"/>
      <w:numFmt w:val="bullet"/>
      <w:lvlText w:val="o"/>
      <w:lvlJc w:val="left"/>
      <w:pPr>
        <w:ind w:left="4818" w:hanging="360"/>
      </w:pPr>
      <w:rPr>
        <w:rFonts w:ascii="Courier New" w:hAnsi="Courier New" w:cs="Courier New" w:hint="default"/>
      </w:rPr>
    </w:lvl>
    <w:lvl w:ilvl="5" w:tplc="1C090005" w:tentative="1">
      <w:start w:val="1"/>
      <w:numFmt w:val="bullet"/>
      <w:lvlText w:val=""/>
      <w:lvlJc w:val="left"/>
      <w:pPr>
        <w:ind w:left="5538" w:hanging="360"/>
      </w:pPr>
      <w:rPr>
        <w:rFonts w:ascii="Wingdings" w:hAnsi="Wingdings" w:hint="default"/>
      </w:rPr>
    </w:lvl>
    <w:lvl w:ilvl="6" w:tplc="1C090001" w:tentative="1">
      <w:start w:val="1"/>
      <w:numFmt w:val="bullet"/>
      <w:lvlText w:val=""/>
      <w:lvlJc w:val="left"/>
      <w:pPr>
        <w:ind w:left="6258" w:hanging="360"/>
      </w:pPr>
      <w:rPr>
        <w:rFonts w:ascii="Symbol" w:hAnsi="Symbol" w:hint="default"/>
      </w:rPr>
    </w:lvl>
    <w:lvl w:ilvl="7" w:tplc="1C090003" w:tentative="1">
      <w:start w:val="1"/>
      <w:numFmt w:val="bullet"/>
      <w:lvlText w:val="o"/>
      <w:lvlJc w:val="left"/>
      <w:pPr>
        <w:ind w:left="6978" w:hanging="360"/>
      </w:pPr>
      <w:rPr>
        <w:rFonts w:ascii="Courier New" w:hAnsi="Courier New" w:cs="Courier New" w:hint="default"/>
      </w:rPr>
    </w:lvl>
    <w:lvl w:ilvl="8" w:tplc="1C090005" w:tentative="1">
      <w:start w:val="1"/>
      <w:numFmt w:val="bullet"/>
      <w:lvlText w:val=""/>
      <w:lvlJc w:val="left"/>
      <w:pPr>
        <w:ind w:left="7698" w:hanging="360"/>
      </w:pPr>
      <w:rPr>
        <w:rFonts w:ascii="Wingdings" w:hAnsi="Wingdings" w:hint="default"/>
      </w:rPr>
    </w:lvl>
  </w:abstractNum>
  <w:abstractNum w:abstractNumId="39">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1">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8"/>
  </w:num>
  <w:num w:numId="3">
    <w:abstractNumId w:val="34"/>
  </w:num>
  <w:num w:numId="4">
    <w:abstractNumId w:val="36"/>
  </w:num>
  <w:num w:numId="5">
    <w:abstractNumId w:val="27"/>
  </w:num>
  <w:num w:numId="6">
    <w:abstractNumId w:val="11"/>
  </w:num>
  <w:num w:numId="7">
    <w:abstractNumId w:val="32"/>
  </w:num>
  <w:num w:numId="8">
    <w:abstractNumId w:val="1"/>
  </w:num>
  <w:num w:numId="9">
    <w:abstractNumId w:val="12"/>
  </w:num>
  <w:num w:numId="10">
    <w:abstractNumId w:val="4"/>
  </w:num>
  <w:num w:numId="11">
    <w:abstractNumId w:val="13"/>
  </w:num>
  <w:num w:numId="12">
    <w:abstractNumId w:val="20"/>
  </w:num>
  <w:num w:numId="13">
    <w:abstractNumId w:val="28"/>
  </w:num>
  <w:num w:numId="14">
    <w:abstractNumId w:val="14"/>
  </w:num>
  <w:num w:numId="15">
    <w:abstractNumId w:val="3"/>
  </w:num>
  <w:num w:numId="16">
    <w:abstractNumId w:val="15"/>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1"/>
  </w:num>
  <w:num w:numId="19">
    <w:abstractNumId w:val="40"/>
  </w:num>
  <w:num w:numId="20">
    <w:abstractNumId w:val="24"/>
  </w:num>
  <w:num w:numId="21">
    <w:abstractNumId w:val="10"/>
  </w:num>
  <w:num w:numId="22">
    <w:abstractNumId w:val="26"/>
  </w:num>
  <w:num w:numId="23">
    <w:abstractNumId w:val="2"/>
  </w:num>
  <w:num w:numId="24">
    <w:abstractNumId w:val="19"/>
  </w:num>
  <w:num w:numId="25">
    <w:abstractNumId w:val="9"/>
  </w:num>
  <w:num w:numId="26">
    <w:abstractNumId w:val="21"/>
  </w:num>
  <w:num w:numId="27">
    <w:abstractNumId w:val="6"/>
  </w:num>
  <w:num w:numId="28">
    <w:abstractNumId w:val="30"/>
  </w:num>
  <w:num w:numId="29">
    <w:abstractNumId w:val="5"/>
  </w:num>
  <w:num w:numId="30">
    <w:abstractNumId w:val="29"/>
  </w:num>
  <w:num w:numId="31">
    <w:abstractNumId w:val="23"/>
  </w:num>
  <w:num w:numId="32">
    <w:abstractNumId w:val="39"/>
  </w:num>
  <w:num w:numId="33">
    <w:abstractNumId w:val="18"/>
  </w:num>
  <w:num w:numId="34">
    <w:abstractNumId w:val="22"/>
  </w:num>
  <w:num w:numId="35">
    <w:abstractNumId w:val="25"/>
  </w:num>
  <w:num w:numId="36">
    <w:abstractNumId w:val="17"/>
  </w:num>
  <w:num w:numId="37">
    <w:abstractNumId w:val="33"/>
  </w:num>
  <w:num w:numId="38">
    <w:abstractNumId w:val="16"/>
  </w:num>
  <w:num w:numId="39">
    <w:abstractNumId w:val="38"/>
  </w:num>
  <w:num w:numId="40">
    <w:abstractNumId w:val="35"/>
  </w:num>
  <w:num w:numId="41">
    <w:abstractNumId w:val="7"/>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1161D6"/>
    <w:rsid w:val="001A4918"/>
    <w:rsid w:val="001E0944"/>
    <w:rsid w:val="001E0DE2"/>
    <w:rsid w:val="00221CD5"/>
    <w:rsid w:val="00243CD6"/>
    <w:rsid w:val="00246152"/>
    <w:rsid w:val="002B2D2E"/>
    <w:rsid w:val="002C5A09"/>
    <w:rsid w:val="002E6362"/>
    <w:rsid w:val="00300092"/>
    <w:rsid w:val="00337379"/>
    <w:rsid w:val="003449A8"/>
    <w:rsid w:val="00350871"/>
    <w:rsid w:val="00352894"/>
    <w:rsid w:val="00376A4D"/>
    <w:rsid w:val="003A2BCE"/>
    <w:rsid w:val="003A7401"/>
    <w:rsid w:val="003D3947"/>
    <w:rsid w:val="003E2C0D"/>
    <w:rsid w:val="003E5E32"/>
    <w:rsid w:val="00444474"/>
    <w:rsid w:val="0045119E"/>
    <w:rsid w:val="004674BF"/>
    <w:rsid w:val="00483506"/>
    <w:rsid w:val="00491876"/>
    <w:rsid w:val="004C5E40"/>
    <w:rsid w:val="004D5292"/>
    <w:rsid w:val="00504EFF"/>
    <w:rsid w:val="00572AED"/>
    <w:rsid w:val="005E6FBA"/>
    <w:rsid w:val="00633C48"/>
    <w:rsid w:val="006945C3"/>
    <w:rsid w:val="006F1E96"/>
    <w:rsid w:val="00763D8A"/>
    <w:rsid w:val="007745B5"/>
    <w:rsid w:val="007A3A32"/>
    <w:rsid w:val="007B0F01"/>
    <w:rsid w:val="007D3ED8"/>
    <w:rsid w:val="007E6952"/>
    <w:rsid w:val="008157BA"/>
    <w:rsid w:val="00824AE7"/>
    <w:rsid w:val="00880E8D"/>
    <w:rsid w:val="009035E2"/>
    <w:rsid w:val="009C6906"/>
    <w:rsid w:val="009E5445"/>
    <w:rsid w:val="009E697E"/>
    <w:rsid w:val="00A7146F"/>
    <w:rsid w:val="00A9683B"/>
    <w:rsid w:val="00AB0F46"/>
    <w:rsid w:val="00B349DB"/>
    <w:rsid w:val="00B44316"/>
    <w:rsid w:val="00B738C1"/>
    <w:rsid w:val="00B917DF"/>
    <w:rsid w:val="00BC4F81"/>
    <w:rsid w:val="00BD2A87"/>
    <w:rsid w:val="00BD745C"/>
    <w:rsid w:val="00BE1C82"/>
    <w:rsid w:val="00BE2517"/>
    <w:rsid w:val="00C01CF1"/>
    <w:rsid w:val="00C241A3"/>
    <w:rsid w:val="00C24D67"/>
    <w:rsid w:val="00C340BB"/>
    <w:rsid w:val="00C6587B"/>
    <w:rsid w:val="00CA2F3D"/>
    <w:rsid w:val="00CE5B16"/>
    <w:rsid w:val="00CE66AE"/>
    <w:rsid w:val="00CF3D7C"/>
    <w:rsid w:val="00D0148A"/>
    <w:rsid w:val="00D304DF"/>
    <w:rsid w:val="00D43DC2"/>
    <w:rsid w:val="00D7299A"/>
    <w:rsid w:val="00DD3B42"/>
    <w:rsid w:val="00DE4134"/>
    <w:rsid w:val="00E157DB"/>
    <w:rsid w:val="00E56C11"/>
    <w:rsid w:val="00E72361"/>
    <w:rsid w:val="00EB7AD5"/>
    <w:rsid w:val="00ED7396"/>
    <w:rsid w:val="00F105E7"/>
    <w:rsid w:val="00F1544D"/>
    <w:rsid w:val="00F15C3B"/>
    <w:rsid w:val="00F16EB0"/>
    <w:rsid w:val="00F241DD"/>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 w:type="paragraph" w:styleId="NoSpacing">
    <w:name w:val="No Spacing"/>
    <w:uiPriority w:val="1"/>
    <w:qFormat/>
    <w:rsid w:val="001E0DE2"/>
    <w:pPr>
      <w:spacing w:after="0" w:line="240" w:lineRule="auto"/>
    </w:pPr>
    <w:rPr>
      <w:rFonts w:ascii="Calibri" w:eastAsia="Calibri" w:hAnsi="Calibri" w:cs="Times New Roman"/>
      <w:lang w:val="en-ZA"/>
    </w:rPr>
  </w:style>
  <w:style w:type="paragraph" w:customStyle="1" w:styleId="Default">
    <w:name w:val="Default"/>
    <w:rsid w:val="001E0DE2"/>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514146914">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2022-10-19T13:07:00Z</dcterms:created>
  <dcterms:modified xsi:type="dcterms:W3CDTF">2022-10-19T13:07:00Z</dcterms:modified>
</cp:coreProperties>
</file>