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1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2"/>
        <w:gridCol w:w="709"/>
        <w:gridCol w:w="7512"/>
      </w:tblGrid>
      <w:tr w:rsidR="00784760" w:rsidRPr="00784760" w14:paraId="2C074C0E" w14:textId="77777777" w:rsidTr="0004500F">
        <w:tc>
          <w:tcPr>
            <w:tcW w:w="1882" w:type="dxa"/>
            <w:hideMark/>
          </w:tcPr>
          <w:p w14:paraId="3795BF4F" w14:textId="45F70097" w:rsidR="00784760" w:rsidRPr="00784760" w:rsidRDefault="00784760" w:rsidP="00784760">
            <w:pPr>
              <w:rPr>
                <w:rFonts w:ascii="Arial" w:hAnsi="Arial" w:cs="Arial"/>
                <w:b/>
                <w:sz w:val="24"/>
                <w:szCs w:val="24"/>
              </w:rPr>
            </w:pPr>
            <w:r w:rsidRPr="00784760">
              <w:rPr>
                <w:rFonts w:ascii="Arial" w:hAnsi="Arial" w:cs="Arial"/>
                <w:b/>
                <w:sz w:val="24"/>
                <w:szCs w:val="24"/>
              </w:rPr>
              <w:t>General</w:t>
            </w:r>
          </w:p>
        </w:tc>
        <w:tc>
          <w:tcPr>
            <w:tcW w:w="709" w:type="dxa"/>
          </w:tcPr>
          <w:p w14:paraId="06D910EB" w14:textId="77777777" w:rsidR="00784760" w:rsidRPr="00784760" w:rsidRDefault="00784760" w:rsidP="00784760">
            <w:pPr>
              <w:pStyle w:val="ListParagraph"/>
              <w:numPr>
                <w:ilvl w:val="0"/>
                <w:numId w:val="3"/>
              </w:numPr>
              <w:rPr>
                <w:rFonts w:ascii="Arial" w:hAnsi="Arial" w:cs="Arial"/>
                <w:sz w:val="24"/>
                <w:szCs w:val="24"/>
              </w:rPr>
            </w:pPr>
          </w:p>
        </w:tc>
        <w:tc>
          <w:tcPr>
            <w:tcW w:w="7512" w:type="dxa"/>
          </w:tcPr>
          <w:p w14:paraId="506ACB55" w14:textId="77777777" w:rsidR="00784760" w:rsidRPr="00784760" w:rsidRDefault="00784760" w:rsidP="008520CF"/>
        </w:tc>
      </w:tr>
      <w:tr w:rsidR="00786DB7" w:rsidRPr="00784760" w14:paraId="01C1CB52" w14:textId="77777777" w:rsidTr="0004500F">
        <w:tc>
          <w:tcPr>
            <w:tcW w:w="10103" w:type="dxa"/>
            <w:gridSpan w:val="3"/>
          </w:tcPr>
          <w:p w14:paraId="0A7D3E0A" w14:textId="77777777" w:rsidR="00786DB7" w:rsidRPr="00784760" w:rsidRDefault="00786DB7" w:rsidP="008520CF"/>
        </w:tc>
      </w:tr>
      <w:tr w:rsidR="00784760" w:rsidRPr="00784760" w14:paraId="20956B89" w14:textId="77777777" w:rsidTr="0004500F">
        <w:tc>
          <w:tcPr>
            <w:tcW w:w="1882" w:type="dxa"/>
            <w:hideMark/>
          </w:tcPr>
          <w:p w14:paraId="02A1B96C" w14:textId="77777777" w:rsidR="00784760" w:rsidRPr="00784760" w:rsidRDefault="00784760" w:rsidP="00784760">
            <w:pPr>
              <w:rPr>
                <w:rFonts w:ascii="Arial" w:hAnsi="Arial" w:cs="Arial"/>
                <w:b/>
              </w:rPr>
            </w:pPr>
            <w:r w:rsidRPr="00784760">
              <w:rPr>
                <w:rFonts w:ascii="Arial" w:hAnsi="Arial" w:cs="Arial"/>
                <w:b/>
                <w:sz w:val="20"/>
              </w:rPr>
              <w:t>Parties</w:t>
            </w:r>
          </w:p>
        </w:tc>
        <w:tc>
          <w:tcPr>
            <w:tcW w:w="709" w:type="dxa"/>
            <w:hideMark/>
          </w:tcPr>
          <w:p w14:paraId="1153134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hAnsi="Arial" w:cs="Arial"/>
              </w:rPr>
            </w:pPr>
            <w:r w:rsidRPr="00784760">
              <w:rPr>
                <w:rFonts w:ascii="Arial" w:eastAsia="Arial" w:hAnsi="Arial" w:cs="Arial"/>
                <w:spacing w:val="-1"/>
                <w:sz w:val="20"/>
                <w:szCs w:val="20"/>
                <w:lang w:val="en-US"/>
              </w:rPr>
              <w:t>1.1</w:t>
            </w:r>
          </w:p>
        </w:tc>
        <w:tc>
          <w:tcPr>
            <w:tcW w:w="7512" w:type="dxa"/>
            <w:hideMark/>
          </w:tcPr>
          <w:p w14:paraId="3B17F16B"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z w:val="20"/>
                <w:szCs w:val="20"/>
                <w:lang w:val="en-US"/>
              </w:rPr>
            </w:pPr>
            <w:r w:rsidRPr="00784760">
              <w:rPr>
                <w:rFonts w:ascii="Arial" w:eastAsia="Arial" w:hAnsi="Arial" w:cs="Arial"/>
                <w:sz w:val="20"/>
                <w:szCs w:val="20"/>
                <w:lang w:val="en-US"/>
              </w:rPr>
              <w:t xml:space="preserve">The </w:t>
            </w:r>
            <w:r w:rsidRPr="00784760">
              <w:rPr>
                <w:rFonts w:ascii="Arial" w:eastAsia="Arial" w:hAnsi="Arial" w:cs="Arial"/>
                <w:i/>
                <w:sz w:val="20"/>
                <w:szCs w:val="20"/>
                <w:lang w:val="en-US"/>
              </w:rPr>
              <w:t>Employer</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i/>
                <w:sz w:val="20"/>
                <w:szCs w:val="20"/>
                <w:lang w:val="en-US"/>
              </w:rPr>
              <w:t>eligible</w:t>
            </w:r>
            <w:r w:rsidRPr="00784760">
              <w:rPr>
                <w:rFonts w:ascii="Arial" w:eastAsia="Arial" w:hAnsi="Arial" w:cs="Arial"/>
                <w:sz w:val="20"/>
                <w:szCs w:val="20"/>
                <w:lang w:val="en-US"/>
              </w:rPr>
              <w:t xml:space="preserv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 ethically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tran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arent,</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st-</w:t>
            </w:r>
            <w:r w:rsidRPr="00784760">
              <w:rPr>
                <w:rFonts w:ascii="Arial" w:eastAsia="Arial" w:hAnsi="Arial" w:cs="Arial"/>
                <w:sz w:val="20"/>
                <w:szCs w:val="20"/>
                <w:lang w:val="en-US"/>
              </w:rPr>
              <w:t>ef</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p>
        </w:tc>
      </w:tr>
      <w:tr w:rsidR="00786DB7" w:rsidRPr="00784760" w14:paraId="69ACC169" w14:textId="77777777" w:rsidTr="0004500F">
        <w:tc>
          <w:tcPr>
            <w:tcW w:w="10103" w:type="dxa"/>
            <w:gridSpan w:val="3"/>
          </w:tcPr>
          <w:p w14:paraId="1FF08861" w14:textId="77777777" w:rsidR="00786DB7" w:rsidRPr="00784760" w:rsidRDefault="00786DB7" w:rsidP="008520CF"/>
        </w:tc>
      </w:tr>
      <w:tr w:rsidR="00784760" w:rsidRPr="00784760" w14:paraId="618E9F6C" w14:textId="77777777" w:rsidTr="0004500F">
        <w:tc>
          <w:tcPr>
            <w:tcW w:w="1882" w:type="dxa"/>
            <w:hideMark/>
          </w:tcPr>
          <w:p w14:paraId="2384C09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Interpretation</w:t>
            </w:r>
          </w:p>
        </w:tc>
        <w:tc>
          <w:tcPr>
            <w:tcW w:w="709" w:type="dxa"/>
            <w:hideMark/>
          </w:tcPr>
          <w:p w14:paraId="36DE67A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1.2</w:t>
            </w:r>
          </w:p>
        </w:tc>
        <w:tc>
          <w:tcPr>
            <w:tcW w:w="7512" w:type="dxa"/>
            <w:hideMark/>
          </w:tcPr>
          <w:p w14:paraId="0D3C68D6"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Terms shown in italics vary for each tender and the details of each term in italics are </w:t>
            </w:r>
            <w:r w:rsidRPr="00784760">
              <w:rPr>
                <w:rFonts w:ascii="Arial" w:eastAsia="Arial" w:hAnsi="Arial" w:cs="Arial"/>
                <w:sz w:val="20"/>
                <w:szCs w:val="20"/>
                <w:lang w:val="en-US"/>
              </w:rPr>
              <w:t>identified</w:t>
            </w:r>
            <w:r w:rsidRPr="00784760">
              <w:rPr>
                <w:rFonts w:ascii="Arial" w:eastAsia="Arial" w:hAnsi="Arial" w:cs="Arial"/>
                <w:spacing w:val="-1"/>
                <w:sz w:val="20"/>
                <w:szCs w:val="20"/>
                <w:lang w:val="en-US"/>
              </w:rPr>
              <w:t xml:space="preserve"> in the Tender Data.</w:t>
            </w:r>
          </w:p>
        </w:tc>
      </w:tr>
      <w:tr w:rsidR="00786DB7" w:rsidRPr="00784760" w14:paraId="6E339014" w14:textId="77777777" w:rsidTr="0004500F">
        <w:tc>
          <w:tcPr>
            <w:tcW w:w="10103" w:type="dxa"/>
            <w:gridSpan w:val="3"/>
          </w:tcPr>
          <w:p w14:paraId="42E1DEF7"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7EC55F67" w14:textId="77777777" w:rsidTr="0004500F">
        <w:tc>
          <w:tcPr>
            <w:tcW w:w="1882" w:type="dxa"/>
          </w:tcPr>
          <w:p w14:paraId="4B2B541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846B85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1.3</w:t>
            </w:r>
          </w:p>
        </w:tc>
        <w:tc>
          <w:tcPr>
            <w:tcW w:w="7512" w:type="dxa"/>
            <w:hideMark/>
          </w:tcPr>
          <w:p w14:paraId="2C1A0F30" w14:textId="14B1ED09"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The Invitation to Tender documents issued by Eskom comprises of the </w:t>
            </w:r>
            <w:r w:rsidRPr="00784760">
              <w:rPr>
                <w:rFonts w:ascii="Arial" w:eastAsia="Arial" w:hAnsi="Arial" w:cs="Arial"/>
                <w:i/>
                <w:spacing w:val="-1"/>
                <w:sz w:val="20"/>
                <w:szCs w:val="20"/>
                <w:lang w:val="en-US"/>
              </w:rPr>
              <w:t>enquiry documents</w:t>
            </w:r>
            <w:r w:rsidRPr="00784760">
              <w:rPr>
                <w:rFonts w:ascii="Arial" w:eastAsia="Arial" w:hAnsi="Arial" w:cs="Arial"/>
                <w:spacing w:val="-1"/>
                <w:sz w:val="20"/>
                <w:szCs w:val="20"/>
                <w:lang w:val="en-US"/>
              </w:rPr>
              <w:t xml:space="preserve"> (including any annexures thereto) and/or any </w:t>
            </w:r>
            <w:r w:rsidRPr="00784760">
              <w:rPr>
                <w:rFonts w:ascii="Arial" w:eastAsia="Arial" w:hAnsi="Arial" w:cs="Arial"/>
                <w:i/>
                <w:spacing w:val="-1"/>
                <w:sz w:val="20"/>
                <w:szCs w:val="20"/>
                <w:lang w:val="en-US"/>
              </w:rPr>
              <w:t>additional</w:t>
            </w:r>
            <w:r w:rsidRPr="00784760">
              <w:rPr>
                <w:rFonts w:ascii="Arial" w:eastAsia="Arial" w:hAnsi="Arial" w:cs="Arial"/>
                <w:spacing w:val="-1"/>
                <w:sz w:val="20"/>
                <w:szCs w:val="20"/>
                <w:lang w:val="en-US"/>
              </w:rPr>
              <w:t xml:space="preserve"> </w:t>
            </w:r>
            <w:r w:rsidRPr="00784760">
              <w:rPr>
                <w:rFonts w:ascii="Arial" w:eastAsia="Arial" w:hAnsi="Arial" w:cs="Arial"/>
                <w:i/>
                <w:spacing w:val="-1"/>
                <w:sz w:val="20"/>
                <w:szCs w:val="20"/>
                <w:lang w:val="en-US"/>
              </w:rPr>
              <w:t>requirements</w:t>
            </w:r>
            <w:r w:rsidRPr="00784760">
              <w:rPr>
                <w:rFonts w:ascii="Arial" w:eastAsia="Arial" w:hAnsi="Arial" w:cs="Arial"/>
                <w:spacing w:val="-1"/>
                <w:sz w:val="20"/>
                <w:szCs w:val="20"/>
                <w:lang w:val="en-US"/>
              </w:rPr>
              <w:t xml:space="preserve"> as stated in the Tender Data.  Documents to be provided by the tenderer may form part of any contract arising from this Invitation to Tender, if </w:t>
            </w:r>
            <w:r w:rsidR="008520CF" w:rsidRPr="00784760">
              <w:rPr>
                <w:rFonts w:ascii="Arial" w:eastAsia="Arial" w:hAnsi="Arial" w:cs="Arial"/>
                <w:spacing w:val="-1"/>
                <w:sz w:val="20"/>
                <w:szCs w:val="20"/>
                <w:lang w:val="en-US"/>
              </w:rPr>
              <w:t>so,</w:t>
            </w:r>
            <w:r w:rsidRPr="00784760">
              <w:rPr>
                <w:rFonts w:ascii="Arial" w:eastAsia="Arial" w:hAnsi="Arial" w:cs="Arial"/>
                <w:spacing w:val="-1"/>
                <w:sz w:val="20"/>
                <w:szCs w:val="20"/>
                <w:lang w:val="en-US"/>
              </w:rPr>
              <w:t xml:space="preserve"> stated in the Tender Data, however, these Standard Conditions of Tender and the Tender Data shall not form part of any contract arising from this Invitation to Tender.</w:t>
            </w:r>
          </w:p>
        </w:tc>
      </w:tr>
      <w:tr w:rsidR="00786DB7" w:rsidRPr="00784760" w14:paraId="5B740F49" w14:textId="77777777" w:rsidTr="0004500F">
        <w:tc>
          <w:tcPr>
            <w:tcW w:w="10103" w:type="dxa"/>
            <w:gridSpan w:val="3"/>
          </w:tcPr>
          <w:p w14:paraId="3469D744"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3880596" w14:textId="77777777" w:rsidTr="0004500F">
        <w:tc>
          <w:tcPr>
            <w:tcW w:w="1882" w:type="dxa"/>
          </w:tcPr>
          <w:p w14:paraId="0E7B5D9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2DC1CC7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1.4</w:t>
            </w:r>
          </w:p>
        </w:tc>
        <w:tc>
          <w:tcPr>
            <w:tcW w:w="7512" w:type="dxa"/>
            <w:hideMark/>
          </w:tcPr>
          <w:p w14:paraId="7ECE8317"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 </w:t>
            </w:r>
            <w:r w:rsidRPr="00784760">
              <w:rPr>
                <w:rFonts w:ascii="Arial" w:eastAsia="Arial" w:hAnsi="Arial" w:cs="Arial"/>
                <w:i/>
                <w:spacing w:val="-1"/>
                <w:sz w:val="20"/>
                <w:szCs w:val="20"/>
                <w:lang w:val="en-US"/>
              </w:rPr>
              <w:t>open Invitation to Tender</w:t>
            </w:r>
            <w:r w:rsidRPr="00784760">
              <w:rPr>
                <w:rFonts w:ascii="Arial" w:eastAsia="Arial" w:hAnsi="Arial" w:cs="Arial"/>
                <w:spacing w:val="-1"/>
                <w:sz w:val="20"/>
                <w:szCs w:val="20"/>
                <w:lang w:val="en-US"/>
              </w:rPr>
              <w:t xml:space="preserve"> will be advertised on </w:t>
            </w:r>
            <w:r w:rsidRPr="00784760">
              <w:rPr>
                <w:rFonts w:ascii="Arial" w:eastAsia="Arial" w:hAnsi="Arial" w:cs="Arial"/>
                <w:i/>
                <w:spacing w:val="-1"/>
                <w:sz w:val="20"/>
                <w:szCs w:val="20"/>
                <w:lang w:val="en-US"/>
              </w:rPr>
              <w:t>Eskom’s Tender Bulletin</w:t>
            </w:r>
            <w:r w:rsidRPr="00784760">
              <w:rPr>
                <w:rFonts w:ascii="Arial" w:eastAsia="Arial" w:hAnsi="Arial" w:cs="Arial"/>
                <w:spacing w:val="-1"/>
                <w:sz w:val="20"/>
                <w:szCs w:val="20"/>
                <w:lang w:val="en-US"/>
              </w:rPr>
              <w:t xml:space="preserve"> and National Treasury (NT) e-Tender Portal and/or any other media if so required. A </w:t>
            </w:r>
            <w:r w:rsidRPr="00784760">
              <w:rPr>
                <w:rFonts w:ascii="Arial" w:eastAsia="Arial" w:hAnsi="Arial" w:cs="Arial"/>
                <w:i/>
                <w:spacing w:val="-1"/>
                <w:sz w:val="20"/>
                <w:szCs w:val="20"/>
                <w:lang w:val="en-US"/>
              </w:rPr>
              <w:t>closed Invitation to Tender</w:t>
            </w:r>
            <w:r w:rsidRPr="00784760">
              <w:rPr>
                <w:rFonts w:ascii="Arial" w:eastAsia="Arial" w:hAnsi="Arial" w:cs="Arial"/>
                <w:spacing w:val="-1"/>
                <w:sz w:val="20"/>
                <w:szCs w:val="20"/>
                <w:lang w:val="en-US"/>
              </w:rPr>
              <w:t xml:space="preserve"> will be sent directly to a limited number of known tenderers. A sole source is regarded as a tenderer who meets the requirements as stated in the Eskom Procurement and Supply Chain Management Procedure 32-1034.  Any addenda to the Invitation to Tender, will be published or issued in the same way as the Invitation to Tender was, and will form part of the enquiry documents.</w:t>
            </w:r>
          </w:p>
        </w:tc>
      </w:tr>
      <w:tr w:rsidR="00786DB7" w:rsidRPr="00784760" w14:paraId="16E8AF5F" w14:textId="77777777" w:rsidTr="0004500F">
        <w:tc>
          <w:tcPr>
            <w:tcW w:w="10103" w:type="dxa"/>
            <w:gridSpan w:val="3"/>
          </w:tcPr>
          <w:p w14:paraId="01EA5C6F"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325BC977" w14:textId="77777777" w:rsidTr="0004500F">
        <w:tc>
          <w:tcPr>
            <w:tcW w:w="1882" w:type="dxa"/>
            <w:hideMark/>
          </w:tcPr>
          <w:p w14:paraId="779C86F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Communication</w:t>
            </w:r>
          </w:p>
        </w:tc>
        <w:tc>
          <w:tcPr>
            <w:tcW w:w="709" w:type="dxa"/>
            <w:hideMark/>
          </w:tcPr>
          <w:p w14:paraId="4AF265B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1.5</w:t>
            </w:r>
          </w:p>
        </w:tc>
        <w:tc>
          <w:tcPr>
            <w:tcW w:w="7512" w:type="dxa"/>
            <w:hideMark/>
          </w:tcPr>
          <w:p w14:paraId="5035932B"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Each communication between Eskom and a tenderer shall be to or from the Eskom </w:t>
            </w:r>
            <w:r w:rsidRPr="00784760">
              <w:rPr>
                <w:rFonts w:ascii="Arial" w:eastAsia="Arial" w:hAnsi="Arial" w:cs="Arial"/>
                <w:i/>
                <w:spacing w:val="-1"/>
                <w:sz w:val="20"/>
                <w:szCs w:val="20"/>
                <w:lang w:val="en-US"/>
              </w:rPr>
              <w:t xml:space="preserve">Representative </w:t>
            </w:r>
            <w:r w:rsidRPr="00784760">
              <w:rPr>
                <w:rFonts w:ascii="Arial" w:eastAsia="Arial" w:hAnsi="Arial" w:cs="Arial"/>
                <w:spacing w:val="-1"/>
                <w:sz w:val="20"/>
                <w:szCs w:val="20"/>
                <w:lang w:val="en-US"/>
              </w:rPr>
              <w:t>only, in writing, and in a format that can be read, copied and recorded. For this purpose, ‘in writing’ means hand-written, type-written, printed or electronically made, and resulting in a permanent record. Communication shall be in the English language. Eskom takes no responsibility for non-receipt of communications from or by a tenderer</w:t>
            </w:r>
          </w:p>
        </w:tc>
      </w:tr>
      <w:tr w:rsidR="00786DB7" w:rsidRPr="00784760" w14:paraId="2EA0C151" w14:textId="77777777" w:rsidTr="0004500F">
        <w:tc>
          <w:tcPr>
            <w:tcW w:w="10103" w:type="dxa"/>
            <w:gridSpan w:val="3"/>
          </w:tcPr>
          <w:p w14:paraId="092A1628"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4F9285E2" w14:textId="77777777" w:rsidTr="0004500F">
        <w:tc>
          <w:tcPr>
            <w:tcW w:w="1882" w:type="dxa"/>
            <w:hideMark/>
          </w:tcPr>
          <w:p w14:paraId="6825108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rights to accept or reject any tender</w:t>
            </w:r>
          </w:p>
        </w:tc>
        <w:tc>
          <w:tcPr>
            <w:tcW w:w="709" w:type="dxa"/>
            <w:hideMark/>
          </w:tcPr>
          <w:p w14:paraId="70F7C52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1.6</w:t>
            </w:r>
          </w:p>
        </w:tc>
        <w:tc>
          <w:tcPr>
            <w:tcW w:w="7512" w:type="dxa"/>
          </w:tcPr>
          <w:p w14:paraId="4335A0F2" w14:textId="77777777" w:rsid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may accept or reject any variation, deviation or </w:t>
            </w:r>
            <w:r w:rsidRPr="00784760">
              <w:rPr>
                <w:rFonts w:ascii="Arial" w:eastAsia="Arial" w:hAnsi="Arial" w:cs="Arial"/>
                <w:i/>
                <w:spacing w:val="-1"/>
                <w:sz w:val="20"/>
                <w:szCs w:val="20"/>
                <w:lang w:val="en-US"/>
              </w:rPr>
              <w:t>alternative tender</w:t>
            </w:r>
            <w:r w:rsidRPr="00784760">
              <w:rPr>
                <w:rFonts w:ascii="Arial" w:eastAsia="Arial" w:hAnsi="Arial" w:cs="Arial"/>
                <w:spacing w:val="-1"/>
                <w:sz w:val="20"/>
                <w:szCs w:val="20"/>
                <w:lang w:val="en-US"/>
              </w:rPr>
              <w:t xml:space="preserve"> and reserves the right to accept the whole or any part of the tender. Eskom may cancel the tender process at any time prior to the formation of a contract and will give written reasons for the cancellation upon written request to do so. After the cancellation of the tender process or the rejection of all tenders due to non-compliance with the thresholds, Eskom may abandon the proposed work and services, have it performed in any other manner, or re-issue a similar invitation to tender at any time. Eskom, its subsidiaries, shareholders, advisors, directors, employees, representatives including the Eskom </w:t>
            </w:r>
            <w:r w:rsidRPr="00784760">
              <w:rPr>
                <w:rFonts w:ascii="Arial" w:eastAsia="Arial" w:hAnsi="Arial" w:cs="Arial"/>
                <w:i/>
                <w:spacing w:val="-1"/>
                <w:sz w:val="20"/>
                <w:szCs w:val="20"/>
                <w:lang w:val="en-US"/>
              </w:rPr>
              <w:t>Representativ</w:t>
            </w:r>
            <w:r w:rsidRPr="00784760">
              <w:rPr>
                <w:rFonts w:ascii="Arial" w:eastAsia="Arial" w:hAnsi="Arial" w:cs="Arial"/>
                <w:spacing w:val="-1"/>
                <w:sz w:val="20"/>
                <w:szCs w:val="20"/>
                <w:lang w:val="en-US"/>
              </w:rPr>
              <w:t xml:space="preserve">e shall not be liable for any losses, claims or damages of whatsoever nature or howsoever arising which may be sustained by a tenderer or any other person as a result of its participation or any amendment, termination or suspension of the process set out in this Invitation to Tender or its exclusion from participating in the tender process at any point. </w:t>
            </w:r>
          </w:p>
          <w:p w14:paraId="01059E32" w14:textId="73A2AF8D" w:rsidR="00142D80" w:rsidRPr="00784760" w:rsidRDefault="00142D8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6D6C607" w14:textId="77777777" w:rsidTr="0004500F">
        <w:tc>
          <w:tcPr>
            <w:tcW w:w="1882" w:type="dxa"/>
            <w:hideMark/>
          </w:tcPr>
          <w:p w14:paraId="4326FEE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 to</w:t>
            </w:r>
          </w:p>
          <w:p w14:paraId="4A0DB40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b/>
                <w:spacing w:val="-1"/>
                <w:sz w:val="20"/>
                <w:szCs w:val="20"/>
                <w:lang w:val="en-US"/>
              </w:rPr>
              <w:t>negotiate</w:t>
            </w:r>
            <w:r w:rsidRPr="00784760">
              <w:rPr>
                <w:rFonts w:ascii="Arial" w:eastAsia="Arial" w:hAnsi="Arial" w:cs="Arial"/>
                <w:spacing w:val="-1"/>
                <w:sz w:val="20"/>
                <w:szCs w:val="20"/>
                <w:lang w:val="en-US"/>
              </w:rPr>
              <w:tab/>
            </w:r>
          </w:p>
        </w:tc>
        <w:tc>
          <w:tcPr>
            <w:tcW w:w="709" w:type="dxa"/>
            <w:hideMark/>
          </w:tcPr>
          <w:p w14:paraId="0ABFDDF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1.7</w:t>
            </w:r>
          </w:p>
        </w:tc>
        <w:tc>
          <w:tcPr>
            <w:tcW w:w="7512" w:type="dxa"/>
            <w:hideMark/>
          </w:tcPr>
          <w:p w14:paraId="7DB2FE6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Eskom reserves the right to enter into mandated negotiations with any one or more selected tenderer(s) in accordance with Eskom’s approved procurement policies and procedures.</w:t>
            </w:r>
          </w:p>
        </w:tc>
      </w:tr>
      <w:tr w:rsidR="00786DB7" w:rsidRPr="00784760" w14:paraId="06426CCD" w14:textId="77777777" w:rsidTr="0004500F">
        <w:tc>
          <w:tcPr>
            <w:tcW w:w="10103" w:type="dxa"/>
            <w:gridSpan w:val="3"/>
          </w:tcPr>
          <w:p w14:paraId="7B764AD0" w14:textId="77777777" w:rsidR="00786DB7"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0308AABB"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209C291B"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6CF761AF"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1B256FE5" w14:textId="21E1C2B5" w:rsidR="006837F7" w:rsidRPr="00784760"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30E25AC" w14:textId="77777777" w:rsidTr="0004500F">
        <w:tc>
          <w:tcPr>
            <w:tcW w:w="1882" w:type="dxa"/>
            <w:hideMark/>
          </w:tcPr>
          <w:p w14:paraId="3D54A853"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lastRenderedPageBreak/>
              <w:t>Disclaimer regarding accuracy of tender documents</w:t>
            </w:r>
          </w:p>
        </w:tc>
        <w:tc>
          <w:tcPr>
            <w:tcW w:w="709" w:type="dxa"/>
            <w:hideMark/>
          </w:tcPr>
          <w:p w14:paraId="73CA464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1.8</w:t>
            </w:r>
          </w:p>
        </w:tc>
        <w:tc>
          <w:tcPr>
            <w:tcW w:w="7512" w:type="dxa"/>
          </w:tcPr>
          <w:p w14:paraId="1B5D3CFB" w14:textId="77777777" w:rsid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While Eskom takes all reasonable measures to ensure that all information contained in the tender documents is correct and complete, Eskom does not, however, make any representations or warranties, express or implied, as to the accuracy or completeness of such information and Eskom expressly disclaims any and all liability for such representations, warranties or statements.</w:t>
            </w:r>
          </w:p>
          <w:p w14:paraId="0DD0EC83" w14:textId="5720AB6C" w:rsidR="006837F7" w:rsidRPr="00784760"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6DB7" w:rsidRPr="00784760" w14:paraId="49156F0D" w14:textId="77777777" w:rsidTr="0004500F">
        <w:tc>
          <w:tcPr>
            <w:tcW w:w="10103" w:type="dxa"/>
            <w:gridSpan w:val="3"/>
          </w:tcPr>
          <w:p w14:paraId="6AC600B1"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089652EE" w14:textId="77777777" w:rsidTr="0004500F">
        <w:tc>
          <w:tcPr>
            <w:tcW w:w="1882" w:type="dxa"/>
            <w:hideMark/>
          </w:tcPr>
          <w:p w14:paraId="56521D2A" w14:textId="696B5ECC"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4"/>
                <w:szCs w:val="24"/>
                <w:lang w:val="en-US"/>
              </w:rPr>
            </w:pPr>
            <w:r w:rsidRPr="00784760">
              <w:rPr>
                <w:rFonts w:ascii="Arial" w:eastAsia="Arial" w:hAnsi="Arial" w:cs="Arial"/>
                <w:b/>
                <w:spacing w:val="-1"/>
                <w:sz w:val="24"/>
                <w:szCs w:val="24"/>
                <w:lang w:val="en-US"/>
              </w:rPr>
              <w:t>Tenderer’s Obligation</w:t>
            </w:r>
          </w:p>
        </w:tc>
        <w:tc>
          <w:tcPr>
            <w:tcW w:w="709" w:type="dxa"/>
          </w:tcPr>
          <w:p w14:paraId="2735AD20" w14:textId="77777777" w:rsidR="00784760" w:rsidRPr="002B6EA5" w:rsidRDefault="00784760" w:rsidP="00784760">
            <w:pPr>
              <w:pStyle w:val="ListParagraph"/>
              <w:widowControl w:val="0"/>
              <w:numPr>
                <w:ilvl w:val="0"/>
                <w:numId w:val="3"/>
              </w:numPr>
              <w:tabs>
                <w:tab w:val="left" w:pos="1701"/>
                <w:tab w:val="left" w:pos="3140"/>
                <w:tab w:val="left" w:pos="9356"/>
              </w:tabs>
              <w:spacing w:line="237" w:lineRule="auto"/>
              <w:ind w:right="34"/>
              <w:jc w:val="both"/>
              <w:rPr>
                <w:rFonts w:ascii="Arial" w:eastAsia="Arial" w:hAnsi="Arial" w:cs="Arial"/>
                <w:spacing w:val="-1"/>
                <w:sz w:val="24"/>
                <w:szCs w:val="24"/>
                <w:lang w:val="en-US"/>
              </w:rPr>
            </w:pPr>
          </w:p>
        </w:tc>
        <w:tc>
          <w:tcPr>
            <w:tcW w:w="7512" w:type="dxa"/>
            <w:hideMark/>
          </w:tcPr>
          <w:p w14:paraId="513F686F"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4"/>
                <w:szCs w:val="24"/>
                <w:lang w:val="en-US"/>
              </w:rPr>
            </w:pPr>
            <w:r w:rsidRPr="00C50147">
              <w:rPr>
                <w:rFonts w:ascii="Arial" w:eastAsia="Arial" w:hAnsi="Arial" w:cs="Arial"/>
                <w:spacing w:val="-1"/>
                <w:sz w:val="20"/>
                <w:szCs w:val="20"/>
                <w:lang w:val="en-US"/>
              </w:rPr>
              <w:t>The tenderer shall comply with the following obligations when submitting a tender and shall:</w:t>
            </w:r>
          </w:p>
        </w:tc>
      </w:tr>
      <w:tr w:rsidR="00786DB7" w:rsidRPr="00784760" w14:paraId="3C7496AE" w14:textId="77777777" w:rsidTr="0004500F">
        <w:tc>
          <w:tcPr>
            <w:tcW w:w="10103" w:type="dxa"/>
            <w:gridSpan w:val="3"/>
          </w:tcPr>
          <w:p w14:paraId="16B5185E"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17B3FEED" w14:textId="77777777" w:rsidTr="0004500F">
        <w:tc>
          <w:tcPr>
            <w:tcW w:w="1882" w:type="dxa"/>
            <w:hideMark/>
          </w:tcPr>
          <w:p w14:paraId="5FC5647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Eligibility</w:t>
            </w:r>
          </w:p>
        </w:tc>
        <w:tc>
          <w:tcPr>
            <w:tcW w:w="709" w:type="dxa"/>
            <w:hideMark/>
          </w:tcPr>
          <w:p w14:paraId="32ABAEC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2.1</w:t>
            </w:r>
          </w:p>
        </w:tc>
        <w:tc>
          <w:tcPr>
            <w:tcW w:w="7512" w:type="dxa"/>
          </w:tcPr>
          <w:p w14:paraId="7F5CCCB3" w14:textId="73787798"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Submit a tender only if the tenderer (whether a single company or a structure similar to a Joint </w:t>
            </w:r>
            <w:r w:rsidR="006C63E2" w:rsidRPr="00784760">
              <w:rPr>
                <w:rFonts w:ascii="Arial" w:eastAsia="Arial" w:hAnsi="Arial" w:cs="Arial"/>
                <w:spacing w:val="-1"/>
                <w:sz w:val="20"/>
                <w:szCs w:val="20"/>
                <w:lang w:val="en-US"/>
              </w:rPr>
              <w:t>Venture) complies</w:t>
            </w:r>
            <w:r w:rsidRPr="00784760">
              <w:rPr>
                <w:rFonts w:ascii="Arial" w:eastAsia="Arial" w:hAnsi="Arial" w:cs="Arial"/>
                <w:spacing w:val="-1"/>
                <w:sz w:val="20"/>
                <w:szCs w:val="20"/>
                <w:lang w:val="en-US"/>
              </w:rPr>
              <w:t xml:space="preserve"> with the </w:t>
            </w:r>
            <w:r w:rsidRPr="00784760">
              <w:rPr>
                <w:rFonts w:ascii="Arial" w:eastAsia="Arial" w:hAnsi="Arial" w:cs="Arial"/>
                <w:i/>
                <w:spacing w:val="-1"/>
                <w:sz w:val="20"/>
                <w:szCs w:val="20"/>
                <w:lang w:val="en-US"/>
              </w:rPr>
              <w:t xml:space="preserve">eligibility </w:t>
            </w:r>
            <w:r w:rsidR="00260EF5" w:rsidRPr="00784760">
              <w:rPr>
                <w:rFonts w:ascii="Arial" w:eastAsia="Arial" w:hAnsi="Arial" w:cs="Arial"/>
                <w:i/>
                <w:spacing w:val="-1"/>
                <w:sz w:val="20"/>
                <w:szCs w:val="20"/>
                <w:lang w:val="en-US"/>
              </w:rPr>
              <w:t>criteria</w:t>
            </w:r>
            <w:r w:rsidR="00260EF5" w:rsidRPr="00784760">
              <w:rPr>
                <w:rFonts w:ascii="Arial" w:eastAsia="Arial" w:hAnsi="Arial" w:cs="Arial"/>
                <w:spacing w:val="-1"/>
                <w:sz w:val="20"/>
                <w:szCs w:val="20"/>
                <w:lang w:val="en-US"/>
              </w:rPr>
              <w:t xml:space="preserve"> stated</w:t>
            </w:r>
            <w:r w:rsidRPr="00784760">
              <w:rPr>
                <w:rFonts w:ascii="Arial" w:eastAsia="Arial" w:hAnsi="Arial" w:cs="Arial"/>
                <w:spacing w:val="-1"/>
                <w:sz w:val="20"/>
                <w:szCs w:val="20"/>
                <w:lang w:val="en-US"/>
              </w:rPr>
              <w:t xml:space="preserve"> in the Tender Data and the tenderer, or any of his principals, is not under any restriction to do business with Eskom/State Owned Companies.</w:t>
            </w:r>
          </w:p>
          <w:p w14:paraId="2625E903"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2E6C9C46" w14:textId="5E357A80"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Tenderers are not permitted to sub-contract 100% of the SOW. Any tender that is based on 100% sub-contracting will be deemed ineligible and will be disqualified. </w:t>
            </w:r>
          </w:p>
        </w:tc>
      </w:tr>
      <w:tr w:rsidR="00786DB7" w:rsidRPr="00784760" w14:paraId="6A4DD17F" w14:textId="77777777" w:rsidTr="0004500F">
        <w:tc>
          <w:tcPr>
            <w:tcW w:w="10103" w:type="dxa"/>
            <w:gridSpan w:val="3"/>
          </w:tcPr>
          <w:p w14:paraId="1DD40844"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7A5A3D73" w14:textId="77777777" w:rsidTr="0004500F">
        <w:tc>
          <w:tcPr>
            <w:tcW w:w="1882" w:type="dxa"/>
            <w:hideMark/>
          </w:tcPr>
          <w:p w14:paraId="466AE933" w14:textId="51E88FAA" w:rsidR="00784760" w:rsidRPr="006C63E2" w:rsidRDefault="00784760" w:rsidP="00AB105C">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AB105C">
              <w:rPr>
                <w:rFonts w:ascii="Arial" w:eastAsia="Arial" w:hAnsi="Arial" w:cs="Arial"/>
                <w:b/>
                <w:spacing w:val="-1"/>
                <w:sz w:val="20"/>
                <w:szCs w:val="20"/>
                <w:lang w:val="en-US"/>
              </w:rPr>
              <w:t>Tender</w:t>
            </w:r>
            <w:r w:rsidR="00AB105C" w:rsidRPr="00AB105C">
              <w:rPr>
                <w:rFonts w:ascii="Arial" w:eastAsia="Arial" w:hAnsi="Arial" w:cs="Arial"/>
                <w:b/>
                <w:spacing w:val="-1"/>
                <w:sz w:val="20"/>
                <w:szCs w:val="20"/>
                <w:lang w:val="en-US"/>
              </w:rPr>
              <w:t xml:space="preserve"> </w:t>
            </w:r>
            <w:r w:rsidRPr="00AB105C">
              <w:rPr>
                <w:rFonts w:ascii="Arial" w:eastAsia="Arial" w:hAnsi="Arial" w:cs="Arial"/>
                <w:b/>
                <w:spacing w:val="-1"/>
                <w:sz w:val="20"/>
                <w:szCs w:val="20"/>
                <w:lang w:val="en-US"/>
              </w:rPr>
              <w:t>closing time</w:t>
            </w:r>
          </w:p>
        </w:tc>
        <w:tc>
          <w:tcPr>
            <w:tcW w:w="709" w:type="dxa"/>
            <w:hideMark/>
          </w:tcPr>
          <w:p w14:paraId="0E81313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2.2</w:t>
            </w:r>
          </w:p>
        </w:tc>
        <w:tc>
          <w:tcPr>
            <w:tcW w:w="7512" w:type="dxa"/>
            <w:hideMark/>
          </w:tcPr>
          <w:p w14:paraId="0D4A66E6" w14:textId="58F70AB1" w:rsidR="00784760" w:rsidRPr="006C63E2" w:rsidRDefault="00EA7D2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The tenderer must upload </w:t>
            </w:r>
            <w:r w:rsidR="002F3BBA" w:rsidRPr="006C63E2">
              <w:rPr>
                <w:rFonts w:ascii="Arial" w:eastAsia="Arial" w:hAnsi="Arial" w:cs="Arial"/>
                <w:spacing w:val="-1"/>
                <w:sz w:val="20"/>
                <w:szCs w:val="20"/>
                <w:lang w:val="en-US"/>
              </w:rPr>
              <w:t xml:space="preserve">and finalize </w:t>
            </w:r>
            <w:r w:rsidRPr="006C63E2">
              <w:rPr>
                <w:rFonts w:ascii="Arial" w:eastAsia="Arial" w:hAnsi="Arial" w:cs="Arial"/>
                <w:spacing w:val="-1"/>
                <w:sz w:val="20"/>
                <w:szCs w:val="20"/>
                <w:lang w:val="en-US"/>
              </w:rPr>
              <w:t xml:space="preserve">the tender via Eskom Tender bulletin site on the Eskom E- tendering page </w:t>
            </w:r>
            <w:r w:rsidR="00E90DA4" w:rsidRPr="006C63E2">
              <w:rPr>
                <w:rFonts w:ascii="Arial" w:eastAsia="Arial" w:hAnsi="Arial" w:cs="Arial"/>
                <w:spacing w:val="-1"/>
                <w:sz w:val="20"/>
                <w:szCs w:val="20"/>
                <w:lang w:val="en-US"/>
              </w:rPr>
              <w:t xml:space="preserve">by </w:t>
            </w:r>
            <w:r w:rsidR="00784760" w:rsidRPr="006C63E2">
              <w:rPr>
                <w:rFonts w:ascii="Arial" w:eastAsia="Arial" w:hAnsi="Arial" w:cs="Arial"/>
                <w:spacing w:val="-1"/>
                <w:sz w:val="20"/>
                <w:szCs w:val="20"/>
                <w:lang w:val="en-US"/>
              </w:rPr>
              <w:t>no later than the deadline for tender submission</w:t>
            </w:r>
          </w:p>
        </w:tc>
      </w:tr>
      <w:tr w:rsidR="00786DB7" w:rsidRPr="00784760" w14:paraId="2B4A02C3" w14:textId="77777777" w:rsidTr="0004500F">
        <w:tc>
          <w:tcPr>
            <w:tcW w:w="10103" w:type="dxa"/>
            <w:gridSpan w:val="3"/>
          </w:tcPr>
          <w:p w14:paraId="5AAFF4AA"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D935B97" w14:textId="77777777" w:rsidTr="0004500F">
        <w:tc>
          <w:tcPr>
            <w:tcW w:w="1882" w:type="dxa"/>
          </w:tcPr>
          <w:p w14:paraId="5158C6F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D68AB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2.3</w:t>
            </w:r>
          </w:p>
        </w:tc>
        <w:tc>
          <w:tcPr>
            <w:tcW w:w="7512" w:type="dxa"/>
            <w:hideMark/>
          </w:tcPr>
          <w:p w14:paraId="229447CE" w14:textId="6F90E545"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Any reference to time will mean South African Standard Time (SAST), i.e GMT+2 hours. The This time will be strictly adhered to.</w:t>
            </w:r>
          </w:p>
        </w:tc>
      </w:tr>
      <w:tr w:rsidR="00786DB7" w:rsidRPr="00784760" w14:paraId="59BB5386" w14:textId="77777777" w:rsidTr="0004500F">
        <w:tc>
          <w:tcPr>
            <w:tcW w:w="10103" w:type="dxa"/>
            <w:gridSpan w:val="3"/>
          </w:tcPr>
          <w:p w14:paraId="38095980"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EEB6561" w14:textId="77777777" w:rsidTr="0004500F">
        <w:tc>
          <w:tcPr>
            <w:tcW w:w="1882" w:type="dxa"/>
          </w:tcPr>
          <w:p w14:paraId="0280153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06BAE18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2.4</w:t>
            </w:r>
          </w:p>
        </w:tc>
        <w:tc>
          <w:tcPr>
            <w:tcW w:w="7512" w:type="dxa"/>
            <w:hideMark/>
          </w:tcPr>
          <w:p w14:paraId="4A69FBBD" w14:textId="7FAA85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Accept that if Eskom extends the deadline for tender submission for any reason, the requirements of these Standard Conditions of Tender apply equally to the extended deadline. Tenderers are required to visit the </w:t>
            </w:r>
            <w:r w:rsidRPr="00784760">
              <w:rPr>
                <w:rFonts w:ascii="Arial" w:eastAsia="Arial" w:hAnsi="Arial" w:cs="Arial"/>
                <w:i/>
                <w:spacing w:val="-1"/>
                <w:sz w:val="20"/>
                <w:szCs w:val="20"/>
                <w:lang w:val="en-US"/>
              </w:rPr>
              <w:t>Eskom Tender Bulletin</w:t>
            </w:r>
            <w:r w:rsidRPr="00784760">
              <w:rPr>
                <w:rFonts w:ascii="Arial" w:eastAsia="Arial" w:hAnsi="Arial" w:cs="Arial"/>
                <w:spacing w:val="-1"/>
                <w:sz w:val="20"/>
                <w:szCs w:val="20"/>
                <w:lang w:val="en-US"/>
              </w:rPr>
              <w:t xml:space="preserve"> and NT e-Tender </w:t>
            </w:r>
            <w:r w:rsidR="006C63E2" w:rsidRPr="00784760">
              <w:rPr>
                <w:rFonts w:ascii="Arial" w:eastAsia="Arial" w:hAnsi="Arial" w:cs="Arial"/>
                <w:spacing w:val="-1"/>
                <w:sz w:val="20"/>
                <w:szCs w:val="20"/>
                <w:lang w:val="en-US"/>
              </w:rPr>
              <w:t>Portal regularly</w:t>
            </w:r>
            <w:r w:rsidRPr="00784760">
              <w:rPr>
                <w:rFonts w:ascii="Arial" w:eastAsia="Arial" w:hAnsi="Arial" w:cs="Arial"/>
                <w:spacing w:val="-1"/>
                <w:sz w:val="20"/>
                <w:szCs w:val="20"/>
                <w:lang w:val="en-US"/>
              </w:rPr>
              <w:t xml:space="preserve"> in the case of an open tender to ensure they are informed of any changes in either the </w:t>
            </w:r>
            <w:r w:rsidRPr="00784760">
              <w:rPr>
                <w:rFonts w:ascii="Arial" w:eastAsia="Arial" w:hAnsi="Arial" w:cs="Arial"/>
                <w:i/>
                <w:spacing w:val="-1"/>
                <w:sz w:val="20"/>
                <w:szCs w:val="20"/>
                <w:lang w:val="en-US"/>
              </w:rPr>
              <w:t>deadline for submission</w:t>
            </w:r>
            <w:r w:rsidRPr="00784760">
              <w:rPr>
                <w:rFonts w:ascii="Arial" w:eastAsia="Arial" w:hAnsi="Arial" w:cs="Arial"/>
                <w:spacing w:val="-1"/>
                <w:sz w:val="20"/>
                <w:szCs w:val="20"/>
                <w:lang w:val="en-US"/>
              </w:rPr>
              <w:t xml:space="preserve"> or any other amendments relating to the Invitation to tender,</w:t>
            </w:r>
          </w:p>
        </w:tc>
      </w:tr>
      <w:tr w:rsidR="00786DB7" w:rsidRPr="00784760" w14:paraId="1928D5E9" w14:textId="77777777" w:rsidTr="0004500F">
        <w:tc>
          <w:tcPr>
            <w:tcW w:w="10103" w:type="dxa"/>
            <w:gridSpan w:val="3"/>
          </w:tcPr>
          <w:p w14:paraId="34576E22"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0997527F" w14:textId="77777777" w:rsidTr="0004500F">
        <w:tc>
          <w:tcPr>
            <w:tcW w:w="1882" w:type="dxa"/>
          </w:tcPr>
          <w:p w14:paraId="4EA3110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60D11B0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2.5</w:t>
            </w:r>
          </w:p>
        </w:tc>
        <w:tc>
          <w:tcPr>
            <w:tcW w:w="7512" w:type="dxa"/>
          </w:tcPr>
          <w:p w14:paraId="50D91195" w14:textId="0F57A7F3" w:rsidR="00383B3E" w:rsidRPr="006A7EE2" w:rsidRDefault="00FA0D8E" w:rsidP="008520CF">
            <w:pPr>
              <w:widowControl w:val="0"/>
              <w:tabs>
                <w:tab w:val="left" w:pos="1701"/>
                <w:tab w:val="left" w:pos="3140"/>
                <w:tab w:val="left" w:pos="9356"/>
              </w:tabs>
              <w:spacing w:line="237" w:lineRule="auto"/>
              <w:jc w:val="both"/>
              <w:rPr>
                <w:rFonts w:ascii="Arial" w:eastAsia="Arial" w:hAnsi="Arial" w:cs="Arial"/>
                <w:color w:val="FF0000"/>
                <w:spacing w:val="-1"/>
                <w:sz w:val="20"/>
                <w:szCs w:val="20"/>
                <w:lang w:val="en-US"/>
              </w:rPr>
            </w:pPr>
            <w:r w:rsidRPr="00E75882">
              <w:rPr>
                <w:rFonts w:ascii="Arial" w:eastAsia="Arial" w:hAnsi="Arial" w:cs="Arial"/>
                <w:spacing w:val="-1"/>
                <w:sz w:val="20"/>
                <w:szCs w:val="20"/>
                <w:lang w:val="en-US"/>
              </w:rPr>
              <w:t>The e-tender</w:t>
            </w:r>
            <w:r w:rsidR="00C31ED7" w:rsidRPr="00E75882">
              <w:rPr>
                <w:rFonts w:ascii="Arial" w:eastAsia="Arial" w:hAnsi="Arial" w:cs="Arial"/>
                <w:spacing w:val="-1"/>
                <w:sz w:val="20"/>
                <w:szCs w:val="20"/>
                <w:lang w:val="en-US"/>
              </w:rPr>
              <w:t xml:space="preserve"> system will not allow you to</w:t>
            </w:r>
            <w:r w:rsidR="002A5D2A" w:rsidRPr="00E75882">
              <w:rPr>
                <w:rFonts w:ascii="Arial" w:eastAsia="Arial" w:hAnsi="Arial" w:cs="Arial"/>
                <w:spacing w:val="-1"/>
                <w:sz w:val="20"/>
                <w:szCs w:val="20"/>
                <w:lang w:val="en-US"/>
              </w:rPr>
              <w:t xml:space="preserve"> change/</w:t>
            </w:r>
            <w:r w:rsidR="00C31ED7" w:rsidRPr="00E75882">
              <w:rPr>
                <w:rFonts w:ascii="Arial" w:eastAsia="Arial" w:hAnsi="Arial" w:cs="Arial"/>
                <w:spacing w:val="-1"/>
                <w:sz w:val="20"/>
                <w:szCs w:val="20"/>
                <w:lang w:val="en-US"/>
              </w:rPr>
              <w:t>finalize</w:t>
            </w:r>
            <w:r w:rsidR="00AE29F5" w:rsidRPr="00E75882">
              <w:rPr>
                <w:rFonts w:ascii="Arial" w:eastAsia="Arial" w:hAnsi="Arial" w:cs="Arial"/>
                <w:spacing w:val="-1"/>
                <w:sz w:val="20"/>
                <w:szCs w:val="20"/>
                <w:lang w:val="en-US"/>
              </w:rPr>
              <w:t xml:space="preserve"> and submit</w:t>
            </w:r>
            <w:r w:rsidR="00C31ED7" w:rsidRPr="00E75882">
              <w:rPr>
                <w:rFonts w:ascii="Arial" w:eastAsia="Arial" w:hAnsi="Arial" w:cs="Arial"/>
                <w:spacing w:val="-1"/>
                <w:sz w:val="20"/>
                <w:szCs w:val="20"/>
                <w:lang w:val="en-US"/>
              </w:rPr>
              <w:t xml:space="preserve"> your submission after the tender closing time</w:t>
            </w:r>
            <w:r w:rsidR="00F2377F" w:rsidRPr="00E75882">
              <w:rPr>
                <w:rFonts w:ascii="Arial" w:eastAsia="Arial" w:hAnsi="Arial" w:cs="Arial"/>
                <w:spacing w:val="-1"/>
                <w:sz w:val="20"/>
                <w:szCs w:val="20"/>
                <w:lang w:val="en-US"/>
              </w:rPr>
              <w:t>.</w:t>
            </w:r>
            <w:r w:rsidR="00784760" w:rsidRPr="00E75882">
              <w:rPr>
                <w:rFonts w:ascii="Arial" w:eastAsia="Arial" w:hAnsi="Arial" w:cs="Arial"/>
                <w:spacing w:val="-1"/>
                <w:sz w:val="20"/>
                <w:szCs w:val="20"/>
                <w:lang w:val="en-US"/>
              </w:rPr>
              <w:t xml:space="preserve">  No late tender will be accepted</w:t>
            </w:r>
            <w:r w:rsidR="00784760" w:rsidRPr="006A7EE2">
              <w:rPr>
                <w:rFonts w:ascii="Arial" w:eastAsia="Arial" w:hAnsi="Arial" w:cs="Arial"/>
                <w:color w:val="FF0000"/>
                <w:spacing w:val="-1"/>
                <w:sz w:val="20"/>
                <w:szCs w:val="20"/>
                <w:lang w:val="en-US"/>
              </w:rPr>
              <w:t xml:space="preserve">. </w:t>
            </w:r>
          </w:p>
          <w:p w14:paraId="3095881F" w14:textId="77777777" w:rsidR="00383B3E" w:rsidRPr="006C63E2" w:rsidRDefault="00383B3E"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51069B15" w14:textId="39E42D3A" w:rsidR="00784760" w:rsidRPr="006C63E2"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Accept that Eskom will not assume any responsibility for</w:t>
            </w:r>
            <w:r w:rsidR="00374AED" w:rsidRPr="006C63E2">
              <w:rPr>
                <w:rFonts w:ascii="Arial" w:eastAsia="Arial" w:hAnsi="Arial" w:cs="Arial"/>
                <w:spacing w:val="-1"/>
                <w:sz w:val="20"/>
                <w:szCs w:val="20"/>
                <w:lang w:val="en-US"/>
              </w:rPr>
              <w:t xml:space="preserve"> tender </w:t>
            </w:r>
            <w:r w:rsidR="00D95D59" w:rsidRPr="006C63E2">
              <w:rPr>
                <w:rFonts w:ascii="Arial" w:eastAsia="Arial" w:hAnsi="Arial" w:cs="Arial"/>
                <w:spacing w:val="-1"/>
                <w:sz w:val="20"/>
                <w:szCs w:val="20"/>
                <w:lang w:val="en-US"/>
              </w:rPr>
              <w:t xml:space="preserve">not </w:t>
            </w:r>
            <w:r w:rsidR="00374AED" w:rsidRPr="006C63E2">
              <w:rPr>
                <w:rFonts w:ascii="Arial" w:eastAsia="Arial" w:hAnsi="Arial" w:cs="Arial"/>
                <w:spacing w:val="-1"/>
                <w:sz w:val="20"/>
                <w:szCs w:val="20"/>
                <w:lang w:val="en-US"/>
              </w:rPr>
              <w:t>finalized before the closing time</w:t>
            </w:r>
            <w:r w:rsidR="005142F4" w:rsidRPr="006C63E2">
              <w:rPr>
                <w:rFonts w:ascii="Arial" w:eastAsia="Arial" w:hAnsi="Arial" w:cs="Arial"/>
                <w:spacing w:val="-1"/>
                <w:sz w:val="20"/>
                <w:szCs w:val="20"/>
                <w:lang w:val="en-US"/>
              </w:rPr>
              <w:t>,</w:t>
            </w:r>
            <w:r w:rsidRPr="006C63E2">
              <w:rPr>
                <w:rFonts w:ascii="Arial" w:eastAsia="Arial" w:hAnsi="Arial" w:cs="Arial"/>
                <w:spacing w:val="-1"/>
                <w:sz w:val="20"/>
                <w:szCs w:val="20"/>
                <w:lang w:val="en-US"/>
              </w:rPr>
              <w:t xml:space="preserve"> and references are marked incorrectly.</w:t>
            </w:r>
          </w:p>
          <w:p w14:paraId="05784FAC" w14:textId="59B1B621" w:rsidR="00784760" w:rsidRPr="00F2377F"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Without limitation, Eskom takes no responsibility for any </w:t>
            </w:r>
            <w:r w:rsidR="00B1773F" w:rsidRPr="006C63E2">
              <w:rPr>
                <w:rFonts w:ascii="Arial" w:eastAsia="Arial" w:hAnsi="Arial" w:cs="Arial"/>
                <w:spacing w:val="-1"/>
                <w:sz w:val="20"/>
                <w:szCs w:val="20"/>
                <w:lang w:val="en-US"/>
              </w:rPr>
              <w:t xml:space="preserve">network issue or </w:t>
            </w:r>
            <w:r w:rsidRPr="006C63E2">
              <w:rPr>
                <w:rFonts w:ascii="Arial" w:eastAsia="Arial" w:hAnsi="Arial" w:cs="Arial"/>
                <w:spacing w:val="-1"/>
                <w:sz w:val="20"/>
                <w:szCs w:val="20"/>
                <w:lang w:val="en-US"/>
              </w:rPr>
              <w:t xml:space="preserve">delays in </w:t>
            </w:r>
            <w:r w:rsidR="00B1773F" w:rsidRPr="006C63E2">
              <w:rPr>
                <w:rFonts w:ascii="Arial" w:eastAsia="Arial" w:hAnsi="Arial" w:cs="Arial"/>
                <w:spacing w:val="-1"/>
                <w:sz w:val="20"/>
                <w:szCs w:val="20"/>
                <w:lang w:val="en-US"/>
              </w:rPr>
              <w:t>uploading of document</w:t>
            </w:r>
            <w:r w:rsidR="00927D58" w:rsidRPr="006C63E2">
              <w:rPr>
                <w:rFonts w:ascii="Arial" w:eastAsia="Arial" w:hAnsi="Arial" w:cs="Arial"/>
                <w:spacing w:val="-1"/>
                <w:sz w:val="20"/>
                <w:szCs w:val="20"/>
                <w:lang w:val="en-US"/>
              </w:rPr>
              <w:t xml:space="preserve"> on the supplier side</w:t>
            </w:r>
            <w:r w:rsidR="004F4976" w:rsidRPr="006C63E2">
              <w:rPr>
                <w:rFonts w:ascii="Arial" w:eastAsia="Arial" w:hAnsi="Arial" w:cs="Arial"/>
                <w:spacing w:val="-1"/>
                <w:sz w:val="20"/>
                <w:szCs w:val="20"/>
                <w:lang w:val="en-US"/>
              </w:rPr>
              <w:t>.</w:t>
            </w:r>
          </w:p>
          <w:p w14:paraId="70818743" w14:textId="77777777" w:rsidR="00784760" w:rsidRPr="00F2377F"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342EFC71" w14:textId="68DAFDD9" w:rsidR="00784760" w:rsidRPr="00F2377F" w:rsidRDefault="00064CDD" w:rsidP="008520CF">
            <w:pPr>
              <w:widowControl w:val="0"/>
              <w:tabs>
                <w:tab w:val="left" w:pos="1701"/>
                <w:tab w:val="left" w:pos="3140"/>
                <w:tab w:val="left" w:pos="9356"/>
              </w:tabs>
              <w:spacing w:line="237" w:lineRule="auto"/>
              <w:jc w:val="both"/>
              <w:rPr>
                <w:rFonts w:ascii="Arial" w:eastAsia="Arial" w:hAnsi="Arial" w:cs="Arial"/>
                <w:b/>
                <w:bCs/>
                <w:color w:val="FF0000"/>
                <w:spacing w:val="-1"/>
                <w:sz w:val="20"/>
                <w:szCs w:val="20"/>
                <w:lang w:val="en-US"/>
              </w:rPr>
            </w:pPr>
            <w:r w:rsidRPr="006C63E2">
              <w:rPr>
                <w:rFonts w:ascii="Arial" w:eastAsia="Arial" w:hAnsi="Arial" w:cs="Arial"/>
                <w:spacing w:val="-1"/>
                <w:sz w:val="20"/>
                <w:szCs w:val="20"/>
                <w:lang w:val="en-US"/>
              </w:rPr>
              <w:t>Tenderers are</w:t>
            </w:r>
            <w:r w:rsidR="00784760" w:rsidRPr="006C63E2">
              <w:rPr>
                <w:rFonts w:ascii="Arial" w:eastAsia="Arial" w:hAnsi="Arial" w:cs="Arial"/>
                <w:spacing w:val="-1"/>
                <w:sz w:val="20"/>
                <w:szCs w:val="20"/>
                <w:lang w:val="en-US"/>
              </w:rPr>
              <w:t xml:space="preserve"> not permitted to deposit a tender into the Eskom tender box </w:t>
            </w:r>
            <w:r w:rsidR="00D2121E" w:rsidRPr="006C63E2">
              <w:rPr>
                <w:rFonts w:ascii="Arial" w:eastAsia="Arial" w:hAnsi="Arial" w:cs="Arial"/>
                <w:spacing w:val="-1"/>
                <w:sz w:val="20"/>
                <w:szCs w:val="20"/>
                <w:lang w:val="en-US"/>
              </w:rPr>
              <w:t xml:space="preserve">only </w:t>
            </w:r>
            <w:r w:rsidR="00B20726" w:rsidRPr="006C63E2">
              <w:rPr>
                <w:rFonts w:ascii="Arial" w:eastAsia="Arial" w:hAnsi="Arial" w:cs="Arial"/>
                <w:spacing w:val="-1"/>
                <w:sz w:val="20"/>
                <w:szCs w:val="20"/>
                <w:lang w:val="en-US"/>
              </w:rPr>
              <w:t xml:space="preserve">electronic </w:t>
            </w:r>
            <w:r w:rsidR="00D2121E" w:rsidRPr="006C63E2">
              <w:rPr>
                <w:rFonts w:ascii="Arial" w:eastAsia="Arial" w:hAnsi="Arial" w:cs="Arial"/>
                <w:spacing w:val="-1"/>
                <w:sz w:val="20"/>
                <w:szCs w:val="20"/>
                <w:lang w:val="en-US"/>
              </w:rPr>
              <w:t xml:space="preserve">submission via the Eskom Tender bulletin site on the Eskom E- tendering page </w:t>
            </w:r>
            <w:r w:rsidR="00B20726" w:rsidRPr="006C63E2">
              <w:rPr>
                <w:rFonts w:ascii="Arial" w:eastAsia="Arial" w:hAnsi="Arial" w:cs="Arial"/>
                <w:spacing w:val="-1"/>
                <w:sz w:val="20"/>
                <w:szCs w:val="20"/>
                <w:lang w:val="en-US"/>
              </w:rPr>
              <w:t>will be accepted</w:t>
            </w:r>
          </w:p>
        </w:tc>
      </w:tr>
      <w:tr w:rsidR="00786DB7" w:rsidRPr="00784760" w14:paraId="726D6D07" w14:textId="77777777" w:rsidTr="0004500F">
        <w:tc>
          <w:tcPr>
            <w:tcW w:w="10103" w:type="dxa"/>
            <w:gridSpan w:val="3"/>
          </w:tcPr>
          <w:p w14:paraId="7ED5FD90"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B146853" w14:textId="77777777" w:rsidTr="0004500F">
        <w:tc>
          <w:tcPr>
            <w:tcW w:w="1882" w:type="dxa"/>
            <w:hideMark/>
          </w:tcPr>
          <w:p w14:paraId="6AFC9F2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Cost of tendering</w:t>
            </w:r>
            <w:r w:rsidRPr="00784760">
              <w:rPr>
                <w:rFonts w:ascii="Arial" w:eastAsia="Arial" w:hAnsi="Arial" w:cs="Arial"/>
                <w:b/>
                <w:spacing w:val="-1"/>
                <w:sz w:val="20"/>
                <w:szCs w:val="20"/>
                <w:lang w:val="en-US"/>
              </w:rPr>
              <w:tab/>
            </w:r>
          </w:p>
        </w:tc>
        <w:tc>
          <w:tcPr>
            <w:tcW w:w="709" w:type="dxa"/>
            <w:hideMark/>
          </w:tcPr>
          <w:p w14:paraId="78726D8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2.6</w:t>
            </w:r>
          </w:p>
        </w:tc>
        <w:tc>
          <w:tcPr>
            <w:tcW w:w="7512" w:type="dxa"/>
            <w:hideMark/>
          </w:tcPr>
          <w:p w14:paraId="58E02C6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Accept that Eskom will not compensate the tenderer for any costs incurred in the preparation and submission of a tender, or the negotiation of any contract, including the costs of any testing necessary to demonstrate that aspects of the tender satisfy the evaluation criteria.</w:t>
            </w:r>
          </w:p>
        </w:tc>
      </w:tr>
      <w:tr w:rsidR="00786DB7" w:rsidRPr="00784760" w14:paraId="0B082046" w14:textId="77777777" w:rsidTr="0004500F">
        <w:tc>
          <w:tcPr>
            <w:tcW w:w="10103" w:type="dxa"/>
            <w:gridSpan w:val="3"/>
          </w:tcPr>
          <w:p w14:paraId="3896C4C9"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3C001C51" w14:textId="77777777" w:rsidTr="0004500F">
        <w:tc>
          <w:tcPr>
            <w:tcW w:w="1882" w:type="dxa"/>
            <w:hideMark/>
          </w:tcPr>
          <w:p w14:paraId="51CADB52"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784760">
              <w:rPr>
                <w:rFonts w:ascii="Arial" w:eastAsia="Arial" w:hAnsi="Arial" w:cs="Arial"/>
                <w:b/>
                <w:spacing w:val="-1"/>
                <w:sz w:val="20"/>
                <w:szCs w:val="20"/>
                <w:lang w:val="en-US"/>
              </w:rPr>
              <w:t>Submitting a tende</w:t>
            </w:r>
            <w:r w:rsidRPr="00784760">
              <w:rPr>
                <w:rFonts w:ascii="Arial" w:eastAsia="Arial" w:hAnsi="Arial" w:cs="Arial"/>
                <w:spacing w:val="-1"/>
                <w:sz w:val="20"/>
                <w:szCs w:val="20"/>
                <w:lang w:val="en-US"/>
              </w:rPr>
              <w:t>r</w:t>
            </w:r>
          </w:p>
        </w:tc>
        <w:tc>
          <w:tcPr>
            <w:tcW w:w="709" w:type="dxa"/>
            <w:hideMark/>
          </w:tcPr>
          <w:p w14:paraId="6E4CB3F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2.7</w:t>
            </w:r>
          </w:p>
        </w:tc>
        <w:tc>
          <w:tcPr>
            <w:tcW w:w="7512" w:type="dxa"/>
            <w:hideMark/>
          </w:tcPr>
          <w:p w14:paraId="36847C7C" w14:textId="77777777" w:rsidR="00260EF5"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3"/>
                <w:sz w:val="20"/>
                <w:szCs w:val="20"/>
                <w:lang w:val="en-US"/>
              </w:rPr>
              <w:t xml:space="preserve">enquiry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pt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scr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6"/>
                <w:sz w:val="20"/>
                <w:szCs w:val="20"/>
                <w:lang w:val="en-US"/>
              </w:rPr>
              <w:t>c</w:t>
            </w:r>
            <w:r w:rsidRPr="00784760">
              <w:rPr>
                <w:rFonts w:ascii="Arial" w:eastAsia="Arial" w:hAnsi="Arial" w:cs="Arial"/>
                <w:sz w:val="20"/>
                <w:szCs w:val="20"/>
                <w:lang w:val="en-US"/>
              </w:rPr>
              <w:t>y</w:t>
            </w:r>
            <w:r w:rsidRPr="00784760">
              <w:rPr>
                <w:rFonts w:ascii="Arial" w:eastAsia="Arial" w:hAnsi="Arial" w:cs="Arial"/>
                <w:spacing w:val="-1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of documents. 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Acknowledgement Form must be completed as required and submitted with the tender and must clearly state</w:t>
            </w:r>
            <w:r w:rsidRPr="00784760">
              <w:rPr>
                <w:rFonts w:ascii="Arial" w:eastAsia="Arial" w:hAnsi="Arial" w:cs="Arial"/>
                <w:spacing w:val="-1"/>
                <w:sz w:val="20"/>
                <w:szCs w:val="20"/>
                <w:lang w:val="en-US"/>
              </w:rPr>
              <w:t xml:space="preserve"> if the tender is for the whole or part of the works, services or supply identified in the specification and/or works information by Eskom</w:t>
            </w:r>
            <w:r w:rsidR="00260EF5">
              <w:rPr>
                <w:rFonts w:ascii="Arial" w:eastAsia="Arial" w:hAnsi="Arial" w:cs="Arial"/>
                <w:spacing w:val="-1"/>
                <w:sz w:val="20"/>
                <w:szCs w:val="20"/>
                <w:lang w:val="en-US"/>
              </w:rPr>
              <w:t>.</w:t>
            </w:r>
          </w:p>
          <w:p w14:paraId="0FA159D6" w14:textId="57140805"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 </w:t>
            </w:r>
          </w:p>
        </w:tc>
      </w:tr>
      <w:tr w:rsidR="00786DB7" w:rsidRPr="00784760" w14:paraId="0390ACA0" w14:textId="77777777" w:rsidTr="0004500F">
        <w:tc>
          <w:tcPr>
            <w:tcW w:w="10103" w:type="dxa"/>
            <w:gridSpan w:val="3"/>
          </w:tcPr>
          <w:p w14:paraId="2F2A4473"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1841E6E4" w14:textId="77777777" w:rsidTr="0004500F">
        <w:tc>
          <w:tcPr>
            <w:tcW w:w="1882" w:type="dxa"/>
          </w:tcPr>
          <w:p w14:paraId="603B161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CC6C3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2.8</w:t>
            </w:r>
          </w:p>
        </w:tc>
        <w:tc>
          <w:tcPr>
            <w:tcW w:w="7512" w:type="dxa"/>
            <w:hideMark/>
          </w:tcPr>
          <w:p w14:paraId="1E615D3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Return the </w:t>
            </w:r>
            <w:r w:rsidRPr="00784760">
              <w:rPr>
                <w:rFonts w:ascii="Arial" w:eastAsia="Arial" w:hAnsi="Arial" w:cs="Arial"/>
                <w:i/>
                <w:spacing w:val="-1"/>
                <w:sz w:val="20"/>
                <w:szCs w:val="20"/>
                <w:lang w:val="en-US"/>
              </w:rPr>
              <w:t>mandatory tender returnables</w:t>
            </w:r>
            <w:r w:rsidRPr="00784760">
              <w:rPr>
                <w:rFonts w:ascii="Arial" w:eastAsia="Arial" w:hAnsi="Arial" w:cs="Arial"/>
                <w:spacing w:val="-1"/>
                <w:sz w:val="20"/>
                <w:szCs w:val="20"/>
                <w:lang w:val="en-US"/>
              </w:rPr>
              <w:t xml:space="preserve"> to Eskom for evaluation purposes by tender submission deadline, and </w:t>
            </w:r>
            <w:r w:rsidRPr="00784760">
              <w:rPr>
                <w:rFonts w:ascii="Arial" w:eastAsia="Arial" w:hAnsi="Arial" w:cs="Arial"/>
                <w:i/>
                <w:spacing w:val="-1"/>
                <w:sz w:val="20"/>
                <w:szCs w:val="20"/>
                <w:lang w:val="en-US"/>
              </w:rPr>
              <w:t>other tender returnables</w:t>
            </w:r>
            <w:r w:rsidRPr="00784760">
              <w:rPr>
                <w:rFonts w:ascii="Arial" w:eastAsia="Arial" w:hAnsi="Arial" w:cs="Arial"/>
                <w:spacing w:val="-1"/>
                <w:sz w:val="20"/>
                <w:szCs w:val="20"/>
                <w:lang w:val="en-US"/>
              </w:rPr>
              <w:t xml:space="preserve"> that are required for contract award, before contract award, completing without exception; all the forms, data and schedules included therein. Where any certificate, document, proof of registration or the like is required to be submitted as a </w:t>
            </w:r>
            <w:r w:rsidRPr="00784760">
              <w:rPr>
                <w:rFonts w:ascii="Arial" w:eastAsia="Arial" w:hAnsi="Arial" w:cs="Arial"/>
                <w:i/>
                <w:spacing w:val="-1"/>
                <w:sz w:val="20"/>
                <w:szCs w:val="20"/>
                <w:lang w:val="en-US"/>
              </w:rPr>
              <w:t xml:space="preserve">mandatory </w:t>
            </w:r>
            <w:r w:rsidRPr="00784760">
              <w:rPr>
                <w:rFonts w:ascii="Arial" w:eastAsia="Arial" w:hAnsi="Arial" w:cs="Arial"/>
                <w:spacing w:val="-1"/>
                <w:sz w:val="20"/>
                <w:szCs w:val="20"/>
                <w:lang w:val="en-US"/>
              </w:rPr>
              <w:t>or</w:t>
            </w:r>
            <w:r w:rsidRPr="00784760">
              <w:rPr>
                <w:rFonts w:ascii="Arial" w:eastAsia="Arial" w:hAnsi="Arial" w:cs="Arial"/>
                <w:i/>
                <w:spacing w:val="-1"/>
                <w:sz w:val="20"/>
                <w:szCs w:val="20"/>
                <w:lang w:val="en-US"/>
              </w:rPr>
              <w:t xml:space="preserve"> other tender returnable</w:t>
            </w:r>
            <w:r w:rsidRPr="00784760">
              <w:rPr>
                <w:rFonts w:ascii="Arial" w:eastAsia="Arial" w:hAnsi="Arial" w:cs="Arial"/>
                <w:spacing w:val="-1"/>
                <w:sz w:val="20"/>
                <w:szCs w:val="20"/>
                <w:lang w:val="en-US"/>
              </w:rPr>
              <w:t xml:space="preserve">, the tenderer must ensure that Eskom is in possession of a valid, current and where stipulated, an original certificate/document for the duration of the </w:t>
            </w:r>
            <w:r w:rsidRPr="00784760">
              <w:rPr>
                <w:rFonts w:ascii="Arial" w:eastAsia="Arial" w:hAnsi="Arial" w:cs="Arial"/>
                <w:i/>
                <w:spacing w:val="-1"/>
                <w:sz w:val="20"/>
                <w:szCs w:val="20"/>
                <w:lang w:val="en-US"/>
              </w:rPr>
              <w:t>tender validity</w:t>
            </w:r>
            <w:r w:rsidRPr="00784760">
              <w:rPr>
                <w:rFonts w:ascii="Arial" w:eastAsia="Arial" w:hAnsi="Arial" w:cs="Arial"/>
                <w:spacing w:val="-1"/>
                <w:sz w:val="20"/>
                <w:szCs w:val="20"/>
                <w:lang w:val="en-US"/>
              </w:rPr>
              <w:t xml:space="preserve"> period and, if the tender is successful, up to contract award. </w:t>
            </w:r>
          </w:p>
        </w:tc>
      </w:tr>
      <w:tr w:rsidR="00786DB7" w:rsidRPr="00784760" w14:paraId="3BB57D08" w14:textId="77777777" w:rsidTr="0004500F">
        <w:tc>
          <w:tcPr>
            <w:tcW w:w="10103" w:type="dxa"/>
            <w:gridSpan w:val="3"/>
          </w:tcPr>
          <w:p w14:paraId="7756101F" w14:textId="77777777" w:rsidR="00786DB7" w:rsidRPr="00784760" w:rsidRDefault="00786DB7" w:rsidP="008520CF"/>
        </w:tc>
      </w:tr>
      <w:tr w:rsidR="00784760" w:rsidRPr="00784760" w14:paraId="5D8C03CC" w14:textId="77777777" w:rsidTr="0004500F">
        <w:tc>
          <w:tcPr>
            <w:tcW w:w="1882" w:type="dxa"/>
          </w:tcPr>
          <w:p w14:paraId="3C8A7AD7" w14:textId="77777777" w:rsidR="00784760" w:rsidRPr="00784760" w:rsidRDefault="00784760" w:rsidP="00784760"/>
        </w:tc>
        <w:tc>
          <w:tcPr>
            <w:tcW w:w="709" w:type="dxa"/>
            <w:hideMark/>
          </w:tcPr>
          <w:p w14:paraId="27976944" w14:textId="77777777" w:rsidR="00784760" w:rsidRPr="00784760" w:rsidRDefault="00784760" w:rsidP="00784760">
            <w:r w:rsidRPr="00784760">
              <w:rPr>
                <w:rFonts w:ascii="Arial" w:hAnsi="Arial" w:cs="Arial"/>
                <w:sz w:val="20"/>
              </w:rPr>
              <w:t>2.9</w:t>
            </w:r>
          </w:p>
        </w:tc>
        <w:tc>
          <w:tcPr>
            <w:tcW w:w="7512" w:type="dxa"/>
          </w:tcPr>
          <w:p w14:paraId="42F4D753" w14:textId="77777777" w:rsidR="00784760" w:rsidRDefault="00784760" w:rsidP="008520CF">
            <w:pPr>
              <w:widowControl w:val="0"/>
              <w:tabs>
                <w:tab w:val="left" w:pos="3460"/>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Submit </w:t>
            </w:r>
            <w:r w:rsidR="00D82B39" w:rsidRPr="006C63E2">
              <w:rPr>
                <w:rFonts w:ascii="Arial" w:eastAsia="Arial" w:hAnsi="Arial" w:cs="Arial"/>
                <w:spacing w:val="-1"/>
                <w:sz w:val="20"/>
                <w:szCs w:val="20"/>
                <w:lang w:val="en-US"/>
              </w:rPr>
              <w:t>the tender via Eskom Tender bulletin site on the Eskom E- tendering page</w:t>
            </w:r>
            <w:r w:rsidRPr="006C63E2">
              <w:rPr>
                <w:rFonts w:ascii="Arial" w:eastAsia="Arial" w:hAnsi="Arial" w:cs="Arial"/>
                <w:spacing w:val="-1"/>
                <w:sz w:val="20"/>
                <w:szCs w:val="20"/>
                <w:lang w:val="en-US"/>
              </w:rPr>
              <w:t xml:space="preserve">. These tenders must be submitted in English. </w:t>
            </w:r>
          </w:p>
          <w:p w14:paraId="724BB5D8" w14:textId="13A884A1" w:rsidR="00260EF5" w:rsidRPr="006C63E2" w:rsidRDefault="00260EF5" w:rsidP="008520CF">
            <w:pPr>
              <w:widowControl w:val="0"/>
              <w:tabs>
                <w:tab w:val="left" w:pos="3460"/>
              </w:tabs>
              <w:spacing w:line="237" w:lineRule="auto"/>
              <w:jc w:val="both"/>
              <w:rPr>
                <w:rFonts w:ascii="Arial" w:eastAsia="Arial" w:hAnsi="Arial" w:cs="Arial"/>
                <w:spacing w:val="-1"/>
                <w:sz w:val="20"/>
                <w:szCs w:val="20"/>
                <w:lang w:val="en-US"/>
              </w:rPr>
            </w:pPr>
          </w:p>
        </w:tc>
      </w:tr>
      <w:tr w:rsidR="00784760" w:rsidRPr="00784760" w14:paraId="644A155B" w14:textId="77777777" w:rsidTr="0004500F">
        <w:tc>
          <w:tcPr>
            <w:tcW w:w="1882" w:type="dxa"/>
          </w:tcPr>
          <w:p w14:paraId="5F7A8B57" w14:textId="77777777" w:rsidR="00784760" w:rsidRPr="00784760" w:rsidRDefault="00784760" w:rsidP="00784760"/>
        </w:tc>
        <w:tc>
          <w:tcPr>
            <w:tcW w:w="709" w:type="dxa"/>
            <w:hideMark/>
          </w:tcPr>
          <w:p w14:paraId="7B406776" w14:textId="77777777" w:rsidR="00784760" w:rsidRPr="00784760" w:rsidRDefault="00784760" w:rsidP="00784760">
            <w:r w:rsidRPr="00784760">
              <w:rPr>
                <w:rFonts w:ascii="Arial" w:hAnsi="Arial" w:cs="Arial"/>
                <w:sz w:val="20"/>
              </w:rPr>
              <w:t>2.10</w:t>
            </w:r>
          </w:p>
        </w:tc>
        <w:tc>
          <w:tcPr>
            <w:tcW w:w="7512" w:type="dxa"/>
          </w:tcPr>
          <w:p w14:paraId="2D8BB922" w14:textId="68321008" w:rsidR="00784760" w:rsidRPr="006C63E2" w:rsidRDefault="00784760" w:rsidP="008520CF">
            <w:pPr>
              <w:widowControl w:val="0"/>
              <w:tabs>
                <w:tab w:val="left" w:pos="3460"/>
              </w:tabs>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Sign the </w:t>
            </w:r>
            <w:r w:rsidR="00E02F1E" w:rsidRPr="006C63E2">
              <w:rPr>
                <w:rFonts w:ascii="Arial" w:eastAsia="Arial" w:hAnsi="Arial" w:cs="Arial"/>
                <w:spacing w:val="-1"/>
                <w:sz w:val="20"/>
                <w:szCs w:val="20"/>
                <w:lang w:val="en-US"/>
              </w:rPr>
              <w:t>electronic</w:t>
            </w:r>
            <w:r w:rsidRPr="006C63E2">
              <w:rPr>
                <w:rFonts w:ascii="Arial" w:eastAsia="Arial" w:hAnsi="Arial" w:cs="Arial"/>
                <w:spacing w:val="-1"/>
                <w:sz w:val="20"/>
                <w:szCs w:val="20"/>
                <w:lang w:val="en-US"/>
              </w:rPr>
              <w:t xml:space="preserve"> tender.  Eskom will hold the signatory named as the person duly authorised to sign the tender on behalf of the tenderer, liable for the tender.</w:t>
            </w:r>
          </w:p>
        </w:tc>
      </w:tr>
      <w:tr w:rsidR="00786DB7" w:rsidRPr="00784760" w14:paraId="43BACAE2" w14:textId="77777777" w:rsidTr="0004500F">
        <w:tc>
          <w:tcPr>
            <w:tcW w:w="10103" w:type="dxa"/>
            <w:gridSpan w:val="3"/>
          </w:tcPr>
          <w:p w14:paraId="42AEB74D" w14:textId="77777777" w:rsidR="00786DB7" w:rsidRPr="006C63E2" w:rsidRDefault="00786DB7" w:rsidP="008520CF">
            <w:pPr>
              <w:rPr>
                <w:rFonts w:ascii="Arial" w:eastAsia="Arial" w:hAnsi="Arial" w:cs="Arial"/>
                <w:spacing w:val="-1"/>
                <w:sz w:val="20"/>
                <w:szCs w:val="20"/>
                <w:lang w:val="en-US"/>
              </w:rPr>
            </w:pPr>
          </w:p>
        </w:tc>
      </w:tr>
      <w:tr w:rsidR="00784760" w:rsidRPr="00784760" w14:paraId="52AE0321" w14:textId="77777777" w:rsidTr="0004500F">
        <w:tc>
          <w:tcPr>
            <w:tcW w:w="1882" w:type="dxa"/>
          </w:tcPr>
          <w:p w14:paraId="70061345" w14:textId="77777777" w:rsidR="00784760" w:rsidRPr="00784760" w:rsidRDefault="00784760" w:rsidP="00784760"/>
        </w:tc>
        <w:tc>
          <w:tcPr>
            <w:tcW w:w="709" w:type="dxa"/>
            <w:hideMark/>
          </w:tcPr>
          <w:p w14:paraId="341E2FBC" w14:textId="77777777" w:rsidR="00784760" w:rsidRPr="00784760" w:rsidRDefault="00784760" w:rsidP="00784760">
            <w:pPr>
              <w:ind w:right="-107"/>
            </w:pPr>
            <w:r w:rsidRPr="00784760">
              <w:rPr>
                <w:rFonts w:ascii="Arial" w:hAnsi="Arial" w:cs="Arial"/>
                <w:sz w:val="20"/>
              </w:rPr>
              <w:t>2.11</w:t>
            </w:r>
          </w:p>
        </w:tc>
        <w:tc>
          <w:tcPr>
            <w:tcW w:w="7512" w:type="dxa"/>
            <w:hideMark/>
          </w:tcPr>
          <w:p w14:paraId="051A07E8" w14:textId="69DF54FD" w:rsidR="00784760" w:rsidRPr="006C63E2" w:rsidRDefault="001A477B" w:rsidP="008520CF">
            <w:pPr>
              <w:widowControl w:val="0"/>
              <w:tabs>
                <w:tab w:val="left" w:pos="3460"/>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The Tender </w:t>
            </w:r>
            <w:r w:rsidR="00FB7A4C" w:rsidRPr="006C63E2">
              <w:rPr>
                <w:rFonts w:ascii="Arial" w:eastAsia="Arial" w:hAnsi="Arial" w:cs="Arial"/>
                <w:spacing w:val="-1"/>
                <w:sz w:val="20"/>
                <w:szCs w:val="20"/>
                <w:lang w:val="en-US"/>
              </w:rPr>
              <w:t>documents</w:t>
            </w:r>
            <w:r w:rsidRPr="006C63E2">
              <w:rPr>
                <w:rFonts w:ascii="Arial" w:eastAsia="Arial" w:hAnsi="Arial" w:cs="Arial"/>
                <w:spacing w:val="-1"/>
                <w:sz w:val="20"/>
                <w:szCs w:val="20"/>
                <w:lang w:val="en-US"/>
              </w:rPr>
              <w:t xml:space="preserve"> should be updated in the relevant folders</w:t>
            </w:r>
            <w:r w:rsidR="00FB7A4C" w:rsidRPr="006C63E2">
              <w:rPr>
                <w:rFonts w:ascii="Arial" w:eastAsia="Arial" w:hAnsi="Arial" w:cs="Arial"/>
                <w:spacing w:val="-1"/>
                <w:sz w:val="20"/>
                <w:szCs w:val="20"/>
                <w:lang w:val="en-US"/>
              </w:rPr>
              <w:t xml:space="preserve">, technical, </w:t>
            </w:r>
            <w:r w:rsidR="00260EF5" w:rsidRPr="006C63E2">
              <w:rPr>
                <w:rFonts w:ascii="Arial" w:eastAsia="Arial" w:hAnsi="Arial" w:cs="Arial"/>
                <w:spacing w:val="-1"/>
                <w:sz w:val="20"/>
                <w:szCs w:val="20"/>
                <w:lang w:val="en-US"/>
              </w:rPr>
              <w:t>Commercial,</w:t>
            </w:r>
            <w:r w:rsidR="00FB7A4C" w:rsidRPr="006C63E2">
              <w:rPr>
                <w:rFonts w:ascii="Arial" w:eastAsia="Arial" w:hAnsi="Arial" w:cs="Arial"/>
                <w:spacing w:val="-1"/>
                <w:sz w:val="20"/>
                <w:szCs w:val="20"/>
                <w:lang w:val="en-US"/>
              </w:rPr>
              <w:t xml:space="preserve"> and </w:t>
            </w:r>
            <w:r w:rsidR="006C63E2" w:rsidRPr="006C63E2">
              <w:rPr>
                <w:rFonts w:ascii="Arial" w:eastAsia="Arial" w:hAnsi="Arial" w:cs="Arial"/>
                <w:spacing w:val="-1"/>
                <w:sz w:val="20"/>
                <w:szCs w:val="20"/>
                <w:lang w:val="en-US"/>
              </w:rPr>
              <w:t>financial as</w:t>
            </w:r>
            <w:r w:rsidRPr="006C63E2">
              <w:rPr>
                <w:rFonts w:ascii="Arial" w:eastAsia="Arial" w:hAnsi="Arial" w:cs="Arial"/>
                <w:spacing w:val="-1"/>
                <w:sz w:val="20"/>
                <w:szCs w:val="20"/>
                <w:lang w:val="en-US"/>
              </w:rPr>
              <w:t xml:space="preserve"> indicated on</w:t>
            </w:r>
            <w:r w:rsidR="00FB7A4C" w:rsidRPr="006C63E2">
              <w:rPr>
                <w:rFonts w:ascii="Arial" w:eastAsia="Arial" w:hAnsi="Arial" w:cs="Arial"/>
                <w:spacing w:val="-1"/>
                <w:sz w:val="20"/>
                <w:szCs w:val="20"/>
                <w:lang w:val="en-US"/>
              </w:rPr>
              <w:t xml:space="preserve"> e-tendering page. </w:t>
            </w:r>
            <w:r w:rsidRPr="006C63E2">
              <w:rPr>
                <w:rFonts w:ascii="Arial" w:eastAsia="Arial" w:hAnsi="Arial" w:cs="Arial"/>
                <w:spacing w:val="-1"/>
                <w:sz w:val="20"/>
                <w:szCs w:val="20"/>
                <w:lang w:val="en-US"/>
              </w:rPr>
              <w:t xml:space="preserve"> </w:t>
            </w:r>
          </w:p>
        </w:tc>
      </w:tr>
      <w:tr w:rsidR="00786DB7" w:rsidRPr="00784760" w14:paraId="2DEA91AB" w14:textId="77777777" w:rsidTr="0004500F">
        <w:tc>
          <w:tcPr>
            <w:tcW w:w="10103" w:type="dxa"/>
            <w:gridSpan w:val="3"/>
          </w:tcPr>
          <w:p w14:paraId="541E6A8D" w14:textId="77777777" w:rsidR="00786DB7" w:rsidRPr="00784760" w:rsidRDefault="00786DB7" w:rsidP="008520CF"/>
        </w:tc>
      </w:tr>
      <w:tr w:rsidR="00784760" w:rsidRPr="00784760" w14:paraId="0AD64665" w14:textId="77777777" w:rsidTr="0004500F">
        <w:tc>
          <w:tcPr>
            <w:tcW w:w="1882" w:type="dxa"/>
            <w:hideMark/>
          </w:tcPr>
          <w:p w14:paraId="14AB8C3B" w14:textId="77777777" w:rsidR="00784760" w:rsidRPr="00784760" w:rsidRDefault="00784760" w:rsidP="00784760">
            <w:r w:rsidRPr="00784760">
              <w:rPr>
                <w:rFonts w:ascii="Arial" w:hAnsi="Arial" w:cs="Arial"/>
                <w:b/>
                <w:sz w:val="20"/>
              </w:rPr>
              <w:t>Tender validity</w:t>
            </w:r>
          </w:p>
        </w:tc>
        <w:tc>
          <w:tcPr>
            <w:tcW w:w="709" w:type="dxa"/>
            <w:hideMark/>
          </w:tcPr>
          <w:p w14:paraId="142F6317" w14:textId="194A1A1E" w:rsidR="00784760" w:rsidRPr="00784760" w:rsidRDefault="00784760" w:rsidP="00784760">
            <w:pPr>
              <w:ind w:right="-107"/>
            </w:pPr>
            <w:r w:rsidRPr="00784760">
              <w:rPr>
                <w:rFonts w:ascii="Arial" w:hAnsi="Arial" w:cs="Arial"/>
                <w:sz w:val="20"/>
              </w:rPr>
              <w:t>2.1</w:t>
            </w:r>
            <w:r w:rsidR="00AF50EB">
              <w:rPr>
                <w:rFonts w:ascii="Arial" w:hAnsi="Arial" w:cs="Arial"/>
                <w:sz w:val="20"/>
              </w:rPr>
              <w:t>2</w:t>
            </w:r>
          </w:p>
        </w:tc>
        <w:tc>
          <w:tcPr>
            <w:tcW w:w="7512" w:type="dxa"/>
            <w:hideMark/>
          </w:tcPr>
          <w:p w14:paraId="78F930E9" w14:textId="4D6A88EC" w:rsidR="00784760" w:rsidRPr="00784760" w:rsidRDefault="00784760" w:rsidP="008520CF">
            <w:pPr>
              <w:widowControl w:val="0"/>
              <w:tabs>
                <w:tab w:val="left" w:pos="3020"/>
                <w:tab w:val="left" w:pos="3460"/>
              </w:tabs>
              <w:spacing w:line="228" w:lineRule="exact"/>
              <w:jc w:val="both"/>
              <w:rPr>
                <w:rFonts w:ascii="Arial" w:eastAsia="Arial" w:hAnsi="Arial" w:cs="Arial"/>
                <w:sz w:val="20"/>
                <w:szCs w:val="20"/>
                <w:lang w:val="en-US"/>
              </w:rPr>
            </w:pPr>
            <w:r w:rsidRPr="00784760">
              <w:rPr>
                <w:rFonts w:ascii="Arial" w:eastAsia="Arial" w:hAnsi="Arial" w:cs="Arial"/>
                <w:sz w:val="20"/>
                <w:szCs w:val="20"/>
                <w:lang w:val="en-US"/>
              </w:rPr>
              <w:t>Ho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 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d</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ten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4"/>
                <w:sz w:val="20"/>
                <w:szCs w:val="20"/>
                <w:lang w:val="en-US"/>
              </w:rPr>
              <w:t>n</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w:t>
            </w:r>
            <w:r w:rsidRPr="00784760">
              <w:rPr>
                <w:rFonts w:ascii="Arial" w:eastAsia="Arial" w:hAnsi="Arial" w:cs="Arial"/>
                <w:i/>
                <w:spacing w:val="-5"/>
                <w:sz w:val="20"/>
                <w:szCs w:val="20"/>
                <w:lang w:val="en-US"/>
              </w:rPr>
              <w:t xml:space="preserve"> </w:t>
            </w:r>
            <w:r w:rsidRPr="00784760">
              <w:rPr>
                <w:rFonts w:ascii="Arial" w:eastAsia="Arial" w:hAnsi="Arial" w:cs="Arial"/>
                <w:i/>
                <w:sz w:val="20"/>
                <w:szCs w:val="20"/>
                <w:lang w:val="en-US"/>
              </w:rPr>
              <w:t>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ri</w:t>
            </w:r>
            <w:r w:rsidRPr="00784760">
              <w:rPr>
                <w:rFonts w:ascii="Arial" w:eastAsia="Arial" w:hAnsi="Arial" w:cs="Arial"/>
                <w:i/>
                <w:sz w:val="20"/>
                <w:szCs w:val="20"/>
                <w:lang w:val="en-US"/>
              </w:rPr>
              <w:t>od</w:t>
            </w:r>
            <w:r w:rsidRPr="00784760">
              <w:rPr>
                <w:rFonts w:ascii="Arial" w:eastAsia="Arial" w:hAnsi="Arial" w:cs="Arial"/>
                <w:i/>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 so. A</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er. If contracts have not been concluded and the tender validity has not been extended (as prescribed in the Eskom PSCM 32-1034) and lapses; then the tenders are deemed to be </w:t>
            </w:r>
            <w:r w:rsidR="00260EF5" w:rsidRPr="00784760">
              <w:rPr>
                <w:rFonts w:ascii="Arial" w:eastAsia="Arial" w:hAnsi="Arial" w:cs="Arial"/>
                <w:spacing w:val="1"/>
                <w:sz w:val="20"/>
                <w:szCs w:val="20"/>
                <w:lang w:val="en-US"/>
              </w:rPr>
              <w:t>invalid,</w:t>
            </w:r>
            <w:r w:rsidRPr="00784760">
              <w:rPr>
                <w:rFonts w:ascii="Arial" w:eastAsia="Arial" w:hAnsi="Arial" w:cs="Arial"/>
                <w:spacing w:val="1"/>
                <w:sz w:val="20"/>
                <w:szCs w:val="20"/>
                <w:lang w:val="en-US"/>
              </w:rPr>
              <w:t xml:space="preserve"> and the procurement process cannot continue. A new procurement process will have to be initiated. </w:t>
            </w:r>
          </w:p>
        </w:tc>
      </w:tr>
      <w:tr w:rsidR="00786DB7" w:rsidRPr="00784760" w14:paraId="4C94BD87" w14:textId="77777777" w:rsidTr="0004500F">
        <w:tc>
          <w:tcPr>
            <w:tcW w:w="10103" w:type="dxa"/>
            <w:gridSpan w:val="3"/>
          </w:tcPr>
          <w:p w14:paraId="685CD643" w14:textId="77777777" w:rsidR="00786DB7" w:rsidRPr="00784760" w:rsidRDefault="00786DB7" w:rsidP="008520CF"/>
        </w:tc>
      </w:tr>
      <w:tr w:rsidR="00784760" w:rsidRPr="00784760" w14:paraId="13005567" w14:textId="77777777" w:rsidTr="0004500F">
        <w:tc>
          <w:tcPr>
            <w:tcW w:w="1882" w:type="dxa"/>
            <w:hideMark/>
          </w:tcPr>
          <w:p w14:paraId="0137C12F" w14:textId="77777777" w:rsidR="00784760" w:rsidRPr="00784760" w:rsidRDefault="00784760" w:rsidP="00784760">
            <w:r w:rsidRPr="00784760">
              <w:rPr>
                <w:rFonts w:ascii="Arial" w:hAnsi="Arial" w:cs="Arial"/>
                <w:b/>
                <w:sz w:val="20"/>
              </w:rPr>
              <w:t>Confidentiality and copyright of documents</w:t>
            </w:r>
          </w:p>
        </w:tc>
        <w:tc>
          <w:tcPr>
            <w:tcW w:w="709" w:type="dxa"/>
            <w:hideMark/>
          </w:tcPr>
          <w:p w14:paraId="52FAD315" w14:textId="751841DB" w:rsidR="00784760" w:rsidRPr="00784760" w:rsidRDefault="00784760" w:rsidP="00784760">
            <w:pPr>
              <w:ind w:right="-249"/>
            </w:pPr>
            <w:r w:rsidRPr="00784760">
              <w:rPr>
                <w:rFonts w:ascii="Arial" w:hAnsi="Arial" w:cs="Arial"/>
                <w:sz w:val="20"/>
              </w:rPr>
              <w:t>2. 1</w:t>
            </w:r>
            <w:r w:rsidR="00AF50EB">
              <w:rPr>
                <w:rFonts w:ascii="Arial" w:hAnsi="Arial" w:cs="Arial"/>
                <w:sz w:val="20"/>
              </w:rPr>
              <w:t>3</w:t>
            </w:r>
            <w:r w:rsidRPr="00784760">
              <w:rPr>
                <w:rFonts w:ascii="Arial" w:hAnsi="Arial" w:cs="Arial"/>
                <w:sz w:val="20"/>
              </w:rPr>
              <w:t xml:space="preserve"> </w:t>
            </w:r>
          </w:p>
        </w:tc>
        <w:tc>
          <w:tcPr>
            <w:tcW w:w="7512" w:type="dxa"/>
            <w:hideMark/>
          </w:tcPr>
          <w:p w14:paraId="7B80B082" w14:textId="77777777"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 xml:space="preserve">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urpo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pre</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p>
        </w:tc>
      </w:tr>
      <w:tr w:rsidR="00786DB7" w:rsidRPr="00784760" w14:paraId="2A3A3F39" w14:textId="77777777" w:rsidTr="0004500F">
        <w:tc>
          <w:tcPr>
            <w:tcW w:w="10103" w:type="dxa"/>
            <w:gridSpan w:val="3"/>
          </w:tcPr>
          <w:p w14:paraId="61699306" w14:textId="77777777" w:rsidR="00786DB7" w:rsidRPr="00784760" w:rsidRDefault="00786DB7" w:rsidP="008520CF"/>
        </w:tc>
      </w:tr>
      <w:tr w:rsidR="00784760" w:rsidRPr="00784760" w14:paraId="3790E8F7" w14:textId="77777777" w:rsidTr="0004500F">
        <w:tc>
          <w:tcPr>
            <w:tcW w:w="1882" w:type="dxa"/>
            <w:hideMark/>
          </w:tcPr>
          <w:p w14:paraId="179832B8" w14:textId="77777777" w:rsidR="00784760" w:rsidRPr="00784760" w:rsidRDefault="00784760" w:rsidP="00784760">
            <w:r w:rsidRPr="00784760">
              <w:rPr>
                <w:rFonts w:ascii="Arial" w:hAnsi="Arial" w:cs="Arial"/>
                <w:b/>
                <w:sz w:val="20"/>
              </w:rPr>
              <w:t>Standardised specifications and other publications</w:t>
            </w:r>
          </w:p>
        </w:tc>
        <w:tc>
          <w:tcPr>
            <w:tcW w:w="709" w:type="dxa"/>
            <w:hideMark/>
          </w:tcPr>
          <w:p w14:paraId="44DE7B7C" w14:textId="51649D60" w:rsidR="00784760" w:rsidRPr="00784760" w:rsidRDefault="00784760" w:rsidP="00784760">
            <w:pPr>
              <w:ind w:right="-107"/>
            </w:pPr>
            <w:r w:rsidRPr="00784760">
              <w:rPr>
                <w:rFonts w:ascii="Arial" w:hAnsi="Arial" w:cs="Arial"/>
                <w:sz w:val="20"/>
              </w:rPr>
              <w:t>2.1</w:t>
            </w:r>
            <w:r w:rsidR="00AF50EB">
              <w:rPr>
                <w:rFonts w:ascii="Arial" w:hAnsi="Arial" w:cs="Arial"/>
                <w:sz w:val="20"/>
              </w:rPr>
              <w:t>4</w:t>
            </w:r>
          </w:p>
        </w:tc>
        <w:tc>
          <w:tcPr>
            <w:tcW w:w="7512" w:type="dxa"/>
            <w:hideMark/>
          </w:tcPr>
          <w:p w14:paraId="26341831" w14:textId="77777777"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if required,</w:t>
            </w:r>
            <w:r w:rsidRPr="00784760">
              <w:rPr>
                <w:rFonts w:ascii="Arial" w:eastAsia="Arial" w:hAnsi="Arial" w:cs="Arial"/>
                <w:spacing w:val="-1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the purposes of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rPr>
              <w:t>s</w:t>
            </w:r>
            <w:r w:rsidRPr="00784760">
              <w:rPr>
                <w:rFonts w:ascii="Arial" w:eastAsia="Arial" w:hAnsi="Arial" w:cs="Arial"/>
                <w:sz w:val="20"/>
                <w:szCs w:val="20"/>
              </w:rPr>
              <w:t>ta</w:t>
            </w:r>
            <w:r w:rsidRPr="00784760">
              <w:rPr>
                <w:rFonts w:ascii="Arial" w:eastAsia="Arial" w:hAnsi="Arial" w:cs="Arial"/>
                <w:spacing w:val="-1"/>
                <w:sz w:val="20"/>
                <w:szCs w:val="20"/>
              </w:rPr>
              <w:t>n</w:t>
            </w:r>
            <w:r w:rsidRPr="00784760">
              <w:rPr>
                <w:rFonts w:ascii="Arial" w:eastAsia="Arial" w:hAnsi="Arial" w:cs="Arial"/>
                <w:sz w:val="20"/>
                <w:szCs w:val="20"/>
              </w:rPr>
              <w:t>d</w:t>
            </w:r>
            <w:r w:rsidRPr="00784760">
              <w:rPr>
                <w:rFonts w:ascii="Arial" w:eastAsia="Arial" w:hAnsi="Arial" w:cs="Arial"/>
                <w:spacing w:val="-1"/>
                <w:sz w:val="20"/>
                <w:szCs w:val="20"/>
              </w:rPr>
              <w:t>a</w:t>
            </w:r>
            <w:r w:rsidRPr="00784760">
              <w:rPr>
                <w:rFonts w:ascii="Arial" w:eastAsia="Arial" w:hAnsi="Arial" w:cs="Arial"/>
                <w:spacing w:val="1"/>
                <w:sz w:val="20"/>
                <w:szCs w:val="20"/>
              </w:rPr>
              <w:t>r</w:t>
            </w:r>
            <w:r w:rsidRPr="00784760">
              <w:rPr>
                <w:rFonts w:ascii="Arial" w:eastAsia="Arial" w:hAnsi="Arial" w:cs="Arial"/>
                <w:spacing w:val="2"/>
                <w:sz w:val="20"/>
                <w:szCs w:val="20"/>
              </w:rPr>
              <w:t>d</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z w:val="20"/>
                <w:szCs w:val="20"/>
              </w:rPr>
              <w:t>ed</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documents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are not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to the Invitation to Tender, </w:t>
            </w:r>
            <w:r w:rsidRPr="00784760">
              <w:rPr>
                <w:rFonts w:ascii="Arial" w:eastAsia="Arial" w:hAnsi="Arial" w:cs="Arial"/>
                <w:spacing w:val="-1"/>
                <w:sz w:val="20"/>
                <w:szCs w:val="20"/>
                <w:lang w:val="en-US"/>
              </w:rPr>
              <w:t>b</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 wh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may 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orpora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contents of the </w:t>
            </w:r>
            <w:r w:rsidRPr="00784760">
              <w:rPr>
                <w:rFonts w:ascii="Arial" w:eastAsia="Arial" w:hAnsi="Arial" w:cs="Arial"/>
                <w:i/>
                <w:sz w:val="20"/>
                <w:szCs w:val="20"/>
                <w:lang w:val="en-US"/>
              </w:rPr>
              <w:t>enquiry do</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ts</w:t>
            </w:r>
            <w:r w:rsidRPr="00784760">
              <w:rPr>
                <w:rFonts w:ascii="Arial" w:eastAsia="Arial" w:hAnsi="Arial" w:cs="Arial"/>
                <w:i/>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767C7744" w14:textId="77777777" w:rsidTr="0004500F">
        <w:tc>
          <w:tcPr>
            <w:tcW w:w="10103" w:type="dxa"/>
            <w:gridSpan w:val="3"/>
          </w:tcPr>
          <w:p w14:paraId="470719FA" w14:textId="77777777" w:rsidR="00786DB7" w:rsidRPr="00784760" w:rsidRDefault="00786DB7" w:rsidP="008520CF"/>
        </w:tc>
      </w:tr>
      <w:tr w:rsidR="00784760" w:rsidRPr="00784760" w14:paraId="0F29FE5B" w14:textId="77777777" w:rsidTr="0004500F">
        <w:trPr>
          <w:trHeight w:val="1212"/>
        </w:trPr>
        <w:tc>
          <w:tcPr>
            <w:tcW w:w="1882" w:type="dxa"/>
            <w:hideMark/>
          </w:tcPr>
          <w:p w14:paraId="1FF857AD" w14:textId="77777777" w:rsidR="00784760" w:rsidRPr="00784760" w:rsidRDefault="00784760" w:rsidP="00784760">
            <w:r w:rsidRPr="00784760">
              <w:rPr>
                <w:rFonts w:ascii="Arial" w:hAnsi="Arial" w:cs="Arial"/>
                <w:b/>
                <w:sz w:val="20"/>
              </w:rPr>
              <w:t>Site visit and / or clarification meeting</w:t>
            </w:r>
          </w:p>
        </w:tc>
        <w:tc>
          <w:tcPr>
            <w:tcW w:w="709" w:type="dxa"/>
          </w:tcPr>
          <w:p w14:paraId="154857F3" w14:textId="1BF64950" w:rsidR="00784760" w:rsidRPr="00784760" w:rsidRDefault="00784760" w:rsidP="00784760">
            <w:pPr>
              <w:ind w:right="-107"/>
              <w:rPr>
                <w:rFonts w:ascii="Arial" w:hAnsi="Arial" w:cs="Arial"/>
                <w:sz w:val="20"/>
              </w:rPr>
            </w:pPr>
            <w:r w:rsidRPr="00784760">
              <w:rPr>
                <w:rFonts w:ascii="Arial" w:hAnsi="Arial" w:cs="Arial"/>
                <w:sz w:val="20"/>
              </w:rPr>
              <w:t>2.1</w:t>
            </w:r>
            <w:r w:rsidR="00AF50EB">
              <w:rPr>
                <w:rFonts w:ascii="Arial" w:hAnsi="Arial" w:cs="Arial"/>
                <w:sz w:val="20"/>
              </w:rPr>
              <w:t>5</w:t>
            </w:r>
          </w:p>
          <w:p w14:paraId="1362BF6D" w14:textId="77777777" w:rsidR="00784760" w:rsidRPr="00784760" w:rsidRDefault="00784760" w:rsidP="00784760">
            <w:pPr>
              <w:ind w:right="-107"/>
              <w:rPr>
                <w:rFonts w:ascii="Arial" w:hAnsi="Arial" w:cs="Arial"/>
                <w:sz w:val="20"/>
              </w:rPr>
            </w:pPr>
          </w:p>
          <w:p w14:paraId="4E566A46" w14:textId="77777777" w:rsidR="00784760" w:rsidRPr="00784760" w:rsidRDefault="00784760" w:rsidP="00784760">
            <w:pPr>
              <w:ind w:right="-107"/>
              <w:rPr>
                <w:rFonts w:ascii="Arial" w:hAnsi="Arial" w:cs="Arial"/>
                <w:sz w:val="20"/>
              </w:rPr>
            </w:pPr>
          </w:p>
          <w:p w14:paraId="6437E9AD" w14:textId="77777777" w:rsidR="00784760" w:rsidRPr="00784760" w:rsidRDefault="00784760" w:rsidP="00784760">
            <w:pPr>
              <w:ind w:right="-107"/>
            </w:pPr>
          </w:p>
        </w:tc>
        <w:tc>
          <w:tcPr>
            <w:tcW w:w="7512" w:type="dxa"/>
          </w:tcPr>
          <w:p w14:paraId="0ACDAB1C" w14:textId="16288AE7" w:rsidR="00784760" w:rsidRPr="00784760" w:rsidRDefault="00784760" w:rsidP="008520CF">
            <w:pPr>
              <w:widowControl w:val="0"/>
              <w:tabs>
                <w:tab w:val="left" w:pos="-5"/>
              </w:tabs>
              <w:spacing w:before="43"/>
              <w:jc w:val="both"/>
              <w:rPr>
                <w:rFonts w:ascii="Arial" w:eastAsia="Arial" w:hAnsi="Arial" w:cs="Arial"/>
                <w:sz w:val="20"/>
                <w:szCs w:val="20"/>
                <w:lang w:val="en-US"/>
              </w:rPr>
            </w:pPr>
            <w:r w:rsidRPr="00784760">
              <w:rPr>
                <w:rFonts w:ascii="Arial" w:eastAsia="Arial" w:hAnsi="Arial" w:cs="Arial"/>
                <w:spacing w:val="-1"/>
                <w:sz w:val="20"/>
                <w:szCs w:val="20"/>
                <w:lang w:val="en-US"/>
              </w:rPr>
              <w:t>Tenderers must a</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w:t>
            </w:r>
            <w:r w:rsidRPr="00784760">
              <w:rPr>
                <w:rFonts w:ascii="Arial" w:eastAsia="Arial" w:hAnsi="Arial" w:cs="Arial"/>
                <w:i/>
                <w:spacing w:val="-2"/>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a</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pacing w:val="2"/>
                <w:sz w:val="20"/>
                <w:szCs w:val="20"/>
                <w:lang w:val="en-US"/>
              </w:rPr>
              <w:t>/</w:t>
            </w:r>
            <w:r w:rsidRPr="00784760">
              <w:rPr>
                <w:rFonts w:ascii="Arial" w:eastAsia="Arial" w:hAnsi="Arial" w:cs="Arial"/>
                <w:i/>
                <w:sz w:val="20"/>
                <w:szCs w:val="20"/>
                <w:lang w:val="en-US"/>
              </w:rPr>
              <w:t>or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pacing w:val="-1"/>
                <w:sz w:val="20"/>
                <w:szCs w:val="20"/>
                <w:lang w:val="en-US"/>
              </w:rPr>
              <w:t>l</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f</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1"/>
                <w:sz w:val="20"/>
                <w:szCs w:val="20"/>
                <w:lang w:val="en-US"/>
              </w:rPr>
              <w:t xml:space="preserve"> </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ng</w:t>
            </w:r>
            <w:r w:rsidRPr="00784760">
              <w:rPr>
                <w:rFonts w:ascii="Arial" w:eastAsia="Arial" w:hAnsi="Arial" w:cs="Arial"/>
                <w:spacing w:val="-8"/>
                <w:sz w:val="20"/>
                <w:szCs w:val="20"/>
                <w:lang w:val="en-US"/>
              </w:rPr>
              <w:t xml:space="preserve"> that is cited as being compulsory in order </w:t>
            </w:r>
            <w:r w:rsidRPr="00784760">
              <w:rPr>
                <w:rFonts w:ascii="Arial" w:eastAsia="Arial" w:hAnsi="Arial" w:cs="Arial"/>
                <w:spacing w:val="-10"/>
                <w:sz w:val="20"/>
                <w:szCs w:val="20"/>
              </w:rPr>
              <w:t xml:space="preserve">to </w:t>
            </w:r>
            <w:r w:rsidRPr="00784760">
              <w:rPr>
                <w:rFonts w:ascii="Arial" w:eastAsia="Arial" w:hAnsi="Arial" w:cs="Arial"/>
                <w:spacing w:val="2"/>
                <w:sz w:val="20"/>
                <w:szCs w:val="20"/>
              </w:rPr>
              <w:t>f</w:t>
            </w:r>
            <w:r w:rsidRPr="00784760">
              <w:rPr>
                <w:rFonts w:ascii="Arial" w:eastAsia="Arial" w:hAnsi="Arial" w:cs="Arial"/>
                <w:sz w:val="20"/>
                <w:szCs w:val="20"/>
              </w:rPr>
              <w:t>a</w:t>
            </w:r>
            <w:r w:rsidRPr="00784760">
              <w:rPr>
                <w:rFonts w:ascii="Arial" w:eastAsia="Arial" w:hAnsi="Arial" w:cs="Arial"/>
                <w:spacing w:val="4"/>
                <w:sz w:val="20"/>
                <w:szCs w:val="20"/>
              </w:rPr>
              <w:t>m</w:t>
            </w:r>
            <w:r w:rsidRPr="00784760">
              <w:rPr>
                <w:rFonts w:ascii="Arial" w:eastAsia="Arial" w:hAnsi="Arial" w:cs="Arial"/>
                <w:spacing w:val="-1"/>
                <w:sz w:val="20"/>
                <w:szCs w:val="20"/>
              </w:rPr>
              <w:t>ili</w:t>
            </w:r>
            <w:r w:rsidRPr="00784760">
              <w:rPr>
                <w:rFonts w:ascii="Arial" w:eastAsia="Arial" w:hAnsi="Arial" w:cs="Arial"/>
                <w:sz w:val="20"/>
                <w:szCs w:val="20"/>
              </w:rPr>
              <w:t>arise</w:t>
            </w:r>
            <w:r w:rsidRPr="00784760">
              <w:rPr>
                <w:rFonts w:ascii="Arial" w:eastAsia="Arial" w:hAnsi="Arial" w:cs="Arial"/>
                <w:sz w:val="20"/>
                <w:szCs w:val="20"/>
                <w:lang w:val="en-US"/>
              </w:rPr>
              <w:t xml:space="preserve"> th</w:t>
            </w:r>
            <w:r w:rsidRPr="00784760">
              <w:rPr>
                <w:rFonts w:ascii="Arial" w:eastAsia="Arial" w:hAnsi="Arial" w:cs="Arial"/>
                <w:spacing w:val="-1"/>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lv</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k</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4"/>
                <w:sz w:val="20"/>
                <w:szCs w:val="20"/>
                <w:lang w:val="en-US"/>
              </w:rPr>
              <w:t>l</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etc.</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 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 Failure to attend such compulsory meeting/site visit will result in the tender being disqualified.</w:t>
            </w:r>
          </w:p>
        </w:tc>
      </w:tr>
      <w:tr w:rsidR="00786DB7" w:rsidRPr="00784760" w14:paraId="347A393A" w14:textId="77777777" w:rsidTr="0004500F">
        <w:tc>
          <w:tcPr>
            <w:tcW w:w="10103" w:type="dxa"/>
            <w:gridSpan w:val="3"/>
          </w:tcPr>
          <w:p w14:paraId="7D68B1CE" w14:textId="77777777" w:rsidR="00786DB7" w:rsidRPr="00784760" w:rsidRDefault="00786DB7" w:rsidP="008520CF">
            <w:pPr>
              <w:widowControl w:val="0"/>
              <w:spacing w:before="81"/>
              <w:rPr>
                <w:rFonts w:ascii="Arial" w:eastAsia="Arial" w:hAnsi="Arial" w:cs="Arial"/>
                <w:sz w:val="20"/>
                <w:szCs w:val="20"/>
                <w:lang w:val="en-US"/>
              </w:rPr>
            </w:pPr>
          </w:p>
        </w:tc>
      </w:tr>
      <w:tr w:rsidR="00784760" w:rsidRPr="00784760" w14:paraId="4F65D350" w14:textId="77777777" w:rsidTr="0004500F">
        <w:tc>
          <w:tcPr>
            <w:tcW w:w="1882" w:type="dxa"/>
            <w:hideMark/>
          </w:tcPr>
          <w:p w14:paraId="4FF2369E" w14:textId="77777777" w:rsidR="00784760" w:rsidRPr="00784760" w:rsidRDefault="00784760" w:rsidP="00784760">
            <w:r w:rsidRPr="00784760">
              <w:rPr>
                <w:rFonts w:ascii="Arial" w:hAnsi="Arial" w:cs="Arial"/>
                <w:b/>
                <w:sz w:val="20"/>
              </w:rPr>
              <w:t>Seek clarification</w:t>
            </w:r>
          </w:p>
        </w:tc>
        <w:tc>
          <w:tcPr>
            <w:tcW w:w="709" w:type="dxa"/>
            <w:hideMark/>
          </w:tcPr>
          <w:p w14:paraId="1A262F5B" w14:textId="526748F2" w:rsidR="00784760" w:rsidRPr="00784760" w:rsidRDefault="00784760" w:rsidP="00784760">
            <w:pPr>
              <w:ind w:right="-107"/>
            </w:pPr>
            <w:r w:rsidRPr="00784760">
              <w:rPr>
                <w:rFonts w:ascii="Arial" w:hAnsi="Arial" w:cs="Arial"/>
                <w:sz w:val="20"/>
              </w:rPr>
              <w:t>2.1</w:t>
            </w:r>
            <w:r w:rsidR="00AF50EB">
              <w:rPr>
                <w:rFonts w:ascii="Arial" w:hAnsi="Arial" w:cs="Arial"/>
                <w:sz w:val="20"/>
              </w:rPr>
              <w:t>6</w:t>
            </w:r>
          </w:p>
        </w:tc>
        <w:tc>
          <w:tcPr>
            <w:tcW w:w="7512" w:type="dxa"/>
          </w:tcPr>
          <w:p w14:paraId="43428B1B" w14:textId="7489B89D" w:rsidR="00784760" w:rsidRDefault="00784760" w:rsidP="008520CF">
            <w:pPr>
              <w:pStyle w:val="NoSpacing"/>
              <w:jc w:val="both"/>
              <w:rPr>
                <w:lang w:val="en-US"/>
              </w:rPr>
            </w:pPr>
            <w:r w:rsidRPr="005A114A">
              <w:rPr>
                <w:lang w:val="en-US"/>
              </w:rPr>
              <w:t>Req</w:t>
            </w:r>
            <w:r w:rsidRPr="005A114A">
              <w:rPr>
                <w:spacing w:val="1"/>
                <w:lang w:val="en-US"/>
              </w:rPr>
              <w:t>u</w:t>
            </w:r>
            <w:r w:rsidRPr="005A114A">
              <w:rPr>
                <w:lang w:val="en-US"/>
              </w:rPr>
              <w:t>e</w:t>
            </w:r>
            <w:r w:rsidRPr="005A114A">
              <w:rPr>
                <w:spacing w:val="1"/>
                <w:lang w:val="en-US"/>
              </w:rPr>
              <w:t>s</w:t>
            </w:r>
            <w:r w:rsidRPr="005A114A">
              <w:rPr>
                <w:lang w:val="en-US"/>
              </w:rPr>
              <w:t>t</w:t>
            </w:r>
            <w:r w:rsidRPr="005A114A">
              <w:rPr>
                <w:spacing w:val="-7"/>
                <w:lang w:val="en-US"/>
              </w:rPr>
              <w:t xml:space="preserve"> </w:t>
            </w:r>
            <w:r w:rsidRPr="005A114A">
              <w:rPr>
                <w:spacing w:val="1"/>
                <w:lang w:val="en-US"/>
              </w:rPr>
              <w:t>c</w:t>
            </w:r>
            <w:r w:rsidRPr="005A114A">
              <w:rPr>
                <w:spacing w:val="-1"/>
                <w:lang w:val="en-US"/>
              </w:rPr>
              <w:t>l</w:t>
            </w:r>
            <w:r w:rsidRPr="005A114A">
              <w:rPr>
                <w:lang w:val="en-US"/>
              </w:rPr>
              <w:t>ari</w:t>
            </w:r>
            <w:r w:rsidRPr="005A114A">
              <w:rPr>
                <w:spacing w:val="2"/>
                <w:lang w:val="en-US"/>
              </w:rPr>
              <w:t>f</w:t>
            </w:r>
            <w:r w:rsidRPr="005A114A">
              <w:rPr>
                <w:spacing w:val="-1"/>
                <w:lang w:val="en-US"/>
              </w:rPr>
              <w:t>i</w:t>
            </w:r>
            <w:r w:rsidRPr="005A114A">
              <w:rPr>
                <w:spacing w:val="1"/>
                <w:lang w:val="en-US"/>
              </w:rPr>
              <w:t>c</w:t>
            </w:r>
            <w:r w:rsidRPr="005A114A">
              <w:rPr>
                <w:lang w:val="en-US"/>
              </w:rPr>
              <w:t>a</w:t>
            </w:r>
            <w:r w:rsidRPr="005A114A">
              <w:rPr>
                <w:spacing w:val="2"/>
                <w:lang w:val="en-US"/>
              </w:rPr>
              <w:t>t</w:t>
            </w:r>
            <w:r w:rsidRPr="005A114A">
              <w:rPr>
                <w:spacing w:val="-1"/>
                <w:lang w:val="en-US"/>
              </w:rPr>
              <w:t>i</w:t>
            </w:r>
            <w:r w:rsidRPr="005A114A">
              <w:rPr>
                <w:lang w:val="en-US"/>
              </w:rPr>
              <w:t>on</w:t>
            </w:r>
            <w:r w:rsidRPr="005A114A">
              <w:rPr>
                <w:spacing w:val="-9"/>
                <w:lang w:val="en-US"/>
              </w:rPr>
              <w:t xml:space="preserve"> </w:t>
            </w:r>
            <w:r w:rsidRPr="005A114A">
              <w:rPr>
                <w:lang w:val="en-US"/>
              </w:rPr>
              <w:t>of</w:t>
            </w:r>
            <w:r w:rsidRPr="005A114A">
              <w:rPr>
                <w:spacing w:val="-1"/>
                <w:lang w:val="en-US"/>
              </w:rPr>
              <w:t xml:space="preserve"> </w:t>
            </w:r>
            <w:r w:rsidRPr="005A114A">
              <w:rPr>
                <w:lang w:val="en-US"/>
              </w:rPr>
              <w:t>t</w:t>
            </w:r>
            <w:r w:rsidRPr="005A114A">
              <w:rPr>
                <w:spacing w:val="-1"/>
                <w:lang w:val="en-US"/>
              </w:rPr>
              <w:t>h</w:t>
            </w:r>
            <w:r w:rsidRPr="005A114A">
              <w:rPr>
                <w:lang w:val="en-US"/>
              </w:rPr>
              <w:t>e</w:t>
            </w:r>
            <w:r w:rsidRPr="005A114A">
              <w:rPr>
                <w:spacing w:val="1"/>
                <w:lang w:val="en-US"/>
              </w:rPr>
              <w:t xml:space="preserve"> </w:t>
            </w:r>
            <w:r w:rsidRPr="005A114A">
              <w:rPr>
                <w:i/>
                <w:lang w:val="en-US"/>
              </w:rPr>
              <w:t>enquiry</w:t>
            </w:r>
            <w:r w:rsidRPr="005A114A">
              <w:rPr>
                <w:i/>
                <w:spacing w:val="-6"/>
                <w:lang w:val="en-US"/>
              </w:rPr>
              <w:t xml:space="preserve"> </w:t>
            </w:r>
            <w:r w:rsidRPr="005A114A">
              <w:rPr>
                <w:i/>
                <w:lang w:val="en-US"/>
              </w:rPr>
              <w:t>do</w:t>
            </w:r>
            <w:r w:rsidRPr="005A114A">
              <w:rPr>
                <w:i/>
                <w:spacing w:val="1"/>
                <w:lang w:val="en-US"/>
              </w:rPr>
              <w:t>c</w:t>
            </w:r>
            <w:r w:rsidRPr="005A114A">
              <w:rPr>
                <w:i/>
                <w:spacing w:val="2"/>
                <w:lang w:val="en-US"/>
              </w:rPr>
              <w:t>u</w:t>
            </w:r>
            <w:r w:rsidRPr="005A114A">
              <w:rPr>
                <w:i/>
                <w:lang w:val="en-US"/>
              </w:rPr>
              <w:t>m</w:t>
            </w:r>
            <w:r w:rsidRPr="005A114A">
              <w:rPr>
                <w:i/>
                <w:spacing w:val="-1"/>
                <w:lang w:val="en-US"/>
              </w:rPr>
              <w:t>e</w:t>
            </w:r>
            <w:r w:rsidRPr="005A114A">
              <w:rPr>
                <w:i/>
                <w:lang w:val="en-US"/>
              </w:rPr>
              <w:t>nts,</w:t>
            </w:r>
            <w:r w:rsidRPr="005A114A">
              <w:rPr>
                <w:i/>
                <w:spacing w:val="-7"/>
                <w:lang w:val="en-US"/>
              </w:rPr>
              <w:t xml:space="preserve"> </w:t>
            </w:r>
            <w:r w:rsidRPr="005A114A">
              <w:rPr>
                <w:spacing w:val="-1"/>
                <w:lang w:val="en-US"/>
              </w:rPr>
              <w:t>i</w:t>
            </w:r>
            <w:r w:rsidRPr="005A114A">
              <w:rPr>
                <w:lang w:val="en-US"/>
              </w:rPr>
              <w:t>f</w:t>
            </w:r>
            <w:r w:rsidRPr="005A114A">
              <w:rPr>
                <w:spacing w:val="1"/>
                <w:lang w:val="en-US"/>
              </w:rPr>
              <w:t xml:space="preserve"> </w:t>
            </w:r>
            <w:r w:rsidRPr="005A114A">
              <w:rPr>
                <w:lang w:val="en-US"/>
              </w:rPr>
              <w:t>n</w:t>
            </w:r>
            <w:r w:rsidRPr="005A114A">
              <w:rPr>
                <w:spacing w:val="-1"/>
                <w:lang w:val="en-US"/>
              </w:rPr>
              <w:t>e</w:t>
            </w:r>
            <w:r w:rsidRPr="005A114A">
              <w:rPr>
                <w:spacing w:val="1"/>
                <w:lang w:val="en-US"/>
              </w:rPr>
              <w:t>c</w:t>
            </w:r>
            <w:r w:rsidRPr="005A114A">
              <w:rPr>
                <w:lang w:val="en-US"/>
              </w:rPr>
              <w:t>e</w:t>
            </w:r>
            <w:r w:rsidRPr="005A114A">
              <w:rPr>
                <w:spacing w:val="3"/>
                <w:lang w:val="en-US"/>
              </w:rPr>
              <w:t>s</w:t>
            </w:r>
            <w:r w:rsidRPr="005A114A">
              <w:rPr>
                <w:spacing w:val="1"/>
                <w:lang w:val="en-US"/>
              </w:rPr>
              <w:t>s</w:t>
            </w:r>
            <w:r w:rsidRPr="005A114A">
              <w:rPr>
                <w:lang w:val="en-US"/>
              </w:rPr>
              <w:t>a</w:t>
            </w:r>
            <w:r w:rsidRPr="005A114A">
              <w:rPr>
                <w:spacing w:val="3"/>
                <w:lang w:val="en-US"/>
              </w:rPr>
              <w:t>r</w:t>
            </w:r>
            <w:r w:rsidRPr="005A114A">
              <w:rPr>
                <w:spacing w:val="-4"/>
                <w:lang w:val="en-US"/>
              </w:rPr>
              <w:t>y</w:t>
            </w:r>
            <w:r w:rsidRPr="005A114A">
              <w:rPr>
                <w:lang w:val="en-US"/>
              </w:rPr>
              <w:t>,</w:t>
            </w:r>
            <w:r w:rsidRPr="005A114A">
              <w:rPr>
                <w:spacing w:val="-10"/>
                <w:lang w:val="en-US"/>
              </w:rPr>
              <w:t xml:space="preserve"> </w:t>
            </w:r>
            <w:r w:rsidRPr="005A114A">
              <w:rPr>
                <w:spacing w:val="4"/>
                <w:lang w:val="en-US"/>
              </w:rPr>
              <w:t>b</w:t>
            </w:r>
            <w:r w:rsidRPr="005A114A">
              <w:rPr>
                <w:lang w:val="en-US"/>
              </w:rPr>
              <w:t>y</w:t>
            </w:r>
            <w:r w:rsidRPr="005A114A">
              <w:rPr>
                <w:spacing w:val="-6"/>
                <w:lang w:val="en-US"/>
              </w:rPr>
              <w:t xml:space="preserve"> </w:t>
            </w:r>
            <w:r w:rsidRPr="005A114A">
              <w:rPr>
                <w:spacing w:val="2"/>
                <w:lang w:val="en-US"/>
              </w:rPr>
              <w:t>n</w:t>
            </w:r>
            <w:r w:rsidRPr="005A114A">
              <w:rPr>
                <w:lang w:val="en-US"/>
              </w:rPr>
              <w:t>ot</w:t>
            </w:r>
            <w:r w:rsidRPr="005A114A">
              <w:rPr>
                <w:spacing w:val="-2"/>
                <w:lang w:val="en-US"/>
              </w:rPr>
              <w:t>i</w:t>
            </w:r>
            <w:r w:rsidRPr="005A114A">
              <w:rPr>
                <w:spacing w:val="4"/>
                <w:lang w:val="en-US"/>
              </w:rPr>
              <w:t>f</w:t>
            </w:r>
            <w:r w:rsidRPr="005A114A">
              <w:rPr>
                <w:spacing w:val="-4"/>
                <w:lang w:val="en-US"/>
              </w:rPr>
              <w:t>y</w:t>
            </w:r>
            <w:r w:rsidRPr="005A114A">
              <w:rPr>
                <w:spacing w:val="1"/>
                <w:lang w:val="en-US"/>
              </w:rPr>
              <w:t>i</w:t>
            </w:r>
            <w:r w:rsidRPr="005A114A">
              <w:rPr>
                <w:lang w:val="en-US"/>
              </w:rPr>
              <w:t>ng</w:t>
            </w:r>
            <w:r w:rsidRPr="005A114A">
              <w:rPr>
                <w:spacing w:val="-6"/>
                <w:lang w:val="en-US"/>
              </w:rPr>
              <w:t xml:space="preserve"> </w:t>
            </w:r>
            <w:r w:rsidRPr="005A114A">
              <w:rPr>
                <w:lang w:val="en-US"/>
              </w:rPr>
              <w:t xml:space="preserve">the </w:t>
            </w:r>
            <w:r w:rsidR="008520CF">
              <w:rPr>
                <w:lang w:val="en-US"/>
              </w:rPr>
              <w:t>E</w:t>
            </w:r>
            <w:r w:rsidRPr="005A114A">
              <w:rPr>
                <w:spacing w:val="1"/>
                <w:lang w:val="en-US"/>
              </w:rPr>
              <w:t>s</w:t>
            </w:r>
            <w:r w:rsidRPr="005A114A">
              <w:rPr>
                <w:spacing w:val="3"/>
                <w:lang w:val="en-US"/>
              </w:rPr>
              <w:t>k</w:t>
            </w:r>
            <w:r w:rsidRPr="005A114A">
              <w:rPr>
                <w:spacing w:val="-3"/>
                <w:lang w:val="en-US"/>
              </w:rPr>
              <w:t>o</w:t>
            </w:r>
            <w:r w:rsidRPr="005A114A">
              <w:rPr>
                <w:lang w:val="en-US"/>
              </w:rPr>
              <w:t>m</w:t>
            </w:r>
            <w:r w:rsidRPr="005A114A">
              <w:rPr>
                <w:spacing w:val="-1"/>
                <w:lang w:val="en-US"/>
              </w:rPr>
              <w:t xml:space="preserve"> </w:t>
            </w:r>
            <w:r w:rsidRPr="005A114A">
              <w:rPr>
                <w:i/>
                <w:lang w:val="en-US"/>
              </w:rPr>
              <w:t>Repre</w:t>
            </w:r>
            <w:r w:rsidRPr="005A114A">
              <w:rPr>
                <w:i/>
                <w:spacing w:val="1"/>
                <w:lang w:val="en-US"/>
              </w:rPr>
              <w:t>s</w:t>
            </w:r>
            <w:r w:rsidRPr="005A114A">
              <w:rPr>
                <w:i/>
                <w:lang w:val="en-US"/>
              </w:rPr>
              <w:t>e</w:t>
            </w:r>
            <w:r w:rsidRPr="005A114A">
              <w:rPr>
                <w:i/>
                <w:spacing w:val="-1"/>
                <w:lang w:val="en-US"/>
              </w:rPr>
              <w:t>n</w:t>
            </w:r>
            <w:r w:rsidRPr="005A114A">
              <w:rPr>
                <w:i/>
                <w:lang w:val="en-US"/>
              </w:rPr>
              <w:t>ta</w:t>
            </w:r>
            <w:r w:rsidRPr="005A114A">
              <w:rPr>
                <w:i/>
                <w:spacing w:val="-1"/>
                <w:lang w:val="en-US"/>
              </w:rPr>
              <w:t>ti</w:t>
            </w:r>
            <w:r w:rsidRPr="005A114A">
              <w:rPr>
                <w:i/>
                <w:spacing w:val="1"/>
                <w:lang w:val="en-US"/>
              </w:rPr>
              <w:t>v</w:t>
            </w:r>
            <w:r w:rsidRPr="005A114A">
              <w:rPr>
                <w:i/>
                <w:lang w:val="en-US"/>
              </w:rPr>
              <w:t>e</w:t>
            </w:r>
            <w:r w:rsidRPr="005A114A">
              <w:rPr>
                <w:i/>
                <w:spacing w:val="-11"/>
                <w:lang w:val="en-US"/>
              </w:rPr>
              <w:t xml:space="preserve"> </w:t>
            </w:r>
            <w:r w:rsidRPr="005A114A">
              <w:rPr>
                <w:lang w:val="en-US"/>
              </w:rPr>
              <w:t>e</w:t>
            </w:r>
            <w:r w:rsidRPr="005A114A">
              <w:rPr>
                <w:spacing w:val="-1"/>
                <w:lang w:val="en-US"/>
              </w:rPr>
              <w:t>a</w:t>
            </w:r>
            <w:r w:rsidRPr="005A114A">
              <w:rPr>
                <w:spacing w:val="3"/>
                <w:lang w:val="en-US"/>
              </w:rPr>
              <w:t>r</w:t>
            </w:r>
            <w:r w:rsidRPr="005A114A">
              <w:rPr>
                <w:spacing w:val="-1"/>
                <w:lang w:val="en-US"/>
              </w:rPr>
              <w:t>l</w:t>
            </w:r>
            <w:r w:rsidRPr="005A114A">
              <w:rPr>
                <w:spacing w:val="1"/>
                <w:lang w:val="en-US"/>
              </w:rPr>
              <w:t>i</w:t>
            </w:r>
            <w:r w:rsidRPr="005A114A">
              <w:rPr>
                <w:lang w:val="en-US"/>
              </w:rPr>
              <w:t>er</w:t>
            </w:r>
            <w:r w:rsidRPr="005A114A">
              <w:rPr>
                <w:spacing w:val="-6"/>
                <w:lang w:val="en-US"/>
              </w:rPr>
              <w:t xml:space="preserve"> </w:t>
            </w:r>
            <w:r w:rsidRPr="005A114A">
              <w:rPr>
                <w:lang w:val="en-US"/>
              </w:rPr>
              <w:t>than</w:t>
            </w:r>
            <w:r w:rsidRPr="005A114A">
              <w:rPr>
                <w:spacing w:val="-3"/>
                <w:lang w:val="en-US"/>
              </w:rPr>
              <w:t xml:space="preserve"> </w:t>
            </w:r>
            <w:r w:rsidRPr="005A114A">
              <w:rPr>
                <w:lang w:val="en-US"/>
              </w:rPr>
              <w:t>t</w:t>
            </w:r>
            <w:r w:rsidRPr="005A114A">
              <w:rPr>
                <w:spacing w:val="-1"/>
                <w:lang w:val="en-US"/>
              </w:rPr>
              <w:t>h</w:t>
            </w:r>
            <w:r w:rsidRPr="005A114A">
              <w:rPr>
                <w:lang w:val="en-US"/>
              </w:rPr>
              <w:t xml:space="preserve">e </w:t>
            </w:r>
            <w:r w:rsidRPr="005A114A">
              <w:rPr>
                <w:i/>
                <w:spacing w:val="1"/>
                <w:lang w:val="en-US"/>
              </w:rPr>
              <w:t>c</w:t>
            </w:r>
            <w:r w:rsidRPr="005A114A">
              <w:rPr>
                <w:i/>
                <w:spacing w:val="-1"/>
                <w:lang w:val="en-US"/>
              </w:rPr>
              <w:t>l</w:t>
            </w:r>
            <w:r w:rsidRPr="005A114A">
              <w:rPr>
                <w:i/>
                <w:lang w:val="en-US"/>
              </w:rPr>
              <w:t>o</w:t>
            </w:r>
            <w:r w:rsidRPr="005A114A">
              <w:rPr>
                <w:i/>
                <w:spacing w:val="1"/>
                <w:lang w:val="en-US"/>
              </w:rPr>
              <w:t>si</w:t>
            </w:r>
            <w:r w:rsidRPr="005A114A">
              <w:rPr>
                <w:i/>
                <w:lang w:val="en-US"/>
              </w:rPr>
              <w:t>ng</w:t>
            </w:r>
            <w:r w:rsidRPr="005A114A">
              <w:rPr>
                <w:i/>
                <w:spacing w:val="-7"/>
                <w:lang w:val="en-US"/>
              </w:rPr>
              <w:t xml:space="preserve"> </w:t>
            </w:r>
            <w:r w:rsidRPr="005A114A">
              <w:rPr>
                <w:i/>
                <w:spacing w:val="2"/>
                <w:lang w:val="en-US"/>
              </w:rPr>
              <w:t>t</w:t>
            </w:r>
            <w:r w:rsidRPr="005A114A">
              <w:rPr>
                <w:i/>
                <w:spacing w:val="-1"/>
                <w:lang w:val="en-US"/>
              </w:rPr>
              <w:t>i</w:t>
            </w:r>
            <w:r w:rsidRPr="005A114A">
              <w:rPr>
                <w:i/>
                <w:spacing w:val="2"/>
                <w:lang w:val="en-US"/>
              </w:rPr>
              <w:t>m</w:t>
            </w:r>
            <w:r w:rsidRPr="005A114A">
              <w:rPr>
                <w:i/>
                <w:lang w:val="en-US"/>
              </w:rPr>
              <w:t>e</w:t>
            </w:r>
            <w:r w:rsidRPr="005A114A">
              <w:rPr>
                <w:i/>
                <w:spacing w:val="-4"/>
                <w:lang w:val="en-US"/>
              </w:rPr>
              <w:t xml:space="preserve"> </w:t>
            </w:r>
            <w:r w:rsidRPr="005A114A">
              <w:rPr>
                <w:i/>
                <w:spacing w:val="-1"/>
                <w:lang w:val="en-US"/>
              </w:rPr>
              <w:t>f</w:t>
            </w:r>
            <w:r w:rsidRPr="005A114A">
              <w:rPr>
                <w:i/>
                <w:lang w:val="en-US"/>
              </w:rPr>
              <w:t xml:space="preserve">or </w:t>
            </w:r>
            <w:r w:rsidRPr="005A114A">
              <w:rPr>
                <w:i/>
                <w:spacing w:val="1"/>
                <w:lang w:val="en-US"/>
              </w:rPr>
              <w:t>c</w:t>
            </w:r>
            <w:r w:rsidRPr="005A114A">
              <w:rPr>
                <w:i/>
                <w:spacing w:val="-1"/>
                <w:lang w:val="en-US"/>
              </w:rPr>
              <w:t>l</w:t>
            </w:r>
            <w:r w:rsidRPr="005A114A">
              <w:rPr>
                <w:i/>
                <w:lang w:val="en-US"/>
              </w:rPr>
              <w:t>ari</w:t>
            </w:r>
            <w:r w:rsidRPr="005A114A">
              <w:rPr>
                <w:i/>
                <w:spacing w:val="-1"/>
                <w:lang w:val="en-US"/>
              </w:rPr>
              <w:t>fi</w:t>
            </w:r>
            <w:r w:rsidRPr="005A114A">
              <w:rPr>
                <w:i/>
                <w:spacing w:val="1"/>
                <w:lang w:val="en-US"/>
              </w:rPr>
              <w:t>c</w:t>
            </w:r>
            <w:r w:rsidRPr="005A114A">
              <w:rPr>
                <w:i/>
                <w:spacing w:val="2"/>
                <w:lang w:val="en-US"/>
              </w:rPr>
              <w:t>a</w:t>
            </w:r>
            <w:r w:rsidRPr="005A114A">
              <w:rPr>
                <w:i/>
                <w:lang w:val="en-US"/>
              </w:rPr>
              <w:t>t</w:t>
            </w:r>
            <w:r w:rsidRPr="005A114A">
              <w:rPr>
                <w:i/>
                <w:spacing w:val="1"/>
                <w:lang w:val="en-US"/>
              </w:rPr>
              <w:t>i</w:t>
            </w:r>
            <w:r w:rsidRPr="005A114A">
              <w:rPr>
                <w:i/>
                <w:lang w:val="en-US"/>
              </w:rPr>
              <w:t>on</w:t>
            </w:r>
            <w:r w:rsidRPr="005A114A">
              <w:rPr>
                <w:i/>
                <w:spacing w:val="-11"/>
                <w:lang w:val="en-US"/>
              </w:rPr>
              <w:t xml:space="preserve"> </w:t>
            </w:r>
            <w:r w:rsidRPr="005A114A">
              <w:rPr>
                <w:i/>
                <w:spacing w:val="2"/>
                <w:lang w:val="en-US"/>
              </w:rPr>
              <w:t>o</w:t>
            </w:r>
            <w:r w:rsidRPr="005A114A">
              <w:rPr>
                <w:i/>
                <w:lang w:val="en-US"/>
              </w:rPr>
              <w:t xml:space="preserve">f </w:t>
            </w:r>
            <w:r w:rsidRPr="005A114A">
              <w:rPr>
                <w:i/>
                <w:spacing w:val="-1"/>
                <w:lang w:val="en-US"/>
              </w:rPr>
              <w:t>q</w:t>
            </w:r>
            <w:r w:rsidRPr="005A114A">
              <w:rPr>
                <w:i/>
                <w:spacing w:val="2"/>
                <w:lang w:val="en-US"/>
              </w:rPr>
              <w:t>u</w:t>
            </w:r>
            <w:r w:rsidRPr="005A114A">
              <w:rPr>
                <w:i/>
                <w:lang w:val="en-US"/>
              </w:rPr>
              <w:t>eri</w:t>
            </w:r>
            <w:r w:rsidRPr="005A114A">
              <w:rPr>
                <w:i/>
                <w:spacing w:val="-1"/>
                <w:lang w:val="en-US"/>
              </w:rPr>
              <w:t>e</w:t>
            </w:r>
            <w:r w:rsidRPr="005A114A">
              <w:rPr>
                <w:i/>
                <w:spacing w:val="5"/>
                <w:lang w:val="en-US"/>
              </w:rPr>
              <w:t>s</w:t>
            </w:r>
            <w:r w:rsidRPr="005A114A">
              <w:rPr>
                <w:lang w:val="en-US"/>
              </w:rPr>
              <w:t>.</w:t>
            </w:r>
          </w:p>
          <w:p w14:paraId="7088E92A" w14:textId="323F58E8" w:rsidR="00343589" w:rsidRPr="005A114A" w:rsidRDefault="00343589" w:rsidP="008520CF">
            <w:pPr>
              <w:pStyle w:val="NoSpacing"/>
              <w:jc w:val="both"/>
              <w:rPr>
                <w:lang w:val="en-US"/>
              </w:rPr>
            </w:pPr>
          </w:p>
        </w:tc>
      </w:tr>
      <w:tr w:rsidR="00784760" w:rsidRPr="00784760" w14:paraId="443E76E6" w14:textId="77777777" w:rsidTr="0004500F">
        <w:tc>
          <w:tcPr>
            <w:tcW w:w="1882" w:type="dxa"/>
            <w:hideMark/>
          </w:tcPr>
          <w:p w14:paraId="10688300" w14:textId="77777777" w:rsidR="00784760" w:rsidRPr="00784760" w:rsidRDefault="00784760" w:rsidP="00784760">
            <w:r w:rsidRPr="00784760">
              <w:rPr>
                <w:rFonts w:ascii="Arial" w:hAnsi="Arial" w:cs="Arial"/>
                <w:b/>
                <w:sz w:val="20"/>
              </w:rPr>
              <w:t>Insurance</w:t>
            </w:r>
          </w:p>
        </w:tc>
        <w:tc>
          <w:tcPr>
            <w:tcW w:w="709" w:type="dxa"/>
            <w:hideMark/>
          </w:tcPr>
          <w:p w14:paraId="14764FCC" w14:textId="5F663F4F" w:rsidR="00784760" w:rsidRPr="00784760" w:rsidRDefault="00784760" w:rsidP="00784760">
            <w:pPr>
              <w:ind w:right="-107"/>
            </w:pPr>
            <w:r w:rsidRPr="00784760">
              <w:rPr>
                <w:rFonts w:ascii="Arial" w:hAnsi="Arial" w:cs="Arial"/>
                <w:sz w:val="20"/>
              </w:rPr>
              <w:t>2.1</w:t>
            </w:r>
            <w:r w:rsidR="00AF50EB">
              <w:rPr>
                <w:rFonts w:ascii="Arial" w:hAnsi="Arial" w:cs="Arial"/>
                <w:sz w:val="20"/>
              </w:rPr>
              <w:t>7</w:t>
            </w:r>
          </w:p>
        </w:tc>
        <w:tc>
          <w:tcPr>
            <w:tcW w:w="7512" w:type="dxa"/>
            <w:hideMark/>
          </w:tcPr>
          <w:p w14:paraId="0998CAB1" w14:textId="77777777" w:rsidR="00784760" w:rsidRDefault="00784760" w:rsidP="008520CF">
            <w:pPr>
              <w:jc w:val="both"/>
              <w:rPr>
                <w:rFonts w:ascii="Arial" w:eastAsia="Arial" w:hAnsi="Arial" w:cs="Arial"/>
                <w:sz w:val="20"/>
                <w:szCs w:val="20"/>
                <w:lang w:val="en-US"/>
              </w:rPr>
            </w:pP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uran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s</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ted</w:t>
            </w:r>
            <w:r w:rsidRPr="00784760">
              <w:rPr>
                <w:rFonts w:ascii="Arial" w:eastAsia="Arial" w:hAnsi="Arial" w:cs="Arial"/>
                <w:spacing w:val="-4"/>
                <w:sz w:val="20"/>
                <w:szCs w:val="20"/>
                <w:lang w:val="en-US"/>
              </w:rPr>
              <w:t xml:space="preserve"> in </w:t>
            </w:r>
            <w:r w:rsidRPr="00784760">
              <w:rPr>
                <w:rFonts w:ascii="Arial" w:eastAsia="Arial" w:hAnsi="Arial" w:cs="Arial"/>
                <w:sz w:val="20"/>
                <w:szCs w:val="20"/>
                <w:lang w:val="en-US"/>
              </w:rPr>
              <w:t>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ns</w:t>
            </w:r>
            <w:r w:rsidRPr="00784760">
              <w:rPr>
                <w:rFonts w:ascii="Arial" w:eastAsia="Arial" w:hAnsi="Arial" w:cs="Arial"/>
                <w:i/>
                <w:spacing w:val="-9"/>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t</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1"/>
                <w:sz w:val="20"/>
                <w:szCs w:val="20"/>
                <w:lang w:val="en-US"/>
              </w:rPr>
              <w:t>dv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k</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ard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2"/>
                <w:sz w:val="20"/>
                <w:szCs w:val="20"/>
                <w:lang w:val="en-US"/>
              </w:rPr>
              <w:t>ra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p w14:paraId="59360F48" w14:textId="77777777" w:rsidR="00260EF5" w:rsidRDefault="00260EF5" w:rsidP="008520CF">
            <w:pPr>
              <w:jc w:val="both"/>
            </w:pPr>
          </w:p>
          <w:p w14:paraId="1C3212C8" w14:textId="77777777" w:rsidR="008520CF" w:rsidRDefault="008520CF" w:rsidP="008520CF">
            <w:pPr>
              <w:jc w:val="both"/>
            </w:pPr>
          </w:p>
          <w:p w14:paraId="19E012D0" w14:textId="09F52250" w:rsidR="008520CF" w:rsidRPr="00784760" w:rsidRDefault="008520CF" w:rsidP="008520CF">
            <w:pPr>
              <w:jc w:val="both"/>
            </w:pPr>
          </w:p>
        </w:tc>
      </w:tr>
      <w:tr w:rsidR="00784760" w:rsidRPr="00784760" w14:paraId="5787544F" w14:textId="77777777" w:rsidTr="0004500F">
        <w:tc>
          <w:tcPr>
            <w:tcW w:w="1882" w:type="dxa"/>
            <w:hideMark/>
          </w:tcPr>
          <w:p w14:paraId="20F8E4F5" w14:textId="77777777" w:rsidR="00784760" w:rsidRPr="00784760" w:rsidRDefault="00784760" w:rsidP="00784760">
            <w:r w:rsidRPr="00784760">
              <w:rPr>
                <w:rFonts w:ascii="Arial" w:hAnsi="Arial" w:cs="Arial"/>
                <w:b/>
                <w:sz w:val="20"/>
              </w:rPr>
              <w:t>Pricing the tender</w:t>
            </w:r>
          </w:p>
        </w:tc>
        <w:tc>
          <w:tcPr>
            <w:tcW w:w="709" w:type="dxa"/>
            <w:hideMark/>
          </w:tcPr>
          <w:p w14:paraId="077446CD" w14:textId="77777777" w:rsidR="00784760" w:rsidRPr="00784760" w:rsidRDefault="00784760" w:rsidP="00784760">
            <w:pPr>
              <w:ind w:right="-107"/>
            </w:pPr>
            <w:r w:rsidRPr="00784760">
              <w:rPr>
                <w:rFonts w:ascii="Arial" w:hAnsi="Arial" w:cs="Arial"/>
                <w:sz w:val="20"/>
              </w:rPr>
              <w:t>2.19</w:t>
            </w:r>
          </w:p>
        </w:tc>
        <w:tc>
          <w:tcPr>
            <w:tcW w:w="7512" w:type="dxa"/>
            <w:hideMark/>
          </w:tcPr>
          <w:p w14:paraId="12CCD801" w14:textId="77777777" w:rsidR="00784760" w:rsidRPr="00784760" w:rsidRDefault="00784760" w:rsidP="008520CF">
            <w:pPr>
              <w:jc w:val="both"/>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4"/>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taxes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(including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pa</w:t>
            </w:r>
            <w:r w:rsidRPr="00784760">
              <w:rPr>
                <w:rFonts w:ascii="Arial" w:eastAsia="Arial" w:hAnsi="Arial" w:cs="Arial"/>
                <w:spacing w:val="-4"/>
                <w:sz w:val="20"/>
                <w:szCs w:val="20"/>
                <w:lang w:val="en-US"/>
              </w:rPr>
              <w:t>y</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sz w:val="20"/>
                <w:szCs w:val="20"/>
                <w:lang w:val="en-US"/>
              </w:rPr>
              <w:lastRenderedPageBreak/>
              <w:t>d</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14</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a</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p>
        </w:tc>
      </w:tr>
      <w:tr w:rsidR="00786DB7" w:rsidRPr="00784760" w14:paraId="30DD2338" w14:textId="77777777" w:rsidTr="0004500F">
        <w:tc>
          <w:tcPr>
            <w:tcW w:w="10103" w:type="dxa"/>
            <w:gridSpan w:val="3"/>
          </w:tcPr>
          <w:p w14:paraId="38CD23A4" w14:textId="77777777" w:rsidR="00786DB7" w:rsidRPr="00784760" w:rsidRDefault="00786DB7" w:rsidP="008520CF"/>
        </w:tc>
      </w:tr>
      <w:tr w:rsidR="00784760" w:rsidRPr="00784760" w14:paraId="5F58A126" w14:textId="77777777" w:rsidTr="0004500F">
        <w:tc>
          <w:tcPr>
            <w:tcW w:w="1882" w:type="dxa"/>
          </w:tcPr>
          <w:p w14:paraId="2E9CF09D" w14:textId="77777777" w:rsidR="00784760" w:rsidRPr="00784760" w:rsidRDefault="00784760" w:rsidP="00784760"/>
        </w:tc>
        <w:tc>
          <w:tcPr>
            <w:tcW w:w="709" w:type="dxa"/>
            <w:hideMark/>
          </w:tcPr>
          <w:p w14:paraId="55C785A2" w14:textId="77777777" w:rsidR="00784760" w:rsidRPr="00784760" w:rsidRDefault="00784760" w:rsidP="00784760">
            <w:pPr>
              <w:ind w:right="-107"/>
            </w:pPr>
            <w:r w:rsidRPr="00784760">
              <w:rPr>
                <w:rFonts w:ascii="Arial" w:hAnsi="Arial" w:cs="Arial"/>
                <w:sz w:val="20"/>
              </w:rPr>
              <w:t>2.20</w:t>
            </w:r>
          </w:p>
        </w:tc>
        <w:tc>
          <w:tcPr>
            <w:tcW w:w="7512" w:type="dxa"/>
            <w:hideMark/>
          </w:tcPr>
          <w:p w14:paraId="625E8672" w14:textId="77777777" w:rsidR="00784760" w:rsidRPr="00784760" w:rsidRDefault="00784760" w:rsidP="008520CF">
            <w:pPr>
              <w:widowControl w:val="0"/>
              <w:tabs>
                <w:tab w:val="left" w:pos="6515"/>
              </w:tabs>
              <w:spacing w:line="228" w:lineRule="exact"/>
              <w:jc w:val="both"/>
              <w:rPr>
                <w:rFonts w:ascii="Arial" w:eastAsia="Arial" w:hAnsi="Arial" w:cs="Arial"/>
                <w:i/>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ed</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contract price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pacing w:val="1"/>
                <w:sz w:val="20"/>
                <w:szCs w:val="20"/>
                <w:lang w:val="en-US"/>
              </w:rPr>
              <w:t>Enquiry</w:t>
            </w:r>
            <w:r w:rsidRPr="00784760">
              <w:rPr>
                <w:rFonts w:ascii="Arial" w:eastAsia="Arial" w:hAnsi="Arial" w:cs="Arial"/>
                <w:i/>
                <w:sz w:val="20"/>
                <w:szCs w:val="20"/>
                <w:lang w:val="en-US"/>
              </w:rPr>
              <w:t>.</w:t>
            </w:r>
          </w:p>
        </w:tc>
      </w:tr>
      <w:tr w:rsidR="00786DB7" w:rsidRPr="00784760" w14:paraId="583D96F3" w14:textId="77777777" w:rsidTr="0004500F">
        <w:tc>
          <w:tcPr>
            <w:tcW w:w="10103" w:type="dxa"/>
            <w:gridSpan w:val="3"/>
          </w:tcPr>
          <w:p w14:paraId="41D6606A" w14:textId="77777777" w:rsidR="00786DB7" w:rsidRPr="00784760" w:rsidRDefault="00786DB7" w:rsidP="008520CF"/>
        </w:tc>
      </w:tr>
      <w:tr w:rsidR="00784760" w:rsidRPr="00784760" w14:paraId="26EC2FCB" w14:textId="77777777" w:rsidTr="0004500F">
        <w:tc>
          <w:tcPr>
            <w:tcW w:w="1882" w:type="dxa"/>
          </w:tcPr>
          <w:p w14:paraId="4DD4DD51" w14:textId="77777777" w:rsidR="00784760" w:rsidRPr="00784760" w:rsidRDefault="00784760" w:rsidP="00784760"/>
        </w:tc>
        <w:tc>
          <w:tcPr>
            <w:tcW w:w="709" w:type="dxa"/>
            <w:hideMark/>
          </w:tcPr>
          <w:p w14:paraId="7A3B3B9F" w14:textId="77777777" w:rsidR="00784760" w:rsidRPr="00784760" w:rsidRDefault="00784760" w:rsidP="00784760">
            <w:pPr>
              <w:ind w:right="-107"/>
            </w:pPr>
            <w:r w:rsidRPr="00784760">
              <w:rPr>
                <w:rFonts w:ascii="Arial" w:hAnsi="Arial" w:cs="Arial"/>
                <w:sz w:val="20"/>
              </w:rPr>
              <w:t>2.21</w:t>
            </w:r>
          </w:p>
        </w:tc>
        <w:tc>
          <w:tcPr>
            <w:tcW w:w="7512" w:type="dxa"/>
            <w:hideMark/>
          </w:tcPr>
          <w:p w14:paraId="4D6B42BD" w14:textId="77777777" w:rsidR="00784760" w:rsidRPr="00784760" w:rsidRDefault="00784760" w:rsidP="008520CF">
            <w:pPr>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an</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in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Invitation to Tender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s</w:t>
            </w:r>
            <w:r w:rsidRPr="00784760">
              <w:rPr>
                <w:rFonts w:ascii="Arial" w:eastAsia="Arial" w:hAnsi="Arial" w:cs="Arial"/>
                <w:i/>
                <w:spacing w:val="-8"/>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 xml:space="preserve">t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part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4"/>
                <w:sz w:val="20"/>
                <w:szCs w:val="20"/>
                <w:lang w:val="en-US"/>
              </w:rPr>
              <w:t>a</w:t>
            </w:r>
            <w:r w:rsidRPr="00784760">
              <w:rPr>
                <w:rFonts w:ascii="Arial" w:eastAsia="Arial" w:hAnsi="Arial" w:cs="Arial"/>
                <w:spacing w:val="-6"/>
                <w:sz w:val="20"/>
                <w:szCs w:val="20"/>
                <w:lang w:val="en-US"/>
              </w:rPr>
              <w:t>y</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Submit r Prices in accordance with the exchange rate and base date as stipulated in the Invitation to tender.</w:t>
            </w:r>
          </w:p>
        </w:tc>
      </w:tr>
      <w:tr w:rsidR="00786DB7" w:rsidRPr="00784760" w14:paraId="30858EF4" w14:textId="77777777" w:rsidTr="0004500F">
        <w:tc>
          <w:tcPr>
            <w:tcW w:w="10103" w:type="dxa"/>
            <w:gridSpan w:val="3"/>
          </w:tcPr>
          <w:p w14:paraId="6B54D53E" w14:textId="77777777" w:rsidR="00786DB7" w:rsidRPr="00784760" w:rsidRDefault="00786DB7" w:rsidP="008520CF"/>
        </w:tc>
      </w:tr>
      <w:tr w:rsidR="00784760" w:rsidRPr="00784760" w14:paraId="5BD69A22" w14:textId="77777777" w:rsidTr="0004500F">
        <w:tc>
          <w:tcPr>
            <w:tcW w:w="1882" w:type="dxa"/>
            <w:hideMark/>
          </w:tcPr>
          <w:p w14:paraId="0ECA01FB" w14:textId="77777777" w:rsidR="00784760" w:rsidRPr="00784760" w:rsidRDefault="00784760" w:rsidP="00784760">
            <w:r w:rsidRPr="00784760">
              <w:rPr>
                <w:rFonts w:ascii="Arial" w:hAnsi="Arial" w:cs="Arial"/>
                <w:b/>
                <w:sz w:val="20"/>
              </w:rPr>
              <w:t>Alterations to documents</w:t>
            </w:r>
          </w:p>
        </w:tc>
        <w:tc>
          <w:tcPr>
            <w:tcW w:w="709" w:type="dxa"/>
            <w:hideMark/>
          </w:tcPr>
          <w:p w14:paraId="76BABDC4" w14:textId="77777777" w:rsidR="00784760" w:rsidRPr="00784760" w:rsidRDefault="00784760" w:rsidP="00784760">
            <w:pPr>
              <w:ind w:right="-107"/>
            </w:pPr>
            <w:r w:rsidRPr="00784760">
              <w:rPr>
                <w:rFonts w:ascii="Arial" w:hAnsi="Arial" w:cs="Arial"/>
                <w:sz w:val="20"/>
              </w:rPr>
              <w:t>2.22</w:t>
            </w:r>
          </w:p>
        </w:tc>
        <w:tc>
          <w:tcPr>
            <w:tcW w:w="7512" w:type="dxa"/>
            <w:hideMark/>
          </w:tcPr>
          <w:p w14:paraId="750F0242" w14:textId="77777777" w:rsidR="00784760" w:rsidRPr="00784760" w:rsidRDefault="00784760" w:rsidP="008520CF">
            <w:pPr>
              <w:jc w:val="both"/>
            </w:pPr>
            <w:r w:rsidRPr="00784760">
              <w:rPr>
                <w:rFonts w:ascii="Arial" w:eastAsia="Arial" w:hAnsi="Arial" w:cs="Arial"/>
                <w:sz w:val="20"/>
                <w:szCs w:val="20"/>
                <w:lang w:val="en-US"/>
              </w:rPr>
              <w:t>Not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or a</w:t>
            </w:r>
            <w:r w:rsidRPr="00784760">
              <w:rPr>
                <w:rFonts w:ascii="Arial" w:eastAsia="Arial" w:hAnsi="Arial" w:cs="Arial"/>
                <w:spacing w:val="-1"/>
                <w:sz w:val="20"/>
                <w:szCs w:val="20"/>
                <w:lang w:val="en-US"/>
              </w:rPr>
              <w:t>d</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i/>
                <w:sz w:val="20"/>
                <w:szCs w:val="20"/>
                <w:lang w:val="en-US"/>
              </w:rPr>
              <w:t xml:space="preserve">tender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an</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ori</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ma</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 xml:space="preserve">ng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p>
        </w:tc>
      </w:tr>
      <w:tr w:rsidR="00786DB7" w:rsidRPr="00784760" w14:paraId="3E4ED688" w14:textId="77777777" w:rsidTr="0004500F">
        <w:tc>
          <w:tcPr>
            <w:tcW w:w="10103" w:type="dxa"/>
            <w:gridSpan w:val="3"/>
          </w:tcPr>
          <w:p w14:paraId="1109C171" w14:textId="77777777" w:rsidR="00786DB7" w:rsidRPr="00784760" w:rsidRDefault="00786DB7" w:rsidP="008520CF"/>
        </w:tc>
      </w:tr>
      <w:tr w:rsidR="00784760" w:rsidRPr="00784760" w14:paraId="7CF04331" w14:textId="77777777" w:rsidTr="0004500F">
        <w:tc>
          <w:tcPr>
            <w:tcW w:w="1882" w:type="dxa"/>
            <w:hideMark/>
          </w:tcPr>
          <w:p w14:paraId="7188E802" w14:textId="77777777" w:rsidR="00784760" w:rsidRPr="00784760" w:rsidRDefault="00784760" w:rsidP="00784760">
            <w:r w:rsidRPr="00784760">
              <w:rPr>
                <w:rFonts w:ascii="Arial" w:hAnsi="Arial" w:cs="Arial"/>
                <w:b/>
                <w:sz w:val="20"/>
              </w:rPr>
              <w:t>Alternative tenders</w:t>
            </w:r>
          </w:p>
        </w:tc>
        <w:tc>
          <w:tcPr>
            <w:tcW w:w="709" w:type="dxa"/>
            <w:hideMark/>
          </w:tcPr>
          <w:p w14:paraId="2C39954E" w14:textId="77777777" w:rsidR="00784760" w:rsidRPr="00784760" w:rsidRDefault="00784760" w:rsidP="00784760">
            <w:pPr>
              <w:ind w:right="-107"/>
            </w:pPr>
            <w:r w:rsidRPr="00784760">
              <w:rPr>
                <w:rFonts w:ascii="Arial" w:hAnsi="Arial" w:cs="Arial"/>
                <w:sz w:val="20"/>
              </w:rPr>
              <w:t>2.23</w:t>
            </w:r>
          </w:p>
        </w:tc>
        <w:tc>
          <w:tcPr>
            <w:tcW w:w="7512" w:type="dxa"/>
            <w:hideMark/>
          </w:tcPr>
          <w:p w14:paraId="38219F7D" w14:textId="77777777" w:rsidR="00784760" w:rsidRPr="00784760" w:rsidRDefault="00784760" w:rsidP="008520CF">
            <w:pPr>
              <w:tabs>
                <w:tab w:val="left" w:pos="6515"/>
              </w:tabs>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tern</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 and only if this is permitted in the Invitation to Tender.</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cr</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ter</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a</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p>
        </w:tc>
      </w:tr>
      <w:tr w:rsidR="00786DB7" w:rsidRPr="00784760" w14:paraId="23C81E27" w14:textId="77777777" w:rsidTr="0004500F">
        <w:tc>
          <w:tcPr>
            <w:tcW w:w="10103" w:type="dxa"/>
            <w:gridSpan w:val="3"/>
          </w:tcPr>
          <w:p w14:paraId="29CFCBBF" w14:textId="77777777" w:rsidR="00786DB7" w:rsidRPr="00784760" w:rsidRDefault="00786DB7" w:rsidP="008520CF"/>
        </w:tc>
      </w:tr>
      <w:tr w:rsidR="00784760" w:rsidRPr="00784760" w14:paraId="7704C7A3" w14:textId="77777777" w:rsidTr="0004500F">
        <w:tc>
          <w:tcPr>
            <w:tcW w:w="1882" w:type="dxa"/>
            <w:hideMark/>
          </w:tcPr>
          <w:p w14:paraId="4F3987BF" w14:textId="1671BFD2" w:rsidR="00784760" w:rsidRPr="00784760" w:rsidRDefault="00784760" w:rsidP="00784760">
            <w:r w:rsidRPr="00784760">
              <w:rPr>
                <w:rFonts w:ascii="Arial" w:hAnsi="Arial" w:cs="Arial"/>
                <w:b/>
                <w:sz w:val="20"/>
              </w:rPr>
              <w:t xml:space="preserve">Clarification and correction of </w:t>
            </w:r>
            <w:r w:rsidR="006C63E2" w:rsidRPr="00784760">
              <w:rPr>
                <w:rFonts w:ascii="Arial" w:hAnsi="Arial" w:cs="Arial"/>
                <w:b/>
                <w:sz w:val="20"/>
              </w:rPr>
              <w:t>Prices after</w:t>
            </w:r>
            <w:r w:rsidRPr="00784760">
              <w:rPr>
                <w:rFonts w:ascii="Arial" w:hAnsi="Arial" w:cs="Arial"/>
                <w:b/>
                <w:sz w:val="20"/>
              </w:rPr>
              <w:t xml:space="preserve"> tender submission</w:t>
            </w:r>
          </w:p>
        </w:tc>
        <w:tc>
          <w:tcPr>
            <w:tcW w:w="709" w:type="dxa"/>
            <w:hideMark/>
          </w:tcPr>
          <w:p w14:paraId="6D199276" w14:textId="77777777" w:rsidR="00784760" w:rsidRPr="00784760" w:rsidRDefault="00784760" w:rsidP="00784760">
            <w:pPr>
              <w:ind w:right="-107"/>
            </w:pPr>
            <w:r w:rsidRPr="00784760">
              <w:rPr>
                <w:rFonts w:ascii="Arial" w:hAnsi="Arial" w:cs="Arial"/>
                <w:sz w:val="20"/>
              </w:rPr>
              <w:t>2.24</w:t>
            </w:r>
          </w:p>
        </w:tc>
        <w:tc>
          <w:tcPr>
            <w:tcW w:w="7512" w:type="dxa"/>
            <w:hideMark/>
          </w:tcPr>
          <w:p w14:paraId="09149E2D" w14:textId="38793580" w:rsidR="00784760" w:rsidRPr="00784760" w:rsidRDefault="00784760" w:rsidP="008520CF">
            <w:pPr>
              <w:widowControl w:val="0"/>
              <w:tabs>
                <w:tab w:val="left" w:pos="-5"/>
              </w:tabs>
              <w:spacing w:before="43" w:line="237" w:lineRule="auto"/>
              <w:jc w:val="both"/>
              <w:rPr>
                <w:rFonts w:ascii="Arial" w:eastAsia="Arial" w:hAnsi="Arial" w:cs="Arial"/>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 clarification and documents as required by t</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 if not submitted</w:t>
            </w:r>
            <w:r w:rsidRPr="00784760">
              <w:rPr>
                <w:rFonts w:ascii="Arial" w:eastAsia="Arial" w:hAnsi="Arial" w:cs="Arial"/>
                <w:sz w:val="20"/>
                <w:szCs w:val="20"/>
                <w:lang w:val="en-US"/>
              </w:rPr>
              <w:t>.  However, mandatory tender returnables (that were required at tender submission deadline) will not be requested and may not be submitted after tender submission deadline.</w:t>
            </w:r>
            <w:r w:rsidRPr="00784760">
              <w:rPr>
                <w:rFonts w:ascii="Arial" w:eastAsia="Arial" w:hAnsi="Arial" w:cs="Arial"/>
                <w:spacing w:val="-8"/>
                <w:sz w:val="20"/>
                <w:szCs w:val="20"/>
                <w:lang w:val="en-US"/>
              </w:rPr>
              <w:t xml:space="preserve"> Clarifications may include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wn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006C63E2" w:rsidRPr="00784760">
              <w:rPr>
                <w:rFonts w:ascii="Arial" w:eastAsia="Arial" w:hAnsi="Arial" w:cs="Arial"/>
                <w:spacing w:val="-1"/>
                <w:sz w:val="20"/>
                <w:szCs w:val="20"/>
                <w:lang w:val="en-US"/>
              </w:rPr>
              <w:t>P</w:t>
            </w:r>
            <w:r w:rsidR="006C63E2" w:rsidRPr="00784760">
              <w:rPr>
                <w:rFonts w:ascii="Arial" w:eastAsia="Arial" w:hAnsi="Arial" w:cs="Arial"/>
                <w:spacing w:val="1"/>
                <w:sz w:val="20"/>
                <w:szCs w:val="20"/>
                <w:lang w:val="en-US"/>
              </w:rPr>
              <w:t>r</w:t>
            </w:r>
            <w:r w:rsidR="006C63E2" w:rsidRPr="00784760">
              <w:rPr>
                <w:rFonts w:ascii="Arial" w:eastAsia="Arial" w:hAnsi="Arial" w:cs="Arial"/>
                <w:spacing w:val="-1"/>
                <w:sz w:val="20"/>
                <w:szCs w:val="20"/>
                <w:lang w:val="en-US"/>
              </w:rPr>
              <w:t>i</w:t>
            </w:r>
            <w:r w:rsidR="006C63E2" w:rsidRPr="00784760">
              <w:rPr>
                <w:rFonts w:ascii="Arial" w:eastAsia="Arial" w:hAnsi="Arial" w:cs="Arial"/>
                <w:spacing w:val="1"/>
                <w:sz w:val="20"/>
                <w:szCs w:val="20"/>
                <w:lang w:val="en-US"/>
              </w:rPr>
              <w:t>c</w:t>
            </w:r>
            <w:r w:rsidR="006C63E2" w:rsidRPr="00784760">
              <w:rPr>
                <w:rFonts w:ascii="Arial" w:eastAsia="Arial" w:hAnsi="Arial" w:cs="Arial"/>
                <w:sz w:val="20"/>
                <w:szCs w:val="20"/>
                <w:lang w:val="en-US"/>
              </w:rPr>
              <w:t>e</w:t>
            </w:r>
            <w:r w:rsidR="006C63E2" w:rsidRPr="00784760">
              <w:rPr>
                <w:rFonts w:ascii="Arial" w:eastAsia="Arial" w:hAnsi="Arial" w:cs="Arial"/>
                <w:spacing w:val="1"/>
                <w:sz w:val="20"/>
                <w:szCs w:val="20"/>
                <w:lang w:val="en-US"/>
              </w:rPr>
              <w:t>s and</w:t>
            </w:r>
            <w:r w:rsidRPr="00784760">
              <w:rPr>
                <w:rFonts w:ascii="Arial" w:eastAsia="Arial" w:hAnsi="Arial" w:cs="Arial"/>
                <w:spacing w:val="1"/>
                <w:sz w:val="20"/>
                <w:szCs w:val="20"/>
                <w:lang w:val="en-US"/>
              </w:rPr>
              <w:t xml:space="preserve"> may not result in changes to prices or substance of the tender submitted</w:t>
            </w:r>
            <w:r w:rsidRPr="00784760">
              <w:rPr>
                <w:rFonts w:ascii="Arial" w:eastAsia="Arial" w:hAnsi="Arial" w:cs="Arial"/>
                <w:sz w:val="20"/>
                <w:szCs w:val="20"/>
                <w:lang w:val="en-US"/>
              </w:rPr>
              <w:t>,</w:t>
            </w:r>
            <w:r w:rsidRPr="00784760">
              <w:rPr>
                <w:rFonts w:ascii="Arial" w:eastAsia="Arial" w:hAnsi="Arial" w:cs="Arial"/>
                <w:spacing w:val="50"/>
                <w:sz w:val="20"/>
                <w:szCs w:val="20"/>
                <w:lang w:val="en-US"/>
              </w:rPr>
              <w:t xml:space="preserve"> </w:t>
            </w:r>
            <w:r w:rsidRPr="00784760">
              <w:rPr>
                <w:rFonts w:ascii="Arial" w:eastAsia="Arial" w:hAnsi="Arial" w:cs="Arial"/>
                <w:sz w:val="20"/>
                <w:szCs w:val="20"/>
                <w:lang w:val="en-US"/>
              </w:rPr>
              <w:t>ex</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4"/>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 xml:space="preserve">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cor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z w:val="20"/>
                <w:szCs w:val="20"/>
                <w:lang w:val="en-US"/>
              </w:rPr>
              <w:t>ari</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h</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al</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er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ric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om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p>
        </w:tc>
      </w:tr>
      <w:tr w:rsidR="00786DB7" w:rsidRPr="00784760" w14:paraId="2ED58330" w14:textId="77777777" w:rsidTr="0004500F">
        <w:tc>
          <w:tcPr>
            <w:tcW w:w="10103" w:type="dxa"/>
            <w:gridSpan w:val="3"/>
          </w:tcPr>
          <w:p w14:paraId="706D5EAA" w14:textId="77777777" w:rsidR="00786DB7" w:rsidRPr="00784760" w:rsidRDefault="00786DB7" w:rsidP="008520CF"/>
        </w:tc>
      </w:tr>
      <w:tr w:rsidR="00784760" w:rsidRPr="00784760" w14:paraId="64222039" w14:textId="77777777" w:rsidTr="0004500F">
        <w:tc>
          <w:tcPr>
            <w:tcW w:w="1882" w:type="dxa"/>
            <w:hideMark/>
          </w:tcPr>
          <w:p w14:paraId="5016A3C6" w14:textId="77777777" w:rsidR="00784760" w:rsidRPr="00784760" w:rsidRDefault="00784760" w:rsidP="00784760">
            <w:pPr>
              <w:rPr>
                <w:rFonts w:ascii="Arial" w:hAnsi="Arial" w:cs="Arial"/>
                <w:b/>
                <w:sz w:val="20"/>
              </w:rPr>
            </w:pPr>
            <w:r w:rsidRPr="00784760">
              <w:rPr>
                <w:rFonts w:ascii="Arial" w:hAnsi="Arial" w:cs="Arial"/>
                <w:b/>
                <w:sz w:val="20"/>
              </w:rPr>
              <w:t>Sign Form of Agreement</w:t>
            </w:r>
          </w:p>
        </w:tc>
        <w:tc>
          <w:tcPr>
            <w:tcW w:w="709" w:type="dxa"/>
            <w:hideMark/>
          </w:tcPr>
          <w:p w14:paraId="0F95CCE2" w14:textId="77777777" w:rsidR="00784760" w:rsidRPr="00784760" w:rsidRDefault="00784760" w:rsidP="00784760">
            <w:pPr>
              <w:ind w:right="-47"/>
            </w:pPr>
            <w:r w:rsidRPr="00784760">
              <w:rPr>
                <w:rFonts w:ascii="Arial" w:hAnsi="Arial" w:cs="Arial"/>
                <w:sz w:val="20"/>
              </w:rPr>
              <w:t>2.25</w:t>
            </w:r>
          </w:p>
        </w:tc>
        <w:tc>
          <w:tcPr>
            <w:tcW w:w="7512" w:type="dxa"/>
          </w:tcPr>
          <w:p w14:paraId="0F169D0C" w14:textId="4BD89E9F" w:rsidR="00784760" w:rsidRDefault="00784760" w:rsidP="008520CF">
            <w:pPr>
              <w:widowControl w:val="0"/>
              <w:tabs>
                <w:tab w:val="left" w:pos="3020"/>
                <w:tab w:val="left" w:pos="3460"/>
              </w:tabs>
              <w:spacing w:before="41"/>
              <w:jc w:val="both"/>
              <w:rPr>
                <w:rFonts w:ascii="Arial" w:eastAsia="Arial" w:hAnsi="Arial" w:cs="Arial"/>
                <w:position w:val="-1"/>
                <w:sz w:val="20"/>
                <w:szCs w:val="20"/>
                <w:lang w:val="en-US"/>
              </w:rPr>
            </w:pPr>
            <w:r w:rsidRPr="00784760">
              <w:rPr>
                <w:rFonts w:ascii="Arial" w:eastAsia="Arial" w:hAnsi="Arial" w:cs="Arial"/>
                <w:sz w:val="20"/>
                <w:szCs w:val="20"/>
                <w:lang w:val="en-US"/>
              </w:rPr>
              <w:t>Und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k</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dra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006C63E2" w:rsidRPr="00784760">
              <w:rPr>
                <w:rFonts w:ascii="Arial" w:eastAsia="Arial" w:hAnsi="Arial" w:cs="Arial"/>
                <w:i/>
                <w:position w:val="-1"/>
                <w:sz w:val="20"/>
                <w:szCs w:val="20"/>
                <w:lang w:val="en-US"/>
              </w:rPr>
              <w:t>Repre</w:t>
            </w:r>
            <w:r w:rsidR="006C63E2" w:rsidRPr="00784760">
              <w:rPr>
                <w:rFonts w:ascii="Arial" w:eastAsia="Arial" w:hAnsi="Arial" w:cs="Arial"/>
                <w:i/>
                <w:spacing w:val="1"/>
                <w:position w:val="-1"/>
                <w:sz w:val="20"/>
                <w:szCs w:val="20"/>
                <w:lang w:val="en-US"/>
              </w:rPr>
              <w:t>s</w:t>
            </w:r>
            <w:r w:rsidR="006C63E2" w:rsidRPr="00784760">
              <w:rPr>
                <w:rFonts w:ascii="Arial" w:eastAsia="Arial" w:hAnsi="Arial" w:cs="Arial"/>
                <w:i/>
                <w:position w:val="-1"/>
                <w:sz w:val="20"/>
                <w:szCs w:val="20"/>
                <w:lang w:val="en-US"/>
              </w:rPr>
              <w:t>e</w:t>
            </w:r>
            <w:r w:rsidR="006C63E2" w:rsidRPr="00784760">
              <w:rPr>
                <w:rFonts w:ascii="Arial" w:eastAsia="Arial" w:hAnsi="Arial" w:cs="Arial"/>
                <w:i/>
                <w:spacing w:val="1"/>
                <w:position w:val="-1"/>
                <w:sz w:val="20"/>
                <w:szCs w:val="20"/>
                <w:lang w:val="en-US"/>
              </w:rPr>
              <w:t>n</w:t>
            </w:r>
            <w:r w:rsidR="006C63E2" w:rsidRPr="00784760">
              <w:rPr>
                <w:rFonts w:ascii="Arial" w:eastAsia="Arial" w:hAnsi="Arial" w:cs="Arial"/>
                <w:i/>
                <w:position w:val="-1"/>
                <w:sz w:val="20"/>
                <w:szCs w:val="20"/>
                <w:lang w:val="en-US"/>
              </w:rPr>
              <w:t>ta</w:t>
            </w:r>
            <w:r w:rsidR="006C63E2" w:rsidRPr="00784760">
              <w:rPr>
                <w:rFonts w:ascii="Arial" w:eastAsia="Arial" w:hAnsi="Arial" w:cs="Arial"/>
                <w:i/>
                <w:spacing w:val="1"/>
                <w:position w:val="-1"/>
                <w:sz w:val="20"/>
                <w:szCs w:val="20"/>
                <w:lang w:val="en-US"/>
              </w:rPr>
              <w:t>t</w:t>
            </w:r>
            <w:r w:rsidR="006C63E2" w:rsidRPr="00784760">
              <w:rPr>
                <w:rFonts w:ascii="Arial" w:eastAsia="Arial" w:hAnsi="Arial" w:cs="Arial"/>
                <w:i/>
                <w:spacing w:val="-1"/>
                <w:position w:val="-1"/>
                <w:sz w:val="20"/>
                <w:szCs w:val="20"/>
                <w:lang w:val="en-US"/>
              </w:rPr>
              <w:t>i</w:t>
            </w:r>
            <w:r w:rsidR="006C63E2" w:rsidRPr="00784760">
              <w:rPr>
                <w:rFonts w:ascii="Arial" w:eastAsia="Arial" w:hAnsi="Arial" w:cs="Arial"/>
                <w:i/>
                <w:spacing w:val="1"/>
                <w:position w:val="-1"/>
                <w:sz w:val="20"/>
                <w:szCs w:val="20"/>
                <w:lang w:val="en-US"/>
              </w:rPr>
              <w:t>v</w:t>
            </w:r>
            <w:r w:rsidR="006C63E2" w:rsidRPr="00784760">
              <w:rPr>
                <w:rFonts w:ascii="Arial" w:eastAsia="Arial" w:hAnsi="Arial" w:cs="Arial"/>
                <w:i/>
                <w:position w:val="-1"/>
                <w:sz w:val="20"/>
                <w:szCs w:val="20"/>
                <w:lang w:val="en-US"/>
              </w:rPr>
              <w:t>e and</w:t>
            </w:r>
            <w:r w:rsidRPr="00784760">
              <w:rPr>
                <w:rFonts w:ascii="Arial" w:eastAsia="Arial" w:hAnsi="Arial" w:cs="Arial"/>
                <w:spacing w:val="-4"/>
                <w:position w:val="-1"/>
                <w:sz w:val="20"/>
                <w:szCs w:val="20"/>
                <w:lang w:val="en-US"/>
              </w:rPr>
              <w:t xml:space="preserve"> </w:t>
            </w:r>
            <w:r w:rsidRPr="00784760">
              <w:rPr>
                <w:rFonts w:ascii="Arial" w:eastAsia="Arial" w:hAnsi="Arial" w:cs="Arial"/>
                <w:spacing w:val="1"/>
                <w:position w:val="-1"/>
                <w:sz w:val="20"/>
                <w:szCs w:val="20"/>
                <w:lang w:val="en-US"/>
              </w:rPr>
              <w:t>si</w:t>
            </w:r>
            <w:r w:rsidRPr="00784760">
              <w:rPr>
                <w:rFonts w:ascii="Arial" w:eastAsia="Arial" w:hAnsi="Arial" w:cs="Arial"/>
                <w:position w:val="-1"/>
                <w:sz w:val="20"/>
                <w:szCs w:val="20"/>
                <w:lang w:val="en-US"/>
              </w:rPr>
              <w:t>gn</w:t>
            </w:r>
            <w:r w:rsidRPr="00784760">
              <w:rPr>
                <w:rFonts w:ascii="Arial" w:eastAsia="Arial" w:hAnsi="Arial" w:cs="Arial"/>
                <w:spacing w:val="-5"/>
                <w:position w:val="-1"/>
                <w:sz w:val="20"/>
                <w:szCs w:val="20"/>
                <w:lang w:val="en-US"/>
              </w:rPr>
              <w:t xml:space="preserve"> </w:t>
            </w:r>
            <w:r w:rsidRPr="00784760">
              <w:rPr>
                <w:rFonts w:ascii="Arial" w:eastAsia="Arial" w:hAnsi="Arial" w:cs="Arial"/>
                <w:spacing w:val="2"/>
                <w:position w:val="-1"/>
                <w:sz w:val="20"/>
                <w:szCs w:val="20"/>
                <w:lang w:val="en-US"/>
              </w:rPr>
              <w:t>th</w:t>
            </w:r>
            <w:r w:rsidRPr="00784760">
              <w:rPr>
                <w:rFonts w:ascii="Arial" w:eastAsia="Arial" w:hAnsi="Arial" w:cs="Arial"/>
                <w:position w:val="-1"/>
                <w:sz w:val="20"/>
                <w:szCs w:val="20"/>
                <w:lang w:val="en-US"/>
              </w:rPr>
              <w:t>e</w:t>
            </w:r>
            <w:r w:rsidRPr="00784760">
              <w:rPr>
                <w:rFonts w:ascii="Arial" w:eastAsia="Arial" w:hAnsi="Arial" w:cs="Arial"/>
                <w:spacing w:val="-3"/>
                <w:position w:val="-1"/>
                <w:sz w:val="20"/>
                <w:szCs w:val="20"/>
                <w:lang w:val="en-US"/>
              </w:rPr>
              <w:t xml:space="preserve"> </w:t>
            </w:r>
            <w:r w:rsidRPr="00784760">
              <w:rPr>
                <w:rFonts w:ascii="Arial" w:eastAsia="Arial" w:hAnsi="Arial" w:cs="Arial"/>
                <w:position w:val="-1"/>
                <w:sz w:val="20"/>
                <w:szCs w:val="20"/>
                <w:lang w:val="en-US"/>
              </w:rPr>
              <w:t>co</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tra</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t</w:t>
            </w:r>
            <w:r w:rsidRPr="00784760">
              <w:rPr>
                <w:rFonts w:ascii="Arial" w:eastAsia="Arial" w:hAnsi="Arial" w:cs="Arial"/>
                <w:spacing w:val="-7"/>
                <w:position w:val="-1"/>
                <w:sz w:val="20"/>
                <w:szCs w:val="20"/>
                <w:lang w:val="en-US"/>
              </w:rPr>
              <w:t xml:space="preserve"> </w:t>
            </w:r>
            <w:r w:rsidRPr="00784760">
              <w:rPr>
                <w:rFonts w:ascii="Arial" w:eastAsia="Arial" w:hAnsi="Arial" w:cs="Arial"/>
                <w:spacing w:val="1"/>
                <w:position w:val="-1"/>
                <w:sz w:val="20"/>
                <w:szCs w:val="20"/>
                <w:lang w:val="en-US"/>
              </w:rPr>
              <w:t>d</w:t>
            </w:r>
            <w:r w:rsidRPr="00784760">
              <w:rPr>
                <w:rFonts w:ascii="Arial" w:eastAsia="Arial" w:hAnsi="Arial" w:cs="Arial"/>
                <w:position w:val="-1"/>
                <w:sz w:val="20"/>
                <w:szCs w:val="20"/>
                <w:lang w:val="en-US"/>
              </w:rPr>
              <w:t>o</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u</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s</w:t>
            </w:r>
            <w:r w:rsidRPr="00784760">
              <w:rPr>
                <w:rFonts w:ascii="Arial" w:eastAsia="Arial" w:hAnsi="Arial" w:cs="Arial"/>
                <w:position w:val="-1"/>
                <w:sz w:val="20"/>
                <w:szCs w:val="20"/>
                <w:lang w:val="en-US"/>
              </w:rPr>
              <w:t>.</w:t>
            </w:r>
          </w:p>
          <w:p w14:paraId="1CBB9A7B" w14:textId="174A0E63" w:rsidR="00343589" w:rsidRPr="00784760" w:rsidRDefault="00343589" w:rsidP="008520CF">
            <w:pPr>
              <w:widowControl w:val="0"/>
              <w:tabs>
                <w:tab w:val="left" w:pos="3020"/>
                <w:tab w:val="left" w:pos="3460"/>
              </w:tabs>
              <w:spacing w:before="41"/>
              <w:jc w:val="both"/>
              <w:rPr>
                <w:rFonts w:ascii="Arial" w:eastAsia="Arial" w:hAnsi="Arial" w:cs="Arial"/>
                <w:position w:val="-1"/>
                <w:sz w:val="20"/>
                <w:szCs w:val="20"/>
                <w:lang w:val="en-US"/>
              </w:rPr>
            </w:pPr>
          </w:p>
        </w:tc>
      </w:tr>
      <w:tr w:rsidR="00784760" w:rsidRPr="00784760" w14:paraId="3CE4CEE6" w14:textId="77777777" w:rsidTr="0004500F">
        <w:tc>
          <w:tcPr>
            <w:tcW w:w="1882" w:type="dxa"/>
            <w:hideMark/>
          </w:tcPr>
          <w:p w14:paraId="0C3B05C0" w14:textId="77777777" w:rsidR="00784760" w:rsidRPr="00784760" w:rsidRDefault="00784760" w:rsidP="00784760">
            <w:pPr>
              <w:rPr>
                <w:rFonts w:ascii="Arial" w:hAnsi="Arial" w:cs="Arial"/>
                <w:b/>
                <w:sz w:val="20"/>
              </w:rPr>
            </w:pPr>
            <w:r w:rsidRPr="00784760">
              <w:rPr>
                <w:rFonts w:ascii="Arial" w:hAnsi="Arial" w:cs="Arial"/>
                <w:b/>
                <w:sz w:val="20"/>
              </w:rPr>
              <w:t>Proof of authority to act as agent</w:t>
            </w:r>
          </w:p>
        </w:tc>
        <w:tc>
          <w:tcPr>
            <w:tcW w:w="709" w:type="dxa"/>
            <w:hideMark/>
          </w:tcPr>
          <w:p w14:paraId="4F583E76" w14:textId="77777777" w:rsidR="00784760" w:rsidRPr="00784760" w:rsidRDefault="00784760" w:rsidP="00784760">
            <w:pPr>
              <w:ind w:right="-39"/>
              <w:rPr>
                <w:rFonts w:ascii="Arial" w:hAnsi="Arial" w:cs="Arial"/>
                <w:sz w:val="20"/>
              </w:rPr>
            </w:pPr>
            <w:r w:rsidRPr="00784760">
              <w:rPr>
                <w:rFonts w:ascii="Arial" w:hAnsi="Arial" w:cs="Arial"/>
                <w:sz w:val="20"/>
              </w:rPr>
              <w:t>2.26</w:t>
            </w:r>
          </w:p>
        </w:tc>
        <w:tc>
          <w:tcPr>
            <w:tcW w:w="7512" w:type="dxa"/>
          </w:tcPr>
          <w:p w14:paraId="330AB594" w14:textId="18567379"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6"/>
                <w:sz w:val="20"/>
                <w:szCs w:val="20"/>
                <w:lang w:val="en-US"/>
              </w:rPr>
              <w:t>W</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 xml:space="preserve">er </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et</w:t>
            </w:r>
            <w:r w:rsidRPr="00784760">
              <w:rPr>
                <w:rFonts w:ascii="Arial" w:eastAsia="Arial" w:hAnsi="Arial" w:cs="Arial"/>
                <w:i/>
                <w:spacing w:val="-1"/>
                <w:sz w:val="20"/>
                <w:szCs w:val="20"/>
                <w:lang w:val="en-US"/>
              </w:rPr>
              <w:t>u</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a</w:t>
            </w:r>
            <w:r w:rsidRPr="00784760">
              <w:rPr>
                <w:rFonts w:ascii="Arial" w:eastAsia="Arial" w:hAnsi="Arial" w:cs="Arial"/>
                <w:i/>
                <w:spacing w:val="2"/>
                <w:sz w:val="20"/>
                <w:szCs w:val="20"/>
                <w:lang w:val="en-US"/>
              </w:rPr>
              <w:t>b</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e</w:t>
            </w:r>
            <w:r w:rsidRPr="00784760">
              <w:rPr>
                <w:rFonts w:ascii="Arial" w:eastAsia="Arial" w:hAnsi="Arial" w:cs="Arial"/>
                <w:sz w:val="20"/>
                <w:szCs w:val="20"/>
                <w:lang w:val="en-US"/>
              </w:rPr>
              <w:t>.</w:t>
            </w:r>
          </w:p>
        </w:tc>
      </w:tr>
      <w:tr w:rsidR="00786DB7" w:rsidRPr="00784760" w14:paraId="79791D3C" w14:textId="77777777" w:rsidTr="0004500F">
        <w:tc>
          <w:tcPr>
            <w:tcW w:w="10103" w:type="dxa"/>
            <w:gridSpan w:val="3"/>
          </w:tcPr>
          <w:p w14:paraId="74298FA8" w14:textId="77777777" w:rsidR="00786DB7" w:rsidRPr="00784760" w:rsidRDefault="00786DB7" w:rsidP="008520CF">
            <w:pPr>
              <w:widowControl w:val="0"/>
              <w:tabs>
                <w:tab w:val="left" w:pos="-5"/>
              </w:tabs>
              <w:spacing w:before="44" w:line="237" w:lineRule="auto"/>
              <w:jc w:val="both"/>
              <w:rPr>
                <w:rFonts w:ascii="Arial" w:eastAsia="Arial" w:hAnsi="Arial" w:cs="Arial"/>
                <w:spacing w:val="6"/>
                <w:sz w:val="20"/>
                <w:szCs w:val="20"/>
                <w:lang w:val="en-US"/>
              </w:rPr>
            </w:pPr>
          </w:p>
        </w:tc>
      </w:tr>
      <w:tr w:rsidR="00784760" w:rsidRPr="00784760" w14:paraId="24E58FDE" w14:textId="77777777" w:rsidTr="0004500F">
        <w:tc>
          <w:tcPr>
            <w:tcW w:w="1882" w:type="dxa"/>
            <w:hideMark/>
          </w:tcPr>
          <w:p w14:paraId="366374B8" w14:textId="77777777" w:rsidR="00784760" w:rsidRPr="00784760" w:rsidRDefault="00784760" w:rsidP="00784760">
            <w:pPr>
              <w:rPr>
                <w:rFonts w:ascii="Arial" w:hAnsi="Arial" w:cs="Arial"/>
                <w:b/>
                <w:sz w:val="20"/>
              </w:rPr>
            </w:pPr>
            <w:r w:rsidRPr="00784760">
              <w:rPr>
                <w:rFonts w:ascii="Arial" w:hAnsi="Arial" w:cs="Arial"/>
                <w:b/>
                <w:sz w:val="20"/>
              </w:rPr>
              <w:t xml:space="preserve">Compliance with relevant legislation (NT instructions, CIDB, PPPFA etc)  </w:t>
            </w:r>
          </w:p>
        </w:tc>
        <w:tc>
          <w:tcPr>
            <w:tcW w:w="709" w:type="dxa"/>
            <w:hideMark/>
          </w:tcPr>
          <w:p w14:paraId="20817C4E" w14:textId="77777777" w:rsidR="00784760" w:rsidRPr="00784760" w:rsidRDefault="00784760" w:rsidP="00784760">
            <w:pPr>
              <w:ind w:right="-108"/>
            </w:pPr>
            <w:r w:rsidRPr="00784760">
              <w:rPr>
                <w:rFonts w:ascii="Arial" w:hAnsi="Arial" w:cs="Arial"/>
                <w:sz w:val="20"/>
              </w:rPr>
              <w:t>2.27</w:t>
            </w:r>
          </w:p>
        </w:tc>
        <w:tc>
          <w:tcPr>
            <w:tcW w:w="7512" w:type="dxa"/>
          </w:tcPr>
          <w:p w14:paraId="228A7E6D" w14:textId="2D4A7019" w:rsidR="00784760" w:rsidRPr="00784760" w:rsidRDefault="00784760" w:rsidP="008520CF">
            <w:pPr>
              <w:widowControl w:val="0"/>
              <w:tabs>
                <w:tab w:val="left" w:pos="420"/>
              </w:tabs>
              <w:spacing w:before="43"/>
              <w:jc w:val="both"/>
              <w:rPr>
                <w:rFonts w:ascii="Arial" w:eastAsia="Arial" w:hAnsi="Arial" w:cs="Arial"/>
                <w:sz w:val="20"/>
                <w:szCs w:val="20"/>
                <w:lang w:val="en-US"/>
              </w:rPr>
            </w:pPr>
            <w:r w:rsidRPr="00784760">
              <w:rPr>
                <w:rFonts w:ascii="Arial" w:eastAsia="Arial" w:hAnsi="Arial" w:cs="Arial"/>
                <w:sz w:val="20"/>
                <w:szCs w:val="20"/>
                <w:lang w:val="en-US"/>
              </w:rPr>
              <w:t>Co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relevant legislation such as NT instructions (CSD, etc.), CIDB regulations for construction works; designated materials according to </w:t>
            </w:r>
            <w:r w:rsidR="00BC5576">
              <w:rPr>
                <w:rFonts w:ascii="Arial" w:eastAsia="Arial" w:hAnsi="Arial" w:cs="Arial"/>
                <w:spacing w:val="-3"/>
                <w:sz w:val="20"/>
                <w:szCs w:val="20"/>
                <w:lang w:val="en-US"/>
              </w:rPr>
              <w:t>DTI</w:t>
            </w:r>
            <w:r w:rsidRPr="00784760">
              <w:rPr>
                <w:rFonts w:ascii="Arial" w:eastAsia="Arial" w:hAnsi="Arial" w:cs="Arial"/>
                <w:spacing w:val="-3"/>
                <w:sz w:val="20"/>
                <w:szCs w:val="20"/>
                <w:lang w:val="en-US"/>
              </w:rPr>
              <w:t xml:space="preserve">, PPPFA regulations; Amended B-BBEE Codes, COIDA; OHS Act; Eskom’s </w:t>
            </w:r>
            <w:r w:rsidRPr="00784760">
              <w:rPr>
                <w:rFonts w:ascii="Arial" w:eastAsia="Arial" w:hAnsi="Arial" w:cs="Arial"/>
                <w:spacing w:val="-7"/>
                <w:sz w:val="20"/>
                <w:szCs w:val="20"/>
                <w:lang w:val="en-US"/>
              </w:rPr>
              <w:t>requirements</w:t>
            </w:r>
            <w:r w:rsidRPr="00784760">
              <w:rPr>
                <w:rFonts w:ascii="Arial" w:eastAsia="Arial" w:hAnsi="Arial" w:cs="Arial"/>
                <w:spacing w:val="-11"/>
                <w:sz w:val="20"/>
                <w:szCs w:val="20"/>
                <w:lang w:val="en-US"/>
              </w:rPr>
              <w:t xml:space="preserve"> for Safety, Health, Environment and Quality (SHEQ) etc. </w:t>
            </w:r>
            <w:r w:rsidRPr="00784760">
              <w:rPr>
                <w:rFonts w:ascii="Arial" w:eastAsia="Arial" w:hAnsi="Arial" w:cs="Arial"/>
                <w:spacing w:val="-9"/>
                <w:sz w:val="20"/>
                <w:szCs w:val="20"/>
                <w:lang w:val="en-US"/>
              </w:rPr>
              <w:t xml:space="preserve">and any other applicable legislation/regulations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may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Invitation to Tender</w:t>
            </w:r>
            <w:r w:rsidRPr="00784760">
              <w:rPr>
                <w:rFonts w:ascii="Arial" w:eastAsia="Arial" w:hAnsi="Arial" w:cs="Arial"/>
                <w:sz w:val="20"/>
                <w:szCs w:val="20"/>
                <w:lang w:val="en-US"/>
              </w:rPr>
              <w:t>.</w:t>
            </w:r>
          </w:p>
          <w:p w14:paraId="3620D704" w14:textId="77777777" w:rsidR="00784760" w:rsidRPr="00784760" w:rsidRDefault="00784760" w:rsidP="008520CF">
            <w:pPr>
              <w:widowControl w:val="0"/>
              <w:tabs>
                <w:tab w:val="left" w:pos="420"/>
              </w:tabs>
              <w:spacing w:before="43"/>
              <w:jc w:val="both"/>
              <w:rPr>
                <w:rFonts w:ascii="Arial" w:eastAsia="Arial" w:hAnsi="Arial" w:cs="Arial"/>
                <w:sz w:val="20"/>
                <w:szCs w:val="20"/>
                <w:lang w:val="en-US"/>
              </w:rPr>
            </w:pPr>
          </w:p>
        </w:tc>
      </w:tr>
      <w:tr w:rsidR="00786DB7" w:rsidRPr="00784760" w14:paraId="1E0F51C1" w14:textId="77777777" w:rsidTr="0004500F">
        <w:tc>
          <w:tcPr>
            <w:tcW w:w="10103" w:type="dxa"/>
            <w:gridSpan w:val="3"/>
          </w:tcPr>
          <w:p w14:paraId="76E72F52" w14:textId="7A1FB8B7" w:rsidR="00260EF5" w:rsidRPr="00784760" w:rsidRDefault="00260EF5" w:rsidP="008520CF">
            <w:pPr>
              <w:widowControl w:val="0"/>
              <w:tabs>
                <w:tab w:val="left" w:pos="420"/>
              </w:tabs>
              <w:spacing w:before="43"/>
              <w:jc w:val="both"/>
              <w:rPr>
                <w:rFonts w:ascii="Arial" w:eastAsia="Arial" w:hAnsi="Arial" w:cs="Arial"/>
                <w:sz w:val="20"/>
                <w:szCs w:val="20"/>
                <w:lang w:val="en-US"/>
              </w:rPr>
            </w:pPr>
          </w:p>
        </w:tc>
      </w:tr>
      <w:tr w:rsidR="00784760" w:rsidRPr="00784760" w14:paraId="69178AEB" w14:textId="77777777" w:rsidTr="0004500F">
        <w:tc>
          <w:tcPr>
            <w:tcW w:w="1882" w:type="dxa"/>
          </w:tcPr>
          <w:p w14:paraId="4CC0216B" w14:textId="77777777" w:rsidR="00784760" w:rsidRPr="00784760" w:rsidRDefault="00784760" w:rsidP="00784760">
            <w:pPr>
              <w:rPr>
                <w:rFonts w:ascii="Arial" w:hAnsi="Arial" w:cs="Arial"/>
                <w:b/>
                <w:sz w:val="20"/>
              </w:rPr>
            </w:pPr>
          </w:p>
        </w:tc>
        <w:tc>
          <w:tcPr>
            <w:tcW w:w="709" w:type="dxa"/>
            <w:hideMark/>
          </w:tcPr>
          <w:p w14:paraId="01CEEA94" w14:textId="77777777" w:rsidR="00784760" w:rsidRPr="00784760" w:rsidRDefault="00784760" w:rsidP="00784760">
            <w:pPr>
              <w:ind w:right="-108"/>
              <w:rPr>
                <w:rFonts w:ascii="Arial" w:hAnsi="Arial" w:cs="Arial"/>
                <w:sz w:val="20"/>
              </w:rPr>
            </w:pPr>
            <w:r w:rsidRPr="00784760">
              <w:rPr>
                <w:rFonts w:ascii="Arial" w:hAnsi="Arial" w:cs="Arial"/>
                <w:sz w:val="20"/>
              </w:rPr>
              <w:t>2.28</w:t>
            </w:r>
          </w:p>
        </w:tc>
        <w:tc>
          <w:tcPr>
            <w:tcW w:w="7512" w:type="dxa"/>
            <w:hideMark/>
          </w:tcPr>
          <w:p w14:paraId="7A09E809" w14:textId="77777777" w:rsidR="00784760" w:rsidRPr="00784760" w:rsidRDefault="00784760" w:rsidP="008520CF">
            <w:pPr>
              <w:widowControl w:val="0"/>
              <w:tabs>
                <w:tab w:val="left" w:pos="420"/>
              </w:tabs>
              <w:spacing w:before="43"/>
              <w:jc w:val="both"/>
              <w:rPr>
                <w:rFonts w:ascii="Arial" w:eastAsia="Arial" w:hAnsi="Arial" w:cs="Arial"/>
                <w:sz w:val="20"/>
                <w:szCs w:val="20"/>
                <w:lang w:val="en-US"/>
              </w:rPr>
            </w:pPr>
            <w:r w:rsidRPr="00784760">
              <w:rPr>
                <w:rFonts w:ascii="Arial" w:eastAsia="Arial" w:hAnsi="Arial" w:cs="Arial"/>
                <w:sz w:val="20"/>
                <w:szCs w:val="20"/>
                <w:lang w:val="en-US"/>
              </w:rPr>
              <w:t>Tenderers</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reasonable </w:t>
            </w:r>
            <w:r w:rsidRPr="00784760">
              <w:rPr>
                <w:rFonts w:ascii="Arial" w:eastAsia="Arial" w:hAnsi="Arial" w:cs="Arial"/>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h</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tal</w:t>
            </w:r>
            <w:r w:rsidRPr="00784760">
              <w:rPr>
                <w:rFonts w:ascii="Arial" w:eastAsia="Arial" w:hAnsi="Arial" w:cs="Arial"/>
                <w:spacing w:val="-1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 xml:space="preserve">are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contract award.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 xml:space="preserve">s </w:t>
            </w:r>
            <w:r w:rsidRPr="00784760">
              <w:rPr>
                <w:rFonts w:ascii="Arial" w:eastAsia="Arial" w:hAnsi="Arial" w:cs="Arial"/>
                <w:position w:val="-1"/>
                <w:sz w:val="20"/>
                <w:szCs w:val="20"/>
                <w:lang w:val="en-US"/>
              </w:rPr>
              <w:t>a</w:t>
            </w:r>
            <w:r w:rsidRPr="00784760">
              <w:rPr>
                <w:rFonts w:ascii="Arial" w:eastAsia="Arial" w:hAnsi="Arial" w:cs="Arial"/>
                <w:spacing w:val="1"/>
                <w:position w:val="-1"/>
                <w:sz w:val="20"/>
                <w:szCs w:val="20"/>
                <w:lang w:val="en-US"/>
              </w:rPr>
              <w:t>ss</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s</w:t>
            </w:r>
            <w:r w:rsidRPr="00784760">
              <w:rPr>
                <w:rFonts w:ascii="Arial" w:eastAsia="Arial" w:hAnsi="Arial" w:cs="Arial"/>
                <w:spacing w:val="-1"/>
                <w:position w:val="-1"/>
                <w:sz w:val="20"/>
                <w:szCs w:val="20"/>
                <w:lang w:val="en-US"/>
              </w:rPr>
              <w:t>s</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1"/>
                <w:position w:val="-1"/>
                <w:sz w:val="20"/>
                <w:szCs w:val="20"/>
                <w:lang w:val="en-US"/>
              </w:rPr>
              <w:t xml:space="preserve"> </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h</w:t>
            </w:r>
            <w:r w:rsidRPr="00784760">
              <w:rPr>
                <w:rFonts w:ascii="Arial" w:eastAsia="Arial" w:hAnsi="Arial" w:cs="Arial"/>
                <w:position w:val="-1"/>
                <w:sz w:val="20"/>
                <w:szCs w:val="20"/>
                <w:lang w:val="en-US"/>
              </w:rPr>
              <w:t>ereo</w:t>
            </w:r>
            <w:r w:rsidRPr="00784760">
              <w:rPr>
                <w:rFonts w:ascii="Arial" w:eastAsia="Arial" w:hAnsi="Arial" w:cs="Arial"/>
                <w:spacing w:val="2"/>
                <w:position w:val="-1"/>
                <w:sz w:val="20"/>
                <w:szCs w:val="20"/>
                <w:lang w:val="en-US"/>
              </w:rPr>
              <w:t>f</w:t>
            </w:r>
            <w:r w:rsidRPr="00784760">
              <w:rPr>
                <w:rFonts w:ascii="Arial" w:eastAsia="Arial" w:hAnsi="Arial" w:cs="Arial"/>
                <w:position w:val="-1"/>
                <w:sz w:val="20"/>
                <w:szCs w:val="20"/>
                <w:lang w:val="en-US"/>
              </w:rPr>
              <w:t xml:space="preserve">.  </w:t>
            </w:r>
          </w:p>
        </w:tc>
      </w:tr>
      <w:tr w:rsidR="00786DB7" w:rsidRPr="00784760" w14:paraId="5EEA15F1" w14:textId="77777777" w:rsidTr="0004500F">
        <w:tc>
          <w:tcPr>
            <w:tcW w:w="10103" w:type="dxa"/>
            <w:gridSpan w:val="3"/>
          </w:tcPr>
          <w:p w14:paraId="68820441" w14:textId="77777777" w:rsidR="00786DB7" w:rsidRPr="00784760" w:rsidRDefault="00786DB7" w:rsidP="008520CF">
            <w:pPr>
              <w:widowControl w:val="0"/>
              <w:tabs>
                <w:tab w:val="left" w:pos="420"/>
              </w:tabs>
              <w:spacing w:before="43"/>
              <w:jc w:val="both"/>
              <w:rPr>
                <w:rFonts w:ascii="Arial" w:eastAsia="Arial" w:hAnsi="Arial" w:cs="Arial"/>
                <w:sz w:val="20"/>
                <w:szCs w:val="20"/>
                <w:lang w:val="en-US"/>
              </w:rPr>
            </w:pPr>
          </w:p>
        </w:tc>
      </w:tr>
      <w:tr w:rsidR="00784760" w:rsidRPr="00784760" w14:paraId="7136564B" w14:textId="77777777" w:rsidTr="0004500F">
        <w:tc>
          <w:tcPr>
            <w:tcW w:w="1882" w:type="dxa"/>
          </w:tcPr>
          <w:p w14:paraId="5558A0B5" w14:textId="77777777" w:rsidR="00784760" w:rsidRPr="00784760" w:rsidRDefault="00784760" w:rsidP="00784760">
            <w:pPr>
              <w:rPr>
                <w:rFonts w:ascii="Arial" w:hAnsi="Arial" w:cs="Arial"/>
                <w:b/>
                <w:sz w:val="20"/>
              </w:rPr>
            </w:pPr>
          </w:p>
        </w:tc>
        <w:tc>
          <w:tcPr>
            <w:tcW w:w="709" w:type="dxa"/>
            <w:hideMark/>
          </w:tcPr>
          <w:p w14:paraId="441A17A5" w14:textId="77777777" w:rsidR="00784760" w:rsidRPr="00784760" w:rsidRDefault="00784760" w:rsidP="00784760">
            <w:pPr>
              <w:ind w:right="-108"/>
              <w:rPr>
                <w:rFonts w:ascii="Arial" w:hAnsi="Arial" w:cs="Arial"/>
                <w:sz w:val="20"/>
              </w:rPr>
            </w:pPr>
            <w:r w:rsidRPr="00784760">
              <w:rPr>
                <w:rFonts w:ascii="Arial" w:hAnsi="Arial" w:cs="Arial"/>
                <w:sz w:val="20"/>
              </w:rPr>
              <w:t>2.29</w:t>
            </w:r>
          </w:p>
        </w:tc>
        <w:tc>
          <w:tcPr>
            <w:tcW w:w="7512" w:type="dxa"/>
          </w:tcPr>
          <w:p w14:paraId="70791C0F" w14:textId="3FA0D69F"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 xml:space="preserve">Where CIDB is applicable; proof of registration on CIDB is mandatory at tender closing deadline. Should this not be received as stipulated in the enquiry; the tender </w:t>
            </w:r>
            <w:r w:rsidRPr="00784760">
              <w:rPr>
                <w:rFonts w:ascii="Arial" w:eastAsia="Arial" w:hAnsi="Arial" w:cs="Arial"/>
                <w:sz w:val="20"/>
                <w:szCs w:val="20"/>
                <w:lang w:val="en-US"/>
              </w:rPr>
              <w:lastRenderedPageBreak/>
              <w:t>will be disqualified. However, in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 xml:space="preserve">tender deadline submission,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of</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 for registration on CIDB</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e, then this must be submitted by tender closing deadline, while the actual proof of CIDB registration (printout from CIDB database)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ward.</w:t>
            </w:r>
          </w:p>
        </w:tc>
      </w:tr>
      <w:tr w:rsidR="00786DB7" w:rsidRPr="00784760" w14:paraId="7741A92B" w14:textId="77777777" w:rsidTr="0004500F">
        <w:tc>
          <w:tcPr>
            <w:tcW w:w="10103" w:type="dxa"/>
            <w:gridSpan w:val="3"/>
          </w:tcPr>
          <w:p w14:paraId="4F9737BA" w14:textId="77777777" w:rsidR="00786DB7" w:rsidRPr="00784760" w:rsidRDefault="00786DB7" w:rsidP="008520CF">
            <w:pPr>
              <w:widowControl w:val="0"/>
              <w:jc w:val="both"/>
              <w:rPr>
                <w:rFonts w:ascii="Arial" w:eastAsia="Arial" w:hAnsi="Arial" w:cs="Arial"/>
                <w:sz w:val="20"/>
                <w:szCs w:val="20"/>
                <w:lang w:val="en-US"/>
              </w:rPr>
            </w:pPr>
          </w:p>
        </w:tc>
      </w:tr>
      <w:tr w:rsidR="00784760" w:rsidRPr="00784760" w14:paraId="7C375F54" w14:textId="77777777" w:rsidTr="0004500F">
        <w:tc>
          <w:tcPr>
            <w:tcW w:w="1882" w:type="dxa"/>
          </w:tcPr>
          <w:p w14:paraId="2D03C537"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Skills Development Goal (CSDG)</w:t>
            </w:r>
          </w:p>
          <w:p w14:paraId="04B1ACB8" w14:textId="77777777" w:rsidR="00784760" w:rsidRPr="00784760" w:rsidRDefault="00784760" w:rsidP="00784760">
            <w:pPr>
              <w:rPr>
                <w:rFonts w:ascii="Arial" w:hAnsi="Arial" w:cs="Arial"/>
                <w:b/>
                <w:sz w:val="20"/>
              </w:rPr>
            </w:pPr>
          </w:p>
        </w:tc>
        <w:tc>
          <w:tcPr>
            <w:tcW w:w="709" w:type="dxa"/>
            <w:hideMark/>
          </w:tcPr>
          <w:p w14:paraId="2F3BCB3D" w14:textId="77777777" w:rsidR="00784760" w:rsidRPr="00784760" w:rsidRDefault="00784760" w:rsidP="00784760">
            <w:pPr>
              <w:ind w:right="-108"/>
              <w:rPr>
                <w:rFonts w:ascii="Arial" w:hAnsi="Arial" w:cs="Arial"/>
                <w:sz w:val="20"/>
              </w:rPr>
            </w:pPr>
            <w:r w:rsidRPr="00784760">
              <w:rPr>
                <w:rFonts w:ascii="Arial" w:hAnsi="Arial" w:cs="Arial"/>
                <w:sz w:val="20"/>
              </w:rPr>
              <w:t>2.30</w:t>
            </w:r>
          </w:p>
        </w:tc>
        <w:tc>
          <w:tcPr>
            <w:tcW w:w="7512" w:type="dxa"/>
          </w:tcPr>
          <w:p w14:paraId="621FE23E" w14:textId="2BB0FB2E"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The Contractor shall achieve in the performance of the contract the CSDG established in the CIDB Standard for Developing Skills through Infrastructure Contract (Published in GGN36760 of March 2020). CSDG is applicable to all classes of works exceeding R60 million and where the contract duration is 12 months or more or to Professional services/service contract/order where the estimated contract exceed R5 million and where the contract duration is 12 months or more.</w:t>
            </w:r>
          </w:p>
        </w:tc>
      </w:tr>
      <w:tr w:rsidR="00786DB7" w:rsidRPr="00784760" w14:paraId="36A781A2" w14:textId="77777777" w:rsidTr="0004500F">
        <w:tc>
          <w:tcPr>
            <w:tcW w:w="10103" w:type="dxa"/>
            <w:gridSpan w:val="3"/>
          </w:tcPr>
          <w:p w14:paraId="59D0B473" w14:textId="77777777" w:rsidR="00786DB7" w:rsidRPr="00784760" w:rsidRDefault="00786DB7" w:rsidP="008520CF">
            <w:pPr>
              <w:widowControl w:val="0"/>
              <w:jc w:val="both"/>
              <w:rPr>
                <w:rFonts w:ascii="Arial" w:eastAsia="Arial" w:hAnsi="Arial" w:cs="Arial"/>
                <w:sz w:val="20"/>
                <w:szCs w:val="20"/>
                <w:lang w:val="en-US"/>
              </w:rPr>
            </w:pPr>
          </w:p>
        </w:tc>
      </w:tr>
      <w:tr w:rsidR="00784760" w:rsidRPr="00784760" w14:paraId="67D0C85E" w14:textId="77777777" w:rsidTr="0004500F">
        <w:tc>
          <w:tcPr>
            <w:tcW w:w="1882" w:type="dxa"/>
          </w:tcPr>
          <w:p w14:paraId="5325063B"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Participation Goals (CPG)</w:t>
            </w:r>
          </w:p>
          <w:p w14:paraId="4E6CF23B" w14:textId="77777777" w:rsidR="00784760" w:rsidRPr="00784760" w:rsidRDefault="00784760" w:rsidP="00784760">
            <w:pPr>
              <w:widowControl w:val="0"/>
              <w:ind w:right="176"/>
              <w:jc w:val="both"/>
              <w:rPr>
                <w:rFonts w:ascii="Arial" w:eastAsia="Arial" w:hAnsi="Arial" w:cs="Arial"/>
                <w:b/>
                <w:bCs/>
                <w:sz w:val="20"/>
                <w:szCs w:val="20"/>
                <w:lang w:val="en-US"/>
              </w:rPr>
            </w:pPr>
          </w:p>
        </w:tc>
        <w:tc>
          <w:tcPr>
            <w:tcW w:w="709" w:type="dxa"/>
            <w:hideMark/>
          </w:tcPr>
          <w:p w14:paraId="44959162" w14:textId="77777777" w:rsidR="00784760" w:rsidRPr="00784760" w:rsidRDefault="00784760" w:rsidP="00784760">
            <w:pPr>
              <w:ind w:right="-108"/>
              <w:rPr>
                <w:rFonts w:ascii="Arial" w:hAnsi="Arial" w:cs="Arial"/>
                <w:sz w:val="20"/>
              </w:rPr>
            </w:pPr>
            <w:r w:rsidRPr="00784760">
              <w:rPr>
                <w:rFonts w:ascii="Arial" w:hAnsi="Arial" w:cs="Arial"/>
                <w:sz w:val="20"/>
              </w:rPr>
              <w:t>2.31</w:t>
            </w:r>
          </w:p>
        </w:tc>
        <w:tc>
          <w:tcPr>
            <w:tcW w:w="7512" w:type="dxa"/>
          </w:tcPr>
          <w:p w14:paraId="38F72F2C" w14:textId="0F78B457"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Contractor shall achieve in the performance of the contract the Contract Participation Goals (CPG) relating to the engagement of targeted enterprise as established in the CIDB standard for Indirect targeting for enterprise development through Construction works contracts (Published in GN No:36190 of the 25 February 2013)</w:t>
            </w:r>
            <w:r w:rsidR="00260EF5">
              <w:rPr>
                <w:rFonts w:ascii="Arial" w:eastAsia="Arial" w:hAnsi="Arial" w:cs="Arial"/>
                <w:sz w:val="20"/>
                <w:szCs w:val="20"/>
                <w:lang w:val="en-US"/>
              </w:rPr>
              <w:t>.</w:t>
            </w:r>
          </w:p>
          <w:p w14:paraId="7DD98B44" w14:textId="77777777" w:rsidR="00784760" w:rsidRPr="00784760" w:rsidRDefault="00784760" w:rsidP="008520CF">
            <w:pPr>
              <w:widowControl w:val="0"/>
              <w:spacing w:before="120"/>
              <w:jc w:val="both"/>
              <w:rPr>
                <w:rFonts w:ascii="Arial" w:eastAsia="Arial" w:hAnsi="Arial" w:cs="Arial"/>
                <w:sz w:val="20"/>
                <w:szCs w:val="20"/>
                <w:lang w:val="en-US"/>
              </w:rPr>
            </w:pPr>
            <w:r w:rsidRPr="00784760">
              <w:rPr>
                <w:rFonts w:ascii="Arial" w:eastAsia="Arial" w:hAnsi="Arial" w:cs="Arial"/>
                <w:sz w:val="20"/>
                <w:szCs w:val="20"/>
                <w:lang w:val="en-US"/>
              </w:rPr>
              <w:t>Contract participation goals is only applicable in Grade 7-9 General Building (GB) and Civil Engineering (CE) contract where the contract duration is 6 months or more.</w:t>
            </w:r>
          </w:p>
          <w:p w14:paraId="1DC09934" w14:textId="77777777" w:rsidR="00784760" w:rsidRPr="00784760" w:rsidRDefault="00784760" w:rsidP="008520CF">
            <w:pPr>
              <w:widowControl w:val="0"/>
              <w:spacing w:before="120"/>
              <w:jc w:val="both"/>
              <w:rPr>
                <w:rFonts w:ascii="Arial" w:eastAsia="Arial" w:hAnsi="Arial" w:cs="Arial"/>
                <w:sz w:val="20"/>
                <w:szCs w:val="20"/>
                <w:lang w:val="en-US"/>
              </w:rPr>
            </w:pPr>
            <w:r w:rsidRPr="00784760">
              <w:rPr>
                <w:rFonts w:ascii="Arial" w:eastAsia="Arial" w:hAnsi="Arial" w:cs="Arial"/>
                <w:sz w:val="20"/>
                <w:szCs w:val="20"/>
                <w:lang w:val="en-US"/>
              </w:rPr>
              <w:t>Construction Works contracts in which at least 25% of the main contract could reasonably be expected to be sub-contracted out in one or more of the following classes: -</w:t>
            </w:r>
          </w:p>
          <w:p w14:paraId="00C23025" w14:textId="77777777" w:rsidR="00784760" w:rsidRPr="00260EF5" w:rsidRDefault="00784760" w:rsidP="008520CF">
            <w:pPr>
              <w:pStyle w:val="ListParagraph"/>
              <w:widowControl w:val="0"/>
              <w:numPr>
                <w:ilvl w:val="0"/>
                <w:numId w:val="5"/>
              </w:numPr>
              <w:spacing w:before="120"/>
              <w:jc w:val="both"/>
              <w:rPr>
                <w:rFonts w:ascii="Arial" w:eastAsia="Arial" w:hAnsi="Arial" w:cs="Arial"/>
                <w:sz w:val="20"/>
                <w:szCs w:val="20"/>
                <w:lang w:val="en-US"/>
              </w:rPr>
            </w:pPr>
            <w:r w:rsidRPr="00260EF5">
              <w:rPr>
                <w:rFonts w:ascii="Arial" w:eastAsia="Arial" w:hAnsi="Arial" w:cs="Arial"/>
                <w:sz w:val="20"/>
                <w:szCs w:val="20"/>
                <w:lang w:val="en-US"/>
              </w:rPr>
              <w:t>Civil Engineering (CE)</w:t>
            </w:r>
          </w:p>
          <w:p w14:paraId="34BD9D29" w14:textId="45870B75"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Electrical Engineering Work (EB)</w:t>
            </w:r>
          </w:p>
          <w:p w14:paraId="6942FDB1" w14:textId="48B4F7BB"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General Building Works (GB)</w:t>
            </w:r>
          </w:p>
          <w:p w14:paraId="4A0B65CD" w14:textId="5788E5B1"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Mechanical Engineering (ME)</w:t>
            </w:r>
          </w:p>
          <w:p w14:paraId="324D3A3F" w14:textId="77777777" w:rsidR="00784760" w:rsidRPr="00784760" w:rsidRDefault="00784760" w:rsidP="008520CF">
            <w:pPr>
              <w:widowControl w:val="0"/>
              <w:jc w:val="both"/>
              <w:rPr>
                <w:rFonts w:ascii="Arial" w:eastAsia="Arial" w:hAnsi="Arial" w:cs="Arial"/>
                <w:sz w:val="20"/>
                <w:szCs w:val="20"/>
                <w:lang w:val="en-US"/>
              </w:rPr>
            </w:pPr>
          </w:p>
          <w:p w14:paraId="57C05562" w14:textId="77777777"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 xml:space="preserve">The contractor shall engage targeted enterprise/s in the performance of the contract to the extent that at least 5 % contract participation goal is achieved </w:t>
            </w:r>
          </w:p>
          <w:p w14:paraId="089869EB" w14:textId="77777777" w:rsidR="00784760" w:rsidRPr="00784760" w:rsidRDefault="00784760" w:rsidP="008520CF">
            <w:pPr>
              <w:widowControl w:val="0"/>
              <w:jc w:val="both"/>
              <w:rPr>
                <w:rFonts w:ascii="Arial" w:eastAsia="Arial" w:hAnsi="Arial" w:cs="Arial"/>
                <w:sz w:val="20"/>
                <w:szCs w:val="20"/>
                <w:lang w:val="en-US"/>
              </w:rPr>
            </w:pPr>
          </w:p>
          <w:p w14:paraId="045C6664" w14:textId="110C9B5D"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The contractor shall determine the contract skills participation goals expressed in Rands which shall not be less than the contract amount multiplied by a percentage factor.</w:t>
            </w:r>
          </w:p>
        </w:tc>
      </w:tr>
      <w:tr w:rsidR="00784760" w:rsidRPr="00784760" w14:paraId="7555CE85" w14:textId="77777777" w:rsidTr="0004500F">
        <w:tc>
          <w:tcPr>
            <w:tcW w:w="1882" w:type="dxa"/>
          </w:tcPr>
          <w:p w14:paraId="4FA3A746" w14:textId="77777777" w:rsidR="00784760" w:rsidRPr="00784760" w:rsidRDefault="00784760" w:rsidP="00784760">
            <w:pPr>
              <w:rPr>
                <w:rFonts w:ascii="Arial" w:hAnsi="Arial" w:cs="Arial"/>
                <w:b/>
                <w:sz w:val="20"/>
              </w:rPr>
            </w:pPr>
          </w:p>
        </w:tc>
        <w:tc>
          <w:tcPr>
            <w:tcW w:w="709" w:type="dxa"/>
            <w:hideMark/>
          </w:tcPr>
          <w:p w14:paraId="5454FC33" w14:textId="77777777" w:rsidR="00784760" w:rsidRPr="00784760" w:rsidRDefault="00784760" w:rsidP="00260EF5">
            <w:pPr>
              <w:spacing w:before="240"/>
              <w:ind w:right="-108"/>
              <w:rPr>
                <w:rFonts w:ascii="Arial" w:hAnsi="Arial" w:cs="Arial"/>
                <w:sz w:val="20"/>
              </w:rPr>
            </w:pPr>
            <w:r w:rsidRPr="00784760">
              <w:rPr>
                <w:rFonts w:ascii="Arial" w:hAnsi="Arial" w:cs="Arial"/>
                <w:sz w:val="20"/>
              </w:rPr>
              <w:t>2.32</w:t>
            </w:r>
          </w:p>
        </w:tc>
        <w:tc>
          <w:tcPr>
            <w:tcW w:w="7512" w:type="dxa"/>
          </w:tcPr>
          <w:p w14:paraId="7573C4E7" w14:textId="3E139A20" w:rsidR="00784760" w:rsidRPr="00784760" w:rsidRDefault="00784760" w:rsidP="008520CF">
            <w:pPr>
              <w:tabs>
                <w:tab w:val="left" w:pos="6232"/>
              </w:tabs>
              <w:spacing w:before="240"/>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 xml:space="preserve">Eskom may disqualify a tender if it is found that the tenderer has misrepresented or falsified any information, certificate, affidavit or document.  A fraudulent B-BBEE certificate/affidavit or ‘fronting’ will be reported to the B-BBEE Commissioner and the tenderer will be suspended from business with any State Owned Company for up to 10 years and may even be sentenced to jail.  </w:t>
            </w:r>
          </w:p>
        </w:tc>
      </w:tr>
      <w:tr w:rsidR="00786DB7" w:rsidRPr="00784760" w14:paraId="61BC8B42" w14:textId="77777777" w:rsidTr="0004500F">
        <w:tc>
          <w:tcPr>
            <w:tcW w:w="10103" w:type="dxa"/>
            <w:gridSpan w:val="3"/>
          </w:tcPr>
          <w:p w14:paraId="2089CE50" w14:textId="3464DD6F" w:rsidR="00260EF5" w:rsidRPr="00784760" w:rsidRDefault="00260EF5" w:rsidP="008520CF">
            <w:pPr>
              <w:tabs>
                <w:tab w:val="left" w:pos="6232"/>
              </w:tabs>
              <w:jc w:val="both"/>
              <w:rPr>
                <w:rFonts w:ascii="Arial" w:eastAsia="Arial" w:hAnsi="Arial" w:cs="Arial"/>
                <w:spacing w:val="3"/>
                <w:sz w:val="20"/>
                <w:szCs w:val="20"/>
                <w:lang w:val="en-US"/>
              </w:rPr>
            </w:pPr>
          </w:p>
        </w:tc>
      </w:tr>
      <w:tr w:rsidR="00784760" w:rsidRPr="00784760" w14:paraId="18AB31BE" w14:textId="77777777" w:rsidTr="0004500F">
        <w:tc>
          <w:tcPr>
            <w:tcW w:w="1882" w:type="dxa"/>
            <w:hideMark/>
          </w:tcPr>
          <w:p w14:paraId="193745A9" w14:textId="77777777" w:rsidR="00784760" w:rsidRPr="00784760" w:rsidRDefault="00784760" w:rsidP="00784760">
            <w:pPr>
              <w:rPr>
                <w:rFonts w:ascii="Arial" w:hAnsi="Arial" w:cs="Arial"/>
                <w:b/>
                <w:sz w:val="20"/>
              </w:rPr>
            </w:pPr>
            <w:r w:rsidRPr="00784760">
              <w:rPr>
                <w:rFonts w:ascii="Arial" w:hAnsi="Arial" w:cs="Arial"/>
                <w:b/>
                <w:sz w:val="20"/>
              </w:rPr>
              <w:t>Tenderer’s Supplier Development &amp; Localisation</w:t>
            </w:r>
          </w:p>
          <w:p w14:paraId="78782056" w14:textId="2EDDDE1B" w:rsidR="00784760" w:rsidRPr="00784760" w:rsidRDefault="00784760" w:rsidP="00784760">
            <w:pPr>
              <w:rPr>
                <w:rFonts w:ascii="Arial" w:hAnsi="Arial" w:cs="Arial"/>
                <w:b/>
                <w:sz w:val="20"/>
              </w:rPr>
            </w:pPr>
            <w:r w:rsidRPr="00784760">
              <w:rPr>
                <w:rFonts w:ascii="Arial" w:hAnsi="Arial" w:cs="Arial"/>
                <w:b/>
                <w:sz w:val="20"/>
              </w:rPr>
              <w:t>(SD&amp;L</w:t>
            </w:r>
            <w:r w:rsidR="00260EF5" w:rsidRPr="00784760">
              <w:rPr>
                <w:rFonts w:ascii="Arial" w:hAnsi="Arial" w:cs="Arial"/>
                <w:b/>
                <w:sz w:val="20"/>
              </w:rPr>
              <w:t>) Undertaking</w:t>
            </w:r>
          </w:p>
        </w:tc>
        <w:tc>
          <w:tcPr>
            <w:tcW w:w="709" w:type="dxa"/>
            <w:hideMark/>
          </w:tcPr>
          <w:p w14:paraId="337D6912" w14:textId="77777777" w:rsidR="00784760" w:rsidRPr="00784760" w:rsidRDefault="00784760" w:rsidP="00784760">
            <w:pPr>
              <w:rPr>
                <w:rFonts w:ascii="Arial" w:hAnsi="Arial" w:cs="Arial"/>
                <w:sz w:val="20"/>
              </w:rPr>
            </w:pPr>
            <w:r w:rsidRPr="00784760">
              <w:rPr>
                <w:rFonts w:ascii="Arial" w:hAnsi="Arial" w:cs="Arial"/>
                <w:sz w:val="20"/>
              </w:rPr>
              <w:t>2.33</w:t>
            </w:r>
          </w:p>
        </w:tc>
        <w:tc>
          <w:tcPr>
            <w:tcW w:w="7512" w:type="dxa"/>
            <w:hideMark/>
          </w:tcPr>
          <w:p w14:paraId="6D34ABAE" w14:textId="77777777" w:rsidR="00784760" w:rsidRPr="00784760" w:rsidRDefault="00784760" w:rsidP="008520CF">
            <w:pPr>
              <w:tabs>
                <w:tab w:val="left" w:pos="6232"/>
              </w:tabs>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Tenderers are also required to complete fully and submit the SD&amp;L Undertaking (annexure to the Invitation to Tender) by no later than contract award. If this SD&amp;L Undertaking is not completed and submitted as indicated in the Invitation to Tender, your tender will not be considered for contract award.</w:t>
            </w:r>
          </w:p>
        </w:tc>
      </w:tr>
      <w:tr w:rsidR="00786DB7" w:rsidRPr="00784760" w14:paraId="6297EB10" w14:textId="77777777" w:rsidTr="0004500F">
        <w:tc>
          <w:tcPr>
            <w:tcW w:w="10103" w:type="dxa"/>
            <w:gridSpan w:val="3"/>
          </w:tcPr>
          <w:p w14:paraId="5C1E3532" w14:textId="77777777" w:rsidR="00786DB7" w:rsidRDefault="00786DB7" w:rsidP="008520CF">
            <w:pPr>
              <w:tabs>
                <w:tab w:val="left" w:pos="6232"/>
              </w:tabs>
              <w:jc w:val="both"/>
              <w:rPr>
                <w:rFonts w:ascii="Arial" w:eastAsia="Arial" w:hAnsi="Arial" w:cs="Arial"/>
                <w:spacing w:val="3"/>
                <w:sz w:val="20"/>
                <w:szCs w:val="20"/>
                <w:lang w:val="en-US"/>
              </w:rPr>
            </w:pPr>
          </w:p>
          <w:p w14:paraId="552409C7" w14:textId="48075394" w:rsidR="008520CF" w:rsidRPr="00784760" w:rsidRDefault="008520CF" w:rsidP="008520CF">
            <w:pPr>
              <w:tabs>
                <w:tab w:val="left" w:pos="6232"/>
              </w:tabs>
              <w:jc w:val="both"/>
              <w:rPr>
                <w:rFonts w:ascii="Arial" w:eastAsia="Arial" w:hAnsi="Arial" w:cs="Arial"/>
                <w:spacing w:val="3"/>
                <w:sz w:val="20"/>
                <w:szCs w:val="20"/>
                <w:lang w:val="en-US"/>
              </w:rPr>
            </w:pPr>
          </w:p>
        </w:tc>
      </w:tr>
      <w:tr w:rsidR="00784760" w:rsidRPr="00784760" w14:paraId="57DBFE0F" w14:textId="77777777" w:rsidTr="0004500F">
        <w:tc>
          <w:tcPr>
            <w:tcW w:w="1882" w:type="dxa"/>
            <w:hideMark/>
          </w:tcPr>
          <w:p w14:paraId="7921A17F" w14:textId="77777777" w:rsidR="00784760" w:rsidRPr="00784760" w:rsidRDefault="00784760" w:rsidP="00784760">
            <w:pPr>
              <w:rPr>
                <w:rFonts w:ascii="Arial" w:hAnsi="Arial" w:cs="Arial"/>
                <w:b/>
                <w:sz w:val="20"/>
              </w:rPr>
            </w:pPr>
            <w:r w:rsidRPr="00784760">
              <w:rPr>
                <w:rFonts w:ascii="Arial" w:hAnsi="Arial" w:cs="Arial"/>
                <w:b/>
                <w:sz w:val="20"/>
              </w:rPr>
              <w:t>Provision of Security for</w:t>
            </w:r>
          </w:p>
          <w:p w14:paraId="1A3D796E" w14:textId="77777777" w:rsidR="00784760" w:rsidRPr="00784760" w:rsidRDefault="00784760" w:rsidP="00784760">
            <w:pPr>
              <w:rPr>
                <w:rFonts w:ascii="Arial" w:hAnsi="Arial" w:cs="Arial"/>
                <w:b/>
                <w:sz w:val="20"/>
              </w:rPr>
            </w:pPr>
            <w:r w:rsidRPr="00784760">
              <w:rPr>
                <w:rFonts w:ascii="Arial" w:hAnsi="Arial" w:cs="Arial"/>
                <w:b/>
                <w:sz w:val="20"/>
              </w:rPr>
              <w:t>Performance</w:t>
            </w:r>
          </w:p>
        </w:tc>
        <w:tc>
          <w:tcPr>
            <w:tcW w:w="709" w:type="dxa"/>
            <w:hideMark/>
          </w:tcPr>
          <w:p w14:paraId="436820D7" w14:textId="6A6E9560" w:rsidR="00784760" w:rsidRPr="00784760" w:rsidRDefault="00784760" w:rsidP="00784760">
            <w:r w:rsidRPr="00784760">
              <w:rPr>
                <w:rFonts w:ascii="Arial" w:hAnsi="Arial" w:cs="Arial"/>
                <w:sz w:val="20"/>
              </w:rPr>
              <w:t>2.34</w:t>
            </w:r>
          </w:p>
        </w:tc>
        <w:tc>
          <w:tcPr>
            <w:tcW w:w="7512" w:type="dxa"/>
            <w:hideMark/>
          </w:tcPr>
          <w:p w14:paraId="0CC0B492" w14:textId="77777777" w:rsidR="00784760" w:rsidRPr="00784760" w:rsidRDefault="00784760" w:rsidP="008520CF">
            <w:pPr>
              <w:tabs>
                <w:tab w:val="left" w:pos="6232"/>
              </w:tabs>
              <w:jc w:val="both"/>
            </w:pPr>
            <w:r w:rsidRPr="00784760">
              <w:rPr>
                <w:rFonts w:ascii="Arial" w:eastAsia="Arial" w:hAnsi="Arial" w:cs="Arial"/>
                <w:spacing w:val="3"/>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exte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3"/>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u</w:t>
            </w:r>
            <w:r w:rsidRPr="00784760">
              <w:rPr>
                <w:rFonts w:ascii="Arial" w:eastAsia="Arial" w:hAnsi="Arial" w:cs="Arial"/>
                <w:sz w:val="20"/>
                <w:szCs w:val="20"/>
                <w:lang w:val="en-US"/>
              </w:rPr>
              <w:t>m</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two (2)</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al</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tu</w:t>
            </w:r>
            <w:r w:rsidRPr="00784760">
              <w:rPr>
                <w:rFonts w:ascii="Arial" w:eastAsia="Arial" w:hAnsi="Arial" w:cs="Arial"/>
                <w:spacing w:val="1"/>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lastRenderedPageBreak/>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orm</w:t>
            </w:r>
            <w:r w:rsidRPr="00784760">
              <w:rPr>
                <w:rFonts w:ascii="Arial" w:eastAsia="Arial" w:hAnsi="Arial" w:cs="Arial"/>
                <w:spacing w:val="1"/>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Eskom reserves the right to reject the financial institution if found not to be suitable.</w:t>
            </w:r>
          </w:p>
        </w:tc>
      </w:tr>
      <w:tr w:rsidR="00786DB7" w:rsidRPr="00784760" w14:paraId="78E58FC4" w14:textId="77777777" w:rsidTr="0004500F">
        <w:tc>
          <w:tcPr>
            <w:tcW w:w="10103" w:type="dxa"/>
            <w:gridSpan w:val="3"/>
          </w:tcPr>
          <w:p w14:paraId="607B652E" w14:textId="77777777" w:rsidR="00786DB7" w:rsidRPr="00784760" w:rsidRDefault="00786DB7" w:rsidP="008520CF"/>
        </w:tc>
      </w:tr>
      <w:tr w:rsidR="00784760" w:rsidRPr="00784760" w14:paraId="35CFDC7B" w14:textId="77777777" w:rsidTr="0004500F">
        <w:tc>
          <w:tcPr>
            <w:tcW w:w="1882" w:type="dxa"/>
            <w:hideMark/>
          </w:tcPr>
          <w:p w14:paraId="19C94E49" w14:textId="77777777" w:rsidR="00784760" w:rsidRPr="00784760" w:rsidRDefault="00784760" w:rsidP="00784760">
            <w:r w:rsidRPr="00784760">
              <w:rPr>
                <w:rFonts w:ascii="Arial" w:hAnsi="Arial" w:cs="Arial"/>
                <w:b/>
                <w:sz w:val="20"/>
              </w:rPr>
              <w:t>Respond to clarification</w:t>
            </w:r>
          </w:p>
        </w:tc>
        <w:tc>
          <w:tcPr>
            <w:tcW w:w="709" w:type="dxa"/>
            <w:hideMark/>
          </w:tcPr>
          <w:p w14:paraId="5ACD1891" w14:textId="77777777" w:rsidR="00784760" w:rsidRPr="00784760" w:rsidRDefault="00784760" w:rsidP="00784760">
            <w:r w:rsidRPr="00784760">
              <w:rPr>
                <w:rFonts w:ascii="Arial" w:hAnsi="Arial" w:cs="Arial"/>
                <w:sz w:val="20"/>
              </w:rPr>
              <w:t>3.1</w:t>
            </w:r>
          </w:p>
        </w:tc>
        <w:tc>
          <w:tcPr>
            <w:tcW w:w="7512" w:type="dxa"/>
            <w:hideMark/>
          </w:tcPr>
          <w:p w14:paraId="0934488C" w14:textId="0CE94814" w:rsidR="00784760" w:rsidRPr="00784760" w:rsidRDefault="00784760" w:rsidP="008520CF">
            <w:pPr>
              <w:widowControl w:val="0"/>
              <w:tabs>
                <w:tab w:val="left" w:pos="3460"/>
              </w:tabs>
              <w:spacing w:line="228" w:lineRule="exact"/>
              <w:jc w:val="both"/>
              <w:rPr>
                <w:rFonts w:ascii="Arial" w:eastAsia="Arial" w:hAnsi="Arial" w:cs="Arial"/>
                <w:sz w:val="20"/>
                <w:szCs w:val="20"/>
                <w:lang w:val="en-US"/>
              </w:rPr>
            </w:pPr>
            <w:r w:rsidRPr="00784760">
              <w:rPr>
                <w:rFonts w:ascii="Arial" w:eastAsia="Arial" w:hAnsi="Arial" w:cs="Arial"/>
                <w:sz w:val="20"/>
                <w:szCs w:val="20"/>
              </w:rPr>
              <w:t>Re</w:t>
            </w:r>
            <w:r w:rsidRPr="00784760">
              <w:rPr>
                <w:rFonts w:ascii="Arial" w:eastAsia="Arial" w:hAnsi="Arial" w:cs="Arial"/>
                <w:spacing w:val="1"/>
                <w:sz w:val="20"/>
                <w:szCs w:val="20"/>
              </w:rPr>
              <w:t>s</w:t>
            </w:r>
            <w:r w:rsidRPr="00784760">
              <w:rPr>
                <w:rFonts w:ascii="Arial" w:eastAsia="Arial" w:hAnsi="Arial" w:cs="Arial"/>
                <w:sz w:val="20"/>
                <w:szCs w:val="20"/>
              </w:rPr>
              <w:t>p</w:t>
            </w:r>
            <w:r w:rsidRPr="00784760">
              <w:rPr>
                <w:rFonts w:ascii="Arial" w:eastAsia="Arial" w:hAnsi="Arial" w:cs="Arial"/>
                <w:spacing w:val="-1"/>
                <w:sz w:val="20"/>
                <w:szCs w:val="20"/>
              </w:rPr>
              <w:t>o</w:t>
            </w:r>
            <w:r w:rsidRPr="00784760">
              <w:rPr>
                <w:rFonts w:ascii="Arial" w:eastAsia="Arial" w:hAnsi="Arial" w:cs="Arial"/>
                <w:spacing w:val="2"/>
                <w:sz w:val="20"/>
                <w:szCs w:val="20"/>
              </w:rPr>
              <w:t>n</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o</w:t>
            </w:r>
            <w:r w:rsidRPr="00784760">
              <w:rPr>
                <w:rFonts w:ascii="Arial" w:eastAsia="Arial" w:hAnsi="Arial" w:cs="Arial"/>
                <w:spacing w:val="-1"/>
                <w:sz w:val="20"/>
                <w:szCs w:val="20"/>
              </w:rPr>
              <w:t xml:space="preserve"> </w:t>
            </w:r>
            <w:r w:rsidRPr="00784760">
              <w:rPr>
                <w:rFonts w:ascii="Arial" w:eastAsia="Arial" w:hAnsi="Arial" w:cs="Arial"/>
                <w:sz w:val="20"/>
                <w:szCs w:val="20"/>
              </w:rPr>
              <w:t>a</w:t>
            </w:r>
            <w:r w:rsidRPr="00784760">
              <w:rPr>
                <w:rFonts w:ascii="Arial" w:eastAsia="Arial" w:hAnsi="Arial" w:cs="Arial"/>
                <w:spacing w:val="-1"/>
                <w:sz w:val="20"/>
                <w:szCs w:val="20"/>
              </w:rPr>
              <w:t xml:space="preserve"> </w:t>
            </w:r>
            <w:r w:rsidRPr="00784760">
              <w:rPr>
                <w:rFonts w:ascii="Arial" w:eastAsia="Arial" w:hAnsi="Arial" w:cs="Arial"/>
                <w:sz w:val="20"/>
                <w:szCs w:val="20"/>
              </w:rPr>
              <w:t>re</w:t>
            </w:r>
            <w:r w:rsidRPr="00784760">
              <w:rPr>
                <w:rFonts w:ascii="Arial" w:eastAsia="Arial" w:hAnsi="Arial" w:cs="Arial"/>
                <w:spacing w:val="2"/>
                <w:sz w:val="20"/>
                <w:szCs w:val="20"/>
              </w:rPr>
              <w:t>q</w:t>
            </w:r>
            <w:r w:rsidRPr="00784760">
              <w:rPr>
                <w:rFonts w:ascii="Arial" w:eastAsia="Arial" w:hAnsi="Arial" w:cs="Arial"/>
                <w:sz w:val="20"/>
                <w:szCs w:val="20"/>
              </w:rPr>
              <w:t>u</w:t>
            </w:r>
            <w:r w:rsidRPr="00784760">
              <w:rPr>
                <w:rFonts w:ascii="Arial" w:eastAsia="Arial" w:hAnsi="Arial" w:cs="Arial"/>
                <w:spacing w:val="-1"/>
                <w:sz w:val="20"/>
                <w:szCs w:val="20"/>
              </w:rPr>
              <w:t>e</w:t>
            </w:r>
            <w:r w:rsidRPr="00784760">
              <w:rPr>
                <w:rFonts w:ascii="Arial" w:eastAsia="Arial" w:hAnsi="Arial" w:cs="Arial"/>
                <w:spacing w:val="1"/>
                <w:sz w:val="20"/>
                <w:szCs w:val="20"/>
              </w:rPr>
              <w:t>s</w:t>
            </w:r>
            <w:r w:rsidRPr="00784760">
              <w:rPr>
                <w:rFonts w:ascii="Arial" w:eastAsia="Arial" w:hAnsi="Arial" w:cs="Arial"/>
                <w:sz w:val="20"/>
                <w:szCs w:val="20"/>
              </w:rPr>
              <w:t>t</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or</w:t>
            </w:r>
            <w:r w:rsidRPr="00784760">
              <w:rPr>
                <w:rFonts w:ascii="Arial" w:eastAsia="Arial" w:hAnsi="Arial" w:cs="Arial"/>
                <w:spacing w:val="-2"/>
                <w:sz w:val="20"/>
                <w:szCs w:val="20"/>
              </w:rPr>
              <w:t xml:space="preserve"> </w:t>
            </w:r>
            <w:r w:rsidRPr="00784760">
              <w:rPr>
                <w:rFonts w:ascii="Arial" w:eastAsia="Arial" w:hAnsi="Arial" w:cs="Arial"/>
                <w:spacing w:val="1"/>
                <w:sz w:val="20"/>
                <w:szCs w:val="20"/>
              </w:rPr>
              <w:t>cl</w:t>
            </w:r>
            <w:r w:rsidRPr="00784760">
              <w:rPr>
                <w:rFonts w:ascii="Arial" w:eastAsia="Arial" w:hAnsi="Arial" w:cs="Arial"/>
                <w:sz w:val="20"/>
                <w:szCs w:val="20"/>
              </w:rPr>
              <w:t>ari</w:t>
            </w:r>
            <w:r w:rsidRPr="00784760">
              <w:rPr>
                <w:rFonts w:ascii="Arial" w:eastAsia="Arial" w:hAnsi="Arial" w:cs="Arial"/>
                <w:spacing w:val="2"/>
                <w:sz w:val="20"/>
                <w:szCs w:val="20"/>
              </w:rPr>
              <w:t>f</w:t>
            </w:r>
            <w:r w:rsidRPr="00784760">
              <w:rPr>
                <w:rFonts w:ascii="Arial" w:eastAsia="Arial" w:hAnsi="Arial" w:cs="Arial"/>
                <w:spacing w:val="-1"/>
                <w:sz w:val="20"/>
                <w:szCs w:val="20"/>
              </w:rPr>
              <w:t>i</w:t>
            </w:r>
            <w:r w:rsidRPr="00784760">
              <w:rPr>
                <w:rFonts w:ascii="Arial" w:eastAsia="Arial" w:hAnsi="Arial" w:cs="Arial"/>
                <w:spacing w:val="1"/>
                <w:sz w:val="20"/>
                <w:szCs w:val="20"/>
              </w:rPr>
              <w:t>c</w:t>
            </w:r>
            <w:r w:rsidRPr="00784760">
              <w:rPr>
                <w:rFonts w:ascii="Arial" w:eastAsia="Arial" w:hAnsi="Arial" w:cs="Arial"/>
                <w:sz w:val="20"/>
                <w:szCs w:val="20"/>
              </w:rPr>
              <w:t>at</w:t>
            </w:r>
            <w:r w:rsidRPr="00784760">
              <w:rPr>
                <w:rFonts w:ascii="Arial" w:eastAsia="Arial" w:hAnsi="Arial" w:cs="Arial"/>
                <w:spacing w:val="-2"/>
                <w:sz w:val="20"/>
                <w:szCs w:val="20"/>
              </w:rPr>
              <w:t>i</w:t>
            </w:r>
            <w:r w:rsidRPr="00784760">
              <w:rPr>
                <w:rFonts w:ascii="Arial" w:eastAsia="Arial" w:hAnsi="Arial" w:cs="Arial"/>
                <w:spacing w:val="2"/>
                <w:sz w:val="20"/>
                <w:szCs w:val="20"/>
              </w:rPr>
              <w:t>o</w:t>
            </w:r>
            <w:r w:rsidRPr="00784760">
              <w:rPr>
                <w:rFonts w:ascii="Arial" w:eastAsia="Arial" w:hAnsi="Arial" w:cs="Arial"/>
                <w:sz w:val="20"/>
                <w:szCs w:val="20"/>
              </w:rPr>
              <w:t>n</w:t>
            </w:r>
            <w:r w:rsidRPr="00784760">
              <w:rPr>
                <w:rFonts w:ascii="Arial" w:eastAsia="Arial" w:hAnsi="Arial" w:cs="Arial"/>
                <w:spacing w:val="-10"/>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e</w:t>
            </w:r>
            <w:r w:rsidRPr="00784760">
              <w:rPr>
                <w:rFonts w:ascii="Arial" w:eastAsia="Arial" w:hAnsi="Arial" w:cs="Arial"/>
                <w:sz w:val="20"/>
                <w:szCs w:val="20"/>
              </w:rPr>
              <w:t>arl</w:t>
            </w:r>
            <w:r w:rsidRPr="00784760">
              <w:rPr>
                <w:rFonts w:ascii="Arial" w:eastAsia="Arial" w:hAnsi="Arial" w:cs="Arial"/>
                <w:spacing w:val="1"/>
                <w:sz w:val="20"/>
                <w:szCs w:val="20"/>
              </w:rPr>
              <w:t>i</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a</w:t>
            </w:r>
            <w:r w:rsidRPr="00784760">
              <w:rPr>
                <w:rFonts w:ascii="Arial" w:eastAsia="Arial" w:hAnsi="Arial" w:cs="Arial"/>
                <w:sz w:val="20"/>
                <w:szCs w:val="20"/>
              </w:rPr>
              <w:t>n</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he</w:t>
            </w:r>
            <w:r w:rsidRPr="00784760">
              <w:rPr>
                <w:rFonts w:ascii="Arial" w:eastAsia="Arial" w:hAnsi="Arial" w:cs="Arial"/>
                <w:spacing w:val="2"/>
                <w:sz w:val="20"/>
                <w:szCs w:val="20"/>
              </w:rPr>
              <w:t xml:space="preserve"> </w:t>
            </w:r>
            <w:r w:rsidRPr="00784760">
              <w:rPr>
                <w:rFonts w:ascii="Arial" w:eastAsia="Arial" w:hAnsi="Arial" w:cs="Arial"/>
                <w:i/>
                <w:spacing w:val="1"/>
                <w:sz w:val="20"/>
                <w:szCs w:val="20"/>
              </w:rPr>
              <w:t>cl</w:t>
            </w:r>
            <w:r w:rsidRPr="00784760">
              <w:rPr>
                <w:rFonts w:ascii="Arial" w:eastAsia="Arial" w:hAnsi="Arial" w:cs="Arial"/>
                <w:i/>
                <w:sz w:val="20"/>
                <w:szCs w:val="20"/>
              </w:rPr>
              <w:t>o</w:t>
            </w:r>
            <w:r w:rsidRPr="00784760">
              <w:rPr>
                <w:rFonts w:ascii="Arial" w:eastAsia="Arial" w:hAnsi="Arial" w:cs="Arial"/>
                <w:i/>
                <w:spacing w:val="1"/>
                <w:sz w:val="20"/>
                <w:szCs w:val="20"/>
              </w:rPr>
              <w:t>s</w:t>
            </w:r>
            <w:r w:rsidRPr="00784760">
              <w:rPr>
                <w:rFonts w:ascii="Arial" w:eastAsia="Arial" w:hAnsi="Arial" w:cs="Arial"/>
                <w:i/>
                <w:spacing w:val="-1"/>
                <w:sz w:val="20"/>
                <w:szCs w:val="20"/>
              </w:rPr>
              <w:t>i</w:t>
            </w:r>
            <w:r w:rsidRPr="00784760">
              <w:rPr>
                <w:rFonts w:ascii="Arial" w:eastAsia="Arial" w:hAnsi="Arial" w:cs="Arial"/>
                <w:i/>
                <w:spacing w:val="2"/>
                <w:sz w:val="20"/>
                <w:szCs w:val="20"/>
              </w:rPr>
              <w:t>n</w:t>
            </w:r>
            <w:r w:rsidRPr="00784760">
              <w:rPr>
                <w:rFonts w:ascii="Arial" w:eastAsia="Arial" w:hAnsi="Arial" w:cs="Arial"/>
                <w:i/>
                <w:sz w:val="20"/>
                <w:szCs w:val="20"/>
              </w:rPr>
              <w:t>g</w:t>
            </w:r>
            <w:r w:rsidRPr="00784760">
              <w:rPr>
                <w:rFonts w:ascii="Arial" w:eastAsia="Arial" w:hAnsi="Arial" w:cs="Arial"/>
                <w:i/>
                <w:spacing w:val="-6"/>
                <w:sz w:val="20"/>
                <w:szCs w:val="20"/>
              </w:rPr>
              <w:t xml:space="preserve"> </w:t>
            </w:r>
            <w:r w:rsidRPr="00784760">
              <w:rPr>
                <w:rFonts w:ascii="Arial" w:eastAsia="Arial" w:hAnsi="Arial" w:cs="Arial"/>
                <w:i/>
                <w:spacing w:val="-1"/>
                <w:sz w:val="20"/>
                <w:szCs w:val="20"/>
              </w:rPr>
              <w:t>t</w:t>
            </w:r>
            <w:r w:rsidRPr="00784760">
              <w:rPr>
                <w:rFonts w:ascii="Arial" w:eastAsia="Arial" w:hAnsi="Arial" w:cs="Arial"/>
                <w:i/>
                <w:spacing w:val="1"/>
                <w:sz w:val="20"/>
                <w:szCs w:val="20"/>
              </w:rPr>
              <w:t>i</w:t>
            </w:r>
            <w:r w:rsidRPr="00784760">
              <w:rPr>
                <w:rFonts w:ascii="Arial" w:eastAsia="Arial" w:hAnsi="Arial" w:cs="Arial"/>
                <w:i/>
                <w:sz w:val="20"/>
                <w:szCs w:val="20"/>
              </w:rPr>
              <w:t>me</w:t>
            </w:r>
            <w:r w:rsidRPr="00784760">
              <w:rPr>
                <w:rFonts w:ascii="Arial" w:eastAsia="Arial" w:hAnsi="Arial" w:cs="Arial"/>
                <w:i/>
                <w:spacing w:val="-2"/>
                <w:sz w:val="20"/>
                <w:szCs w:val="20"/>
              </w:rPr>
              <w:t xml:space="preserve"> </w:t>
            </w:r>
            <w:r w:rsidRPr="00784760">
              <w:rPr>
                <w:rFonts w:ascii="Arial" w:eastAsia="Arial" w:hAnsi="Arial" w:cs="Arial"/>
                <w:i/>
                <w:sz w:val="20"/>
                <w:szCs w:val="20"/>
              </w:rPr>
              <w:t xml:space="preserve">for clarification of queries. </w:t>
            </w:r>
            <w:r w:rsidRPr="00784760">
              <w:rPr>
                <w:rFonts w:ascii="Arial" w:eastAsia="Arial" w:hAnsi="Arial" w:cs="Arial"/>
                <w:sz w:val="20"/>
                <w:szCs w:val="20"/>
              </w:rPr>
              <w:t xml:space="preserve">The responses will be published to all tenderers in the same manner the </w:t>
            </w:r>
            <w:r w:rsidRPr="00784760">
              <w:rPr>
                <w:rFonts w:ascii="Arial" w:eastAsia="Arial" w:hAnsi="Arial" w:cs="Arial"/>
                <w:i/>
                <w:sz w:val="20"/>
                <w:szCs w:val="20"/>
              </w:rPr>
              <w:t xml:space="preserve">enquiry documents </w:t>
            </w:r>
            <w:r w:rsidRPr="00784760">
              <w:rPr>
                <w:rFonts w:ascii="Arial" w:eastAsia="Arial" w:hAnsi="Arial" w:cs="Arial"/>
                <w:sz w:val="20"/>
                <w:szCs w:val="20"/>
                <w:lang w:val="en-US"/>
              </w:rPr>
              <w:t xml:space="preserve">were </w:t>
            </w:r>
            <w:r w:rsidR="006C63E2" w:rsidRPr="00784760">
              <w:rPr>
                <w:rFonts w:ascii="Arial" w:eastAsia="Arial" w:hAnsi="Arial" w:cs="Arial"/>
                <w:sz w:val="20"/>
                <w:szCs w:val="20"/>
                <w:lang w:val="en-US"/>
              </w:rPr>
              <w:t>issued,</w:t>
            </w:r>
            <w:r w:rsidRPr="00784760">
              <w:rPr>
                <w:rFonts w:ascii="Arial" w:eastAsia="Arial" w:hAnsi="Arial" w:cs="Arial"/>
                <w:sz w:val="20"/>
                <w:szCs w:val="20"/>
                <w:lang w:val="en-US"/>
              </w:rPr>
              <w:t xml:space="preserve"> and it is the tenderers responsibility to check the Eskom Tender Bulletin and NT e-Tender Portal regularly for updated responses to clarifications by the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p>
        </w:tc>
      </w:tr>
      <w:tr w:rsidR="00786DB7" w:rsidRPr="00784760" w14:paraId="5383F83E" w14:textId="77777777" w:rsidTr="0004500F">
        <w:tc>
          <w:tcPr>
            <w:tcW w:w="10103" w:type="dxa"/>
            <w:gridSpan w:val="3"/>
          </w:tcPr>
          <w:p w14:paraId="02034BEA" w14:textId="77777777" w:rsidR="00786DB7" w:rsidRPr="00784760" w:rsidRDefault="00786DB7" w:rsidP="008520CF">
            <w:pPr>
              <w:widowControl w:val="0"/>
              <w:tabs>
                <w:tab w:val="left" w:pos="3460"/>
              </w:tabs>
              <w:spacing w:line="228" w:lineRule="exact"/>
              <w:jc w:val="both"/>
              <w:rPr>
                <w:rFonts w:ascii="Arial" w:eastAsia="Arial" w:hAnsi="Arial" w:cs="Arial"/>
                <w:sz w:val="20"/>
                <w:szCs w:val="20"/>
              </w:rPr>
            </w:pPr>
          </w:p>
        </w:tc>
      </w:tr>
      <w:tr w:rsidR="00784760" w:rsidRPr="00784760" w14:paraId="1634D605" w14:textId="77777777" w:rsidTr="0004500F">
        <w:tc>
          <w:tcPr>
            <w:tcW w:w="1882" w:type="dxa"/>
            <w:hideMark/>
          </w:tcPr>
          <w:p w14:paraId="08D75120" w14:textId="77777777" w:rsidR="00784760" w:rsidRPr="00784760" w:rsidRDefault="00784760" w:rsidP="00784760">
            <w:r w:rsidRPr="00784760">
              <w:rPr>
                <w:rFonts w:ascii="Arial" w:hAnsi="Arial" w:cs="Arial"/>
                <w:b/>
                <w:sz w:val="20"/>
              </w:rPr>
              <w:t>Issue Addenda</w:t>
            </w:r>
          </w:p>
        </w:tc>
        <w:tc>
          <w:tcPr>
            <w:tcW w:w="709" w:type="dxa"/>
            <w:hideMark/>
          </w:tcPr>
          <w:p w14:paraId="474FE0A3" w14:textId="77777777" w:rsidR="00784760" w:rsidRPr="00784760" w:rsidRDefault="00784760" w:rsidP="00784760">
            <w:r w:rsidRPr="00784760">
              <w:rPr>
                <w:rFonts w:ascii="Arial" w:hAnsi="Arial" w:cs="Arial"/>
                <w:sz w:val="20"/>
              </w:rPr>
              <w:t>3.2</w:t>
            </w:r>
          </w:p>
        </w:tc>
        <w:tc>
          <w:tcPr>
            <w:tcW w:w="7512" w:type="dxa"/>
            <w:hideMark/>
          </w:tcPr>
          <w:p w14:paraId="5E69A6E7" w14:textId="77777777" w:rsidR="00784760" w:rsidRPr="00784760" w:rsidRDefault="00784760" w:rsidP="008520CF">
            <w:pPr>
              <w:jc w:val="both"/>
            </w:pPr>
            <w:r w:rsidRPr="00784760">
              <w:rPr>
                <w:rFonts w:ascii="Arial" w:eastAsia="Arial" w:hAnsi="Arial" w:cs="Arial"/>
                <w:sz w:val="20"/>
                <w:szCs w:val="20"/>
                <w:lang w:val="en-US"/>
              </w:rPr>
              <w:t>If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pacing w:val="-6"/>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f</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add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Enquiry documents.</w:t>
            </w:r>
            <w:r w:rsidRPr="00784760">
              <w:rPr>
                <w:rFonts w:ascii="Arial" w:eastAsia="Arial" w:hAnsi="Arial" w:cs="Arial"/>
                <w:spacing w:val="4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order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da</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prepar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gr</w:t>
            </w:r>
            <w:r w:rsidRPr="00784760">
              <w:rPr>
                <w:rFonts w:ascii="Arial" w:eastAsia="Arial" w:hAnsi="Arial" w:cs="Arial"/>
                <w:spacing w:val="3"/>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l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of </w:t>
            </w:r>
            <w:r w:rsidRPr="00784760">
              <w:rPr>
                <w:rFonts w:ascii="Arial" w:eastAsia="Arial" w:hAnsi="Arial" w:cs="Arial"/>
                <w:spacing w:val="1"/>
                <w:sz w:val="20"/>
                <w:szCs w:val="20"/>
                <w:lang w:val="en-US"/>
              </w:rPr>
              <w:t xml:space="preserve">the extension. </w:t>
            </w:r>
          </w:p>
        </w:tc>
      </w:tr>
      <w:tr w:rsidR="00786DB7" w:rsidRPr="00784760" w14:paraId="64915F27" w14:textId="77777777" w:rsidTr="0004500F">
        <w:tc>
          <w:tcPr>
            <w:tcW w:w="10103" w:type="dxa"/>
            <w:gridSpan w:val="3"/>
          </w:tcPr>
          <w:p w14:paraId="624AA463" w14:textId="77777777" w:rsidR="00786DB7" w:rsidRPr="006C63E2" w:rsidRDefault="00786DB7" w:rsidP="008520CF">
            <w:pPr>
              <w:rPr>
                <w:rFonts w:ascii="Arial" w:eastAsia="Arial" w:hAnsi="Arial" w:cs="Arial"/>
                <w:spacing w:val="2"/>
                <w:sz w:val="20"/>
                <w:szCs w:val="20"/>
                <w:lang w:val="en-US"/>
              </w:rPr>
            </w:pPr>
          </w:p>
        </w:tc>
      </w:tr>
      <w:tr w:rsidR="00784760" w:rsidRPr="00784760" w14:paraId="51479D8F" w14:textId="77777777" w:rsidTr="0004500F">
        <w:tc>
          <w:tcPr>
            <w:tcW w:w="1882" w:type="dxa"/>
            <w:hideMark/>
          </w:tcPr>
          <w:p w14:paraId="37FC384E" w14:textId="77777777" w:rsidR="00784760" w:rsidRPr="00260EF5" w:rsidRDefault="00784760" w:rsidP="00784760">
            <w:pPr>
              <w:rPr>
                <w:rFonts w:ascii="Arial" w:eastAsia="Arial" w:hAnsi="Arial" w:cs="Arial"/>
                <w:b/>
                <w:bCs/>
                <w:spacing w:val="2"/>
                <w:sz w:val="20"/>
                <w:szCs w:val="20"/>
                <w:lang w:val="en-US"/>
              </w:rPr>
            </w:pPr>
            <w:r w:rsidRPr="00260EF5">
              <w:rPr>
                <w:rFonts w:ascii="Arial" w:eastAsia="Arial" w:hAnsi="Arial" w:cs="Arial"/>
                <w:b/>
                <w:bCs/>
                <w:spacing w:val="2"/>
                <w:sz w:val="20"/>
                <w:szCs w:val="20"/>
                <w:lang w:val="en-US"/>
              </w:rPr>
              <w:t>Return late tenders</w:t>
            </w:r>
          </w:p>
        </w:tc>
        <w:tc>
          <w:tcPr>
            <w:tcW w:w="709" w:type="dxa"/>
            <w:hideMark/>
          </w:tcPr>
          <w:p w14:paraId="6208D9B5" w14:textId="77777777" w:rsidR="00784760" w:rsidRPr="006C63E2" w:rsidRDefault="00784760" w:rsidP="00784760">
            <w:pPr>
              <w:rPr>
                <w:rFonts w:ascii="Arial" w:eastAsia="Arial" w:hAnsi="Arial" w:cs="Arial"/>
                <w:spacing w:val="2"/>
                <w:sz w:val="20"/>
                <w:szCs w:val="20"/>
                <w:lang w:val="en-US"/>
              </w:rPr>
            </w:pPr>
            <w:r w:rsidRPr="006C63E2">
              <w:rPr>
                <w:rFonts w:ascii="Arial" w:eastAsia="Arial" w:hAnsi="Arial" w:cs="Arial"/>
                <w:spacing w:val="2"/>
                <w:sz w:val="20"/>
                <w:szCs w:val="20"/>
                <w:lang w:val="en-US"/>
              </w:rPr>
              <w:t>3.3</w:t>
            </w:r>
          </w:p>
        </w:tc>
        <w:tc>
          <w:tcPr>
            <w:tcW w:w="7512" w:type="dxa"/>
            <w:hideMark/>
          </w:tcPr>
          <w:p w14:paraId="46BB2E5E" w14:textId="0E5A8BE7" w:rsidR="00226C07" w:rsidRPr="006C63E2" w:rsidRDefault="00226C07" w:rsidP="008520CF">
            <w:pPr>
              <w:widowControl w:val="0"/>
              <w:tabs>
                <w:tab w:val="left" w:pos="1701"/>
                <w:tab w:val="left" w:pos="3140"/>
                <w:tab w:val="left" w:pos="9356"/>
              </w:tabs>
              <w:spacing w:line="237" w:lineRule="auto"/>
              <w:jc w:val="both"/>
              <w:rPr>
                <w:rFonts w:ascii="Arial" w:eastAsia="Arial" w:hAnsi="Arial" w:cs="Arial"/>
                <w:spacing w:val="2"/>
                <w:sz w:val="20"/>
                <w:szCs w:val="20"/>
                <w:lang w:val="en-US"/>
              </w:rPr>
            </w:pPr>
            <w:r w:rsidRPr="006C63E2">
              <w:rPr>
                <w:rFonts w:ascii="Arial" w:eastAsia="Arial" w:hAnsi="Arial" w:cs="Arial"/>
                <w:spacing w:val="2"/>
                <w:sz w:val="20"/>
                <w:szCs w:val="20"/>
                <w:lang w:val="en-US"/>
              </w:rPr>
              <w:t xml:space="preserve">The e-tender system will not allow you to </w:t>
            </w:r>
            <w:r w:rsidR="00343589" w:rsidRPr="006C63E2">
              <w:rPr>
                <w:rFonts w:ascii="Arial" w:eastAsia="Arial" w:hAnsi="Arial" w:cs="Arial"/>
                <w:spacing w:val="2"/>
                <w:sz w:val="20"/>
                <w:szCs w:val="20"/>
                <w:lang w:val="en-US"/>
              </w:rPr>
              <w:t>change/</w:t>
            </w:r>
            <w:r w:rsidRPr="006C63E2">
              <w:rPr>
                <w:rFonts w:ascii="Arial" w:eastAsia="Arial" w:hAnsi="Arial" w:cs="Arial"/>
                <w:spacing w:val="2"/>
                <w:sz w:val="20"/>
                <w:szCs w:val="20"/>
                <w:lang w:val="en-US"/>
              </w:rPr>
              <w:t xml:space="preserve">finalize and submit your submission after the tender closing </w:t>
            </w:r>
            <w:r w:rsidR="006C63E2" w:rsidRPr="006C63E2">
              <w:rPr>
                <w:rFonts w:ascii="Arial" w:eastAsia="Arial" w:hAnsi="Arial" w:cs="Arial"/>
                <w:spacing w:val="2"/>
                <w:sz w:val="20"/>
                <w:szCs w:val="20"/>
                <w:lang w:val="en-US"/>
              </w:rPr>
              <w:t>time. No</w:t>
            </w:r>
            <w:r w:rsidRPr="006C63E2">
              <w:rPr>
                <w:rFonts w:ascii="Arial" w:eastAsia="Arial" w:hAnsi="Arial" w:cs="Arial"/>
                <w:spacing w:val="2"/>
                <w:sz w:val="20"/>
                <w:szCs w:val="20"/>
                <w:lang w:val="en-US"/>
              </w:rPr>
              <w:t xml:space="preserve"> late tender will be accepted. </w:t>
            </w:r>
          </w:p>
          <w:p w14:paraId="0894D8A3" w14:textId="0EC98FAF" w:rsidR="00784760" w:rsidRPr="006C63E2" w:rsidRDefault="00784760" w:rsidP="008520CF">
            <w:pPr>
              <w:widowControl w:val="0"/>
              <w:jc w:val="both"/>
              <w:rPr>
                <w:rFonts w:ascii="Arial" w:eastAsia="Arial" w:hAnsi="Arial" w:cs="Arial"/>
                <w:spacing w:val="2"/>
                <w:sz w:val="20"/>
                <w:szCs w:val="20"/>
                <w:lang w:val="en-US"/>
              </w:rPr>
            </w:pPr>
          </w:p>
        </w:tc>
      </w:tr>
      <w:tr w:rsidR="00786DB7" w:rsidRPr="00784760" w14:paraId="7FADDD2F" w14:textId="77777777" w:rsidTr="0004500F">
        <w:tc>
          <w:tcPr>
            <w:tcW w:w="10103" w:type="dxa"/>
            <w:gridSpan w:val="3"/>
          </w:tcPr>
          <w:p w14:paraId="5820DC3C" w14:textId="77777777" w:rsidR="00786DB7" w:rsidRPr="00784760" w:rsidRDefault="00786DB7" w:rsidP="008520CF"/>
        </w:tc>
      </w:tr>
      <w:tr w:rsidR="00784760" w:rsidRPr="00784760" w14:paraId="174CE67E" w14:textId="77777777" w:rsidTr="0004500F">
        <w:tc>
          <w:tcPr>
            <w:tcW w:w="1882" w:type="dxa"/>
            <w:hideMark/>
          </w:tcPr>
          <w:p w14:paraId="4C0B49C9" w14:textId="77777777" w:rsidR="00784760" w:rsidRPr="00784760" w:rsidRDefault="00784760" w:rsidP="00784760">
            <w:pPr>
              <w:tabs>
                <w:tab w:val="left" w:pos="1980"/>
              </w:tabs>
            </w:pPr>
            <w:r w:rsidRPr="00784760">
              <w:rPr>
                <w:rFonts w:ascii="Arial" w:hAnsi="Arial" w:cs="Arial"/>
                <w:b/>
                <w:sz w:val="20"/>
              </w:rPr>
              <w:t>Tender opening</w:t>
            </w:r>
          </w:p>
        </w:tc>
        <w:tc>
          <w:tcPr>
            <w:tcW w:w="709" w:type="dxa"/>
            <w:hideMark/>
          </w:tcPr>
          <w:p w14:paraId="681A8BA5" w14:textId="77777777" w:rsidR="00784760" w:rsidRPr="00784760" w:rsidRDefault="00784760" w:rsidP="00784760">
            <w:pPr>
              <w:rPr>
                <w:rFonts w:ascii="Arial" w:hAnsi="Arial" w:cs="Arial"/>
                <w:sz w:val="20"/>
              </w:rPr>
            </w:pPr>
            <w:r w:rsidRPr="00784760">
              <w:rPr>
                <w:rFonts w:ascii="Arial" w:hAnsi="Arial" w:cs="Arial"/>
                <w:sz w:val="20"/>
              </w:rPr>
              <w:t>3.4</w:t>
            </w:r>
          </w:p>
        </w:tc>
        <w:tc>
          <w:tcPr>
            <w:tcW w:w="7512" w:type="dxa"/>
            <w:hideMark/>
          </w:tcPr>
          <w:p w14:paraId="5D6C1ACC" w14:textId="77777777" w:rsidR="00784760" w:rsidRPr="00C03C30" w:rsidRDefault="00784760" w:rsidP="008520CF">
            <w:pPr>
              <w:jc w:val="both"/>
            </w:pPr>
            <w:r w:rsidRPr="00C03C30">
              <w:rPr>
                <w:rFonts w:ascii="Arial" w:eastAsia="Arial" w:hAnsi="Arial" w:cs="Arial"/>
                <w:spacing w:val="1"/>
                <w:sz w:val="20"/>
                <w:szCs w:val="20"/>
                <w:lang w:val="en-US"/>
              </w:rPr>
              <w:t>O</w:t>
            </w:r>
            <w:r w:rsidRPr="00C03C30">
              <w:rPr>
                <w:rFonts w:ascii="Arial" w:eastAsia="Arial" w:hAnsi="Arial" w:cs="Arial"/>
                <w:sz w:val="20"/>
                <w:szCs w:val="20"/>
                <w:lang w:val="en-US"/>
              </w:rPr>
              <w:t>p</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d</w:t>
            </w:r>
            <w:r w:rsidRPr="00C03C30">
              <w:rPr>
                <w:rFonts w:ascii="Arial" w:eastAsia="Arial" w:hAnsi="Arial" w:cs="Arial"/>
                <w:sz w:val="20"/>
                <w:szCs w:val="20"/>
                <w:lang w:val="en-US"/>
              </w:rPr>
              <w:t>ers</w:t>
            </w:r>
            <w:r w:rsidRPr="00C03C30">
              <w:rPr>
                <w:rFonts w:ascii="Arial" w:eastAsia="Arial" w:hAnsi="Arial" w:cs="Arial"/>
                <w:spacing w:val="-6"/>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pr</w:t>
            </w:r>
            <w:r w:rsidRPr="00C03C30">
              <w:rPr>
                <w:rFonts w:ascii="Arial" w:eastAsia="Arial" w:hAnsi="Arial" w:cs="Arial"/>
                <w:spacing w:val="2"/>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8"/>
                <w:sz w:val="20"/>
                <w:szCs w:val="20"/>
                <w:lang w:val="en-US"/>
              </w:rPr>
              <w:t xml:space="preserve"> </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f 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2"/>
                <w:sz w:val="20"/>
                <w:szCs w:val="20"/>
                <w:lang w:val="en-US"/>
              </w:rPr>
              <w:t>tenderer</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w:t>
            </w:r>
            <w:r w:rsidRPr="00C03C30">
              <w:rPr>
                <w:rFonts w:ascii="Arial" w:eastAsia="Arial" w:hAnsi="Arial" w:cs="Arial"/>
                <w:spacing w:val="-10"/>
                <w:sz w:val="20"/>
                <w:szCs w:val="20"/>
                <w:lang w:val="en-US"/>
              </w:rPr>
              <w:t xml:space="preserve"> </w:t>
            </w:r>
            <w:r w:rsidRPr="00C03C30">
              <w:rPr>
                <w:rFonts w:ascii="Arial" w:eastAsia="Arial" w:hAnsi="Arial" w:cs="Arial"/>
                <w:sz w:val="20"/>
                <w:szCs w:val="20"/>
                <w:lang w:val="en-US"/>
              </w:rPr>
              <w:t>re</w:t>
            </w:r>
            <w:r w:rsidRPr="00C03C30">
              <w:rPr>
                <w:rFonts w:ascii="Arial" w:eastAsia="Arial" w:hAnsi="Arial" w:cs="Arial"/>
                <w:spacing w:val="-1"/>
                <w:sz w:val="20"/>
                <w:szCs w:val="20"/>
                <w:lang w:val="en-US"/>
              </w:rPr>
              <w:t>p</w:t>
            </w:r>
            <w:r w:rsidRPr="00C03C30">
              <w:rPr>
                <w:rFonts w:ascii="Arial" w:eastAsia="Arial" w:hAnsi="Arial" w:cs="Arial"/>
                <w:spacing w:val="3"/>
                <w:sz w:val="20"/>
                <w:szCs w:val="20"/>
                <w:lang w:val="en-US"/>
              </w:rPr>
              <w:t>r</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ta</w:t>
            </w:r>
            <w:r w:rsidRPr="00C03C30">
              <w:rPr>
                <w:rFonts w:ascii="Arial" w:eastAsia="Arial" w:hAnsi="Arial" w:cs="Arial"/>
                <w:spacing w:val="1"/>
                <w:sz w:val="20"/>
                <w:szCs w:val="20"/>
                <w:lang w:val="en-US"/>
              </w:rPr>
              <w:t>ti</w:t>
            </w:r>
            <w:r w:rsidRPr="00C03C30">
              <w:rPr>
                <w:rFonts w:ascii="Arial" w:eastAsia="Arial" w:hAnsi="Arial" w:cs="Arial"/>
                <w:spacing w:val="-1"/>
                <w:sz w:val="20"/>
                <w:szCs w:val="20"/>
                <w:lang w:val="en-US"/>
              </w:rPr>
              <w:t>v</w:t>
            </w:r>
            <w:r w:rsidRPr="00C03C30">
              <w:rPr>
                <w:rFonts w:ascii="Arial" w:eastAsia="Arial" w:hAnsi="Arial" w:cs="Arial"/>
                <w:sz w:val="20"/>
                <w:szCs w:val="20"/>
                <w:lang w:val="en-US"/>
              </w:rPr>
              <w:t>es</w:t>
            </w:r>
            <w:r w:rsidRPr="00C03C30">
              <w:rPr>
                <w:rFonts w:ascii="Arial" w:eastAsia="Arial" w:hAnsi="Arial" w:cs="Arial"/>
                <w:spacing w:val="-12"/>
                <w:sz w:val="20"/>
                <w:szCs w:val="20"/>
                <w:lang w:val="en-US"/>
              </w:rPr>
              <w:t xml:space="preserve"> </w:t>
            </w:r>
            <w:r w:rsidRPr="00C03C30">
              <w:rPr>
                <w:rFonts w:ascii="Arial" w:eastAsia="Arial" w:hAnsi="Arial" w:cs="Arial"/>
                <w:spacing w:val="-2"/>
                <w:sz w:val="20"/>
                <w:szCs w:val="20"/>
                <w:lang w:val="en-US"/>
              </w:rPr>
              <w:t>w</w:t>
            </w:r>
            <w:r w:rsidRPr="00C03C30">
              <w:rPr>
                <w:rFonts w:ascii="Arial" w:eastAsia="Arial" w:hAnsi="Arial" w:cs="Arial"/>
                <w:spacing w:val="2"/>
                <w:sz w:val="20"/>
                <w:szCs w:val="20"/>
                <w:lang w:val="en-US"/>
              </w:rPr>
              <w:t>h</w:t>
            </w:r>
            <w:r w:rsidRPr="00C03C30">
              <w:rPr>
                <w:rFonts w:ascii="Arial" w:eastAsia="Arial" w:hAnsi="Arial" w:cs="Arial"/>
                <w:sz w:val="20"/>
                <w:szCs w:val="20"/>
                <w:lang w:val="en-US"/>
              </w:rPr>
              <w:t>o</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ch</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o</w:t>
            </w:r>
            <w:r w:rsidRPr="00C03C30">
              <w:rPr>
                <w:rFonts w:ascii="Arial" w:eastAsia="Arial" w:hAnsi="Arial" w:cs="Arial"/>
                <w:spacing w:val="3"/>
                <w:sz w:val="20"/>
                <w:szCs w:val="20"/>
                <w:lang w:val="en-US"/>
              </w:rPr>
              <w:t>s</w:t>
            </w:r>
            <w:r w:rsidRPr="00C03C30">
              <w:rPr>
                <w:rFonts w:ascii="Arial" w:eastAsia="Arial" w:hAnsi="Arial" w:cs="Arial"/>
                <w:sz w:val="20"/>
                <w:szCs w:val="20"/>
                <w:lang w:val="en-US"/>
              </w:rPr>
              <w:t>e to</w:t>
            </w:r>
            <w:r w:rsidRPr="00C03C30">
              <w:rPr>
                <w:rFonts w:ascii="Arial" w:eastAsia="Arial" w:hAnsi="Arial" w:cs="Arial"/>
                <w:spacing w:val="-3"/>
                <w:sz w:val="20"/>
                <w:szCs w:val="20"/>
                <w:lang w:val="en-US"/>
              </w:rPr>
              <w:t xml:space="preserve"> </w:t>
            </w:r>
            <w:r w:rsidRPr="00C03C30">
              <w:rPr>
                <w:rFonts w:ascii="Arial" w:eastAsia="Arial" w:hAnsi="Arial" w:cs="Arial"/>
                <w:sz w:val="20"/>
                <w:szCs w:val="20"/>
                <w:lang w:val="en-US"/>
              </w:rPr>
              <w:t>at</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d</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at</w:t>
            </w:r>
            <w:r w:rsidRPr="00C03C30">
              <w:rPr>
                <w:rFonts w:ascii="Arial" w:eastAsia="Arial" w:hAnsi="Arial" w:cs="Arial"/>
                <w:spacing w:val="-3"/>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pacing w:val="-1"/>
                <w:sz w:val="20"/>
                <w:szCs w:val="20"/>
                <w:lang w:val="en-US"/>
              </w:rPr>
              <w:t>i</w:t>
            </w:r>
            <w:r w:rsidRPr="00C03C30">
              <w:rPr>
                <w:rFonts w:ascii="Arial" w:eastAsia="Arial" w:hAnsi="Arial" w:cs="Arial"/>
                <w:spacing w:val="4"/>
                <w:sz w:val="20"/>
                <w:szCs w:val="20"/>
                <w:lang w:val="en-US"/>
              </w:rPr>
              <w:t>m</w:t>
            </w:r>
            <w:r w:rsidRPr="00C03C30">
              <w:rPr>
                <w:rFonts w:ascii="Arial" w:eastAsia="Arial" w:hAnsi="Arial" w:cs="Arial"/>
                <w:sz w:val="20"/>
                <w:szCs w:val="20"/>
                <w:lang w:val="en-US"/>
              </w:rPr>
              <w:t>e</w:t>
            </w:r>
            <w:r w:rsidRPr="00C03C30">
              <w:rPr>
                <w:rFonts w:ascii="Arial" w:eastAsia="Arial" w:hAnsi="Arial" w:cs="Arial"/>
                <w:spacing w:val="-4"/>
                <w:sz w:val="20"/>
                <w:szCs w:val="20"/>
                <w:lang w:val="en-US"/>
              </w:rPr>
              <w:t xml:space="preserve"> </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nd</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p</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a</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5"/>
                <w:sz w:val="20"/>
                <w:szCs w:val="20"/>
                <w:lang w:val="en-US"/>
              </w:rPr>
              <w:t xml:space="preserve"> </w:t>
            </w:r>
            <w:r w:rsidRPr="00C03C30">
              <w:rPr>
                <w:rFonts w:ascii="Arial" w:eastAsia="Arial" w:hAnsi="Arial" w:cs="Arial"/>
                <w:sz w:val="20"/>
                <w:szCs w:val="20"/>
                <w:lang w:val="en-US"/>
              </w:rPr>
              <w:t>sta</w:t>
            </w:r>
            <w:r w:rsidRPr="00C03C30">
              <w:rPr>
                <w:rFonts w:ascii="Arial" w:eastAsia="Arial" w:hAnsi="Arial" w:cs="Arial"/>
                <w:spacing w:val="-1"/>
                <w:sz w:val="20"/>
                <w:szCs w:val="20"/>
                <w:lang w:val="en-US"/>
              </w:rPr>
              <w:t>t</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pacing w:val="2"/>
                <w:sz w:val="20"/>
                <w:szCs w:val="20"/>
                <w:lang w:val="en-US"/>
              </w:rPr>
              <w:t>h</w:t>
            </w:r>
            <w:r w:rsidRPr="00C03C30">
              <w:rPr>
                <w:rFonts w:ascii="Arial" w:eastAsia="Arial" w:hAnsi="Arial" w:cs="Arial"/>
                <w:sz w:val="20"/>
                <w:szCs w:val="20"/>
                <w:lang w:val="en-US"/>
              </w:rPr>
              <w:t>e</w:t>
            </w:r>
            <w:r w:rsidRPr="00C03C30">
              <w:rPr>
                <w:rFonts w:ascii="Arial" w:eastAsia="Arial" w:hAnsi="Arial" w:cs="Arial"/>
                <w:spacing w:val="-3"/>
                <w:sz w:val="20"/>
                <w:szCs w:val="20"/>
                <w:lang w:val="en-US"/>
              </w:rPr>
              <w:t xml:space="preserve"> </w:t>
            </w:r>
            <w:r w:rsidRPr="00C03C30">
              <w:rPr>
                <w:rFonts w:ascii="Arial" w:eastAsia="Arial" w:hAnsi="Arial" w:cs="Arial"/>
                <w:spacing w:val="2"/>
                <w:sz w:val="20"/>
                <w:szCs w:val="20"/>
                <w:lang w:val="en-US"/>
              </w:rPr>
              <w:t>Tender Data</w:t>
            </w:r>
            <w:r w:rsidRPr="00C03C30">
              <w:rPr>
                <w:rFonts w:ascii="Arial" w:eastAsia="Arial" w:hAnsi="Arial" w:cs="Arial"/>
                <w:sz w:val="20"/>
                <w:szCs w:val="20"/>
                <w:lang w:val="en-US"/>
              </w:rPr>
              <w:t>.</w:t>
            </w:r>
            <w:r w:rsidRPr="00C03C30">
              <w:rPr>
                <w:rFonts w:ascii="Arial" w:eastAsia="Arial" w:hAnsi="Arial" w:cs="Arial"/>
                <w:spacing w:val="-5"/>
                <w:sz w:val="20"/>
                <w:szCs w:val="20"/>
                <w:lang w:val="en-US"/>
              </w:rPr>
              <w:t xml:space="preserve"> </w:t>
            </w:r>
            <w:r w:rsidRPr="00C03C30">
              <w:rPr>
                <w:rFonts w:ascii="Arial" w:eastAsia="Arial" w:hAnsi="Arial" w:cs="Arial"/>
                <w:spacing w:val="3"/>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d</w:t>
            </w:r>
            <w:r w:rsidRPr="00C03C30">
              <w:rPr>
                <w:rFonts w:ascii="Arial" w:eastAsia="Arial" w:hAnsi="Arial" w:cs="Arial"/>
                <w:spacing w:val="-1"/>
                <w:sz w:val="20"/>
                <w:szCs w:val="20"/>
                <w:lang w:val="en-US"/>
              </w:rPr>
              <w:t>e</w:t>
            </w:r>
            <w:r w:rsidRPr="00C03C30">
              <w:rPr>
                <w:rFonts w:ascii="Arial" w:eastAsia="Arial" w:hAnsi="Arial" w:cs="Arial"/>
                <w:spacing w:val="1"/>
                <w:sz w:val="20"/>
                <w:szCs w:val="20"/>
                <w:lang w:val="en-US"/>
              </w:rPr>
              <w:t>r</w:t>
            </w:r>
            <w:r w:rsidRPr="00C03C30">
              <w:rPr>
                <w:rFonts w:ascii="Arial" w:eastAsia="Arial" w:hAnsi="Arial" w:cs="Arial"/>
                <w:sz w:val="20"/>
                <w:szCs w:val="20"/>
                <w:lang w:val="en-US"/>
              </w:rPr>
              <w:t>s</w:t>
            </w:r>
            <w:r w:rsidRPr="00C03C30">
              <w:rPr>
                <w:rFonts w:ascii="Arial" w:eastAsia="Arial" w:hAnsi="Arial" w:cs="Arial"/>
                <w:spacing w:val="-6"/>
                <w:sz w:val="20"/>
                <w:szCs w:val="20"/>
                <w:lang w:val="en-US"/>
              </w:rPr>
              <w:t xml:space="preserve"> </w:t>
            </w:r>
            <w:r w:rsidRPr="00C03C30">
              <w:rPr>
                <w:rFonts w:ascii="Arial" w:eastAsia="Arial" w:hAnsi="Arial" w:cs="Arial"/>
                <w:spacing w:val="2"/>
                <w:sz w:val="20"/>
                <w:szCs w:val="20"/>
                <w:lang w:val="en-US"/>
              </w:rPr>
              <w:t>f</w:t>
            </w:r>
            <w:r w:rsidRPr="00C03C30">
              <w:rPr>
                <w:rFonts w:ascii="Arial" w:eastAsia="Arial" w:hAnsi="Arial" w:cs="Arial"/>
                <w:sz w:val="20"/>
                <w:szCs w:val="20"/>
                <w:lang w:val="en-US"/>
              </w:rPr>
              <w:t xml:space="preserve">or </w:t>
            </w:r>
            <w:r w:rsidRPr="00C03C30">
              <w:rPr>
                <w:rFonts w:ascii="Arial" w:eastAsia="Arial" w:hAnsi="Arial" w:cs="Arial"/>
                <w:spacing w:val="-2"/>
                <w:sz w:val="20"/>
                <w:szCs w:val="20"/>
                <w:lang w:val="en-US"/>
              </w:rPr>
              <w:t>w</w:t>
            </w:r>
            <w:r w:rsidRPr="00C03C30">
              <w:rPr>
                <w:rFonts w:ascii="Arial" w:eastAsia="Arial" w:hAnsi="Arial" w:cs="Arial"/>
                <w:spacing w:val="2"/>
                <w:sz w:val="20"/>
                <w:szCs w:val="20"/>
                <w:lang w:val="en-US"/>
              </w:rPr>
              <w:t>h</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h</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n a</w:t>
            </w:r>
            <w:r w:rsidRPr="00C03C30">
              <w:rPr>
                <w:rFonts w:ascii="Arial" w:eastAsia="Arial" w:hAnsi="Arial" w:cs="Arial"/>
                <w:spacing w:val="1"/>
                <w:sz w:val="20"/>
                <w:szCs w:val="20"/>
                <w:lang w:val="en-US"/>
              </w:rPr>
              <w:t>cc</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p</w:t>
            </w:r>
            <w:r w:rsidRPr="00C03C30">
              <w:rPr>
                <w:rFonts w:ascii="Arial" w:eastAsia="Arial" w:hAnsi="Arial" w:cs="Arial"/>
                <w:sz w:val="20"/>
                <w:szCs w:val="20"/>
                <w:lang w:val="en-US"/>
              </w:rPr>
              <w:t>ta</w:t>
            </w:r>
            <w:r w:rsidRPr="00C03C30">
              <w:rPr>
                <w:rFonts w:ascii="Arial" w:eastAsia="Arial" w:hAnsi="Arial" w:cs="Arial"/>
                <w:spacing w:val="1"/>
                <w:sz w:val="20"/>
                <w:szCs w:val="20"/>
                <w:lang w:val="en-US"/>
              </w:rPr>
              <w:t>b</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e</w:t>
            </w:r>
            <w:r w:rsidRPr="00C03C30">
              <w:rPr>
                <w:rFonts w:ascii="Arial" w:eastAsia="Arial" w:hAnsi="Arial" w:cs="Arial"/>
                <w:spacing w:val="-9"/>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o</w:t>
            </w:r>
            <w:r w:rsidRPr="00C03C30">
              <w:rPr>
                <w:rFonts w:ascii="Arial" w:eastAsia="Arial" w:hAnsi="Arial" w:cs="Arial"/>
                <w:spacing w:val="2"/>
                <w:sz w:val="20"/>
                <w:szCs w:val="20"/>
                <w:lang w:val="en-US"/>
              </w:rPr>
              <w:t>t</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f</w:t>
            </w:r>
            <w:r w:rsidRPr="00C03C30">
              <w:rPr>
                <w:rFonts w:ascii="Arial" w:eastAsia="Arial" w:hAnsi="Arial" w:cs="Arial"/>
                <w:spacing w:val="2"/>
                <w:sz w:val="20"/>
                <w:szCs w:val="20"/>
                <w:lang w:val="en-US"/>
              </w:rPr>
              <w:t xml:space="preserve"> </w:t>
            </w:r>
            <w:r w:rsidRPr="00C03C30">
              <w:rPr>
                <w:rFonts w:ascii="Arial" w:eastAsia="Arial" w:hAnsi="Arial" w:cs="Arial"/>
                <w:spacing w:val="-2"/>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h</w:t>
            </w:r>
            <w:r w:rsidRPr="00C03C30">
              <w:rPr>
                <w:rFonts w:ascii="Arial" w:eastAsia="Arial" w:hAnsi="Arial" w:cs="Arial"/>
                <w:spacing w:val="-1"/>
                <w:sz w:val="20"/>
                <w:szCs w:val="20"/>
                <w:lang w:val="en-US"/>
              </w:rPr>
              <w:t>d</w:t>
            </w:r>
            <w:r w:rsidRPr="00C03C30">
              <w:rPr>
                <w:rFonts w:ascii="Arial" w:eastAsia="Arial" w:hAnsi="Arial" w:cs="Arial"/>
                <w:spacing w:val="3"/>
                <w:sz w:val="20"/>
                <w:szCs w:val="20"/>
                <w:lang w:val="en-US"/>
              </w:rPr>
              <w:t>r</w:t>
            </w:r>
            <w:r w:rsidRPr="00C03C30">
              <w:rPr>
                <w:rFonts w:ascii="Arial" w:eastAsia="Arial" w:hAnsi="Arial" w:cs="Arial"/>
                <w:spacing w:val="2"/>
                <w:sz w:val="20"/>
                <w:szCs w:val="20"/>
                <w:lang w:val="en-US"/>
              </w:rPr>
              <w:t>a</w:t>
            </w:r>
            <w:r w:rsidRPr="00C03C30">
              <w:rPr>
                <w:rFonts w:ascii="Arial" w:eastAsia="Arial" w:hAnsi="Arial" w:cs="Arial"/>
                <w:spacing w:val="-2"/>
                <w:sz w:val="20"/>
                <w:szCs w:val="20"/>
                <w:lang w:val="en-US"/>
              </w:rPr>
              <w:t>w</w:t>
            </w:r>
            <w:r w:rsidRPr="00C03C30">
              <w:rPr>
                <w:rFonts w:ascii="Arial" w:eastAsia="Arial" w:hAnsi="Arial" w:cs="Arial"/>
                <w:sz w:val="20"/>
                <w:szCs w:val="20"/>
                <w:lang w:val="en-US"/>
              </w:rPr>
              <w:t>al</w:t>
            </w:r>
            <w:r w:rsidRPr="00C03C30">
              <w:rPr>
                <w:rFonts w:ascii="Arial" w:eastAsia="Arial" w:hAnsi="Arial" w:cs="Arial"/>
                <w:spacing w:val="-8"/>
                <w:sz w:val="20"/>
                <w:szCs w:val="20"/>
                <w:lang w:val="en-US"/>
              </w:rPr>
              <w:t xml:space="preserve"> </w:t>
            </w:r>
            <w:r w:rsidRPr="00C03C30">
              <w:rPr>
                <w:rFonts w:ascii="Arial" w:eastAsia="Arial" w:hAnsi="Arial" w:cs="Arial"/>
                <w:sz w:val="20"/>
                <w:szCs w:val="20"/>
                <w:lang w:val="en-US"/>
              </w:rPr>
              <w:t>h</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s</w:t>
            </w:r>
            <w:r w:rsidRPr="00C03C30">
              <w:rPr>
                <w:rFonts w:ascii="Arial" w:eastAsia="Arial" w:hAnsi="Arial" w:cs="Arial"/>
                <w:spacing w:val="-2"/>
                <w:sz w:val="20"/>
                <w:szCs w:val="20"/>
                <w:lang w:val="en-US"/>
              </w:rPr>
              <w:t xml:space="preserve"> </w:t>
            </w:r>
            <w:r w:rsidRPr="00C03C30">
              <w:rPr>
                <w:rFonts w:ascii="Arial" w:eastAsia="Arial" w:hAnsi="Arial" w:cs="Arial"/>
                <w:spacing w:val="2"/>
                <w:sz w:val="20"/>
                <w:szCs w:val="20"/>
                <w:lang w:val="en-US"/>
              </w:rPr>
              <w:t>b</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u</w:t>
            </w:r>
            <w:r w:rsidRPr="00C03C30">
              <w:rPr>
                <w:rFonts w:ascii="Arial" w:eastAsia="Arial" w:hAnsi="Arial" w:cs="Arial"/>
                <w:spacing w:val="-1"/>
                <w:sz w:val="20"/>
                <w:szCs w:val="20"/>
                <w:lang w:val="en-US"/>
              </w:rPr>
              <w:t>b</w:t>
            </w:r>
            <w:r w:rsidRPr="00C03C30">
              <w:rPr>
                <w:rFonts w:ascii="Arial" w:eastAsia="Arial" w:hAnsi="Arial" w:cs="Arial"/>
                <w:spacing w:val="4"/>
                <w:sz w:val="20"/>
                <w:szCs w:val="20"/>
                <w:lang w:val="en-US"/>
              </w:rPr>
              <w:t>m</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tt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8"/>
                <w:sz w:val="20"/>
                <w:szCs w:val="20"/>
                <w:lang w:val="en-US"/>
              </w:rPr>
              <w:t xml:space="preserve"> </w:t>
            </w:r>
            <w:r w:rsidRPr="00C03C30">
              <w:rPr>
                <w:rFonts w:ascii="Arial" w:eastAsia="Arial" w:hAnsi="Arial" w:cs="Arial"/>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l</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t</w:t>
            </w:r>
            <w:r w:rsidRPr="00C03C30">
              <w:rPr>
                <w:rFonts w:ascii="Arial" w:eastAsia="Arial" w:hAnsi="Arial" w:cs="Arial"/>
                <w:spacing w:val="-3"/>
                <w:sz w:val="20"/>
                <w:szCs w:val="20"/>
                <w:lang w:val="en-US"/>
              </w:rPr>
              <w:t xml:space="preserve"> </w:t>
            </w:r>
            <w:r w:rsidRPr="00C03C30">
              <w:rPr>
                <w:rFonts w:ascii="Arial" w:eastAsia="Arial" w:hAnsi="Arial" w:cs="Arial"/>
                <w:spacing w:val="-1"/>
                <w:sz w:val="20"/>
                <w:szCs w:val="20"/>
                <w:lang w:val="en-US"/>
              </w:rPr>
              <w:t>b</w:t>
            </w:r>
            <w:r w:rsidRPr="00C03C30">
              <w:rPr>
                <w:rFonts w:ascii="Arial" w:eastAsia="Arial" w:hAnsi="Arial" w:cs="Arial"/>
                <w:sz w:val="20"/>
                <w:szCs w:val="20"/>
                <w:lang w:val="en-US"/>
              </w:rPr>
              <w:t>e o</w:t>
            </w:r>
            <w:r w:rsidRPr="00C03C30">
              <w:rPr>
                <w:rFonts w:ascii="Arial" w:eastAsia="Arial" w:hAnsi="Arial" w:cs="Arial"/>
                <w:spacing w:val="1"/>
                <w:sz w:val="20"/>
                <w:szCs w:val="20"/>
                <w:lang w:val="en-US"/>
              </w:rPr>
              <w:t>p</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d.</w:t>
            </w:r>
          </w:p>
        </w:tc>
      </w:tr>
      <w:tr w:rsidR="00786DB7" w:rsidRPr="00784760" w14:paraId="06E50F06" w14:textId="77777777" w:rsidTr="0004500F">
        <w:tc>
          <w:tcPr>
            <w:tcW w:w="10103" w:type="dxa"/>
            <w:gridSpan w:val="3"/>
          </w:tcPr>
          <w:p w14:paraId="2358208A" w14:textId="77777777" w:rsidR="00786DB7" w:rsidRPr="00C03C30" w:rsidRDefault="00786DB7" w:rsidP="008520CF"/>
        </w:tc>
      </w:tr>
      <w:tr w:rsidR="00784760" w:rsidRPr="00784760" w14:paraId="28E6FA1C" w14:textId="77777777" w:rsidTr="0004500F">
        <w:tc>
          <w:tcPr>
            <w:tcW w:w="1882" w:type="dxa"/>
          </w:tcPr>
          <w:p w14:paraId="1C7E1832" w14:textId="77777777" w:rsidR="00784760" w:rsidRPr="00784760" w:rsidRDefault="00784760" w:rsidP="00784760"/>
        </w:tc>
        <w:tc>
          <w:tcPr>
            <w:tcW w:w="709" w:type="dxa"/>
            <w:hideMark/>
          </w:tcPr>
          <w:p w14:paraId="2C7306CA" w14:textId="77777777" w:rsidR="00784760" w:rsidRPr="00784760" w:rsidRDefault="00784760" w:rsidP="00784760">
            <w:pPr>
              <w:rPr>
                <w:rFonts w:ascii="Arial" w:hAnsi="Arial" w:cs="Arial"/>
                <w:sz w:val="20"/>
              </w:rPr>
            </w:pPr>
            <w:r w:rsidRPr="00784760">
              <w:rPr>
                <w:rFonts w:ascii="Arial" w:hAnsi="Arial" w:cs="Arial"/>
                <w:sz w:val="20"/>
              </w:rPr>
              <w:t>3.5</w:t>
            </w:r>
          </w:p>
        </w:tc>
        <w:tc>
          <w:tcPr>
            <w:tcW w:w="7512" w:type="dxa"/>
            <w:hideMark/>
          </w:tcPr>
          <w:p w14:paraId="53D837F1" w14:textId="77777777" w:rsidR="00784760" w:rsidRPr="00C03C30" w:rsidRDefault="00784760" w:rsidP="008520CF">
            <w:pPr>
              <w:jc w:val="both"/>
            </w:pPr>
            <w:r w:rsidRPr="00C03C30">
              <w:rPr>
                <w:rFonts w:ascii="Arial" w:eastAsia="Arial" w:hAnsi="Arial" w:cs="Arial"/>
                <w:spacing w:val="-1"/>
                <w:sz w:val="20"/>
                <w:szCs w:val="20"/>
                <w:lang w:val="en-US"/>
              </w:rPr>
              <w:t>A</w:t>
            </w:r>
            <w:r w:rsidRPr="00C03C30">
              <w:rPr>
                <w:rFonts w:ascii="Arial" w:eastAsia="Arial" w:hAnsi="Arial" w:cs="Arial"/>
                <w:sz w:val="20"/>
                <w:szCs w:val="20"/>
                <w:lang w:val="en-US"/>
              </w:rPr>
              <w:t>t</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d</w:t>
            </w:r>
            <w:r w:rsidRPr="00C03C30">
              <w:rPr>
                <w:rFonts w:ascii="Arial" w:eastAsia="Arial" w:hAnsi="Arial" w:cs="Arial"/>
                <w:sz w:val="20"/>
                <w:szCs w:val="20"/>
                <w:lang w:val="en-US"/>
              </w:rPr>
              <w:t>er</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o</w:t>
            </w:r>
            <w:r w:rsidRPr="00C03C30">
              <w:rPr>
                <w:rFonts w:ascii="Arial" w:eastAsia="Arial" w:hAnsi="Arial" w:cs="Arial"/>
                <w:spacing w:val="-1"/>
                <w:sz w:val="20"/>
                <w:szCs w:val="20"/>
                <w:lang w:val="en-US"/>
              </w:rPr>
              <w:t>p</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g</w:t>
            </w:r>
            <w:r w:rsidRPr="00C03C30">
              <w:rPr>
                <w:rFonts w:ascii="Arial" w:eastAsia="Arial" w:hAnsi="Arial" w:cs="Arial"/>
                <w:sz w:val="20"/>
                <w:szCs w:val="20"/>
                <w:lang w:val="en-US"/>
              </w:rPr>
              <w:t>,</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pacing w:val="3"/>
                <w:sz w:val="20"/>
                <w:szCs w:val="20"/>
                <w:lang w:val="en-US"/>
              </w:rPr>
              <w:t>k</w:t>
            </w:r>
            <w:r w:rsidRPr="00C03C30">
              <w:rPr>
                <w:rFonts w:ascii="Arial" w:eastAsia="Arial" w:hAnsi="Arial" w:cs="Arial"/>
                <w:spacing w:val="-3"/>
                <w:sz w:val="20"/>
                <w:szCs w:val="20"/>
                <w:lang w:val="en-US"/>
              </w:rPr>
              <w:t>o</w:t>
            </w:r>
            <w:r w:rsidRPr="00C03C30">
              <w:rPr>
                <w:rFonts w:ascii="Arial" w:eastAsia="Arial" w:hAnsi="Arial" w:cs="Arial"/>
                <w:sz w:val="20"/>
                <w:szCs w:val="20"/>
                <w:lang w:val="en-US"/>
              </w:rPr>
              <w:t>m</w:t>
            </w:r>
            <w:r w:rsidRPr="00C03C30">
              <w:rPr>
                <w:rFonts w:ascii="Arial" w:eastAsia="Arial" w:hAnsi="Arial" w:cs="Arial"/>
                <w:spacing w:val="-5"/>
                <w:sz w:val="20"/>
                <w:szCs w:val="20"/>
                <w:lang w:val="en-US"/>
              </w:rPr>
              <w:t xml:space="preserve"> </w:t>
            </w:r>
            <w:r w:rsidRPr="00C03C30">
              <w:rPr>
                <w:rFonts w:ascii="Arial" w:eastAsia="Arial" w:hAnsi="Arial" w:cs="Arial"/>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l</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a</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o</w:t>
            </w:r>
            <w:r w:rsidRPr="00C03C30">
              <w:rPr>
                <w:rFonts w:ascii="Arial" w:eastAsia="Arial" w:hAnsi="Arial" w:cs="Arial"/>
                <w:sz w:val="20"/>
                <w:szCs w:val="20"/>
                <w:lang w:val="en-US"/>
              </w:rPr>
              <w:t>u</w:t>
            </w:r>
            <w:r w:rsidRPr="00C03C30">
              <w:rPr>
                <w:rFonts w:ascii="Arial" w:eastAsia="Arial" w:hAnsi="Arial" w:cs="Arial"/>
                <w:spacing w:val="-1"/>
                <w:sz w:val="20"/>
                <w:szCs w:val="20"/>
                <w:lang w:val="en-US"/>
              </w:rPr>
              <w:t>n</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9"/>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a</w:t>
            </w:r>
            <w:r w:rsidRPr="00C03C30">
              <w:rPr>
                <w:rFonts w:ascii="Arial" w:eastAsia="Arial" w:hAnsi="Arial" w:cs="Arial"/>
                <w:spacing w:val="4"/>
                <w:sz w:val="20"/>
                <w:szCs w:val="20"/>
                <w:lang w:val="en-US"/>
              </w:rPr>
              <w:t>m</w:t>
            </w:r>
            <w:r w:rsidRPr="00C03C30">
              <w:rPr>
                <w:rFonts w:ascii="Arial" w:eastAsia="Arial" w:hAnsi="Arial" w:cs="Arial"/>
                <w:sz w:val="20"/>
                <w:szCs w:val="20"/>
                <w:lang w:val="en-US"/>
              </w:rPr>
              <w:t>es</w:t>
            </w:r>
            <w:r w:rsidRPr="00C03C30">
              <w:rPr>
                <w:rFonts w:ascii="Arial" w:eastAsia="Arial" w:hAnsi="Arial" w:cs="Arial"/>
                <w:spacing w:val="-6"/>
                <w:sz w:val="20"/>
                <w:szCs w:val="20"/>
                <w:lang w:val="en-US"/>
              </w:rPr>
              <w:t xml:space="preserve"> </w:t>
            </w:r>
            <w:r w:rsidRPr="00C03C30">
              <w:rPr>
                <w:rFonts w:ascii="Arial" w:eastAsia="Arial" w:hAnsi="Arial" w:cs="Arial"/>
                <w:sz w:val="20"/>
                <w:szCs w:val="20"/>
                <w:lang w:val="en-US"/>
              </w:rPr>
              <w:t>of</w:t>
            </w:r>
            <w:r w:rsidRPr="00C03C30">
              <w:rPr>
                <w:rFonts w:ascii="Arial" w:eastAsia="Arial" w:hAnsi="Arial" w:cs="Arial"/>
                <w:spacing w:val="-3"/>
                <w:sz w:val="20"/>
                <w:szCs w:val="20"/>
                <w:lang w:val="en-US"/>
              </w:rPr>
              <w:t xml:space="preserve"> </w:t>
            </w:r>
            <w:r w:rsidRPr="00C03C30">
              <w:rPr>
                <w:rFonts w:ascii="Arial" w:eastAsia="Arial" w:hAnsi="Arial" w:cs="Arial"/>
                <w:sz w:val="20"/>
                <w:szCs w:val="20"/>
                <w:lang w:val="en-US"/>
              </w:rPr>
              <w:t>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2"/>
                <w:sz w:val="20"/>
                <w:szCs w:val="20"/>
                <w:lang w:val="en-US"/>
              </w:rPr>
              <w:t>tenderer</w:t>
            </w:r>
            <w:r w:rsidRPr="00C03C30">
              <w:rPr>
                <w:rFonts w:ascii="Arial" w:eastAsia="Arial" w:hAnsi="Arial" w:cs="Arial"/>
                <w:spacing w:val="1"/>
                <w:sz w:val="20"/>
                <w:szCs w:val="20"/>
                <w:lang w:val="en-US"/>
              </w:rPr>
              <w:t xml:space="preserve">s. Prices may be announced if </w:t>
            </w:r>
            <w:proofErr w:type="gramStart"/>
            <w:r w:rsidRPr="00C03C30">
              <w:rPr>
                <w:rFonts w:ascii="Arial" w:eastAsia="Arial" w:hAnsi="Arial" w:cs="Arial"/>
                <w:spacing w:val="1"/>
                <w:sz w:val="20"/>
                <w:szCs w:val="20"/>
                <w:lang w:val="en-US"/>
              </w:rPr>
              <w:t>so</w:t>
            </w:r>
            <w:proofErr w:type="gramEnd"/>
            <w:r w:rsidRPr="00C03C30">
              <w:rPr>
                <w:rFonts w:ascii="Arial" w:eastAsia="Arial" w:hAnsi="Arial" w:cs="Arial"/>
                <w:spacing w:val="1"/>
                <w:sz w:val="20"/>
                <w:szCs w:val="20"/>
                <w:lang w:val="en-US"/>
              </w:rPr>
              <w:t xml:space="preserve"> </w:t>
            </w:r>
            <w:r w:rsidRPr="00C03C30">
              <w:rPr>
                <w:rFonts w:ascii="Arial" w:eastAsia="Arial" w:hAnsi="Arial" w:cs="Arial"/>
                <w:sz w:val="20"/>
                <w:szCs w:val="20"/>
                <w:lang w:val="en-US"/>
              </w:rPr>
              <w:t>s</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at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3"/>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 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3"/>
                <w:sz w:val="20"/>
                <w:szCs w:val="20"/>
                <w:lang w:val="en-US"/>
              </w:rPr>
              <w:t>Tender Data</w:t>
            </w:r>
            <w:r w:rsidRPr="00C03C30">
              <w:rPr>
                <w:rFonts w:ascii="Arial" w:eastAsia="Arial" w:hAnsi="Arial" w:cs="Arial"/>
                <w:sz w:val="20"/>
                <w:szCs w:val="20"/>
                <w:lang w:val="en-US"/>
              </w:rPr>
              <w:t>.</w:t>
            </w:r>
          </w:p>
        </w:tc>
      </w:tr>
      <w:tr w:rsidR="00786DB7" w:rsidRPr="00784760" w14:paraId="799D1558" w14:textId="77777777" w:rsidTr="0004500F">
        <w:tc>
          <w:tcPr>
            <w:tcW w:w="10103" w:type="dxa"/>
            <w:gridSpan w:val="3"/>
          </w:tcPr>
          <w:p w14:paraId="5C2E5C70" w14:textId="77777777" w:rsidR="00786DB7" w:rsidRPr="00784760" w:rsidRDefault="00786DB7" w:rsidP="008520CF"/>
        </w:tc>
      </w:tr>
      <w:tr w:rsidR="00784760" w:rsidRPr="00784760" w14:paraId="20387462" w14:textId="77777777" w:rsidTr="0004500F">
        <w:tc>
          <w:tcPr>
            <w:tcW w:w="1882" w:type="dxa"/>
            <w:hideMark/>
          </w:tcPr>
          <w:p w14:paraId="1A48B6F3" w14:textId="77777777" w:rsidR="00784760" w:rsidRPr="00784760" w:rsidRDefault="00784760" w:rsidP="00784760">
            <w:r w:rsidRPr="00784760">
              <w:rPr>
                <w:rFonts w:ascii="Arial" w:hAnsi="Arial" w:cs="Arial"/>
                <w:b/>
                <w:sz w:val="20"/>
              </w:rPr>
              <w:t>Non-disclosure</w:t>
            </w:r>
          </w:p>
        </w:tc>
        <w:tc>
          <w:tcPr>
            <w:tcW w:w="709" w:type="dxa"/>
            <w:hideMark/>
          </w:tcPr>
          <w:p w14:paraId="729F43FE" w14:textId="77777777" w:rsidR="00784760" w:rsidRPr="00784760" w:rsidRDefault="00784760" w:rsidP="00784760">
            <w:pPr>
              <w:rPr>
                <w:rFonts w:ascii="Arial" w:hAnsi="Arial" w:cs="Arial"/>
                <w:sz w:val="20"/>
              </w:rPr>
            </w:pPr>
            <w:r w:rsidRPr="00784760">
              <w:rPr>
                <w:rFonts w:ascii="Arial" w:hAnsi="Arial" w:cs="Arial"/>
                <w:sz w:val="20"/>
              </w:rPr>
              <w:t>3.6</w:t>
            </w:r>
          </w:p>
        </w:tc>
        <w:tc>
          <w:tcPr>
            <w:tcW w:w="7512" w:type="dxa"/>
            <w:hideMark/>
          </w:tcPr>
          <w:p w14:paraId="63005E8F" w14:textId="77777777" w:rsidR="00784760" w:rsidRPr="00784760" w:rsidRDefault="00784760" w:rsidP="008520CF">
            <w:pPr>
              <w:widowControl w:val="0"/>
              <w:spacing w:before="81"/>
              <w:jc w:val="both"/>
            </w:pPr>
            <w:r w:rsidRPr="00784760">
              <w:rPr>
                <w:rFonts w:ascii="Arial" w:eastAsia="Arial" w:hAnsi="Arial" w:cs="Arial"/>
                <w:sz w:val="20"/>
                <w:szCs w:val="20"/>
                <w:lang w:val="en-US"/>
              </w:rPr>
              <w:t>Un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o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an</w:t>
            </w:r>
            <w:r w:rsidRPr="00784760">
              <w:rPr>
                <w:rFonts w:ascii="Arial" w:eastAsia="Arial" w:hAnsi="Arial" w:cs="Arial"/>
                <w:sz w:val="20"/>
                <w:szCs w:val="20"/>
                <w:lang w:val="en-US"/>
              </w:rPr>
              <w:t>y</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 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ff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ll</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ern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e</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m</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ward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a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w:t>
            </w:r>
            <w:r w:rsidRPr="00784760">
              <w:rPr>
                <w:rFonts w:ascii="Arial" w:eastAsia="Arial" w:hAnsi="Arial" w:cs="Arial"/>
                <w:spacing w:val="1"/>
                <w:sz w:val="20"/>
                <w:szCs w:val="20"/>
                <w:lang w:val="en-US"/>
              </w:rPr>
              <w:t>ac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tenderer.</w:t>
            </w:r>
          </w:p>
        </w:tc>
      </w:tr>
      <w:tr w:rsidR="00786DB7" w:rsidRPr="00784760" w14:paraId="781C3F15" w14:textId="77777777" w:rsidTr="0004500F">
        <w:tc>
          <w:tcPr>
            <w:tcW w:w="10103" w:type="dxa"/>
            <w:gridSpan w:val="3"/>
          </w:tcPr>
          <w:p w14:paraId="24C6C264" w14:textId="77777777" w:rsidR="00786DB7" w:rsidRPr="00784760" w:rsidRDefault="00786DB7" w:rsidP="008520CF">
            <w:pPr>
              <w:jc w:val="center"/>
            </w:pPr>
          </w:p>
        </w:tc>
      </w:tr>
      <w:tr w:rsidR="00784760" w:rsidRPr="00784760" w14:paraId="2BE2F267" w14:textId="77777777" w:rsidTr="0004500F">
        <w:tc>
          <w:tcPr>
            <w:tcW w:w="1882" w:type="dxa"/>
            <w:hideMark/>
          </w:tcPr>
          <w:p w14:paraId="6EACF0C7" w14:textId="77777777" w:rsidR="00784760" w:rsidRPr="00784760" w:rsidRDefault="00784760" w:rsidP="00784760">
            <w:r w:rsidRPr="00784760">
              <w:rPr>
                <w:rFonts w:ascii="Arial" w:hAnsi="Arial" w:cs="Arial"/>
                <w:b/>
                <w:sz w:val="20"/>
              </w:rPr>
              <w:t>Grounds for rejection</w:t>
            </w:r>
          </w:p>
        </w:tc>
        <w:tc>
          <w:tcPr>
            <w:tcW w:w="709" w:type="dxa"/>
            <w:hideMark/>
          </w:tcPr>
          <w:p w14:paraId="7B9DEEB6" w14:textId="77777777" w:rsidR="00784760" w:rsidRPr="00784760" w:rsidRDefault="00784760" w:rsidP="00784760">
            <w:pPr>
              <w:rPr>
                <w:rFonts w:ascii="Arial" w:hAnsi="Arial" w:cs="Arial"/>
                <w:sz w:val="20"/>
              </w:rPr>
            </w:pPr>
            <w:r w:rsidRPr="00784760">
              <w:rPr>
                <w:rFonts w:ascii="Arial" w:hAnsi="Arial" w:cs="Arial"/>
                <w:sz w:val="20"/>
              </w:rPr>
              <w:t xml:space="preserve">3.7 </w:t>
            </w:r>
          </w:p>
        </w:tc>
        <w:tc>
          <w:tcPr>
            <w:tcW w:w="7512" w:type="dxa"/>
            <w:hideMark/>
          </w:tcPr>
          <w:p w14:paraId="74DBB606" w14:textId="77777777" w:rsidR="00784760" w:rsidRPr="00784760" w:rsidRDefault="00784760" w:rsidP="008520CF">
            <w:pPr>
              <w:jc w:val="both"/>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after the Eskom Supplier Reconsideration Committee has established through the Eskom prescribed processes, that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7"/>
                <w:sz w:val="20"/>
                <w:szCs w:val="20"/>
                <w:lang w:val="en-US"/>
              </w:rPr>
              <w:t xml:space="preserve">proof that the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the pro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awarding of the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 that colluding/ bid rigging or any fraudulent activity has taken place in connection with the Invitation to Tender.</w:t>
            </w:r>
          </w:p>
        </w:tc>
      </w:tr>
      <w:tr w:rsidR="00786DB7" w:rsidRPr="00784760" w14:paraId="0530B85A" w14:textId="77777777" w:rsidTr="0004500F">
        <w:tc>
          <w:tcPr>
            <w:tcW w:w="10103" w:type="dxa"/>
            <w:gridSpan w:val="3"/>
          </w:tcPr>
          <w:p w14:paraId="188A1ABE" w14:textId="77777777" w:rsidR="00786DB7" w:rsidRPr="00784760" w:rsidRDefault="00786DB7" w:rsidP="008520CF"/>
        </w:tc>
      </w:tr>
      <w:tr w:rsidR="00784760" w:rsidRPr="00784760" w14:paraId="6B8D7380" w14:textId="77777777" w:rsidTr="0004500F">
        <w:tc>
          <w:tcPr>
            <w:tcW w:w="1882" w:type="dxa"/>
            <w:hideMark/>
          </w:tcPr>
          <w:p w14:paraId="391D198E" w14:textId="77777777" w:rsidR="00784760" w:rsidRPr="00784760" w:rsidRDefault="00784760" w:rsidP="00784760">
            <w:r w:rsidRPr="00784760">
              <w:rPr>
                <w:rFonts w:ascii="Arial" w:hAnsi="Arial" w:cs="Arial"/>
                <w:b/>
                <w:sz w:val="20"/>
              </w:rPr>
              <w:t>Clarification of a tender</w:t>
            </w:r>
          </w:p>
        </w:tc>
        <w:tc>
          <w:tcPr>
            <w:tcW w:w="709" w:type="dxa"/>
            <w:hideMark/>
          </w:tcPr>
          <w:p w14:paraId="2C6A33A7" w14:textId="77777777" w:rsidR="00784760" w:rsidRPr="00784760" w:rsidRDefault="00784760" w:rsidP="00784760">
            <w:pPr>
              <w:ind w:right="-189"/>
              <w:rPr>
                <w:rFonts w:ascii="Arial" w:hAnsi="Arial" w:cs="Arial"/>
                <w:sz w:val="20"/>
              </w:rPr>
            </w:pPr>
            <w:r w:rsidRPr="00784760">
              <w:rPr>
                <w:rFonts w:ascii="Arial" w:hAnsi="Arial" w:cs="Arial"/>
                <w:sz w:val="20"/>
              </w:rPr>
              <w:t>3.8</w:t>
            </w:r>
          </w:p>
        </w:tc>
        <w:tc>
          <w:tcPr>
            <w:tcW w:w="7512" w:type="dxa"/>
            <w:hideMark/>
          </w:tcPr>
          <w:p w14:paraId="014C6A0F" w14:textId="77777777" w:rsidR="00784760" w:rsidRPr="00784760" w:rsidRDefault="00784760" w:rsidP="008520CF">
            <w:pPr>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a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w:t>
            </w:r>
            <w:r w:rsidRPr="00784760">
              <w:rPr>
                <w:rFonts w:ascii="Arial" w:eastAsia="Arial" w:hAnsi="Arial" w:cs="Arial"/>
                <w:spacing w:val="2"/>
                <w:sz w:val="20"/>
                <w:szCs w:val="20"/>
                <w:lang w:val="en-US"/>
              </w:rPr>
              <w:t>if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o </w:t>
            </w:r>
            <w:r w:rsidRPr="00784760">
              <w:rPr>
                <w:rFonts w:ascii="Arial" w:eastAsia="Arial" w:hAnsi="Arial" w:cs="Arial"/>
                <w:spacing w:val="2"/>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a</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t</w:t>
            </w:r>
            <w:r w:rsidRPr="00784760">
              <w:rPr>
                <w:rFonts w:ascii="Arial" w:eastAsia="Arial" w:hAnsi="Arial" w:cs="Arial"/>
                <w:spacing w:val="-1"/>
                <w:sz w:val="20"/>
                <w:szCs w:val="20"/>
                <w:lang w:val="en-US"/>
              </w:rPr>
              <w:t>hi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ere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Mandatory documents will not be requested but clarity on it may be required.</w:t>
            </w:r>
          </w:p>
        </w:tc>
      </w:tr>
      <w:tr w:rsidR="00786DB7" w:rsidRPr="00784760" w14:paraId="6BAE403A" w14:textId="77777777" w:rsidTr="008520CF">
        <w:trPr>
          <w:trHeight w:val="60"/>
        </w:trPr>
        <w:tc>
          <w:tcPr>
            <w:tcW w:w="10103" w:type="dxa"/>
            <w:gridSpan w:val="3"/>
          </w:tcPr>
          <w:p w14:paraId="31B44455" w14:textId="77777777" w:rsidR="00786DB7" w:rsidRPr="00784760" w:rsidRDefault="00786DB7" w:rsidP="008520CF">
            <w:pPr>
              <w:jc w:val="both"/>
              <w:rPr>
                <w:rFonts w:ascii="Arial" w:eastAsia="Arial" w:hAnsi="Arial" w:cs="Arial"/>
                <w:spacing w:val="1"/>
                <w:sz w:val="20"/>
                <w:szCs w:val="20"/>
                <w:lang w:val="en-US"/>
              </w:rPr>
            </w:pPr>
          </w:p>
        </w:tc>
      </w:tr>
      <w:tr w:rsidR="00784760" w:rsidRPr="00784760" w14:paraId="597D9301" w14:textId="77777777" w:rsidTr="0004500F">
        <w:tc>
          <w:tcPr>
            <w:tcW w:w="1882" w:type="dxa"/>
          </w:tcPr>
          <w:p w14:paraId="179D26CD" w14:textId="77777777" w:rsidR="00784760" w:rsidRPr="00784760" w:rsidRDefault="00784760" w:rsidP="00784760">
            <w:r w:rsidRPr="00784760">
              <w:rPr>
                <w:rFonts w:ascii="Arial" w:hAnsi="Arial" w:cs="Arial"/>
                <w:b/>
                <w:sz w:val="20"/>
              </w:rPr>
              <w:t>Basic Compliance</w:t>
            </w:r>
          </w:p>
        </w:tc>
        <w:tc>
          <w:tcPr>
            <w:tcW w:w="709" w:type="dxa"/>
          </w:tcPr>
          <w:p w14:paraId="5946630A" w14:textId="109E6CA1" w:rsidR="00784760" w:rsidRPr="00784760" w:rsidRDefault="00784760" w:rsidP="00784760">
            <w:pPr>
              <w:ind w:right="-189"/>
              <w:rPr>
                <w:rFonts w:ascii="Arial" w:hAnsi="Arial" w:cs="Arial"/>
                <w:sz w:val="20"/>
              </w:rPr>
            </w:pPr>
            <w:r w:rsidRPr="00784760">
              <w:rPr>
                <w:rFonts w:ascii="Arial" w:hAnsi="Arial" w:cs="Arial"/>
                <w:sz w:val="20"/>
              </w:rPr>
              <w:t>3.9</w:t>
            </w:r>
          </w:p>
        </w:tc>
        <w:tc>
          <w:tcPr>
            <w:tcW w:w="7512" w:type="dxa"/>
          </w:tcPr>
          <w:p w14:paraId="53F78386" w14:textId="658E61A6" w:rsidR="00784760" w:rsidRPr="00784760" w:rsidRDefault="00784760" w:rsidP="008520CF">
            <w:pPr>
              <w:jc w:val="both"/>
              <w:rPr>
                <w:rFonts w:ascii="Arial" w:eastAsia="Arial" w:hAnsi="Arial" w:cs="Arial"/>
                <w:spacing w:val="-4"/>
                <w:sz w:val="20"/>
                <w:szCs w:val="20"/>
                <w:lang w:val="en-US"/>
              </w:rPr>
            </w:pPr>
            <w:r w:rsidRPr="00784760">
              <w:rPr>
                <w:rFonts w:ascii="Arial" w:eastAsia="Arial" w:hAnsi="Arial" w:cs="Arial"/>
                <w:sz w:val="20"/>
                <w:szCs w:val="20"/>
              </w:rPr>
              <w:t>Det</w:t>
            </w:r>
            <w:r w:rsidRPr="00784760">
              <w:rPr>
                <w:rFonts w:ascii="Arial" w:eastAsia="Arial" w:hAnsi="Arial" w:cs="Arial"/>
                <w:spacing w:val="-1"/>
                <w:sz w:val="20"/>
                <w:szCs w:val="20"/>
              </w:rPr>
              <w:t>e</w:t>
            </w:r>
            <w:r w:rsidRPr="00784760">
              <w:rPr>
                <w:rFonts w:ascii="Arial" w:eastAsia="Arial" w:hAnsi="Arial" w:cs="Arial"/>
                <w:spacing w:val="1"/>
                <w:sz w:val="20"/>
                <w:szCs w:val="20"/>
              </w:rPr>
              <w:t>r</w:t>
            </w:r>
            <w:r w:rsidRPr="00784760">
              <w:rPr>
                <w:rFonts w:ascii="Arial" w:eastAsia="Arial" w:hAnsi="Arial" w:cs="Arial"/>
                <w:spacing w:val="4"/>
                <w:sz w:val="20"/>
                <w:szCs w:val="20"/>
              </w:rPr>
              <w:t>m</w:t>
            </w:r>
            <w:r w:rsidRPr="00784760">
              <w:rPr>
                <w:rFonts w:ascii="Arial" w:eastAsia="Arial" w:hAnsi="Arial" w:cs="Arial"/>
                <w:spacing w:val="-1"/>
                <w:sz w:val="20"/>
                <w:szCs w:val="20"/>
              </w:rPr>
              <w:t>i</w:t>
            </w:r>
            <w:r w:rsidRPr="00784760">
              <w:rPr>
                <w:rFonts w:ascii="Arial" w:eastAsia="Arial" w:hAnsi="Arial" w:cs="Arial"/>
                <w:sz w:val="20"/>
                <w:szCs w:val="20"/>
              </w:rPr>
              <w:t>ne</w:t>
            </w:r>
            <w:r w:rsidRPr="00784760">
              <w:rPr>
                <w:rFonts w:ascii="Arial" w:eastAsia="Arial" w:hAnsi="Arial" w:cs="Arial"/>
                <w:spacing w:val="-10"/>
                <w:sz w:val="20"/>
                <w:szCs w:val="20"/>
              </w:rPr>
              <w:t xml:space="preserve"> </w:t>
            </w:r>
            <w:r w:rsidRPr="00784760">
              <w:rPr>
                <w:rFonts w:ascii="Arial" w:eastAsia="Arial" w:hAnsi="Arial" w:cs="Arial"/>
                <w:sz w:val="20"/>
                <w:szCs w:val="20"/>
              </w:rPr>
              <w:t>b</w:t>
            </w:r>
            <w:r w:rsidRPr="00784760">
              <w:rPr>
                <w:rFonts w:ascii="Arial" w:eastAsia="Arial" w:hAnsi="Arial" w:cs="Arial"/>
                <w:spacing w:val="-1"/>
                <w:sz w:val="20"/>
                <w:szCs w:val="20"/>
              </w:rPr>
              <w:t>e</w:t>
            </w:r>
            <w:r w:rsidRPr="00784760">
              <w:rPr>
                <w:rFonts w:ascii="Arial" w:eastAsia="Arial" w:hAnsi="Arial" w:cs="Arial"/>
                <w:spacing w:val="2"/>
                <w:sz w:val="20"/>
                <w:szCs w:val="20"/>
              </w:rPr>
              <w:t>f</w:t>
            </w:r>
            <w:r w:rsidRPr="00784760">
              <w:rPr>
                <w:rFonts w:ascii="Arial" w:eastAsia="Arial" w:hAnsi="Arial" w:cs="Arial"/>
                <w:sz w:val="20"/>
                <w:szCs w:val="20"/>
              </w:rPr>
              <w:t>ore</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d</w:t>
            </w:r>
            <w:r w:rsidRPr="00784760">
              <w:rPr>
                <w:rFonts w:ascii="Arial" w:eastAsia="Arial" w:hAnsi="Arial" w:cs="Arial"/>
                <w:sz w:val="20"/>
                <w:szCs w:val="20"/>
              </w:rPr>
              <w:t>et</w:t>
            </w:r>
            <w:r w:rsidRPr="00784760">
              <w:rPr>
                <w:rFonts w:ascii="Arial" w:eastAsia="Arial" w:hAnsi="Arial" w:cs="Arial"/>
                <w:spacing w:val="1"/>
                <w:sz w:val="20"/>
                <w:szCs w:val="20"/>
              </w:rPr>
              <w:t>a</w:t>
            </w:r>
            <w:r w:rsidRPr="00784760">
              <w:rPr>
                <w:rFonts w:ascii="Arial" w:eastAsia="Arial" w:hAnsi="Arial" w:cs="Arial"/>
                <w:spacing w:val="-1"/>
                <w:sz w:val="20"/>
                <w:szCs w:val="20"/>
              </w:rPr>
              <w:t>i</w:t>
            </w:r>
            <w:r w:rsidRPr="00784760">
              <w:rPr>
                <w:rFonts w:ascii="Arial" w:eastAsia="Arial" w:hAnsi="Arial" w:cs="Arial"/>
                <w:spacing w:val="1"/>
                <w:sz w:val="20"/>
                <w:szCs w:val="20"/>
              </w:rPr>
              <w:t>l</w:t>
            </w:r>
            <w:r w:rsidRPr="00784760">
              <w:rPr>
                <w:rFonts w:ascii="Arial" w:eastAsia="Arial" w:hAnsi="Arial" w:cs="Arial"/>
                <w:sz w:val="20"/>
                <w:szCs w:val="20"/>
              </w:rPr>
              <w:t>ed</w:t>
            </w:r>
            <w:r w:rsidRPr="00784760">
              <w:rPr>
                <w:rFonts w:ascii="Arial" w:eastAsia="Arial" w:hAnsi="Arial" w:cs="Arial"/>
                <w:spacing w:val="-6"/>
                <w:sz w:val="20"/>
                <w:szCs w:val="20"/>
              </w:rPr>
              <w:t xml:space="preserve"> </w:t>
            </w:r>
            <w:r w:rsidRPr="00784760">
              <w:rPr>
                <w:rFonts w:ascii="Arial" w:eastAsia="Arial" w:hAnsi="Arial" w:cs="Arial"/>
                <w:sz w:val="20"/>
                <w:szCs w:val="20"/>
              </w:rPr>
              <w:t>e</w:t>
            </w:r>
            <w:r w:rsidRPr="00784760">
              <w:rPr>
                <w:rFonts w:ascii="Arial" w:eastAsia="Arial" w:hAnsi="Arial" w:cs="Arial"/>
                <w:spacing w:val="-2"/>
                <w:sz w:val="20"/>
                <w:szCs w:val="20"/>
              </w:rPr>
              <w:t>v</w:t>
            </w:r>
            <w:r w:rsidRPr="00784760">
              <w:rPr>
                <w:rFonts w:ascii="Arial" w:eastAsia="Arial" w:hAnsi="Arial" w:cs="Arial"/>
                <w:spacing w:val="2"/>
                <w:sz w:val="20"/>
                <w:szCs w:val="20"/>
              </w:rPr>
              <w:t>a</w:t>
            </w:r>
            <w:r w:rsidRPr="00784760">
              <w:rPr>
                <w:rFonts w:ascii="Arial" w:eastAsia="Arial" w:hAnsi="Arial" w:cs="Arial"/>
                <w:spacing w:val="-1"/>
                <w:sz w:val="20"/>
                <w:szCs w:val="20"/>
              </w:rPr>
              <w:t>l</w:t>
            </w:r>
            <w:r w:rsidRPr="00784760">
              <w:rPr>
                <w:rFonts w:ascii="Arial" w:eastAsia="Arial" w:hAnsi="Arial" w:cs="Arial"/>
                <w:spacing w:val="2"/>
                <w:sz w:val="20"/>
                <w:szCs w:val="20"/>
              </w:rPr>
              <w:t>u</w:t>
            </w:r>
            <w:r w:rsidRPr="00784760">
              <w:rPr>
                <w:rFonts w:ascii="Arial" w:eastAsia="Arial" w:hAnsi="Arial" w:cs="Arial"/>
                <w:sz w:val="20"/>
                <w:szCs w:val="20"/>
              </w:rPr>
              <w:t>at</w:t>
            </w:r>
            <w:r w:rsidRPr="00784760">
              <w:rPr>
                <w:rFonts w:ascii="Arial" w:eastAsia="Arial" w:hAnsi="Arial" w:cs="Arial"/>
                <w:spacing w:val="1"/>
                <w:sz w:val="20"/>
                <w:szCs w:val="20"/>
              </w:rPr>
              <w:t>i</w:t>
            </w:r>
            <w:r w:rsidRPr="00784760">
              <w:rPr>
                <w:rFonts w:ascii="Arial" w:eastAsia="Arial" w:hAnsi="Arial" w:cs="Arial"/>
                <w:sz w:val="20"/>
                <w:szCs w:val="20"/>
              </w:rPr>
              <w:t>o</w:t>
            </w:r>
            <w:r w:rsidRPr="00784760">
              <w:rPr>
                <w:rFonts w:ascii="Arial" w:eastAsia="Arial" w:hAnsi="Arial" w:cs="Arial"/>
                <w:spacing w:val="-1"/>
                <w:sz w:val="20"/>
                <w:szCs w:val="20"/>
              </w:rPr>
              <w:t>n</w:t>
            </w:r>
            <w:r w:rsidRPr="00784760">
              <w:rPr>
                <w:rFonts w:ascii="Arial" w:eastAsia="Arial" w:hAnsi="Arial" w:cs="Arial"/>
                <w:sz w:val="20"/>
                <w:szCs w:val="20"/>
              </w:rPr>
              <w:t>,</w:t>
            </w:r>
            <w:r w:rsidRPr="00784760">
              <w:rPr>
                <w:rFonts w:ascii="Arial" w:eastAsia="Arial" w:hAnsi="Arial" w:cs="Arial"/>
                <w:spacing w:val="-8"/>
                <w:sz w:val="20"/>
                <w:szCs w:val="20"/>
              </w:rPr>
              <w:t xml:space="preserve"> </w:t>
            </w:r>
            <w:r w:rsidRPr="00784760">
              <w:rPr>
                <w:rFonts w:ascii="Arial" w:eastAsia="Arial" w:hAnsi="Arial" w:cs="Arial"/>
                <w:sz w:val="20"/>
                <w:szCs w:val="20"/>
              </w:rPr>
              <w:t>whe</w:t>
            </w:r>
            <w:r w:rsidRPr="00784760">
              <w:rPr>
                <w:rFonts w:ascii="Arial" w:eastAsia="Arial" w:hAnsi="Arial" w:cs="Arial"/>
                <w:spacing w:val="1"/>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e</w:t>
            </w:r>
            <w:r w:rsidRPr="00784760">
              <w:rPr>
                <w:rFonts w:ascii="Arial" w:eastAsia="Arial" w:hAnsi="Arial" w:cs="Arial"/>
                <w:sz w:val="20"/>
                <w:szCs w:val="20"/>
              </w:rPr>
              <w:t>r</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e</w:t>
            </w:r>
            <w:r w:rsidRPr="00784760">
              <w:rPr>
                <w:rFonts w:ascii="Arial" w:eastAsia="Arial" w:hAnsi="Arial" w:cs="Arial"/>
                <w:sz w:val="20"/>
                <w:szCs w:val="20"/>
              </w:rPr>
              <w:t>a</w:t>
            </w:r>
            <w:r w:rsidRPr="00784760">
              <w:rPr>
                <w:rFonts w:ascii="Arial" w:eastAsia="Arial" w:hAnsi="Arial" w:cs="Arial"/>
                <w:spacing w:val="1"/>
                <w:sz w:val="20"/>
                <w:szCs w:val="20"/>
              </w:rPr>
              <w:t>c</w:t>
            </w:r>
            <w:r w:rsidRPr="00784760">
              <w:rPr>
                <w:rFonts w:ascii="Arial" w:eastAsia="Arial" w:hAnsi="Arial" w:cs="Arial"/>
                <w:sz w:val="20"/>
                <w:szCs w:val="20"/>
              </w:rPr>
              <w:t>h</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pacing w:val="2"/>
                <w:sz w:val="20"/>
                <w:szCs w:val="20"/>
              </w:rPr>
              <w:t>e</w:t>
            </w:r>
            <w:r w:rsidRPr="00784760">
              <w:rPr>
                <w:rFonts w:ascii="Arial" w:eastAsia="Arial" w:hAnsi="Arial" w:cs="Arial"/>
                <w:sz w:val="20"/>
                <w:szCs w:val="20"/>
              </w:rPr>
              <w:t>n</w:t>
            </w:r>
            <w:r w:rsidRPr="00784760">
              <w:rPr>
                <w:rFonts w:ascii="Arial" w:eastAsia="Arial" w:hAnsi="Arial" w:cs="Arial"/>
                <w:spacing w:val="-1"/>
                <w:sz w:val="20"/>
                <w:szCs w:val="20"/>
              </w:rPr>
              <w:t>d</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pacing w:val="2"/>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z w:val="20"/>
                <w:szCs w:val="20"/>
              </w:rPr>
              <w:t xml:space="preserve">ed meets the </w:t>
            </w:r>
            <w:r w:rsidRPr="00784760">
              <w:rPr>
                <w:rFonts w:ascii="Arial" w:eastAsia="Arial" w:hAnsi="Arial" w:cs="Arial"/>
                <w:i/>
                <w:sz w:val="20"/>
                <w:szCs w:val="20"/>
              </w:rPr>
              <w:t>basic compliance</w:t>
            </w:r>
            <w:r w:rsidRPr="00784760">
              <w:rPr>
                <w:rFonts w:ascii="Arial" w:eastAsia="Arial" w:hAnsi="Arial" w:cs="Arial"/>
                <w:sz w:val="20"/>
                <w:szCs w:val="20"/>
              </w:rPr>
              <w:t xml:space="preserve"> as stated in the enquiry.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 xml:space="preserve">stated </w:t>
            </w:r>
            <w:r w:rsidRPr="00784760">
              <w:rPr>
                <w:rFonts w:ascii="Arial" w:eastAsia="Arial" w:hAnsi="Arial" w:cs="Arial"/>
                <w:i/>
                <w:sz w:val="20"/>
                <w:szCs w:val="20"/>
                <w:lang w:val="en-US"/>
              </w:rPr>
              <w:t>basic compliance</w:t>
            </w:r>
            <w:r w:rsidRPr="00784760">
              <w:rPr>
                <w:rFonts w:ascii="Arial" w:eastAsia="Arial" w:hAnsi="Arial" w:cs="Arial"/>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 xml:space="preserve">e. </w:t>
            </w:r>
          </w:p>
        </w:tc>
      </w:tr>
      <w:tr w:rsidR="00786DB7" w:rsidRPr="00784760" w14:paraId="44BE41B3" w14:textId="77777777" w:rsidTr="0004500F">
        <w:tc>
          <w:tcPr>
            <w:tcW w:w="10103" w:type="dxa"/>
            <w:gridSpan w:val="3"/>
          </w:tcPr>
          <w:p w14:paraId="403823B2" w14:textId="77777777" w:rsidR="00786DB7" w:rsidRPr="00784760" w:rsidRDefault="00786DB7" w:rsidP="008520CF">
            <w:pPr>
              <w:jc w:val="both"/>
              <w:rPr>
                <w:rFonts w:ascii="Arial" w:eastAsia="Arial" w:hAnsi="Arial" w:cs="Arial"/>
                <w:spacing w:val="1"/>
                <w:sz w:val="20"/>
                <w:szCs w:val="20"/>
                <w:lang w:val="en-US"/>
              </w:rPr>
            </w:pPr>
          </w:p>
        </w:tc>
      </w:tr>
      <w:tr w:rsidR="00784760" w:rsidRPr="00784760" w14:paraId="0773DBAF" w14:textId="77777777" w:rsidTr="0004500F">
        <w:tc>
          <w:tcPr>
            <w:tcW w:w="1882" w:type="dxa"/>
          </w:tcPr>
          <w:p w14:paraId="4A413E09" w14:textId="77777777" w:rsidR="00784760" w:rsidRPr="00784760" w:rsidRDefault="00784760" w:rsidP="00784760">
            <w:pPr>
              <w:rPr>
                <w:rFonts w:ascii="Arial" w:hAnsi="Arial" w:cs="Arial"/>
                <w:b/>
                <w:sz w:val="20"/>
                <w:szCs w:val="20"/>
              </w:rPr>
            </w:pPr>
            <w:r w:rsidRPr="00784760">
              <w:rPr>
                <w:rFonts w:ascii="Arial" w:hAnsi="Arial" w:cs="Arial"/>
                <w:b/>
                <w:sz w:val="20"/>
                <w:szCs w:val="20"/>
              </w:rPr>
              <w:t>Mandatory tender returnables</w:t>
            </w:r>
          </w:p>
        </w:tc>
        <w:tc>
          <w:tcPr>
            <w:tcW w:w="709" w:type="dxa"/>
          </w:tcPr>
          <w:p w14:paraId="463288AE" w14:textId="1CD0EC6C" w:rsidR="00784760" w:rsidRPr="00784760" w:rsidRDefault="00784760" w:rsidP="00784760">
            <w:pPr>
              <w:rPr>
                <w:rFonts w:ascii="Arial" w:hAnsi="Arial" w:cs="Arial"/>
                <w:sz w:val="20"/>
              </w:rPr>
            </w:pPr>
            <w:r w:rsidRPr="00784760">
              <w:rPr>
                <w:rFonts w:ascii="Arial" w:hAnsi="Arial" w:cs="Arial"/>
                <w:sz w:val="20"/>
              </w:rPr>
              <w:t>3.10</w:t>
            </w:r>
          </w:p>
        </w:tc>
        <w:tc>
          <w:tcPr>
            <w:tcW w:w="7512" w:type="dxa"/>
          </w:tcPr>
          <w:p w14:paraId="20EEE27F" w14:textId="77777777" w:rsidR="00784760" w:rsidRPr="00784760" w:rsidRDefault="00784760" w:rsidP="008520CF">
            <w:pPr>
              <w:jc w:val="both"/>
              <w:rPr>
                <w:rFonts w:ascii="Arial" w:eastAsia="Arial" w:hAnsi="Arial" w:cs="Arial"/>
                <w:sz w:val="20"/>
                <w:szCs w:val="20"/>
              </w:rPr>
            </w:pPr>
            <w:r w:rsidRPr="00784760">
              <w:rPr>
                <w:rFonts w:ascii="Arial" w:eastAsia="Arial" w:hAnsi="Arial" w:cs="Arial"/>
                <w:spacing w:val="1"/>
                <w:sz w:val="20"/>
                <w:szCs w:val="20"/>
                <w:lang w:val="en-US"/>
              </w:rPr>
              <w:t xml:space="preserve">A </w:t>
            </w:r>
            <w:r w:rsidRPr="00784760">
              <w:rPr>
                <w:rFonts w:ascii="Arial" w:eastAsia="Arial" w:hAnsi="Arial" w:cs="Arial"/>
                <w:sz w:val="20"/>
                <w:szCs w:val="20"/>
                <w:lang w:val="en-US"/>
              </w:rPr>
              <w:t>tender</w:t>
            </w:r>
            <w:r w:rsidRPr="00784760">
              <w:rPr>
                <w:rFonts w:ascii="Arial" w:eastAsia="Arial" w:hAnsi="Arial" w:cs="Arial"/>
                <w:spacing w:val="1"/>
                <w:sz w:val="20"/>
                <w:szCs w:val="20"/>
                <w:lang w:val="en-US"/>
              </w:rPr>
              <w:t xml:space="preserve"> that does not include mandatory documents or information as stipulated in the Invitation to Tender and by the required deadlines; will be deemed non-responsive.</w:t>
            </w:r>
          </w:p>
        </w:tc>
      </w:tr>
      <w:tr w:rsidR="00786DB7" w:rsidRPr="00784760" w14:paraId="23DC1AC2" w14:textId="77777777" w:rsidTr="0004500F">
        <w:tc>
          <w:tcPr>
            <w:tcW w:w="10103" w:type="dxa"/>
            <w:gridSpan w:val="3"/>
          </w:tcPr>
          <w:p w14:paraId="65FB00C0" w14:textId="77777777" w:rsidR="00786DB7" w:rsidRDefault="00786DB7" w:rsidP="008520CF">
            <w:pPr>
              <w:spacing w:line="222" w:lineRule="exact"/>
              <w:rPr>
                <w:rFonts w:ascii="Arial" w:eastAsia="Arial" w:hAnsi="Arial" w:cs="Arial"/>
                <w:sz w:val="20"/>
                <w:szCs w:val="20"/>
              </w:rPr>
            </w:pPr>
          </w:p>
          <w:p w14:paraId="71DF7017" w14:textId="3C60BB37" w:rsidR="008520CF" w:rsidRPr="00784760" w:rsidRDefault="008520CF" w:rsidP="008520CF">
            <w:pPr>
              <w:spacing w:line="222" w:lineRule="exact"/>
              <w:rPr>
                <w:rFonts w:ascii="Arial" w:eastAsia="Arial" w:hAnsi="Arial" w:cs="Arial"/>
                <w:sz w:val="20"/>
                <w:szCs w:val="20"/>
              </w:rPr>
            </w:pPr>
          </w:p>
        </w:tc>
      </w:tr>
      <w:tr w:rsidR="00784760" w:rsidRPr="00784760" w14:paraId="6E20DA04" w14:textId="77777777" w:rsidTr="0004500F">
        <w:tc>
          <w:tcPr>
            <w:tcW w:w="1882" w:type="dxa"/>
            <w:hideMark/>
          </w:tcPr>
          <w:p w14:paraId="4DFB4B22"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Pre-Qualification Criteria </w:t>
            </w:r>
          </w:p>
        </w:tc>
        <w:tc>
          <w:tcPr>
            <w:tcW w:w="709" w:type="dxa"/>
          </w:tcPr>
          <w:p w14:paraId="51D88376" w14:textId="77777777" w:rsidR="00784760" w:rsidRPr="00784760" w:rsidRDefault="00784760" w:rsidP="00784760">
            <w:pPr>
              <w:ind w:right="-222"/>
              <w:rPr>
                <w:rFonts w:ascii="Arial" w:hAnsi="Arial" w:cs="Arial"/>
                <w:sz w:val="20"/>
              </w:rPr>
            </w:pPr>
            <w:r w:rsidRPr="00784760">
              <w:rPr>
                <w:rFonts w:ascii="Arial" w:hAnsi="Arial" w:cs="Arial"/>
                <w:sz w:val="20"/>
              </w:rPr>
              <w:t>3.11</w:t>
            </w:r>
          </w:p>
        </w:tc>
        <w:tc>
          <w:tcPr>
            <w:tcW w:w="7512" w:type="dxa"/>
          </w:tcPr>
          <w:p w14:paraId="5747875D" w14:textId="7B762775" w:rsidR="00784760" w:rsidRPr="00784760" w:rsidRDefault="00784760" w:rsidP="008520CF">
            <w:pPr>
              <w:jc w:val="both"/>
              <w:rPr>
                <w:rFonts w:ascii="Arial" w:eastAsia="Arial" w:hAnsi="Arial" w:cs="Arial"/>
                <w:sz w:val="20"/>
                <w:szCs w:val="20"/>
                <w:lang w:val="en-US"/>
              </w:rPr>
            </w:pPr>
            <w:r w:rsidRPr="00784760">
              <w:rPr>
                <w:rFonts w:ascii="Arial" w:eastAsia="Arial" w:hAnsi="Arial" w:cs="Arial"/>
                <w:sz w:val="20"/>
                <w:szCs w:val="20"/>
                <w:lang w:val="en-US"/>
              </w:rPr>
              <w:t xml:space="preserve">Tenderers, who comply with the basic compliance and mandatory tender returnables, are required to comply with Pre-Qualification criteria, if stipulated in the </w:t>
            </w:r>
            <w:r w:rsidRPr="00784760">
              <w:rPr>
                <w:rFonts w:ascii="Arial" w:eastAsia="Arial" w:hAnsi="Arial" w:cs="Arial"/>
                <w:sz w:val="20"/>
                <w:szCs w:val="20"/>
                <w:lang w:val="en-US"/>
              </w:rPr>
              <w:lastRenderedPageBreak/>
              <w:t>Invitation to Tender. It must be noted that Eskom will not measure a criterion twice in the different evaluation phases, as this is regarded as ‘double dipping’.</w:t>
            </w:r>
          </w:p>
        </w:tc>
      </w:tr>
      <w:tr w:rsidR="00786DB7" w:rsidRPr="00784760" w14:paraId="5C7A8B8B" w14:textId="77777777" w:rsidTr="0004500F">
        <w:tc>
          <w:tcPr>
            <w:tcW w:w="10103" w:type="dxa"/>
            <w:gridSpan w:val="3"/>
          </w:tcPr>
          <w:p w14:paraId="504AB124" w14:textId="77777777" w:rsidR="00786DB7" w:rsidRPr="00784760" w:rsidRDefault="00786DB7" w:rsidP="008520CF"/>
        </w:tc>
      </w:tr>
      <w:tr w:rsidR="00784760" w:rsidRPr="00784760" w14:paraId="544AC308" w14:textId="77777777" w:rsidTr="0004500F">
        <w:tc>
          <w:tcPr>
            <w:tcW w:w="1882" w:type="dxa"/>
            <w:hideMark/>
          </w:tcPr>
          <w:p w14:paraId="644828B0" w14:textId="77777777" w:rsidR="00784760" w:rsidRPr="00784760" w:rsidRDefault="00784760" w:rsidP="00784760">
            <w:r w:rsidRPr="00784760">
              <w:rPr>
                <w:rFonts w:ascii="Arial" w:hAnsi="Arial" w:cs="Arial"/>
                <w:b/>
                <w:sz w:val="20"/>
              </w:rPr>
              <w:t>Designated materials and thresholds</w:t>
            </w:r>
          </w:p>
        </w:tc>
        <w:tc>
          <w:tcPr>
            <w:tcW w:w="709" w:type="dxa"/>
          </w:tcPr>
          <w:p w14:paraId="2814FE2E" w14:textId="77777777" w:rsidR="00784760" w:rsidRPr="00784760" w:rsidRDefault="00784760" w:rsidP="00784760">
            <w:pPr>
              <w:ind w:right="-222"/>
              <w:rPr>
                <w:rFonts w:ascii="Arial" w:hAnsi="Arial" w:cs="Arial"/>
                <w:sz w:val="20"/>
              </w:rPr>
            </w:pPr>
            <w:r w:rsidRPr="00784760">
              <w:rPr>
                <w:rFonts w:ascii="Arial" w:hAnsi="Arial" w:cs="Arial"/>
                <w:sz w:val="20"/>
              </w:rPr>
              <w:t>3.12</w:t>
            </w:r>
          </w:p>
        </w:tc>
        <w:tc>
          <w:tcPr>
            <w:tcW w:w="7512" w:type="dxa"/>
            <w:hideMark/>
          </w:tcPr>
          <w:p w14:paraId="4867E1B5" w14:textId="1765E548" w:rsidR="00784760" w:rsidRPr="00784760" w:rsidRDefault="00784760" w:rsidP="008520CF">
            <w:pPr>
              <w:widowControl w:val="0"/>
              <w:jc w:val="both"/>
            </w:pPr>
            <w:r w:rsidRPr="00784760">
              <w:rPr>
                <w:rFonts w:ascii="Arial" w:eastAsia="Arial" w:hAnsi="Arial" w:cs="Arial"/>
                <w:sz w:val="20"/>
                <w:szCs w:val="20"/>
                <w:lang w:val="en-US"/>
              </w:rPr>
              <w:t xml:space="preserve">Certain materials are identified by </w:t>
            </w:r>
            <w:r w:rsidR="00BC5576">
              <w:rPr>
                <w:rFonts w:ascii="Arial" w:eastAsia="Arial" w:hAnsi="Arial" w:cs="Arial"/>
                <w:sz w:val="20"/>
                <w:szCs w:val="20"/>
                <w:lang w:val="en-US"/>
              </w:rPr>
              <w:t>DTI</w:t>
            </w:r>
            <w:r w:rsidRPr="00784760">
              <w:rPr>
                <w:rFonts w:ascii="Arial" w:eastAsia="Arial" w:hAnsi="Arial" w:cs="Arial"/>
                <w:sz w:val="20"/>
                <w:szCs w:val="20"/>
                <w:lang w:val="en-US"/>
              </w:rPr>
              <w:t xml:space="preserve"> as designated </w:t>
            </w:r>
            <w:r w:rsidR="00BC5576" w:rsidRPr="00784760">
              <w:rPr>
                <w:rFonts w:ascii="Arial" w:eastAsia="Arial" w:hAnsi="Arial" w:cs="Arial"/>
                <w:sz w:val="20"/>
                <w:szCs w:val="20"/>
                <w:lang w:val="en-US"/>
              </w:rPr>
              <w:t>materials,</w:t>
            </w:r>
            <w:r w:rsidRPr="00784760">
              <w:rPr>
                <w:rFonts w:ascii="Arial" w:eastAsia="Arial" w:hAnsi="Arial" w:cs="Arial"/>
                <w:sz w:val="20"/>
                <w:szCs w:val="20"/>
                <w:lang w:val="en-US"/>
              </w:rPr>
              <w:t xml:space="preserve"> and a specified percentage (gatekeeper for further evaluation) must be bought from local companies.  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10"/>
                <w:sz w:val="20"/>
                <w:szCs w:val="20"/>
                <w:lang w:val="en-US"/>
              </w:rPr>
              <w:t xml:space="preserve"> as per the </w:t>
            </w:r>
            <w:r w:rsidR="00BC5576">
              <w:rPr>
                <w:rFonts w:ascii="Arial" w:eastAsia="Arial" w:hAnsi="Arial" w:cs="Arial"/>
                <w:spacing w:val="-10"/>
                <w:sz w:val="20"/>
                <w:szCs w:val="20"/>
                <w:lang w:val="en-US"/>
              </w:rPr>
              <w:t>DTI</w:t>
            </w:r>
            <w:r w:rsidRPr="00784760">
              <w:rPr>
                <w:rFonts w:ascii="Arial" w:eastAsia="Arial" w:hAnsi="Arial" w:cs="Arial"/>
                <w:spacing w:val="-10"/>
                <w:sz w:val="20"/>
                <w:szCs w:val="20"/>
                <w:lang w:val="en-US"/>
              </w:rPr>
              <w:t xml:space="preserve">’s requirement for local support of designated materials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no</w:t>
            </w:r>
            <w:r w:rsidRPr="00784760">
              <w:rPr>
                <w:rFonts w:ascii="Arial" w:eastAsia="Arial" w:hAnsi="Arial" w:cs="Arial"/>
                <w:spacing w:val="3"/>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
        </w:tc>
      </w:tr>
      <w:tr w:rsidR="00786DB7" w:rsidRPr="00784760" w14:paraId="2C16300C" w14:textId="77777777" w:rsidTr="0004500F">
        <w:tc>
          <w:tcPr>
            <w:tcW w:w="10103" w:type="dxa"/>
            <w:gridSpan w:val="3"/>
          </w:tcPr>
          <w:p w14:paraId="1D0D8E3B" w14:textId="77777777" w:rsidR="00786DB7" w:rsidRPr="00784760" w:rsidRDefault="00786DB7" w:rsidP="008520CF"/>
        </w:tc>
      </w:tr>
      <w:tr w:rsidR="00784760" w:rsidRPr="00784760" w14:paraId="4BC739FC" w14:textId="77777777" w:rsidTr="0004500F">
        <w:trPr>
          <w:trHeight w:val="856"/>
        </w:trPr>
        <w:tc>
          <w:tcPr>
            <w:tcW w:w="1882" w:type="dxa"/>
          </w:tcPr>
          <w:p w14:paraId="6A3E0231" w14:textId="77777777" w:rsidR="00784760" w:rsidRPr="00784760" w:rsidRDefault="00784760" w:rsidP="00784760">
            <w:pPr>
              <w:rPr>
                <w:rFonts w:ascii="Arial" w:hAnsi="Arial" w:cs="Arial"/>
                <w:b/>
                <w:sz w:val="20"/>
              </w:rPr>
            </w:pPr>
            <w:r w:rsidRPr="00784760">
              <w:rPr>
                <w:rFonts w:ascii="Arial" w:hAnsi="Arial" w:cs="Arial"/>
                <w:b/>
                <w:sz w:val="20"/>
              </w:rPr>
              <w:t>Functionality requirements</w:t>
            </w:r>
          </w:p>
          <w:p w14:paraId="67E6F6BA" w14:textId="77777777" w:rsidR="00784760" w:rsidRPr="00784760" w:rsidRDefault="00784760" w:rsidP="00784760">
            <w:pPr>
              <w:rPr>
                <w:rFonts w:ascii="Arial" w:hAnsi="Arial" w:cs="Arial"/>
                <w:b/>
                <w:sz w:val="20"/>
              </w:rPr>
            </w:pPr>
          </w:p>
          <w:p w14:paraId="2A2CDC76" w14:textId="77777777" w:rsidR="00784760" w:rsidRPr="00784760" w:rsidRDefault="00784760" w:rsidP="002B6EA5"/>
        </w:tc>
        <w:tc>
          <w:tcPr>
            <w:tcW w:w="709" w:type="dxa"/>
            <w:hideMark/>
          </w:tcPr>
          <w:p w14:paraId="161253D1" w14:textId="77777777" w:rsidR="00784760" w:rsidRPr="00784760" w:rsidRDefault="00784760" w:rsidP="00784760">
            <w:pPr>
              <w:ind w:right="-222"/>
              <w:rPr>
                <w:rFonts w:ascii="Arial" w:hAnsi="Arial" w:cs="Arial"/>
                <w:sz w:val="20"/>
              </w:rPr>
            </w:pPr>
            <w:r w:rsidRPr="00784760">
              <w:rPr>
                <w:rFonts w:ascii="Arial" w:hAnsi="Arial" w:cs="Arial"/>
                <w:sz w:val="20"/>
              </w:rPr>
              <w:t>3.13</w:t>
            </w:r>
          </w:p>
        </w:tc>
        <w:tc>
          <w:tcPr>
            <w:tcW w:w="7512" w:type="dxa"/>
            <w:hideMark/>
          </w:tcPr>
          <w:p w14:paraId="58262E33" w14:textId="57E68724" w:rsidR="00784760" w:rsidRPr="00784760" w:rsidRDefault="00784760" w:rsidP="008520CF">
            <w:pPr>
              <w:jc w:val="both"/>
            </w:pPr>
            <w:r w:rsidRPr="00784760">
              <w:rPr>
                <w:rFonts w:ascii="Arial" w:eastAsia="Arial" w:hAnsi="Arial" w:cs="Arial"/>
                <w:sz w:val="20"/>
                <w:szCs w:val="20"/>
                <w:lang w:val="en-US"/>
              </w:rPr>
              <w:t xml:space="preserve">If functionality is a criterion; tenderers are scored against the technical functionality criteria and </w:t>
            </w:r>
            <w:r w:rsidR="00BC5576" w:rsidRPr="00784760">
              <w:rPr>
                <w:rFonts w:ascii="Arial" w:eastAsia="Arial" w:hAnsi="Arial" w:cs="Arial"/>
                <w:sz w:val="20"/>
                <w:szCs w:val="20"/>
                <w:lang w:val="en-US"/>
              </w:rPr>
              <w:t>must</w:t>
            </w:r>
            <w:r w:rsidRPr="00784760">
              <w:rPr>
                <w:rFonts w:ascii="Arial" w:eastAsia="Arial" w:hAnsi="Arial" w:cs="Arial"/>
                <w:sz w:val="20"/>
                <w:szCs w:val="20"/>
                <w:lang w:val="en-US"/>
              </w:rPr>
              <w:t xml:space="preserve"> meet the minimum threshold as stated in the Tender Data. Only if this minimum threshold is met/exceeded will the tender be evaluated further. </w:t>
            </w:r>
          </w:p>
        </w:tc>
      </w:tr>
      <w:tr w:rsidR="00786DB7" w:rsidRPr="00784760" w14:paraId="1FE6FA1E" w14:textId="77777777" w:rsidTr="0004500F">
        <w:tc>
          <w:tcPr>
            <w:tcW w:w="10103" w:type="dxa"/>
            <w:gridSpan w:val="3"/>
          </w:tcPr>
          <w:p w14:paraId="7AD030A4" w14:textId="77777777" w:rsidR="00786DB7" w:rsidRPr="00784760" w:rsidRDefault="00786DB7" w:rsidP="008520CF">
            <w:pPr>
              <w:jc w:val="both"/>
              <w:rPr>
                <w:rFonts w:ascii="Arial" w:eastAsia="Arial" w:hAnsi="Arial" w:cs="Arial"/>
                <w:sz w:val="20"/>
                <w:szCs w:val="20"/>
                <w:lang w:val="en-US"/>
              </w:rPr>
            </w:pPr>
          </w:p>
        </w:tc>
      </w:tr>
      <w:tr w:rsidR="00784760" w:rsidRPr="00784760" w14:paraId="6B05B686" w14:textId="77777777" w:rsidTr="0004500F">
        <w:tc>
          <w:tcPr>
            <w:tcW w:w="1882" w:type="dxa"/>
            <w:hideMark/>
          </w:tcPr>
          <w:p w14:paraId="7B161228" w14:textId="77777777" w:rsidR="00784760" w:rsidRPr="00784760" w:rsidRDefault="00784760" w:rsidP="00784760">
            <w:r w:rsidRPr="00784760">
              <w:rPr>
                <w:rFonts w:ascii="Arial" w:hAnsi="Arial" w:cs="Arial"/>
                <w:b/>
                <w:sz w:val="20"/>
              </w:rPr>
              <w:t>Financial analysis</w:t>
            </w:r>
          </w:p>
        </w:tc>
        <w:tc>
          <w:tcPr>
            <w:tcW w:w="709" w:type="dxa"/>
            <w:hideMark/>
          </w:tcPr>
          <w:p w14:paraId="18C390C1" w14:textId="703B9560"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4</w:t>
            </w:r>
          </w:p>
        </w:tc>
        <w:tc>
          <w:tcPr>
            <w:tcW w:w="7512" w:type="dxa"/>
            <w:hideMark/>
          </w:tcPr>
          <w:p w14:paraId="2194F848" w14:textId="77777777" w:rsidR="00784760" w:rsidRPr="00784760" w:rsidRDefault="00784760" w:rsidP="008520CF">
            <w:pPr>
              <w:jc w:val="both"/>
            </w:pPr>
            <w:r w:rsidRPr="00784760">
              <w:rPr>
                <w:rFonts w:ascii="Arial" w:eastAsia="Arial" w:hAnsi="Arial" w:cs="Arial"/>
                <w:sz w:val="20"/>
                <w:szCs w:val="20"/>
                <w:lang w:val="en-US"/>
              </w:rPr>
              <w:t>Eskom has to determine the risk of doing business with a supplier who may pose financial risks to Eskom in the execution of the contract. During evaluation of the financial statements, Eskom will try to identify mitigating factors/ requirements for the tenderer to meet, if applicable. However, should there be insufficient suitable mitigating factors or the risk is deemed too high; Eskom may disqualify the tender.</w:t>
            </w:r>
          </w:p>
        </w:tc>
      </w:tr>
      <w:tr w:rsidR="00786DB7" w:rsidRPr="00784760" w14:paraId="406F62D6" w14:textId="77777777" w:rsidTr="0004500F">
        <w:tc>
          <w:tcPr>
            <w:tcW w:w="10103" w:type="dxa"/>
            <w:gridSpan w:val="3"/>
          </w:tcPr>
          <w:p w14:paraId="5E9620A6" w14:textId="77777777" w:rsidR="00786DB7" w:rsidRPr="00784760" w:rsidRDefault="00786DB7" w:rsidP="008520CF">
            <w:pPr>
              <w:jc w:val="both"/>
              <w:rPr>
                <w:rFonts w:ascii="Arial" w:eastAsia="Arial" w:hAnsi="Arial" w:cs="Arial"/>
                <w:sz w:val="20"/>
                <w:szCs w:val="20"/>
                <w:lang w:val="en-US"/>
              </w:rPr>
            </w:pPr>
          </w:p>
        </w:tc>
      </w:tr>
      <w:tr w:rsidR="00784760" w:rsidRPr="00784760" w14:paraId="588360B5" w14:textId="77777777" w:rsidTr="0004500F">
        <w:tc>
          <w:tcPr>
            <w:tcW w:w="1882" w:type="dxa"/>
            <w:hideMark/>
          </w:tcPr>
          <w:p w14:paraId="0C2F801D" w14:textId="77777777" w:rsidR="00784760" w:rsidRPr="00784760" w:rsidRDefault="00784760" w:rsidP="00784760">
            <w:r w:rsidRPr="00784760">
              <w:rPr>
                <w:rFonts w:ascii="Arial" w:hAnsi="Arial" w:cs="Arial"/>
                <w:b/>
                <w:sz w:val="20"/>
              </w:rPr>
              <w:t>Evaluation of Price</w:t>
            </w:r>
          </w:p>
        </w:tc>
        <w:tc>
          <w:tcPr>
            <w:tcW w:w="709" w:type="dxa"/>
            <w:hideMark/>
          </w:tcPr>
          <w:p w14:paraId="1552A03F" w14:textId="77777777" w:rsidR="00784760" w:rsidRPr="00784760" w:rsidRDefault="00784760" w:rsidP="00784760">
            <w:pPr>
              <w:ind w:right="-47"/>
              <w:rPr>
                <w:rFonts w:ascii="Arial" w:hAnsi="Arial" w:cs="Arial"/>
                <w:sz w:val="20"/>
              </w:rPr>
            </w:pPr>
            <w:r w:rsidRPr="00784760">
              <w:rPr>
                <w:rFonts w:ascii="Arial" w:hAnsi="Arial" w:cs="Arial"/>
                <w:sz w:val="20"/>
              </w:rPr>
              <w:t>3.15</w:t>
            </w:r>
          </w:p>
        </w:tc>
        <w:tc>
          <w:tcPr>
            <w:tcW w:w="7512" w:type="dxa"/>
            <w:hideMark/>
          </w:tcPr>
          <w:p w14:paraId="1DDA3DD9" w14:textId="77777777" w:rsidR="00784760" w:rsidRPr="00784760" w:rsidRDefault="00784760" w:rsidP="008520CF">
            <w:pPr>
              <w:jc w:val="both"/>
            </w:pPr>
            <w:r w:rsidRPr="00784760">
              <w:rPr>
                <w:rFonts w:ascii="Arial" w:eastAsia="Arial" w:hAnsi="Arial" w:cs="Arial"/>
                <w:sz w:val="20"/>
                <w:szCs w:val="20"/>
                <w:lang w:val="en-US"/>
              </w:rPr>
              <w:t>Evaluate the price according to the criteria/requirements set in the Tender Data. Factors such as CPA, FOREX, commodity increases, discounts, NPV, forecasted rates of invoicing are taken into account when determining the Price.</w:t>
            </w:r>
          </w:p>
        </w:tc>
      </w:tr>
      <w:tr w:rsidR="00786DB7" w:rsidRPr="00784760" w14:paraId="4416CE3E" w14:textId="77777777" w:rsidTr="0004500F">
        <w:tc>
          <w:tcPr>
            <w:tcW w:w="10103" w:type="dxa"/>
            <w:gridSpan w:val="3"/>
          </w:tcPr>
          <w:p w14:paraId="027E5886" w14:textId="77777777" w:rsidR="00786DB7" w:rsidRPr="00784760" w:rsidRDefault="00786DB7" w:rsidP="008520CF"/>
        </w:tc>
      </w:tr>
      <w:tr w:rsidR="00784760" w:rsidRPr="00784760" w14:paraId="25FBB542" w14:textId="77777777" w:rsidTr="0004500F">
        <w:tc>
          <w:tcPr>
            <w:tcW w:w="1882" w:type="dxa"/>
            <w:hideMark/>
          </w:tcPr>
          <w:p w14:paraId="39F2F7E5" w14:textId="77777777" w:rsidR="00784760" w:rsidRPr="00784760" w:rsidRDefault="00784760" w:rsidP="00784760">
            <w:r w:rsidRPr="00784760">
              <w:rPr>
                <w:rFonts w:ascii="Arial" w:hAnsi="Arial" w:cs="Arial"/>
                <w:b/>
                <w:sz w:val="20"/>
              </w:rPr>
              <w:t xml:space="preserve">Arithmetical errors </w:t>
            </w:r>
          </w:p>
        </w:tc>
        <w:tc>
          <w:tcPr>
            <w:tcW w:w="709" w:type="dxa"/>
            <w:hideMark/>
          </w:tcPr>
          <w:p w14:paraId="391CCEBA" w14:textId="77777777" w:rsidR="00784760" w:rsidRPr="00784760" w:rsidRDefault="00784760" w:rsidP="00784760">
            <w:pPr>
              <w:rPr>
                <w:rFonts w:ascii="Arial" w:hAnsi="Arial" w:cs="Arial"/>
                <w:sz w:val="20"/>
              </w:rPr>
            </w:pPr>
            <w:r w:rsidRPr="00784760">
              <w:rPr>
                <w:rFonts w:ascii="Arial" w:hAnsi="Arial" w:cs="Arial"/>
                <w:sz w:val="20"/>
              </w:rPr>
              <w:t>3.16</w:t>
            </w:r>
          </w:p>
        </w:tc>
        <w:tc>
          <w:tcPr>
            <w:tcW w:w="7512" w:type="dxa"/>
          </w:tcPr>
          <w:p w14:paraId="21339ACD"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s/ discrepancies between amounts in 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ord</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 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words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p>
          <w:p w14:paraId="53C66D28"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7E568AB1" w14:textId="2A24F26B"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Check the highest ranked tender/tenderer with the highest number of evaluation points after the evaluation of tender offers with respect to the following errors/</w:t>
            </w:r>
            <w:r w:rsidR="00260EF5">
              <w:rPr>
                <w:rFonts w:ascii="Arial" w:eastAsia="Arial" w:hAnsi="Arial" w:cs="Arial"/>
                <w:sz w:val="20"/>
                <w:szCs w:val="20"/>
                <w:lang w:val="en-US"/>
              </w:rPr>
              <w:t xml:space="preserve"> </w:t>
            </w:r>
            <w:r w:rsidR="00260EF5" w:rsidRPr="00784760">
              <w:rPr>
                <w:rFonts w:ascii="Arial" w:eastAsia="Arial" w:hAnsi="Arial" w:cs="Arial"/>
                <w:sz w:val="20"/>
                <w:szCs w:val="20"/>
                <w:lang w:val="en-US"/>
              </w:rPr>
              <w:t>omissions: -</w:t>
            </w:r>
          </w:p>
          <w:p w14:paraId="5913AF78" w14:textId="231DB5FE" w:rsidR="00784760" w:rsidRPr="0004500F" w:rsidRDefault="00784760" w:rsidP="008520CF">
            <w:pPr>
              <w:pStyle w:val="ListParagraph"/>
              <w:widowControl w:val="0"/>
              <w:numPr>
                <w:ilvl w:val="0"/>
                <w:numId w:val="6"/>
              </w:numPr>
              <w:tabs>
                <w:tab w:val="left" w:pos="420"/>
                <w:tab w:val="left" w:pos="3020"/>
              </w:tabs>
              <w:spacing w:before="120"/>
              <w:jc w:val="both"/>
              <w:rPr>
                <w:rFonts w:ascii="Arial" w:eastAsia="Arial" w:hAnsi="Arial" w:cs="Arial"/>
                <w:sz w:val="20"/>
                <w:szCs w:val="20"/>
                <w:lang w:val="en-US"/>
              </w:rPr>
            </w:pPr>
            <w:r w:rsidRPr="0004500F">
              <w:rPr>
                <w:rFonts w:ascii="Arial" w:eastAsia="Arial" w:hAnsi="Arial" w:cs="Arial"/>
                <w:sz w:val="20"/>
                <w:szCs w:val="20"/>
                <w:lang w:val="en-US"/>
              </w:rPr>
              <w:t>the gross misplacement of the decimal point in any unit rate; or</w:t>
            </w:r>
          </w:p>
          <w:p w14:paraId="633F8282" w14:textId="7669A9EE"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omissions made </w:t>
            </w:r>
            <w:r w:rsidR="00260EF5" w:rsidRPr="0004500F">
              <w:rPr>
                <w:rFonts w:ascii="Arial" w:eastAsia="Arial" w:hAnsi="Arial" w:cs="Arial"/>
                <w:sz w:val="20"/>
                <w:szCs w:val="20"/>
                <w:lang w:val="en-US"/>
              </w:rPr>
              <w:t>in completing</w:t>
            </w:r>
            <w:r w:rsidRPr="0004500F">
              <w:rPr>
                <w:rFonts w:ascii="Arial" w:eastAsia="Arial" w:hAnsi="Arial" w:cs="Arial"/>
                <w:sz w:val="20"/>
                <w:szCs w:val="20"/>
                <w:lang w:val="en-US"/>
              </w:rPr>
              <w:t xml:space="preserve"> the pricing schedule or bill of quantities, or</w:t>
            </w:r>
          </w:p>
          <w:p w14:paraId="104070FB" w14:textId="488A59EF"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arithmetical errors due to </w:t>
            </w:r>
            <w:r w:rsidR="0004500F"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totals resulting from the product of a unit rate and a quantity in a bill of quantities or schedule of prices; or </w:t>
            </w:r>
          </w:p>
          <w:p w14:paraId="133B0455" w14:textId="3264B9EA"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the summation of the prices</w:t>
            </w:r>
          </w:p>
          <w:p w14:paraId="5A21FEBA"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65361B35"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Eskom will notify the tenderer of all errors/omissions that are identified in the tender offer to either confirm the tender offer as tendered or to accept the corrected total of prices</w:t>
            </w:r>
          </w:p>
          <w:p w14:paraId="4D6F4563" w14:textId="77777777" w:rsidR="0004500F" w:rsidRDefault="0004500F" w:rsidP="008520CF">
            <w:pPr>
              <w:widowControl w:val="0"/>
              <w:tabs>
                <w:tab w:val="left" w:pos="420"/>
                <w:tab w:val="left" w:pos="3020"/>
              </w:tabs>
              <w:spacing w:before="41"/>
              <w:jc w:val="both"/>
              <w:rPr>
                <w:rFonts w:ascii="Arial" w:eastAsia="Arial" w:hAnsi="Arial" w:cs="Arial"/>
                <w:sz w:val="20"/>
                <w:szCs w:val="20"/>
                <w:lang w:val="en-US"/>
              </w:rPr>
            </w:pPr>
          </w:p>
          <w:p w14:paraId="172D10C1" w14:textId="0A6E586E"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 xml:space="preserve">Where the tenderer elects to confirm the tender offer as tendered; Eskom will correct the error as </w:t>
            </w:r>
            <w:r w:rsidR="0004500F" w:rsidRPr="00784760">
              <w:rPr>
                <w:rFonts w:ascii="Arial" w:eastAsia="Arial" w:hAnsi="Arial" w:cs="Arial"/>
                <w:sz w:val="20"/>
                <w:szCs w:val="20"/>
                <w:lang w:val="en-US"/>
              </w:rPr>
              <w:t>follows: -</w:t>
            </w:r>
          </w:p>
          <w:p w14:paraId="36E87BE1"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0FE53052" w14:textId="24505D58"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If a bill of quantities/pricing schedule applies and there is an error in the </w:t>
            </w:r>
            <w:r w:rsidR="00650895"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 resulting from the product of the unit rate and the quantity, the </w:t>
            </w:r>
            <w:r w:rsidR="00650895"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 shall govern, and the rate shall be corrected.</w:t>
            </w:r>
          </w:p>
          <w:p w14:paraId="667B7B80" w14:textId="6D9E62A3" w:rsidR="00784760" w:rsidRPr="00784760" w:rsidRDefault="00784760" w:rsidP="008520CF">
            <w:pPr>
              <w:widowControl w:val="0"/>
              <w:tabs>
                <w:tab w:val="left" w:pos="420"/>
                <w:tab w:val="left" w:pos="3020"/>
              </w:tabs>
              <w:spacing w:before="120"/>
              <w:jc w:val="both"/>
              <w:rPr>
                <w:rFonts w:ascii="Arial" w:eastAsia="Arial" w:hAnsi="Arial" w:cs="Arial"/>
                <w:sz w:val="20"/>
                <w:szCs w:val="20"/>
                <w:lang w:val="en-US"/>
              </w:rPr>
            </w:pPr>
            <w:r w:rsidRPr="00784760">
              <w:rPr>
                <w:rFonts w:ascii="Arial" w:eastAsia="Arial" w:hAnsi="Arial" w:cs="Arial"/>
                <w:sz w:val="20"/>
                <w:szCs w:val="20"/>
                <w:lang w:val="en-US"/>
              </w:rPr>
              <w:t xml:space="preserve">Where there is an obviously gross misplacement of the decimal point in the unit rate, the </w:t>
            </w:r>
            <w:r w:rsidR="00650895" w:rsidRPr="00784760">
              <w:rPr>
                <w:rFonts w:ascii="Arial" w:eastAsia="Arial" w:hAnsi="Arial" w:cs="Arial"/>
                <w:sz w:val="20"/>
                <w:szCs w:val="20"/>
                <w:lang w:val="en-US"/>
              </w:rPr>
              <w:t>line-item</w:t>
            </w:r>
            <w:r w:rsidRPr="00784760">
              <w:rPr>
                <w:rFonts w:ascii="Arial" w:eastAsia="Arial" w:hAnsi="Arial" w:cs="Arial"/>
                <w:sz w:val="20"/>
                <w:szCs w:val="20"/>
                <w:lang w:val="en-US"/>
              </w:rPr>
              <w:t xml:space="preserve"> total as quoted shall govern, and the unit rate shall be corrected.   </w:t>
            </w:r>
          </w:p>
          <w:p w14:paraId="2A3DC2CE"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75A30473" w14:textId="4529FBC3" w:rsidR="00784760" w:rsidRPr="00650895"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650895">
              <w:rPr>
                <w:rFonts w:ascii="Arial" w:eastAsia="Arial" w:hAnsi="Arial" w:cs="Arial"/>
                <w:sz w:val="20"/>
                <w:szCs w:val="20"/>
                <w:lang w:val="en-US"/>
              </w:rPr>
              <w:t xml:space="preserve">Where there is an error in total of the prices either as a result of other corrections required by this checking process or in the tenderer’s addition of prices, the total </w:t>
            </w:r>
            <w:r w:rsidRPr="00650895">
              <w:rPr>
                <w:rFonts w:ascii="Arial" w:eastAsia="Arial" w:hAnsi="Arial" w:cs="Arial"/>
                <w:sz w:val="20"/>
                <w:szCs w:val="20"/>
                <w:lang w:val="en-US"/>
              </w:rPr>
              <w:lastRenderedPageBreak/>
              <w:t xml:space="preserve">of the prices shall </w:t>
            </w:r>
            <w:r w:rsidR="00650895" w:rsidRPr="00650895">
              <w:rPr>
                <w:rFonts w:ascii="Arial" w:eastAsia="Arial" w:hAnsi="Arial" w:cs="Arial"/>
                <w:sz w:val="20"/>
                <w:szCs w:val="20"/>
                <w:lang w:val="en-US"/>
              </w:rPr>
              <w:t>govern,</w:t>
            </w:r>
            <w:r w:rsidRPr="00650895">
              <w:rPr>
                <w:rFonts w:ascii="Arial" w:eastAsia="Arial" w:hAnsi="Arial" w:cs="Arial"/>
                <w:sz w:val="20"/>
                <w:szCs w:val="20"/>
                <w:lang w:val="en-US"/>
              </w:rPr>
              <w:t xml:space="preserve"> and the tenderer shall be asked to revise the selected item prices (and their rates if bill of quantities apply) to achieve the tendered total of the prices. </w:t>
            </w:r>
          </w:p>
          <w:p w14:paraId="23AFA9C0" w14:textId="77777777" w:rsidR="002B6EA5" w:rsidRPr="00784760" w:rsidRDefault="002B6EA5" w:rsidP="008520CF">
            <w:pPr>
              <w:widowControl w:val="0"/>
              <w:tabs>
                <w:tab w:val="left" w:pos="420"/>
                <w:tab w:val="left" w:pos="3020"/>
              </w:tabs>
              <w:spacing w:before="41"/>
              <w:jc w:val="both"/>
              <w:rPr>
                <w:rFonts w:ascii="Arial" w:eastAsia="Arial" w:hAnsi="Arial" w:cs="Arial"/>
                <w:sz w:val="20"/>
                <w:szCs w:val="20"/>
                <w:lang w:val="en-US"/>
              </w:rPr>
            </w:pPr>
          </w:p>
          <w:p w14:paraId="09EEB754" w14:textId="77777777" w:rsidR="00784760" w:rsidRPr="00784760" w:rsidRDefault="00784760" w:rsidP="008520CF">
            <w:pPr>
              <w:widowControl w:val="0"/>
              <w:tabs>
                <w:tab w:val="left" w:pos="3460"/>
              </w:tabs>
              <w:spacing w:line="228" w:lineRule="exact"/>
              <w:jc w:val="both"/>
            </w:pPr>
            <w:r w:rsidRPr="00784760">
              <w:rPr>
                <w:rFonts w:ascii="Arial" w:eastAsia="Arial" w:hAnsi="Arial" w:cs="Arial"/>
                <w:sz w:val="20"/>
                <w:szCs w:val="20"/>
                <w:lang w:val="en-US"/>
              </w:rPr>
              <w:t xml:space="preserve">Eskom will consider the rejection of a tender offer if the tenderer does not correct or does not accept the correction of errors in the required manner.  </w:t>
            </w:r>
          </w:p>
        </w:tc>
      </w:tr>
      <w:tr w:rsidR="00786DB7" w:rsidRPr="00784760" w14:paraId="6DF1A893" w14:textId="77777777" w:rsidTr="0004500F">
        <w:tc>
          <w:tcPr>
            <w:tcW w:w="10103" w:type="dxa"/>
            <w:gridSpan w:val="3"/>
          </w:tcPr>
          <w:p w14:paraId="56BEB9FB" w14:textId="77777777" w:rsidR="00786DB7" w:rsidRPr="00784760" w:rsidRDefault="00786DB7" w:rsidP="00784760"/>
        </w:tc>
      </w:tr>
      <w:tr w:rsidR="00784760" w:rsidRPr="00784760" w14:paraId="08DCBEE4" w14:textId="77777777" w:rsidTr="0004500F">
        <w:tc>
          <w:tcPr>
            <w:tcW w:w="1882" w:type="dxa"/>
            <w:hideMark/>
          </w:tcPr>
          <w:p w14:paraId="6ADD10CD" w14:textId="77777777" w:rsidR="00784760" w:rsidRPr="00784760" w:rsidRDefault="00784760" w:rsidP="00784760">
            <w:pPr>
              <w:rPr>
                <w:rFonts w:ascii="Arial" w:hAnsi="Arial" w:cs="Arial"/>
                <w:b/>
                <w:sz w:val="20"/>
              </w:rPr>
            </w:pPr>
            <w:r w:rsidRPr="00784760">
              <w:rPr>
                <w:rFonts w:ascii="Arial" w:hAnsi="Arial" w:cs="Arial"/>
                <w:b/>
                <w:sz w:val="20"/>
              </w:rPr>
              <w:t xml:space="preserve">Evaluation of </w:t>
            </w:r>
          </w:p>
          <w:p w14:paraId="3DDA7CFD" w14:textId="77777777" w:rsidR="00784760" w:rsidRPr="00784760" w:rsidRDefault="00784760" w:rsidP="00784760">
            <w:pPr>
              <w:rPr>
                <w:rFonts w:ascii="Arial" w:hAnsi="Arial" w:cs="Arial"/>
                <w:b/>
                <w:sz w:val="20"/>
              </w:rPr>
            </w:pPr>
            <w:r w:rsidRPr="00784760">
              <w:rPr>
                <w:rFonts w:ascii="Arial" w:hAnsi="Arial" w:cs="Arial"/>
                <w:b/>
                <w:sz w:val="20"/>
              </w:rPr>
              <w:t>B-BBEE</w:t>
            </w:r>
          </w:p>
        </w:tc>
        <w:tc>
          <w:tcPr>
            <w:tcW w:w="709" w:type="dxa"/>
            <w:hideMark/>
          </w:tcPr>
          <w:p w14:paraId="01F9BAC6" w14:textId="53F5D013"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7</w:t>
            </w:r>
          </w:p>
        </w:tc>
        <w:tc>
          <w:tcPr>
            <w:tcW w:w="7512" w:type="dxa"/>
          </w:tcPr>
          <w:p w14:paraId="647EEEA2" w14:textId="77777777" w:rsidR="00784760" w:rsidRPr="00784760" w:rsidRDefault="00784760" w:rsidP="008520CF">
            <w:pPr>
              <w:widowControl w:val="0"/>
              <w:tabs>
                <w:tab w:val="left" w:pos="3020"/>
                <w:tab w:val="left" w:pos="3460"/>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Score the B-BBEE level as stated on the CSD report or as per certificate/affidavit provided. If the B-BBEE level is a pre-qualification criterion; then the proof of the B-BBEE level (certificate/CSD number/CSD report) must be provided at tender submission deadline; or the tender will be disqualified. If sub-contracting to designated groups pre-qualification criteria are utilized (selected/mandatory) in terms of the PPPFA Regulation, then Eskom will apply the PPPFA requirements for sub-contractors’ B-BBEE status and the sub-contractors’ CSD number or B-BBEE certificate/affidavit will need to be provided at tender submission deadline. Should the information/documents provided indicate that the level is in dispute (fraudulent/ expired) then the tender will be disqualified.</w:t>
            </w:r>
          </w:p>
          <w:p w14:paraId="3C21F5DB" w14:textId="559AB134" w:rsidR="00784760" w:rsidRDefault="00784760" w:rsidP="008520CF">
            <w:pPr>
              <w:widowControl w:val="0"/>
              <w:tabs>
                <w:tab w:val="left" w:pos="3020"/>
                <w:tab w:val="left" w:pos="3460"/>
              </w:tabs>
              <w:spacing w:before="120"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However, for the purposes of PPPFA point allocation: if no B-BBEE certificate/affidavit is provided at Tender closing deadline, or the information/documents provided are fraudulent or have expired; then the tenderer will not be disqualified (</w:t>
            </w:r>
            <w:r w:rsidRPr="00784760">
              <w:rPr>
                <w:rFonts w:ascii="Arial" w:eastAsia="Arial" w:hAnsi="Arial" w:cs="Arial"/>
                <w:spacing w:val="-1"/>
                <w:sz w:val="20"/>
                <w:szCs w:val="20"/>
              </w:rPr>
              <w:t xml:space="preserve">if otherwise deemed to be responsive and acceptable in all other aspects) but will </w:t>
            </w:r>
            <w:r w:rsidRPr="00784760">
              <w:rPr>
                <w:rFonts w:ascii="Arial" w:eastAsia="Arial" w:hAnsi="Arial" w:cs="Arial"/>
                <w:spacing w:val="-1"/>
                <w:sz w:val="20"/>
                <w:szCs w:val="20"/>
                <w:lang w:val="en-US"/>
              </w:rPr>
              <w:t>score zero under PPPFA point allocation.</w:t>
            </w:r>
          </w:p>
          <w:p w14:paraId="294CF842" w14:textId="686314CD" w:rsidR="00BC5576" w:rsidRPr="00784760" w:rsidRDefault="00BC5576"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p>
        </w:tc>
      </w:tr>
      <w:tr w:rsidR="00784760" w:rsidRPr="00784760" w14:paraId="79E50A63" w14:textId="77777777" w:rsidTr="0004500F">
        <w:tc>
          <w:tcPr>
            <w:tcW w:w="1882" w:type="dxa"/>
            <w:hideMark/>
          </w:tcPr>
          <w:p w14:paraId="1793EC2D" w14:textId="77777777" w:rsidR="00784760" w:rsidRPr="00784760" w:rsidRDefault="00784760" w:rsidP="00784760">
            <w:pPr>
              <w:rPr>
                <w:rFonts w:ascii="Arial" w:hAnsi="Arial" w:cs="Arial"/>
                <w:b/>
                <w:sz w:val="20"/>
              </w:rPr>
            </w:pPr>
            <w:r w:rsidRPr="00784760">
              <w:rPr>
                <w:rFonts w:ascii="Arial" w:hAnsi="Arial" w:cs="Arial"/>
                <w:b/>
                <w:sz w:val="20"/>
              </w:rPr>
              <w:t>Ranking of tenders</w:t>
            </w:r>
          </w:p>
        </w:tc>
        <w:tc>
          <w:tcPr>
            <w:tcW w:w="709" w:type="dxa"/>
            <w:hideMark/>
          </w:tcPr>
          <w:p w14:paraId="20D8286E" w14:textId="5B2CA0F2" w:rsidR="00784760" w:rsidRPr="00784760" w:rsidRDefault="00784760" w:rsidP="00784760">
            <w:pPr>
              <w:rPr>
                <w:rFonts w:ascii="Arial" w:hAnsi="Arial" w:cs="Arial"/>
                <w:sz w:val="20"/>
              </w:rPr>
            </w:pPr>
            <w:r w:rsidRPr="00784760">
              <w:rPr>
                <w:rFonts w:ascii="Arial" w:hAnsi="Arial" w:cs="Arial"/>
                <w:sz w:val="20"/>
              </w:rPr>
              <w:t>3.18</w:t>
            </w:r>
          </w:p>
        </w:tc>
        <w:tc>
          <w:tcPr>
            <w:tcW w:w="7512" w:type="dxa"/>
          </w:tcPr>
          <w:p w14:paraId="19A56A20" w14:textId="621AE1DF" w:rsidR="00784760" w:rsidRPr="00784760" w:rsidRDefault="00784760" w:rsidP="006272FF">
            <w:pPr>
              <w:jc w:val="both"/>
              <w:rPr>
                <w:rFonts w:ascii="Arial" w:hAnsi="Arial" w:cs="Arial"/>
                <w:sz w:val="20"/>
                <w:szCs w:val="20"/>
              </w:rPr>
            </w:pPr>
            <w:r w:rsidRPr="00784760">
              <w:rPr>
                <w:rFonts w:ascii="Arial" w:hAnsi="Arial" w:cs="Arial"/>
                <w:sz w:val="20"/>
                <w:szCs w:val="20"/>
              </w:rPr>
              <w:t xml:space="preserve">According to the </w:t>
            </w:r>
            <w:r w:rsidR="006272FF" w:rsidRPr="00784760">
              <w:rPr>
                <w:rFonts w:ascii="Arial" w:hAnsi="Arial" w:cs="Arial"/>
                <w:sz w:val="20"/>
                <w:szCs w:val="20"/>
              </w:rPr>
              <w:t>PPPFA,</w:t>
            </w:r>
            <w:r w:rsidRPr="00784760">
              <w:rPr>
                <w:rFonts w:ascii="Arial" w:hAnsi="Arial" w:cs="Arial"/>
                <w:sz w:val="20"/>
                <w:szCs w:val="20"/>
              </w:rPr>
              <w:t xml:space="preserve"> Eskom will add the score for Pricing and the B-BBEE level together and rank the suppliers from the highest to the lowest.</w:t>
            </w:r>
          </w:p>
        </w:tc>
      </w:tr>
      <w:tr w:rsidR="00786DB7" w:rsidRPr="00784760" w14:paraId="7A70D075" w14:textId="77777777" w:rsidTr="0004500F">
        <w:tc>
          <w:tcPr>
            <w:tcW w:w="10103" w:type="dxa"/>
            <w:gridSpan w:val="3"/>
          </w:tcPr>
          <w:p w14:paraId="59ED29FE" w14:textId="77777777" w:rsidR="00786DB7" w:rsidRPr="00784760" w:rsidRDefault="00786DB7" w:rsidP="00784760">
            <w:pPr>
              <w:rPr>
                <w:rFonts w:ascii="Arial" w:hAnsi="Arial" w:cs="Arial"/>
                <w:sz w:val="20"/>
                <w:szCs w:val="20"/>
              </w:rPr>
            </w:pPr>
          </w:p>
        </w:tc>
      </w:tr>
      <w:tr w:rsidR="00784760" w:rsidRPr="00784760" w14:paraId="26A554DC" w14:textId="77777777" w:rsidTr="0004500F">
        <w:tc>
          <w:tcPr>
            <w:tcW w:w="1882" w:type="dxa"/>
            <w:hideMark/>
          </w:tcPr>
          <w:p w14:paraId="54FA1AE1" w14:textId="77777777" w:rsidR="00784760" w:rsidRPr="00784760" w:rsidRDefault="00784760" w:rsidP="00784760">
            <w:pPr>
              <w:rPr>
                <w:rFonts w:ascii="Arial" w:hAnsi="Arial" w:cs="Arial"/>
                <w:b/>
                <w:sz w:val="20"/>
              </w:rPr>
            </w:pPr>
            <w:r w:rsidRPr="00784760">
              <w:rPr>
                <w:rFonts w:ascii="Arial" w:hAnsi="Arial" w:cs="Arial"/>
                <w:b/>
                <w:sz w:val="20"/>
              </w:rPr>
              <w:t>Objective criteria</w:t>
            </w:r>
          </w:p>
        </w:tc>
        <w:tc>
          <w:tcPr>
            <w:tcW w:w="709" w:type="dxa"/>
            <w:hideMark/>
          </w:tcPr>
          <w:p w14:paraId="19E605AE" w14:textId="2DBE0F31" w:rsidR="00784760" w:rsidRPr="00784760" w:rsidRDefault="00784760" w:rsidP="00784760">
            <w:pPr>
              <w:rPr>
                <w:rFonts w:ascii="Arial" w:hAnsi="Arial" w:cs="Arial"/>
                <w:sz w:val="20"/>
              </w:rPr>
            </w:pPr>
            <w:r w:rsidRPr="00784760">
              <w:rPr>
                <w:rFonts w:ascii="Arial" w:hAnsi="Arial" w:cs="Arial"/>
                <w:sz w:val="20"/>
              </w:rPr>
              <w:t>3.19</w:t>
            </w:r>
          </w:p>
        </w:tc>
        <w:tc>
          <w:tcPr>
            <w:tcW w:w="7512" w:type="dxa"/>
          </w:tcPr>
          <w:p w14:paraId="49CBB32B" w14:textId="366EA84C" w:rsidR="00784760" w:rsidRPr="00784760" w:rsidRDefault="00784760" w:rsidP="00784760">
            <w:pPr>
              <w:jc w:val="both"/>
              <w:rPr>
                <w:rFonts w:ascii="Arial" w:hAnsi="Arial" w:cs="Arial"/>
                <w:sz w:val="20"/>
                <w:szCs w:val="20"/>
              </w:rPr>
            </w:pPr>
            <w:r w:rsidRPr="00784760">
              <w:rPr>
                <w:rFonts w:ascii="Arial" w:hAnsi="Arial" w:cs="Arial"/>
                <w:sz w:val="20"/>
                <w:szCs w:val="20"/>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784760">
              <w:rPr>
                <w:rFonts w:ascii="Arial" w:hAnsi="Arial" w:cs="Arial"/>
                <w:bCs/>
                <w:sz w:val="20"/>
                <w:szCs w:val="20"/>
                <w:lang w:val="en-US"/>
              </w:rPr>
              <w:t>Functionality and any element of the B-BBEE scorecard may not be used as objective criteria</w:t>
            </w:r>
            <w:r w:rsidRPr="00784760">
              <w:rPr>
                <w:rFonts w:ascii="Arial" w:hAnsi="Arial" w:cs="Arial"/>
                <w:sz w:val="20"/>
                <w:szCs w:val="20"/>
              </w:rPr>
              <w:t>.</w:t>
            </w:r>
          </w:p>
        </w:tc>
      </w:tr>
      <w:tr w:rsidR="00786DB7" w:rsidRPr="00784760" w14:paraId="1F5506D8" w14:textId="77777777" w:rsidTr="0004500F">
        <w:tc>
          <w:tcPr>
            <w:tcW w:w="10103" w:type="dxa"/>
            <w:gridSpan w:val="3"/>
          </w:tcPr>
          <w:p w14:paraId="28A00E65"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3A39EA2B" w14:textId="77777777" w:rsidTr="0004500F">
        <w:trPr>
          <w:trHeight w:val="2089"/>
        </w:trPr>
        <w:tc>
          <w:tcPr>
            <w:tcW w:w="1882" w:type="dxa"/>
            <w:hideMark/>
          </w:tcPr>
          <w:p w14:paraId="472BACD2" w14:textId="77777777" w:rsidR="00C50147" w:rsidRDefault="00784760" w:rsidP="00784760">
            <w:pPr>
              <w:rPr>
                <w:rFonts w:ascii="Arial" w:hAnsi="Arial" w:cs="Arial"/>
                <w:b/>
                <w:sz w:val="20"/>
              </w:rPr>
            </w:pPr>
            <w:r w:rsidRPr="00784760">
              <w:rPr>
                <w:rFonts w:ascii="Arial" w:hAnsi="Arial" w:cs="Arial"/>
                <w:b/>
                <w:sz w:val="20"/>
              </w:rPr>
              <w:t>Reverse e-Auction</w:t>
            </w:r>
          </w:p>
          <w:p w14:paraId="02FF40C3" w14:textId="77777777" w:rsidR="00C50147" w:rsidRDefault="00C50147" w:rsidP="00784760">
            <w:pPr>
              <w:rPr>
                <w:rFonts w:ascii="Arial" w:hAnsi="Arial" w:cs="Arial"/>
                <w:b/>
                <w:sz w:val="20"/>
              </w:rPr>
            </w:pPr>
          </w:p>
          <w:p w14:paraId="3C5E8F9F" w14:textId="77777777" w:rsidR="00C50147" w:rsidRDefault="00C50147" w:rsidP="00784760">
            <w:pPr>
              <w:rPr>
                <w:rFonts w:ascii="Arial" w:hAnsi="Arial" w:cs="Arial"/>
                <w:b/>
                <w:sz w:val="20"/>
              </w:rPr>
            </w:pPr>
          </w:p>
          <w:p w14:paraId="4C3A8D76" w14:textId="7D51C081" w:rsidR="00C50147" w:rsidRDefault="00C50147" w:rsidP="00C50147">
            <w:pPr>
              <w:jc w:val="both"/>
              <w:rPr>
                <w:rFonts w:ascii="Arial" w:hAnsi="Arial" w:cs="Arial"/>
                <w:b/>
                <w:sz w:val="20"/>
              </w:rPr>
            </w:pPr>
          </w:p>
          <w:p w14:paraId="1BF45141" w14:textId="0EE928FD" w:rsidR="00C50147" w:rsidRPr="00784760" w:rsidRDefault="00C50147" w:rsidP="00AB105C">
            <w:pPr>
              <w:rPr>
                <w:rFonts w:ascii="Arial" w:hAnsi="Arial" w:cs="Arial"/>
                <w:b/>
                <w:sz w:val="20"/>
              </w:rPr>
            </w:pPr>
          </w:p>
        </w:tc>
        <w:tc>
          <w:tcPr>
            <w:tcW w:w="709" w:type="dxa"/>
            <w:hideMark/>
          </w:tcPr>
          <w:p w14:paraId="11394F60" w14:textId="77777777" w:rsidR="00784760" w:rsidRDefault="00784760" w:rsidP="00784760">
            <w:pPr>
              <w:rPr>
                <w:rFonts w:ascii="Arial" w:hAnsi="Arial" w:cs="Arial"/>
                <w:sz w:val="20"/>
              </w:rPr>
            </w:pPr>
            <w:r w:rsidRPr="00784760">
              <w:rPr>
                <w:rFonts w:ascii="Arial" w:hAnsi="Arial" w:cs="Arial"/>
                <w:sz w:val="20"/>
              </w:rPr>
              <w:t>3.20</w:t>
            </w:r>
          </w:p>
          <w:p w14:paraId="0258F222" w14:textId="77777777" w:rsidR="00C50147" w:rsidRDefault="00C50147" w:rsidP="00784760">
            <w:pPr>
              <w:rPr>
                <w:rFonts w:ascii="Arial" w:hAnsi="Arial" w:cs="Arial"/>
                <w:sz w:val="20"/>
              </w:rPr>
            </w:pPr>
          </w:p>
          <w:p w14:paraId="06DDFAB7" w14:textId="06328D80" w:rsidR="00C50147" w:rsidRPr="00784760" w:rsidRDefault="00C50147" w:rsidP="00784760">
            <w:pPr>
              <w:rPr>
                <w:rFonts w:ascii="Arial" w:hAnsi="Arial" w:cs="Arial"/>
                <w:sz w:val="20"/>
              </w:rPr>
            </w:pPr>
          </w:p>
        </w:tc>
        <w:tc>
          <w:tcPr>
            <w:tcW w:w="7512" w:type="dxa"/>
            <w:hideMark/>
          </w:tcPr>
          <w:p w14:paraId="0CE7F8A1" w14:textId="46AC2F50" w:rsidR="00E53431" w:rsidRPr="00AB105C" w:rsidRDefault="00784760" w:rsidP="008520CF">
            <w:pPr>
              <w:jc w:val="both"/>
              <w:rPr>
                <w:rFonts w:ascii="Arial" w:eastAsia="Arial" w:hAnsi="Arial" w:cs="Arial"/>
                <w:sz w:val="20"/>
                <w:szCs w:val="20"/>
                <w:lang w:val="en-US"/>
              </w:rPr>
            </w:pPr>
            <w:r w:rsidRPr="00784760">
              <w:rPr>
                <w:rFonts w:ascii="Arial" w:eastAsia="Arial" w:hAnsi="Arial" w:cs="Arial"/>
                <w:sz w:val="20"/>
                <w:szCs w:val="20"/>
                <w:lang w:val="en-US"/>
              </w:rPr>
              <w:t>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be disregarded</w:t>
            </w:r>
          </w:p>
        </w:tc>
      </w:tr>
      <w:tr w:rsidR="00784760" w:rsidRPr="00784760" w14:paraId="49B03085" w14:textId="77777777" w:rsidTr="0004500F">
        <w:tc>
          <w:tcPr>
            <w:tcW w:w="1882" w:type="dxa"/>
            <w:hideMark/>
          </w:tcPr>
          <w:p w14:paraId="1D9086FF" w14:textId="1DAB7E96" w:rsidR="00784760" w:rsidRPr="00784760" w:rsidRDefault="005506DB" w:rsidP="00784760">
            <w:pPr>
              <w:rPr>
                <w:rFonts w:ascii="Arial" w:hAnsi="Arial" w:cs="Arial"/>
                <w:b/>
                <w:sz w:val="20"/>
              </w:rPr>
            </w:pPr>
            <w:r w:rsidRPr="005506DB">
              <w:rPr>
                <w:rFonts w:ascii="Arial" w:hAnsi="Arial" w:cs="Arial"/>
                <w:b/>
                <w:sz w:val="20"/>
              </w:rPr>
              <w:t>Acceptance of tender</w:t>
            </w:r>
          </w:p>
        </w:tc>
        <w:tc>
          <w:tcPr>
            <w:tcW w:w="709" w:type="dxa"/>
            <w:hideMark/>
          </w:tcPr>
          <w:p w14:paraId="4C979F9B" w14:textId="6A15DAB8"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1</w:t>
            </w:r>
          </w:p>
        </w:tc>
        <w:tc>
          <w:tcPr>
            <w:tcW w:w="7512" w:type="dxa"/>
            <w:hideMark/>
          </w:tcPr>
          <w:p w14:paraId="064CC1B7" w14:textId="71B420C9" w:rsidR="00784760" w:rsidRPr="00784760" w:rsidRDefault="00784760" w:rsidP="008520CF">
            <w:pPr>
              <w:jc w:val="both"/>
              <w:rPr>
                <w:rFonts w:ascii="Arial" w:hAnsi="Arial" w:cs="Arial"/>
                <w:sz w:val="20"/>
                <w:szCs w:val="20"/>
              </w:rPr>
            </w:pPr>
            <w:r w:rsidRPr="00784760">
              <w:rPr>
                <w:rFonts w:ascii="Arial" w:eastAsia="Arial" w:hAnsi="Arial" w:cs="Arial"/>
                <w:sz w:val="20"/>
                <w:szCs w:val="20"/>
                <w:lang w:val="en-US"/>
              </w:rPr>
              <w:t>Not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w:t>
            </w:r>
            <w:r w:rsidRPr="00784760">
              <w:rPr>
                <w:rFonts w:ascii="Arial" w:eastAsia="Arial" w:hAnsi="Arial" w:cs="Arial"/>
                <w:i/>
                <w:spacing w:val="-7"/>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pacing w:val="5"/>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00E75882" w:rsidRPr="00784760">
              <w:rPr>
                <w:rFonts w:ascii="Arial" w:eastAsia="Arial" w:hAnsi="Arial" w:cs="Arial"/>
                <w:spacing w:val="2"/>
                <w:sz w:val="20"/>
                <w:szCs w:val="20"/>
                <w:lang w:val="en-US"/>
              </w:rPr>
              <w:t>p</w:t>
            </w:r>
            <w:r w:rsidR="00E75882" w:rsidRPr="00784760">
              <w:rPr>
                <w:rFonts w:ascii="Arial" w:eastAsia="Arial" w:hAnsi="Arial" w:cs="Arial"/>
                <w:sz w:val="20"/>
                <w:szCs w:val="20"/>
                <w:lang w:val="en-US"/>
              </w:rPr>
              <w:t>eri</w:t>
            </w:r>
            <w:r w:rsidR="00E75882" w:rsidRPr="00784760">
              <w:rPr>
                <w:rFonts w:ascii="Arial" w:eastAsia="Arial" w:hAnsi="Arial" w:cs="Arial"/>
                <w:spacing w:val="1"/>
                <w:sz w:val="20"/>
                <w:szCs w:val="20"/>
                <w:lang w:val="en-US"/>
              </w:rPr>
              <w:t>o</w:t>
            </w:r>
            <w:r w:rsidR="00E75882" w:rsidRPr="00784760">
              <w:rPr>
                <w:rFonts w:ascii="Arial" w:eastAsia="Arial" w:hAnsi="Arial" w:cs="Arial"/>
                <w:sz w:val="20"/>
                <w:szCs w:val="20"/>
                <w:lang w:val="en-US"/>
              </w:rPr>
              <w:t>d or</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gre</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validity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Inform the successful and unsuccessful tenderers only once approval has been granted by the Eskom Adjudication Authority. For open tenders, this notification must be published on the Eskom Tender Bulletin and NT</w:t>
            </w:r>
            <w:r w:rsidR="004A2AD5">
              <w:rPr>
                <w:rFonts w:ascii="Arial" w:eastAsia="Arial" w:hAnsi="Arial" w:cs="Arial"/>
                <w:sz w:val="20"/>
                <w:szCs w:val="20"/>
                <w:lang w:val="en-US"/>
              </w:rPr>
              <w:t xml:space="preserve"> </w:t>
            </w:r>
            <w:r w:rsidRPr="00784760">
              <w:rPr>
                <w:rFonts w:ascii="Arial" w:eastAsia="Arial" w:hAnsi="Arial" w:cs="Arial"/>
                <w:sz w:val="20"/>
                <w:szCs w:val="20"/>
                <w:lang w:val="en-US"/>
              </w:rPr>
              <w:t>e-Tender Portal.</w:t>
            </w:r>
          </w:p>
        </w:tc>
      </w:tr>
      <w:tr w:rsidR="00786DB7" w:rsidRPr="00784760" w14:paraId="7690FE76" w14:textId="77777777" w:rsidTr="0004500F">
        <w:tc>
          <w:tcPr>
            <w:tcW w:w="10103" w:type="dxa"/>
            <w:gridSpan w:val="3"/>
          </w:tcPr>
          <w:p w14:paraId="0CB0D2BB" w14:textId="77777777" w:rsidR="00786DB7" w:rsidRPr="00784760" w:rsidRDefault="00786DB7" w:rsidP="00784760">
            <w:pPr>
              <w:rPr>
                <w:rFonts w:ascii="Arial" w:hAnsi="Arial" w:cs="Arial"/>
                <w:sz w:val="20"/>
                <w:szCs w:val="20"/>
              </w:rPr>
            </w:pPr>
          </w:p>
        </w:tc>
      </w:tr>
      <w:tr w:rsidR="00784760" w:rsidRPr="00784760" w14:paraId="7C8DA0AE" w14:textId="77777777" w:rsidTr="0004500F">
        <w:tc>
          <w:tcPr>
            <w:tcW w:w="1882" w:type="dxa"/>
            <w:hideMark/>
          </w:tcPr>
          <w:p w14:paraId="337EED5A" w14:textId="77777777" w:rsidR="00784760" w:rsidRPr="00784760" w:rsidRDefault="00784760" w:rsidP="00784760">
            <w:pPr>
              <w:jc w:val="both"/>
              <w:rPr>
                <w:rFonts w:ascii="Arial" w:hAnsi="Arial" w:cs="Arial"/>
                <w:b/>
                <w:sz w:val="20"/>
              </w:rPr>
            </w:pPr>
            <w:r w:rsidRPr="00784760">
              <w:rPr>
                <w:rFonts w:ascii="Arial" w:hAnsi="Arial" w:cs="Arial"/>
                <w:b/>
                <w:sz w:val="20"/>
              </w:rPr>
              <w:t>Prepare contract</w:t>
            </w:r>
          </w:p>
          <w:p w14:paraId="27647289" w14:textId="77777777" w:rsidR="00784760" w:rsidRPr="00784760" w:rsidRDefault="00784760" w:rsidP="00784760">
            <w:pPr>
              <w:jc w:val="both"/>
            </w:pPr>
            <w:r w:rsidRPr="00784760">
              <w:rPr>
                <w:rFonts w:ascii="Arial" w:hAnsi="Arial" w:cs="Arial"/>
                <w:b/>
                <w:sz w:val="20"/>
              </w:rPr>
              <w:t>documents</w:t>
            </w:r>
          </w:p>
        </w:tc>
        <w:tc>
          <w:tcPr>
            <w:tcW w:w="709" w:type="dxa"/>
            <w:hideMark/>
          </w:tcPr>
          <w:p w14:paraId="538AA744" w14:textId="0CAAA93B"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2</w:t>
            </w:r>
          </w:p>
        </w:tc>
        <w:tc>
          <w:tcPr>
            <w:tcW w:w="7512" w:type="dxa"/>
          </w:tcPr>
          <w:p w14:paraId="093FD012" w14:textId="42B4D0AD" w:rsidR="00784760" w:rsidRDefault="00784760" w:rsidP="008520CF">
            <w:pPr>
              <w:widowControl w:val="0"/>
              <w:tabs>
                <w:tab w:val="left" w:pos="0"/>
                <w:tab w:val="left" w:pos="5948"/>
              </w:tabs>
              <w:spacing w:before="48" w:line="228" w:lineRule="exact"/>
              <w:jc w:val="both"/>
              <w:rPr>
                <w:rFonts w:ascii="Arial" w:eastAsia="Arial" w:hAnsi="Arial" w:cs="Arial"/>
                <w:sz w:val="20"/>
                <w:szCs w:val="20"/>
                <w:lang w:val="en-US"/>
              </w:rPr>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3"/>
                <w:sz w:val="20"/>
                <w:szCs w:val="20"/>
                <w:lang w:val="en-US"/>
              </w:rPr>
              <w:t>p</w:t>
            </w:r>
            <w:r w:rsidRPr="00784760">
              <w:rPr>
                <w:rFonts w:ascii="Arial" w:eastAsia="Arial" w:hAnsi="Arial" w:cs="Arial"/>
                <w:sz w:val="20"/>
                <w:szCs w:val="20"/>
                <w:lang w:val="en-US"/>
              </w:rPr>
              <w:t>art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00AB105C" w:rsidRPr="00784760">
              <w:rPr>
                <w:rFonts w:ascii="Arial" w:eastAsia="Arial" w:hAnsi="Arial" w:cs="Arial"/>
                <w:spacing w:val="-3"/>
                <w:sz w:val="20"/>
                <w:szCs w:val="20"/>
                <w:lang w:val="en-US"/>
              </w:rPr>
              <w:t xml:space="preserve">Enquiry </w:t>
            </w:r>
            <w:r w:rsidR="00AB105C" w:rsidRPr="00784760">
              <w:rPr>
                <w:rFonts w:ascii="Arial" w:eastAsia="Arial" w:hAnsi="Arial" w:cs="Arial"/>
                <w:sz w:val="20"/>
                <w:szCs w:val="20"/>
                <w:lang w:val="en-US"/>
              </w:rPr>
              <w:t>documents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00BC5576">
              <w:rPr>
                <w:rFonts w:ascii="Arial" w:eastAsia="Arial" w:hAnsi="Arial" w:cs="Arial"/>
                <w:sz w:val="20"/>
                <w:szCs w:val="20"/>
                <w:lang w:val="en-US"/>
              </w:rPr>
              <w:t xml:space="preserve"> -</w:t>
            </w:r>
          </w:p>
          <w:p w14:paraId="2DB6641A" w14:textId="6C1380E7" w:rsidR="00BC5576" w:rsidRDefault="00BC5576" w:rsidP="008520CF">
            <w:pPr>
              <w:widowControl w:val="0"/>
              <w:tabs>
                <w:tab w:val="left" w:pos="0"/>
                <w:tab w:val="left" w:pos="5948"/>
              </w:tabs>
              <w:spacing w:before="48" w:line="228" w:lineRule="exact"/>
              <w:jc w:val="both"/>
              <w:rPr>
                <w:rFonts w:ascii="Arial" w:eastAsia="Arial" w:hAnsi="Arial" w:cs="Arial"/>
                <w:sz w:val="20"/>
                <w:szCs w:val="20"/>
                <w:lang w:val="en-US"/>
              </w:rPr>
            </w:pPr>
          </w:p>
          <w:p w14:paraId="434500C0" w14:textId="77777777" w:rsidR="008520CF" w:rsidRPr="00784760" w:rsidRDefault="008520CF" w:rsidP="008520CF">
            <w:pPr>
              <w:widowControl w:val="0"/>
              <w:tabs>
                <w:tab w:val="left" w:pos="0"/>
                <w:tab w:val="left" w:pos="5948"/>
              </w:tabs>
              <w:spacing w:before="48" w:line="228" w:lineRule="exact"/>
              <w:jc w:val="both"/>
              <w:rPr>
                <w:rFonts w:ascii="Arial" w:eastAsia="Arial" w:hAnsi="Arial" w:cs="Arial"/>
                <w:sz w:val="20"/>
                <w:szCs w:val="20"/>
                <w:lang w:val="en-US"/>
              </w:rPr>
            </w:pPr>
          </w:p>
          <w:p w14:paraId="48F5234E" w14:textId="493A8FB4" w:rsidR="00784760" w:rsidRDefault="00784760" w:rsidP="008520CF">
            <w:pPr>
              <w:widowControl w:val="0"/>
              <w:numPr>
                <w:ilvl w:val="0"/>
                <w:numId w:val="2"/>
              </w:numPr>
              <w:spacing w:before="240" w:line="228" w:lineRule="exact"/>
              <w:ind w:left="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w:t>
            </w:r>
          </w:p>
          <w:p w14:paraId="66A7D0F1" w14:textId="77777777" w:rsidR="008520CF" w:rsidRPr="00784760" w:rsidRDefault="008520CF" w:rsidP="008520CF">
            <w:pPr>
              <w:widowControl w:val="0"/>
              <w:numPr>
                <w:ilvl w:val="0"/>
                <w:numId w:val="2"/>
              </w:numPr>
              <w:spacing w:before="240" w:line="228" w:lineRule="exact"/>
              <w:ind w:left="0"/>
              <w:contextualSpacing/>
              <w:jc w:val="both"/>
              <w:rPr>
                <w:rFonts w:ascii="Arial" w:eastAsia="Arial" w:hAnsi="Arial" w:cs="Arial"/>
                <w:sz w:val="20"/>
                <w:szCs w:val="20"/>
                <w:lang w:val="en-US"/>
              </w:rPr>
            </w:pPr>
          </w:p>
          <w:p w14:paraId="7F58472A" w14:textId="77777777" w:rsidR="00784760" w:rsidRPr="00784760" w:rsidRDefault="00784760" w:rsidP="008520CF">
            <w:pPr>
              <w:widowControl w:val="0"/>
              <w:numPr>
                <w:ilvl w:val="0"/>
                <w:numId w:val="2"/>
              </w:numPr>
              <w:spacing w:before="240"/>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lastRenderedPageBreak/>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on</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rPr>
              <w:t>r</w:t>
            </w:r>
            <w:r w:rsidRPr="00784760">
              <w:rPr>
                <w:rFonts w:ascii="Arial" w:eastAsia="Arial" w:hAnsi="Arial" w:cs="Arial"/>
                <w:sz w:val="20"/>
                <w:szCs w:val="20"/>
              </w:rPr>
              <w:t>e</w:t>
            </w:r>
            <w:r w:rsidRPr="00784760">
              <w:rPr>
                <w:rFonts w:ascii="Arial" w:eastAsia="Arial" w:hAnsi="Arial" w:cs="Arial"/>
                <w:spacing w:val="2"/>
                <w:sz w:val="20"/>
                <w:szCs w:val="20"/>
              </w:rPr>
              <w:t>t</w:t>
            </w:r>
            <w:r w:rsidRPr="00784760">
              <w:rPr>
                <w:rFonts w:ascii="Arial" w:eastAsia="Arial" w:hAnsi="Arial" w:cs="Arial"/>
                <w:sz w:val="20"/>
                <w:szCs w:val="20"/>
              </w:rPr>
              <w:t>urna</w:t>
            </w:r>
            <w:r w:rsidRPr="00784760">
              <w:rPr>
                <w:rFonts w:ascii="Arial" w:eastAsia="Arial" w:hAnsi="Arial" w:cs="Arial"/>
                <w:spacing w:val="2"/>
                <w:sz w:val="20"/>
                <w:szCs w:val="20"/>
              </w:rPr>
              <w:t>b</w:t>
            </w:r>
            <w:r w:rsidRPr="00784760">
              <w:rPr>
                <w:rFonts w:ascii="Arial" w:eastAsia="Arial" w:hAnsi="Arial" w:cs="Arial"/>
                <w:spacing w:val="-1"/>
                <w:sz w:val="20"/>
                <w:szCs w:val="20"/>
              </w:rPr>
              <w:t>l</w:t>
            </w:r>
            <w:r w:rsidRPr="00784760">
              <w:rPr>
                <w:rFonts w:ascii="Arial" w:eastAsia="Arial" w:hAnsi="Arial" w:cs="Arial"/>
                <w:sz w:val="20"/>
                <w:szCs w:val="20"/>
              </w:rPr>
              <w:t>e</w:t>
            </w:r>
            <w:r w:rsidRPr="00784760">
              <w:rPr>
                <w:rFonts w:ascii="Arial" w:eastAsia="Arial" w:hAnsi="Arial" w:cs="Arial"/>
                <w:spacing w:val="1"/>
                <w:sz w:val="20"/>
                <w:szCs w:val="20"/>
              </w:rPr>
              <w:t>s as stated</w:t>
            </w:r>
            <w:r w:rsidRPr="00784760">
              <w:rPr>
                <w:rFonts w:ascii="Arial" w:eastAsia="Arial" w:hAnsi="Arial" w:cs="Arial"/>
                <w:sz w:val="20"/>
                <w:szCs w:val="20"/>
                <w:lang w:val="en-US"/>
              </w:rPr>
              <w:t>,</w:t>
            </w:r>
          </w:p>
          <w:p w14:paraId="78AF22AC"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Inclusion of changes as agreed during negotiations,</w:t>
            </w:r>
          </w:p>
          <w:p w14:paraId="21C77985" w14:textId="6AD4753E" w:rsidR="00784760" w:rsidRPr="00142D80" w:rsidRDefault="00784760" w:rsidP="00784760">
            <w:pPr>
              <w:widowControl w:val="0"/>
              <w:numPr>
                <w:ilvl w:val="0"/>
                <w:numId w:val="2"/>
              </w:numPr>
              <w:spacing w:before="3"/>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or documents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to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ween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 during negotiations,</w:t>
            </w:r>
          </w:p>
        </w:tc>
      </w:tr>
      <w:tr w:rsidR="00786DB7" w:rsidRPr="00784760" w14:paraId="55F3F811" w14:textId="77777777" w:rsidTr="0004500F">
        <w:tc>
          <w:tcPr>
            <w:tcW w:w="10103" w:type="dxa"/>
            <w:gridSpan w:val="3"/>
          </w:tcPr>
          <w:p w14:paraId="636FE012" w14:textId="77777777" w:rsidR="00786DB7" w:rsidRPr="00784760" w:rsidRDefault="00786DB7" w:rsidP="00784760">
            <w:pPr>
              <w:rPr>
                <w:rFonts w:ascii="Arial" w:hAnsi="Arial" w:cs="Arial"/>
                <w:sz w:val="20"/>
                <w:szCs w:val="20"/>
              </w:rPr>
            </w:pPr>
          </w:p>
        </w:tc>
      </w:tr>
      <w:tr w:rsidR="00784760" w:rsidRPr="00784760" w14:paraId="7B03CC48" w14:textId="77777777" w:rsidTr="0004500F">
        <w:trPr>
          <w:trHeight w:val="605"/>
        </w:trPr>
        <w:tc>
          <w:tcPr>
            <w:tcW w:w="1882" w:type="dxa"/>
            <w:hideMark/>
          </w:tcPr>
          <w:p w14:paraId="0B8082BD" w14:textId="77777777" w:rsidR="00784760" w:rsidRPr="00784760" w:rsidRDefault="00784760" w:rsidP="00784760">
            <w:r w:rsidRPr="00784760">
              <w:rPr>
                <w:rFonts w:ascii="Arial" w:hAnsi="Arial" w:cs="Arial"/>
                <w:b/>
                <w:sz w:val="20"/>
              </w:rPr>
              <w:t>Sign Form of Agreement</w:t>
            </w:r>
          </w:p>
        </w:tc>
        <w:tc>
          <w:tcPr>
            <w:tcW w:w="709" w:type="dxa"/>
            <w:hideMark/>
          </w:tcPr>
          <w:p w14:paraId="5C2448FA" w14:textId="2E257997"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3</w:t>
            </w:r>
          </w:p>
        </w:tc>
        <w:tc>
          <w:tcPr>
            <w:tcW w:w="7512" w:type="dxa"/>
          </w:tcPr>
          <w:p w14:paraId="4F368E74" w14:textId="4E3B3C75" w:rsidR="00784760" w:rsidRPr="00784760" w:rsidRDefault="00784760" w:rsidP="008520CF">
            <w:pPr>
              <w:widowControl w:val="0"/>
              <w:tabs>
                <w:tab w:val="left" w:pos="3020"/>
                <w:tab w:val="left" w:pos="3460"/>
              </w:tabs>
              <w:spacing w:before="48" w:line="228" w:lineRule="exact"/>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ge</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z w:val="20"/>
                <w:szCs w:val="20"/>
              </w:rPr>
              <w:t xml:space="preserve"> a</w:t>
            </w:r>
            <w:r w:rsidRPr="00784760">
              <w:rPr>
                <w:rFonts w:ascii="Arial" w:eastAsia="Arial" w:hAnsi="Arial" w:cs="Arial"/>
                <w:spacing w:val="-1"/>
                <w:sz w:val="20"/>
                <w:szCs w:val="20"/>
              </w:rPr>
              <w:t>u</w:t>
            </w:r>
            <w:r w:rsidRPr="00784760">
              <w:rPr>
                <w:rFonts w:ascii="Arial" w:eastAsia="Arial" w:hAnsi="Arial" w:cs="Arial"/>
                <w:sz w:val="20"/>
                <w:szCs w:val="20"/>
              </w:rPr>
              <w:t>t</w:t>
            </w:r>
            <w:r w:rsidRPr="00784760">
              <w:rPr>
                <w:rFonts w:ascii="Arial" w:eastAsia="Arial" w:hAnsi="Arial" w:cs="Arial"/>
                <w:spacing w:val="2"/>
                <w:sz w:val="20"/>
                <w:szCs w:val="20"/>
              </w:rPr>
              <w:t>h</w:t>
            </w:r>
            <w:r w:rsidRPr="00784760">
              <w:rPr>
                <w:rFonts w:ascii="Arial" w:eastAsia="Arial" w:hAnsi="Arial" w:cs="Arial"/>
                <w:sz w:val="20"/>
                <w:szCs w:val="20"/>
              </w:rPr>
              <w:t>orised</w:t>
            </w:r>
            <w:r w:rsidRPr="00784760">
              <w:rPr>
                <w:rFonts w:ascii="Arial" w:eastAsia="Arial" w:hAnsi="Arial" w:cs="Arial"/>
                <w:spacing w:val="-10"/>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ori</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Form</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A</w:t>
            </w:r>
            <w:r w:rsidRPr="00784760">
              <w:rPr>
                <w:rFonts w:ascii="Arial" w:eastAsia="Arial" w:hAnsi="Arial" w:cs="Arial"/>
                <w:sz w:val="20"/>
                <w:szCs w:val="20"/>
                <w:lang w:val="en-US"/>
              </w:rPr>
              <w:t>gree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p>
        </w:tc>
      </w:tr>
    </w:tbl>
    <w:p w14:paraId="58F78196" w14:textId="77777777" w:rsidR="00784760" w:rsidRPr="00784760" w:rsidRDefault="00784760" w:rsidP="00786DB7">
      <w:pPr>
        <w:rPr>
          <w:rFonts w:ascii="Arial" w:eastAsia="Calibri" w:hAnsi="Arial" w:cs="Arial"/>
          <w:sz w:val="20"/>
          <w:szCs w:val="20"/>
          <w:lang w:val="en-GB"/>
        </w:rPr>
      </w:pPr>
    </w:p>
    <w:sectPr w:rsidR="00784760" w:rsidRPr="00784760" w:rsidSect="00784760">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7EDB" w14:textId="77777777" w:rsidR="0090229F" w:rsidRDefault="0090229F" w:rsidP="00201A98">
      <w:pPr>
        <w:spacing w:after="0" w:line="240" w:lineRule="auto"/>
      </w:pPr>
      <w:r>
        <w:separator/>
      </w:r>
    </w:p>
  </w:endnote>
  <w:endnote w:type="continuationSeparator" w:id="0">
    <w:p w14:paraId="24BAB3A0" w14:textId="77777777" w:rsidR="0090229F" w:rsidRDefault="0090229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467"/>
      <w:gridCol w:w="3739"/>
    </w:tblGrid>
    <w:tr w:rsidR="00EA1B3D" w14:paraId="445EDC47" w14:textId="77777777" w:rsidTr="00786DB7">
      <w:trPr>
        <w:jc w:val="center"/>
      </w:trPr>
      <w:tc>
        <w:tcPr>
          <w:tcW w:w="10206" w:type="dxa"/>
          <w:gridSpan w:val="2"/>
          <w:tcBorders>
            <w:top w:val="nil"/>
            <w:left w:val="nil"/>
            <w:bottom w:val="nil"/>
            <w:right w:val="nil"/>
          </w:tcBorders>
          <w:vAlign w:val="center"/>
        </w:tcPr>
        <w:p w14:paraId="02B712F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6E6626B" w14:textId="77777777" w:rsidTr="00786DB7">
      <w:trPr>
        <w:jc w:val="center"/>
      </w:trPr>
      <w:tc>
        <w:tcPr>
          <w:tcW w:w="10206" w:type="dxa"/>
          <w:gridSpan w:val="2"/>
          <w:tcBorders>
            <w:top w:val="nil"/>
            <w:left w:val="nil"/>
            <w:bottom w:val="nil"/>
            <w:right w:val="nil"/>
          </w:tcBorders>
        </w:tcPr>
        <w:p w14:paraId="06356E22"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225941E9" wp14:editId="117208C8">
                    <wp:simplePos x="0" y="0"/>
                    <wp:positionH relativeFrom="column">
                      <wp:posOffset>-17780</wp:posOffset>
                    </wp:positionH>
                    <wp:positionV relativeFrom="paragraph">
                      <wp:posOffset>35560</wp:posOffset>
                    </wp:positionV>
                    <wp:extent cx="638175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8175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C5AD2" w14:textId="2487FAFB" w:rsidR="00EA1B3D" w:rsidRPr="0007220F" w:rsidRDefault="0007220F" w:rsidP="00260EF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6C63E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41E9" id="_x0000_t202" coordsize="21600,21600" o:spt="202" path="m,l,21600r21600,l21600,xe">
                    <v:stroke joinstyle="miter"/>
                    <v:path gradientshapeok="t" o:connecttype="rect"/>
                  </v:shapetype>
                  <v:shape id="Text Box 3" o:spid="_x0000_s1026" type="#_x0000_t202" style="position:absolute;margin-left:-1.4pt;margin-top:2.8pt;width:502.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" filled="f" stroked="f" strokeweight=".5pt">
                    <v:textbox>
                      <w:txbxContent>
                        <w:p w14:paraId="5AEC5AD2" w14:textId="2487FAFB" w:rsidR="00EA1B3D" w:rsidRPr="0007220F" w:rsidRDefault="0007220F" w:rsidP="00260EF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6C63E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ACECCC4" w14:textId="77777777" w:rsidR="00EA1B3D" w:rsidRDefault="00EA1B3D" w:rsidP="00EA1B3D">
          <w:pPr>
            <w:rPr>
              <w:rFonts w:ascii="Arial" w:hAnsi="Arial" w:cs="Arial"/>
              <w:sz w:val="20"/>
              <w:szCs w:val="20"/>
              <w:lang w:val="en-GB"/>
            </w:rPr>
          </w:pPr>
        </w:p>
        <w:p w14:paraId="7A9260CD" w14:textId="77777777" w:rsidR="00EA1B3D" w:rsidRDefault="00EA1B3D" w:rsidP="00EA1B3D">
          <w:pPr>
            <w:rPr>
              <w:rFonts w:ascii="Arial" w:hAnsi="Arial" w:cs="Arial"/>
              <w:sz w:val="20"/>
              <w:szCs w:val="20"/>
              <w:lang w:val="en-GB"/>
            </w:rPr>
          </w:pPr>
        </w:p>
        <w:p w14:paraId="5C98A45D" w14:textId="77777777" w:rsidR="00EA1B3D" w:rsidRDefault="00EA1B3D" w:rsidP="00EA1B3D">
          <w:pPr>
            <w:rPr>
              <w:rFonts w:ascii="Arial" w:hAnsi="Arial" w:cs="Arial"/>
              <w:sz w:val="20"/>
              <w:szCs w:val="20"/>
              <w:lang w:val="en-GB"/>
            </w:rPr>
          </w:pPr>
        </w:p>
      </w:tc>
    </w:tr>
    <w:tr w:rsidR="00EA1B3D" w14:paraId="4FC61CB4" w14:textId="77777777" w:rsidTr="00317A1C">
      <w:trPr>
        <w:jc w:val="center"/>
      </w:trPr>
      <w:tc>
        <w:tcPr>
          <w:tcW w:w="6467" w:type="dxa"/>
          <w:tcBorders>
            <w:top w:val="nil"/>
            <w:left w:val="nil"/>
            <w:bottom w:val="nil"/>
            <w:right w:val="nil"/>
          </w:tcBorders>
          <w:vAlign w:val="center"/>
        </w:tcPr>
        <w:p w14:paraId="2F5A8C85" w14:textId="77777777" w:rsidR="00EA1B3D" w:rsidRDefault="00EA1B3D" w:rsidP="00732A3F">
          <w:pPr>
            <w:rPr>
              <w:rFonts w:ascii="Arial" w:hAnsi="Arial" w:cs="Arial"/>
              <w:sz w:val="20"/>
              <w:szCs w:val="20"/>
              <w:lang w:val="en-GB"/>
            </w:rPr>
          </w:pPr>
        </w:p>
      </w:tc>
      <w:tc>
        <w:tcPr>
          <w:tcW w:w="3739" w:type="dxa"/>
          <w:tcBorders>
            <w:top w:val="nil"/>
            <w:left w:val="nil"/>
            <w:bottom w:val="nil"/>
            <w:right w:val="nil"/>
          </w:tcBorders>
          <w:vAlign w:val="center"/>
        </w:tcPr>
        <w:p w14:paraId="3FCDA88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E47F5EF" w14:textId="030D0FDE"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B78EB">
      <w:rPr>
        <w:rFonts w:ascii="Arial" w:hAnsi="Arial" w:cs="Arial"/>
        <w:noProof/>
        <w:sz w:val="16"/>
        <w:szCs w:val="16"/>
      </w:rPr>
      <w:t xml:space="preserve">240-62044728 (Rev. </w:t>
    </w:r>
    <w:r w:rsidR="00066407">
      <w:rPr>
        <w:rFonts w:ascii="Arial" w:hAnsi="Arial" w:cs="Arial"/>
        <w:noProof/>
        <w:sz w:val="16"/>
        <w:szCs w:val="16"/>
      </w:rPr>
      <w:t>10</w:t>
    </w:r>
    <w:r w:rsidR="009B78EB">
      <w:rPr>
        <w:rFonts w:ascii="Arial" w:hAnsi="Arial" w:cs="Arial"/>
        <w:noProof/>
        <w:sz w:val="16"/>
        <w:szCs w:val="16"/>
      </w:rPr>
      <w:t>) Eskom Standard Conditions of Tender</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9B2DC25"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F9E7" w14:textId="77777777" w:rsidR="0090229F" w:rsidRDefault="0090229F" w:rsidP="00201A98">
      <w:pPr>
        <w:spacing w:after="0" w:line="240" w:lineRule="auto"/>
      </w:pPr>
      <w:r>
        <w:separator/>
      </w:r>
    </w:p>
  </w:footnote>
  <w:footnote w:type="continuationSeparator" w:id="0">
    <w:p w14:paraId="490B93BC" w14:textId="77777777" w:rsidR="0090229F" w:rsidRDefault="0090229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D2A" w14:textId="77777777" w:rsidR="00FB38D8" w:rsidRDefault="00000000">
    <w:pPr>
      <w:pStyle w:val="Header"/>
    </w:pPr>
    <w:r>
      <w:rPr>
        <w:noProof/>
      </w:rPr>
      <w:pict w14:anchorId="0D16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79788EC1" w14:textId="77777777" w:rsidTr="00784760">
      <w:trPr>
        <w:cantSplit/>
        <w:trHeight w:val="539"/>
        <w:jc w:val="center"/>
      </w:trPr>
      <w:tc>
        <w:tcPr>
          <w:tcW w:w="2410" w:type="dxa"/>
          <w:vMerge w:val="restart"/>
          <w:vAlign w:val="bottom"/>
        </w:tcPr>
        <w:p w14:paraId="1E0EABB1"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350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7410178" r:id="rId2"/>
            </w:object>
          </w:r>
        </w:p>
      </w:tc>
      <w:tc>
        <w:tcPr>
          <w:tcW w:w="3544" w:type="dxa"/>
          <w:vMerge w:val="restart"/>
          <w:vAlign w:val="center"/>
        </w:tcPr>
        <w:p w14:paraId="648EC714" w14:textId="77777777" w:rsidR="00317A1C" w:rsidRPr="00317A1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Eskom Standard</w:t>
          </w:r>
        </w:p>
        <w:p w14:paraId="33DD612B" w14:textId="547840CD" w:rsidR="00FB38D8" w:rsidRPr="00CA666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Conditions of Tender</w:t>
          </w:r>
        </w:p>
      </w:tc>
      <w:tc>
        <w:tcPr>
          <w:tcW w:w="1559" w:type="dxa"/>
          <w:shd w:val="clear" w:color="auto" w:fill="auto"/>
          <w:vAlign w:val="center"/>
        </w:tcPr>
        <w:p w14:paraId="4EE58D7B"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717FE0" w14:textId="25694620" w:rsidR="00FB38D8" w:rsidRPr="00317A1C" w:rsidRDefault="00317A1C" w:rsidP="00EA1B3D">
          <w:pPr>
            <w:spacing w:after="0"/>
            <w:rPr>
              <w:rFonts w:ascii="Arial" w:hAnsi="Arial"/>
              <w:bCs/>
              <w:sz w:val="20"/>
              <w:lang w:val="en-GB"/>
            </w:rPr>
          </w:pPr>
          <w:r w:rsidRPr="00317A1C">
            <w:rPr>
              <w:rFonts w:ascii="Arial" w:hAnsi="Arial"/>
              <w:bCs/>
              <w:sz w:val="20"/>
              <w:lang w:val="en-GB"/>
            </w:rPr>
            <w:t>240-62044728</w:t>
          </w:r>
        </w:p>
      </w:tc>
      <w:tc>
        <w:tcPr>
          <w:tcW w:w="567" w:type="dxa"/>
          <w:shd w:val="clear" w:color="auto" w:fill="auto"/>
          <w:vAlign w:val="center"/>
        </w:tcPr>
        <w:p w14:paraId="38438633"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180137E" w14:textId="1C533853" w:rsidR="00FB38D8" w:rsidRPr="00317A1C" w:rsidRDefault="00066407" w:rsidP="0088295E">
          <w:pPr>
            <w:spacing w:after="0"/>
            <w:rPr>
              <w:rFonts w:ascii="Arial" w:hAnsi="Arial"/>
              <w:bCs/>
              <w:sz w:val="20"/>
              <w:lang w:val="en-GB"/>
            </w:rPr>
          </w:pPr>
          <w:r>
            <w:rPr>
              <w:rFonts w:ascii="Arial" w:hAnsi="Arial"/>
              <w:bCs/>
              <w:sz w:val="20"/>
              <w:lang w:val="en-GB"/>
            </w:rPr>
            <w:t>10</w:t>
          </w:r>
        </w:p>
      </w:tc>
    </w:tr>
    <w:tr w:rsidR="00EA1B3D" w:rsidRPr="00116E60" w14:paraId="5E9CF15A" w14:textId="77777777" w:rsidTr="00784760">
      <w:trPr>
        <w:cantSplit/>
        <w:trHeight w:val="261"/>
        <w:jc w:val="center"/>
      </w:trPr>
      <w:tc>
        <w:tcPr>
          <w:tcW w:w="2410" w:type="dxa"/>
          <w:vMerge/>
          <w:vAlign w:val="bottom"/>
        </w:tcPr>
        <w:p w14:paraId="210974FB" w14:textId="77777777" w:rsidR="00EA1B3D" w:rsidRPr="003914DE" w:rsidRDefault="00EA1B3D" w:rsidP="00EA1B3D">
          <w:pPr>
            <w:spacing w:before="840"/>
            <w:rPr>
              <w:rFonts w:ascii="Arial" w:hAnsi="Arial"/>
              <w:b/>
              <w:lang w:val="en-GB"/>
            </w:rPr>
          </w:pPr>
        </w:p>
      </w:tc>
      <w:tc>
        <w:tcPr>
          <w:tcW w:w="3544" w:type="dxa"/>
          <w:vMerge/>
          <w:vAlign w:val="center"/>
        </w:tcPr>
        <w:p w14:paraId="02D9863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DFDEAC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125B4FC" w14:textId="793DAF53" w:rsidR="00EA1B3D" w:rsidRPr="00317A1C" w:rsidRDefault="00AC4D5C" w:rsidP="00BE6D5F">
          <w:pPr>
            <w:spacing w:after="0"/>
            <w:rPr>
              <w:rFonts w:ascii="Arial" w:hAnsi="Arial"/>
              <w:bCs/>
              <w:sz w:val="20"/>
              <w:lang w:val="en-GB"/>
            </w:rPr>
          </w:pPr>
          <w:r>
            <w:rPr>
              <w:rFonts w:ascii="Arial" w:hAnsi="Arial"/>
              <w:bCs/>
              <w:sz w:val="20"/>
              <w:lang w:val="en-GB"/>
            </w:rPr>
            <w:t>May</w:t>
          </w:r>
          <w:r w:rsidR="00317A1C" w:rsidRPr="00317A1C">
            <w:rPr>
              <w:rFonts w:ascii="Arial" w:hAnsi="Arial"/>
              <w:bCs/>
              <w:sz w:val="20"/>
              <w:lang w:val="en-GB"/>
            </w:rPr>
            <w:t xml:space="preserve"> 2022</w:t>
          </w:r>
        </w:p>
      </w:tc>
    </w:tr>
    <w:tr w:rsidR="00EA1B3D" w:rsidRPr="00DB041F" w14:paraId="508903AE" w14:textId="77777777" w:rsidTr="00784760">
      <w:trPr>
        <w:cantSplit/>
        <w:trHeight w:hRule="exact" w:val="261"/>
        <w:jc w:val="center"/>
      </w:trPr>
      <w:tc>
        <w:tcPr>
          <w:tcW w:w="2410" w:type="dxa"/>
          <w:vMerge/>
          <w:vAlign w:val="bottom"/>
        </w:tcPr>
        <w:p w14:paraId="45E3E050" w14:textId="77777777" w:rsidR="00EA1B3D" w:rsidRPr="003914DE" w:rsidRDefault="00EA1B3D" w:rsidP="00EA1B3D">
          <w:pPr>
            <w:spacing w:before="840"/>
            <w:rPr>
              <w:rFonts w:ascii="Arial" w:hAnsi="Arial"/>
              <w:b/>
              <w:lang w:val="en-GB"/>
            </w:rPr>
          </w:pPr>
        </w:p>
      </w:tc>
      <w:tc>
        <w:tcPr>
          <w:tcW w:w="3544" w:type="dxa"/>
          <w:vMerge/>
          <w:vAlign w:val="center"/>
        </w:tcPr>
        <w:p w14:paraId="522136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F218F2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57D3C8F" w14:textId="5FE8DF78" w:rsidR="00EA1B3D" w:rsidRPr="00317A1C" w:rsidRDefault="00AC4D5C" w:rsidP="00BE6D5F">
          <w:pPr>
            <w:spacing w:after="0"/>
            <w:rPr>
              <w:rFonts w:ascii="Arial" w:hAnsi="Arial"/>
              <w:bCs/>
              <w:sz w:val="20"/>
              <w:lang w:val="en-GB"/>
            </w:rPr>
          </w:pPr>
          <w:r>
            <w:rPr>
              <w:rFonts w:ascii="Arial" w:hAnsi="Arial"/>
              <w:bCs/>
              <w:sz w:val="20"/>
              <w:lang w:val="en-GB"/>
            </w:rPr>
            <w:t>May</w:t>
          </w:r>
          <w:r w:rsidR="003167FA" w:rsidRPr="00317A1C">
            <w:rPr>
              <w:rFonts w:ascii="Arial" w:hAnsi="Arial"/>
              <w:bCs/>
              <w:sz w:val="20"/>
              <w:lang w:val="en-GB"/>
            </w:rPr>
            <w:t xml:space="preserve"> 202</w:t>
          </w:r>
          <w:r w:rsidR="00317A1C" w:rsidRPr="00317A1C">
            <w:rPr>
              <w:rFonts w:ascii="Arial" w:hAnsi="Arial"/>
              <w:bCs/>
              <w:sz w:val="20"/>
              <w:lang w:val="en-GB"/>
            </w:rPr>
            <w:t>7</w:t>
          </w:r>
        </w:p>
      </w:tc>
    </w:tr>
  </w:tbl>
  <w:p w14:paraId="335EF9D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365B" w14:textId="77777777" w:rsidR="00FB38D8" w:rsidRDefault="00000000">
    <w:pPr>
      <w:pStyle w:val="Header"/>
    </w:pPr>
    <w:r>
      <w:rPr>
        <w:noProof/>
      </w:rPr>
      <w:pict w14:anchorId="6B52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0F19"/>
    <w:multiLevelType w:val="hybridMultilevel"/>
    <w:tmpl w:val="AF26CF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483653"/>
    <w:multiLevelType w:val="hybridMultilevel"/>
    <w:tmpl w:val="72FCC07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634DC7"/>
    <w:multiLevelType w:val="hybridMultilevel"/>
    <w:tmpl w:val="635ADF78"/>
    <w:lvl w:ilvl="0" w:tplc="1C090001">
      <w:start w:val="1"/>
      <w:numFmt w:val="bullet"/>
      <w:lvlText w:val=""/>
      <w:lvlJc w:val="left"/>
      <w:pPr>
        <w:ind w:left="720" w:hanging="360"/>
      </w:pPr>
      <w:rPr>
        <w:rFonts w:ascii="Symbol" w:hAnsi="Symbol" w:hint="default"/>
      </w:rPr>
    </w:lvl>
    <w:lvl w:ilvl="1" w:tplc="60E0F102">
      <w:numFmt w:val="bullet"/>
      <w:lvlText w:val="•"/>
      <w:lvlJc w:val="left"/>
      <w:pPr>
        <w:ind w:left="1800" w:hanging="720"/>
      </w:pPr>
      <w:rPr>
        <w:rFonts w:ascii="Arial" w:eastAsia="Arial"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DE041B"/>
    <w:multiLevelType w:val="multilevel"/>
    <w:tmpl w:val="9CCA5C88"/>
    <w:lvl w:ilvl="0">
      <w:start w:val="1"/>
      <w:numFmt w:val="decimal"/>
      <w:lvlText w:val="%1."/>
      <w:lvlJc w:val="left"/>
      <w:pPr>
        <w:ind w:left="360" w:hanging="360"/>
      </w:pPr>
      <w:rPr>
        <w:rFonts w:hint="default"/>
      </w:rPr>
    </w:lvl>
    <w:lvl w:ilvl="1">
      <w:start w:val="20"/>
      <w:numFmt w:val="decimal"/>
      <w:isLgl/>
      <w:lvlText w:val="%1.%2"/>
      <w:lvlJc w:val="left"/>
      <w:pPr>
        <w:ind w:left="615" w:hanging="615"/>
      </w:pPr>
      <w:rPr>
        <w:rFonts w:hint="default"/>
      </w:rPr>
    </w:lvl>
    <w:lvl w:ilvl="2">
      <w:start w:val="2"/>
      <w:numFmt w:val="decimal"/>
      <w:isLgl/>
      <w:lvlText w:val="3.%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2C85BBD"/>
    <w:multiLevelType w:val="hybridMultilevel"/>
    <w:tmpl w:val="3620B6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4977DB8"/>
    <w:multiLevelType w:val="multilevel"/>
    <w:tmpl w:val="B576F56E"/>
    <w:lvl w:ilvl="0">
      <w:start w:val="3"/>
      <w:numFmt w:val="decimal"/>
      <w:lvlText w:val="%1"/>
      <w:lvlJc w:val="left"/>
      <w:pPr>
        <w:ind w:left="540" w:hanging="540"/>
      </w:pPr>
      <w:rPr>
        <w:rFonts w:hint="default"/>
      </w:rPr>
    </w:lvl>
    <w:lvl w:ilvl="1">
      <w:start w:val="20"/>
      <w:numFmt w:val="decimal"/>
      <w:lvlText w:val="%1.%2"/>
      <w:lvlJc w:val="left"/>
      <w:pPr>
        <w:ind w:left="537" w:hanging="54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6" w15:restartNumberingAfterBreak="0">
    <w:nsid w:val="5CCA0E47"/>
    <w:multiLevelType w:val="hybridMultilevel"/>
    <w:tmpl w:val="FA92600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65280CE3"/>
    <w:multiLevelType w:val="hybridMultilevel"/>
    <w:tmpl w:val="428EC3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6E77911"/>
    <w:multiLevelType w:val="hybridMultilevel"/>
    <w:tmpl w:val="6096C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7D35E2C"/>
    <w:multiLevelType w:val="hybridMultilevel"/>
    <w:tmpl w:val="099C19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7E55757"/>
    <w:multiLevelType w:val="hybridMultilevel"/>
    <w:tmpl w:val="79BCC56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16cid:durableId="290523297">
    <w:abstractNumId w:val="10"/>
  </w:num>
  <w:num w:numId="2" w16cid:durableId="1008559813">
    <w:abstractNumId w:val="10"/>
  </w:num>
  <w:num w:numId="3" w16cid:durableId="1515611909">
    <w:abstractNumId w:val="3"/>
  </w:num>
  <w:num w:numId="4" w16cid:durableId="603684646">
    <w:abstractNumId w:val="5"/>
  </w:num>
  <w:num w:numId="5" w16cid:durableId="1419256373">
    <w:abstractNumId w:val="2"/>
  </w:num>
  <w:num w:numId="6" w16cid:durableId="2144808037">
    <w:abstractNumId w:val="6"/>
  </w:num>
  <w:num w:numId="7" w16cid:durableId="992754666">
    <w:abstractNumId w:val="8"/>
  </w:num>
  <w:num w:numId="8" w16cid:durableId="1484157968">
    <w:abstractNumId w:val="9"/>
  </w:num>
  <w:num w:numId="9" w16cid:durableId="1472209621">
    <w:abstractNumId w:val="0"/>
  </w:num>
  <w:num w:numId="10" w16cid:durableId="316298955">
    <w:abstractNumId w:val="7"/>
  </w:num>
  <w:num w:numId="11" w16cid:durableId="1078675046">
    <w:abstractNumId w:val="1"/>
  </w:num>
  <w:num w:numId="12" w16cid:durableId="52082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46AE"/>
    <w:rsid w:val="0004500F"/>
    <w:rsid w:val="00064CDD"/>
    <w:rsid w:val="00066407"/>
    <w:rsid w:val="0007220F"/>
    <w:rsid w:val="0008540A"/>
    <w:rsid w:val="000955D6"/>
    <w:rsid w:val="000961DA"/>
    <w:rsid w:val="000A01FA"/>
    <w:rsid w:val="000B165C"/>
    <w:rsid w:val="000B77C3"/>
    <w:rsid w:val="000C29BC"/>
    <w:rsid w:val="000C2A2B"/>
    <w:rsid w:val="000C400E"/>
    <w:rsid w:val="00100F8E"/>
    <w:rsid w:val="0011650A"/>
    <w:rsid w:val="00121692"/>
    <w:rsid w:val="00142D80"/>
    <w:rsid w:val="001477A3"/>
    <w:rsid w:val="00155248"/>
    <w:rsid w:val="001553E9"/>
    <w:rsid w:val="00161F78"/>
    <w:rsid w:val="00194AB4"/>
    <w:rsid w:val="001A477B"/>
    <w:rsid w:val="001D042C"/>
    <w:rsid w:val="001E501D"/>
    <w:rsid w:val="001F7C68"/>
    <w:rsid w:val="00201A98"/>
    <w:rsid w:val="0021445C"/>
    <w:rsid w:val="00226C07"/>
    <w:rsid w:val="00260EF5"/>
    <w:rsid w:val="002A5D2A"/>
    <w:rsid w:val="002B6EA5"/>
    <w:rsid w:val="002E39A1"/>
    <w:rsid w:val="002E483B"/>
    <w:rsid w:val="002F3BBA"/>
    <w:rsid w:val="00303316"/>
    <w:rsid w:val="003113D9"/>
    <w:rsid w:val="003167FA"/>
    <w:rsid w:val="00317A1C"/>
    <w:rsid w:val="00332369"/>
    <w:rsid w:val="00343589"/>
    <w:rsid w:val="00374AED"/>
    <w:rsid w:val="00383B3E"/>
    <w:rsid w:val="003914DE"/>
    <w:rsid w:val="003B3ABD"/>
    <w:rsid w:val="003D022B"/>
    <w:rsid w:val="003E4D3F"/>
    <w:rsid w:val="003F2387"/>
    <w:rsid w:val="003F7B1E"/>
    <w:rsid w:val="00457274"/>
    <w:rsid w:val="00460577"/>
    <w:rsid w:val="004673F4"/>
    <w:rsid w:val="00492F8F"/>
    <w:rsid w:val="004A2AD5"/>
    <w:rsid w:val="004B6913"/>
    <w:rsid w:val="004D0D13"/>
    <w:rsid w:val="004E19F4"/>
    <w:rsid w:val="004F4976"/>
    <w:rsid w:val="005142F4"/>
    <w:rsid w:val="00526E70"/>
    <w:rsid w:val="005506DB"/>
    <w:rsid w:val="00550760"/>
    <w:rsid w:val="00550D7B"/>
    <w:rsid w:val="00560227"/>
    <w:rsid w:val="005765A0"/>
    <w:rsid w:val="005A114A"/>
    <w:rsid w:val="005B4F97"/>
    <w:rsid w:val="005C4DBB"/>
    <w:rsid w:val="005D74B5"/>
    <w:rsid w:val="005E3BE0"/>
    <w:rsid w:val="005E6044"/>
    <w:rsid w:val="006210D2"/>
    <w:rsid w:val="00625BCE"/>
    <w:rsid w:val="00626C07"/>
    <w:rsid w:val="006270B8"/>
    <w:rsid w:val="006272FF"/>
    <w:rsid w:val="00627923"/>
    <w:rsid w:val="00650895"/>
    <w:rsid w:val="00657B8A"/>
    <w:rsid w:val="00672764"/>
    <w:rsid w:val="0067434C"/>
    <w:rsid w:val="006837F7"/>
    <w:rsid w:val="006A7EE2"/>
    <w:rsid w:val="006C63E2"/>
    <w:rsid w:val="006C7932"/>
    <w:rsid w:val="006E04BC"/>
    <w:rsid w:val="00713BE2"/>
    <w:rsid w:val="00727231"/>
    <w:rsid w:val="00732A3F"/>
    <w:rsid w:val="00784760"/>
    <w:rsid w:val="00786DB7"/>
    <w:rsid w:val="007A6F13"/>
    <w:rsid w:val="007E0A3D"/>
    <w:rsid w:val="008520CF"/>
    <w:rsid w:val="00860B87"/>
    <w:rsid w:val="00874FB0"/>
    <w:rsid w:val="0088295E"/>
    <w:rsid w:val="008C5F83"/>
    <w:rsid w:val="008E0772"/>
    <w:rsid w:val="0090229F"/>
    <w:rsid w:val="00911908"/>
    <w:rsid w:val="00927D58"/>
    <w:rsid w:val="0096380E"/>
    <w:rsid w:val="009B658C"/>
    <w:rsid w:val="009B78EB"/>
    <w:rsid w:val="009E76AB"/>
    <w:rsid w:val="00A12943"/>
    <w:rsid w:val="00A22EF4"/>
    <w:rsid w:val="00A35DCF"/>
    <w:rsid w:val="00A403DB"/>
    <w:rsid w:val="00A67BB9"/>
    <w:rsid w:val="00A67C16"/>
    <w:rsid w:val="00A72491"/>
    <w:rsid w:val="00AB105C"/>
    <w:rsid w:val="00AC4D5C"/>
    <w:rsid w:val="00AE29F5"/>
    <w:rsid w:val="00AF50EB"/>
    <w:rsid w:val="00B1773F"/>
    <w:rsid w:val="00B20726"/>
    <w:rsid w:val="00B6415C"/>
    <w:rsid w:val="00B75BCC"/>
    <w:rsid w:val="00BA5C88"/>
    <w:rsid w:val="00BC5576"/>
    <w:rsid w:val="00BE6D5F"/>
    <w:rsid w:val="00BF13C0"/>
    <w:rsid w:val="00C03C30"/>
    <w:rsid w:val="00C17BD7"/>
    <w:rsid w:val="00C31ED7"/>
    <w:rsid w:val="00C40E58"/>
    <w:rsid w:val="00C50147"/>
    <w:rsid w:val="00C72E5D"/>
    <w:rsid w:val="00C8088F"/>
    <w:rsid w:val="00CA666C"/>
    <w:rsid w:val="00CE3A49"/>
    <w:rsid w:val="00CF25D7"/>
    <w:rsid w:val="00D1151C"/>
    <w:rsid w:val="00D17980"/>
    <w:rsid w:val="00D2121E"/>
    <w:rsid w:val="00D23E3E"/>
    <w:rsid w:val="00D82B39"/>
    <w:rsid w:val="00D95D59"/>
    <w:rsid w:val="00DB22F3"/>
    <w:rsid w:val="00E02F1E"/>
    <w:rsid w:val="00E53431"/>
    <w:rsid w:val="00E75882"/>
    <w:rsid w:val="00E90B24"/>
    <w:rsid w:val="00E90DA4"/>
    <w:rsid w:val="00E95E6E"/>
    <w:rsid w:val="00EA1B3D"/>
    <w:rsid w:val="00EA7D20"/>
    <w:rsid w:val="00EF6D03"/>
    <w:rsid w:val="00F2377F"/>
    <w:rsid w:val="00F9076E"/>
    <w:rsid w:val="00FA0D8E"/>
    <w:rsid w:val="00FB38D8"/>
    <w:rsid w:val="00FB7A4C"/>
    <w:rsid w:val="00FD02F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6E6F"/>
  <w15:docId w15:val="{B51047F5-B0EF-4D85-92A3-69EF2FB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8476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Text">
    <w:name w:val="annotation text"/>
    <w:basedOn w:val="Normal"/>
    <w:link w:val="CommentTextChar"/>
    <w:uiPriority w:val="99"/>
    <w:semiHidden/>
    <w:unhideWhenUsed/>
    <w:rsid w:val="0078476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47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760"/>
    <w:rPr>
      <w:b/>
      <w:bCs/>
    </w:rPr>
  </w:style>
  <w:style w:type="character" w:customStyle="1" w:styleId="CommentSubjectChar">
    <w:name w:val="Comment Subject Char"/>
    <w:basedOn w:val="CommentTextChar"/>
    <w:link w:val="CommentSubject"/>
    <w:uiPriority w:val="99"/>
    <w:semiHidden/>
    <w:rsid w:val="0078476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8476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760"/>
    <w:rPr>
      <w:rFonts w:ascii="Tahoma" w:eastAsia="Calibri" w:hAnsi="Tahoma" w:cs="Tahoma"/>
      <w:sz w:val="16"/>
      <w:szCs w:val="16"/>
    </w:rPr>
  </w:style>
  <w:style w:type="paragraph" w:styleId="Revision">
    <w:name w:val="Revision"/>
    <w:uiPriority w:val="99"/>
    <w:semiHidden/>
    <w:rsid w:val="00784760"/>
    <w:pPr>
      <w:spacing w:after="0" w:line="240" w:lineRule="auto"/>
    </w:pPr>
    <w:rPr>
      <w:rFonts w:ascii="Calibri" w:eastAsia="Calibri" w:hAnsi="Calibri" w:cs="Times New Roman"/>
    </w:rPr>
  </w:style>
  <w:style w:type="paragraph" w:styleId="ListParagraph">
    <w:name w:val="List Paragraph"/>
    <w:basedOn w:val="Normal"/>
    <w:uiPriority w:val="34"/>
    <w:qFormat/>
    <w:rsid w:val="0078476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84760"/>
    <w:rPr>
      <w:sz w:val="16"/>
      <w:szCs w:val="16"/>
    </w:rPr>
  </w:style>
  <w:style w:type="table" w:customStyle="1" w:styleId="TableGrid1">
    <w:name w:val="Table Grid1"/>
    <w:basedOn w:val="TableNormal"/>
    <w:next w:val="TableGrid"/>
    <w:uiPriority w:val="59"/>
    <w:rsid w:val="007847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72684297">
      <w:bodyDiv w:val="1"/>
      <w:marLeft w:val="0"/>
      <w:marRight w:val="0"/>
      <w:marTop w:val="0"/>
      <w:marBottom w:val="0"/>
      <w:divBdr>
        <w:top w:val="none" w:sz="0" w:space="0" w:color="auto"/>
        <w:left w:val="none" w:sz="0" w:space="0" w:color="auto"/>
        <w:bottom w:val="none" w:sz="0" w:space="0" w:color="auto"/>
        <w:right w:val="none" w:sz="0" w:space="0" w:color="auto"/>
      </w:divBdr>
    </w:div>
    <w:div w:id="964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Tamara Mda</cp:lastModifiedBy>
  <cp:revision>2</cp:revision>
  <dcterms:created xsi:type="dcterms:W3CDTF">2023-09-28T10:42:00Z</dcterms:created>
  <dcterms:modified xsi:type="dcterms:W3CDTF">2023-09-28T10:42:00Z</dcterms:modified>
</cp:coreProperties>
</file>