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6CBAD051" w14:textId="08DC0A35"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r w:rsidR="00973FC0">
        <w:rPr>
          <w:rFonts w:ascii="Arial" w:hAnsi="Arial" w:cs="Arial"/>
          <w:b/>
          <w:sz w:val="24"/>
          <w:lang w:val="en-US"/>
        </w:rPr>
        <w:t xml:space="preserve"> </w:t>
      </w:r>
      <w:r w:rsidR="00A87DE1">
        <w:rPr>
          <w:rFonts w:ascii="Arial" w:hAnsi="Arial" w:cs="Arial"/>
          <w:b/>
          <w:sz w:val="24"/>
          <w:lang w:val="en-US"/>
        </w:rPr>
        <w:t>(</w:t>
      </w:r>
      <w:r w:rsidR="00973FC0">
        <w:rPr>
          <w:rFonts w:ascii="Arial" w:hAnsi="Arial" w:cs="Arial"/>
          <w:b/>
          <w:sz w:val="24"/>
          <w:lang w:val="en-US"/>
        </w:rPr>
        <w:t>I</w:t>
      </w:r>
      <w:r w:rsidR="00F95534">
        <w:rPr>
          <w:rFonts w:ascii="Arial" w:hAnsi="Arial" w:cs="Arial"/>
          <w:b/>
          <w:sz w:val="24"/>
          <w:lang w:val="en-US"/>
        </w:rPr>
        <w:t>TT</w:t>
      </w:r>
      <w:r w:rsidR="00A87DE1">
        <w:rPr>
          <w:rFonts w:ascii="Arial" w:hAnsi="Arial" w:cs="Arial"/>
          <w:b/>
          <w:sz w:val="24"/>
          <w:lang w:val="en-US"/>
        </w:rPr>
        <w:t>)</w:t>
      </w:r>
      <w:r w:rsidR="00973FC0">
        <w:rPr>
          <w:rFonts w:ascii="Arial" w:hAnsi="Arial" w:cs="Arial"/>
          <w:b/>
          <w:sz w:val="24"/>
          <w:lang w:val="en-US"/>
        </w:rPr>
        <w:t xml:space="preserve"> </w:t>
      </w:r>
      <w:r w:rsidRPr="005D5883">
        <w:rPr>
          <w:rFonts w:ascii="Arial" w:hAnsi="Arial" w:cs="Arial"/>
          <w:b/>
          <w:sz w:val="24"/>
          <w:lang w:val="en-US"/>
        </w:rPr>
        <w:t xml:space="preserve">FOR </w:t>
      </w:r>
      <w:bookmarkStart w:id="0" w:name="_Hlk212646786"/>
      <w:r w:rsidR="00A87DE1">
        <w:rPr>
          <w:rFonts w:ascii="Arial" w:hAnsi="Arial" w:cs="Arial"/>
          <w:b/>
          <w:sz w:val="24"/>
          <w:lang w:val="en-US"/>
        </w:rPr>
        <w:t xml:space="preserve">THE </w:t>
      </w:r>
      <w:r w:rsidR="00805E2E">
        <w:rPr>
          <w:rFonts w:ascii="Arial" w:hAnsi="Arial" w:cs="Arial"/>
          <w:b/>
          <w:sz w:val="24"/>
          <w:lang w:val="en-US"/>
        </w:rPr>
        <w:t xml:space="preserve">DESIGN, </w:t>
      </w:r>
      <w:r w:rsidR="00A87DE1" w:rsidRPr="00A87DE1">
        <w:rPr>
          <w:rFonts w:ascii="Arial" w:hAnsi="Arial" w:cs="Arial"/>
          <w:b/>
          <w:sz w:val="24"/>
          <w:lang w:val="en-US"/>
        </w:rPr>
        <w:t xml:space="preserve">MANUFACTURE, SUPPLY AND DELIVERY OF ESTIMATED QUANTITIES OF </w:t>
      </w:r>
      <w:r w:rsidR="007A5806">
        <w:rPr>
          <w:rFonts w:ascii="Arial" w:hAnsi="Arial" w:cs="Arial"/>
          <w:b/>
          <w:sz w:val="24"/>
          <w:lang w:val="en-US"/>
        </w:rPr>
        <w:t>OPTICAL GROUND WIRE (</w:t>
      </w:r>
      <w:proofErr w:type="gramStart"/>
      <w:r w:rsidR="00874B8E">
        <w:rPr>
          <w:rFonts w:ascii="Arial" w:hAnsi="Arial" w:cs="Arial"/>
          <w:b/>
          <w:sz w:val="24"/>
          <w:lang w:val="en-US"/>
        </w:rPr>
        <w:t>OPGW)</w:t>
      </w:r>
      <w:r w:rsidR="00874B8E" w:rsidRPr="00222575">
        <w:rPr>
          <w:rFonts w:ascii="Arial" w:hAnsi="Arial" w:cs="Arial"/>
          <w:b/>
          <w:sz w:val="24"/>
          <w:lang w:val="en-US"/>
        </w:rPr>
        <w:t xml:space="preserve">  </w:t>
      </w:r>
      <w:r w:rsidR="00222575" w:rsidRPr="00222575">
        <w:rPr>
          <w:rFonts w:ascii="Arial" w:hAnsi="Arial" w:cs="Arial"/>
          <w:b/>
          <w:sz w:val="24"/>
          <w:lang w:val="en-US"/>
        </w:rPr>
        <w:t xml:space="preserve"> </w:t>
      </w:r>
      <w:proofErr w:type="gramEnd"/>
      <w:r w:rsidR="00222575" w:rsidRPr="00222575">
        <w:rPr>
          <w:rFonts w:ascii="Arial" w:hAnsi="Arial" w:cs="Arial"/>
          <w:b/>
          <w:sz w:val="24"/>
          <w:lang w:val="en-US"/>
        </w:rPr>
        <w:t xml:space="preserve">                                                   </w:t>
      </w:r>
      <w:r w:rsidR="00805E2E">
        <w:rPr>
          <w:rFonts w:ascii="Arial" w:hAnsi="Arial" w:cs="Arial"/>
          <w:b/>
          <w:sz w:val="24"/>
          <w:lang w:val="en-US"/>
        </w:rPr>
        <w:t xml:space="preserve"> </w:t>
      </w:r>
      <w:r w:rsidR="004B6621">
        <w:rPr>
          <w:rFonts w:ascii="Arial" w:hAnsi="Arial" w:cs="Arial"/>
          <w:b/>
          <w:sz w:val="24"/>
          <w:lang w:val="en-US"/>
        </w:rPr>
        <w:t>CABLES</w:t>
      </w:r>
      <w:r w:rsidR="00805E2E">
        <w:rPr>
          <w:rFonts w:ascii="Arial" w:hAnsi="Arial" w:cs="Arial"/>
          <w:b/>
          <w:sz w:val="24"/>
          <w:lang w:val="en-US"/>
        </w:rPr>
        <w:t xml:space="preserve"> </w:t>
      </w:r>
      <w:r w:rsidR="00A87DE1" w:rsidRPr="00A87DE1">
        <w:rPr>
          <w:rFonts w:ascii="Arial" w:hAnsi="Arial" w:cs="Arial"/>
          <w:b/>
          <w:sz w:val="24"/>
          <w:lang w:val="en-US"/>
        </w:rPr>
        <w:t>ON AN “AS AND WHEN” REQUIRED BASIS FOR A PERIOD OF FIVE (5) YEARS.</w:t>
      </w: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bookmarkEnd w:id="0"/>
          <w:p w14:paraId="55D6AB89" w14:textId="0BFBCA99"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3E4169A3" w:rsidR="005D5883" w:rsidRPr="005D5883" w:rsidRDefault="007B22FE" w:rsidP="005D5883">
            <w:pPr>
              <w:jc w:val="both"/>
              <w:rPr>
                <w:rFonts w:ascii="Arial" w:hAnsi="Arial" w:cs="Arial"/>
                <w:b/>
                <w:sz w:val="24"/>
                <w:lang w:val="en-US"/>
              </w:rPr>
            </w:pPr>
            <w:r>
              <w:rPr>
                <w:rFonts w:ascii="Arial" w:hAnsi="Arial" w:cs="Arial"/>
                <w:b/>
                <w:sz w:val="24"/>
                <w:lang w:val="en-US"/>
              </w:rPr>
              <w:t>E20</w:t>
            </w:r>
            <w:r w:rsidR="007A5806">
              <w:rPr>
                <w:rFonts w:ascii="Arial" w:hAnsi="Arial" w:cs="Arial"/>
                <w:b/>
                <w:sz w:val="24"/>
                <w:lang w:val="en-US"/>
              </w:rPr>
              <w:t>09</w:t>
            </w:r>
            <w:r>
              <w:rPr>
                <w:rFonts w:ascii="Arial" w:hAnsi="Arial" w:cs="Arial"/>
                <w:b/>
                <w:sz w:val="24"/>
                <w:lang w:val="en-US"/>
              </w:rPr>
              <w:t>DXGP</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4F3C870F" w:rsidR="005D5883" w:rsidRPr="005D5883" w:rsidRDefault="004B6621" w:rsidP="005D5883">
            <w:pPr>
              <w:tabs>
                <w:tab w:val="left" w:pos="3345"/>
              </w:tabs>
              <w:jc w:val="both"/>
              <w:rPr>
                <w:rFonts w:ascii="Arial" w:hAnsi="Arial" w:cs="Arial"/>
                <w:b/>
                <w:sz w:val="24"/>
                <w:lang w:val="en-US"/>
              </w:rPr>
            </w:pPr>
            <w:r>
              <w:rPr>
                <w:rFonts w:ascii="Arial" w:hAnsi="Arial" w:cs="Arial"/>
                <w:b/>
                <w:sz w:val="24"/>
                <w:lang w:val="en-US"/>
              </w:rPr>
              <w:t>21</w:t>
            </w:r>
            <w:r w:rsidR="007B22FE">
              <w:rPr>
                <w:rFonts w:ascii="Arial" w:hAnsi="Arial" w:cs="Arial"/>
                <w:b/>
                <w:sz w:val="24"/>
                <w:lang w:val="en-US"/>
              </w:rPr>
              <w:t>/11/2025</w:t>
            </w:r>
            <w:r w:rsidR="005D5883" w:rsidRPr="005D5883">
              <w:rPr>
                <w:rFonts w:ascii="Arial" w:hAnsi="Arial" w:cs="Arial"/>
                <w:b/>
                <w:sz w:val="24"/>
                <w:lang w:val="en-US"/>
              </w:rPr>
              <w:tab/>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4821384D" w:rsidR="005D5883" w:rsidRPr="005D5883" w:rsidRDefault="002214D8" w:rsidP="005D5883">
            <w:pPr>
              <w:jc w:val="both"/>
              <w:rPr>
                <w:rFonts w:ascii="Arial" w:hAnsi="Arial" w:cs="Arial"/>
                <w:b/>
                <w:sz w:val="24"/>
                <w:lang w:val="en-US"/>
              </w:rPr>
            </w:pPr>
            <w:r>
              <w:rPr>
                <w:rFonts w:ascii="Arial" w:hAnsi="Arial" w:cs="Arial"/>
                <w:b/>
                <w:sz w:val="24"/>
                <w:lang w:val="en-US"/>
              </w:rPr>
              <w:t xml:space="preserve"> </w:t>
            </w:r>
            <w:r w:rsidR="007A5806">
              <w:rPr>
                <w:rFonts w:ascii="Arial" w:hAnsi="Arial" w:cs="Arial"/>
                <w:b/>
                <w:sz w:val="24"/>
                <w:lang w:val="en-US"/>
              </w:rPr>
              <w:t xml:space="preserve">12 December </w:t>
            </w:r>
            <w:r w:rsidR="007B22FE">
              <w:rPr>
                <w:rFonts w:ascii="Arial" w:hAnsi="Arial" w:cs="Arial"/>
                <w:b/>
                <w:sz w:val="24"/>
                <w:lang w:val="en-US"/>
              </w:rPr>
              <w:t>2025</w:t>
            </w:r>
            <w:r w:rsidR="005D5883" w:rsidRPr="005D5883">
              <w:rPr>
                <w:rFonts w:ascii="Arial" w:hAnsi="Arial" w:cs="Arial"/>
                <w:b/>
                <w:sz w:val="24"/>
                <w:lang w:val="en-US"/>
              </w:rPr>
              <w:t xml:space="preserve"> at </w:t>
            </w:r>
            <w:r w:rsidR="007B22FE">
              <w:rPr>
                <w:rFonts w:ascii="Arial" w:hAnsi="Arial" w:cs="Arial"/>
                <w:b/>
                <w:sz w:val="24"/>
                <w:lang w:val="en-US"/>
              </w:rPr>
              <w:t>10</w:t>
            </w:r>
            <w:r w:rsidR="005D5883" w:rsidRPr="005D5883">
              <w:rPr>
                <w:rFonts w:ascii="Arial" w:hAnsi="Arial" w:cs="Arial"/>
                <w:b/>
                <w:sz w:val="24"/>
                <w:lang w:val="en-US"/>
              </w:rPr>
              <w:t>h00</w:t>
            </w:r>
            <w:r w:rsidR="007B22FE">
              <w:rPr>
                <w:rFonts w:ascii="Arial" w:hAnsi="Arial" w:cs="Arial"/>
                <w:b/>
                <w:sz w:val="24"/>
                <w:lang w:val="en-US"/>
              </w:rPr>
              <w:t xml:space="preserve"> </w:t>
            </w:r>
            <w:r w:rsidR="007B22FE" w:rsidRPr="007B22FE">
              <w:rPr>
                <w:rFonts w:ascii="Arial" w:hAnsi="Arial" w:cs="Arial"/>
                <w:b/>
                <w:sz w:val="24"/>
                <w:lang w:val="en-US"/>
              </w:rPr>
              <w:t>South African Standard Time (SAST)</w:t>
            </w:r>
          </w:p>
        </w:tc>
      </w:tr>
      <w:tr w:rsidR="005D5883" w:rsidRPr="005D5883" w14:paraId="4350E0A6" w14:textId="77777777" w:rsidTr="005D588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0792D44A" w:rsidR="005D5883" w:rsidRPr="005D5883" w:rsidRDefault="004642E6" w:rsidP="005D5883">
            <w:pPr>
              <w:jc w:val="both"/>
              <w:rPr>
                <w:rFonts w:ascii="Arial" w:hAnsi="Arial" w:cs="Arial"/>
                <w:b/>
                <w:sz w:val="24"/>
                <w:lang w:val="en-US"/>
              </w:rPr>
            </w:pPr>
            <w:r>
              <w:rPr>
                <w:rFonts w:ascii="Arial" w:hAnsi="Arial" w:cs="Arial"/>
                <w:b/>
                <w:sz w:val="24"/>
                <w:lang w:val="en-US"/>
              </w:rPr>
              <w:t>182 days</w:t>
            </w:r>
            <w:r w:rsidR="005D5883" w:rsidRPr="005D5883">
              <w:rPr>
                <w:rFonts w:ascii="Arial" w:hAnsi="Arial" w:cs="Arial"/>
                <w:b/>
                <w:sz w:val="24"/>
                <w:lang w:val="en-US"/>
              </w:rPr>
              <w:t xml:space="preserve"> from the closing date and time</w:t>
            </w:r>
          </w:p>
        </w:tc>
      </w:tr>
      <w:tr w:rsidR="005D5883" w:rsidRPr="005D5883" w14:paraId="2F602237" w14:textId="77777777" w:rsidTr="005D588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552" w:type="dxa"/>
          </w:tcPr>
          <w:p w14:paraId="50774BBB" w14:textId="6226D6E0" w:rsidR="005D5883" w:rsidRDefault="007A5806" w:rsidP="005D5883">
            <w:pPr>
              <w:jc w:val="both"/>
              <w:rPr>
                <w:rFonts w:ascii="Arial" w:hAnsi="Arial" w:cs="Arial"/>
                <w:b/>
                <w:sz w:val="24"/>
                <w:lang w:val="en-US"/>
              </w:rPr>
            </w:pPr>
            <w:r>
              <w:rPr>
                <w:rFonts w:ascii="Arial" w:hAnsi="Arial" w:cs="Arial"/>
                <w:b/>
                <w:sz w:val="24"/>
                <w:lang w:val="en-US"/>
              </w:rPr>
              <w:t>28</w:t>
            </w:r>
            <w:r w:rsidR="00B87249">
              <w:rPr>
                <w:rFonts w:ascii="Arial" w:hAnsi="Arial" w:cs="Arial"/>
                <w:b/>
                <w:sz w:val="24"/>
                <w:lang w:val="en-US"/>
              </w:rPr>
              <w:t xml:space="preserve"> November 2</w:t>
            </w:r>
            <w:r w:rsidR="00230160">
              <w:rPr>
                <w:rFonts w:ascii="Arial" w:hAnsi="Arial" w:cs="Arial"/>
                <w:b/>
                <w:sz w:val="24"/>
                <w:lang w:val="en-US"/>
              </w:rPr>
              <w:t>025, 1</w:t>
            </w:r>
            <w:r>
              <w:rPr>
                <w:rFonts w:ascii="Arial" w:hAnsi="Arial" w:cs="Arial"/>
                <w:b/>
                <w:sz w:val="24"/>
                <w:lang w:val="en-US"/>
              </w:rPr>
              <w:t>0</w:t>
            </w:r>
            <w:r w:rsidR="00230160">
              <w:rPr>
                <w:rFonts w:ascii="Arial" w:hAnsi="Arial" w:cs="Arial"/>
                <w:b/>
                <w:sz w:val="24"/>
                <w:lang w:val="en-US"/>
              </w:rPr>
              <w:t xml:space="preserve">h00 </w:t>
            </w:r>
            <w:r w:rsidR="00B87249" w:rsidRPr="00B87249">
              <w:rPr>
                <w:rFonts w:ascii="Arial" w:hAnsi="Arial" w:cs="Arial"/>
                <w:b/>
                <w:sz w:val="24"/>
                <w:lang w:val="en-US"/>
              </w:rPr>
              <w:t>South African Standard Time (SAST)</w:t>
            </w:r>
            <w:r w:rsidR="00B87249">
              <w:rPr>
                <w:rFonts w:ascii="Arial" w:hAnsi="Arial" w:cs="Arial"/>
                <w:b/>
                <w:sz w:val="24"/>
                <w:lang w:val="en-US"/>
              </w:rPr>
              <w:t xml:space="preserve"> </w:t>
            </w:r>
            <w:r w:rsidR="00230160">
              <w:rPr>
                <w:rFonts w:ascii="Arial" w:hAnsi="Arial" w:cs="Arial"/>
                <w:b/>
                <w:sz w:val="24"/>
                <w:lang w:val="en-US"/>
              </w:rPr>
              <w:t xml:space="preserve">on MS Teams </w:t>
            </w:r>
          </w:p>
          <w:p w14:paraId="6E73C985" w14:textId="77777777" w:rsidR="00230160" w:rsidRDefault="00230160" w:rsidP="00230160">
            <w:pPr>
              <w:jc w:val="both"/>
              <w:rPr>
                <w:rFonts w:ascii="Arial" w:hAnsi="Arial" w:cs="Arial"/>
                <w:bCs/>
                <w:sz w:val="24"/>
                <w:szCs w:val="24"/>
              </w:rPr>
            </w:pPr>
          </w:p>
          <w:p w14:paraId="5C4C9767" w14:textId="3CE9BFE7" w:rsidR="00230160" w:rsidRDefault="00230160" w:rsidP="00230160">
            <w:pPr>
              <w:jc w:val="both"/>
              <w:rPr>
                <w:rFonts w:ascii="Arial" w:hAnsi="Arial" w:cs="Arial"/>
                <w:bCs/>
                <w:sz w:val="24"/>
                <w:szCs w:val="24"/>
              </w:rPr>
            </w:pPr>
            <w:r w:rsidRPr="00F44917">
              <w:rPr>
                <w:rFonts w:ascii="Arial" w:hAnsi="Arial" w:cs="Arial"/>
                <w:bCs/>
                <w:sz w:val="24"/>
                <w:szCs w:val="24"/>
              </w:rPr>
              <w:t>Tenderers interested to participate in the clarification meeting through online Microsoft teams must click on the link below:</w:t>
            </w:r>
          </w:p>
          <w:p w14:paraId="139B6550" w14:textId="77777777" w:rsidR="00230160" w:rsidRDefault="00230160" w:rsidP="00230160">
            <w:pPr>
              <w:jc w:val="both"/>
              <w:rPr>
                <w:rFonts w:ascii="Arial" w:hAnsi="Arial" w:cs="Arial"/>
                <w:bCs/>
                <w:sz w:val="24"/>
                <w:szCs w:val="24"/>
              </w:rPr>
            </w:pPr>
          </w:p>
          <w:p w14:paraId="06601707" w14:textId="02F8C67A" w:rsidR="00230160" w:rsidRPr="005D5883" w:rsidRDefault="007A5806" w:rsidP="00B87249">
            <w:pPr>
              <w:jc w:val="both"/>
              <w:rPr>
                <w:rFonts w:ascii="Arial" w:hAnsi="Arial" w:cs="Arial"/>
                <w:b/>
                <w:sz w:val="24"/>
                <w:lang w:val="en-US"/>
              </w:rPr>
            </w:pPr>
            <w:hyperlink r:id="rId8" w:tgtFrame="_blank" w:tooltip="Meeting join link" w:history="1">
              <w:r w:rsidRPr="00B33568">
                <w:rPr>
                  <w:rFonts w:ascii="Arial" w:eastAsia="Aptos" w:hAnsi="Arial" w:cs="Arial"/>
                  <w:b/>
                  <w:bCs/>
                  <w:color w:val="5B5FC7"/>
                  <w:u w:val="single"/>
                  <w:lang w:val="en-US"/>
                </w:rPr>
                <w:t>OPGW, Duct &amp; ADSS Clarification Session (28 November 2025)</w:t>
              </w:r>
            </w:hyperlink>
          </w:p>
        </w:tc>
      </w:tr>
      <w:tr w:rsidR="00CD1068" w:rsidRPr="005D5883" w14:paraId="5444EA91" w14:textId="77777777" w:rsidTr="001E3DBD">
        <w:trPr>
          <w:trHeight w:val="970"/>
          <w:jc w:val="center"/>
        </w:trPr>
        <w:tc>
          <w:tcPr>
            <w:tcW w:w="5506" w:type="dxa"/>
          </w:tcPr>
          <w:p w14:paraId="25AC9938" w14:textId="0680789F" w:rsidR="007B705D" w:rsidRDefault="00CD1068" w:rsidP="007B705D">
            <w:pPr>
              <w:rPr>
                <w:rFonts w:ascii="Arial" w:hAnsi="Arial" w:cs="Arial"/>
                <w:b/>
                <w:sz w:val="24"/>
                <w:lang w:val="en-US"/>
              </w:rPr>
            </w:pPr>
            <w:r w:rsidRPr="00CD1068">
              <w:rPr>
                <w:rFonts w:ascii="Arial" w:hAnsi="Arial" w:cs="Arial"/>
                <w:b/>
                <w:sz w:val="24"/>
                <w:lang w:val="en-US"/>
              </w:rPr>
              <w:t>Tenders are to be submitted</w:t>
            </w:r>
            <w:r w:rsidR="007B705D">
              <w:rPr>
                <w:rFonts w:ascii="Arial" w:hAnsi="Arial" w:cs="Arial"/>
                <w:b/>
                <w:sz w:val="24"/>
                <w:lang w:val="en-US"/>
              </w:rPr>
              <w:t xml:space="preserve"> electronically</w:t>
            </w:r>
            <w:r w:rsidRPr="00CD1068">
              <w:rPr>
                <w:rFonts w:ascii="Arial" w:hAnsi="Arial" w:cs="Arial"/>
                <w:b/>
                <w:sz w:val="24"/>
                <w:lang w:val="en-US"/>
              </w:rPr>
              <w:t xml:space="preserve"> </w:t>
            </w:r>
            <w:r w:rsidR="007B705D" w:rsidRPr="00CD1068">
              <w:rPr>
                <w:rFonts w:ascii="Arial" w:hAnsi="Arial" w:cs="Arial"/>
                <w:b/>
                <w:sz w:val="24"/>
                <w:lang w:val="en-US"/>
              </w:rPr>
              <w:t>via Eskom</w:t>
            </w:r>
            <w:r w:rsidRPr="00CD1068">
              <w:rPr>
                <w:rFonts w:ascii="Arial" w:hAnsi="Arial" w:cs="Arial"/>
                <w:b/>
                <w:sz w:val="24"/>
                <w:lang w:val="en-US"/>
              </w:rPr>
              <w:t xml:space="preserve"> E- tendering site</w:t>
            </w:r>
            <w:r w:rsidR="007B705D">
              <w:rPr>
                <w:rFonts w:ascii="Arial" w:hAnsi="Arial" w:cs="Arial"/>
                <w:b/>
                <w:sz w:val="24"/>
                <w:lang w:val="en-US"/>
              </w:rPr>
              <w:t xml:space="preserve"> by</w:t>
            </w:r>
            <w:r w:rsidR="007B705D" w:rsidRPr="005D5883">
              <w:rPr>
                <w:rFonts w:ascii="Arial" w:hAnsi="Arial" w:cs="Arial"/>
                <w:b/>
                <w:sz w:val="24"/>
                <w:lang w:val="en-US"/>
              </w:rPr>
              <w:t xml:space="preserve"> the stipulated closing date and time</w:t>
            </w:r>
            <w:r w:rsidR="007B705D">
              <w:rPr>
                <w:rFonts w:ascii="Arial" w:hAnsi="Arial" w:cs="Arial"/>
                <w:b/>
                <w:sz w:val="24"/>
                <w:lang w:val="en-US"/>
              </w:rPr>
              <w:t>.</w:t>
            </w:r>
          </w:p>
          <w:p w14:paraId="697EC6BE" w14:textId="77777777" w:rsidR="007B705D" w:rsidRDefault="007B705D" w:rsidP="007B705D">
            <w:pPr>
              <w:rPr>
                <w:rFonts w:ascii="Arial" w:hAnsi="Arial" w:cs="Arial"/>
                <w:b/>
                <w:sz w:val="24"/>
                <w:lang w:val="en-US"/>
              </w:rPr>
            </w:pPr>
          </w:p>
          <w:p w14:paraId="51CA1381" w14:textId="3F9B5937" w:rsidR="007B705D" w:rsidRPr="007B705D" w:rsidRDefault="007B705D" w:rsidP="007B705D">
            <w:pPr>
              <w:rPr>
                <w:rFonts w:ascii="Arial" w:hAnsi="Arial" w:cs="Arial"/>
                <w:b/>
                <w:i/>
                <w:iCs/>
                <w:sz w:val="24"/>
                <w:lang w:val="en-US"/>
              </w:rPr>
            </w:pPr>
            <w:r w:rsidRPr="007B705D">
              <w:rPr>
                <w:rFonts w:ascii="Arial" w:hAnsi="Arial" w:cs="Arial"/>
                <w:b/>
                <w:i/>
                <w:iCs/>
                <w:sz w:val="24"/>
                <w:lang w:val="en-US"/>
              </w:rPr>
              <w:t>Please note it is the responsibility of the supplier to ensure that the tender submission is submitted before the closing time</w:t>
            </w:r>
          </w:p>
        </w:tc>
        <w:tc>
          <w:tcPr>
            <w:tcW w:w="5552" w:type="dxa"/>
          </w:tcPr>
          <w:p w14:paraId="7EEDBC84" w14:textId="77777777" w:rsidR="007B705D" w:rsidRDefault="007B705D" w:rsidP="007B705D">
            <w:pPr>
              <w:jc w:val="both"/>
              <w:rPr>
                <w:rFonts w:ascii="Arial" w:hAnsi="Arial" w:cs="Arial"/>
                <w:b/>
                <w:i/>
                <w:sz w:val="24"/>
                <w:lang w:val="en-US"/>
              </w:rPr>
            </w:pPr>
          </w:p>
          <w:p w14:paraId="020D182B" w14:textId="657DF0D0" w:rsidR="00CD1068" w:rsidRDefault="00E53CDF" w:rsidP="007B705D">
            <w:pPr>
              <w:jc w:val="both"/>
              <w:rPr>
                <w:rFonts w:ascii="Arial" w:hAnsi="Arial" w:cs="Arial"/>
                <w:b/>
                <w:sz w:val="24"/>
                <w:lang w:val="en-US"/>
              </w:rPr>
            </w:pPr>
            <w:hyperlink r:id="rId9" w:history="1">
              <w:r w:rsidRPr="00647900">
                <w:rPr>
                  <w:rStyle w:val="Hyperlink"/>
                  <w:rFonts w:ascii="Arial" w:hAnsi="Arial" w:cs="Arial"/>
                  <w:b/>
                  <w:sz w:val="24"/>
                  <w:lang w:val="en-US"/>
                </w:rPr>
                <w:t>https://etendering.eskom.co.za/login</w:t>
              </w:r>
            </w:hyperlink>
          </w:p>
          <w:p w14:paraId="505B291C" w14:textId="7F7B420E" w:rsidR="00E53CDF" w:rsidRPr="005D5883" w:rsidRDefault="00E53CDF" w:rsidP="007B705D">
            <w:pPr>
              <w:jc w:val="both"/>
              <w:rPr>
                <w:rFonts w:ascii="Arial" w:hAnsi="Arial" w:cs="Arial"/>
                <w:b/>
                <w:sz w:val="24"/>
                <w:lang w:val="en-US"/>
              </w:rPr>
            </w:pPr>
          </w:p>
        </w:tc>
      </w:tr>
    </w:tbl>
    <w:p w14:paraId="52C85A38" w14:textId="77777777" w:rsidR="00744A3F" w:rsidRDefault="00744A3F" w:rsidP="001E3DBD">
      <w:pPr>
        <w:spacing w:before="240"/>
        <w:ind w:left="-624" w:right="-397"/>
        <w:jc w:val="both"/>
        <w:rPr>
          <w:rFonts w:ascii="Arial" w:hAnsi="Arial" w:cs="Arial"/>
          <w:b/>
          <w:i/>
          <w:sz w:val="24"/>
          <w:lang w:val="en-US"/>
        </w:rPr>
      </w:pPr>
    </w:p>
    <w:p w14:paraId="24447B23" w14:textId="77777777" w:rsidR="00A45C93" w:rsidRDefault="00A45C93" w:rsidP="005568CD">
      <w:pPr>
        <w:jc w:val="both"/>
        <w:rPr>
          <w:rFonts w:ascii="Arial" w:hAnsi="Arial" w:cs="Arial"/>
          <w:b/>
          <w:lang w:val="en-US"/>
        </w:rPr>
      </w:pPr>
    </w:p>
    <w:p w14:paraId="2EDCC7A6" w14:textId="77777777" w:rsidR="005568CD" w:rsidRDefault="005568CD" w:rsidP="005568CD">
      <w:pPr>
        <w:jc w:val="both"/>
        <w:rPr>
          <w:rFonts w:ascii="Arial" w:hAnsi="Arial" w:cs="Arial"/>
          <w:b/>
          <w:lang w:val="en-US"/>
        </w:rPr>
      </w:pPr>
    </w:p>
    <w:p w14:paraId="504AE04A" w14:textId="77777777" w:rsidR="005568CD" w:rsidRDefault="005568CD" w:rsidP="005568CD">
      <w:pPr>
        <w:jc w:val="both"/>
        <w:rPr>
          <w:rFonts w:ascii="Arial" w:hAnsi="Arial" w:cs="Arial"/>
          <w:b/>
          <w:lang w:val="en-US"/>
        </w:rPr>
      </w:pPr>
    </w:p>
    <w:p w14:paraId="767BAEA5" w14:textId="77777777" w:rsidR="005568CD" w:rsidRDefault="005568CD" w:rsidP="005568CD">
      <w:pPr>
        <w:jc w:val="both"/>
        <w:rPr>
          <w:rFonts w:ascii="Arial" w:hAnsi="Arial" w:cs="Arial"/>
          <w:b/>
          <w:lang w:val="en-US"/>
        </w:rPr>
      </w:pPr>
    </w:p>
    <w:p w14:paraId="68FBBC41" w14:textId="77777777" w:rsidR="00A45C93" w:rsidRDefault="00A45C93" w:rsidP="005D5883">
      <w:pPr>
        <w:ind w:hanging="993"/>
        <w:jc w:val="both"/>
        <w:rPr>
          <w:rFonts w:ascii="Arial" w:hAnsi="Arial" w:cs="Arial"/>
          <w:b/>
          <w:lang w:val="en-US"/>
        </w:rPr>
      </w:pPr>
    </w:p>
    <w:p w14:paraId="7AED6543" w14:textId="0BC9BB17" w:rsidR="005D5883" w:rsidRPr="005D5883" w:rsidRDefault="005D5883" w:rsidP="00561E98">
      <w:pPr>
        <w:ind w:left="426" w:right="-567" w:hanging="993"/>
        <w:jc w:val="both"/>
        <w:rPr>
          <w:rFonts w:ascii="Arial" w:hAnsi="Arial" w:cs="Arial"/>
          <w:b/>
          <w:lang w:val="en-US"/>
        </w:rPr>
      </w:pPr>
      <w:r w:rsidRPr="005D5883">
        <w:rPr>
          <w:rFonts w:ascii="Arial" w:hAnsi="Arial" w:cs="Arial"/>
          <w:b/>
          <w:lang w:val="en-US"/>
        </w:rPr>
        <w:lastRenderedPageBreak/>
        <w:t>Invitation to Tender</w:t>
      </w:r>
    </w:p>
    <w:p w14:paraId="0052B10E" w14:textId="365A8569" w:rsidR="005D5883" w:rsidRPr="005D5883" w:rsidRDefault="005D5883" w:rsidP="00561E98">
      <w:pPr>
        <w:ind w:left="-567" w:right="-567"/>
        <w:jc w:val="both"/>
        <w:rPr>
          <w:rFonts w:ascii="Arial" w:hAnsi="Arial" w:cs="Arial"/>
          <w:i/>
          <w:lang w:val="en-US"/>
        </w:rPr>
      </w:pPr>
      <w:r w:rsidRPr="005D5883">
        <w:rPr>
          <w:rFonts w:ascii="Arial" w:hAnsi="Arial" w:cs="Arial"/>
          <w:lang w:val="en-US"/>
        </w:rPr>
        <w:t xml:space="preserve">Eskom Holdings SOC Ltd (hereinafter “Eskom”) invites you to submit a </w:t>
      </w:r>
      <w:r w:rsidRPr="005D5883">
        <w:rPr>
          <w:rFonts w:ascii="Arial" w:hAnsi="Arial" w:cs="Arial"/>
          <w:i/>
          <w:lang w:val="en-US"/>
        </w:rPr>
        <w:t xml:space="preserve">tender </w:t>
      </w:r>
      <w:r w:rsidRPr="005D5883">
        <w:rPr>
          <w:rFonts w:ascii="Arial" w:hAnsi="Arial" w:cs="Arial"/>
          <w:lang w:val="en-US"/>
        </w:rPr>
        <w:t xml:space="preserve">for the </w:t>
      </w:r>
      <w:r w:rsidR="00560FB8" w:rsidRPr="00560FB8">
        <w:rPr>
          <w:rFonts w:ascii="Arial" w:hAnsi="Arial" w:cs="Arial"/>
        </w:rPr>
        <w:t xml:space="preserve">design, manufacture, supply and delivery of estimated quantities of </w:t>
      </w:r>
      <w:r w:rsidR="002F297F">
        <w:rPr>
          <w:rFonts w:ascii="Arial" w:hAnsi="Arial" w:cs="Arial"/>
        </w:rPr>
        <w:t xml:space="preserve">Optical Ground Wire Cables (OPGW) </w:t>
      </w:r>
      <w:r w:rsidR="00560FB8" w:rsidRPr="00560FB8">
        <w:rPr>
          <w:rFonts w:ascii="Arial" w:hAnsi="Arial" w:cs="Arial"/>
        </w:rPr>
        <w:t>on an “as and when” required basis for a period of five (5) years</w:t>
      </w:r>
      <w:r w:rsidRPr="005D5883">
        <w:rPr>
          <w:rFonts w:ascii="Arial" w:hAnsi="Arial" w:cs="Arial"/>
          <w:i/>
          <w:lang w:val="en-US"/>
        </w:rPr>
        <w:t>.</w:t>
      </w:r>
    </w:p>
    <w:p w14:paraId="7F5F2758" w14:textId="55AA876F" w:rsidR="005D5883" w:rsidRPr="005D5883" w:rsidRDefault="005D5883" w:rsidP="00561E98">
      <w:pPr>
        <w:ind w:left="-567"/>
        <w:jc w:val="both"/>
        <w:rPr>
          <w:rFonts w:ascii="Arial" w:hAnsi="Arial" w:cs="Arial"/>
          <w:i/>
          <w:lang w:val="en-US"/>
        </w:rPr>
      </w:pPr>
      <w:r w:rsidRPr="005D5883">
        <w:rPr>
          <w:rFonts w:ascii="Arial" w:hAnsi="Arial" w:cs="Arial"/>
          <w:lang w:val="en-US"/>
        </w:rPr>
        <w:t xml:space="preserve">The </w:t>
      </w:r>
      <w:r w:rsidR="00DB41E2">
        <w:rPr>
          <w:rFonts w:ascii="Arial" w:hAnsi="Arial" w:cs="Arial"/>
          <w:lang w:val="en-US"/>
        </w:rPr>
        <w:t>tender</w:t>
      </w:r>
      <w:r w:rsidR="00DB41E2" w:rsidRPr="005D5883">
        <w:rPr>
          <w:rFonts w:ascii="Arial" w:hAnsi="Arial" w:cs="Arial"/>
          <w:lang w:val="en-US"/>
        </w:rPr>
        <w:t xml:space="preserve"> </w:t>
      </w:r>
      <w:r w:rsidRPr="005D5883">
        <w:rPr>
          <w:rFonts w:ascii="Arial" w:hAnsi="Arial" w:cs="Arial"/>
          <w:lang w:val="en-US"/>
        </w:rPr>
        <w:t>documents are supplied to you on the following basis:</w:t>
      </w:r>
    </w:p>
    <w:p w14:paraId="00756332" w14:textId="77777777" w:rsidR="005D5883" w:rsidRPr="005D5883" w:rsidRDefault="005D5883" w:rsidP="00561E98">
      <w:pPr>
        <w:numPr>
          <w:ilvl w:val="0"/>
          <w:numId w:val="4"/>
        </w:numPr>
        <w:spacing w:after="0" w:line="240" w:lineRule="auto"/>
        <w:ind w:left="437"/>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5D5883">
      <w:pPr>
        <w:spacing w:after="0" w:line="240" w:lineRule="auto"/>
        <w:jc w:val="both"/>
        <w:rPr>
          <w:rFonts w:ascii="Arial" w:hAnsi="Arial" w:cs="Arial"/>
          <w:lang w:val="en-US"/>
        </w:rPr>
      </w:pPr>
    </w:p>
    <w:p w14:paraId="51B2C7E4" w14:textId="49BF7259" w:rsidR="005D5883" w:rsidRPr="005D5883" w:rsidRDefault="005D5883" w:rsidP="00561E98">
      <w:pPr>
        <w:ind w:left="-567" w:right="-567"/>
        <w:jc w:val="both"/>
        <w:rPr>
          <w:rFonts w:ascii="Arial" w:hAnsi="Arial" w:cs="Arial"/>
          <w:lang w:val="en-US"/>
        </w:rPr>
      </w:pPr>
      <w:r w:rsidRPr="005D5883">
        <w:rPr>
          <w:rFonts w:ascii="Arial" w:hAnsi="Arial" w:cs="Arial"/>
          <w:lang w:val="en-US"/>
        </w:rPr>
        <w:t>Eskom has delegated</w:t>
      </w:r>
      <w:r w:rsidR="00AB2D19">
        <w:rPr>
          <w:rFonts w:ascii="Arial" w:hAnsi="Arial" w:cs="Arial"/>
          <w:lang w:val="en-US"/>
        </w:rPr>
        <w:t xml:space="preserve"> the management of </w:t>
      </w:r>
      <w:r w:rsidRPr="005D5883">
        <w:rPr>
          <w:rFonts w:ascii="Arial" w:hAnsi="Arial" w:cs="Arial"/>
          <w:lang w:val="en-US"/>
        </w:rPr>
        <w:t>this</w:t>
      </w:r>
      <w:r w:rsidR="00CD1068">
        <w:rPr>
          <w:rFonts w:ascii="Arial" w:hAnsi="Arial" w:cs="Arial"/>
          <w:lang w:val="en-US"/>
        </w:rPr>
        <w:t xml:space="preserve"> Invitation to Tender</w:t>
      </w:r>
      <w:r w:rsidR="00973FC0">
        <w:rPr>
          <w:rFonts w:ascii="Arial" w:hAnsi="Arial" w:cs="Arial"/>
          <w:lang w:val="en-US"/>
        </w:rPr>
        <w:t xml:space="preserve"> </w:t>
      </w:r>
      <w:r w:rsidRPr="005D5883">
        <w:rPr>
          <w:rFonts w:ascii="Arial" w:hAnsi="Arial" w:cs="Arial"/>
          <w:lang w:val="en-US"/>
        </w:rPr>
        <w:t xml:space="preserve">to the </w:t>
      </w:r>
      <w:r w:rsidRPr="00744A3F">
        <w:rPr>
          <w:rFonts w:ascii="Arial" w:hAnsi="Arial" w:cs="Arial"/>
          <w:i/>
          <w:iCs/>
          <w:lang w:val="en-US"/>
        </w:rPr>
        <w:t>Eskom</w:t>
      </w:r>
      <w:r w:rsidRPr="00FD568E">
        <w:rPr>
          <w:rFonts w:ascii="Arial" w:hAnsi="Arial" w:cs="Arial"/>
          <w:i/>
          <w:iCs/>
          <w:lang w:val="en-US"/>
        </w:rPr>
        <w:t xml:space="preserve"> </w:t>
      </w:r>
      <w:r w:rsidRPr="00744A3F">
        <w:rPr>
          <w:rFonts w:ascii="Arial" w:hAnsi="Arial" w:cs="Arial"/>
          <w:i/>
          <w:iCs/>
          <w:lang w:val="en-US"/>
        </w:rPr>
        <w:t>Representative</w:t>
      </w:r>
      <w:r w:rsidRPr="005D5883">
        <w:rPr>
          <w:rFonts w:ascii="Arial" w:hAnsi="Arial" w:cs="Arial"/>
          <w:i/>
          <w:lang w:val="en-US"/>
        </w:rPr>
        <w:t xml:space="preserve"> </w:t>
      </w:r>
      <w:r w:rsidRPr="005D5883">
        <w:rPr>
          <w:rFonts w:ascii="Arial" w:hAnsi="Arial" w:cs="Arial"/>
          <w:lang w:val="en-US"/>
        </w:rPr>
        <w:t xml:space="preserve">whose name and contact details are set out in the Tender Data.  </w:t>
      </w:r>
      <w:r w:rsidR="00973FC0">
        <w:rPr>
          <w:rFonts w:ascii="Arial" w:hAnsi="Arial" w:cs="Arial"/>
          <w:lang w:val="en-US"/>
        </w:rPr>
        <w:t xml:space="preserve">The </w:t>
      </w:r>
      <w:r w:rsidRPr="005D5883">
        <w:rPr>
          <w:rFonts w:ascii="Arial" w:hAnsi="Arial" w:cs="Arial"/>
          <w:lang w:val="en-US"/>
        </w:rPr>
        <w:t xml:space="preserve">submission of a tender by you in response to this </w:t>
      </w:r>
      <w:r w:rsidR="00B5656E" w:rsidRPr="00B5656E">
        <w:rPr>
          <w:rFonts w:ascii="Arial" w:hAnsi="Arial" w:cs="Arial"/>
          <w:lang w:val="en-US"/>
        </w:rPr>
        <w:t xml:space="preserve">Invitation to Tender </w:t>
      </w:r>
      <w:r w:rsidRPr="005D5883">
        <w:rPr>
          <w:rFonts w:ascii="Arial" w:hAnsi="Arial" w:cs="Arial"/>
          <w:lang w:val="en-US"/>
        </w:rPr>
        <w:t>will be deemed as your acceptance of the Eskom Standard Conditions of Tender</w:t>
      </w:r>
      <w:r w:rsidR="00F95534">
        <w:rPr>
          <w:rFonts w:ascii="Arial" w:hAnsi="Arial" w:cs="Arial"/>
          <w:lang w:val="en-US"/>
        </w:rPr>
        <w:t xml:space="preserve"> which may be </w:t>
      </w:r>
      <w:r w:rsidRPr="005D5883">
        <w:rPr>
          <w:rFonts w:ascii="Arial" w:hAnsi="Arial" w:cs="Arial"/>
          <w:lang w:val="en-US"/>
        </w:rPr>
        <w:t xml:space="preserve">accessed </w:t>
      </w:r>
      <w:r w:rsidR="00F95534">
        <w:rPr>
          <w:rFonts w:ascii="Arial" w:hAnsi="Arial" w:cs="Arial"/>
          <w:lang w:val="en-US"/>
        </w:rPr>
        <w:t xml:space="preserve">at </w:t>
      </w:r>
      <w:r w:rsidRPr="005D5883">
        <w:rPr>
          <w:rFonts w:ascii="Arial" w:hAnsi="Arial" w:cs="Arial"/>
          <w:lang w:val="en-US"/>
        </w:rPr>
        <w:t>www.eskom.co.za.</w:t>
      </w:r>
    </w:p>
    <w:p w14:paraId="52AB5FAA" w14:textId="23E63420" w:rsidR="005D5883" w:rsidRPr="004833DC" w:rsidRDefault="00AB2D19" w:rsidP="00561E98">
      <w:pPr>
        <w:ind w:left="-567" w:right="-567"/>
        <w:jc w:val="both"/>
        <w:rPr>
          <w:rFonts w:ascii="Arial" w:hAnsi="Arial" w:cs="Arial"/>
          <w:iCs/>
          <w:lang w:val="en-US"/>
        </w:rPr>
      </w:pPr>
      <w:r>
        <w:rPr>
          <w:rFonts w:ascii="Arial" w:hAnsi="Arial" w:cs="Arial"/>
          <w:lang w:val="en-US"/>
        </w:rPr>
        <w:t>All q</w:t>
      </w:r>
      <w:r w:rsidR="005D5883" w:rsidRPr="005D5883">
        <w:rPr>
          <w:rFonts w:ascii="Arial" w:hAnsi="Arial" w:cs="Arial"/>
          <w:lang w:val="en-US"/>
        </w:rPr>
        <w:t>ueries</w:t>
      </w:r>
      <w:r>
        <w:rPr>
          <w:rFonts w:ascii="Arial" w:hAnsi="Arial" w:cs="Arial"/>
          <w:lang w:val="en-US"/>
        </w:rPr>
        <w:t xml:space="preserve"> and clarifications</w:t>
      </w:r>
      <w:r w:rsidR="005D5883" w:rsidRPr="005D5883">
        <w:rPr>
          <w:rFonts w:ascii="Arial" w:hAnsi="Arial" w:cs="Arial"/>
          <w:lang w:val="en-US"/>
        </w:rPr>
        <w:t xml:space="preserve"> relating to the</w:t>
      </w:r>
      <w:r w:rsidR="00F95534">
        <w:rPr>
          <w:rFonts w:ascii="Arial" w:hAnsi="Arial" w:cs="Arial"/>
          <w:lang w:val="en-US"/>
        </w:rPr>
        <w:t xml:space="preserve"> </w:t>
      </w:r>
      <w:r w:rsidR="00CD1068">
        <w:rPr>
          <w:rFonts w:ascii="Arial" w:hAnsi="Arial" w:cs="Arial"/>
          <w:lang w:val="en-US"/>
        </w:rPr>
        <w:t>Invitation to Tender</w:t>
      </w:r>
      <w:r w:rsidR="00F95534">
        <w:rPr>
          <w:rFonts w:ascii="Arial" w:hAnsi="Arial" w:cs="Arial"/>
          <w:lang w:val="en-US"/>
        </w:rPr>
        <w:t xml:space="preserve"> </w:t>
      </w:r>
      <w:r w:rsidR="005D5883" w:rsidRPr="005D5883">
        <w:rPr>
          <w:rFonts w:ascii="Arial" w:hAnsi="Arial" w:cs="Arial"/>
          <w:lang w:val="en-US"/>
        </w:rPr>
        <w:t>documents m</w:t>
      </w:r>
      <w:r>
        <w:rPr>
          <w:rFonts w:ascii="Arial" w:hAnsi="Arial" w:cs="Arial"/>
          <w:lang w:val="en-US"/>
        </w:rPr>
        <w:t>ust</w:t>
      </w:r>
      <w:r w:rsidR="005D5883" w:rsidRPr="005D5883">
        <w:rPr>
          <w:rFonts w:ascii="Arial" w:hAnsi="Arial" w:cs="Arial"/>
          <w:lang w:val="en-US"/>
        </w:rPr>
        <w:t xml:space="preserve"> be addressed</w:t>
      </w:r>
      <w:r>
        <w:rPr>
          <w:rFonts w:ascii="Arial" w:hAnsi="Arial" w:cs="Arial"/>
          <w:lang w:val="en-US"/>
        </w:rPr>
        <w:t xml:space="preserve"> in writing </w:t>
      </w:r>
      <w:r w:rsidR="005D5883" w:rsidRPr="005D5883">
        <w:rPr>
          <w:rFonts w:ascii="Arial" w:hAnsi="Arial" w:cs="Arial"/>
          <w:lang w:val="en-US"/>
        </w:rPr>
        <w:t>to the</w:t>
      </w:r>
      <w:r>
        <w:rPr>
          <w:rFonts w:ascii="Arial" w:hAnsi="Arial" w:cs="Arial"/>
          <w:lang w:val="en-US"/>
        </w:rPr>
        <w:t xml:space="preserve"> </w:t>
      </w:r>
      <w:r w:rsidR="005D5883" w:rsidRPr="00744A3F">
        <w:rPr>
          <w:rFonts w:ascii="Arial" w:hAnsi="Arial" w:cs="Arial"/>
          <w:i/>
          <w:iCs/>
          <w:lang w:val="en-US"/>
        </w:rPr>
        <w:t>Eskom</w:t>
      </w:r>
      <w:r w:rsidR="004833DC" w:rsidRPr="00744A3F">
        <w:rPr>
          <w:rFonts w:ascii="Arial" w:hAnsi="Arial" w:cs="Arial"/>
          <w:i/>
          <w:iCs/>
          <w:lang w:val="en-US"/>
        </w:rPr>
        <w:t xml:space="preserve"> </w:t>
      </w:r>
      <w:r w:rsidR="005D5883" w:rsidRPr="00744A3F">
        <w:rPr>
          <w:rFonts w:ascii="Arial" w:hAnsi="Arial" w:cs="Arial"/>
          <w:i/>
          <w:iCs/>
          <w:lang w:val="en-US"/>
        </w:rPr>
        <w:t>Representative</w:t>
      </w:r>
      <w:r w:rsidR="005D5883" w:rsidRPr="005D5883">
        <w:rPr>
          <w:rFonts w:ascii="Arial" w:hAnsi="Arial" w:cs="Arial"/>
          <w:i/>
          <w:lang w:val="en-US"/>
        </w:rPr>
        <w:t>.</w:t>
      </w:r>
      <w:r>
        <w:rPr>
          <w:rFonts w:ascii="Arial" w:hAnsi="Arial" w:cs="Arial"/>
          <w:iCs/>
          <w:lang w:val="en-US"/>
        </w:rPr>
        <w:t xml:space="preserve"> No query or clarification may be addressed to any Eskom official other than the </w:t>
      </w:r>
      <w:r w:rsidRPr="00744A3F">
        <w:rPr>
          <w:rFonts w:ascii="Arial" w:hAnsi="Arial" w:cs="Arial"/>
          <w:i/>
          <w:lang w:val="en-US"/>
        </w:rPr>
        <w:t>Eskom Representative</w:t>
      </w:r>
      <w:r>
        <w:rPr>
          <w:rFonts w:ascii="Arial" w:hAnsi="Arial" w:cs="Arial"/>
          <w:iCs/>
          <w:lang w:val="en-US"/>
        </w:rPr>
        <w:t xml:space="preserve">. </w:t>
      </w:r>
    </w:p>
    <w:p w14:paraId="1381D939" w14:textId="77777777" w:rsidR="005D5883" w:rsidRDefault="005D5883" w:rsidP="00561E98">
      <w:pPr>
        <w:ind w:left="426" w:right="-567" w:hanging="993"/>
        <w:jc w:val="both"/>
        <w:rPr>
          <w:rFonts w:ascii="Arial" w:hAnsi="Arial" w:cs="Arial"/>
          <w:lang w:val="en-US"/>
        </w:rPr>
      </w:pPr>
      <w:r w:rsidRPr="005D5883">
        <w:rPr>
          <w:rFonts w:ascii="Arial" w:hAnsi="Arial" w:cs="Arial"/>
          <w:lang w:val="en-US"/>
        </w:rPr>
        <w:t>Yours faithfully</w:t>
      </w:r>
    </w:p>
    <w:p w14:paraId="02D6F38A" w14:textId="25A5B9B9" w:rsidR="00FA2D92" w:rsidRPr="005D5883" w:rsidRDefault="006958EB" w:rsidP="00561E98">
      <w:pPr>
        <w:ind w:left="426" w:right="-567" w:hanging="993"/>
        <w:jc w:val="both"/>
        <w:rPr>
          <w:rFonts w:ascii="Arial" w:hAnsi="Arial" w:cs="Arial"/>
          <w:lang w:val="en-US"/>
        </w:rPr>
      </w:pPr>
      <w:r>
        <w:rPr>
          <w:rFonts w:ascii="Arial" w:hAnsi="Arial" w:cs="Arial"/>
          <w:lang w:val="en-US"/>
        </w:rPr>
        <w:t>Noxolo Magama</w:t>
      </w:r>
    </w:p>
    <w:p w14:paraId="777718B9" w14:textId="77777777" w:rsidR="005D5883" w:rsidRPr="005D5883" w:rsidRDefault="005D5883" w:rsidP="00561E98">
      <w:pPr>
        <w:ind w:left="-567" w:right="-567" w:hanging="993"/>
        <w:jc w:val="both"/>
        <w:rPr>
          <w:rFonts w:ascii="Arial" w:hAnsi="Arial" w:cs="Arial"/>
          <w:lang w:val="en-US"/>
        </w:rPr>
      </w:pPr>
    </w:p>
    <w:p w14:paraId="2EFC7A2D" w14:textId="77777777" w:rsidR="005D5883" w:rsidRPr="005D5883" w:rsidRDefault="005D5883" w:rsidP="00561E98">
      <w:pPr>
        <w:ind w:left="-567" w:right="-567"/>
        <w:jc w:val="both"/>
        <w:rPr>
          <w:rFonts w:ascii="Arial" w:hAnsi="Arial" w:cs="Arial"/>
          <w:lang w:val="en-US"/>
        </w:rPr>
      </w:pPr>
      <w:r w:rsidRPr="005D5883">
        <w:rPr>
          <w:rFonts w:ascii="Arial" w:hAnsi="Arial" w:cs="Arial"/>
          <w:lang w:val="en-US"/>
        </w:rPr>
        <w:t>____________________________________________</w:t>
      </w:r>
    </w:p>
    <w:p w14:paraId="26E7EBB0" w14:textId="00BF4365" w:rsidR="005D5883" w:rsidRPr="005D5883" w:rsidRDefault="006958EB" w:rsidP="00561E98">
      <w:pPr>
        <w:ind w:left="-567" w:right="-567"/>
        <w:jc w:val="both"/>
        <w:rPr>
          <w:rFonts w:ascii="Arial" w:hAnsi="Arial" w:cs="Arial"/>
          <w:lang w:val="en-US"/>
        </w:rPr>
      </w:pPr>
      <w:r w:rsidRPr="006958EB">
        <w:rPr>
          <w:rFonts w:ascii="Arial" w:hAnsi="Arial" w:cs="Arial"/>
          <w:lang w:val="en-US"/>
        </w:rPr>
        <w:t>Middle Manager Procurement</w:t>
      </w:r>
      <w:r w:rsidR="00FD568E" w:rsidRPr="005D5883">
        <w:rPr>
          <w:rFonts w:ascii="Arial" w:hAnsi="Arial" w:cs="Arial"/>
          <w:lang w:val="en-US"/>
        </w:rPr>
        <w:t xml:space="preserve"> </w:t>
      </w:r>
    </w:p>
    <w:p w14:paraId="2A498286" w14:textId="77777777" w:rsidR="005D5883" w:rsidRPr="005D5883" w:rsidRDefault="005D5883" w:rsidP="00561E98">
      <w:pPr>
        <w:ind w:left="-567" w:right="-567"/>
        <w:jc w:val="both"/>
        <w:rPr>
          <w:rFonts w:ascii="Arial" w:hAnsi="Arial" w:cs="Arial"/>
          <w:lang w:val="en-US"/>
        </w:rPr>
      </w:pPr>
      <w:r w:rsidRPr="005D5883">
        <w:rPr>
          <w:rFonts w:ascii="Arial" w:hAnsi="Arial" w:cs="Arial"/>
          <w:lang w:val="en-US"/>
        </w:rPr>
        <w:t>(Full name and Designation)</w:t>
      </w:r>
    </w:p>
    <w:p w14:paraId="6121225F" w14:textId="77777777" w:rsidR="005D5883" w:rsidRPr="005D5883" w:rsidRDefault="005D5883" w:rsidP="00561E98">
      <w:pPr>
        <w:ind w:left="-567"/>
        <w:jc w:val="both"/>
        <w:rPr>
          <w:rFonts w:ascii="Arial" w:hAnsi="Arial" w:cs="Arial"/>
          <w:lang w:val="en-US"/>
        </w:rPr>
      </w:pPr>
    </w:p>
    <w:p w14:paraId="4F309298" w14:textId="77777777" w:rsidR="005D5883" w:rsidRPr="005D5883" w:rsidRDefault="005D5883" w:rsidP="00561E98">
      <w:pPr>
        <w:ind w:left="426" w:right="-567" w:hanging="993"/>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Default="005D5883" w:rsidP="005D5883">
      <w:pPr>
        <w:ind w:hanging="993"/>
        <w:jc w:val="both"/>
        <w:rPr>
          <w:rFonts w:ascii="Arial" w:hAnsi="Arial" w:cs="Arial"/>
          <w:lang w:val="en-US"/>
        </w:rPr>
      </w:pPr>
    </w:p>
    <w:p w14:paraId="1C2702EA" w14:textId="77777777" w:rsidR="00EE620B" w:rsidRPr="005D5883" w:rsidRDefault="00EE620B" w:rsidP="005D5883">
      <w:pPr>
        <w:ind w:hanging="993"/>
        <w:jc w:val="both"/>
        <w:rPr>
          <w:rFonts w:ascii="Arial" w:hAnsi="Arial" w:cs="Arial"/>
          <w:lang w:val="en-US"/>
        </w:rPr>
      </w:pPr>
    </w:p>
    <w:p w14:paraId="58775B6E" w14:textId="248E4E00" w:rsidR="00C04A2F" w:rsidRPr="00E70C39" w:rsidRDefault="00C04A2F" w:rsidP="00744A3F">
      <w:pPr>
        <w:pStyle w:val="ListParagraph"/>
        <w:numPr>
          <w:ilvl w:val="1"/>
          <w:numId w:val="45"/>
        </w:numPr>
        <w:ind w:left="-142" w:right="-567"/>
        <w:jc w:val="both"/>
        <w:rPr>
          <w:rFonts w:ascii="Arial" w:hAnsi="Arial" w:cs="Arial"/>
          <w:b/>
          <w:bCs/>
          <w:u w:val="single"/>
          <w:lang w:val="en-US"/>
        </w:rPr>
      </w:pPr>
      <w:bookmarkStart w:id="1" w:name="_Hlk161649593"/>
      <w:r w:rsidRPr="00E70C39">
        <w:rPr>
          <w:rFonts w:ascii="Arial" w:hAnsi="Arial" w:cs="Arial"/>
          <w:b/>
          <w:bCs/>
          <w:u w:val="single"/>
          <w:lang w:val="en-US"/>
        </w:rPr>
        <w:lastRenderedPageBreak/>
        <w:t>Annexures to the Tender</w:t>
      </w:r>
    </w:p>
    <w:bookmarkEnd w:id="1"/>
    <w:p w14:paraId="2162E933" w14:textId="77777777" w:rsidR="00A9604C" w:rsidRDefault="00A9604C" w:rsidP="00C04A2F">
      <w:pPr>
        <w:pStyle w:val="ListParagraph"/>
        <w:ind w:left="-207" w:right="-567"/>
        <w:jc w:val="both"/>
        <w:rPr>
          <w:rFonts w:ascii="Arial" w:hAnsi="Arial" w:cs="Arial"/>
          <w:lang w:val="en-US"/>
        </w:rPr>
      </w:pPr>
    </w:p>
    <w:p w14:paraId="58D10030" w14:textId="0ADED375" w:rsidR="00491D6A" w:rsidRDefault="00744A3F" w:rsidP="00C04A2F">
      <w:pPr>
        <w:pStyle w:val="ListParagraph"/>
        <w:ind w:left="-207" w:right="-567"/>
        <w:jc w:val="both"/>
        <w:rPr>
          <w:rFonts w:ascii="Arial" w:hAnsi="Arial" w:cs="Arial"/>
          <w:b/>
          <w:i/>
          <w:lang w:val="en-US"/>
        </w:rPr>
      </w:pPr>
      <w:r>
        <w:rPr>
          <w:rFonts w:ascii="Arial" w:hAnsi="Arial" w:cs="Arial"/>
          <w:lang w:val="en-US"/>
        </w:rPr>
        <w:t>The following document</w:t>
      </w:r>
      <w:r w:rsidR="00451297" w:rsidRPr="00C04A2F">
        <w:rPr>
          <w:rFonts w:ascii="Arial" w:hAnsi="Arial" w:cs="Arial"/>
          <w:lang w:val="en-US"/>
        </w:rPr>
        <w:t xml:space="preserve"> listed </w:t>
      </w:r>
      <w:r>
        <w:rPr>
          <w:rFonts w:ascii="Arial" w:hAnsi="Arial" w:cs="Arial"/>
          <w:lang w:val="en-US"/>
        </w:rPr>
        <w:t>hereunder are attached to this Invitation to Tender</w:t>
      </w:r>
      <w:r w:rsidR="00D20BB1">
        <w:rPr>
          <w:rFonts w:ascii="Arial" w:hAnsi="Arial" w:cs="Arial"/>
          <w:lang w:val="en-US"/>
        </w:rPr>
        <w:t>.</w:t>
      </w:r>
    </w:p>
    <w:tbl>
      <w:tblPr>
        <w:tblStyle w:val="TableGrid"/>
        <w:tblW w:w="10343" w:type="dxa"/>
        <w:jc w:val="center"/>
        <w:tblLayout w:type="fixed"/>
        <w:tblLook w:val="04A0" w:firstRow="1" w:lastRow="0" w:firstColumn="1" w:lastColumn="0" w:noHBand="0" w:noVBand="1"/>
      </w:tblPr>
      <w:tblGrid>
        <w:gridCol w:w="1271"/>
        <w:gridCol w:w="5544"/>
        <w:gridCol w:w="1843"/>
        <w:gridCol w:w="1685"/>
      </w:tblGrid>
      <w:tr w:rsidR="005D5883" w:rsidRPr="005D5883" w14:paraId="1807665D" w14:textId="77777777" w:rsidTr="00A87BB7">
        <w:trPr>
          <w:trHeight w:val="504"/>
          <w:tblHeader/>
          <w:jc w:val="center"/>
        </w:trPr>
        <w:tc>
          <w:tcPr>
            <w:tcW w:w="1271"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5544"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843" w:type="dxa"/>
          </w:tcPr>
          <w:p w14:paraId="1957D7A1" w14:textId="2018F534" w:rsidR="005D5883" w:rsidRPr="005D5883" w:rsidRDefault="005D5883" w:rsidP="005D5883">
            <w:pPr>
              <w:contextualSpacing/>
              <w:rPr>
                <w:rFonts w:ascii="Arial" w:hAnsi="Arial" w:cs="Arial"/>
                <w:b/>
                <w:lang w:val="en-US"/>
              </w:rPr>
            </w:pPr>
            <w:r w:rsidRPr="005D5883">
              <w:rPr>
                <w:rFonts w:ascii="Arial" w:hAnsi="Arial" w:cs="Arial"/>
                <w:b/>
                <w:lang w:val="en-US"/>
              </w:rPr>
              <w:t>Annexure</w:t>
            </w:r>
            <w:r w:rsidR="00F86D58">
              <w:rPr>
                <w:rFonts w:ascii="Arial" w:hAnsi="Arial" w:cs="Arial"/>
                <w:b/>
                <w:lang w:val="en-US"/>
              </w:rPr>
              <w:t xml:space="preserve"> </w:t>
            </w:r>
          </w:p>
        </w:tc>
        <w:tc>
          <w:tcPr>
            <w:tcW w:w="1685" w:type="dxa"/>
          </w:tcPr>
          <w:p w14:paraId="59F7F1E3" w14:textId="1CE6E9C9" w:rsidR="005D5883" w:rsidRPr="005D5883" w:rsidRDefault="005D5883" w:rsidP="00B46876">
            <w:pPr>
              <w:contextualSpacing/>
              <w:rPr>
                <w:rFonts w:ascii="Arial" w:hAnsi="Arial" w:cs="Arial"/>
                <w:b/>
                <w:lang w:val="en-US"/>
              </w:rPr>
            </w:pPr>
            <w:r w:rsidRPr="005D5883">
              <w:rPr>
                <w:rFonts w:ascii="Arial" w:hAnsi="Arial" w:cs="Arial"/>
                <w:b/>
                <w:lang w:val="en-US"/>
              </w:rPr>
              <w:t>Attached (Y</w:t>
            </w:r>
            <w:r w:rsidR="00F86D58">
              <w:rPr>
                <w:rFonts w:ascii="Arial" w:hAnsi="Arial" w:cs="Arial"/>
                <w:b/>
                <w:lang w:val="en-US"/>
              </w:rPr>
              <w:t xml:space="preserve"> </w:t>
            </w:r>
            <w:r w:rsidRPr="005D5883">
              <w:rPr>
                <w:rFonts w:ascii="Arial" w:hAnsi="Arial" w:cs="Arial"/>
                <w:b/>
                <w:lang w:val="en-US"/>
              </w:rPr>
              <w:t>/</w:t>
            </w:r>
            <w:r w:rsidR="00F86D58">
              <w:rPr>
                <w:rFonts w:ascii="Arial" w:hAnsi="Arial" w:cs="Arial"/>
                <w:b/>
                <w:lang w:val="en-US"/>
              </w:rPr>
              <w:t xml:space="preserve"> </w:t>
            </w:r>
            <w:r w:rsidRPr="005D5883">
              <w:rPr>
                <w:rFonts w:ascii="Arial" w:hAnsi="Arial" w:cs="Arial"/>
                <w:b/>
                <w:lang w:val="en-US"/>
              </w:rPr>
              <w:t>N</w:t>
            </w:r>
            <w:r w:rsidR="008C5D86">
              <w:rPr>
                <w:rFonts w:ascii="Arial" w:hAnsi="Arial" w:cs="Arial"/>
                <w:b/>
                <w:lang w:val="en-US"/>
              </w:rPr>
              <w:t xml:space="preserve"> </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E632FF">
        <w:trPr>
          <w:trHeight w:val="255"/>
          <w:jc w:val="center"/>
        </w:trPr>
        <w:tc>
          <w:tcPr>
            <w:tcW w:w="1271"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5544" w:type="dxa"/>
          </w:tcPr>
          <w:p w14:paraId="54EB1655" w14:textId="59EA4460" w:rsidR="005D5883" w:rsidRPr="005D5883" w:rsidRDefault="005F0ED6" w:rsidP="005D5883">
            <w:pPr>
              <w:rPr>
                <w:rFonts w:ascii="Arial" w:hAnsi="Arial" w:cs="Arial"/>
              </w:rPr>
            </w:pPr>
            <w:r>
              <w:rPr>
                <w:rFonts w:ascii="Arial" w:hAnsi="Arial" w:cs="Arial"/>
              </w:rPr>
              <w:t>*Authorisation Form</w:t>
            </w:r>
          </w:p>
        </w:tc>
        <w:tc>
          <w:tcPr>
            <w:tcW w:w="1843" w:type="dxa"/>
          </w:tcPr>
          <w:p w14:paraId="59C496D1" w14:textId="0B4DF4EA" w:rsidR="005D5883" w:rsidRPr="005D5883" w:rsidRDefault="005F0ED6" w:rsidP="005D5883">
            <w:pPr>
              <w:rPr>
                <w:rFonts w:ascii="Arial" w:hAnsi="Arial" w:cs="Arial"/>
              </w:rPr>
            </w:pPr>
            <w:r>
              <w:rPr>
                <w:rFonts w:ascii="Arial" w:hAnsi="Arial" w:cs="Arial"/>
              </w:rPr>
              <w:t>Annexure A</w:t>
            </w:r>
          </w:p>
        </w:tc>
        <w:tc>
          <w:tcPr>
            <w:tcW w:w="1685" w:type="dxa"/>
          </w:tcPr>
          <w:p w14:paraId="65DAA4E4" w14:textId="6548D737" w:rsidR="005D5883" w:rsidRPr="005D5883" w:rsidRDefault="005F0ED6" w:rsidP="005D5883">
            <w:pPr>
              <w:contextualSpacing/>
              <w:rPr>
                <w:rFonts w:ascii="Arial" w:hAnsi="Arial" w:cs="Arial"/>
                <w:lang w:val="en-US"/>
              </w:rPr>
            </w:pPr>
            <w:r>
              <w:rPr>
                <w:rFonts w:ascii="Arial" w:hAnsi="Arial" w:cs="Arial"/>
                <w:lang w:val="en-US"/>
              </w:rPr>
              <w:t>Y</w:t>
            </w:r>
          </w:p>
        </w:tc>
      </w:tr>
      <w:tr w:rsidR="005F0ED6" w:rsidRPr="005D5883" w14:paraId="3318CD7D" w14:textId="77777777" w:rsidTr="00E632FF">
        <w:trPr>
          <w:trHeight w:val="255"/>
          <w:jc w:val="center"/>
        </w:trPr>
        <w:tc>
          <w:tcPr>
            <w:tcW w:w="1271" w:type="dxa"/>
          </w:tcPr>
          <w:p w14:paraId="444A05AB" w14:textId="6D68CCE5" w:rsidR="005F0ED6" w:rsidRDefault="005F0ED6" w:rsidP="005D5883">
            <w:pPr>
              <w:contextualSpacing/>
              <w:rPr>
                <w:rFonts w:ascii="Arial" w:hAnsi="Arial" w:cs="Arial"/>
                <w:lang w:val="en-US"/>
              </w:rPr>
            </w:pPr>
            <w:r>
              <w:rPr>
                <w:rFonts w:ascii="Arial" w:hAnsi="Arial" w:cs="Arial"/>
                <w:lang w:val="en-US"/>
              </w:rPr>
              <w:t>1.1.2</w:t>
            </w:r>
          </w:p>
        </w:tc>
        <w:tc>
          <w:tcPr>
            <w:tcW w:w="5544" w:type="dxa"/>
          </w:tcPr>
          <w:p w14:paraId="66C853D6" w14:textId="4D7A6976" w:rsidR="005F0ED6" w:rsidRDefault="005F0ED6" w:rsidP="005D5883">
            <w:pPr>
              <w:rPr>
                <w:rFonts w:ascii="Arial" w:hAnsi="Arial" w:cs="Arial"/>
              </w:rPr>
            </w:pPr>
            <w:r w:rsidRPr="005F0ED6">
              <w:rPr>
                <w:rFonts w:ascii="Arial" w:hAnsi="Arial" w:cs="Arial"/>
              </w:rPr>
              <w:t xml:space="preserve">*Acknowledgement form </w:t>
            </w:r>
            <w:r w:rsidRPr="005F0ED6">
              <w:rPr>
                <w:rFonts w:ascii="Arial" w:hAnsi="Arial" w:cs="Arial"/>
              </w:rPr>
              <w:tab/>
            </w:r>
            <w:r w:rsidRPr="005F0ED6">
              <w:rPr>
                <w:rFonts w:ascii="Arial" w:hAnsi="Arial" w:cs="Arial"/>
              </w:rPr>
              <w:tab/>
            </w:r>
          </w:p>
        </w:tc>
        <w:tc>
          <w:tcPr>
            <w:tcW w:w="1843" w:type="dxa"/>
          </w:tcPr>
          <w:p w14:paraId="2E4531AE" w14:textId="4F366EAC" w:rsidR="005F0ED6" w:rsidRPr="005D5883" w:rsidRDefault="005F0ED6" w:rsidP="005D5883">
            <w:pPr>
              <w:rPr>
                <w:rFonts w:ascii="Arial" w:hAnsi="Arial" w:cs="Arial"/>
              </w:rPr>
            </w:pPr>
            <w:r>
              <w:rPr>
                <w:rFonts w:ascii="Arial" w:hAnsi="Arial" w:cs="Arial"/>
              </w:rPr>
              <w:t>Annexure B</w:t>
            </w:r>
          </w:p>
        </w:tc>
        <w:tc>
          <w:tcPr>
            <w:tcW w:w="1685" w:type="dxa"/>
          </w:tcPr>
          <w:p w14:paraId="2F8F9A22" w14:textId="5902C0E3" w:rsidR="005F0ED6" w:rsidRDefault="005F0ED6"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E632FF">
        <w:trPr>
          <w:trHeight w:val="240"/>
          <w:jc w:val="center"/>
        </w:trPr>
        <w:tc>
          <w:tcPr>
            <w:tcW w:w="1271" w:type="dxa"/>
          </w:tcPr>
          <w:p w14:paraId="3B34A8DF" w14:textId="0BADD170"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3</w:t>
            </w:r>
            <w:r>
              <w:rPr>
                <w:rFonts w:ascii="Arial" w:hAnsi="Arial" w:cs="Arial"/>
                <w:lang w:val="en-US"/>
              </w:rPr>
              <w:t xml:space="preserve"> </w:t>
            </w:r>
          </w:p>
        </w:tc>
        <w:tc>
          <w:tcPr>
            <w:tcW w:w="5544"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843" w:type="dxa"/>
          </w:tcPr>
          <w:p w14:paraId="0DD014BB" w14:textId="26487288"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5F0ED6">
              <w:rPr>
                <w:rFonts w:ascii="Arial" w:hAnsi="Arial" w:cs="Arial"/>
                <w:lang w:val="en-US"/>
              </w:rPr>
              <w:t>C</w:t>
            </w:r>
          </w:p>
        </w:tc>
        <w:tc>
          <w:tcPr>
            <w:tcW w:w="1685"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E632FF">
        <w:trPr>
          <w:trHeight w:val="1006"/>
          <w:jc w:val="center"/>
        </w:trPr>
        <w:tc>
          <w:tcPr>
            <w:tcW w:w="1271" w:type="dxa"/>
          </w:tcPr>
          <w:p w14:paraId="42D58244" w14:textId="445E91C4"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4</w:t>
            </w:r>
          </w:p>
        </w:tc>
        <w:tc>
          <w:tcPr>
            <w:tcW w:w="5544" w:type="dxa"/>
          </w:tcPr>
          <w:p w14:paraId="7700D582" w14:textId="774A1819" w:rsidR="005D5883" w:rsidRPr="005D5883" w:rsidRDefault="00E70522" w:rsidP="003D01EB">
            <w:pPr>
              <w:jc w:val="both"/>
              <w:rPr>
                <w:rFonts w:ascii="Arial" w:hAnsi="Arial" w:cs="Arial"/>
                <w:color w:val="FF0000"/>
                <w:highlight w:val="cyan"/>
              </w:rPr>
            </w:pPr>
            <w:r>
              <w:rPr>
                <w:rFonts w:ascii="Arial" w:hAnsi="Arial" w:cs="Arial"/>
              </w:rPr>
              <w:t>*</w:t>
            </w:r>
            <w:r w:rsidR="005D5883" w:rsidRPr="005D5883">
              <w:rPr>
                <w:rFonts w:ascii="Arial" w:hAnsi="Arial" w:cs="Arial"/>
              </w:rPr>
              <w:t xml:space="preserve">Integrity Declaration Form </w:t>
            </w:r>
            <w:r w:rsidR="005D5883" w:rsidRPr="003D01EB">
              <w:rPr>
                <w:rFonts w:ascii="Arial" w:hAnsi="Arial" w:cs="Arial"/>
                <w:b/>
                <w:bCs/>
              </w:rPr>
              <w:t>(</w:t>
            </w:r>
            <w:r w:rsidR="00C13D81" w:rsidRPr="003D01EB">
              <w:rPr>
                <w:rFonts w:ascii="Arial" w:hAnsi="Arial" w:cs="Arial"/>
                <w:b/>
                <w:bCs/>
              </w:rPr>
              <w:t xml:space="preserve">Suppliers are required to download and read </w:t>
            </w:r>
            <w:r w:rsidR="003D01EB" w:rsidRPr="003D01EB">
              <w:rPr>
                <w:rFonts w:ascii="Arial" w:hAnsi="Arial" w:cs="Arial"/>
                <w:b/>
                <w:bCs/>
              </w:rPr>
              <w:t>the</w:t>
            </w:r>
            <w:r w:rsidR="005D5883" w:rsidRPr="003D01EB">
              <w:rPr>
                <w:rFonts w:ascii="Arial" w:hAnsi="Arial" w:cs="Arial"/>
                <w:b/>
                <w:bCs/>
              </w:rPr>
              <w:t xml:space="preserve"> Supplier Integrity Pact</w:t>
            </w:r>
            <w:r w:rsidR="003D01EB" w:rsidRPr="003D01EB">
              <w:rPr>
                <w:rFonts w:ascii="Arial" w:hAnsi="Arial" w:cs="Arial"/>
                <w:b/>
                <w:bCs/>
              </w:rPr>
              <w:t xml:space="preserve">. It is accessible on the Eskom Tender Bulletin via </w:t>
            </w:r>
            <w:hyperlink r:id="rId10" w:history="1">
              <w:r w:rsidR="003D01EB" w:rsidRPr="003D01EB">
                <w:rPr>
                  <w:rFonts w:ascii="Arial" w:hAnsi="Arial" w:cs="Arial"/>
                  <w:b/>
                  <w:bCs/>
                  <w:color w:val="0000FF"/>
                  <w:u w:val="single"/>
                </w:rPr>
                <w:t>Eskom Supplier Integrity Pact (eskom.co.za)</w:t>
              </w:r>
            </w:hyperlink>
            <w:r w:rsidR="003D01EB">
              <w:rPr>
                <w:rFonts w:ascii="Arial" w:hAnsi="Arial" w:cs="Arial"/>
                <w:b/>
                <w:bCs/>
              </w:rPr>
              <w:t xml:space="preserve"> link</w:t>
            </w:r>
            <w:r w:rsidR="003D01EB" w:rsidRPr="003D01EB">
              <w:rPr>
                <w:rFonts w:ascii="Arial" w:hAnsi="Arial" w:cs="Arial"/>
                <w:b/>
                <w:bCs/>
              </w:rPr>
              <w:t>)</w:t>
            </w:r>
          </w:p>
        </w:tc>
        <w:tc>
          <w:tcPr>
            <w:tcW w:w="1843" w:type="dxa"/>
          </w:tcPr>
          <w:p w14:paraId="760BE112" w14:textId="7B0AD52E" w:rsidR="005D5883" w:rsidRPr="005D5883" w:rsidRDefault="005D5883" w:rsidP="005D5883">
            <w:pPr>
              <w:rPr>
                <w:rFonts w:ascii="Arial" w:hAnsi="Arial" w:cs="Arial"/>
              </w:rPr>
            </w:pPr>
            <w:r w:rsidRPr="005D5883">
              <w:rPr>
                <w:rFonts w:ascii="Arial" w:hAnsi="Arial" w:cs="Arial"/>
              </w:rPr>
              <w:t xml:space="preserve">Annexure </w:t>
            </w:r>
            <w:r w:rsidR="005F0ED6">
              <w:rPr>
                <w:rFonts w:ascii="Arial" w:hAnsi="Arial" w:cs="Arial"/>
              </w:rPr>
              <w:t>D</w:t>
            </w:r>
          </w:p>
        </w:tc>
        <w:tc>
          <w:tcPr>
            <w:tcW w:w="1685" w:type="dxa"/>
          </w:tcPr>
          <w:p w14:paraId="6099D12D" w14:textId="77777777" w:rsidR="005D5883" w:rsidRDefault="00451297" w:rsidP="005D5883">
            <w:pPr>
              <w:contextualSpacing/>
              <w:rPr>
                <w:rFonts w:ascii="Arial" w:hAnsi="Arial" w:cs="Arial"/>
                <w:lang w:val="en-US"/>
              </w:rPr>
            </w:pPr>
            <w:r>
              <w:rPr>
                <w:rFonts w:ascii="Arial" w:hAnsi="Arial" w:cs="Arial"/>
                <w:lang w:val="en-US"/>
              </w:rPr>
              <w:t>Y</w:t>
            </w:r>
          </w:p>
          <w:p w14:paraId="40C671B1" w14:textId="77777777" w:rsidR="00C13D81" w:rsidRPr="005D5883" w:rsidRDefault="00C13D81" w:rsidP="005D5883">
            <w:pPr>
              <w:contextualSpacing/>
              <w:rPr>
                <w:rFonts w:ascii="Arial" w:hAnsi="Arial" w:cs="Arial"/>
                <w:lang w:val="en-US"/>
              </w:rPr>
            </w:pPr>
          </w:p>
        </w:tc>
      </w:tr>
      <w:tr w:rsidR="005D5883" w:rsidRPr="005D5883" w14:paraId="667C829C" w14:textId="77777777" w:rsidTr="00E632FF">
        <w:trPr>
          <w:trHeight w:val="393"/>
          <w:jc w:val="center"/>
        </w:trPr>
        <w:tc>
          <w:tcPr>
            <w:tcW w:w="1271" w:type="dxa"/>
          </w:tcPr>
          <w:p w14:paraId="7A0D3014" w14:textId="2149FA6A"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C04A2F">
              <w:rPr>
                <w:rFonts w:ascii="Arial" w:hAnsi="Arial" w:cs="Arial"/>
                <w:lang w:val="en-US"/>
              </w:rPr>
              <w:t>5</w:t>
            </w:r>
          </w:p>
        </w:tc>
        <w:tc>
          <w:tcPr>
            <w:tcW w:w="5544" w:type="dxa"/>
          </w:tcPr>
          <w:p w14:paraId="66FA6979" w14:textId="36D62AEB" w:rsidR="005D5883" w:rsidRPr="005D5883" w:rsidRDefault="00461B59" w:rsidP="00C13D81">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 Requirements for Local</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1843" w:type="dxa"/>
          </w:tcPr>
          <w:p w14:paraId="2FAD2AB0" w14:textId="2E188642"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E</w:t>
            </w:r>
          </w:p>
        </w:tc>
        <w:tc>
          <w:tcPr>
            <w:tcW w:w="1685" w:type="dxa"/>
          </w:tcPr>
          <w:p w14:paraId="214B72B6" w14:textId="74E1856D" w:rsidR="005D5883" w:rsidRPr="005D5883" w:rsidRDefault="005B4461" w:rsidP="005D5883">
            <w:pPr>
              <w:contextualSpacing/>
              <w:rPr>
                <w:rFonts w:ascii="Arial" w:hAnsi="Arial" w:cs="Arial"/>
                <w:lang w:val="en-US"/>
              </w:rPr>
            </w:pPr>
            <w:r>
              <w:rPr>
                <w:rFonts w:ascii="Arial" w:hAnsi="Arial" w:cs="Arial"/>
                <w:lang w:val="en-US"/>
              </w:rPr>
              <w:t>Y</w:t>
            </w:r>
          </w:p>
        </w:tc>
      </w:tr>
      <w:tr w:rsidR="005D5883" w:rsidRPr="005D5883" w14:paraId="7657FBFD" w14:textId="77777777" w:rsidTr="00E632FF">
        <w:trPr>
          <w:trHeight w:val="552"/>
          <w:jc w:val="center"/>
        </w:trPr>
        <w:tc>
          <w:tcPr>
            <w:tcW w:w="1271" w:type="dxa"/>
          </w:tcPr>
          <w:p w14:paraId="51AB9A59" w14:textId="7DE34BF8"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6</w:t>
            </w:r>
          </w:p>
        </w:tc>
        <w:tc>
          <w:tcPr>
            <w:tcW w:w="5544" w:type="dxa"/>
          </w:tcPr>
          <w:p w14:paraId="3F4D35F4" w14:textId="3C2FAC05" w:rsidR="005D5883" w:rsidRPr="005D5883" w:rsidRDefault="00461B59" w:rsidP="00C13D81">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ervices (if applicable)</w:t>
            </w:r>
          </w:p>
        </w:tc>
        <w:tc>
          <w:tcPr>
            <w:tcW w:w="1843" w:type="dxa"/>
          </w:tcPr>
          <w:p w14:paraId="101BA184" w14:textId="13E6599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F</w:t>
            </w:r>
          </w:p>
        </w:tc>
        <w:tc>
          <w:tcPr>
            <w:tcW w:w="1685" w:type="dxa"/>
          </w:tcPr>
          <w:p w14:paraId="0F10108F" w14:textId="0AC8A754" w:rsidR="005D5883" w:rsidRPr="005D5883" w:rsidRDefault="005B4461" w:rsidP="005D5883">
            <w:pPr>
              <w:contextualSpacing/>
              <w:rPr>
                <w:rFonts w:ascii="Arial" w:hAnsi="Arial" w:cs="Arial"/>
                <w:lang w:val="en-US"/>
              </w:rPr>
            </w:pPr>
            <w:r>
              <w:rPr>
                <w:rFonts w:ascii="Arial" w:hAnsi="Arial" w:cs="Arial"/>
                <w:lang w:val="en-US"/>
              </w:rPr>
              <w:t>Y</w:t>
            </w:r>
          </w:p>
        </w:tc>
      </w:tr>
      <w:tr w:rsidR="005D5883" w:rsidRPr="005D5883" w14:paraId="65C99885" w14:textId="77777777" w:rsidTr="00E632FF">
        <w:trPr>
          <w:trHeight w:val="3331"/>
          <w:jc w:val="center"/>
        </w:trPr>
        <w:tc>
          <w:tcPr>
            <w:tcW w:w="1271" w:type="dxa"/>
          </w:tcPr>
          <w:p w14:paraId="286B0209" w14:textId="0706B585"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7</w:t>
            </w:r>
            <w:r w:rsidR="005D5883" w:rsidRPr="005D5883">
              <w:rPr>
                <w:rFonts w:ascii="Arial" w:hAnsi="Arial" w:cs="Arial"/>
                <w:lang w:val="en-US"/>
              </w:rPr>
              <w:t xml:space="preserve"> </w:t>
            </w:r>
          </w:p>
        </w:tc>
        <w:tc>
          <w:tcPr>
            <w:tcW w:w="5544" w:type="dxa"/>
          </w:tcPr>
          <w:p w14:paraId="1996C451" w14:textId="72535865" w:rsidR="00E40344" w:rsidRPr="00C04A2F" w:rsidRDefault="005D5883" w:rsidP="00C13D81">
            <w:pPr>
              <w:jc w:val="both"/>
              <w:rPr>
                <w:rFonts w:ascii="Arial" w:hAnsi="Arial" w:cs="Arial"/>
                <w:b/>
                <w:bCs/>
                <w:lang w:val="en-US"/>
              </w:rPr>
            </w:pPr>
            <w:r w:rsidRPr="005D5883">
              <w:rPr>
                <w:rFonts w:ascii="Arial" w:hAnsi="Arial" w:cs="Arial"/>
                <w:lang w:val="en-US"/>
              </w:rPr>
              <w:t>SBD 6.2</w:t>
            </w:r>
            <w:r w:rsidR="008C5D86">
              <w:rPr>
                <w:rFonts w:ascii="Arial" w:hAnsi="Arial" w:cs="Arial"/>
                <w:lang w:val="en-US"/>
              </w:rPr>
              <w:t xml:space="preserve"> </w:t>
            </w:r>
            <w:r w:rsidRPr="005D5883">
              <w:rPr>
                <w:rFonts w:ascii="Arial" w:hAnsi="Arial" w:cs="Arial"/>
                <w:lang w:val="en-US"/>
              </w:rPr>
              <w:t xml:space="preserve">Declaration Certificate for Local Production and Local Content </w:t>
            </w:r>
            <w:r w:rsidRPr="00C04A2F">
              <w:rPr>
                <w:rFonts w:ascii="Arial" w:hAnsi="Arial" w:cs="Arial"/>
                <w:b/>
                <w:bCs/>
                <w:lang w:val="en-US"/>
              </w:rPr>
              <w:t>(only applicable if designated materials are included</w:t>
            </w:r>
            <w:r w:rsidR="008C1E7F">
              <w:rPr>
                <w:rFonts w:ascii="Arial" w:hAnsi="Arial" w:cs="Arial"/>
                <w:b/>
                <w:bCs/>
                <w:lang w:val="en-US"/>
              </w:rPr>
              <w:t xml:space="preserve"> </w:t>
            </w:r>
            <w:r w:rsidR="00E80EDD" w:rsidRPr="00E80EDD">
              <w:rPr>
                <w:rFonts w:ascii="Arial" w:hAnsi="Arial" w:cs="Arial"/>
                <w:b/>
                <w:bCs/>
                <w:lang w:val="en-US"/>
              </w:rPr>
              <w:t xml:space="preserve">and then </w:t>
            </w:r>
            <w:r w:rsidR="00E80EDD" w:rsidRPr="00C04A2F">
              <w:rPr>
                <w:rFonts w:ascii="Arial" w:hAnsi="Arial" w:cs="Arial"/>
                <w:b/>
                <w:bCs/>
                <w:lang w:val="en-US"/>
              </w:rPr>
              <w:t>T</w:t>
            </w:r>
            <w:r w:rsidR="00E40344" w:rsidRPr="00C04A2F">
              <w:rPr>
                <w:rFonts w:ascii="Arial" w:hAnsi="Arial" w:cs="Arial"/>
                <w:b/>
                <w:bCs/>
                <w:lang w:val="en-US"/>
              </w:rPr>
              <w:t xml:space="preserve">enderers </w:t>
            </w:r>
            <w:r w:rsidR="00E80EDD" w:rsidRPr="00C04A2F">
              <w:rPr>
                <w:rFonts w:ascii="Arial" w:hAnsi="Arial" w:cs="Arial"/>
                <w:b/>
                <w:bCs/>
                <w:lang w:val="en-US"/>
              </w:rPr>
              <w:t xml:space="preserve">will be </w:t>
            </w:r>
            <w:r w:rsidR="00E40344" w:rsidRPr="00C04A2F">
              <w:rPr>
                <w:rFonts w:ascii="Arial" w:hAnsi="Arial" w:cs="Arial"/>
                <w:b/>
                <w:bCs/>
                <w:lang w:val="en-US"/>
              </w:rPr>
              <w:t xml:space="preserve">required to complete and submit Annexures </w:t>
            </w:r>
            <w:r w:rsidR="00E033E6">
              <w:rPr>
                <w:rFonts w:ascii="Arial" w:hAnsi="Arial" w:cs="Arial"/>
                <w:b/>
                <w:bCs/>
                <w:lang w:val="en-US"/>
              </w:rPr>
              <w:t>G</w:t>
            </w:r>
            <w:r w:rsidR="00E40344" w:rsidRPr="00C04A2F">
              <w:rPr>
                <w:rFonts w:ascii="Arial" w:hAnsi="Arial" w:cs="Arial"/>
                <w:b/>
                <w:bCs/>
                <w:lang w:val="en-US"/>
              </w:rPr>
              <w:t xml:space="preserve">1 to </w:t>
            </w:r>
            <w:r w:rsidR="00E033E6">
              <w:rPr>
                <w:rFonts w:ascii="Arial" w:hAnsi="Arial" w:cs="Arial"/>
                <w:b/>
                <w:bCs/>
                <w:lang w:val="en-US"/>
              </w:rPr>
              <w:t>G</w:t>
            </w:r>
            <w:r w:rsidR="00E40344" w:rsidRPr="00C04A2F">
              <w:rPr>
                <w:rFonts w:ascii="Arial" w:hAnsi="Arial" w:cs="Arial"/>
                <w:b/>
                <w:bCs/>
                <w:lang w:val="en-US"/>
              </w:rPr>
              <w:t>4 as evidence of compliance with this requirement</w:t>
            </w:r>
            <w:r w:rsidR="00E80EDD" w:rsidRPr="00C04A2F">
              <w:rPr>
                <w:rFonts w:ascii="Arial" w:hAnsi="Arial" w:cs="Arial"/>
                <w:b/>
                <w:bCs/>
                <w:lang w:val="en-US"/>
              </w:rPr>
              <w:t>)</w:t>
            </w:r>
            <w:r w:rsidR="00E80EDD">
              <w:rPr>
                <w:rFonts w:ascii="Arial" w:hAnsi="Arial" w:cs="Arial"/>
                <w:b/>
                <w:bCs/>
                <w:lang w:val="en-US"/>
              </w:rPr>
              <w:t>.</w:t>
            </w:r>
          </w:p>
          <w:p w14:paraId="170312E3" w14:textId="77777777" w:rsidR="00E40344" w:rsidRPr="00C04A2F" w:rsidRDefault="00E40344" w:rsidP="005D5883">
            <w:pPr>
              <w:rPr>
                <w:rFonts w:ascii="Arial" w:hAnsi="Arial" w:cs="Arial"/>
                <w:b/>
                <w:bCs/>
                <w:lang w:val="en-US"/>
              </w:rPr>
            </w:pPr>
          </w:p>
          <w:p w14:paraId="44642731" w14:textId="77777777" w:rsidR="005D5883" w:rsidRPr="005D5883" w:rsidRDefault="005D5883" w:rsidP="00C13D81">
            <w:pPr>
              <w:contextualSpacing/>
              <w:jc w:val="both"/>
              <w:rPr>
                <w:rFonts w:ascii="Arial" w:hAnsi="Arial" w:cs="Arial"/>
                <w:lang w:val="en-US"/>
              </w:rPr>
            </w:pPr>
          </w:p>
          <w:p w14:paraId="51404C9B" w14:textId="3780F361" w:rsidR="005D5883" w:rsidRPr="005D5883" w:rsidRDefault="005D5883" w:rsidP="00C13D81">
            <w:pPr>
              <w:jc w:val="both"/>
              <w:rPr>
                <w:rFonts w:ascii="Arial" w:hAnsi="Arial" w:cs="Arial"/>
                <w:lang w:val="en-US"/>
              </w:rPr>
            </w:pPr>
            <w:r w:rsidRPr="005D5883">
              <w:rPr>
                <w:rFonts w:ascii="Arial" w:hAnsi="Arial" w:cs="Arial"/>
                <w:lang w:val="en-US"/>
              </w:rPr>
              <w:t>Annexure C</w:t>
            </w:r>
            <w:r w:rsidR="008C5D86">
              <w:rPr>
                <w:rFonts w:ascii="Arial" w:hAnsi="Arial" w:cs="Arial"/>
                <w:lang w:val="en-US"/>
              </w:rPr>
              <w:t xml:space="preserve"> </w:t>
            </w:r>
            <w:r w:rsidRPr="005D5883">
              <w:rPr>
                <w:rFonts w:ascii="Arial" w:hAnsi="Arial" w:cs="Arial"/>
                <w:lang w:val="en-US"/>
              </w:rPr>
              <w:t>Local Content Declaration- Summary Schedule</w:t>
            </w:r>
          </w:p>
          <w:p w14:paraId="2AC7ACED" w14:textId="77777777" w:rsidR="005D5883" w:rsidRPr="005D5883" w:rsidRDefault="005D5883" w:rsidP="00C13D81">
            <w:pPr>
              <w:jc w:val="both"/>
              <w:rPr>
                <w:rFonts w:ascii="Arial" w:hAnsi="Arial" w:cs="Arial"/>
                <w:lang w:val="en-US"/>
              </w:rPr>
            </w:pPr>
          </w:p>
          <w:p w14:paraId="4941D90A" w14:textId="19D34D82" w:rsidR="005D5883" w:rsidRPr="005D5883" w:rsidRDefault="005D5883" w:rsidP="00C13D81">
            <w:pPr>
              <w:jc w:val="both"/>
              <w:rPr>
                <w:rFonts w:ascii="Arial" w:hAnsi="Arial" w:cs="Arial"/>
                <w:lang w:val="en-US"/>
              </w:rPr>
            </w:pPr>
            <w:r w:rsidRPr="005D5883">
              <w:rPr>
                <w:rFonts w:ascii="Arial" w:hAnsi="Arial" w:cs="Arial"/>
                <w:lang w:val="en-US"/>
              </w:rPr>
              <w:t>Annexure D</w:t>
            </w:r>
            <w:r w:rsidR="008C5D86">
              <w:rPr>
                <w:rFonts w:ascii="Arial" w:hAnsi="Arial" w:cs="Arial"/>
                <w:lang w:val="en-US"/>
              </w:rPr>
              <w:t xml:space="preserve"> </w:t>
            </w:r>
            <w:r w:rsidRPr="005D5883">
              <w:rPr>
                <w:rFonts w:ascii="Arial" w:hAnsi="Arial" w:cs="Arial"/>
                <w:lang w:val="en-US"/>
              </w:rPr>
              <w:t>Imported Content Declaration – Supporting Schedule to Annexure C</w:t>
            </w:r>
          </w:p>
          <w:p w14:paraId="7E301F68" w14:textId="77777777" w:rsidR="005D5883" w:rsidRPr="005D5883" w:rsidRDefault="005D5883" w:rsidP="00C13D81">
            <w:pPr>
              <w:jc w:val="both"/>
              <w:rPr>
                <w:rFonts w:ascii="Arial" w:hAnsi="Arial" w:cs="Arial"/>
                <w:lang w:val="en-US"/>
              </w:rPr>
            </w:pPr>
          </w:p>
          <w:p w14:paraId="301D1DB5" w14:textId="77777777" w:rsidR="005D5883" w:rsidRDefault="005D5883" w:rsidP="00C13D81">
            <w:pPr>
              <w:jc w:val="both"/>
              <w:rPr>
                <w:rFonts w:ascii="Arial" w:hAnsi="Arial" w:cs="Arial"/>
                <w:lang w:val="en-US"/>
              </w:rPr>
            </w:pPr>
            <w:r w:rsidRPr="005D5883">
              <w:rPr>
                <w:rFonts w:ascii="Arial" w:hAnsi="Arial" w:cs="Arial"/>
                <w:lang w:val="en-US"/>
              </w:rPr>
              <w:t>Annexure E</w:t>
            </w:r>
            <w:r w:rsidR="008C5D86">
              <w:rPr>
                <w:rFonts w:ascii="Arial" w:hAnsi="Arial" w:cs="Arial"/>
                <w:lang w:val="en-US"/>
              </w:rPr>
              <w:t xml:space="preserve"> </w:t>
            </w:r>
            <w:r w:rsidRPr="005D5883">
              <w:rPr>
                <w:rFonts w:ascii="Arial" w:hAnsi="Arial" w:cs="Arial"/>
                <w:lang w:val="en-US"/>
              </w:rPr>
              <w:t>Local Content Declaration- Su</w:t>
            </w:r>
            <w:r w:rsidR="00031CF3">
              <w:rPr>
                <w:rFonts w:ascii="Arial" w:hAnsi="Arial" w:cs="Arial"/>
                <w:lang w:val="en-US"/>
              </w:rPr>
              <w:t>pporting Sch</w:t>
            </w:r>
            <w:r w:rsidR="00B036A1">
              <w:rPr>
                <w:rFonts w:ascii="Arial" w:hAnsi="Arial" w:cs="Arial"/>
                <w:lang w:val="en-US"/>
              </w:rPr>
              <w:t>e</w:t>
            </w:r>
            <w:r w:rsidR="00031CF3">
              <w:rPr>
                <w:rFonts w:ascii="Arial" w:hAnsi="Arial" w:cs="Arial"/>
                <w:lang w:val="en-US"/>
              </w:rPr>
              <w:t>dule to Annexure C</w:t>
            </w:r>
          </w:p>
          <w:p w14:paraId="1731E3A0" w14:textId="792A5681" w:rsidR="00FB65B9" w:rsidRPr="005D5883" w:rsidRDefault="00FB65B9" w:rsidP="005D5883">
            <w:pPr>
              <w:rPr>
                <w:rFonts w:ascii="Arial" w:hAnsi="Arial" w:cs="Arial"/>
                <w:lang w:val="en-US"/>
              </w:rPr>
            </w:pPr>
          </w:p>
        </w:tc>
        <w:tc>
          <w:tcPr>
            <w:tcW w:w="1843" w:type="dxa"/>
          </w:tcPr>
          <w:p w14:paraId="6FF63AED" w14:textId="16A97E76"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1</w:t>
            </w:r>
          </w:p>
          <w:p w14:paraId="543F9314" w14:textId="77777777" w:rsidR="005D5883" w:rsidRPr="005D5883" w:rsidRDefault="005D5883" w:rsidP="005D5883">
            <w:pPr>
              <w:contextualSpacing/>
              <w:rPr>
                <w:rFonts w:ascii="Arial" w:hAnsi="Arial" w:cs="Arial"/>
                <w:lang w:val="en-US"/>
              </w:rPr>
            </w:pPr>
          </w:p>
          <w:p w14:paraId="25FA3F35" w14:textId="77777777" w:rsidR="005D5883" w:rsidRPr="005D5883" w:rsidRDefault="005D5883" w:rsidP="005D5883">
            <w:pPr>
              <w:contextualSpacing/>
              <w:rPr>
                <w:rFonts w:ascii="Arial" w:hAnsi="Arial" w:cs="Arial"/>
                <w:lang w:val="en-US"/>
              </w:rPr>
            </w:pPr>
          </w:p>
          <w:p w14:paraId="0C579F09" w14:textId="77777777" w:rsidR="005D5883" w:rsidRPr="005D5883" w:rsidRDefault="005D5883" w:rsidP="005D5883">
            <w:pPr>
              <w:contextualSpacing/>
              <w:rPr>
                <w:rFonts w:ascii="Arial" w:hAnsi="Arial" w:cs="Arial"/>
                <w:lang w:val="en-US"/>
              </w:rPr>
            </w:pPr>
          </w:p>
          <w:p w14:paraId="187CDA63" w14:textId="77777777" w:rsidR="005D5883" w:rsidRPr="005D5883" w:rsidRDefault="005D5883" w:rsidP="005D5883">
            <w:pPr>
              <w:contextualSpacing/>
              <w:rPr>
                <w:rFonts w:ascii="Arial" w:hAnsi="Arial" w:cs="Arial"/>
                <w:lang w:val="en-US"/>
              </w:rPr>
            </w:pPr>
          </w:p>
          <w:p w14:paraId="23E6B25A" w14:textId="77777777" w:rsidR="00E80EDD" w:rsidRDefault="00E80EDD" w:rsidP="005D5883">
            <w:pPr>
              <w:contextualSpacing/>
              <w:rPr>
                <w:rFonts w:ascii="Arial" w:hAnsi="Arial" w:cs="Arial"/>
                <w:lang w:val="en-US"/>
              </w:rPr>
            </w:pPr>
          </w:p>
          <w:p w14:paraId="55A09B0E" w14:textId="77777777" w:rsidR="00E80EDD" w:rsidRDefault="00E80EDD" w:rsidP="005D5883">
            <w:pPr>
              <w:contextualSpacing/>
              <w:rPr>
                <w:rFonts w:ascii="Arial" w:hAnsi="Arial" w:cs="Arial"/>
                <w:lang w:val="en-US"/>
              </w:rPr>
            </w:pPr>
          </w:p>
          <w:p w14:paraId="40EC92CF" w14:textId="77777777" w:rsidR="00E80EDD" w:rsidRDefault="00E80EDD" w:rsidP="005D5883">
            <w:pPr>
              <w:contextualSpacing/>
              <w:rPr>
                <w:rFonts w:ascii="Arial" w:hAnsi="Arial" w:cs="Arial"/>
                <w:lang w:val="en-US"/>
              </w:rPr>
            </w:pPr>
          </w:p>
          <w:p w14:paraId="08D2D1B3" w14:textId="7F65356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2</w:t>
            </w:r>
          </w:p>
          <w:p w14:paraId="55ABFF1F" w14:textId="77777777" w:rsidR="005D5883" w:rsidRPr="005D5883" w:rsidRDefault="005D5883" w:rsidP="005D5883">
            <w:pPr>
              <w:contextualSpacing/>
              <w:rPr>
                <w:rFonts w:ascii="Arial" w:hAnsi="Arial" w:cs="Arial"/>
                <w:lang w:val="en-US"/>
              </w:rPr>
            </w:pPr>
          </w:p>
          <w:p w14:paraId="42673907" w14:textId="68BDB323"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3</w:t>
            </w:r>
          </w:p>
          <w:p w14:paraId="0D03A98C" w14:textId="77777777" w:rsidR="005D5883" w:rsidRPr="005D5883" w:rsidRDefault="005D5883" w:rsidP="005D5883">
            <w:pPr>
              <w:contextualSpacing/>
              <w:rPr>
                <w:rFonts w:ascii="Arial" w:hAnsi="Arial" w:cs="Arial"/>
                <w:lang w:val="en-US"/>
              </w:rPr>
            </w:pPr>
          </w:p>
          <w:p w14:paraId="608C17D4" w14:textId="77777777" w:rsidR="005D5883" w:rsidRDefault="005D5883" w:rsidP="005D5883">
            <w:pPr>
              <w:contextualSpacing/>
              <w:rPr>
                <w:rFonts w:ascii="Arial" w:hAnsi="Arial" w:cs="Arial"/>
                <w:lang w:val="en-US"/>
              </w:rPr>
            </w:pPr>
          </w:p>
          <w:p w14:paraId="1BCB4D36" w14:textId="77777777" w:rsidR="007D076B" w:rsidRPr="005D5883" w:rsidRDefault="007D076B" w:rsidP="005D5883">
            <w:pPr>
              <w:contextualSpacing/>
              <w:rPr>
                <w:rFonts w:ascii="Arial" w:hAnsi="Arial" w:cs="Arial"/>
                <w:lang w:val="en-US"/>
              </w:rPr>
            </w:pPr>
          </w:p>
          <w:p w14:paraId="797B1427" w14:textId="508E2AF1"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4</w:t>
            </w:r>
          </w:p>
        </w:tc>
        <w:tc>
          <w:tcPr>
            <w:tcW w:w="1685" w:type="dxa"/>
          </w:tcPr>
          <w:p w14:paraId="2B355C35" w14:textId="77777777" w:rsidR="005D5883" w:rsidRDefault="008173A3" w:rsidP="005D5883">
            <w:pPr>
              <w:contextualSpacing/>
              <w:rPr>
                <w:rFonts w:ascii="Arial" w:hAnsi="Arial" w:cs="Arial"/>
                <w:lang w:val="en-US"/>
              </w:rPr>
            </w:pPr>
            <w:r>
              <w:rPr>
                <w:rFonts w:ascii="Arial" w:hAnsi="Arial" w:cs="Arial"/>
                <w:lang w:val="en-US"/>
              </w:rPr>
              <w:t>Y</w:t>
            </w:r>
          </w:p>
          <w:p w14:paraId="6910A229" w14:textId="77777777" w:rsidR="00E80EDD" w:rsidRDefault="00E80EDD" w:rsidP="005D5883">
            <w:pPr>
              <w:contextualSpacing/>
              <w:rPr>
                <w:rFonts w:ascii="Arial" w:hAnsi="Arial" w:cs="Arial"/>
                <w:lang w:val="en-US"/>
              </w:rPr>
            </w:pPr>
          </w:p>
          <w:p w14:paraId="71C4BCAC" w14:textId="77777777" w:rsidR="00E80EDD" w:rsidRDefault="00E80EDD" w:rsidP="005D5883">
            <w:pPr>
              <w:contextualSpacing/>
              <w:rPr>
                <w:rFonts w:ascii="Arial" w:hAnsi="Arial" w:cs="Arial"/>
                <w:lang w:val="en-US"/>
              </w:rPr>
            </w:pPr>
          </w:p>
          <w:p w14:paraId="7B0579C4" w14:textId="77777777" w:rsidR="00E80EDD" w:rsidRDefault="00E80EDD" w:rsidP="005D5883">
            <w:pPr>
              <w:contextualSpacing/>
              <w:rPr>
                <w:rFonts w:ascii="Arial" w:hAnsi="Arial" w:cs="Arial"/>
                <w:lang w:val="en-US"/>
              </w:rPr>
            </w:pPr>
          </w:p>
          <w:p w14:paraId="12EC408C" w14:textId="77777777" w:rsidR="00E80EDD" w:rsidRDefault="00E80EDD" w:rsidP="005D5883">
            <w:pPr>
              <w:contextualSpacing/>
              <w:rPr>
                <w:rFonts w:ascii="Arial" w:hAnsi="Arial" w:cs="Arial"/>
                <w:lang w:val="en-US"/>
              </w:rPr>
            </w:pPr>
          </w:p>
          <w:p w14:paraId="3E1C7E21" w14:textId="77777777" w:rsidR="00E80EDD" w:rsidRDefault="00E80EDD" w:rsidP="005D5883">
            <w:pPr>
              <w:contextualSpacing/>
              <w:rPr>
                <w:rFonts w:ascii="Arial" w:hAnsi="Arial" w:cs="Arial"/>
                <w:lang w:val="en-US"/>
              </w:rPr>
            </w:pPr>
          </w:p>
          <w:p w14:paraId="625140F2" w14:textId="77777777" w:rsidR="00E80EDD" w:rsidRDefault="00E80EDD" w:rsidP="005D5883">
            <w:pPr>
              <w:contextualSpacing/>
              <w:rPr>
                <w:rFonts w:ascii="Arial" w:hAnsi="Arial" w:cs="Arial"/>
                <w:lang w:val="en-US"/>
              </w:rPr>
            </w:pPr>
          </w:p>
          <w:p w14:paraId="295246EF" w14:textId="77777777" w:rsidR="00E80EDD" w:rsidRDefault="00E80EDD" w:rsidP="005D5883">
            <w:pPr>
              <w:contextualSpacing/>
              <w:rPr>
                <w:rFonts w:ascii="Arial" w:hAnsi="Arial" w:cs="Arial"/>
                <w:lang w:val="en-US"/>
              </w:rPr>
            </w:pPr>
          </w:p>
          <w:p w14:paraId="2EE32A54" w14:textId="77777777" w:rsidR="00E80EDD" w:rsidRDefault="00E80EDD" w:rsidP="005D5883">
            <w:pPr>
              <w:contextualSpacing/>
              <w:rPr>
                <w:rFonts w:ascii="Arial" w:hAnsi="Arial" w:cs="Arial"/>
                <w:lang w:val="en-US"/>
              </w:rPr>
            </w:pPr>
            <w:r w:rsidRPr="00E80EDD">
              <w:rPr>
                <w:rFonts w:ascii="Arial" w:hAnsi="Arial" w:cs="Arial"/>
                <w:lang w:val="en-US"/>
              </w:rPr>
              <w:t>Y</w:t>
            </w:r>
          </w:p>
          <w:p w14:paraId="6BD0F073" w14:textId="77777777" w:rsidR="00E80EDD" w:rsidRDefault="00E80EDD" w:rsidP="005D5883">
            <w:pPr>
              <w:contextualSpacing/>
              <w:rPr>
                <w:rFonts w:ascii="Arial" w:hAnsi="Arial" w:cs="Arial"/>
                <w:lang w:val="en-US"/>
              </w:rPr>
            </w:pPr>
          </w:p>
          <w:p w14:paraId="0CF36A93" w14:textId="77777777" w:rsidR="00E80EDD" w:rsidRDefault="00E80EDD" w:rsidP="005D5883">
            <w:pPr>
              <w:contextualSpacing/>
              <w:rPr>
                <w:rFonts w:ascii="Arial" w:hAnsi="Arial" w:cs="Arial"/>
                <w:lang w:val="en-US"/>
              </w:rPr>
            </w:pPr>
            <w:r w:rsidRPr="00E80EDD">
              <w:rPr>
                <w:rFonts w:ascii="Arial" w:hAnsi="Arial" w:cs="Arial"/>
                <w:lang w:val="en-US"/>
              </w:rPr>
              <w:t>Y</w:t>
            </w:r>
          </w:p>
          <w:p w14:paraId="58AEEA7A" w14:textId="77777777" w:rsidR="00E80EDD" w:rsidRDefault="00E80EDD" w:rsidP="005D5883">
            <w:pPr>
              <w:contextualSpacing/>
              <w:rPr>
                <w:rFonts w:ascii="Arial" w:hAnsi="Arial" w:cs="Arial"/>
                <w:lang w:val="en-US"/>
              </w:rPr>
            </w:pPr>
          </w:p>
          <w:p w14:paraId="5BD15C1A" w14:textId="77777777" w:rsidR="00E80EDD" w:rsidRDefault="00E80EDD" w:rsidP="005D5883">
            <w:pPr>
              <w:contextualSpacing/>
              <w:rPr>
                <w:rFonts w:ascii="Arial" w:hAnsi="Arial" w:cs="Arial"/>
                <w:lang w:val="en-US"/>
              </w:rPr>
            </w:pPr>
          </w:p>
          <w:p w14:paraId="68D9149E" w14:textId="77777777" w:rsidR="007D076B" w:rsidRDefault="007D076B" w:rsidP="005D5883">
            <w:pPr>
              <w:contextualSpacing/>
              <w:rPr>
                <w:rFonts w:ascii="Arial" w:hAnsi="Arial" w:cs="Arial"/>
                <w:lang w:val="en-US"/>
              </w:rPr>
            </w:pPr>
          </w:p>
          <w:p w14:paraId="01C10AD7" w14:textId="764A88D6" w:rsidR="00E80EDD" w:rsidRPr="005D5883" w:rsidRDefault="00E80EDD" w:rsidP="005D5883">
            <w:pPr>
              <w:contextualSpacing/>
              <w:rPr>
                <w:rFonts w:ascii="Arial" w:hAnsi="Arial" w:cs="Arial"/>
                <w:lang w:val="en-US"/>
              </w:rPr>
            </w:pPr>
            <w:r w:rsidRPr="00E80EDD">
              <w:rPr>
                <w:rFonts w:ascii="Arial" w:hAnsi="Arial" w:cs="Arial"/>
                <w:lang w:val="en-US"/>
              </w:rPr>
              <w:t>Y</w:t>
            </w:r>
          </w:p>
        </w:tc>
      </w:tr>
      <w:tr w:rsidR="00451297" w:rsidRPr="005D5883" w14:paraId="6F7C42D4" w14:textId="77777777" w:rsidTr="00E632FF">
        <w:trPr>
          <w:trHeight w:val="511"/>
          <w:jc w:val="center"/>
        </w:trPr>
        <w:tc>
          <w:tcPr>
            <w:tcW w:w="1271" w:type="dxa"/>
          </w:tcPr>
          <w:p w14:paraId="01ED0BED" w14:textId="6D1532C2" w:rsidR="00451297"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8</w:t>
            </w:r>
          </w:p>
        </w:tc>
        <w:tc>
          <w:tcPr>
            <w:tcW w:w="5544" w:type="dxa"/>
          </w:tcPr>
          <w:p w14:paraId="7DEF32E6" w14:textId="68458A86" w:rsidR="00451297" w:rsidRPr="005D5883" w:rsidRDefault="006F46F4" w:rsidP="00C13D81">
            <w:pPr>
              <w:contextualSpacing/>
              <w:jc w:val="both"/>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 xml:space="preserve">Invitation to Bid must be filled out by </w:t>
            </w:r>
            <w:r w:rsidR="00451297" w:rsidRPr="00A9604C">
              <w:rPr>
                <w:rFonts w:ascii="Arial" w:hAnsi="Arial" w:cs="Arial"/>
                <w:b/>
                <w:bCs/>
                <w:lang w:val="en-GB"/>
              </w:rPr>
              <w:t>all</w:t>
            </w:r>
            <w:r w:rsidR="00451297" w:rsidRPr="005D5883">
              <w:rPr>
                <w:rFonts w:ascii="Arial" w:hAnsi="Arial" w:cs="Arial"/>
                <w:lang w:val="en-GB"/>
              </w:rPr>
              <w:t xml:space="preserve"> tenderers and submitted with the tender at tender submission deadline</w:t>
            </w:r>
          </w:p>
        </w:tc>
        <w:tc>
          <w:tcPr>
            <w:tcW w:w="1843" w:type="dxa"/>
          </w:tcPr>
          <w:p w14:paraId="5C809D69" w14:textId="61493615"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H</w:t>
            </w:r>
          </w:p>
        </w:tc>
        <w:tc>
          <w:tcPr>
            <w:tcW w:w="1685" w:type="dxa"/>
          </w:tcPr>
          <w:p w14:paraId="4D23BFA7" w14:textId="4EC7F763" w:rsidR="00451297" w:rsidRPr="005D5883" w:rsidRDefault="005B4461" w:rsidP="005D5883">
            <w:pPr>
              <w:contextualSpacing/>
              <w:rPr>
                <w:rFonts w:ascii="Arial" w:hAnsi="Arial" w:cs="Arial"/>
                <w:lang w:val="en-US"/>
              </w:rPr>
            </w:pPr>
            <w:r>
              <w:rPr>
                <w:rFonts w:ascii="Arial" w:hAnsi="Arial" w:cs="Arial"/>
                <w:lang w:val="en-US"/>
              </w:rPr>
              <w:t>Y</w:t>
            </w:r>
          </w:p>
        </w:tc>
      </w:tr>
      <w:tr w:rsidR="00451297" w:rsidRPr="005D5883" w14:paraId="3109E267" w14:textId="77777777" w:rsidTr="00E632FF">
        <w:trPr>
          <w:trHeight w:val="389"/>
          <w:jc w:val="center"/>
        </w:trPr>
        <w:tc>
          <w:tcPr>
            <w:tcW w:w="1271" w:type="dxa"/>
          </w:tcPr>
          <w:p w14:paraId="0D1CC511" w14:textId="50ACBC56" w:rsidR="00451297"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9</w:t>
            </w:r>
          </w:p>
        </w:tc>
        <w:tc>
          <w:tcPr>
            <w:tcW w:w="5544" w:type="dxa"/>
          </w:tcPr>
          <w:p w14:paraId="36A3EAEF" w14:textId="77777777" w:rsidR="00451297" w:rsidRDefault="00461B59" w:rsidP="00C13D81">
            <w:pPr>
              <w:jc w:val="both"/>
              <w:rPr>
                <w:rFonts w:ascii="Arial" w:hAnsi="Arial" w:cs="Arial"/>
                <w:lang w:val="en-GB"/>
              </w:rPr>
            </w:pPr>
            <w:r>
              <w:rPr>
                <w:rFonts w:ascii="Arial" w:hAnsi="Arial" w:cs="Arial"/>
                <w:lang w:val="en-GB"/>
              </w:rPr>
              <w:t>*</w:t>
            </w:r>
            <w:r w:rsidR="00451297" w:rsidRPr="005D5883">
              <w:rPr>
                <w:rFonts w:ascii="Arial" w:hAnsi="Arial" w:cs="Arial"/>
                <w:lang w:val="en-GB"/>
              </w:rPr>
              <w:t>SBD 6.1</w:t>
            </w:r>
            <w:r w:rsidR="008C5D86">
              <w:rPr>
                <w:rFonts w:ascii="Arial" w:hAnsi="Arial" w:cs="Arial"/>
                <w:lang w:val="en-GB"/>
              </w:rPr>
              <w:t xml:space="preserve"> </w:t>
            </w:r>
            <w:r w:rsidR="00451297" w:rsidRPr="005D5883">
              <w:rPr>
                <w:rFonts w:ascii="Arial" w:hAnsi="Arial" w:cs="Arial"/>
                <w:lang w:val="en-GB"/>
              </w:rPr>
              <w:t>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p w14:paraId="23C0CF01" w14:textId="058D7C85" w:rsidR="00491D6A" w:rsidRPr="005D5883" w:rsidRDefault="00491D6A" w:rsidP="005D5883">
            <w:pPr>
              <w:rPr>
                <w:rFonts w:ascii="Arial" w:hAnsi="Arial" w:cs="Arial"/>
                <w:lang w:val="en-US"/>
              </w:rPr>
            </w:pPr>
          </w:p>
        </w:tc>
        <w:tc>
          <w:tcPr>
            <w:tcW w:w="1843" w:type="dxa"/>
          </w:tcPr>
          <w:p w14:paraId="36D22B30" w14:textId="0DC220FD" w:rsidR="00451297" w:rsidRPr="005D5883" w:rsidRDefault="00451297" w:rsidP="005D5883">
            <w:pPr>
              <w:rPr>
                <w:rFonts w:ascii="Arial" w:hAnsi="Arial" w:cs="Arial"/>
              </w:rPr>
            </w:pPr>
            <w:r w:rsidRPr="005D5883">
              <w:rPr>
                <w:rFonts w:ascii="Arial" w:hAnsi="Arial" w:cs="Arial"/>
                <w:lang w:val="en-US"/>
              </w:rPr>
              <w:t xml:space="preserve">Annexure </w:t>
            </w:r>
            <w:r w:rsidR="00C04A2F">
              <w:rPr>
                <w:rFonts w:ascii="Arial" w:hAnsi="Arial" w:cs="Arial"/>
                <w:lang w:val="en-US"/>
              </w:rPr>
              <w:t>I</w:t>
            </w:r>
          </w:p>
        </w:tc>
        <w:tc>
          <w:tcPr>
            <w:tcW w:w="1685" w:type="dxa"/>
          </w:tcPr>
          <w:p w14:paraId="37CF9167" w14:textId="686A81CE" w:rsidR="00451297" w:rsidRPr="005B4461" w:rsidRDefault="005B4461" w:rsidP="005D5883">
            <w:pPr>
              <w:contextualSpacing/>
              <w:rPr>
                <w:rFonts w:ascii="Arial" w:hAnsi="Arial" w:cs="Arial"/>
                <w:lang w:val="en-US"/>
              </w:rPr>
            </w:pPr>
            <w:r w:rsidRPr="005B4461">
              <w:rPr>
                <w:rFonts w:ascii="Arial" w:hAnsi="Arial" w:cs="Arial"/>
                <w:lang w:val="en-US"/>
              </w:rPr>
              <w:t>Y</w:t>
            </w:r>
          </w:p>
        </w:tc>
      </w:tr>
      <w:tr w:rsidR="008B1963" w:rsidRPr="005D5883" w14:paraId="02F93D63" w14:textId="77777777" w:rsidTr="00E632FF">
        <w:trPr>
          <w:trHeight w:val="389"/>
          <w:jc w:val="center"/>
        </w:trPr>
        <w:tc>
          <w:tcPr>
            <w:tcW w:w="1271" w:type="dxa"/>
          </w:tcPr>
          <w:p w14:paraId="1946A2E7" w14:textId="6B78330B" w:rsidR="008B1963" w:rsidRPr="006D6111"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10</w:t>
            </w:r>
          </w:p>
        </w:tc>
        <w:tc>
          <w:tcPr>
            <w:tcW w:w="5544" w:type="dxa"/>
          </w:tcPr>
          <w:p w14:paraId="45E42BB2" w14:textId="5AA45570" w:rsidR="00491D6A"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843" w:type="dxa"/>
          </w:tcPr>
          <w:p w14:paraId="5D6D12D8" w14:textId="041955A1" w:rsidR="008B1963" w:rsidRPr="006D6111" w:rsidRDefault="00FB65B9" w:rsidP="005D5883">
            <w:pPr>
              <w:rPr>
                <w:rFonts w:ascii="Arial" w:hAnsi="Arial" w:cs="Arial"/>
                <w:lang w:val="en-US"/>
              </w:rPr>
            </w:pPr>
            <w:r w:rsidRPr="006D6111">
              <w:rPr>
                <w:rFonts w:ascii="Arial" w:hAnsi="Arial" w:cs="Arial"/>
                <w:lang w:val="en-US"/>
              </w:rPr>
              <w:t>Annexure J</w:t>
            </w:r>
          </w:p>
        </w:tc>
        <w:tc>
          <w:tcPr>
            <w:tcW w:w="1685" w:type="dxa"/>
          </w:tcPr>
          <w:p w14:paraId="3C78D7BD" w14:textId="5902AACE" w:rsidR="008B1963" w:rsidRPr="005B4461" w:rsidRDefault="005B4461" w:rsidP="005D5883">
            <w:pPr>
              <w:contextualSpacing/>
              <w:rPr>
                <w:rFonts w:ascii="Arial" w:hAnsi="Arial" w:cs="Arial"/>
                <w:lang w:val="en-US"/>
              </w:rPr>
            </w:pPr>
            <w:r w:rsidRPr="005B4461">
              <w:rPr>
                <w:rFonts w:ascii="Arial" w:hAnsi="Arial" w:cs="Arial"/>
                <w:lang w:val="en-US"/>
              </w:rPr>
              <w:t>Y</w:t>
            </w:r>
          </w:p>
        </w:tc>
      </w:tr>
      <w:tr w:rsidR="00005E67" w:rsidRPr="005D5883" w14:paraId="661D3EE9" w14:textId="77777777" w:rsidTr="00E632FF">
        <w:trPr>
          <w:trHeight w:val="389"/>
          <w:jc w:val="center"/>
        </w:trPr>
        <w:tc>
          <w:tcPr>
            <w:tcW w:w="1271" w:type="dxa"/>
          </w:tcPr>
          <w:p w14:paraId="7F7C369D" w14:textId="1792FCA7" w:rsidR="00005E67" w:rsidRDefault="00005E67" w:rsidP="005D5883">
            <w:pPr>
              <w:contextualSpacing/>
              <w:rPr>
                <w:rFonts w:ascii="Arial" w:hAnsi="Arial" w:cs="Arial"/>
                <w:lang w:val="en-US"/>
              </w:rPr>
            </w:pPr>
            <w:r>
              <w:rPr>
                <w:rFonts w:ascii="Arial" w:hAnsi="Arial" w:cs="Arial"/>
                <w:lang w:val="en-US"/>
              </w:rPr>
              <w:t>1.1.11</w:t>
            </w:r>
          </w:p>
        </w:tc>
        <w:tc>
          <w:tcPr>
            <w:tcW w:w="5544" w:type="dxa"/>
          </w:tcPr>
          <w:p w14:paraId="485B9DCA" w14:textId="77777777" w:rsidR="00005E67" w:rsidRPr="00005E67" w:rsidRDefault="00005E67" w:rsidP="00005E67">
            <w:pPr>
              <w:rPr>
                <w:rFonts w:ascii="Arial" w:hAnsi="Arial" w:cs="Arial"/>
              </w:rPr>
            </w:pPr>
            <w:r w:rsidRPr="00005E67">
              <w:rPr>
                <w:rFonts w:ascii="Arial" w:hAnsi="Arial" w:cs="Arial"/>
              </w:rPr>
              <w:t>Tax Evaluation questionnaire to determine whether a</w:t>
            </w:r>
          </w:p>
          <w:p w14:paraId="7DC11A48" w14:textId="77777777" w:rsidR="00005E67" w:rsidRPr="00005E67" w:rsidRDefault="00005E67" w:rsidP="00005E67">
            <w:pPr>
              <w:rPr>
                <w:rFonts w:ascii="Arial" w:hAnsi="Arial" w:cs="Arial"/>
              </w:rPr>
            </w:pPr>
            <w:r w:rsidRPr="00005E67">
              <w:rPr>
                <w:rFonts w:ascii="Arial" w:hAnsi="Arial" w:cs="Arial"/>
              </w:rPr>
              <w:t>company, close corporation (CC) or Trust is a personal</w:t>
            </w:r>
          </w:p>
          <w:p w14:paraId="5B4821F0" w14:textId="741A3C6E" w:rsidR="00005E67" w:rsidRPr="006D6111" w:rsidRDefault="00005E67" w:rsidP="00005E67">
            <w:pPr>
              <w:rPr>
                <w:rFonts w:ascii="Arial" w:hAnsi="Arial" w:cs="Arial"/>
              </w:rPr>
            </w:pPr>
            <w:r w:rsidRPr="00005E67">
              <w:rPr>
                <w:rFonts w:ascii="Arial" w:hAnsi="Arial" w:cs="Arial"/>
              </w:rPr>
              <w:t>service provider for purposes of PAYE</w:t>
            </w:r>
          </w:p>
        </w:tc>
        <w:tc>
          <w:tcPr>
            <w:tcW w:w="1843" w:type="dxa"/>
          </w:tcPr>
          <w:p w14:paraId="794AEC98" w14:textId="21BA760E" w:rsidR="00005E67" w:rsidRPr="006D6111" w:rsidRDefault="00005E67" w:rsidP="005D5883">
            <w:pPr>
              <w:rPr>
                <w:rFonts w:ascii="Arial" w:hAnsi="Arial" w:cs="Arial"/>
                <w:lang w:val="en-US"/>
              </w:rPr>
            </w:pPr>
          </w:p>
        </w:tc>
        <w:tc>
          <w:tcPr>
            <w:tcW w:w="1685" w:type="dxa"/>
          </w:tcPr>
          <w:p w14:paraId="4A637F73" w14:textId="094FC17E" w:rsidR="00005E67" w:rsidRPr="005B4461" w:rsidRDefault="00874B8E" w:rsidP="005D5883">
            <w:pPr>
              <w:contextualSpacing/>
              <w:rPr>
                <w:rFonts w:ascii="Arial" w:hAnsi="Arial" w:cs="Arial"/>
                <w:lang w:val="en-US"/>
              </w:rPr>
            </w:pPr>
            <w:r>
              <w:rPr>
                <w:rFonts w:ascii="Arial" w:hAnsi="Arial" w:cs="Arial"/>
                <w:lang w:val="en-US"/>
              </w:rPr>
              <w:t>N/A</w:t>
            </w:r>
          </w:p>
        </w:tc>
      </w:tr>
      <w:tr w:rsidR="00874B8E" w:rsidRPr="005D5883" w14:paraId="7E8192C7" w14:textId="77777777" w:rsidTr="00E632FF">
        <w:trPr>
          <w:trHeight w:val="389"/>
          <w:jc w:val="center"/>
        </w:trPr>
        <w:tc>
          <w:tcPr>
            <w:tcW w:w="1271" w:type="dxa"/>
          </w:tcPr>
          <w:p w14:paraId="48E6003D" w14:textId="5520C9C8" w:rsidR="00874B8E" w:rsidRDefault="00874B8E" w:rsidP="00874B8E">
            <w:pPr>
              <w:contextualSpacing/>
              <w:rPr>
                <w:rFonts w:ascii="Arial" w:hAnsi="Arial" w:cs="Arial"/>
                <w:lang w:val="en-US"/>
              </w:rPr>
            </w:pPr>
            <w:r>
              <w:rPr>
                <w:rFonts w:ascii="Arial" w:hAnsi="Arial" w:cs="Arial"/>
                <w:lang w:val="en-US"/>
              </w:rPr>
              <w:lastRenderedPageBreak/>
              <w:t>1.1.12</w:t>
            </w:r>
          </w:p>
        </w:tc>
        <w:tc>
          <w:tcPr>
            <w:tcW w:w="5544" w:type="dxa"/>
          </w:tcPr>
          <w:p w14:paraId="3AA3F29C" w14:textId="570EC88A" w:rsidR="00874B8E" w:rsidRPr="00005E67" w:rsidRDefault="00874B8E" w:rsidP="00874B8E">
            <w:pPr>
              <w:rPr>
                <w:rFonts w:ascii="Arial" w:hAnsi="Arial" w:cs="Arial"/>
              </w:rPr>
            </w:pPr>
            <w:r w:rsidRPr="00005E67">
              <w:rPr>
                <w:rFonts w:ascii="Arial" w:hAnsi="Arial" w:cs="Arial"/>
              </w:rPr>
              <w:t xml:space="preserve">Reverse e-auction training acknowledgement form </w:t>
            </w:r>
          </w:p>
        </w:tc>
        <w:tc>
          <w:tcPr>
            <w:tcW w:w="1843" w:type="dxa"/>
          </w:tcPr>
          <w:p w14:paraId="3E9F2B54" w14:textId="3B621878" w:rsidR="00874B8E" w:rsidRDefault="00874B8E" w:rsidP="00874B8E">
            <w:pPr>
              <w:rPr>
                <w:rFonts w:ascii="Arial" w:hAnsi="Arial" w:cs="Arial"/>
                <w:lang w:val="en-US"/>
              </w:rPr>
            </w:pPr>
          </w:p>
        </w:tc>
        <w:tc>
          <w:tcPr>
            <w:tcW w:w="1685" w:type="dxa"/>
          </w:tcPr>
          <w:p w14:paraId="7B4E1B7D" w14:textId="5E239439" w:rsidR="00874B8E" w:rsidRPr="005B4461" w:rsidRDefault="00874B8E" w:rsidP="00874B8E">
            <w:pPr>
              <w:contextualSpacing/>
              <w:rPr>
                <w:rFonts w:ascii="Arial" w:hAnsi="Arial" w:cs="Arial"/>
                <w:lang w:val="en-US"/>
              </w:rPr>
            </w:pPr>
            <w:r w:rsidRPr="00D75C28">
              <w:rPr>
                <w:rFonts w:ascii="Arial" w:hAnsi="Arial" w:cs="Arial"/>
                <w:lang w:val="en-US"/>
              </w:rPr>
              <w:t>N/A</w:t>
            </w:r>
          </w:p>
        </w:tc>
      </w:tr>
      <w:tr w:rsidR="00874B8E" w:rsidRPr="005D5883" w14:paraId="301E1833" w14:textId="77777777" w:rsidTr="00E632FF">
        <w:trPr>
          <w:trHeight w:val="389"/>
          <w:jc w:val="center"/>
        </w:trPr>
        <w:tc>
          <w:tcPr>
            <w:tcW w:w="1271" w:type="dxa"/>
          </w:tcPr>
          <w:p w14:paraId="2D280166" w14:textId="68B4EA20" w:rsidR="00874B8E" w:rsidRDefault="00874B8E" w:rsidP="00874B8E">
            <w:pPr>
              <w:contextualSpacing/>
              <w:rPr>
                <w:rFonts w:ascii="Arial" w:hAnsi="Arial" w:cs="Arial"/>
                <w:lang w:val="en-US"/>
              </w:rPr>
            </w:pPr>
            <w:r>
              <w:rPr>
                <w:rFonts w:ascii="Arial" w:hAnsi="Arial" w:cs="Arial"/>
                <w:lang w:val="en-US"/>
              </w:rPr>
              <w:t>1.1.13</w:t>
            </w:r>
          </w:p>
        </w:tc>
        <w:tc>
          <w:tcPr>
            <w:tcW w:w="5544" w:type="dxa"/>
          </w:tcPr>
          <w:p w14:paraId="79DC4EC1" w14:textId="77777777" w:rsidR="00874B8E" w:rsidRDefault="00874B8E" w:rsidP="00874B8E">
            <w:pPr>
              <w:pStyle w:val="Default"/>
            </w:pPr>
            <w:r>
              <w:rPr>
                <w:sz w:val="22"/>
                <w:szCs w:val="22"/>
              </w:rPr>
              <w:t xml:space="preserve">Reverse e-auction process </w:t>
            </w:r>
          </w:p>
          <w:p w14:paraId="72CA6451" w14:textId="77777777" w:rsidR="00874B8E" w:rsidRPr="00005E67" w:rsidRDefault="00874B8E" w:rsidP="00874B8E">
            <w:pPr>
              <w:rPr>
                <w:rFonts w:ascii="Arial" w:hAnsi="Arial" w:cs="Arial"/>
              </w:rPr>
            </w:pPr>
          </w:p>
        </w:tc>
        <w:tc>
          <w:tcPr>
            <w:tcW w:w="1843" w:type="dxa"/>
          </w:tcPr>
          <w:p w14:paraId="59777574" w14:textId="3D518112" w:rsidR="00874B8E" w:rsidRDefault="00874B8E" w:rsidP="00874B8E">
            <w:pPr>
              <w:rPr>
                <w:rFonts w:ascii="Arial" w:hAnsi="Arial" w:cs="Arial"/>
                <w:lang w:val="en-US"/>
              </w:rPr>
            </w:pPr>
          </w:p>
        </w:tc>
        <w:tc>
          <w:tcPr>
            <w:tcW w:w="1685" w:type="dxa"/>
          </w:tcPr>
          <w:p w14:paraId="56E1D10F" w14:textId="15FA38CF" w:rsidR="00874B8E" w:rsidRPr="005B4461" w:rsidRDefault="00874B8E" w:rsidP="00874B8E">
            <w:pPr>
              <w:contextualSpacing/>
              <w:rPr>
                <w:rFonts w:ascii="Arial" w:hAnsi="Arial" w:cs="Arial"/>
                <w:lang w:val="en-US"/>
              </w:rPr>
            </w:pPr>
            <w:r w:rsidRPr="00D75C28">
              <w:rPr>
                <w:rFonts w:ascii="Arial" w:hAnsi="Arial" w:cs="Arial"/>
                <w:lang w:val="en-US"/>
              </w:rPr>
              <w:t>N/A</w:t>
            </w:r>
          </w:p>
        </w:tc>
      </w:tr>
      <w:tr w:rsidR="005A69EE" w:rsidRPr="006D6111" w14:paraId="1BBD4AA6" w14:textId="77777777" w:rsidTr="00E632FF">
        <w:trPr>
          <w:trHeight w:val="838"/>
          <w:jc w:val="center"/>
        </w:trPr>
        <w:tc>
          <w:tcPr>
            <w:tcW w:w="1271" w:type="dxa"/>
          </w:tcPr>
          <w:p w14:paraId="0F165F26" w14:textId="758D5A79" w:rsidR="005A69EE" w:rsidRDefault="005A69EE" w:rsidP="004F47CA">
            <w:pPr>
              <w:contextualSpacing/>
              <w:rPr>
                <w:rFonts w:ascii="Arial" w:hAnsi="Arial" w:cs="Arial"/>
                <w:lang w:val="en-US"/>
              </w:rPr>
            </w:pPr>
            <w:bookmarkStart w:id="2" w:name="_Hlk161050767"/>
            <w:r>
              <w:rPr>
                <w:rFonts w:ascii="Arial" w:hAnsi="Arial" w:cs="Arial"/>
                <w:lang w:val="en-US"/>
              </w:rPr>
              <w:t>1.1.14</w:t>
            </w:r>
          </w:p>
        </w:tc>
        <w:tc>
          <w:tcPr>
            <w:tcW w:w="5544" w:type="dxa"/>
          </w:tcPr>
          <w:p w14:paraId="684CDE8A" w14:textId="3A2F3F4F" w:rsidR="005A69EE" w:rsidRDefault="005A69EE" w:rsidP="004F47CA">
            <w:pPr>
              <w:rPr>
                <w:rFonts w:ascii="Arial" w:hAnsi="Arial" w:cs="Arial"/>
                <w:bCs/>
                <w:iCs/>
                <w:lang w:val="en-US"/>
              </w:rPr>
            </w:pPr>
            <w:r w:rsidRPr="00394C61">
              <w:rPr>
                <w:rFonts w:ascii="Arial" w:hAnsi="Arial" w:cs="Arial"/>
                <w:bCs/>
                <w:iCs/>
                <w:lang w:val="en-US"/>
              </w:rPr>
              <w:t>E-tendering Help Manual acknowledgement form</w:t>
            </w:r>
          </w:p>
        </w:tc>
        <w:tc>
          <w:tcPr>
            <w:tcW w:w="1843" w:type="dxa"/>
          </w:tcPr>
          <w:p w14:paraId="680234A3" w14:textId="6A963C97" w:rsidR="005A69EE" w:rsidRPr="0030743F" w:rsidRDefault="005A69EE" w:rsidP="004F47CA">
            <w:pPr>
              <w:rPr>
                <w:rFonts w:ascii="Arial" w:hAnsi="Arial" w:cs="Arial"/>
                <w:i/>
                <w:iCs/>
                <w:sz w:val="20"/>
                <w:szCs w:val="20"/>
                <w:highlight w:val="yellow"/>
                <w:lang w:val="en-US"/>
              </w:rPr>
            </w:pPr>
          </w:p>
        </w:tc>
        <w:tc>
          <w:tcPr>
            <w:tcW w:w="1685" w:type="dxa"/>
          </w:tcPr>
          <w:p w14:paraId="37AA4F9F" w14:textId="4BF8B20D" w:rsidR="005A69EE" w:rsidRPr="0073200A" w:rsidRDefault="00B26AB1" w:rsidP="004F47CA">
            <w:pPr>
              <w:contextualSpacing/>
              <w:rPr>
                <w:rFonts w:ascii="Arial" w:hAnsi="Arial" w:cs="Arial"/>
                <w:lang w:val="en-US"/>
              </w:rPr>
            </w:pPr>
            <w:r w:rsidRPr="0073200A">
              <w:rPr>
                <w:rFonts w:ascii="Arial" w:hAnsi="Arial" w:cs="Arial"/>
                <w:lang w:val="en-US"/>
              </w:rPr>
              <w:t>Y</w:t>
            </w:r>
          </w:p>
        </w:tc>
      </w:tr>
      <w:tr w:rsidR="005A69EE" w:rsidRPr="006D6111" w14:paraId="4C932B51" w14:textId="77777777" w:rsidTr="00E632FF">
        <w:trPr>
          <w:trHeight w:val="838"/>
          <w:jc w:val="center"/>
        </w:trPr>
        <w:tc>
          <w:tcPr>
            <w:tcW w:w="1271" w:type="dxa"/>
          </w:tcPr>
          <w:p w14:paraId="6034C72B" w14:textId="1D785B4B" w:rsidR="005A69EE" w:rsidRDefault="005A69EE" w:rsidP="004F47CA">
            <w:pPr>
              <w:contextualSpacing/>
              <w:rPr>
                <w:rFonts w:ascii="Arial" w:hAnsi="Arial" w:cs="Arial"/>
                <w:lang w:val="en-US"/>
              </w:rPr>
            </w:pPr>
            <w:r>
              <w:rPr>
                <w:rFonts w:ascii="Arial" w:hAnsi="Arial" w:cs="Arial"/>
                <w:lang w:val="en-US"/>
              </w:rPr>
              <w:t>1.1.15</w:t>
            </w:r>
          </w:p>
        </w:tc>
        <w:tc>
          <w:tcPr>
            <w:tcW w:w="5544" w:type="dxa"/>
          </w:tcPr>
          <w:p w14:paraId="63C99C27" w14:textId="72382DC1" w:rsidR="005A69EE" w:rsidRPr="005A69EE" w:rsidRDefault="005A69EE" w:rsidP="004F47CA">
            <w:pPr>
              <w:rPr>
                <w:rFonts w:ascii="Arial" w:hAnsi="Arial" w:cs="Arial"/>
                <w:bCs/>
                <w:iCs/>
                <w:lang w:val="en-US"/>
              </w:rPr>
            </w:pPr>
            <w:r w:rsidRPr="00394C61">
              <w:rPr>
                <w:rFonts w:ascii="Arial" w:hAnsi="Arial" w:cs="Arial"/>
                <w:bCs/>
                <w:iCs/>
                <w:lang w:val="en-US"/>
              </w:rPr>
              <w:t>E-tendering Help Manual for supplier</w:t>
            </w:r>
          </w:p>
        </w:tc>
        <w:tc>
          <w:tcPr>
            <w:tcW w:w="1843" w:type="dxa"/>
          </w:tcPr>
          <w:p w14:paraId="487874B6" w14:textId="20BB266D" w:rsidR="005A69EE" w:rsidRPr="005A69EE" w:rsidRDefault="005A69EE" w:rsidP="004F47CA">
            <w:pPr>
              <w:rPr>
                <w:rFonts w:ascii="Arial" w:hAnsi="Arial" w:cs="Arial"/>
                <w:i/>
                <w:iCs/>
                <w:sz w:val="20"/>
                <w:szCs w:val="20"/>
                <w:lang w:val="en-US"/>
              </w:rPr>
            </w:pPr>
          </w:p>
        </w:tc>
        <w:tc>
          <w:tcPr>
            <w:tcW w:w="1685" w:type="dxa"/>
          </w:tcPr>
          <w:p w14:paraId="50223D36" w14:textId="1ED38360" w:rsidR="005A69EE" w:rsidRPr="0073200A" w:rsidRDefault="00B26AB1" w:rsidP="004F47CA">
            <w:pPr>
              <w:contextualSpacing/>
              <w:rPr>
                <w:rFonts w:ascii="Arial" w:hAnsi="Arial" w:cs="Arial"/>
                <w:lang w:val="en-US"/>
              </w:rPr>
            </w:pPr>
            <w:r w:rsidRPr="0073200A">
              <w:rPr>
                <w:rFonts w:ascii="Arial" w:hAnsi="Arial" w:cs="Arial"/>
                <w:lang w:val="en-US"/>
              </w:rPr>
              <w:t>Y</w:t>
            </w:r>
          </w:p>
        </w:tc>
      </w:tr>
      <w:tr w:rsidR="00874B8E" w:rsidRPr="006D6111" w14:paraId="152A9725" w14:textId="77777777" w:rsidTr="00E632FF">
        <w:trPr>
          <w:trHeight w:val="838"/>
          <w:jc w:val="center"/>
        </w:trPr>
        <w:tc>
          <w:tcPr>
            <w:tcW w:w="1271" w:type="dxa"/>
          </w:tcPr>
          <w:p w14:paraId="0EADA1A8" w14:textId="20F8748E" w:rsidR="00874B8E" w:rsidRDefault="00874B8E" w:rsidP="00874B8E">
            <w:pPr>
              <w:contextualSpacing/>
              <w:rPr>
                <w:rFonts w:ascii="Arial" w:hAnsi="Arial" w:cs="Arial"/>
                <w:lang w:val="en-US"/>
              </w:rPr>
            </w:pPr>
            <w:r>
              <w:rPr>
                <w:rFonts w:ascii="Arial" w:hAnsi="Arial" w:cs="Arial"/>
                <w:lang w:val="en-US"/>
              </w:rPr>
              <w:t>1.1.16</w:t>
            </w:r>
          </w:p>
        </w:tc>
        <w:tc>
          <w:tcPr>
            <w:tcW w:w="5544" w:type="dxa"/>
          </w:tcPr>
          <w:p w14:paraId="51EF6E80" w14:textId="77777777" w:rsidR="00874B8E" w:rsidRPr="00005E67" w:rsidRDefault="00874B8E" w:rsidP="00874B8E">
            <w:pPr>
              <w:rPr>
                <w:rFonts w:ascii="Arial" w:hAnsi="Arial" w:cs="Arial"/>
                <w:bCs/>
                <w:iCs/>
                <w:lang w:val="en-US"/>
              </w:rPr>
            </w:pPr>
            <w:r w:rsidRPr="00005E67">
              <w:rPr>
                <w:rFonts w:ascii="Arial" w:hAnsi="Arial" w:cs="Arial"/>
                <w:bCs/>
                <w:iCs/>
                <w:lang w:val="en-US"/>
              </w:rPr>
              <w:t>CIDB Contract Skills Development Goals (CSDG)</w:t>
            </w:r>
          </w:p>
          <w:p w14:paraId="696F0382" w14:textId="77777777" w:rsidR="00874B8E" w:rsidRPr="00005E67" w:rsidRDefault="00874B8E" w:rsidP="00874B8E">
            <w:pPr>
              <w:rPr>
                <w:rFonts w:ascii="Arial" w:hAnsi="Arial" w:cs="Arial"/>
                <w:bCs/>
                <w:iCs/>
                <w:lang w:val="en-US"/>
              </w:rPr>
            </w:pPr>
            <w:r w:rsidRPr="00005E67">
              <w:rPr>
                <w:rFonts w:ascii="Arial" w:hAnsi="Arial" w:cs="Arial"/>
                <w:bCs/>
                <w:iCs/>
                <w:lang w:val="en-US"/>
              </w:rPr>
              <w:t>(if applicable)</w:t>
            </w:r>
          </w:p>
          <w:p w14:paraId="361F6659" w14:textId="3EA404A3" w:rsidR="00874B8E" w:rsidRPr="00394C61" w:rsidRDefault="00874B8E" w:rsidP="00874B8E">
            <w:pPr>
              <w:rPr>
                <w:rFonts w:ascii="Arial" w:hAnsi="Arial" w:cs="Arial"/>
                <w:bCs/>
                <w:iCs/>
                <w:lang w:val="en-US"/>
              </w:rPr>
            </w:pPr>
          </w:p>
        </w:tc>
        <w:tc>
          <w:tcPr>
            <w:tcW w:w="1843" w:type="dxa"/>
          </w:tcPr>
          <w:p w14:paraId="6DA646A3" w14:textId="396D4AB6" w:rsidR="00874B8E" w:rsidRPr="00005E67" w:rsidRDefault="00874B8E" w:rsidP="00874B8E">
            <w:pPr>
              <w:rPr>
                <w:rFonts w:ascii="Arial" w:hAnsi="Arial" w:cs="Arial"/>
                <w:lang w:val="en-US"/>
              </w:rPr>
            </w:pPr>
          </w:p>
        </w:tc>
        <w:tc>
          <w:tcPr>
            <w:tcW w:w="1685" w:type="dxa"/>
          </w:tcPr>
          <w:p w14:paraId="1EF0C10B" w14:textId="51FDAC54" w:rsidR="00874B8E" w:rsidRPr="0073200A" w:rsidRDefault="00874B8E" w:rsidP="00874B8E">
            <w:pPr>
              <w:contextualSpacing/>
              <w:rPr>
                <w:rFonts w:ascii="Arial" w:hAnsi="Arial" w:cs="Arial"/>
                <w:lang w:val="en-US"/>
              </w:rPr>
            </w:pPr>
            <w:r w:rsidRPr="00AB3660">
              <w:rPr>
                <w:rFonts w:ascii="Arial" w:hAnsi="Arial" w:cs="Arial"/>
                <w:lang w:val="en-US"/>
              </w:rPr>
              <w:t>N/A</w:t>
            </w:r>
          </w:p>
        </w:tc>
      </w:tr>
      <w:tr w:rsidR="00874B8E" w:rsidRPr="006D6111" w14:paraId="2F7D450A" w14:textId="77777777" w:rsidTr="00E632FF">
        <w:trPr>
          <w:trHeight w:val="838"/>
          <w:jc w:val="center"/>
        </w:trPr>
        <w:tc>
          <w:tcPr>
            <w:tcW w:w="1271" w:type="dxa"/>
          </w:tcPr>
          <w:p w14:paraId="3214723C" w14:textId="589EEB94" w:rsidR="00874B8E" w:rsidRDefault="00874B8E" w:rsidP="00874B8E">
            <w:pPr>
              <w:contextualSpacing/>
              <w:rPr>
                <w:rFonts w:ascii="Arial" w:hAnsi="Arial" w:cs="Arial"/>
                <w:lang w:val="en-US"/>
              </w:rPr>
            </w:pPr>
            <w:r>
              <w:rPr>
                <w:rFonts w:ascii="Arial" w:hAnsi="Arial" w:cs="Arial"/>
                <w:lang w:val="en-US"/>
              </w:rPr>
              <w:t>1.1.17</w:t>
            </w:r>
          </w:p>
        </w:tc>
        <w:tc>
          <w:tcPr>
            <w:tcW w:w="5544" w:type="dxa"/>
          </w:tcPr>
          <w:p w14:paraId="556F2D67" w14:textId="7C3B4CA8" w:rsidR="00874B8E" w:rsidRPr="00394C61" w:rsidRDefault="00874B8E" w:rsidP="00874B8E">
            <w:pPr>
              <w:rPr>
                <w:rFonts w:ascii="Arial" w:hAnsi="Arial" w:cs="Arial"/>
                <w:bCs/>
                <w:iCs/>
                <w:lang w:val="en-US"/>
              </w:rPr>
            </w:pPr>
            <w:r w:rsidRPr="00005E67">
              <w:rPr>
                <w:rFonts w:ascii="Arial" w:hAnsi="Arial" w:cs="Arial"/>
                <w:bCs/>
                <w:iCs/>
                <w:lang w:val="en-US"/>
              </w:rPr>
              <w:t>Contract Participation Goals (CPG)</w:t>
            </w:r>
          </w:p>
        </w:tc>
        <w:tc>
          <w:tcPr>
            <w:tcW w:w="1843" w:type="dxa"/>
          </w:tcPr>
          <w:p w14:paraId="252DBECE" w14:textId="30D7EB2E" w:rsidR="00874B8E" w:rsidRPr="00005E67" w:rsidRDefault="00874B8E" w:rsidP="00874B8E">
            <w:pPr>
              <w:rPr>
                <w:rFonts w:ascii="Arial" w:hAnsi="Arial" w:cs="Arial"/>
                <w:lang w:val="en-US"/>
              </w:rPr>
            </w:pPr>
          </w:p>
        </w:tc>
        <w:tc>
          <w:tcPr>
            <w:tcW w:w="1685" w:type="dxa"/>
          </w:tcPr>
          <w:p w14:paraId="66FDBE60" w14:textId="0BC90263" w:rsidR="00874B8E" w:rsidRPr="0073200A" w:rsidRDefault="00874B8E" w:rsidP="00874B8E">
            <w:pPr>
              <w:contextualSpacing/>
              <w:rPr>
                <w:rFonts w:ascii="Arial" w:hAnsi="Arial" w:cs="Arial"/>
                <w:lang w:val="en-US"/>
              </w:rPr>
            </w:pPr>
            <w:r w:rsidRPr="00AB3660">
              <w:rPr>
                <w:rFonts w:ascii="Arial" w:hAnsi="Arial" w:cs="Arial"/>
                <w:lang w:val="en-US"/>
              </w:rPr>
              <w:t>N/A</w:t>
            </w:r>
          </w:p>
        </w:tc>
      </w:tr>
      <w:bookmarkEnd w:id="2"/>
      <w:tr w:rsidR="0030743F" w:rsidRPr="005D5883" w14:paraId="1B50E5D1" w14:textId="77777777" w:rsidTr="00E632FF">
        <w:trPr>
          <w:trHeight w:val="838"/>
          <w:jc w:val="center"/>
        </w:trPr>
        <w:tc>
          <w:tcPr>
            <w:tcW w:w="1271" w:type="dxa"/>
          </w:tcPr>
          <w:p w14:paraId="26A6477B" w14:textId="78CAA6B6" w:rsidR="0030743F" w:rsidRDefault="0030743F" w:rsidP="0030743F">
            <w:pPr>
              <w:rPr>
                <w:rFonts w:ascii="Arial" w:hAnsi="Arial" w:cs="Arial"/>
                <w:lang w:val="en-US"/>
              </w:rPr>
            </w:pPr>
            <w:r>
              <w:rPr>
                <w:rFonts w:ascii="Arial" w:hAnsi="Arial" w:cs="Arial"/>
                <w:lang w:val="en-US"/>
              </w:rPr>
              <w:t>1.1.</w:t>
            </w:r>
            <w:r w:rsidR="00D20BB1">
              <w:rPr>
                <w:rFonts w:ascii="Arial" w:hAnsi="Arial" w:cs="Arial"/>
                <w:lang w:val="en-US"/>
              </w:rPr>
              <w:t>18</w:t>
            </w:r>
          </w:p>
          <w:p w14:paraId="290AE832" w14:textId="77777777" w:rsidR="0030743F" w:rsidRDefault="0030743F" w:rsidP="0030743F">
            <w:pPr>
              <w:rPr>
                <w:rFonts w:ascii="Arial" w:hAnsi="Arial" w:cs="Arial"/>
                <w:lang w:val="en-US"/>
              </w:rPr>
            </w:pPr>
          </w:p>
          <w:p w14:paraId="46ECA01B" w14:textId="5410F16E" w:rsidR="0030743F" w:rsidRPr="0030743F" w:rsidRDefault="0030743F" w:rsidP="0030743F">
            <w:pPr>
              <w:rPr>
                <w:rFonts w:ascii="Arial" w:hAnsi="Arial" w:cs="Arial"/>
                <w:lang w:val="en-US"/>
              </w:rPr>
            </w:pPr>
          </w:p>
        </w:tc>
        <w:tc>
          <w:tcPr>
            <w:tcW w:w="5544" w:type="dxa"/>
          </w:tcPr>
          <w:p w14:paraId="7EC704E5" w14:textId="0F8028D2" w:rsidR="0030743F" w:rsidRPr="00DB4547" w:rsidRDefault="0030743F" w:rsidP="004F47CA">
            <w:pPr>
              <w:rPr>
                <w:rFonts w:ascii="Arial" w:hAnsi="Arial" w:cs="Arial"/>
                <w:bCs/>
                <w:iCs/>
                <w:lang w:val="en-US"/>
              </w:rPr>
            </w:pPr>
            <w:r>
              <w:rPr>
                <w:rFonts w:ascii="Arial" w:hAnsi="Arial" w:cs="Arial"/>
                <w:bCs/>
                <w:iCs/>
                <w:lang w:val="en-US"/>
              </w:rPr>
              <w:t>Scope of Work</w:t>
            </w:r>
          </w:p>
        </w:tc>
        <w:tc>
          <w:tcPr>
            <w:tcW w:w="1843" w:type="dxa"/>
          </w:tcPr>
          <w:p w14:paraId="3413C445" w14:textId="5F58F359" w:rsidR="0030743F" w:rsidRPr="00096348" w:rsidRDefault="0030743F" w:rsidP="004F47CA">
            <w:pPr>
              <w:rPr>
                <w:rFonts w:ascii="Arial" w:hAnsi="Arial" w:cs="Arial"/>
                <w:sz w:val="20"/>
                <w:szCs w:val="20"/>
                <w:lang w:val="en-US"/>
              </w:rPr>
            </w:pPr>
          </w:p>
        </w:tc>
        <w:tc>
          <w:tcPr>
            <w:tcW w:w="1685" w:type="dxa"/>
          </w:tcPr>
          <w:p w14:paraId="755D674D" w14:textId="6EAAB4D2" w:rsidR="0030743F" w:rsidRPr="00810FEC" w:rsidRDefault="00810FEC" w:rsidP="004F47CA">
            <w:pPr>
              <w:contextualSpacing/>
              <w:rPr>
                <w:rFonts w:ascii="Arial" w:hAnsi="Arial" w:cs="Arial"/>
                <w:lang w:val="en-US"/>
              </w:rPr>
            </w:pPr>
            <w:r w:rsidRPr="00810FEC">
              <w:rPr>
                <w:rFonts w:ascii="Arial" w:hAnsi="Arial" w:cs="Arial"/>
                <w:lang w:val="en-US"/>
              </w:rPr>
              <w:t>Y</w:t>
            </w:r>
          </w:p>
        </w:tc>
      </w:tr>
      <w:tr w:rsidR="00410686" w:rsidRPr="005D5883" w14:paraId="59B1C383" w14:textId="77777777" w:rsidTr="00E632FF">
        <w:trPr>
          <w:trHeight w:val="838"/>
          <w:jc w:val="center"/>
        </w:trPr>
        <w:tc>
          <w:tcPr>
            <w:tcW w:w="1271" w:type="dxa"/>
          </w:tcPr>
          <w:p w14:paraId="36569E2D" w14:textId="08ED24A5" w:rsidR="00410686" w:rsidRDefault="00410686" w:rsidP="0030743F">
            <w:pPr>
              <w:rPr>
                <w:rFonts w:ascii="Arial" w:hAnsi="Arial" w:cs="Arial"/>
                <w:lang w:val="en-US"/>
              </w:rPr>
            </w:pPr>
            <w:r>
              <w:rPr>
                <w:rFonts w:ascii="Arial" w:hAnsi="Arial" w:cs="Arial"/>
                <w:lang w:val="en-US"/>
              </w:rPr>
              <w:t>1.1.</w:t>
            </w:r>
            <w:r w:rsidR="00580362">
              <w:rPr>
                <w:rFonts w:ascii="Arial" w:hAnsi="Arial" w:cs="Arial"/>
                <w:lang w:val="en-US"/>
              </w:rPr>
              <w:t>19</w:t>
            </w:r>
          </w:p>
        </w:tc>
        <w:tc>
          <w:tcPr>
            <w:tcW w:w="5544" w:type="dxa"/>
          </w:tcPr>
          <w:p w14:paraId="33FEF2B9" w14:textId="5B74581A" w:rsidR="00410686" w:rsidRDefault="008C1E7F" w:rsidP="004F47CA">
            <w:pPr>
              <w:rPr>
                <w:rFonts w:ascii="Arial" w:hAnsi="Arial" w:cs="Arial"/>
                <w:bCs/>
                <w:iCs/>
                <w:lang w:val="en-US"/>
              </w:rPr>
            </w:pPr>
            <w:r>
              <w:rPr>
                <w:rFonts w:ascii="Arial" w:hAnsi="Arial" w:cs="Arial"/>
                <w:bCs/>
                <w:iCs/>
                <w:lang w:val="en-US"/>
              </w:rPr>
              <w:t xml:space="preserve">NEC Contract </w:t>
            </w:r>
          </w:p>
        </w:tc>
        <w:tc>
          <w:tcPr>
            <w:tcW w:w="1843" w:type="dxa"/>
          </w:tcPr>
          <w:p w14:paraId="56B27CE5" w14:textId="727C7705" w:rsidR="00410686" w:rsidRPr="00267E1F" w:rsidRDefault="00410686" w:rsidP="004F47CA">
            <w:pPr>
              <w:rPr>
                <w:rFonts w:ascii="Arial" w:hAnsi="Arial" w:cs="Arial"/>
                <w:sz w:val="20"/>
                <w:szCs w:val="20"/>
                <w:lang w:val="en-US"/>
              </w:rPr>
            </w:pPr>
          </w:p>
        </w:tc>
        <w:tc>
          <w:tcPr>
            <w:tcW w:w="1685" w:type="dxa"/>
          </w:tcPr>
          <w:p w14:paraId="186E474B" w14:textId="46BDD6B3" w:rsidR="00410686" w:rsidRPr="006D6111" w:rsidRDefault="0073200A" w:rsidP="004F47CA">
            <w:pPr>
              <w:contextualSpacing/>
              <w:rPr>
                <w:rFonts w:ascii="Arial" w:hAnsi="Arial" w:cs="Arial"/>
                <w:lang w:val="en-US"/>
              </w:rPr>
            </w:pPr>
            <w:r>
              <w:rPr>
                <w:rFonts w:ascii="Arial" w:hAnsi="Arial" w:cs="Arial"/>
                <w:lang w:val="en-US"/>
              </w:rPr>
              <w:t>Y</w:t>
            </w:r>
          </w:p>
        </w:tc>
      </w:tr>
      <w:tr w:rsidR="004833DC" w:rsidRPr="005D5883" w14:paraId="6FD66E7C" w14:textId="77777777" w:rsidTr="00E632FF">
        <w:trPr>
          <w:trHeight w:val="838"/>
          <w:jc w:val="center"/>
        </w:trPr>
        <w:tc>
          <w:tcPr>
            <w:tcW w:w="1271" w:type="dxa"/>
          </w:tcPr>
          <w:p w14:paraId="2F46D139" w14:textId="57B3C00D" w:rsidR="004833DC" w:rsidRDefault="004833DC" w:rsidP="0030743F">
            <w:pPr>
              <w:rPr>
                <w:rFonts w:ascii="Arial" w:hAnsi="Arial" w:cs="Arial"/>
                <w:lang w:val="en-US"/>
              </w:rPr>
            </w:pPr>
            <w:r>
              <w:rPr>
                <w:rFonts w:ascii="Arial" w:hAnsi="Arial" w:cs="Arial"/>
                <w:lang w:val="en-US"/>
              </w:rPr>
              <w:t>1.1.</w:t>
            </w:r>
            <w:r w:rsidR="00F83091">
              <w:rPr>
                <w:rFonts w:ascii="Arial" w:hAnsi="Arial" w:cs="Arial"/>
                <w:lang w:val="en-US"/>
              </w:rPr>
              <w:t>2</w:t>
            </w:r>
            <w:r w:rsidR="00580362">
              <w:rPr>
                <w:rFonts w:ascii="Arial" w:hAnsi="Arial" w:cs="Arial"/>
                <w:lang w:val="en-US"/>
              </w:rPr>
              <w:t>0</w:t>
            </w:r>
            <w:r w:rsidR="00F83091">
              <w:rPr>
                <w:rFonts w:ascii="Arial" w:hAnsi="Arial" w:cs="Arial"/>
                <w:lang w:val="en-US"/>
              </w:rPr>
              <w:t xml:space="preserve"> </w:t>
            </w:r>
          </w:p>
        </w:tc>
        <w:tc>
          <w:tcPr>
            <w:tcW w:w="5544" w:type="dxa"/>
          </w:tcPr>
          <w:p w14:paraId="510C2513" w14:textId="0C2B3EE5" w:rsidR="004833DC" w:rsidRPr="003A4300" w:rsidRDefault="004833DC" w:rsidP="004F47CA">
            <w:pPr>
              <w:rPr>
                <w:rFonts w:ascii="Arial" w:hAnsi="Arial" w:cs="Arial"/>
                <w:bCs/>
                <w:iCs/>
                <w:lang w:val="en-US"/>
              </w:rPr>
            </w:pPr>
            <w:r w:rsidRPr="003A4300">
              <w:rPr>
                <w:rFonts w:ascii="Arial" w:hAnsi="Arial" w:cs="Arial"/>
                <w:bCs/>
                <w:iCs/>
                <w:lang w:val="en-US"/>
              </w:rPr>
              <w:t>Pricing Schedule/BOQ (if not contained in Contract)</w:t>
            </w:r>
          </w:p>
          <w:p w14:paraId="1B2AF5D0" w14:textId="1C521FCE" w:rsidR="00FD24DC" w:rsidRPr="00FD24DC" w:rsidRDefault="00EB17BD" w:rsidP="00FD24DC">
            <w:pPr>
              <w:contextualSpacing/>
              <w:jc w:val="both"/>
              <w:rPr>
                <w:rFonts w:ascii="Arial" w:hAnsi="Arial" w:cs="Arial"/>
                <w:bCs/>
                <w:iCs/>
              </w:rPr>
            </w:pPr>
            <w:r w:rsidRPr="003A4300">
              <w:rPr>
                <w:rFonts w:ascii="Arial" w:hAnsi="Arial" w:cs="Arial"/>
                <w:bCs/>
                <w:iCs/>
                <w:lang w:val="en-US"/>
              </w:rPr>
              <w:t xml:space="preserve">PDF and excel </w:t>
            </w:r>
            <w:r w:rsidR="00FD24DC" w:rsidRPr="003A4300">
              <w:rPr>
                <w:rFonts w:ascii="Arial" w:hAnsi="Arial" w:cs="Arial"/>
                <w:bCs/>
                <w:iCs/>
                <w:lang w:val="en-US"/>
              </w:rPr>
              <w:t>format</w:t>
            </w:r>
            <w:r w:rsidR="00FD24DC" w:rsidRPr="00FD24DC">
              <w:rPr>
                <w:rFonts w:ascii="Arial" w:hAnsi="Arial" w:cs="Arial"/>
                <w:bCs/>
                <w:iCs/>
              </w:rPr>
              <w:t>. The upload size per document is 500 megabytes and total submission is restricted to 4 gigabytes.</w:t>
            </w:r>
          </w:p>
          <w:p w14:paraId="4AD555AB" w14:textId="7BE26638" w:rsidR="00EB17BD" w:rsidRPr="003A4300" w:rsidRDefault="00744D96" w:rsidP="0073200A">
            <w:pPr>
              <w:contextualSpacing/>
              <w:jc w:val="both"/>
              <w:rPr>
                <w:rFonts w:ascii="Arial" w:hAnsi="Arial" w:cs="Arial"/>
                <w:bCs/>
                <w:iCs/>
                <w:highlight w:val="cyan"/>
                <w:lang w:val="en-US"/>
              </w:rPr>
            </w:pPr>
            <w:r w:rsidRPr="003A4300">
              <w:rPr>
                <w:rFonts w:ascii="Arial" w:hAnsi="Arial" w:cs="Arial"/>
                <w:bCs/>
                <w:iCs/>
                <w:lang w:val="en-US"/>
              </w:rPr>
              <w:t xml:space="preserve"> </w:t>
            </w:r>
          </w:p>
        </w:tc>
        <w:tc>
          <w:tcPr>
            <w:tcW w:w="1843" w:type="dxa"/>
          </w:tcPr>
          <w:p w14:paraId="7544526A" w14:textId="37786057" w:rsidR="004833DC" w:rsidRPr="00410686" w:rsidRDefault="004833DC" w:rsidP="004F47CA">
            <w:pPr>
              <w:rPr>
                <w:rFonts w:ascii="Arial" w:hAnsi="Arial" w:cs="Arial"/>
                <w:i/>
                <w:iCs/>
                <w:sz w:val="20"/>
                <w:szCs w:val="20"/>
                <w:highlight w:val="yellow"/>
                <w:lang w:val="en-US"/>
              </w:rPr>
            </w:pPr>
          </w:p>
        </w:tc>
        <w:tc>
          <w:tcPr>
            <w:tcW w:w="1685" w:type="dxa"/>
          </w:tcPr>
          <w:p w14:paraId="591AAFC8" w14:textId="3F738B69" w:rsidR="004833DC" w:rsidRPr="00077A61" w:rsidRDefault="00077A61" w:rsidP="004F47CA">
            <w:pPr>
              <w:contextualSpacing/>
              <w:rPr>
                <w:rFonts w:ascii="Arial" w:hAnsi="Arial" w:cs="Arial"/>
                <w:lang w:val="en-US"/>
              </w:rPr>
            </w:pPr>
            <w:r w:rsidRPr="00077A61">
              <w:rPr>
                <w:rFonts w:ascii="Arial" w:hAnsi="Arial" w:cs="Arial"/>
                <w:lang w:val="en-US"/>
              </w:rPr>
              <w:t>Y</w:t>
            </w:r>
          </w:p>
        </w:tc>
      </w:tr>
      <w:tr w:rsidR="00394C61" w:rsidRPr="005D5883" w14:paraId="771AB7E9" w14:textId="77777777" w:rsidTr="00E632FF">
        <w:trPr>
          <w:trHeight w:val="838"/>
          <w:jc w:val="center"/>
        </w:trPr>
        <w:tc>
          <w:tcPr>
            <w:tcW w:w="1271" w:type="dxa"/>
          </w:tcPr>
          <w:p w14:paraId="0DE16FFE" w14:textId="582FC990" w:rsidR="00394C61" w:rsidRDefault="00394C61" w:rsidP="0030743F">
            <w:pPr>
              <w:rPr>
                <w:rFonts w:ascii="Arial" w:hAnsi="Arial" w:cs="Arial"/>
                <w:lang w:val="en-US"/>
              </w:rPr>
            </w:pPr>
            <w:r>
              <w:rPr>
                <w:rFonts w:ascii="Arial" w:hAnsi="Arial" w:cs="Arial"/>
                <w:lang w:val="en-US"/>
              </w:rPr>
              <w:t>1.1.21</w:t>
            </w:r>
          </w:p>
        </w:tc>
        <w:tc>
          <w:tcPr>
            <w:tcW w:w="5544" w:type="dxa"/>
          </w:tcPr>
          <w:p w14:paraId="1C922091" w14:textId="0573E986" w:rsidR="00394C61" w:rsidRPr="003A4300" w:rsidRDefault="00394C61" w:rsidP="004F47CA">
            <w:pPr>
              <w:rPr>
                <w:rFonts w:ascii="Arial" w:hAnsi="Arial" w:cs="Arial"/>
                <w:bCs/>
                <w:iCs/>
                <w:lang w:val="en-US"/>
              </w:rPr>
            </w:pPr>
            <w:r w:rsidRPr="00394C61">
              <w:rPr>
                <w:rFonts w:ascii="Arial" w:hAnsi="Arial" w:cs="Arial"/>
                <w:bCs/>
                <w:iCs/>
                <w:lang w:val="en-US"/>
              </w:rPr>
              <w:t>list of financial institutions that are pre-approved by Eskom’s Treasury</w:t>
            </w:r>
            <w:r w:rsidR="00005E67">
              <w:rPr>
                <w:rFonts w:ascii="Arial" w:hAnsi="Arial" w:cs="Arial"/>
                <w:bCs/>
                <w:iCs/>
                <w:lang w:val="en-US"/>
              </w:rPr>
              <w:t xml:space="preserve"> (If applicable)</w:t>
            </w:r>
          </w:p>
        </w:tc>
        <w:tc>
          <w:tcPr>
            <w:tcW w:w="1843" w:type="dxa"/>
          </w:tcPr>
          <w:p w14:paraId="2CF8247B" w14:textId="77777777" w:rsidR="00394C61" w:rsidRPr="00410686" w:rsidRDefault="00394C61" w:rsidP="004F47CA">
            <w:pPr>
              <w:rPr>
                <w:rFonts w:ascii="Arial" w:hAnsi="Arial" w:cs="Arial"/>
                <w:i/>
                <w:iCs/>
                <w:sz w:val="20"/>
                <w:szCs w:val="20"/>
                <w:highlight w:val="yellow"/>
                <w:lang w:val="en-US"/>
              </w:rPr>
            </w:pPr>
          </w:p>
        </w:tc>
        <w:tc>
          <w:tcPr>
            <w:tcW w:w="1685" w:type="dxa"/>
          </w:tcPr>
          <w:p w14:paraId="469C594D" w14:textId="3C547FF7" w:rsidR="00394C61" w:rsidRDefault="00394C61" w:rsidP="004F47CA">
            <w:pPr>
              <w:contextualSpacing/>
              <w:rPr>
                <w:rFonts w:ascii="Arial" w:hAnsi="Arial" w:cs="Arial"/>
                <w:lang w:val="en-US"/>
              </w:rPr>
            </w:pPr>
            <w:r>
              <w:rPr>
                <w:rFonts w:ascii="Arial" w:hAnsi="Arial" w:cs="Arial"/>
                <w:lang w:val="en-US"/>
              </w:rPr>
              <w:t>Y</w:t>
            </w:r>
          </w:p>
        </w:tc>
      </w:tr>
    </w:tbl>
    <w:p w14:paraId="41B37697" w14:textId="77777777" w:rsidR="00C04A2F" w:rsidRDefault="00C04A2F" w:rsidP="00C04A2F">
      <w:pPr>
        <w:contextualSpacing/>
        <w:jc w:val="both"/>
        <w:rPr>
          <w:rFonts w:ascii="Arial" w:hAnsi="Arial" w:cs="Arial"/>
          <w:lang w:val="en-US"/>
        </w:rPr>
      </w:pPr>
    </w:p>
    <w:p w14:paraId="44AF1EDC" w14:textId="67C5E633" w:rsidR="004A602A" w:rsidRPr="00A81498" w:rsidRDefault="004A602A" w:rsidP="00561E98">
      <w:pPr>
        <w:spacing w:after="0"/>
        <w:ind w:left="-567" w:right="-567"/>
        <w:contextualSpacing/>
        <w:jc w:val="both"/>
        <w:rPr>
          <w:rFonts w:ascii="Arial" w:hAnsi="Arial" w:cs="Arial"/>
          <w:b/>
          <w:bCs/>
          <w:lang w:val="en-US"/>
        </w:rPr>
      </w:pPr>
      <w:bookmarkStart w:id="3" w:name="_Hlk205288188"/>
      <w:r w:rsidRPr="00A81498">
        <w:rPr>
          <w:rFonts w:ascii="Arial" w:hAnsi="Arial" w:cs="Arial"/>
          <w:b/>
          <w:bCs/>
          <w:lang w:val="en-US"/>
        </w:rPr>
        <w:t>1.2 Tender Data</w:t>
      </w:r>
      <w:r w:rsidR="00F67DD1" w:rsidRPr="00A81498">
        <w:rPr>
          <w:rFonts w:ascii="Arial" w:hAnsi="Arial" w:cs="Arial"/>
          <w:b/>
          <w:bCs/>
          <w:lang w:val="en-US"/>
        </w:rPr>
        <w:t xml:space="preserve"> </w:t>
      </w:r>
    </w:p>
    <w:bookmarkEnd w:id="3"/>
    <w:p w14:paraId="7A557FA5" w14:textId="77777777" w:rsidR="00561E98" w:rsidRPr="004A602A" w:rsidRDefault="00561E98" w:rsidP="00561E98">
      <w:pPr>
        <w:spacing w:after="0"/>
        <w:ind w:left="-567" w:right="-567"/>
        <w:contextualSpacing/>
        <w:jc w:val="both"/>
        <w:rPr>
          <w:rFonts w:ascii="Arial" w:hAnsi="Arial" w:cs="Arial"/>
          <w:b/>
          <w:bCs/>
          <w:u w:val="single"/>
          <w:lang w:val="en-US"/>
        </w:rPr>
      </w:pPr>
    </w:p>
    <w:p w14:paraId="66A31DAA" w14:textId="35EBB79E" w:rsidR="005D5883" w:rsidRDefault="005D5883" w:rsidP="00561E98">
      <w:pPr>
        <w:spacing w:before="240"/>
        <w:ind w:left="-567" w:right="-567"/>
        <w:contextualSpacing/>
        <w:jc w:val="both"/>
        <w:rPr>
          <w:rFonts w:ascii="Arial" w:hAnsi="Arial" w:cs="Arial"/>
          <w:lang w:val="en-US"/>
        </w:rPr>
      </w:pPr>
      <w:r w:rsidRPr="005D5883">
        <w:rPr>
          <w:rFonts w:ascii="Arial" w:hAnsi="Arial" w:cs="Arial"/>
          <w:lang w:val="en-US"/>
        </w:rPr>
        <w:t xml:space="preserve">The Tender Data makes several references to the </w:t>
      </w:r>
      <w:r w:rsidRPr="00D20BB1">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w:t>
      </w:r>
      <w:r w:rsidR="001E7B07" w:rsidRPr="00D20BB1">
        <w:rPr>
          <w:rFonts w:ascii="Arial" w:hAnsi="Arial" w:cs="Arial"/>
          <w:b/>
          <w:lang w:val="en-US"/>
        </w:rPr>
        <w:t>Eskom Standard Conditions of Tender</w:t>
      </w:r>
      <w:r w:rsidR="001E7B07" w:rsidRPr="008C5D86">
        <w:rPr>
          <w:rFonts w:ascii="Arial" w:hAnsi="Arial" w:cs="Arial"/>
          <w:bCs/>
          <w:lang w:val="en-US"/>
        </w:rPr>
        <w:t xml:space="preserve"> </w:t>
      </w:r>
      <w:r w:rsidR="008C5D86" w:rsidRPr="008C5D86">
        <w:rPr>
          <w:rFonts w:ascii="Arial" w:hAnsi="Arial" w:cs="Arial"/>
          <w:bCs/>
          <w:lang w:val="en-US"/>
        </w:rPr>
        <w:t xml:space="preserve">are </w:t>
      </w:r>
      <w:r w:rsidR="001E7B07" w:rsidRPr="001E7B07">
        <w:rPr>
          <w:rFonts w:ascii="Arial" w:hAnsi="Arial" w:cs="Arial"/>
          <w:lang w:val="en-US"/>
        </w:rPr>
        <w:t>not attached to the</w:t>
      </w:r>
      <w:r w:rsidR="00875E70">
        <w:rPr>
          <w:rFonts w:ascii="Arial" w:hAnsi="Arial" w:cs="Arial"/>
          <w:lang w:val="en-US"/>
        </w:rPr>
        <w:t xml:space="preserve"> </w:t>
      </w:r>
      <w:r w:rsidR="00F754F3" w:rsidRPr="00D20BB1">
        <w:rPr>
          <w:rFonts w:ascii="Arial" w:hAnsi="Arial" w:cs="Arial"/>
          <w:b/>
          <w:bCs/>
          <w:lang w:val="en-US"/>
        </w:rPr>
        <w:t>Invitation to Tender</w:t>
      </w:r>
      <w:r w:rsidR="008C5D86" w:rsidRPr="00D20BB1">
        <w:rPr>
          <w:rFonts w:ascii="Arial" w:hAnsi="Arial" w:cs="Arial"/>
          <w:b/>
          <w:bCs/>
          <w:lang w:val="en-US"/>
        </w:rPr>
        <w:t>,</w:t>
      </w:r>
      <w:r w:rsidR="008C5D86">
        <w:rPr>
          <w:rFonts w:ascii="Arial" w:hAnsi="Arial" w:cs="Arial"/>
          <w:lang w:val="en-US"/>
        </w:rPr>
        <w:t xml:space="preserve"> then tenderers </w:t>
      </w:r>
      <w:r w:rsidR="001E7B07" w:rsidRPr="001E7B07">
        <w:rPr>
          <w:rFonts w:ascii="Arial" w:hAnsi="Arial" w:cs="Arial"/>
          <w:lang w:val="en-US"/>
        </w:rPr>
        <w:t>are required to download this from</w:t>
      </w:r>
      <w:r w:rsidRPr="005D5883">
        <w:rPr>
          <w:rFonts w:ascii="Arial" w:hAnsi="Arial" w:cs="Arial"/>
          <w:lang w:val="en-US"/>
        </w:rPr>
        <w:t xml:space="preserve"> </w:t>
      </w:r>
      <w:hyperlink r:id="rId11"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8C5D86">
        <w:rPr>
          <w:rFonts w:ascii="Arial" w:hAnsi="Arial" w:cs="Arial"/>
          <w:bCs/>
          <w:i/>
          <w:lang w:val="en-US"/>
        </w:rPr>
        <w:t>“</w:t>
      </w:r>
      <w:r w:rsidRPr="00D20BB1">
        <w:rPr>
          <w:rFonts w:ascii="Arial" w:hAnsi="Arial" w:cs="Arial"/>
          <w:b/>
          <w:i/>
          <w:lang w:val="en-US"/>
        </w:rPr>
        <w:t>Tender Data</w:t>
      </w:r>
      <w:r w:rsidRPr="008C5D86">
        <w:rPr>
          <w:rFonts w:ascii="Arial" w:hAnsi="Arial" w:cs="Arial"/>
          <w:bCs/>
          <w:i/>
          <w:lang w:val="en-US"/>
        </w:rPr>
        <w:t>”</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D20BB1">
        <w:rPr>
          <w:rFonts w:ascii="Arial" w:hAnsi="Arial" w:cs="Arial"/>
          <w:b/>
          <w:lang w:val="en-US"/>
        </w:rPr>
        <w:t>Standard Conditions of Tender</w:t>
      </w:r>
      <w:r w:rsidRPr="008C5D86">
        <w:rPr>
          <w:rFonts w:ascii="Arial" w:hAnsi="Arial" w:cs="Arial"/>
          <w:bCs/>
          <w:lang w:val="en-US"/>
        </w:rPr>
        <w:t xml:space="preserve"> </w:t>
      </w:r>
      <w:r w:rsidRPr="005D5883">
        <w:rPr>
          <w:rFonts w:ascii="Arial" w:hAnsi="Arial" w:cs="Arial"/>
          <w:lang w:val="en-US"/>
        </w:rPr>
        <w:t>in the event of any ambiguity or inconsistency between the two documents.</w:t>
      </w:r>
    </w:p>
    <w:p w14:paraId="5DD2BE73" w14:textId="78E135D7" w:rsidR="00622560" w:rsidRDefault="00622560" w:rsidP="004A602A">
      <w:pPr>
        <w:ind w:left="-567" w:right="-567"/>
        <w:contextualSpacing/>
        <w:jc w:val="both"/>
        <w:rPr>
          <w:rFonts w:ascii="Arial" w:hAnsi="Arial" w:cs="Arial"/>
          <w:lang w:val="en-US"/>
        </w:rPr>
      </w:pPr>
    </w:p>
    <w:tbl>
      <w:tblPr>
        <w:tblStyle w:val="TableGrid"/>
        <w:tblW w:w="10637" w:type="dxa"/>
        <w:jc w:val="center"/>
        <w:tblLayout w:type="fixed"/>
        <w:tblLook w:val="04A0" w:firstRow="1" w:lastRow="0" w:firstColumn="1" w:lastColumn="0" w:noHBand="0" w:noVBand="1"/>
      </w:tblPr>
      <w:tblGrid>
        <w:gridCol w:w="3714"/>
        <w:gridCol w:w="6923"/>
      </w:tblGrid>
      <w:tr w:rsidR="005D5883" w:rsidRPr="005D5883" w14:paraId="676F58C8" w14:textId="77777777" w:rsidTr="00D20BB1">
        <w:trPr>
          <w:tblHeader/>
          <w:jc w:val="center"/>
        </w:trPr>
        <w:tc>
          <w:tcPr>
            <w:tcW w:w="3714" w:type="dxa"/>
            <w:shd w:val="clear" w:color="auto" w:fill="D9D9D9" w:themeFill="background1" w:themeFillShade="D9"/>
            <w:vAlign w:val="center"/>
          </w:tcPr>
          <w:p w14:paraId="4E32E3A6" w14:textId="12171F16"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lastRenderedPageBreak/>
              <w:t>Clause Number from Standard Conditions of Tender</w:t>
            </w:r>
          </w:p>
        </w:tc>
        <w:tc>
          <w:tcPr>
            <w:tcW w:w="6923" w:type="dxa"/>
            <w:shd w:val="clear" w:color="auto" w:fill="D9D9D9" w:themeFill="background1" w:themeFillShade="D9"/>
            <w:vAlign w:val="center"/>
          </w:tcPr>
          <w:p w14:paraId="11543B30" w14:textId="77777777"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4A602A">
        <w:trPr>
          <w:jc w:val="center"/>
        </w:trPr>
        <w:tc>
          <w:tcPr>
            <w:tcW w:w="3714"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6E11A5B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360F798F" w14:textId="2D994059" w:rsidR="005D5883" w:rsidRPr="005D5883" w:rsidRDefault="005D5883" w:rsidP="005D5883">
            <w:pPr>
              <w:contextualSpacing/>
              <w:jc w:val="both"/>
              <w:rPr>
                <w:rFonts w:ascii="Arial" w:hAnsi="Arial" w:cs="Arial"/>
                <w:lang w:val="en-US"/>
              </w:rPr>
            </w:pPr>
            <w:r w:rsidRPr="005D5883">
              <w:rPr>
                <w:rFonts w:ascii="Arial" w:hAnsi="Arial" w:cs="Arial"/>
                <w:lang w:val="en-US"/>
              </w:rPr>
              <w:t>Name</w:t>
            </w:r>
            <w:r w:rsidR="00C807FA" w:rsidRPr="005D5883">
              <w:rPr>
                <w:rFonts w:ascii="Arial" w:hAnsi="Arial" w:cs="Arial"/>
                <w:lang w:val="en-US"/>
              </w:rPr>
              <w:t xml:space="preserve">: </w:t>
            </w:r>
            <w:proofErr w:type="spellStart"/>
            <w:r w:rsidR="00C807FA" w:rsidRPr="005D5883">
              <w:rPr>
                <w:rFonts w:ascii="Arial" w:hAnsi="Arial" w:cs="Arial"/>
                <w:lang w:val="en-US"/>
              </w:rPr>
              <w:t>Ms</w:t>
            </w:r>
            <w:proofErr w:type="spellEnd"/>
            <w:r w:rsidR="00C807FA">
              <w:rPr>
                <w:rFonts w:ascii="Arial" w:hAnsi="Arial" w:cs="Arial"/>
                <w:lang w:val="en-US"/>
              </w:rPr>
              <w:t xml:space="preserve"> Kebone Mogase</w:t>
            </w:r>
          </w:p>
          <w:p w14:paraId="0AB72437" w14:textId="6F9EBAE4"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C807FA">
              <w:rPr>
                <w:rFonts w:ascii="Arial" w:hAnsi="Arial" w:cs="Arial"/>
                <w:lang w:val="en-US"/>
              </w:rPr>
              <w:t>+27 11 800 3214</w:t>
            </w:r>
          </w:p>
          <w:p w14:paraId="2EF50D7A" w14:textId="5C9264F0" w:rsidR="005D5883" w:rsidRPr="00031CF3" w:rsidRDefault="005D5883" w:rsidP="005D5883">
            <w:pPr>
              <w:contextualSpacing/>
              <w:jc w:val="both"/>
              <w:rPr>
                <w:rFonts w:ascii="Arial" w:hAnsi="Arial" w:cs="Arial"/>
                <w:b/>
                <w:lang w:val="en-US"/>
              </w:rPr>
            </w:pPr>
            <w:r w:rsidRPr="005D5883">
              <w:rPr>
                <w:rFonts w:ascii="Arial" w:hAnsi="Arial" w:cs="Arial"/>
                <w:lang w:val="en-US"/>
              </w:rPr>
              <w:t xml:space="preserve">E-mail: </w:t>
            </w:r>
            <w:r w:rsidR="00C807FA">
              <w:rPr>
                <w:rFonts w:ascii="Arial" w:hAnsi="Arial" w:cs="Arial"/>
                <w:lang w:val="en-US"/>
              </w:rPr>
              <w:t>mogasekk@eskom.co.za</w:t>
            </w:r>
          </w:p>
        </w:tc>
      </w:tr>
      <w:tr w:rsidR="00C662E0" w:rsidRPr="005D5883" w14:paraId="59A4F132" w14:textId="77777777" w:rsidTr="004A602A">
        <w:trPr>
          <w:jc w:val="center"/>
        </w:trPr>
        <w:tc>
          <w:tcPr>
            <w:tcW w:w="3714" w:type="dxa"/>
          </w:tcPr>
          <w:p w14:paraId="0BF6790B" w14:textId="69D9DE20" w:rsidR="00C662E0" w:rsidRPr="005D5883" w:rsidRDefault="00C662E0" w:rsidP="005D5883">
            <w:pPr>
              <w:rPr>
                <w:rFonts w:ascii="Arial" w:hAnsi="Arial" w:cs="Arial"/>
                <w:lang w:val="en-US"/>
              </w:rPr>
            </w:pPr>
            <w:r w:rsidRPr="005D5883">
              <w:rPr>
                <w:rFonts w:ascii="Arial" w:hAnsi="Arial" w:cs="Arial"/>
                <w:lang w:val="en-US"/>
              </w:rPr>
              <w:t xml:space="preserve">1.3 </w:t>
            </w:r>
            <w:r w:rsidR="00B5656E">
              <w:rPr>
                <w:rFonts w:ascii="Arial" w:hAnsi="Arial" w:cs="Arial"/>
                <w:lang w:val="en-US"/>
              </w:rPr>
              <w:t xml:space="preserve">Tender </w:t>
            </w:r>
            <w:r w:rsidRPr="005D5883">
              <w:rPr>
                <w:rFonts w:ascii="Arial" w:hAnsi="Arial" w:cs="Arial"/>
                <w:lang w:val="en-US"/>
              </w:rPr>
              <w:t>documents</w:t>
            </w:r>
          </w:p>
        </w:tc>
        <w:tc>
          <w:tcPr>
            <w:tcW w:w="6923" w:type="dxa"/>
          </w:tcPr>
          <w:p w14:paraId="098E4496" w14:textId="0A271A38" w:rsidR="00C662E0" w:rsidRPr="005D5883" w:rsidRDefault="00C662E0" w:rsidP="007E538F">
            <w:pPr>
              <w:contextualSpacing/>
              <w:jc w:val="both"/>
              <w:rPr>
                <w:rFonts w:ascii="Arial" w:hAnsi="Arial" w:cs="Arial"/>
                <w:b/>
                <w:lang w:val="en-US"/>
              </w:rPr>
            </w:pPr>
            <w:r w:rsidRPr="005D5883">
              <w:rPr>
                <w:rFonts w:ascii="Arial" w:hAnsi="Arial" w:cs="Arial"/>
                <w:lang w:val="en-US"/>
              </w:rPr>
              <w:t>The Invitation to tender number is</w:t>
            </w:r>
            <w:r w:rsidR="00C807FA" w:rsidRPr="005D5883">
              <w:rPr>
                <w:rFonts w:ascii="Arial" w:hAnsi="Arial" w:cs="Arial"/>
                <w:lang w:val="en-US"/>
              </w:rPr>
              <w:t xml:space="preserve">: </w:t>
            </w:r>
            <w:r w:rsidR="00C807FA" w:rsidRPr="00C807FA">
              <w:rPr>
                <w:rFonts w:ascii="Arial" w:hAnsi="Arial" w:cs="Arial"/>
                <w:b/>
                <w:lang w:val="en-US"/>
              </w:rPr>
              <w:t>E20</w:t>
            </w:r>
            <w:r w:rsidR="00874B8E">
              <w:rPr>
                <w:rFonts w:ascii="Arial" w:hAnsi="Arial" w:cs="Arial"/>
                <w:b/>
                <w:lang w:val="en-US"/>
              </w:rPr>
              <w:t>09</w:t>
            </w:r>
            <w:r w:rsidR="00C807FA" w:rsidRPr="00C807FA">
              <w:rPr>
                <w:rFonts w:ascii="Arial" w:hAnsi="Arial" w:cs="Arial"/>
                <w:b/>
                <w:lang w:val="en-US"/>
              </w:rPr>
              <w:t>DXGP</w:t>
            </w:r>
          </w:p>
          <w:p w14:paraId="31E9DAB3" w14:textId="77777777" w:rsidR="00C662E0" w:rsidRPr="005D5883" w:rsidRDefault="00C662E0" w:rsidP="007E538F">
            <w:pPr>
              <w:contextualSpacing/>
              <w:jc w:val="both"/>
              <w:rPr>
                <w:rFonts w:ascii="Arial" w:hAnsi="Arial" w:cs="Arial"/>
                <w:lang w:val="en-US"/>
              </w:rPr>
            </w:pPr>
          </w:p>
          <w:p w14:paraId="7377E54F" w14:textId="77EF3BDB" w:rsidR="00C662E0" w:rsidRPr="005D5883" w:rsidRDefault="00C662E0" w:rsidP="005D5883">
            <w:pPr>
              <w:contextualSpacing/>
              <w:jc w:val="both"/>
              <w:rPr>
                <w:rFonts w:ascii="Arial" w:hAnsi="Arial" w:cs="Arial"/>
                <w:lang w:val="en-US"/>
              </w:rPr>
            </w:pPr>
            <w:r w:rsidRPr="005D5883">
              <w:rPr>
                <w:rFonts w:ascii="Arial" w:hAnsi="Arial" w:cs="Arial"/>
                <w:lang w:val="en-US"/>
              </w:rPr>
              <w:t xml:space="preserve">See the content list above for the </w:t>
            </w:r>
            <w:r w:rsidR="00BB7013">
              <w:rPr>
                <w:rFonts w:ascii="Arial" w:hAnsi="Arial" w:cs="Arial"/>
                <w:lang w:val="en-US"/>
              </w:rPr>
              <w:t>tender</w:t>
            </w:r>
            <w:r w:rsidR="00BB7013" w:rsidRPr="005D5883">
              <w:rPr>
                <w:rFonts w:ascii="Arial" w:hAnsi="Arial" w:cs="Arial"/>
                <w:lang w:val="en-US"/>
              </w:rPr>
              <w:t xml:space="preserve"> </w:t>
            </w:r>
            <w:r w:rsidRPr="005D5883">
              <w:rPr>
                <w:rFonts w:ascii="Arial" w:hAnsi="Arial" w:cs="Arial"/>
                <w:lang w:val="en-US"/>
              </w:rPr>
              <w:t>documents.</w:t>
            </w:r>
          </w:p>
        </w:tc>
      </w:tr>
      <w:tr w:rsidR="00C662E0" w:rsidRPr="005D5883" w14:paraId="2E720A9F" w14:textId="77777777" w:rsidTr="004A602A">
        <w:trPr>
          <w:jc w:val="center"/>
        </w:trPr>
        <w:tc>
          <w:tcPr>
            <w:tcW w:w="3714" w:type="dxa"/>
          </w:tcPr>
          <w:p w14:paraId="27C601C7" w14:textId="7151B397" w:rsidR="00C662E0" w:rsidRPr="005D5883" w:rsidRDefault="00C662E0" w:rsidP="00D20BB1">
            <w:pPr>
              <w:ind w:left="306" w:hanging="306"/>
              <w:rPr>
                <w:rFonts w:ascii="Arial" w:hAnsi="Arial" w:cs="Arial"/>
                <w:lang w:val="en-US"/>
              </w:rPr>
            </w:pPr>
            <w:r w:rsidRPr="005D5883">
              <w:rPr>
                <w:rFonts w:ascii="Arial" w:hAnsi="Arial" w:cs="Arial"/>
                <w:lang w:val="en-US"/>
              </w:rPr>
              <w:t xml:space="preserve">1.4 Type of </w:t>
            </w:r>
            <w:r w:rsidR="00F754F3">
              <w:rPr>
                <w:rFonts w:ascii="Arial" w:hAnsi="Arial" w:cs="Arial"/>
                <w:lang w:val="en-US"/>
              </w:rPr>
              <w:t xml:space="preserve">Invitation </w:t>
            </w:r>
            <w:r w:rsidR="00D20BB1">
              <w:rPr>
                <w:rFonts w:ascii="Arial" w:hAnsi="Arial" w:cs="Arial"/>
                <w:lang w:val="en-US"/>
              </w:rPr>
              <w:t>to Tender</w:t>
            </w:r>
          </w:p>
          <w:p w14:paraId="723EF75F" w14:textId="77777777" w:rsidR="00C662E0" w:rsidRPr="005D5883" w:rsidRDefault="00C662E0" w:rsidP="005D5883">
            <w:pPr>
              <w:rPr>
                <w:rFonts w:ascii="Arial" w:hAnsi="Arial" w:cs="Arial"/>
                <w:lang w:val="en-US"/>
              </w:rPr>
            </w:pPr>
          </w:p>
        </w:tc>
        <w:tc>
          <w:tcPr>
            <w:tcW w:w="6923" w:type="dxa"/>
          </w:tcPr>
          <w:p w14:paraId="74A4EDAC" w14:textId="57B7028B" w:rsidR="00C662E0" w:rsidRPr="004A64A8" w:rsidRDefault="00C662E0" w:rsidP="007E538F">
            <w:pPr>
              <w:contextualSpacing/>
              <w:jc w:val="both"/>
              <w:rPr>
                <w:rFonts w:ascii="Arial" w:hAnsi="Arial" w:cs="Arial"/>
                <w:b/>
                <w:i/>
                <w:iCs/>
                <w:lang w:val="en-US"/>
              </w:rPr>
            </w:pPr>
            <w:r w:rsidRPr="005D5883">
              <w:rPr>
                <w:rFonts w:ascii="Arial" w:hAnsi="Arial" w:cs="Arial"/>
                <w:lang w:val="en-US"/>
              </w:rPr>
              <w:t xml:space="preserve">This </w:t>
            </w:r>
            <w:r w:rsidR="00F754F3">
              <w:rPr>
                <w:rFonts w:ascii="Arial" w:hAnsi="Arial" w:cs="Arial"/>
                <w:lang w:val="en-US"/>
              </w:rPr>
              <w:t>Invitation to Tender</w:t>
            </w:r>
            <w:r w:rsidR="00C807FA">
              <w:rPr>
                <w:rFonts w:ascii="Arial" w:hAnsi="Arial" w:cs="Arial"/>
                <w:lang w:val="en-US"/>
              </w:rPr>
              <w:t xml:space="preserve"> </w:t>
            </w:r>
            <w:r w:rsidRPr="005D5883">
              <w:rPr>
                <w:rFonts w:ascii="Arial" w:hAnsi="Arial" w:cs="Arial"/>
                <w:lang w:val="en-US"/>
              </w:rPr>
              <w:t xml:space="preserve">is: </w:t>
            </w:r>
          </w:p>
          <w:p w14:paraId="763ECA8E" w14:textId="075BE950" w:rsidR="00C662E0" w:rsidRPr="005D5883" w:rsidRDefault="00C662E0" w:rsidP="007E538F">
            <w:pPr>
              <w:numPr>
                <w:ilvl w:val="0"/>
                <w:numId w:val="5"/>
              </w:numPr>
              <w:contextualSpacing/>
              <w:jc w:val="both"/>
              <w:rPr>
                <w:rFonts w:ascii="Arial" w:hAnsi="Arial" w:cs="Arial"/>
                <w:lang w:val="en-US"/>
              </w:rPr>
            </w:pPr>
            <w:r w:rsidRPr="005D5883">
              <w:rPr>
                <w:rFonts w:ascii="Arial" w:hAnsi="Arial" w:cs="Arial"/>
                <w:lang w:val="en-US"/>
              </w:rPr>
              <w:t xml:space="preserve">An open </w:t>
            </w:r>
            <w:r w:rsidR="00F754F3">
              <w:rPr>
                <w:rFonts w:ascii="Arial" w:hAnsi="Arial" w:cs="Arial"/>
                <w:lang w:val="en-US"/>
              </w:rPr>
              <w:t>I</w:t>
            </w:r>
            <w:r w:rsidRPr="005D5883">
              <w:rPr>
                <w:rFonts w:ascii="Arial" w:hAnsi="Arial" w:cs="Arial"/>
                <w:lang w:val="en-US"/>
              </w:rPr>
              <w:t xml:space="preserve">nvitation to </w:t>
            </w:r>
            <w:r w:rsidR="00F754F3">
              <w:rPr>
                <w:rFonts w:ascii="Arial" w:hAnsi="Arial" w:cs="Arial"/>
                <w:lang w:val="en-US"/>
              </w:rPr>
              <w:t>T</w:t>
            </w:r>
            <w:r w:rsidRPr="005D5883">
              <w:rPr>
                <w:rFonts w:ascii="Arial" w:hAnsi="Arial" w:cs="Arial"/>
                <w:lang w:val="en-US"/>
              </w:rPr>
              <w:t xml:space="preserve">ender </w:t>
            </w:r>
          </w:p>
          <w:p w14:paraId="731958D6" w14:textId="4E45337E" w:rsidR="00CB60B8" w:rsidRPr="00C807FA" w:rsidRDefault="00CB60B8" w:rsidP="00C807FA">
            <w:pPr>
              <w:contextualSpacing/>
              <w:jc w:val="both"/>
              <w:rPr>
                <w:rFonts w:ascii="Arial" w:hAnsi="Arial" w:cs="Arial"/>
                <w:lang w:val="en-US"/>
              </w:rPr>
            </w:pPr>
          </w:p>
        </w:tc>
      </w:tr>
      <w:tr w:rsidR="00BA253D" w:rsidRPr="005D5883" w14:paraId="38E9C091" w14:textId="77777777" w:rsidTr="004A602A">
        <w:trPr>
          <w:jc w:val="center"/>
        </w:trPr>
        <w:tc>
          <w:tcPr>
            <w:tcW w:w="3714" w:type="dxa"/>
          </w:tcPr>
          <w:p w14:paraId="680E396B" w14:textId="445212E5" w:rsidR="00BA253D" w:rsidRPr="005D5883" w:rsidRDefault="00BA253D" w:rsidP="006170BB">
            <w:pPr>
              <w:ind w:left="315" w:hanging="395"/>
              <w:contextualSpacing/>
              <w:rPr>
                <w:rFonts w:ascii="Arial" w:hAnsi="Arial" w:cs="Arial"/>
                <w:lang w:val="en-US"/>
              </w:rPr>
            </w:pPr>
            <w:r w:rsidRPr="005D5883">
              <w:rPr>
                <w:rFonts w:ascii="Arial" w:hAnsi="Arial" w:cs="Arial"/>
                <w:lang w:val="en-US"/>
              </w:rPr>
              <w:t xml:space="preserve">1.6 Eskom's </w:t>
            </w:r>
            <w:r w:rsidR="00781D70" w:rsidRPr="005D5883">
              <w:rPr>
                <w:rFonts w:ascii="Arial" w:hAnsi="Arial" w:cs="Arial"/>
                <w:lang w:val="en-US"/>
              </w:rPr>
              <w:t>right</w:t>
            </w:r>
            <w:r w:rsidRPr="005D5883">
              <w:rPr>
                <w:rFonts w:ascii="Arial" w:hAnsi="Arial" w:cs="Arial"/>
                <w:lang w:val="en-US"/>
              </w:rPr>
              <w:t xml:space="preserve"> to accept or reject any tender </w:t>
            </w:r>
          </w:p>
          <w:p w14:paraId="04BDBEE7" w14:textId="77777777" w:rsidR="00BA253D" w:rsidRPr="005D5883" w:rsidRDefault="00BA253D" w:rsidP="007E538F">
            <w:pPr>
              <w:contextualSpacing/>
              <w:jc w:val="center"/>
              <w:rPr>
                <w:rFonts w:ascii="Arial" w:hAnsi="Arial" w:cs="Arial"/>
                <w:lang w:val="en-US"/>
              </w:rPr>
            </w:pPr>
          </w:p>
          <w:p w14:paraId="7E514F26" w14:textId="77777777" w:rsidR="00BA253D" w:rsidRPr="005D5883" w:rsidRDefault="00BA253D" w:rsidP="005D5883">
            <w:pPr>
              <w:rPr>
                <w:rFonts w:ascii="Arial" w:hAnsi="Arial" w:cs="Arial"/>
                <w:lang w:val="en-US"/>
              </w:rPr>
            </w:pPr>
          </w:p>
        </w:tc>
        <w:tc>
          <w:tcPr>
            <w:tcW w:w="6923" w:type="dxa"/>
          </w:tcPr>
          <w:p w14:paraId="10565D98" w14:textId="0CA0A53A" w:rsidR="00BA253D" w:rsidRPr="005D5883" w:rsidRDefault="00BA253D" w:rsidP="007E538F">
            <w:pPr>
              <w:contextualSpacing/>
              <w:jc w:val="both"/>
              <w:rPr>
                <w:rFonts w:ascii="Arial" w:hAnsi="Arial" w:cs="Arial"/>
                <w:lang w:val="en-US"/>
              </w:rPr>
            </w:pPr>
            <w:r w:rsidRPr="005D5883">
              <w:rPr>
                <w:rFonts w:ascii="Arial" w:hAnsi="Arial" w:cs="Arial"/>
                <w:lang w:val="en-US"/>
              </w:rPr>
              <w:t xml:space="preserve">The tender shall be for the </w:t>
            </w:r>
            <w:r w:rsidRPr="00977DE9">
              <w:rPr>
                <w:rFonts w:ascii="Arial" w:hAnsi="Arial" w:cs="Arial"/>
                <w:b/>
                <w:bCs/>
                <w:i/>
                <w:iCs/>
                <w:lang w:val="en-US"/>
              </w:rPr>
              <w:t>whole</w:t>
            </w:r>
            <w:r w:rsidR="00BE007F">
              <w:rPr>
                <w:rFonts w:ascii="Arial" w:hAnsi="Arial" w:cs="Arial"/>
                <w:b/>
                <w:bCs/>
                <w:i/>
                <w:iCs/>
                <w:lang w:val="en-US"/>
              </w:rPr>
              <w:t xml:space="preserve"> (</w:t>
            </w:r>
            <w:r w:rsidR="00BE007F" w:rsidRPr="00593FC1">
              <w:rPr>
                <w:rFonts w:ascii="Arial" w:hAnsi="Arial" w:cs="Arial"/>
                <w:bCs/>
              </w:rPr>
              <w:t xml:space="preserve">all </w:t>
            </w:r>
            <w:r w:rsidR="00BE007F">
              <w:rPr>
                <w:rFonts w:ascii="Arial" w:hAnsi="Arial" w:cs="Arial"/>
                <w:bCs/>
              </w:rPr>
              <w:t>ite</w:t>
            </w:r>
            <w:r w:rsidR="00BE007F" w:rsidRPr="00593FC1">
              <w:rPr>
                <w:rFonts w:ascii="Arial" w:hAnsi="Arial" w:cs="Arial"/>
                <w:bCs/>
              </w:rPr>
              <w:t>ms</w:t>
            </w:r>
            <w:r w:rsidR="00BE007F">
              <w:rPr>
                <w:rFonts w:ascii="Arial" w:hAnsi="Arial" w:cs="Arial"/>
                <w:bCs/>
              </w:rPr>
              <w:t>) or</w:t>
            </w:r>
            <w:r w:rsidR="008C5D86" w:rsidRPr="00977DE9">
              <w:rPr>
                <w:rFonts w:ascii="Arial" w:hAnsi="Arial" w:cs="Arial"/>
                <w:b/>
                <w:bCs/>
                <w:i/>
                <w:iCs/>
                <w:lang w:val="en-US"/>
              </w:rPr>
              <w:t xml:space="preserve"> </w:t>
            </w:r>
            <w:r w:rsidRPr="00977DE9">
              <w:rPr>
                <w:rFonts w:ascii="Arial" w:hAnsi="Arial" w:cs="Arial"/>
                <w:b/>
                <w:bCs/>
                <w:i/>
                <w:iCs/>
                <w:lang w:val="en-US"/>
              </w:rPr>
              <w:t>part</w:t>
            </w:r>
            <w:r w:rsidR="00BE007F">
              <w:rPr>
                <w:rFonts w:ascii="Arial" w:hAnsi="Arial" w:cs="Arial"/>
                <w:lang w:val="en-US"/>
              </w:rPr>
              <w:t xml:space="preserve"> (</w:t>
            </w:r>
            <w:r w:rsidR="00BE007F" w:rsidRPr="00593FC1">
              <w:rPr>
                <w:rFonts w:ascii="Arial" w:hAnsi="Arial" w:cs="Arial"/>
                <w:bCs/>
              </w:rPr>
              <w:t>partial requirement</w:t>
            </w:r>
            <w:r w:rsidR="00BE007F">
              <w:rPr>
                <w:rFonts w:ascii="Arial" w:hAnsi="Arial" w:cs="Arial"/>
                <w:bCs/>
              </w:rPr>
              <w:t>s)</w:t>
            </w:r>
            <w:r w:rsidRPr="005D5883">
              <w:rPr>
                <w:rFonts w:ascii="Arial" w:hAnsi="Arial" w:cs="Arial"/>
                <w:lang w:val="en-US"/>
              </w:rPr>
              <w:t xml:space="preserve"> of the contract.</w:t>
            </w:r>
          </w:p>
          <w:p w14:paraId="27DDE4C9" w14:textId="77777777" w:rsidR="00977DE9" w:rsidRDefault="00977DE9" w:rsidP="007E538F">
            <w:pPr>
              <w:contextualSpacing/>
              <w:jc w:val="both"/>
              <w:rPr>
                <w:rFonts w:ascii="Arial" w:hAnsi="Arial" w:cs="Arial"/>
                <w:b/>
                <w:lang w:val="en-US"/>
              </w:rPr>
            </w:pPr>
          </w:p>
          <w:tbl>
            <w:tblPr>
              <w:tblW w:w="5800" w:type="dxa"/>
              <w:tblLook w:val="04A0" w:firstRow="1" w:lastRow="0" w:firstColumn="1" w:lastColumn="0" w:noHBand="0" w:noVBand="1"/>
            </w:tblPr>
            <w:tblGrid>
              <w:gridCol w:w="1300"/>
              <w:gridCol w:w="4500"/>
            </w:tblGrid>
            <w:tr w:rsidR="006B0E5A" w:rsidRPr="006B0E5A" w14:paraId="269B3B05" w14:textId="77777777" w:rsidTr="006B0E5A">
              <w:trPr>
                <w:trHeight w:val="300"/>
              </w:trPr>
              <w:tc>
                <w:tcPr>
                  <w:tcW w:w="1300" w:type="dxa"/>
                  <w:tcBorders>
                    <w:top w:val="single" w:sz="8" w:space="0" w:color="auto"/>
                    <w:left w:val="single" w:sz="8" w:space="0" w:color="auto"/>
                    <w:bottom w:val="nil"/>
                    <w:right w:val="single" w:sz="4" w:space="0" w:color="auto"/>
                  </w:tcBorders>
                  <w:noWrap/>
                  <w:vAlign w:val="bottom"/>
                  <w:hideMark/>
                </w:tcPr>
                <w:p w14:paraId="09D1C6B3"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601402</w:t>
                  </w:r>
                </w:p>
              </w:tc>
              <w:tc>
                <w:tcPr>
                  <w:tcW w:w="4500" w:type="dxa"/>
                  <w:tcBorders>
                    <w:top w:val="single" w:sz="8" w:space="0" w:color="auto"/>
                    <w:left w:val="nil"/>
                    <w:bottom w:val="nil"/>
                    <w:right w:val="single" w:sz="4" w:space="0" w:color="auto"/>
                  </w:tcBorders>
                  <w:noWrap/>
                  <w:vAlign w:val="bottom"/>
                  <w:hideMark/>
                </w:tcPr>
                <w:p w14:paraId="4FC07D7E" w14:textId="78179127"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OPGW:10 KA,24C, GRS</w:t>
                  </w:r>
                </w:p>
              </w:tc>
            </w:tr>
            <w:tr w:rsidR="006B0E5A" w:rsidRPr="006B0E5A" w14:paraId="2F58474C" w14:textId="77777777" w:rsidTr="006B0E5A">
              <w:trPr>
                <w:trHeight w:val="300"/>
              </w:trPr>
              <w:tc>
                <w:tcPr>
                  <w:tcW w:w="1300" w:type="dxa"/>
                  <w:tcBorders>
                    <w:top w:val="single" w:sz="4" w:space="0" w:color="auto"/>
                    <w:left w:val="single" w:sz="8" w:space="0" w:color="auto"/>
                    <w:bottom w:val="single" w:sz="4" w:space="0" w:color="auto"/>
                    <w:right w:val="single" w:sz="4" w:space="0" w:color="auto"/>
                  </w:tcBorders>
                  <w:noWrap/>
                  <w:vAlign w:val="bottom"/>
                  <w:hideMark/>
                </w:tcPr>
                <w:p w14:paraId="2C33E60A"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601408</w:t>
                  </w:r>
                </w:p>
              </w:tc>
              <w:tc>
                <w:tcPr>
                  <w:tcW w:w="4500" w:type="dxa"/>
                  <w:tcBorders>
                    <w:top w:val="single" w:sz="4" w:space="0" w:color="auto"/>
                    <w:left w:val="nil"/>
                    <w:bottom w:val="single" w:sz="4" w:space="0" w:color="auto"/>
                    <w:right w:val="single" w:sz="4" w:space="0" w:color="auto"/>
                  </w:tcBorders>
                  <w:noWrap/>
                  <w:vAlign w:val="bottom"/>
                  <w:hideMark/>
                </w:tcPr>
                <w:p w14:paraId="5E0CE273" w14:textId="242015CF"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OPGW:10 KA,24C, UGR</w:t>
                  </w:r>
                </w:p>
              </w:tc>
            </w:tr>
            <w:tr w:rsidR="006B0E5A" w:rsidRPr="006B0E5A" w14:paraId="618699C2"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68B3E933"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601414</w:t>
                  </w:r>
                </w:p>
              </w:tc>
              <w:tc>
                <w:tcPr>
                  <w:tcW w:w="4500" w:type="dxa"/>
                  <w:tcBorders>
                    <w:top w:val="nil"/>
                    <w:left w:val="nil"/>
                    <w:bottom w:val="single" w:sz="4" w:space="0" w:color="auto"/>
                    <w:right w:val="single" w:sz="4" w:space="0" w:color="auto"/>
                  </w:tcBorders>
                  <w:noWrap/>
                  <w:vAlign w:val="bottom"/>
                  <w:hideMark/>
                </w:tcPr>
                <w:p w14:paraId="59064B60" w14:textId="14C412BF"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OPGW:10 KA,48C, GRS</w:t>
                  </w:r>
                </w:p>
              </w:tc>
            </w:tr>
            <w:tr w:rsidR="006B0E5A" w:rsidRPr="006B0E5A" w14:paraId="04D33F7D"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03C5994C"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601418</w:t>
                  </w:r>
                </w:p>
              </w:tc>
              <w:tc>
                <w:tcPr>
                  <w:tcW w:w="4500" w:type="dxa"/>
                  <w:tcBorders>
                    <w:top w:val="nil"/>
                    <w:left w:val="nil"/>
                    <w:bottom w:val="single" w:sz="4" w:space="0" w:color="auto"/>
                    <w:right w:val="single" w:sz="4" w:space="0" w:color="auto"/>
                  </w:tcBorders>
                  <w:noWrap/>
                  <w:vAlign w:val="bottom"/>
                  <w:hideMark/>
                </w:tcPr>
                <w:p w14:paraId="4E96A8B6" w14:textId="4B9E30B5"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OPGW:10 KA,48C, UGR</w:t>
                  </w:r>
                </w:p>
              </w:tc>
            </w:tr>
            <w:tr w:rsidR="006B0E5A" w:rsidRPr="006B0E5A" w14:paraId="5C0DCB0D"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37374B11"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601403</w:t>
                  </w:r>
                </w:p>
              </w:tc>
              <w:tc>
                <w:tcPr>
                  <w:tcW w:w="4500" w:type="dxa"/>
                  <w:tcBorders>
                    <w:top w:val="nil"/>
                    <w:left w:val="nil"/>
                    <w:bottom w:val="single" w:sz="4" w:space="0" w:color="auto"/>
                    <w:right w:val="single" w:sz="4" w:space="0" w:color="auto"/>
                  </w:tcBorders>
                  <w:noWrap/>
                  <w:vAlign w:val="bottom"/>
                  <w:hideMark/>
                </w:tcPr>
                <w:p w14:paraId="5F47AEE7" w14:textId="5E8F2E81"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OPGW:12 KA,24C, GRS</w:t>
                  </w:r>
                </w:p>
              </w:tc>
            </w:tr>
            <w:tr w:rsidR="006B0E5A" w:rsidRPr="006B0E5A" w14:paraId="2AA5AFAC"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1833AA96"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601409</w:t>
                  </w:r>
                </w:p>
              </w:tc>
              <w:tc>
                <w:tcPr>
                  <w:tcW w:w="4500" w:type="dxa"/>
                  <w:tcBorders>
                    <w:top w:val="nil"/>
                    <w:left w:val="nil"/>
                    <w:bottom w:val="single" w:sz="4" w:space="0" w:color="auto"/>
                    <w:right w:val="single" w:sz="4" w:space="0" w:color="auto"/>
                  </w:tcBorders>
                  <w:noWrap/>
                  <w:vAlign w:val="bottom"/>
                  <w:hideMark/>
                </w:tcPr>
                <w:p w14:paraId="1123EF72" w14:textId="4610B0AD"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OPGW:12 KA,24C, UGR</w:t>
                  </w:r>
                </w:p>
              </w:tc>
            </w:tr>
            <w:tr w:rsidR="006B0E5A" w:rsidRPr="006B0E5A" w14:paraId="20D21C96"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3151295C"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601415</w:t>
                  </w:r>
                </w:p>
              </w:tc>
              <w:tc>
                <w:tcPr>
                  <w:tcW w:w="4500" w:type="dxa"/>
                  <w:tcBorders>
                    <w:top w:val="nil"/>
                    <w:left w:val="nil"/>
                    <w:bottom w:val="single" w:sz="4" w:space="0" w:color="auto"/>
                    <w:right w:val="single" w:sz="4" w:space="0" w:color="auto"/>
                  </w:tcBorders>
                  <w:noWrap/>
                  <w:vAlign w:val="bottom"/>
                  <w:hideMark/>
                </w:tcPr>
                <w:p w14:paraId="11AC7A07" w14:textId="108D1949"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OPGW:12 KA,48C, GRS</w:t>
                  </w:r>
                </w:p>
              </w:tc>
            </w:tr>
            <w:tr w:rsidR="006B0E5A" w:rsidRPr="006B0E5A" w14:paraId="7F82AA49"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379F6941"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601419</w:t>
                  </w:r>
                </w:p>
              </w:tc>
              <w:tc>
                <w:tcPr>
                  <w:tcW w:w="4500" w:type="dxa"/>
                  <w:tcBorders>
                    <w:top w:val="nil"/>
                    <w:left w:val="nil"/>
                    <w:bottom w:val="single" w:sz="4" w:space="0" w:color="auto"/>
                    <w:right w:val="single" w:sz="4" w:space="0" w:color="auto"/>
                  </w:tcBorders>
                  <w:noWrap/>
                  <w:vAlign w:val="bottom"/>
                  <w:hideMark/>
                </w:tcPr>
                <w:p w14:paraId="7995B661" w14:textId="7B9FD020"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OPGW:12 KA,48C, UGR</w:t>
                  </w:r>
                </w:p>
              </w:tc>
            </w:tr>
            <w:tr w:rsidR="006B0E5A" w:rsidRPr="006B0E5A" w14:paraId="204AFA47"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52CBA6E2"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601404</w:t>
                  </w:r>
                </w:p>
              </w:tc>
              <w:tc>
                <w:tcPr>
                  <w:tcW w:w="4500" w:type="dxa"/>
                  <w:tcBorders>
                    <w:top w:val="nil"/>
                    <w:left w:val="nil"/>
                    <w:bottom w:val="single" w:sz="4" w:space="0" w:color="auto"/>
                    <w:right w:val="single" w:sz="4" w:space="0" w:color="auto"/>
                  </w:tcBorders>
                  <w:noWrap/>
                  <w:vAlign w:val="bottom"/>
                  <w:hideMark/>
                </w:tcPr>
                <w:p w14:paraId="69CE0963" w14:textId="1A313D64"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OPGW:16 KA,24C, GRS</w:t>
                  </w:r>
                </w:p>
              </w:tc>
            </w:tr>
            <w:tr w:rsidR="006B0E5A" w:rsidRPr="006B0E5A" w14:paraId="6571D293"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77702B10"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601410</w:t>
                  </w:r>
                </w:p>
              </w:tc>
              <w:tc>
                <w:tcPr>
                  <w:tcW w:w="4500" w:type="dxa"/>
                  <w:tcBorders>
                    <w:top w:val="nil"/>
                    <w:left w:val="nil"/>
                    <w:bottom w:val="single" w:sz="4" w:space="0" w:color="auto"/>
                    <w:right w:val="single" w:sz="4" w:space="0" w:color="auto"/>
                  </w:tcBorders>
                  <w:noWrap/>
                  <w:vAlign w:val="bottom"/>
                  <w:hideMark/>
                </w:tcPr>
                <w:p w14:paraId="25310AA3" w14:textId="506CFF86"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OPGW:16 KA,24C, UGR</w:t>
                  </w:r>
                </w:p>
              </w:tc>
            </w:tr>
            <w:tr w:rsidR="006B0E5A" w:rsidRPr="006B0E5A" w14:paraId="3095BC0B"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5AA8368E"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601416</w:t>
                  </w:r>
                </w:p>
              </w:tc>
              <w:tc>
                <w:tcPr>
                  <w:tcW w:w="4500" w:type="dxa"/>
                  <w:tcBorders>
                    <w:top w:val="nil"/>
                    <w:left w:val="nil"/>
                    <w:bottom w:val="single" w:sz="4" w:space="0" w:color="auto"/>
                    <w:right w:val="single" w:sz="4" w:space="0" w:color="auto"/>
                  </w:tcBorders>
                  <w:noWrap/>
                  <w:vAlign w:val="bottom"/>
                  <w:hideMark/>
                </w:tcPr>
                <w:p w14:paraId="0241C7AC" w14:textId="1AC0FAAD"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OPGW:16 KA,48C, GRS</w:t>
                  </w:r>
                </w:p>
              </w:tc>
            </w:tr>
            <w:tr w:rsidR="006B0E5A" w:rsidRPr="006B0E5A" w14:paraId="24B574A6"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7B5BD26E"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601420</w:t>
                  </w:r>
                </w:p>
              </w:tc>
              <w:tc>
                <w:tcPr>
                  <w:tcW w:w="4500" w:type="dxa"/>
                  <w:tcBorders>
                    <w:top w:val="nil"/>
                    <w:left w:val="nil"/>
                    <w:bottom w:val="single" w:sz="4" w:space="0" w:color="auto"/>
                    <w:right w:val="single" w:sz="4" w:space="0" w:color="auto"/>
                  </w:tcBorders>
                  <w:noWrap/>
                  <w:vAlign w:val="bottom"/>
                  <w:hideMark/>
                </w:tcPr>
                <w:p w14:paraId="0CA4AE0A" w14:textId="70C77422"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OPGW:16 KA,48C, UGR</w:t>
                  </w:r>
                </w:p>
              </w:tc>
            </w:tr>
            <w:tr w:rsidR="006B0E5A" w:rsidRPr="006B0E5A" w14:paraId="35D26860"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6048D4ED"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601405</w:t>
                  </w:r>
                </w:p>
              </w:tc>
              <w:tc>
                <w:tcPr>
                  <w:tcW w:w="4500" w:type="dxa"/>
                  <w:tcBorders>
                    <w:top w:val="nil"/>
                    <w:left w:val="nil"/>
                    <w:bottom w:val="single" w:sz="4" w:space="0" w:color="auto"/>
                    <w:right w:val="single" w:sz="4" w:space="0" w:color="auto"/>
                  </w:tcBorders>
                  <w:noWrap/>
                  <w:vAlign w:val="bottom"/>
                  <w:hideMark/>
                </w:tcPr>
                <w:p w14:paraId="651D7305" w14:textId="5F44E285"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OPGW:18 KA,24C, GRS</w:t>
                  </w:r>
                </w:p>
              </w:tc>
            </w:tr>
            <w:tr w:rsidR="006B0E5A" w:rsidRPr="006B0E5A" w14:paraId="1CF8A3C5"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63FAF161"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601411</w:t>
                  </w:r>
                </w:p>
              </w:tc>
              <w:tc>
                <w:tcPr>
                  <w:tcW w:w="4500" w:type="dxa"/>
                  <w:tcBorders>
                    <w:top w:val="nil"/>
                    <w:left w:val="nil"/>
                    <w:bottom w:val="single" w:sz="4" w:space="0" w:color="auto"/>
                    <w:right w:val="single" w:sz="4" w:space="0" w:color="auto"/>
                  </w:tcBorders>
                  <w:noWrap/>
                  <w:vAlign w:val="bottom"/>
                  <w:hideMark/>
                </w:tcPr>
                <w:p w14:paraId="2D0B1385" w14:textId="3B4E3B51"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OPGW:18 KA,24C, UGR</w:t>
                  </w:r>
                </w:p>
              </w:tc>
            </w:tr>
            <w:tr w:rsidR="006B0E5A" w:rsidRPr="006B0E5A" w14:paraId="7888488F"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09AF76DD"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601417</w:t>
                  </w:r>
                </w:p>
              </w:tc>
              <w:tc>
                <w:tcPr>
                  <w:tcW w:w="4500" w:type="dxa"/>
                  <w:tcBorders>
                    <w:top w:val="nil"/>
                    <w:left w:val="nil"/>
                    <w:bottom w:val="single" w:sz="4" w:space="0" w:color="auto"/>
                    <w:right w:val="single" w:sz="4" w:space="0" w:color="auto"/>
                  </w:tcBorders>
                  <w:noWrap/>
                  <w:vAlign w:val="bottom"/>
                  <w:hideMark/>
                </w:tcPr>
                <w:p w14:paraId="2B6FBBE7" w14:textId="19E6253E"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OPGW:18 KA,48C, GRS</w:t>
                  </w:r>
                </w:p>
              </w:tc>
            </w:tr>
            <w:tr w:rsidR="006B0E5A" w:rsidRPr="006B0E5A" w14:paraId="59E56B8B"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1F548645"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601421</w:t>
                  </w:r>
                </w:p>
              </w:tc>
              <w:tc>
                <w:tcPr>
                  <w:tcW w:w="4500" w:type="dxa"/>
                  <w:tcBorders>
                    <w:top w:val="nil"/>
                    <w:left w:val="nil"/>
                    <w:bottom w:val="single" w:sz="4" w:space="0" w:color="auto"/>
                    <w:right w:val="single" w:sz="4" w:space="0" w:color="auto"/>
                  </w:tcBorders>
                  <w:noWrap/>
                  <w:vAlign w:val="bottom"/>
                  <w:hideMark/>
                </w:tcPr>
                <w:p w14:paraId="08AFC356" w14:textId="456CDDC0"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OPGW:18 KA,48C, UGR</w:t>
                  </w:r>
                </w:p>
              </w:tc>
            </w:tr>
            <w:tr w:rsidR="006B0E5A" w:rsidRPr="006B0E5A" w14:paraId="04630A51"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515BA144"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601406</w:t>
                  </w:r>
                </w:p>
              </w:tc>
              <w:tc>
                <w:tcPr>
                  <w:tcW w:w="4500" w:type="dxa"/>
                  <w:tcBorders>
                    <w:top w:val="nil"/>
                    <w:left w:val="nil"/>
                    <w:bottom w:val="single" w:sz="4" w:space="0" w:color="auto"/>
                    <w:right w:val="single" w:sz="4" w:space="0" w:color="auto"/>
                  </w:tcBorders>
                  <w:noWrap/>
                  <w:vAlign w:val="bottom"/>
                  <w:hideMark/>
                </w:tcPr>
                <w:p w14:paraId="43468B83" w14:textId="50285AD7"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OPGW:21 KA,24C, GRS</w:t>
                  </w:r>
                </w:p>
              </w:tc>
            </w:tr>
            <w:tr w:rsidR="006B0E5A" w:rsidRPr="006B0E5A" w14:paraId="0B9E7ABD"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668F8437"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601412</w:t>
                  </w:r>
                </w:p>
              </w:tc>
              <w:tc>
                <w:tcPr>
                  <w:tcW w:w="4500" w:type="dxa"/>
                  <w:tcBorders>
                    <w:top w:val="nil"/>
                    <w:left w:val="nil"/>
                    <w:bottom w:val="single" w:sz="4" w:space="0" w:color="auto"/>
                    <w:right w:val="single" w:sz="4" w:space="0" w:color="auto"/>
                  </w:tcBorders>
                  <w:noWrap/>
                  <w:vAlign w:val="bottom"/>
                  <w:hideMark/>
                </w:tcPr>
                <w:p w14:paraId="2AD01410" w14:textId="3B6C9232"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OPGW:21 KA,24C, UGR</w:t>
                  </w:r>
                </w:p>
              </w:tc>
            </w:tr>
            <w:tr w:rsidR="006B0E5A" w:rsidRPr="006B0E5A" w14:paraId="354BFDBC"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59D75EBA"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601422</w:t>
                  </w:r>
                </w:p>
              </w:tc>
              <w:tc>
                <w:tcPr>
                  <w:tcW w:w="4500" w:type="dxa"/>
                  <w:tcBorders>
                    <w:top w:val="nil"/>
                    <w:left w:val="nil"/>
                    <w:bottom w:val="single" w:sz="4" w:space="0" w:color="auto"/>
                    <w:right w:val="single" w:sz="4" w:space="0" w:color="auto"/>
                  </w:tcBorders>
                  <w:noWrap/>
                  <w:vAlign w:val="bottom"/>
                  <w:hideMark/>
                </w:tcPr>
                <w:p w14:paraId="3659FD02" w14:textId="5795AB2D"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OPGW:21 KA,48C, UGR</w:t>
                  </w:r>
                </w:p>
              </w:tc>
            </w:tr>
            <w:tr w:rsidR="006B0E5A" w:rsidRPr="006B0E5A" w14:paraId="5C63412C"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3F51DE21"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602871</w:t>
                  </w:r>
                </w:p>
              </w:tc>
              <w:tc>
                <w:tcPr>
                  <w:tcW w:w="4500" w:type="dxa"/>
                  <w:tcBorders>
                    <w:top w:val="nil"/>
                    <w:left w:val="nil"/>
                    <w:bottom w:val="single" w:sz="4" w:space="0" w:color="auto"/>
                    <w:right w:val="single" w:sz="4" w:space="0" w:color="auto"/>
                  </w:tcBorders>
                  <w:noWrap/>
                  <w:vAlign w:val="bottom"/>
                  <w:hideMark/>
                </w:tcPr>
                <w:p w14:paraId="42C360BE" w14:textId="01ABDD1C"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OPGW:21 KA;48C; GRS</w:t>
                  </w:r>
                </w:p>
              </w:tc>
            </w:tr>
            <w:tr w:rsidR="006B0E5A" w:rsidRPr="006B0E5A" w14:paraId="61F0B8A5"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66C82141"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601401</w:t>
                  </w:r>
                </w:p>
              </w:tc>
              <w:tc>
                <w:tcPr>
                  <w:tcW w:w="4500" w:type="dxa"/>
                  <w:tcBorders>
                    <w:top w:val="nil"/>
                    <w:left w:val="nil"/>
                    <w:bottom w:val="single" w:sz="4" w:space="0" w:color="auto"/>
                    <w:right w:val="single" w:sz="4" w:space="0" w:color="auto"/>
                  </w:tcBorders>
                  <w:noWrap/>
                  <w:vAlign w:val="bottom"/>
                  <w:hideMark/>
                </w:tcPr>
                <w:p w14:paraId="26B0A683" w14:textId="163D96D5"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OPGW:5 KA,24C, GRS</w:t>
                  </w:r>
                </w:p>
              </w:tc>
            </w:tr>
            <w:tr w:rsidR="006B0E5A" w:rsidRPr="006B0E5A" w14:paraId="2822ED68"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6AE86F99"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601407</w:t>
                  </w:r>
                </w:p>
              </w:tc>
              <w:tc>
                <w:tcPr>
                  <w:tcW w:w="4500" w:type="dxa"/>
                  <w:tcBorders>
                    <w:top w:val="nil"/>
                    <w:left w:val="nil"/>
                    <w:bottom w:val="single" w:sz="4" w:space="0" w:color="auto"/>
                    <w:right w:val="single" w:sz="4" w:space="0" w:color="auto"/>
                  </w:tcBorders>
                  <w:noWrap/>
                  <w:vAlign w:val="bottom"/>
                  <w:hideMark/>
                </w:tcPr>
                <w:p w14:paraId="720E42BB" w14:textId="1BDAC90F"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OPGW:5 KA,24C, UGR</w:t>
                  </w:r>
                </w:p>
              </w:tc>
            </w:tr>
            <w:tr w:rsidR="006B0E5A" w:rsidRPr="006B0E5A" w14:paraId="6D90AB7B" w14:textId="77777777" w:rsidTr="006B0E5A">
              <w:trPr>
                <w:trHeight w:val="300"/>
              </w:trPr>
              <w:tc>
                <w:tcPr>
                  <w:tcW w:w="1300" w:type="dxa"/>
                  <w:tcBorders>
                    <w:top w:val="nil"/>
                    <w:left w:val="single" w:sz="8" w:space="0" w:color="auto"/>
                    <w:bottom w:val="single" w:sz="4" w:space="0" w:color="auto"/>
                    <w:right w:val="single" w:sz="4" w:space="0" w:color="auto"/>
                  </w:tcBorders>
                  <w:noWrap/>
                  <w:vAlign w:val="bottom"/>
                  <w:hideMark/>
                </w:tcPr>
                <w:p w14:paraId="5EFA70CB"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601413</w:t>
                  </w:r>
                </w:p>
              </w:tc>
              <w:tc>
                <w:tcPr>
                  <w:tcW w:w="4500" w:type="dxa"/>
                  <w:tcBorders>
                    <w:top w:val="nil"/>
                    <w:left w:val="nil"/>
                    <w:bottom w:val="single" w:sz="4" w:space="0" w:color="auto"/>
                    <w:right w:val="single" w:sz="4" w:space="0" w:color="auto"/>
                  </w:tcBorders>
                  <w:noWrap/>
                  <w:vAlign w:val="bottom"/>
                  <w:hideMark/>
                </w:tcPr>
                <w:p w14:paraId="48C5F68F" w14:textId="7CDD5418"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OPGW:5 KA,48C, GRS</w:t>
                  </w:r>
                </w:p>
              </w:tc>
            </w:tr>
            <w:tr w:rsidR="006B0E5A" w:rsidRPr="006B0E5A" w14:paraId="13B1D7B3" w14:textId="77777777" w:rsidTr="006B0E5A">
              <w:trPr>
                <w:trHeight w:val="315"/>
              </w:trPr>
              <w:tc>
                <w:tcPr>
                  <w:tcW w:w="1300" w:type="dxa"/>
                  <w:tcBorders>
                    <w:top w:val="nil"/>
                    <w:left w:val="single" w:sz="8" w:space="0" w:color="auto"/>
                    <w:bottom w:val="nil"/>
                    <w:right w:val="single" w:sz="4" w:space="0" w:color="auto"/>
                  </w:tcBorders>
                  <w:noWrap/>
                  <w:vAlign w:val="bottom"/>
                  <w:hideMark/>
                </w:tcPr>
                <w:p w14:paraId="620F7E39" w14:textId="77777777" w:rsidR="006B0E5A" w:rsidRPr="006B0E5A" w:rsidRDefault="006B0E5A" w:rsidP="006B0E5A">
                  <w:pPr>
                    <w:spacing w:after="0" w:line="240" w:lineRule="auto"/>
                    <w:jc w:val="center"/>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602870</w:t>
                  </w:r>
                </w:p>
              </w:tc>
              <w:tc>
                <w:tcPr>
                  <w:tcW w:w="4500" w:type="dxa"/>
                  <w:tcBorders>
                    <w:top w:val="nil"/>
                    <w:left w:val="nil"/>
                    <w:bottom w:val="nil"/>
                    <w:right w:val="single" w:sz="4" w:space="0" w:color="auto"/>
                  </w:tcBorders>
                  <w:noWrap/>
                  <w:vAlign w:val="bottom"/>
                  <w:hideMark/>
                </w:tcPr>
                <w:p w14:paraId="076A4A52" w14:textId="73F2FABD" w:rsidR="006B0E5A" w:rsidRPr="006B0E5A" w:rsidRDefault="006B0E5A" w:rsidP="006B0E5A">
                  <w:pPr>
                    <w:spacing w:after="0" w:line="240" w:lineRule="auto"/>
                    <w:rPr>
                      <w:rFonts w:ascii="Aptos Narrow" w:eastAsia="Times New Roman" w:hAnsi="Aptos Narrow" w:cs="Times New Roman"/>
                      <w:color w:val="000000"/>
                      <w:lang w:eastAsia="en-ZA"/>
                    </w:rPr>
                  </w:pPr>
                  <w:r w:rsidRPr="006B0E5A">
                    <w:rPr>
                      <w:rFonts w:ascii="Aptos Narrow" w:eastAsia="Times New Roman" w:hAnsi="Aptos Narrow" w:cs="Times New Roman"/>
                      <w:color w:val="000000"/>
                      <w:lang w:eastAsia="en-ZA"/>
                    </w:rPr>
                    <w:t>CABLE FBR OPGW:5 KA,48C, UGR</w:t>
                  </w:r>
                </w:p>
              </w:tc>
            </w:tr>
          </w:tbl>
          <w:p w14:paraId="337F6245" w14:textId="2E7A3E1C" w:rsidR="00DD413A" w:rsidRPr="00E2349A" w:rsidRDefault="00BE007F" w:rsidP="00DD413A">
            <w:pPr>
              <w:contextualSpacing/>
              <w:jc w:val="both"/>
              <w:rPr>
                <w:rFonts w:ascii="Arial" w:hAnsi="Arial" w:cs="Arial"/>
                <w:bCs/>
                <w:lang w:val="en-US"/>
              </w:rPr>
            </w:pPr>
            <w:r w:rsidRPr="00E2349A">
              <w:rPr>
                <w:rFonts w:ascii="Arial" w:hAnsi="Arial" w:cs="Arial"/>
                <w:bCs/>
              </w:rPr>
              <w:lastRenderedPageBreak/>
              <w:t>Contracts resulting from this tender will be awarded to one or more manufacturer/s or suppliers/s which are technically, commercially, financially acceptable and where possible, it is justified by objective criteria.</w:t>
            </w:r>
          </w:p>
        </w:tc>
      </w:tr>
      <w:tr w:rsidR="005D5883" w:rsidRPr="005D5883" w14:paraId="5DF7BF08" w14:textId="77777777" w:rsidTr="004A602A">
        <w:trPr>
          <w:jc w:val="center"/>
        </w:trPr>
        <w:tc>
          <w:tcPr>
            <w:tcW w:w="3714" w:type="dxa"/>
          </w:tcPr>
          <w:p w14:paraId="7A8D49CC" w14:textId="3A70FCFC" w:rsidR="005D5883" w:rsidRPr="005D5883" w:rsidRDefault="005D5883" w:rsidP="005D5883">
            <w:pPr>
              <w:contextualSpacing/>
              <w:rPr>
                <w:rFonts w:ascii="Arial" w:hAnsi="Arial" w:cs="Arial"/>
                <w:highlight w:val="cyan"/>
                <w:lang w:val="en-US"/>
              </w:rPr>
            </w:pPr>
            <w:r w:rsidRPr="005D5883">
              <w:rPr>
                <w:rFonts w:ascii="Arial" w:hAnsi="Arial" w:cs="Arial"/>
                <w:lang w:val="en-US"/>
              </w:rPr>
              <w:lastRenderedPageBreak/>
              <w:t>2.1</w:t>
            </w:r>
            <w:r w:rsidRPr="005D5883">
              <w:rPr>
                <w:rFonts w:ascii="Arial" w:hAnsi="Arial" w:cs="Arial"/>
                <w:i/>
                <w:lang w:val="en-US"/>
              </w:rPr>
              <w:t xml:space="preserve"> </w:t>
            </w:r>
            <w:r w:rsidRPr="005D5883">
              <w:rPr>
                <w:rFonts w:ascii="Arial" w:hAnsi="Arial" w:cs="Arial"/>
                <w:lang w:val="en-US"/>
              </w:rPr>
              <w:t>Eligib</w:t>
            </w:r>
            <w:r w:rsidR="006170BB">
              <w:rPr>
                <w:rFonts w:ascii="Arial" w:hAnsi="Arial" w:cs="Arial"/>
                <w:lang w:val="en-US"/>
              </w:rPr>
              <w:t>ility</w:t>
            </w:r>
            <w:r w:rsidRPr="005D5883">
              <w:rPr>
                <w:rFonts w:ascii="Arial" w:hAnsi="Arial" w:cs="Arial"/>
                <w:lang w:val="en-US"/>
              </w:rPr>
              <w:t xml:space="preserve"> </w:t>
            </w:r>
          </w:p>
        </w:tc>
        <w:tc>
          <w:tcPr>
            <w:tcW w:w="6923" w:type="dxa"/>
          </w:tcPr>
          <w:p w14:paraId="201A29E9" w14:textId="07D9520A" w:rsidR="00431F36" w:rsidRDefault="00FC45A2" w:rsidP="00EF3396">
            <w:pPr>
              <w:tabs>
                <w:tab w:val="left" w:pos="357"/>
              </w:tabs>
              <w:autoSpaceDE w:val="0"/>
              <w:autoSpaceDN w:val="0"/>
              <w:adjustRightInd w:val="0"/>
              <w:jc w:val="both"/>
              <w:rPr>
                <w:rFonts w:ascii="Arial" w:eastAsia="Times New Roman" w:hAnsi="Arial" w:cs="Arial"/>
                <w:szCs w:val="20"/>
                <w:lang w:val="en-US"/>
              </w:rPr>
            </w:pPr>
            <w:r>
              <w:rPr>
                <w:rFonts w:ascii="Arial" w:eastAsia="Times New Roman" w:hAnsi="Arial" w:cs="Arial"/>
                <w:szCs w:val="20"/>
                <w:lang w:val="en-US"/>
              </w:rPr>
              <w:t xml:space="preserve">Tenderers </w:t>
            </w:r>
            <w:r w:rsidR="005D5883" w:rsidRPr="005D5883">
              <w:rPr>
                <w:rFonts w:ascii="Arial" w:eastAsia="Times New Roman" w:hAnsi="Arial" w:cs="Arial"/>
                <w:szCs w:val="20"/>
                <w:lang w:val="en-US"/>
              </w:rPr>
              <w:t>(whether a single company or a</w:t>
            </w:r>
            <w:r w:rsidR="008C5D86">
              <w:rPr>
                <w:rFonts w:ascii="Arial" w:eastAsia="Times New Roman" w:hAnsi="Arial" w:cs="Arial"/>
                <w:szCs w:val="20"/>
                <w:lang w:val="en-US"/>
              </w:rPr>
              <w:t>n incorporated or unincorporated j</w:t>
            </w:r>
            <w:r w:rsidR="005D5883" w:rsidRPr="005D5883">
              <w:rPr>
                <w:rFonts w:ascii="Arial" w:eastAsia="Times New Roman" w:hAnsi="Arial" w:cs="Arial"/>
                <w:szCs w:val="20"/>
                <w:lang w:val="en-US"/>
              </w:rPr>
              <w:t xml:space="preserve">oint </w:t>
            </w:r>
            <w:r w:rsidR="008C5D86">
              <w:rPr>
                <w:rFonts w:ascii="Arial" w:eastAsia="Times New Roman" w:hAnsi="Arial" w:cs="Arial"/>
                <w:szCs w:val="20"/>
                <w:lang w:val="en-US"/>
              </w:rPr>
              <w:t>v</w:t>
            </w:r>
            <w:r w:rsidR="005D5883" w:rsidRPr="005D5883">
              <w:rPr>
                <w:rFonts w:ascii="Arial" w:eastAsia="Times New Roman" w:hAnsi="Arial" w:cs="Arial"/>
                <w:szCs w:val="20"/>
                <w:lang w:val="en-US"/>
              </w:rPr>
              <w:t>enture</w:t>
            </w:r>
            <w:r w:rsidR="008C5D86">
              <w:rPr>
                <w:rFonts w:ascii="Arial" w:eastAsia="Times New Roman" w:hAnsi="Arial" w:cs="Arial"/>
                <w:szCs w:val="20"/>
                <w:lang w:val="en-US"/>
              </w:rPr>
              <w:t xml:space="preserve"> or consortium</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meet </w:t>
            </w:r>
            <w:r w:rsidR="005D5883" w:rsidRPr="005D5883">
              <w:rPr>
                <w:rFonts w:ascii="Arial" w:eastAsia="Times New Roman" w:hAnsi="Arial" w:cs="Arial"/>
                <w:szCs w:val="20"/>
                <w:lang w:val="en-US"/>
              </w:rPr>
              <w:t xml:space="preserve">the </w:t>
            </w:r>
            <w:r w:rsidR="005D5883" w:rsidRPr="008C5D86">
              <w:rPr>
                <w:rFonts w:ascii="Arial" w:eastAsia="Times New Roman" w:hAnsi="Arial" w:cs="Arial"/>
                <w:iCs/>
                <w:szCs w:val="20"/>
                <w:lang w:val="en-US"/>
              </w:rPr>
              <w:t>eligibility criteria</w:t>
            </w:r>
            <w:r w:rsidR="005D5883" w:rsidRPr="005D5883">
              <w:rPr>
                <w:rFonts w:ascii="Arial" w:eastAsia="Times New Roman" w:hAnsi="Arial" w:cs="Arial"/>
                <w:szCs w:val="20"/>
                <w:lang w:val="en-US"/>
              </w:rPr>
              <w:t xml:space="preserve"> stated in the Tender Data</w:t>
            </w:r>
            <w:r>
              <w:rPr>
                <w:rFonts w:ascii="Arial" w:eastAsia="Times New Roman" w:hAnsi="Arial" w:cs="Arial"/>
                <w:szCs w:val="20"/>
                <w:lang w:val="en-US"/>
              </w:rPr>
              <w:t xml:space="preserve">. The </w:t>
            </w:r>
            <w:r w:rsidR="005D5883" w:rsidRPr="005D5883">
              <w:rPr>
                <w:rFonts w:ascii="Arial" w:eastAsia="Times New Roman" w:hAnsi="Arial" w:cs="Arial"/>
                <w:szCs w:val="20"/>
                <w:lang w:val="en-US"/>
              </w:rPr>
              <w:t xml:space="preserve">tenderer, or any of </w:t>
            </w:r>
            <w:r w:rsidR="008C5D86">
              <w:rPr>
                <w:rFonts w:ascii="Arial" w:eastAsia="Times New Roman" w:hAnsi="Arial" w:cs="Arial"/>
                <w:szCs w:val="20"/>
                <w:lang w:val="en-US"/>
              </w:rPr>
              <w:t xml:space="preserve">its </w:t>
            </w:r>
            <w:proofErr w:type="gramStart"/>
            <w:r w:rsidR="005D5883" w:rsidRPr="005D5883">
              <w:rPr>
                <w:rFonts w:ascii="Arial" w:eastAsia="Times New Roman" w:hAnsi="Arial" w:cs="Arial"/>
                <w:szCs w:val="20"/>
                <w:lang w:val="en-US"/>
              </w:rPr>
              <w:t>principals</w:t>
            </w:r>
            <w:proofErr w:type="gramEnd"/>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w:t>
            </w:r>
            <w:r w:rsidR="005D5883" w:rsidRPr="005D5883">
              <w:rPr>
                <w:rFonts w:ascii="Arial" w:eastAsia="Times New Roman" w:hAnsi="Arial" w:cs="Arial"/>
                <w:szCs w:val="20"/>
                <w:lang w:val="en-US"/>
              </w:rPr>
              <w:t xml:space="preserve">not </w:t>
            </w:r>
            <w:r>
              <w:rPr>
                <w:rFonts w:ascii="Arial" w:eastAsia="Times New Roman" w:hAnsi="Arial" w:cs="Arial"/>
                <w:szCs w:val="20"/>
                <w:lang w:val="en-US"/>
              </w:rPr>
              <w:t xml:space="preserve">be </w:t>
            </w:r>
            <w:r w:rsidR="005D5883" w:rsidRPr="005D5883">
              <w:rPr>
                <w:rFonts w:ascii="Arial" w:eastAsia="Times New Roman" w:hAnsi="Arial" w:cs="Arial"/>
                <w:szCs w:val="20"/>
                <w:lang w:val="en-US"/>
              </w:rPr>
              <w:t>under any restriction to do business with Eskom</w:t>
            </w:r>
            <w:r w:rsidR="008C5D86">
              <w:rPr>
                <w:rFonts w:ascii="Arial" w:eastAsia="Times New Roman" w:hAnsi="Arial" w:cs="Arial"/>
                <w:szCs w:val="20"/>
                <w:lang w:val="en-US"/>
              </w:rPr>
              <w:t xml:space="preserve"> or </w:t>
            </w:r>
            <w:r w:rsidR="00893ED9">
              <w:rPr>
                <w:rFonts w:ascii="Arial" w:eastAsia="Times New Roman" w:hAnsi="Arial" w:cs="Arial"/>
                <w:szCs w:val="20"/>
                <w:lang w:val="en-US"/>
              </w:rPr>
              <w:t>S</w:t>
            </w:r>
            <w:r w:rsidR="00893ED9" w:rsidRPr="005D5883">
              <w:rPr>
                <w:rFonts w:ascii="Arial" w:eastAsia="Times New Roman" w:hAnsi="Arial" w:cs="Arial"/>
                <w:szCs w:val="20"/>
                <w:lang w:val="en-US"/>
              </w:rPr>
              <w:t>tate-Owned</w:t>
            </w:r>
            <w:r w:rsidR="005D5883" w:rsidRPr="005D5883">
              <w:rPr>
                <w:rFonts w:ascii="Arial" w:eastAsia="Times New Roman" w:hAnsi="Arial" w:cs="Arial"/>
                <w:szCs w:val="20"/>
                <w:lang w:val="en-US"/>
              </w:rPr>
              <w:t xml:space="preserve"> Companies.</w:t>
            </w:r>
          </w:p>
          <w:p w14:paraId="786287C6" w14:textId="77777777" w:rsidR="00BE007F" w:rsidRPr="005D5883" w:rsidRDefault="00BE007F" w:rsidP="00EF3396">
            <w:pPr>
              <w:tabs>
                <w:tab w:val="left" w:pos="357"/>
              </w:tabs>
              <w:autoSpaceDE w:val="0"/>
              <w:autoSpaceDN w:val="0"/>
              <w:adjustRightInd w:val="0"/>
              <w:jc w:val="both"/>
              <w:rPr>
                <w:rFonts w:ascii="Arial" w:eastAsia="Times New Roman" w:hAnsi="Arial" w:cs="Arial"/>
                <w:szCs w:val="20"/>
                <w:lang w:val="en-US"/>
              </w:rPr>
            </w:pPr>
          </w:p>
          <w:p w14:paraId="2625150E" w14:textId="242BBC7E" w:rsidR="005D5883" w:rsidRDefault="005D5883" w:rsidP="00EF3396">
            <w:pPr>
              <w:tabs>
                <w:tab w:val="left" w:pos="357"/>
              </w:tabs>
              <w:autoSpaceDE w:val="0"/>
              <w:autoSpaceDN w:val="0"/>
              <w:adjustRightInd w:val="0"/>
              <w:jc w:val="both"/>
              <w:rPr>
                <w:rFonts w:ascii="Arial" w:eastAsia="Times New Roman" w:hAnsi="Arial" w:cs="Times New Roman"/>
                <w:b/>
                <w:bCs/>
                <w:i/>
                <w:szCs w:val="24"/>
                <w:u w:val="single"/>
                <w:lang w:val="en-GB"/>
              </w:rPr>
            </w:pPr>
            <w:r w:rsidRPr="00E70C39">
              <w:rPr>
                <w:rFonts w:ascii="Arial" w:eastAsia="Times New Roman" w:hAnsi="Arial" w:cs="Arial"/>
                <w:b/>
                <w:bCs/>
                <w:szCs w:val="20"/>
                <w:u w:val="single"/>
                <w:lang w:val="en-GB"/>
              </w:rPr>
              <w:t xml:space="preserve">Tenderers </w:t>
            </w:r>
            <w:r w:rsidR="00BE007F" w:rsidRPr="00E70C39">
              <w:rPr>
                <w:rFonts w:ascii="Arial" w:eastAsia="Times New Roman" w:hAnsi="Arial" w:cs="Arial"/>
                <w:b/>
                <w:bCs/>
                <w:szCs w:val="20"/>
                <w:u w:val="single"/>
                <w:lang w:val="en-GB"/>
              </w:rPr>
              <w:t>are ineligible</w:t>
            </w:r>
            <w:r w:rsidRPr="00E70C39">
              <w:rPr>
                <w:rFonts w:ascii="Arial" w:eastAsia="Times New Roman" w:hAnsi="Arial" w:cs="Arial"/>
                <w:b/>
                <w:bCs/>
                <w:szCs w:val="20"/>
                <w:u w:val="single"/>
                <w:lang w:val="en-GB"/>
              </w:rPr>
              <w:t xml:space="preserve"> to submit a</w:t>
            </w:r>
            <w:r w:rsidR="008C5D86" w:rsidRPr="00E70C39">
              <w:rPr>
                <w:rFonts w:ascii="Arial" w:eastAsia="Times New Roman" w:hAnsi="Arial" w:cs="Arial"/>
                <w:b/>
                <w:bCs/>
                <w:szCs w:val="20"/>
                <w:u w:val="single"/>
                <w:lang w:val="en-GB"/>
              </w:rPr>
              <w:t xml:space="preserve"> tender </w:t>
            </w:r>
            <w:r w:rsidRPr="00E70C39">
              <w:rPr>
                <w:rFonts w:ascii="Arial" w:eastAsia="Times New Roman" w:hAnsi="Arial" w:cs="Arial"/>
                <w:b/>
                <w:bCs/>
                <w:szCs w:val="20"/>
                <w:u w:val="single"/>
                <w:lang w:val="en-GB"/>
              </w:rPr>
              <w:t>if</w:t>
            </w:r>
            <w:r w:rsidR="008C5D86" w:rsidRPr="00E70C39">
              <w:rPr>
                <w:rFonts w:ascii="Arial" w:eastAsia="Times New Roman" w:hAnsi="Arial" w:cs="Arial"/>
                <w:b/>
                <w:bCs/>
                <w:szCs w:val="20"/>
                <w:u w:val="single"/>
                <w:lang w:val="en-GB"/>
              </w:rPr>
              <w:t>:</w:t>
            </w:r>
            <w:r w:rsidRPr="00E70C39">
              <w:rPr>
                <w:rFonts w:ascii="Arial" w:eastAsia="Times New Roman" w:hAnsi="Arial" w:cs="Times New Roman"/>
                <w:b/>
                <w:bCs/>
                <w:i/>
                <w:szCs w:val="24"/>
                <w:u w:val="single"/>
                <w:lang w:val="en-GB"/>
              </w:rPr>
              <w:t xml:space="preserve"> </w:t>
            </w:r>
          </w:p>
          <w:p w14:paraId="4C3558AF" w14:textId="77777777" w:rsidR="00BE007F" w:rsidRPr="00E70C39" w:rsidRDefault="00BE007F" w:rsidP="00EF3396">
            <w:pPr>
              <w:tabs>
                <w:tab w:val="left" w:pos="357"/>
              </w:tabs>
              <w:autoSpaceDE w:val="0"/>
              <w:autoSpaceDN w:val="0"/>
              <w:adjustRightInd w:val="0"/>
              <w:jc w:val="both"/>
              <w:rPr>
                <w:rFonts w:ascii="Arial" w:eastAsia="Times New Roman" w:hAnsi="Arial" w:cs="Arial"/>
                <w:b/>
                <w:bCs/>
                <w:szCs w:val="20"/>
                <w:u w:val="single"/>
                <w:lang w:val="en-GB"/>
              </w:rPr>
            </w:pPr>
          </w:p>
          <w:p w14:paraId="77A586BC" w14:textId="18415787" w:rsidR="005D5883" w:rsidRPr="00D20BB1" w:rsidRDefault="005D5883"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Tenderers have the nationality of a country on any international sanctions list.  A tenderer shall be </w:t>
            </w:r>
            <w:r w:rsidR="007F233C" w:rsidRPr="00D20BB1">
              <w:rPr>
                <w:rFonts w:ascii="Arial" w:eastAsia="Times New Roman" w:hAnsi="Arial" w:cs="Times New Roman"/>
                <w:szCs w:val="24"/>
                <w:lang w:val="en-GB"/>
              </w:rPr>
              <w:t>found</w:t>
            </w:r>
            <w:r w:rsidRPr="00D20BB1">
              <w:rPr>
                <w:rFonts w:ascii="Arial" w:eastAsia="Times New Roman" w:hAnsi="Arial" w:cs="Times New Roman"/>
                <w:szCs w:val="24"/>
                <w:lang w:val="en-GB"/>
              </w:rPr>
              <w:t xml:space="preserve">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475890D1" w14:textId="6DA95875" w:rsidR="00D20BB1" w:rsidRPr="00401AFE" w:rsidRDefault="00D20BB1"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401AFE">
              <w:rPr>
                <w:rFonts w:ascii="Arial" w:eastAsia="Times New Roman" w:hAnsi="Arial" w:cs="Times New Roman"/>
                <w:szCs w:val="24"/>
                <w:lang w:val="en-GB"/>
              </w:rPr>
              <w:t>Tenderers submit more than one tender either individually or as a partner in a joint venture (JV) or consortium, except on an E-Tendering system where there is a limit size (</w:t>
            </w:r>
            <w:r w:rsidR="00BF4492" w:rsidRPr="00401AFE">
              <w:rPr>
                <w:rFonts w:ascii="Arial" w:eastAsia="Times New Roman" w:hAnsi="Arial" w:cs="Times New Roman"/>
                <w:szCs w:val="24"/>
                <w:lang w:val="en-GB"/>
              </w:rPr>
              <w:t>The upload size per document is 500 megabytes and total submission is restricted to 4 gigabytes</w:t>
            </w:r>
            <w:r w:rsidRPr="00401AFE">
              <w:rPr>
                <w:rFonts w:ascii="Arial" w:eastAsia="Times New Roman" w:hAnsi="Arial" w:cs="Times New Roman"/>
                <w:szCs w:val="24"/>
                <w:lang w:val="en-GB"/>
              </w:rPr>
              <w:t>)</w:t>
            </w:r>
            <w:r w:rsidR="00401AFE" w:rsidRPr="00401AFE">
              <w:rPr>
                <w:rFonts w:ascii="Arial" w:eastAsia="Times New Roman" w:hAnsi="Arial" w:cs="Times New Roman"/>
                <w:szCs w:val="24"/>
                <w:lang w:val="en-GB"/>
              </w:rPr>
              <w:t>.</w:t>
            </w:r>
            <w:r w:rsidRPr="00401AFE">
              <w:rPr>
                <w:rFonts w:ascii="Arial" w:eastAsia="Times New Roman" w:hAnsi="Arial" w:cs="Times New Roman"/>
                <w:szCs w:val="24"/>
                <w:lang w:val="en-GB"/>
              </w:rPr>
              <w:t xml:space="preserve"> </w:t>
            </w:r>
          </w:p>
          <w:p w14:paraId="3375DE5A" w14:textId="739D5A85" w:rsidR="005D5883" w:rsidRPr="00D20BB1" w:rsidRDefault="005D5883" w:rsidP="00557B39">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Tenders</w:t>
            </w:r>
            <w:r w:rsidR="008C5D86" w:rsidRPr="00D20BB1">
              <w:rPr>
                <w:rFonts w:ascii="Arial" w:eastAsia="Times New Roman" w:hAnsi="Arial" w:cs="Times New Roman"/>
                <w:szCs w:val="24"/>
                <w:lang w:val="en-GB"/>
              </w:rPr>
              <w:t xml:space="preserve"> </w:t>
            </w:r>
            <w:r w:rsidRPr="00D20BB1">
              <w:rPr>
                <w:rFonts w:ascii="Arial" w:eastAsia="Times New Roman" w:hAnsi="Arial" w:cs="Times New Roman"/>
                <w:szCs w:val="24"/>
                <w:lang w:val="en-GB"/>
              </w:rPr>
              <w:t xml:space="preserve">submitted by a </w:t>
            </w:r>
            <w:r w:rsidR="008C5D86" w:rsidRPr="00D20BB1">
              <w:rPr>
                <w:rFonts w:ascii="Arial" w:eastAsia="Times New Roman" w:hAnsi="Arial" w:cs="Times New Roman"/>
                <w:szCs w:val="24"/>
                <w:lang w:val="en-GB"/>
              </w:rPr>
              <w:t xml:space="preserve">joint venture </w:t>
            </w:r>
            <w:r w:rsidRPr="00D20BB1">
              <w:rPr>
                <w:rFonts w:ascii="Arial" w:eastAsia="Times New Roman" w:hAnsi="Arial" w:cs="Times New Roman"/>
                <w:szCs w:val="24"/>
                <w:lang w:val="en-GB"/>
              </w:rPr>
              <w:t>or consortium where the JV/consortium agreement does not explicitly state that the parties of the JV or consortium shall be jointly and severally liable for the execution of the Contract in accordance with the Contract terms.</w:t>
            </w:r>
          </w:p>
          <w:p w14:paraId="4BDFE348" w14:textId="088CD450" w:rsidR="005D5883" w:rsidRDefault="005D5883" w:rsidP="008A315B">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A Tenderer must not have a conflict of interest.  All Tenderers found to have a conflict of interest shall be disqualified. </w:t>
            </w:r>
            <w:r w:rsidR="002B5D3F" w:rsidRPr="00D20BB1">
              <w:rPr>
                <w:rFonts w:ascii="Arial" w:eastAsia="Times New Roman" w:hAnsi="Arial" w:cs="Times New Roman"/>
                <w:szCs w:val="24"/>
                <w:lang w:val="en-GB"/>
              </w:rPr>
              <w:t xml:space="preserve">Prima facie evidence that a tenderer has a </w:t>
            </w:r>
            <w:r w:rsidRPr="00D20BB1">
              <w:rPr>
                <w:rFonts w:ascii="Arial" w:eastAsia="Times New Roman" w:hAnsi="Arial" w:cs="Times New Roman"/>
                <w:szCs w:val="24"/>
                <w:lang w:val="en-GB"/>
              </w:rPr>
              <w:t xml:space="preserve">  conflict of interest with one or more parties in this tendering process</w:t>
            </w:r>
            <w:r w:rsidR="002B5D3F" w:rsidRPr="00D20BB1">
              <w:rPr>
                <w:rFonts w:ascii="Arial" w:eastAsia="Times New Roman" w:hAnsi="Arial" w:cs="Times New Roman"/>
                <w:szCs w:val="24"/>
                <w:lang w:val="en-GB"/>
              </w:rPr>
              <w:t xml:space="preserve"> </w:t>
            </w:r>
            <w:r w:rsidR="00465332" w:rsidRPr="00D20BB1">
              <w:rPr>
                <w:rFonts w:ascii="Arial" w:eastAsia="Times New Roman" w:hAnsi="Arial" w:cs="Times New Roman"/>
                <w:szCs w:val="24"/>
                <w:lang w:val="en-GB"/>
              </w:rPr>
              <w:t>is:</w:t>
            </w:r>
            <w:r w:rsidRPr="00D20BB1">
              <w:rPr>
                <w:rFonts w:ascii="Arial" w:eastAsia="Times New Roman" w:hAnsi="Arial" w:cs="Times New Roman"/>
                <w:szCs w:val="24"/>
                <w:lang w:val="en-GB"/>
              </w:rPr>
              <w:t xml:space="preserve"> </w:t>
            </w:r>
          </w:p>
          <w:p w14:paraId="1DF7B613" w14:textId="77777777" w:rsidR="00BE007F" w:rsidRPr="00D20BB1" w:rsidRDefault="00BE007F" w:rsidP="00BE007F">
            <w:pPr>
              <w:pStyle w:val="ListNumber"/>
              <w:numPr>
                <w:ilvl w:val="0"/>
                <w:numId w:val="0"/>
              </w:numPr>
              <w:autoSpaceDE w:val="0"/>
              <w:autoSpaceDN w:val="0"/>
              <w:adjustRightInd w:val="0"/>
              <w:ind w:left="571"/>
              <w:jc w:val="both"/>
              <w:rPr>
                <w:rFonts w:ascii="Arial" w:eastAsia="Times New Roman" w:hAnsi="Arial" w:cs="Times New Roman"/>
                <w:szCs w:val="24"/>
                <w:lang w:val="en-GB"/>
              </w:rPr>
            </w:pPr>
          </w:p>
          <w:p w14:paraId="671F3106" w14:textId="1E961FF2" w:rsidR="005D5883" w:rsidRPr="00B42654"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B42654">
              <w:rPr>
                <w:rFonts w:ascii="Arial" w:eastAsia="Times New Roman" w:hAnsi="Arial" w:cs="Times New Roman"/>
                <w:szCs w:val="24"/>
                <w:lang w:val="en-GB"/>
              </w:rPr>
              <w:t xml:space="preserve">they have a </w:t>
            </w:r>
            <w:r w:rsidR="00BA42A9" w:rsidRPr="00B42654">
              <w:rPr>
                <w:rFonts w:ascii="Arial" w:eastAsia="Times New Roman" w:hAnsi="Arial" w:cs="Times New Roman"/>
                <w:szCs w:val="24"/>
                <w:lang w:val="en-GB"/>
              </w:rPr>
              <w:t xml:space="preserve">controlling </w:t>
            </w:r>
            <w:r w:rsidRPr="00B42654">
              <w:rPr>
                <w:rFonts w:ascii="Arial" w:hAnsi="Arial" w:cs="Arial"/>
                <w:lang w:val="en-US"/>
              </w:rPr>
              <w:t>partner</w:t>
            </w:r>
            <w:r w:rsidR="00BA42A9" w:rsidRPr="00B42654">
              <w:rPr>
                <w:rFonts w:ascii="Arial" w:hAnsi="Arial" w:cs="Arial"/>
                <w:lang w:val="en-US"/>
              </w:rPr>
              <w:t xml:space="preserve"> or </w:t>
            </w:r>
            <w:r w:rsidRPr="00B42654">
              <w:rPr>
                <w:rFonts w:ascii="Arial" w:hAnsi="Arial" w:cs="Arial"/>
                <w:lang w:val="en-US"/>
              </w:rPr>
              <w:t>majority shareholder in common; or</w:t>
            </w:r>
          </w:p>
          <w:p w14:paraId="32A8944A" w14:textId="38A7711F" w:rsidR="005D5883" w:rsidRPr="005D5883"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5D5883">
              <w:rPr>
                <w:rFonts w:ascii="Arial" w:hAnsi="Arial" w:cs="Arial"/>
                <w:lang w:val="en-US"/>
              </w:rPr>
              <w:t>they have a relationship with each other, directly or through common third parties, that puts them in a position to have access to information about or influence on the tender</w:t>
            </w:r>
            <w:r w:rsidR="00BA42A9">
              <w:rPr>
                <w:rFonts w:ascii="Arial" w:hAnsi="Arial" w:cs="Arial"/>
                <w:lang w:val="en-US"/>
              </w:rPr>
              <w:t xml:space="preserve"> </w:t>
            </w:r>
            <w:r w:rsidRPr="005D5883">
              <w:rPr>
                <w:rFonts w:ascii="Arial" w:hAnsi="Arial" w:cs="Arial"/>
                <w:lang w:val="en-US"/>
              </w:rPr>
              <w:t xml:space="preserve">of another </w:t>
            </w:r>
            <w:proofErr w:type="gramStart"/>
            <w:r w:rsidR="00BA42A9">
              <w:rPr>
                <w:rFonts w:ascii="Arial" w:hAnsi="Arial" w:cs="Arial"/>
                <w:lang w:val="en-US"/>
              </w:rPr>
              <w:t>t</w:t>
            </w:r>
            <w:r w:rsidRPr="005D5883">
              <w:rPr>
                <w:rFonts w:ascii="Arial" w:hAnsi="Arial" w:cs="Arial"/>
                <w:lang w:val="en-US"/>
              </w:rPr>
              <w:t>enderer</w:t>
            </w:r>
            <w:proofErr w:type="gramEnd"/>
            <w:r w:rsidRPr="005D5883">
              <w:rPr>
                <w:rFonts w:ascii="Arial" w:hAnsi="Arial" w:cs="Arial"/>
                <w:lang w:val="en-US"/>
              </w:rPr>
              <w:t xml:space="preserve">, or </w:t>
            </w:r>
            <w:r w:rsidR="00BA42A9">
              <w:rPr>
                <w:rFonts w:ascii="Arial" w:hAnsi="Arial" w:cs="Arial"/>
                <w:lang w:val="en-US"/>
              </w:rPr>
              <w:t xml:space="preserve">to </w:t>
            </w:r>
            <w:r w:rsidRPr="005D5883">
              <w:rPr>
                <w:rFonts w:ascii="Arial" w:hAnsi="Arial" w:cs="Arial"/>
                <w:lang w:val="en-US"/>
              </w:rPr>
              <w:t xml:space="preserve">influence the decisions of the Employer regarding this bidding </w:t>
            </w:r>
            <w:proofErr w:type="gramStart"/>
            <w:r w:rsidRPr="005D5883">
              <w:rPr>
                <w:rFonts w:ascii="Arial" w:hAnsi="Arial" w:cs="Arial"/>
                <w:lang w:val="en-US"/>
              </w:rPr>
              <w:t>process;</w:t>
            </w:r>
            <w:proofErr w:type="gramEnd"/>
            <w:r w:rsidRPr="005D5883">
              <w:rPr>
                <w:rFonts w:ascii="Arial" w:hAnsi="Arial" w:cs="Arial"/>
                <w:lang w:val="en-US"/>
              </w:rPr>
              <w:t xml:space="preserve"> </w:t>
            </w:r>
          </w:p>
          <w:p w14:paraId="084D9DF3" w14:textId="7326EE52" w:rsidR="005D5883" w:rsidRPr="00E70C39" w:rsidRDefault="005D5883" w:rsidP="00C5539E">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E70C39">
              <w:rPr>
                <w:rFonts w:ascii="Arial" w:hAnsi="Arial" w:cs="Arial"/>
                <w:lang w:val="en-US"/>
              </w:rPr>
              <w:t>Tenders signed by non-</w:t>
            </w:r>
            <w:proofErr w:type="spellStart"/>
            <w:r w:rsidRPr="00E70C39">
              <w:rPr>
                <w:rFonts w:ascii="Arial" w:hAnsi="Arial" w:cs="Arial"/>
                <w:lang w:val="en-US"/>
              </w:rPr>
              <w:t>authori</w:t>
            </w:r>
            <w:r w:rsidR="00BA5974">
              <w:rPr>
                <w:rFonts w:ascii="Arial" w:hAnsi="Arial" w:cs="Arial"/>
                <w:lang w:val="en-US"/>
              </w:rPr>
              <w:t>s</w:t>
            </w:r>
            <w:r w:rsidRPr="00E70C39">
              <w:rPr>
                <w:rFonts w:ascii="Arial" w:hAnsi="Arial" w:cs="Arial"/>
                <w:lang w:val="en-US"/>
              </w:rPr>
              <w:t>ed</w:t>
            </w:r>
            <w:proofErr w:type="spellEnd"/>
            <w:r w:rsidRPr="00E70C39">
              <w:rPr>
                <w:rFonts w:ascii="Arial" w:hAnsi="Arial" w:cs="Arial"/>
                <w:lang w:val="en-US"/>
              </w:rPr>
              <w:t xml:space="preserve"> </w:t>
            </w:r>
            <w:proofErr w:type="gramStart"/>
            <w:r w:rsidRPr="00E70C39">
              <w:rPr>
                <w:rFonts w:ascii="Arial" w:hAnsi="Arial" w:cs="Arial"/>
                <w:lang w:val="en-US"/>
              </w:rPr>
              <w:t>persons</w:t>
            </w:r>
            <w:proofErr w:type="gramEnd"/>
            <w:r w:rsidR="007F233C">
              <w:rPr>
                <w:rFonts w:ascii="Arial" w:hAnsi="Arial" w:cs="Arial"/>
                <w:lang w:val="en-US"/>
              </w:rPr>
              <w:t>.</w:t>
            </w:r>
          </w:p>
          <w:p w14:paraId="6ABE0D92" w14:textId="07F98D4A" w:rsidR="005D5883" w:rsidRDefault="005D5883" w:rsidP="006B157B">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Any </w:t>
            </w:r>
            <w:proofErr w:type="gramStart"/>
            <w:r w:rsidRPr="005D5883">
              <w:rPr>
                <w:rFonts w:ascii="Arial" w:hAnsi="Arial" w:cs="Arial"/>
                <w:lang w:val="en-US"/>
              </w:rPr>
              <w:t>tenderer</w:t>
            </w:r>
            <w:proofErr w:type="gramEnd"/>
            <w:r w:rsidRPr="005D5883">
              <w:rPr>
                <w:rFonts w:ascii="Arial" w:hAnsi="Arial" w:cs="Arial"/>
                <w:lang w:val="en-US"/>
              </w:rPr>
              <w:t xml:space="preserve"> that is restricted by National Treasury</w:t>
            </w:r>
            <w:r w:rsidR="007F233C">
              <w:rPr>
                <w:rFonts w:ascii="Arial" w:hAnsi="Arial" w:cs="Arial"/>
                <w:lang w:val="en-US"/>
              </w:rPr>
              <w:t>.</w:t>
            </w:r>
            <w:r w:rsidRPr="005D5883">
              <w:rPr>
                <w:rFonts w:ascii="Arial" w:hAnsi="Arial" w:cs="Arial"/>
                <w:lang w:val="en-US"/>
              </w:rPr>
              <w:t xml:space="preserve"> </w:t>
            </w:r>
          </w:p>
          <w:p w14:paraId="01749D46" w14:textId="6A28876A" w:rsidR="00D63BAE" w:rsidRPr="005D5883" w:rsidRDefault="00D63BAE" w:rsidP="0094659D">
            <w:pPr>
              <w:pStyle w:val="ListNumber"/>
              <w:numPr>
                <w:ilvl w:val="0"/>
                <w:numId w:val="6"/>
              </w:numPr>
              <w:tabs>
                <w:tab w:val="clear" w:pos="1004"/>
              </w:tabs>
              <w:autoSpaceDE w:val="0"/>
              <w:autoSpaceDN w:val="0"/>
              <w:adjustRightInd w:val="0"/>
              <w:ind w:left="571" w:hanging="426"/>
              <w:jc w:val="both"/>
              <w:rPr>
                <w:rFonts w:ascii="Arial" w:hAnsi="Arial" w:cs="Arial"/>
                <w:lang w:val="en-US"/>
              </w:rPr>
            </w:pPr>
            <w:r>
              <w:rPr>
                <w:rFonts w:ascii="Arial" w:hAnsi="Arial" w:cs="Arial"/>
                <w:lang w:val="en-US"/>
              </w:rPr>
              <w:lastRenderedPageBreak/>
              <w:t>Any tenderer on the Tender Defaulters list.</w:t>
            </w:r>
          </w:p>
          <w:p w14:paraId="7352ACB7" w14:textId="14B93435" w:rsidR="005D5883" w:rsidRDefault="005D5883" w:rsidP="00AB72F8">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 </w:t>
            </w:r>
            <w:proofErr w:type="gramStart"/>
            <w:r w:rsidRPr="005D5883">
              <w:rPr>
                <w:rFonts w:ascii="Arial" w:hAnsi="Arial" w:cs="Arial"/>
                <w:lang w:val="en-US"/>
              </w:rPr>
              <w:t>tenderer</w:t>
            </w:r>
            <w:proofErr w:type="gramEnd"/>
            <w:r w:rsidRPr="005D5883">
              <w:rPr>
                <w:rFonts w:ascii="Arial" w:hAnsi="Arial" w:cs="Arial"/>
                <w:lang w:val="en-US"/>
              </w:rPr>
              <w:t xml:space="preserve"> that sub-contracts 100% </w:t>
            </w:r>
            <w:r w:rsidR="007F233C">
              <w:rPr>
                <w:rFonts w:ascii="Arial" w:hAnsi="Arial" w:cs="Arial"/>
                <w:lang w:val="en-US"/>
              </w:rPr>
              <w:t xml:space="preserve">of the </w:t>
            </w:r>
            <w:r w:rsidRPr="005D5883">
              <w:rPr>
                <w:rFonts w:ascii="Arial" w:hAnsi="Arial" w:cs="Arial"/>
                <w:lang w:val="en-US"/>
              </w:rPr>
              <w:t>Scope of Work</w:t>
            </w:r>
          </w:p>
          <w:p w14:paraId="3F8D30AF" w14:textId="77777777" w:rsidR="00D20BB1" w:rsidRPr="005D5883" w:rsidRDefault="00D20BB1" w:rsidP="00D20BB1">
            <w:pPr>
              <w:tabs>
                <w:tab w:val="left" w:pos="357"/>
                <w:tab w:val="left" w:pos="5358"/>
              </w:tabs>
              <w:autoSpaceDE w:val="0"/>
              <w:autoSpaceDN w:val="0"/>
              <w:adjustRightInd w:val="0"/>
              <w:jc w:val="both"/>
              <w:rPr>
                <w:rFonts w:ascii="Arial" w:hAnsi="Arial" w:cs="Arial"/>
                <w:lang w:val="en-US"/>
              </w:rPr>
            </w:pPr>
          </w:p>
          <w:p w14:paraId="45B8CF5B" w14:textId="5983EEE1" w:rsidR="00E70C39" w:rsidRPr="00E2349A" w:rsidRDefault="007F233C" w:rsidP="00E70C39">
            <w:pPr>
              <w:tabs>
                <w:tab w:val="left" w:pos="357"/>
                <w:tab w:val="left" w:pos="5358"/>
              </w:tabs>
              <w:autoSpaceDE w:val="0"/>
              <w:autoSpaceDN w:val="0"/>
              <w:adjustRightInd w:val="0"/>
              <w:jc w:val="both"/>
              <w:rPr>
                <w:rFonts w:ascii="Arial" w:hAnsi="Arial" w:cs="Arial"/>
                <w:bCs/>
                <w:lang w:val="en-US"/>
              </w:rPr>
            </w:pPr>
            <w:r w:rsidRPr="00E2349A">
              <w:rPr>
                <w:rFonts w:ascii="Arial" w:hAnsi="Arial" w:cs="Arial"/>
                <w:bCs/>
                <w:lang w:val="en-US"/>
              </w:rPr>
              <w:t xml:space="preserve">Eskom will disqualify </w:t>
            </w:r>
            <w:r w:rsidR="00031CF3" w:rsidRPr="00E2349A">
              <w:rPr>
                <w:rFonts w:ascii="Arial" w:hAnsi="Arial" w:cs="Arial"/>
                <w:bCs/>
                <w:lang w:val="en-US"/>
              </w:rPr>
              <w:t xml:space="preserve">tenderers </w:t>
            </w:r>
            <w:r w:rsidRPr="00E2349A">
              <w:rPr>
                <w:rFonts w:ascii="Arial" w:hAnsi="Arial" w:cs="Arial"/>
                <w:bCs/>
                <w:lang w:val="en-US"/>
              </w:rPr>
              <w:t>that are found not to have met the eligibility criteria.</w:t>
            </w:r>
          </w:p>
        </w:tc>
      </w:tr>
      <w:tr w:rsidR="005D5883" w:rsidRPr="005D5883" w14:paraId="378A13FB" w14:textId="77777777" w:rsidTr="004A602A">
        <w:trPr>
          <w:jc w:val="center"/>
        </w:trPr>
        <w:tc>
          <w:tcPr>
            <w:tcW w:w="3714" w:type="dxa"/>
          </w:tcPr>
          <w:p w14:paraId="0468821B" w14:textId="7CFE7144"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w:t>
            </w:r>
            <w:r w:rsidR="007B705D">
              <w:rPr>
                <w:rFonts w:ascii="Arial" w:hAnsi="Arial" w:cs="Arial"/>
                <w:lang w:val="en-US"/>
              </w:rPr>
              <w:t xml:space="preserve">- </w:t>
            </w:r>
            <w:r w:rsidRPr="005D5883">
              <w:rPr>
                <w:rFonts w:ascii="Arial" w:hAnsi="Arial" w:cs="Arial"/>
                <w:lang w:val="en-US"/>
              </w:rPr>
              <w:t xml:space="preserve">2.5 Tender Closing </w:t>
            </w:r>
          </w:p>
          <w:p w14:paraId="0A38A40E" w14:textId="1E9AB4BA" w:rsidR="006170BB" w:rsidRPr="006170BB" w:rsidRDefault="006170BB" w:rsidP="00263E31">
            <w:pPr>
              <w:tabs>
                <w:tab w:val="left" w:pos="1080"/>
              </w:tabs>
              <w:rPr>
                <w:rFonts w:ascii="Arial" w:hAnsi="Arial" w:cs="Arial"/>
                <w:lang w:val="en-US"/>
              </w:rPr>
            </w:pPr>
          </w:p>
        </w:tc>
        <w:tc>
          <w:tcPr>
            <w:tcW w:w="6923" w:type="dxa"/>
          </w:tcPr>
          <w:p w14:paraId="39FA6402" w14:textId="2E95F576" w:rsidR="005D5883" w:rsidRDefault="005D5883" w:rsidP="005D5883">
            <w:pPr>
              <w:contextualSpacing/>
              <w:jc w:val="both"/>
              <w:rPr>
                <w:rFonts w:ascii="Arial" w:hAnsi="Arial" w:cs="Arial"/>
                <w:lang w:val="en-US"/>
              </w:rPr>
            </w:pPr>
            <w:r w:rsidRPr="005D5883">
              <w:rPr>
                <w:rFonts w:ascii="Arial" w:hAnsi="Arial" w:cs="Arial"/>
                <w:lang w:val="en-US"/>
              </w:rPr>
              <w:t>The deadline for</w:t>
            </w:r>
            <w:r w:rsidR="00BA42A9">
              <w:rPr>
                <w:rFonts w:ascii="Arial" w:hAnsi="Arial" w:cs="Arial"/>
                <w:lang w:val="en-US"/>
              </w:rPr>
              <w:t xml:space="preserve"> </w:t>
            </w:r>
            <w:r w:rsidR="007E2D70" w:rsidRPr="00894FA0">
              <w:rPr>
                <w:rFonts w:ascii="Arial" w:hAnsi="Arial" w:cs="Arial"/>
                <w:b/>
                <w:i/>
                <w:lang w:val="en-US"/>
              </w:rPr>
              <w:t>Tender</w:t>
            </w:r>
            <w:r w:rsidR="00BE007F" w:rsidRPr="00894FA0">
              <w:rPr>
                <w:rFonts w:ascii="Arial" w:hAnsi="Arial" w:cs="Arial"/>
                <w:b/>
                <w:sz w:val="24"/>
                <w:lang w:val="en-US"/>
              </w:rPr>
              <w:t xml:space="preserve"> </w:t>
            </w:r>
            <w:r w:rsidR="00BE007F" w:rsidRPr="00894FA0">
              <w:rPr>
                <w:rFonts w:ascii="Arial" w:hAnsi="Arial" w:cs="Arial"/>
                <w:b/>
                <w:i/>
                <w:lang w:val="en-US"/>
              </w:rPr>
              <w:t>E20</w:t>
            </w:r>
            <w:r w:rsidR="00874B8E">
              <w:rPr>
                <w:rFonts w:ascii="Arial" w:hAnsi="Arial" w:cs="Arial"/>
                <w:b/>
                <w:i/>
                <w:lang w:val="en-US"/>
              </w:rPr>
              <w:t>09</w:t>
            </w:r>
            <w:r w:rsidR="00BE007F" w:rsidRPr="00894FA0">
              <w:rPr>
                <w:rFonts w:ascii="Arial" w:hAnsi="Arial" w:cs="Arial"/>
                <w:b/>
                <w:i/>
                <w:lang w:val="en-US"/>
              </w:rPr>
              <w:t>DXGP</w:t>
            </w:r>
            <w:r w:rsidR="007E2D70" w:rsidRPr="00894FA0">
              <w:rPr>
                <w:rFonts w:ascii="Arial" w:hAnsi="Arial" w:cs="Arial"/>
                <w:b/>
                <w:i/>
                <w:lang w:val="en-US"/>
              </w:rPr>
              <w:t xml:space="preserve"> submission</w:t>
            </w:r>
            <w:r w:rsidRPr="005D5883">
              <w:rPr>
                <w:rFonts w:ascii="Arial" w:hAnsi="Arial" w:cs="Arial"/>
                <w:lang w:val="en-US"/>
              </w:rPr>
              <w:t xml:space="preserve"> is:</w:t>
            </w:r>
          </w:p>
          <w:p w14:paraId="5F77AE82" w14:textId="77777777" w:rsidR="00BE007F" w:rsidRPr="005D5883" w:rsidRDefault="00BE007F" w:rsidP="005D5883">
            <w:pPr>
              <w:contextualSpacing/>
              <w:jc w:val="both"/>
              <w:rPr>
                <w:rFonts w:ascii="Arial" w:hAnsi="Arial" w:cs="Arial"/>
                <w:lang w:val="en-US"/>
              </w:rPr>
            </w:pPr>
          </w:p>
          <w:p w14:paraId="55DB8009" w14:textId="06EA7B49" w:rsidR="005D5883" w:rsidRPr="005D5883" w:rsidRDefault="00007667" w:rsidP="005D5883">
            <w:pPr>
              <w:contextualSpacing/>
              <w:jc w:val="both"/>
              <w:rPr>
                <w:rFonts w:ascii="Arial" w:hAnsi="Arial" w:cs="Arial"/>
                <w:b/>
                <w:lang w:val="en-US"/>
              </w:rPr>
            </w:pPr>
            <w:r w:rsidRPr="005D5883">
              <w:rPr>
                <w:rFonts w:ascii="Arial" w:hAnsi="Arial" w:cs="Arial"/>
                <w:lang w:val="en-US"/>
              </w:rPr>
              <w:t>Date</w:t>
            </w:r>
            <w:r w:rsidR="00BE007F">
              <w:rPr>
                <w:rFonts w:ascii="Arial" w:hAnsi="Arial" w:cs="Arial"/>
                <w:lang w:val="en-US"/>
              </w:rPr>
              <w:t>:</w:t>
            </w:r>
            <w:r w:rsidRPr="005D5883">
              <w:rPr>
                <w:rFonts w:ascii="Arial" w:hAnsi="Arial" w:cs="Arial"/>
                <w:lang w:val="en-US"/>
              </w:rPr>
              <w:t xml:space="preserve"> </w:t>
            </w:r>
            <w:r w:rsidR="00B95F97">
              <w:rPr>
                <w:rFonts w:ascii="Arial" w:hAnsi="Arial" w:cs="Arial"/>
                <w:b/>
                <w:lang w:val="en-US"/>
              </w:rPr>
              <w:t>12 December</w:t>
            </w:r>
            <w:r w:rsidR="00BE007F">
              <w:rPr>
                <w:rFonts w:ascii="Arial" w:hAnsi="Arial" w:cs="Arial"/>
                <w:b/>
                <w:lang w:val="en-US"/>
              </w:rPr>
              <w:t xml:space="preserve"> </w:t>
            </w:r>
            <w:r w:rsidR="00BE007F" w:rsidRPr="00BE007F">
              <w:rPr>
                <w:rFonts w:ascii="Arial" w:hAnsi="Arial" w:cs="Arial"/>
                <w:b/>
                <w:lang w:val="en-US"/>
              </w:rPr>
              <w:t xml:space="preserve">2025 </w:t>
            </w:r>
          </w:p>
          <w:p w14:paraId="60CBB4E8" w14:textId="2C925247" w:rsidR="005D5883" w:rsidRDefault="00007667" w:rsidP="005D5883">
            <w:pPr>
              <w:contextualSpacing/>
              <w:jc w:val="both"/>
              <w:rPr>
                <w:rFonts w:ascii="Arial" w:hAnsi="Arial" w:cs="Arial"/>
                <w:b/>
                <w:lang w:val="en-US"/>
              </w:rPr>
            </w:pPr>
            <w:r w:rsidRPr="005D5883">
              <w:rPr>
                <w:rFonts w:ascii="Arial" w:hAnsi="Arial" w:cs="Arial"/>
                <w:lang w:val="en-US"/>
              </w:rPr>
              <w:t>Time</w:t>
            </w:r>
            <w:r w:rsidR="00BE007F">
              <w:rPr>
                <w:rFonts w:ascii="Arial" w:hAnsi="Arial" w:cs="Arial"/>
                <w:lang w:val="en-US"/>
              </w:rPr>
              <w:t xml:space="preserve">: </w:t>
            </w:r>
            <w:r w:rsidR="00BE007F" w:rsidRPr="00BE007F">
              <w:rPr>
                <w:rFonts w:ascii="Arial" w:hAnsi="Arial" w:cs="Arial"/>
                <w:b/>
                <w:lang w:val="en-US"/>
              </w:rPr>
              <w:t>10h00 South African Standard Time (SAST)</w:t>
            </w:r>
          </w:p>
          <w:p w14:paraId="35BF77CA" w14:textId="77777777" w:rsidR="00E70C39" w:rsidRPr="005D5883" w:rsidRDefault="00E70C39" w:rsidP="005D5883">
            <w:pPr>
              <w:contextualSpacing/>
              <w:jc w:val="both"/>
              <w:rPr>
                <w:rFonts w:ascii="Arial" w:hAnsi="Arial" w:cs="Arial"/>
                <w:b/>
                <w:lang w:val="en-US"/>
              </w:rPr>
            </w:pPr>
          </w:p>
          <w:p w14:paraId="01E807BE" w14:textId="2C8D5F71"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r w:rsidR="00BF4C58">
              <w:rPr>
                <w:rFonts w:ascii="Arial" w:hAnsi="Arial" w:cs="Arial"/>
                <w:b/>
                <w:lang w:val="en-US"/>
              </w:rPr>
              <w:t>.</w:t>
            </w:r>
          </w:p>
          <w:p w14:paraId="02D45B9C" w14:textId="77777777" w:rsidR="007E2D70" w:rsidRDefault="007E2D70" w:rsidP="005D5883">
            <w:pPr>
              <w:jc w:val="both"/>
              <w:rPr>
                <w:rFonts w:ascii="Arial" w:hAnsi="Arial" w:cs="Arial"/>
                <w:b/>
                <w:i/>
                <w:lang w:val="en-US"/>
              </w:rPr>
            </w:pPr>
          </w:p>
          <w:p w14:paraId="4C46146A" w14:textId="75DE0C0D" w:rsidR="00A87BB7" w:rsidRPr="008B3F54" w:rsidRDefault="007E2D70" w:rsidP="004547E7">
            <w:pPr>
              <w:jc w:val="both"/>
              <w:rPr>
                <w:rFonts w:ascii="Arial" w:hAnsi="Arial" w:cs="Arial"/>
                <w:b/>
                <w:iCs/>
                <w:lang w:val="en-US"/>
              </w:rPr>
            </w:pPr>
            <w:r w:rsidRPr="008B3F54">
              <w:rPr>
                <w:rFonts w:ascii="Arial" w:hAnsi="Arial" w:cs="Arial"/>
                <w:b/>
                <w:iCs/>
                <w:lang w:val="en-US"/>
              </w:rPr>
              <w:t>Tenders are uploaded via Eskom Tender bulletin site on the Eskom E- tendering page</w:t>
            </w:r>
            <w:r w:rsidR="004547E7">
              <w:rPr>
                <w:rFonts w:ascii="Arial" w:hAnsi="Arial" w:cs="Arial"/>
                <w:b/>
                <w:iCs/>
                <w:lang w:val="en-US"/>
              </w:rPr>
              <w:t>.</w:t>
            </w:r>
          </w:p>
        </w:tc>
      </w:tr>
      <w:tr w:rsidR="00BA253D" w:rsidRPr="005D5883" w14:paraId="4A0F0968" w14:textId="77777777" w:rsidTr="004A602A">
        <w:trPr>
          <w:jc w:val="center"/>
        </w:trPr>
        <w:tc>
          <w:tcPr>
            <w:tcW w:w="3714" w:type="dxa"/>
          </w:tcPr>
          <w:p w14:paraId="472D461F" w14:textId="67B6C008" w:rsidR="00BA253D" w:rsidRPr="00862632" w:rsidRDefault="00BA253D" w:rsidP="0035766F">
            <w:pPr>
              <w:ind w:left="873" w:hanging="851"/>
              <w:contextualSpacing/>
              <w:jc w:val="both"/>
              <w:rPr>
                <w:rFonts w:ascii="Arial" w:hAnsi="Arial" w:cs="Arial"/>
                <w:lang w:val="en-US"/>
              </w:rPr>
            </w:pPr>
            <w:r w:rsidRPr="00862632">
              <w:rPr>
                <w:rFonts w:ascii="Arial" w:hAnsi="Arial" w:cs="Arial"/>
                <w:lang w:val="en-US"/>
              </w:rPr>
              <w:t>2.</w:t>
            </w:r>
            <w:r w:rsidR="00372DA9" w:rsidRPr="00862632">
              <w:rPr>
                <w:rFonts w:ascii="Arial" w:hAnsi="Arial" w:cs="Arial"/>
                <w:lang w:val="en-US"/>
              </w:rPr>
              <w:t>7</w:t>
            </w:r>
            <w:r w:rsidR="005C04C3" w:rsidRPr="00862632">
              <w:rPr>
                <w:rFonts w:ascii="Arial" w:hAnsi="Arial" w:cs="Arial"/>
                <w:lang w:val="en-US"/>
              </w:rPr>
              <w:t>-</w:t>
            </w:r>
            <w:r w:rsidR="00372DA9" w:rsidRPr="00862632">
              <w:rPr>
                <w:rFonts w:ascii="Arial" w:hAnsi="Arial" w:cs="Arial"/>
                <w:lang w:val="en-US"/>
              </w:rPr>
              <w:t>.2.11</w:t>
            </w:r>
            <w:r w:rsidR="0035766F" w:rsidRPr="00862632">
              <w:rPr>
                <w:rFonts w:ascii="Arial" w:hAnsi="Arial" w:cs="Arial"/>
                <w:lang w:val="en-US"/>
              </w:rPr>
              <w:t>S</w:t>
            </w:r>
            <w:r w:rsidR="006170BB" w:rsidRPr="00862632">
              <w:rPr>
                <w:rFonts w:ascii="Arial" w:hAnsi="Arial" w:cs="Arial"/>
                <w:lang w:val="en-US"/>
              </w:rPr>
              <w:t>ubmitting</w:t>
            </w:r>
            <w:r w:rsidR="0035766F" w:rsidRPr="00862632">
              <w:rPr>
                <w:rFonts w:ascii="Arial" w:hAnsi="Arial" w:cs="Arial"/>
                <w:lang w:val="en-US"/>
              </w:rPr>
              <w:t xml:space="preserve"> </w:t>
            </w:r>
            <w:r w:rsidR="006170BB" w:rsidRPr="00862632">
              <w:rPr>
                <w:rFonts w:ascii="Arial" w:hAnsi="Arial" w:cs="Arial"/>
                <w:lang w:val="en-US"/>
              </w:rPr>
              <w:t>a tender</w:t>
            </w:r>
            <w:r w:rsidR="001A0116" w:rsidRPr="00862632">
              <w:rPr>
                <w:rFonts w:ascii="Arial" w:hAnsi="Arial" w:cs="Arial"/>
                <w:lang w:val="en-US"/>
              </w:rPr>
              <w:t xml:space="preserve"> </w:t>
            </w:r>
          </w:p>
          <w:p w14:paraId="078F8439" w14:textId="77777777" w:rsidR="0073530F" w:rsidRDefault="0073530F" w:rsidP="00D20BB1">
            <w:pPr>
              <w:ind w:left="447" w:hanging="425"/>
              <w:contextualSpacing/>
              <w:rPr>
                <w:rFonts w:ascii="Arial" w:hAnsi="Arial" w:cs="Arial"/>
                <w:lang w:val="en-US"/>
              </w:rPr>
            </w:pPr>
          </w:p>
          <w:p w14:paraId="45BD1FD2" w14:textId="77777777" w:rsidR="0073530F" w:rsidRDefault="0073530F" w:rsidP="00D20BB1">
            <w:pPr>
              <w:ind w:left="447" w:hanging="425"/>
              <w:contextualSpacing/>
              <w:rPr>
                <w:rFonts w:ascii="Arial" w:hAnsi="Arial" w:cs="Arial"/>
                <w:lang w:val="en-US"/>
              </w:rPr>
            </w:pPr>
          </w:p>
          <w:p w14:paraId="5D938531" w14:textId="77777777" w:rsidR="0073530F" w:rsidRDefault="0073530F" w:rsidP="00D20BB1">
            <w:pPr>
              <w:ind w:left="447" w:hanging="425"/>
              <w:contextualSpacing/>
              <w:rPr>
                <w:rFonts w:ascii="Arial" w:hAnsi="Arial" w:cs="Arial"/>
                <w:lang w:val="en-US"/>
              </w:rPr>
            </w:pPr>
          </w:p>
          <w:p w14:paraId="1AA2143D" w14:textId="77777777" w:rsidR="0073530F" w:rsidRDefault="0073530F" w:rsidP="00D20BB1">
            <w:pPr>
              <w:ind w:left="447" w:hanging="425"/>
              <w:contextualSpacing/>
              <w:rPr>
                <w:rFonts w:ascii="Arial" w:hAnsi="Arial" w:cs="Arial"/>
                <w:lang w:val="en-US"/>
              </w:rPr>
            </w:pPr>
          </w:p>
          <w:p w14:paraId="74519575" w14:textId="77777777" w:rsidR="0073530F" w:rsidRDefault="0073530F" w:rsidP="00D20BB1">
            <w:pPr>
              <w:ind w:left="447" w:hanging="425"/>
              <w:contextualSpacing/>
              <w:rPr>
                <w:rFonts w:ascii="Arial" w:hAnsi="Arial" w:cs="Arial"/>
                <w:lang w:val="en-US"/>
              </w:rPr>
            </w:pPr>
          </w:p>
          <w:p w14:paraId="41E36CFE" w14:textId="77777777" w:rsidR="0073530F" w:rsidRDefault="0073530F" w:rsidP="00D20BB1">
            <w:pPr>
              <w:ind w:left="447" w:hanging="425"/>
              <w:contextualSpacing/>
              <w:rPr>
                <w:rFonts w:ascii="Arial" w:hAnsi="Arial" w:cs="Arial"/>
                <w:lang w:val="en-US"/>
              </w:rPr>
            </w:pPr>
          </w:p>
          <w:p w14:paraId="489AF1E7" w14:textId="77777777" w:rsidR="0073530F" w:rsidRDefault="0073530F" w:rsidP="00D20BB1">
            <w:pPr>
              <w:ind w:left="447" w:hanging="425"/>
              <w:contextualSpacing/>
              <w:rPr>
                <w:rFonts w:ascii="Arial" w:hAnsi="Arial" w:cs="Arial"/>
                <w:lang w:val="en-US"/>
              </w:rPr>
            </w:pPr>
          </w:p>
          <w:p w14:paraId="6FF39137" w14:textId="77777777" w:rsidR="0073530F" w:rsidRDefault="0073530F" w:rsidP="00D20BB1">
            <w:pPr>
              <w:ind w:left="447" w:hanging="425"/>
              <w:contextualSpacing/>
              <w:rPr>
                <w:rFonts w:ascii="Arial" w:hAnsi="Arial" w:cs="Arial"/>
                <w:lang w:val="en-US"/>
              </w:rPr>
            </w:pPr>
          </w:p>
          <w:p w14:paraId="429D596E" w14:textId="77777777" w:rsidR="0073530F" w:rsidRDefault="0073530F" w:rsidP="00D20BB1">
            <w:pPr>
              <w:ind w:left="447" w:hanging="425"/>
              <w:contextualSpacing/>
              <w:rPr>
                <w:rFonts w:ascii="Arial" w:hAnsi="Arial" w:cs="Arial"/>
                <w:lang w:val="en-US"/>
              </w:rPr>
            </w:pPr>
          </w:p>
          <w:p w14:paraId="4D4E4E65" w14:textId="77777777" w:rsidR="0073530F" w:rsidRDefault="0073530F" w:rsidP="00D20BB1">
            <w:pPr>
              <w:ind w:left="447" w:hanging="425"/>
              <w:contextualSpacing/>
              <w:rPr>
                <w:rFonts w:ascii="Arial" w:hAnsi="Arial" w:cs="Arial"/>
                <w:lang w:val="en-US"/>
              </w:rPr>
            </w:pPr>
          </w:p>
          <w:p w14:paraId="0C390206" w14:textId="77777777" w:rsidR="0073530F" w:rsidRDefault="0073530F" w:rsidP="00D20BB1">
            <w:pPr>
              <w:ind w:left="447" w:hanging="425"/>
              <w:contextualSpacing/>
              <w:rPr>
                <w:rFonts w:ascii="Arial" w:hAnsi="Arial" w:cs="Arial"/>
                <w:lang w:val="en-US"/>
              </w:rPr>
            </w:pPr>
          </w:p>
          <w:p w14:paraId="07F23B7E" w14:textId="77777777" w:rsidR="0073530F" w:rsidRDefault="0073530F" w:rsidP="00D20BB1">
            <w:pPr>
              <w:ind w:left="447" w:hanging="425"/>
              <w:contextualSpacing/>
              <w:rPr>
                <w:rFonts w:ascii="Arial" w:hAnsi="Arial" w:cs="Arial"/>
                <w:lang w:val="en-US"/>
              </w:rPr>
            </w:pPr>
          </w:p>
          <w:p w14:paraId="51E8F10C"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05D5594E"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77602FEF" w14:textId="37464E54" w:rsidR="0073530F" w:rsidRPr="00D81D80" w:rsidRDefault="00D81D80" w:rsidP="00D81D80">
            <w:pPr>
              <w:contextualSpacing/>
              <w:rPr>
                <w:rFonts w:ascii="Arial" w:hAnsi="Arial" w:cs="Arial"/>
                <w:b/>
                <w:bCs/>
                <w:lang w:val="en-US"/>
              </w:rPr>
            </w:pPr>
            <w:r>
              <w:rPr>
                <w:rFonts w:ascii="Arial" w:hAnsi="Arial" w:cs="Arial"/>
                <w:lang w:val="en-US"/>
              </w:rPr>
              <w:t xml:space="preserve"> </w:t>
            </w:r>
          </w:p>
          <w:p w14:paraId="0DB7C4B5" w14:textId="77777777" w:rsidR="00D81D80" w:rsidRDefault="00D81D80" w:rsidP="00D20BB1">
            <w:pPr>
              <w:ind w:left="447" w:hanging="425"/>
              <w:contextualSpacing/>
              <w:rPr>
                <w:rFonts w:ascii="Arial" w:hAnsi="Arial" w:cs="Arial"/>
                <w:lang w:val="en-US"/>
              </w:rPr>
            </w:pPr>
          </w:p>
          <w:p w14:paraId="63350526" w14:textId="77777777" w:rsidR="00D81D80" w:rsidRPr="007E538F" w:rsidRDefault="00D81D80" w:rsidP="00D20BB1">
            <w:pPr>
              <w:ind w:left="447" w:hanging="425"/>
              <w:contextualSpacing/>
              <w:rPr>
                <w:rFonts w:ascii="Arial" w:hAnsi="Arial" w:cs="Arial"/>
                <w:lang w:val="en-US"/>
              </w:rPr>
            </w:pPr>
          </w:p>
          <w:p w14:paraId="2EE7E71C" w14:textId="77777777" w:rsidR="00BA253D" w:rsidRPr="007E538F" w:rsidRDefault="00BA253D" w:rsidP="007E538F">
            <w:pPr>
              <w:contextualSpacing/>
              <w:rPr>
                <w:rFonts w:ascii="Arial" w:hAnsi="Arial" w:cs="Arial"/>
                <w:lang w:val="en-US"/>
              </w:rPr>
            </w:pPr>
          </w:p>
        </w:tc>
        <w:tc>
          <w:tcPr>
            <w:tcW w:w="6923" w:type="dxa"/>
          </w:tcPr>
          <w:p w14:paraId="1AEFD80D" w14:textId="1EC7FA32" w:rsidR="00EB17BD" w:rsidRDefault="004B565C" w:rsidP="00EB17BD">
            <w:pPr>
              <w:contextualSpacing/>
              <w:jc w:val="both"/>
              <w:rPr>
                <w:rFonts w:ascii="Arial" w:eastAsia="Arial" w:hAnsi="Arial" w:cs="Arial"/>
                <w:spacing w:val="-1"/>
                <w:lang w:val="en-US"/>
              </w:rPr>
            </w:pPr>
            <w:r>
              <w:rPr>
                <w:rFonts w:ascii="Arial" w:eastAsia="Arial" w:hAnsi="Arial" w:cs="Arial"/>
                <w:spacing w:val="-1"/>
                <w:lang w:val="en-US"/>
              </w:rPr>
              <w:t xml:space="preserve">For </w:t>
            </w:r>
            <w:r w:rsidRPr="004B565C">
              <w:rPr>
                <w:rFonts w:ascii="Arial" w:eastAsia="Arial" w:hAnsi="Arial" w:cs="Arial"/>
                <w:spacing w:val="-1"/>
                <w:lang w:val="en-US"/>
              </w:rPr>
              <w:t>Electronic Tender Submissions</w:t>
            </w:r>
            <w:r w:rsidR="00EB17BD">
              <w:rPr>
                <w:rFonts w:ascii="Arial" w:eastAsia="Arial" w:hAnsi="Arial" w:cs="Arial"/>
                <w:spacing w:val="-1"/>
                <w:lang w:val="en-US"/>
              </w:rPr>
              <w:t xml:space="preserve"> </w:t>
            </w:r>
          </w:p>
          <w:p w14:paraId="664FABFE" w14:textId="7E40253D" w:rsidR="004B565C" w:rsidRDefault="004B565C" w:rsidP="0073530F">
            <w:pPr>
              <w:contextualSpacing/>
              <w:jc w:val="both"/>
              <w:rPr>
                <w:rFonts w:ascii="Arial" w:eastAsia="Arial" w:hAnsi="Arial" w:cs="Arial"/>
                <w:spacing w:val="-1"/>
                <w:lang w:val="en-US"/>
              </w:rPr>
            </w:pPr>
          </w:p>
          <w:p w14:paraId="56B4FFAC" w14:textId="22AD6DFF" w:rsidR="00027822"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The </w:t>
            </w:r>
            <w:proofErr w:type="gramStart"/>
            <w:r w:rsidRPr="007E2D70">
              <w:rPr>
                <w:rFonts w:ascii="Arial" w:eastAsia="Arial" w:hAnsi="Arial" w:cs="Arial"/>
                <w:spacing w:val="-1"/>
                <w:lang w:val="en-US"/>
              </w:rPr>
              <w:t>tenderer</w:t>
            </w:r>
            <w:proofErr w:type="gramEnd"/>
            <w:r w:rsidRPr="007E2D70">
              <w:rPr>
                <w:rFonts w:ascii="Arial" w:eastAsia="Arial" w:hAnsi="Arial" w:cs="Arial"/>
                <w:spacing w:val="-1"/>
                <w:lang w:val="en-US"/>
              </w:rPr>
              <w:t xml:space="preserve"> must upload the tender via Eskom Tender bulletin site on the Eskom E- tendering page. The documents need to be </w:t>
            </w:r>
            <w:r w:rsidR="005614D3" w:rsidRPr="007E2D70">
              <w:rPr>
                <w:rFonts w:ascii="Arial" w:eastAsia="Arial" w:hAnsi="Arial" w:cs="Arial"/>
                <w:spacing w:val="-1"/>
                <w:lang w:val="en-US"/>
              </w:rPr>
              <w:t>uploaded</w:t>
            </w:r>
            <w:r w:rsidRPr="007E2D70">
              <w:rPr>
                <w:rFonts w:ascii="Arial" w:eastAsia="Arial" w:hAnsi="Arial" w:cs="Arial"/>
                <w:spacing w:val="-1"/>
                <w:lang w:val="en-US"/>
              </w:rPr>
              <w:t xml:space="preserve"> under the folder</w:t>
            </w:r>
            <w:r w:rsidR="00027822">
              <w:rPr>
                <w:rFonts w:ascii="Arial" w:eastAsia="Arial" w:hAnsi="Arial" w:cs="Arial"/>
                <w:spacing w:val="-1"/>
                <w:lang w:val="en-US"/>
              </w:rPr>
              <w:t>s:</w:t>
            </w:r>
          </w:p>
          <w:p w14:paraId="2C0F387F" w14:textId="77777777" w:rsidR="00027822" w:rsidRDefault="00027822" w:rsidP="0073530F">
            <w:pPr>
              <w:contextualSpacing/>
              <w:jc w:val="both"/>
              <w:rPr>
                <w:rFonts w:ascii="Arial" w:eastAsia="Arial" w:hAnsi="Arial" w:cs="Arial"/>
                <w:spacing w:val="-1"/>
                <w:lang w:val="en-US"/>
              </w:rPr>
            </w:pPr>
          </w:p>
          <w:p w14:paraId="07C406D7" w14:textId="77777777" w:rsidR="00027822" w:rsidRDefault="00431F36" w:rsidP="00027822">
            <w:pPr>
              <w:pStyle w:val="ListParagraph"/>
              <w:numPr>
                <w:ilvl w:val="0"/>
                <w:numId w:val="141"/>
              </w:numPr>
              <w:jc w:val="both"/>
              <w:rPr>
                <w:rFonts w:ascii="Arial" w:eastAsia="Arial" w:hAnsi="Arial" w:cs="Arial"/>
                <w:spacing w:val="-1"/>
                <w:lang w:val="en-US"/>
              </w:rPr>
            </w:pPr>
            <w:bookmarkStart w:id="4" w:name="_Hlk213330880"/>
            <w:r w:rsidRPr="00027822">
              <w:rPr>
                <w:rFonts w:ascii="Arial" w:eastAsia="Arial" w:hAnsi="Arial" w:cs="Arial"/>
                <w:spacing w:val="-1"/>
                <w:lang w:val="en-US"/>
              </w:rPr>
              <w:t xml:space="preserve">Commercial, </w:t>
            </w:r>
          </w:p>
          <w:p w14:paraId="6F938779" w14:textId="54EFB4DD" w:rsidR="00027822" w:rsidRDefault="00862632" w:rsidP="00027822">
            <w:pPr>
              <w:pStyle w:val="ListParagraph"/>
              <w:numPr>
                <w:ilvl w:val="0"/>
                <w:numId w:val="141"/>
              </w:numPr>
              <w:jc w:val="both"/>
              <w:rPr>
                <w:rFonts w:ascii="Arial" w:eastAsia="Arial" w:hAnsi="Arial" w:cs="Arial"/>
                <w:spacing w:val="-1"/>
                <w:lang w:val="en-US"/>
              </w:rPr>
            </w:pPr>
            <w:r>
              <w:rPr>
                <w:rFonts w:ascii="Arial" w:eastAsia="Arial" w:hAnsi="Arial" w:cs="Arial"/>
                <w:spacing w:val="-1"/>
                <w:lang w:val="en-US"/>
              </w:rPr>
              <w:t>Due Diligence (</w:t>
            </w:r>
            <w:r w:rsidR="00027822" w:rsidRPr="00027822">
              <w:rPr>
                <w:rFonts w:ascii="Arial" w:eastAsia="Arial" w:hAnsi="Arial" w:cs="Arial"/>
                <w:spacing w:val="-1"/>
                <w:lang w:val="en-US"/>
              </w:rPr>
              <w:t>Financial Statements</w:t>
            </w:r>
            <w:r>
              <w:rPr>
                <w:rFonts w:ascii="Arial" w:eastAsia="Arial" w:hAnsi="Arial" w:cs="Arial"/>
                <w:spacing w:val="-1"/>
                <w:lang w:val="en-US"/>
              </w:rPr>
              <w:t>)</w:t>
            </w:r>
            <w:r w:rsidR="00431F36" w:rsidRPr="00027822">
              <w:rPr>
                <w:rFonts w:ascii="Arial" w:eastAsia="Arial" w:hAnsi="Arial" w:cs="Arial"/>
                <w:spacing w:val="-1"/>
                <w:lang w:val="en-US"/>
              </w:rPr>
              <w:t>,</w:t>
            </w:r>
            <w:r w:rsidR="00027822" w:rsidRPr="00027822">
              <w:rPr>
                <w:rFonts w:ascii="Arial" w:eastAsia="Arial" w:hAnsi="Arial" w:cs="Arial"/>
                <w:spacing w:val="-1"/>
                <w:lang w:val="en-US"/>
              </w:rPr>
              <w:t xml:space="preserve"> </w:t>
            </w:r>
          </w:p>
          <w:p w14:paraId="50256FB7" w14:textId="2FC26546" w:rsidR="00027822" w:rsidRDefault="00431F36" w:rsidP="00027822">
            <w:pPr>
              <w:pStyle w:val="ListParagraph"/>
              <w:numPr>
                <w:ilvl w:val="0"/>
                <w:numId w:val="141"/>
              </w:numPr>
              <w:jc w:val="both"/>
              <w:rPr>
                <w:rFonts w:ascii="Arial" w:eastAsia="Arial" w:hAnsi="Arial" w:cs="Arial"/>
                <w:spacing w:val="-1"/>
                <w:lang w:val="en-US"/>
              </w:rPr>
            </w:pPr>
            <w:r w:rsidRPr="00027822">
              <w:rPr>
                <w:rFonts w:ascii="Arial" w:eastAsia="Arial" w:hAnsi="Arial" w:cs="Arial"/>
                <w:spacing w:val="-1"/>
                <w:lang w:val="en-US"/>
              </w:rPr>
              <w:t>Pricing</w:t>
            </w:r>
            <w:r w:rsidR="00862632">
              <w:rPr>
                <w:rFonts w:ascii="Arial" w:eastAsia="Arial" w:hAnsi="Arial" w:cs="Arial"/>
                <w:spacing w:val="-1"/>
                <w:lang w:val="en-US"/>
              </w:rPr>
              <w:t xml:space="preserve"> (BOQ)</w:t>
            </w:r>
            <w:r w:rsidRPr="00027822">
              <w:rPr>
                <w:rFonts w:ascii="Arial" w:eastAsia="Arial" w:hAnsi="Arial" w:cs="Arial"/>
                <w:spacing w:val="-1"/>
                <w:lang w:val="en-US"/>
              </w:rPr>
              <w:t xml:space="preserve">, </w:t>
            </w:r>
          </w:p>
          <w:p w14:paraId="535EDD01" w14:textId="77777777" w:rsidR="00027822" w:rsidRDefault="00027822" w:rsidP="00027822">
            <w:pPr>
              <w:pStyle w:val="ListParagraph"/>
              <w:numPr>
                <w:ilvl w:val="0"/>
                <w:numId w:val="141"/>
              </w:numPr>
              <w:jc w:val="both"/>
              <w:rPr>
                <w:rFonts w:ascii="Arial" w:eastAsia="Arial" w:hAnsi="Arial" w:cs="Arial"/>
                <w:spacing w:val="-1"/>
                <w:lang w:val="en-US"/>
              </w:rPr>
            </w:pPr>
            <w:r w:rsidRPr="00027822">
              <w:rPr>
                <w:rFonts w:ascii="Arial" w:eastAsia="Arial" w:hAnsi="Arial" w:cs="Arial"/>
                <w:spacing w:val="-1"/>
                <w:lang w:val="en-US"/>
              </w:rPr>
              <w:t>SHEQ,</w:t>
            </w:r>
            <w:r w:rsidR="00431F36" w:rsidRPr="00027822">
              <w:rPr>
                <w:rFonts w:ascii="Arial" w:eastAsia="Arial" w:hAnsi="Arial" w:cs="Arial"/>
                <w:spacing w:val="-1"/>
                <w:lang w:val="en-US"/>
              </w:rPr>
              <w:t xml:space="preserve"> </w:t>
            </w:r>
          </w:p>
          <w:p w14:paraId="40CAE689" w14:textId="6ED98449" w:rsidR="00027822" w:rsidRDefault="00027822" w:rsidP="00027822">
            <w:pPr>
              <w:pStyle w:val="ListParagraph"/>
              <w:numPr>
                <w:ilvl w:val="0"/>
                <w:numId w:val="141"/>
              </w:numPr>
              <w:jc w:val="both"/>
              <w:rPr>
                <w:rFonts w:ascii="Arial" w:eastAsia="Arial" w:hAnsi="Arial" w:cs="Arial"/>
                <w:spacing w:val="-1"/>
                <w:lang w:val="en-US"/>
              </w:rPr>
            </w:pPr>
            <w:r w:rsidRPr="00027822">
              <w:rPr>
                <w:rFonts w:ascii="Arial" w:eastAsia="Arial" w:hAnsi="Arial" w:cs="Arial"/>
                <w:spacing w:val="-1"/>
                <w:lang w:val="en-US"/>
              </w:rPr>
              <w:t>SDL&amp;I</w:t>
            </w:r>
            <w:r w:rsidR="00862632">
              <w:rPr>
                <w:rFonts w:ascii="Arial" w:eastAsia="Arial" w:hAnsi="Arial" w:cs="Arial"/>
                <w:spacing w:val="-1"/>
                <w:lang w:val="en-US"/>
              </w:rPr>
              <w:t>,</w:t>
            </w:r>
            <w:r w:rsidRPr="00027822">
              <w:rPr>
                <w:rFonts w:ascii="Arial" w:eastAsia="Arial" w:hAnsi="Arial" w:cs="Arial"/>
                <w:spacing w:val="-1"/>
                <w:lang w:val="en-US"/>
              </w:rPr>
              <w:t xml:space="preserve">  </w:t>
            </w:r>
          </w:p>
          <w:p w14:paraId="1E48D8AD" w14:textId="795158DC" w:rsidR="0073530F" w:rsidRPr="00027822" w:rsidRDefault="0073530F" w:rsidP="00027822">
            <w:pPr>
              <w:pStyle w:val="ListParagraph"/>
              <w:numPr>
                <w:ilvl w:val="0"/>
                <w:numId w:val="141"/>
              </w:numPr>
              <w:jc w:val="both"/>
              <w:rPr>
                <w:rFonts w:ascii="Arial" w:eastAsia="Arial" w:hAnsi="Arial" w:cs="Arial"/>
                <w:spacing w:val="-1"/>
                <w:lang w:val="en-US"/>
              </w:rPr>
            </w:pPr>
            <w:r w:rsidRPr="00027822">
              <w:rPr>
                <w:rFonts w:ascii="Arial" w:eastAsia="Arial" w:hAnsi="Arial" w:cs="Arial"/>
                <w:spacing w:val="-1"/>
                <w:lang w:val="en-US"/>
              </w:rPr>
              <w:t xml:space="preserve">Technical. </w:t>
            </w:r>
          </w:p>
          <w:bookmarkEnd w:id="4"/>
          <w:p w14:paraId="6BAD195F" w14:textId="77777777" w:rsidR="0073530F" w:rsidRPr="007E2D70" w:rsidRDefault="0073530F" w:rsidP="0073530F">
            <w:pPr>
              <w:contextualSpacing/>
              <w:jc w:val="both"/>
              <w:rPr>
                <w:rFonts w:ascii="Arial" w:eastAsia="Arial" w:hAnsi="Arial" w:cs="Arial"/>
                <w:spacing w:val="-1"/>
                <w:lang w:val="en-US"/>
              </w:rPr>
            </w:pPr>
          </w:p>
          <w:p w14:paraId="7878B782" w14:textId="05C11586" w:rsidR="0073530F" w:rsidRDefault="0073530F" w:rsidP="0073530F">
            <w:pPr>
              <w:contextualSpacing/>
              <w:jc w:val="both"/>
              <w:rPr>
                <w:rFonts w:ascii="Arial" w:hAnsi="Arial" w:cs="Arial"/>
                <w:b/>
                <w:i/>
                <w:lang w:val="en-US"/>
              </w:rPr>
            </w:pPr>
            <w:r w:rsidRPr="004477B4">
              <w:rPr>
                <w:rFonts w:ascii="Arial" w:eastAsia="Arial" w:hAnsi="Arial" w:cs="Arial"/>
                <w:spacing w:val="-1"/>
                <w:lang w:val="en-US"/>
              </w:rPr>
              <w:t>All documents need to be submitted in a PDF</w:t>
            </w:r>
            <w:r w:rsidR="00A0571B" w:rsidRPr="004477B4">
              <w:rPr>
                <w:rFonts w:ascii="Arial" w:eastAsia="Arial" w:hAnsi="Arial" w:cs="Arial"/>
                <w:spacing w:val="-1"/>
                <w:lang w:val="en-US"/>
              </w:rPr>
              <w:t xml:space="preserve"> format</w:t>
            </w:r>
            <w:r w:rsidRPr="004477B4">
              <w:rPr>
                <w:rFonts w:ascii="Arial" w:eastAsia="Arial" w:hAnsi="Arial" w:cs="Arial"/>
                <w:spacing w:val="-1"/>
                <w:lang w:val="en-US"/>
              </w:rPr>
              <w:t xml:space="preserve"> (</w:t>
            </w:r>
            <w:r w:rsidR="006C1B47" w:rsidRPr="006C1B47">
              <w:rPr>
                <w:rFonts w:ascii="Arial" w:eastAsia="Arial" w:hAnsi="Arial" w:cs="Arial"/>
                <w:spacing w:val="-1"/>
                <w:lang w:val="en-US"/>
              </w:rPr>
              <w:t>The upload size per document is 500 megabytes and total submission is restricted to 4 gigabytes</w:t>
            </w:r>
            <w:r w:rsidRPr="004477B4">
              <w:rPr>
                <w:rFonts w:ascii="Arial" w:eastAsia="Arial" w:hAnsi="Arial" w:cs="Arial"/>
                <w:spacing w:val="-1"/>
                <w:lang w:val="en-US"/>
              </w:rPr>
              <w:t xml:space="preserve">). The price list needs to be submitted in </w:t>
            </w:r>
            <w:r w:rsidRPr="00AC3F74">
              <w:rPr>
                <w:rFonts w:ascii="Arial" w:eastAsia="Arial" w:hAnsi="Arial" w:cs="Arial"/>
                <w:spacing w:val="-1"/>
                <w:lang w:val="en-US"/>
              </w:rPr>
              <w:t>PDF and</w:t>
            </w:r>
            <w:r w:rsidR="00A0571B" w:rsidRPr="00AC3F74">
              <w:rPr>
                <w:rFonts w:ascii="Arial" w:eastAsia="Arial" w:hAnsi="Arial" w:cs="Arial"/>
                <w:spacing w:val="-1"/>
                <w:lang w:val="en-US"/>
              </w:rPr>
              <w:t xml:space="preserve"> a copy in</w:t>
            </w:r>
            <w:r w:rsidRPr="00AC3F74">
              <w:rPr>
                <w:rFonts w:ascii="Arial" w:eastAsia="Arial" w:hAnsi="Arial" w:cs="Arial"/>
                <w:spacing w:val="-1"/>
                <w:lang w:val="en-US"/>
              </w:rPr>
              <w:t xml:space="preserve"> excel format</w:t>
            </w:r>
            <w:r w:rsidR="00744D96" w:rsidRPr="00AC3F74">
              <w:rPr>
                <w:rFonts w:ascii="Arial" w:eastAsia="Arial" w:hAnsi="Arial" w:cs="Arial"/>
                <w:spacing w:val="-1"/>
                <w:lang w:val="en-US"/>
              </w:rPr>
              <w:t xml:space="preserve">. </w:t>
            </w:r>
          </w:p>
          <w:p w14:paraId="22B3386A" w14:textId="77777777" w:rsidR="005614D3" w:rsidRPr="007E2D70" w:rsidRDefault="005614D3" w:rsidP="0073530F">
            <w:pPr>
              <w:contextualSpacing/>
              <w:jc w:val="both"/>
              <w:rPr>
                <w:rFonts w:ascii="Arial" w:eastAsia="Arial" w:hAnsi="Arial" w:cs="Arial"/>
                <w:spacing w:val="-1"/>
                <w:lang w:val="en-US"/>
              </w:rPr>
            </w:pPr>
          </w:p>
          <w:p w14:paraId="4A24F00F" w14:textId="28929713"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sidR="005C04C3">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061A56C7"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3B7FD647" w14:textId="77777777" w:rsidR="0073530F" w:rsidRPr="007E2D70" w:rsidRDefault="0073530F" w:rsidP="0073530F">
            <w:pPr>
              <w:contextualSpacing/>
              <w:jc w:val="both"/>
              <w:rPr>
                <w:rFonts w:ascii="Arial" w:eastAsia="Arial" w:hAnsi="Arial" w:cs="Arial"/>
                <w:spacing w:val="-1"/>
                <w:lang w:val="en-US"/>
              </w:rPr>
            </w:pPr>
          </w:p>
          <w:p w14:paraId="324C2E4C"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If for some reason you </w:t>
            </w:r>
            <w:r w:rsidRPr="00894FA0">
              <w:rPr>
                <w:rFonts w:ascii="Arial" w:eastAsia="Arial" w:hAnsi="Arial" w:cs="Arial"/>
                <w:b/>
                <w:bCs/>
                <w:spacing w:val="-1"/>
                <w:lang w:val="en-US"/>
              </w:rPr>
              <w:t>resubmit</w:t>
            </w:r>
            <w:r w:rsidRPr="007E2D70">
              <w:rPr>
                <w:rFonts w:ascii="Arial" w:eastAsia="Arial" w:hAnsi="Arial" w:cs="Arial"/>
                <w:spacing w:val="-1"/>
                <w:lang w:val="en-US"/>
              </w:rPr>
              <w:t xml:space="preserve"> your tender, then the latest version of the tender submitted will only be accepted and all previous submission/s will be null and void.</w:t>
            </w:r>
          </w:p>
          <w:p w14:paraId="0ED75FF1" w14:textId="77777777" w:rsidR="00862632" w:rsidRDefault="00862632" w:rsidP="0073530F">
            <w:pPr>
              <w:contextualSpacing/>
              <w:jc w:val="both"/>
              <w:rPr>
                <w:rFonts w:ascii="Arial" w:eastAsia="Arial" w:hAnsi="Arial" w:cs="Arial"/>
                <w:b/>
                <w:bCs/>
                <w:color w:val="EE0000"/>
                <w:spacing w:val="-1"/>
                <w:lang w:val="en-US"/>
              </w:rPr>
            </w:pPr>
          </w:p>
          <w:p w14:paraId="169E5889" w14:textId="5B6362EF" w:rsidR="0073530F" w:rsidRPr="005614D3" w:rsidRDefault="0073530F" w:rsidP="0073530F">
            <w:pPr>
              <w:contextualSpacing/>
              <w:jc w:val="both"/>
              <w:rPr>
                <w:rFonts w:ascii="Arial" w:eastAsia="Arial" w:hAnsi="Arial" w:cs="Arial"/>
                <w:b/>
                <w:bCs/>
                <w:color w:val="EE0000"/>
                <w:spacing w:val="-1"/>
                <w:lang w:val="en-US"/>
              </w:rPr>
            </w:pPr>
            <w:r w:rsidRPr="005614D3">
              <w:rPr>
                <w:rFonts w:ascii="Arial" w:eastAsia="Arial" w:hAnsi="Arial" w:cs="Arial"/>
                <w:b/>
                <w:bCs/>
                <w:color w:val="EE0000"/>
                <w:spacing w:val="-1"/>
                <w:lang w:val="en-US"/>
              </w:rPr>
              <w:t>Please ensure that the submission status is indicated as complete.</w:t>
            </w:r>
          </w:p>
          <w:p w14:paraId="623940B3" w14:textId="35F96C46" w:rsidR="0073530F" w:rsidRDefault="0073530F" w:rsidP="0073530F">
            <w:pPr>
              <w:contextualSpacing/>
              <w:jc w:val="both"/>
              <w:rPr>
                <w:rFonts w:ascii="Arial" w:hAnsi="Arial" w:cs="Arial"/>
                <w:b/>
                <w:bCs/>
                <w:i/>
                <w:iCs/>
                <w:lang w:val="en-US"/>
              </w:rPr>
            </w:pPr>
            <w:r w:rsidRPr="007E2D70">
              <w:rPr>
                <w:rFonts w:ascii="Arial" w:eastAsia="Arial" w:hAnsi="Arial" w:cs="Arial"/>
                <w:spacing w:val="-1"/>
                <w:lang w:val="en-US"/>
              </w:rPr>
              <w:t>Supplier Help Manual guide and video can be found on Eskom E-Tendering page</w:t>
            </w:r>
          </w:p>
          <w:p w14:paraId="0E861CE4" w14:textId="352969EC" w:rsidR="0073530F" w:rsidRPr="007E538F" w:rsidRDefault="0073530F" w:rsidP="00B43211">
            <w:pPr>
              <w:contextualSpacing/>
              <w:jc w:val="both"/>
              <w:rPr>
                <w:rFonts w:ascii="Arial" w:hAnsi="Arial" w:cs="Arial"/>
                <w:lang w:val="en-US"/>
              </w:rPr>
            </w:pPr>
          </w:p>
        </w:tc>
      </w:tr>
      <w:tr w:rsidR="002E01C0" w:rsidRPr="005D5883" w14:paraId="14F701F4" w14:textId="77777777" w:rsidTr="004A602A">
        <w:trPr>
          <w:jc w:val="center"/>
        </w:trPr>
        <w:tc>
          <w:tcPr>
            <w:tcW w:w="3714" w:type="dxa"/>
          </w:tcPr>
          <w:p w14:paraId="3DE8A58F" w14:textId="3F54E864" w:rsidR="002E01C0" w:rsidRPr="007E538F" w:rsidRDefault="002E01C0" w:rsidP="005D5883">
            <w:pPr>
              <w:contextualSpacing/>
              <w:rPr>
                <w:rFonts w:ascii="Arial" w:hAnsi="Arial" w:cs="Arial"/>
                <w:lang w:val="en-US"/>
              </w:rPr>
            </w:pPr>
            <w:r w:rsidRPr="007E538F">
              <w:rPr>
                <w:rFonts w:ascii="Arial" w:hAnsi="Arial" w:cs="Arial"/>
                <w:lang w:val="en-US"/>
              </w:rPr>
              <w:lastRenderedPageBreak/>
              <w:t>2.1</w:t>
            </w:r>
            <w:r w:rsidR="0028463F">
              <w:rPr>
                <w:rFonts w:ascii="Arial" w:hAnsi="Arial" w:cs="Arial"/>
                <w:lang w:val="en-US"/>
              </w:rPr>
              <w:t>2</w:t>
            </w:r>
            <w:r w:rsidRPr="007E538F">
              <w:rPr>
                <w:rFonts w:ascii="Arial" w:hAnsi="Arial" w:cs="Arial"/>
                <w:lang w:val="en-US"/>
              </w:rPr>
              <w:t xml:space="preserve"> Tender Validity Period</w:t>
            </w:r>
          </w:p>
        </w:tc>
        <w:tc>
          <w:tcPr>
            <w:tcW w:w="6923" w:type="dxa"/>
          </w:tcPr>
          <w:p w14:paraId="378A0EF8" w14:textId="60CA1C4D" w:rsidR="001F6DB3" w:rsidRDefault="002E01C0" w:rsidP="00B87249">
            <w:pPr>
              <w:contextualSpacing/>
              <w:jc w:val="both"/>
              <w:rPr>
                <w:rFonts w:ascii="Arial" w:hAnsi="Arial" w:cs="Arial"/>
                <w:lang w:val="en-US"/>
              </w:rPr>
            </w:pPr>
            <w:r w:rsidRPr="007E538F">
              <w:rPr>
                <w:rFonts w:ascii="Arial" w:hAnsi="Arial" w:cs="Arial"/>
                <w:lang w:val="en-US"/>
              </w:rPr>
              <w:t xml:space="preserve">The tender validity period is </w:t>
            </w:r>
            <w:r w:rsidR="00B87249">
              <w:rPr>
                <w:rFonts w:ascii="Arial" w:hAnsi="Arial" w:cs="Arial"/>
                <w:b/>
                <w:lang w:val="en-US"/>
              </w:rPr>
              <w:t xml:space="preserve">26 </w:t>
            </w:r>
            <w:r w:rsidRPr="007E538F">
              <w:rPr>
                <w:rFonts w:ascii="Arial" w:hAnsi="Arial" w:cs="Arial"/>
                <w:lang w:val="en-US"/>
              </w:rPr>
              <w:t>weeks</w:t>
            </w:r>
            <w:r w:rsidR="005614D3">
              <w:rPr>
                <w:rFonts w:ascii="Arial" w:hAnsi="Arial" w:cs="Arial"/>
                <w:lang w:val="en-US"/>
              </w:rPr>
              <w:t xml:space="preserve"> </w:t>
            </w:r>
            <w:r w:rsidR="005614D3" w:rsidRPr="005614D3">
              <w:rPr>
                <w:rFonts w:ascii="Arial" w:hAnsi="Arial" w:cs="Arial"/>
                <w:b/>
                <w:lang w:val="en-US"/>
              </w:rPr>
              <w:t>from the closing date and time</w:t>
            </w:r>
            <w:r w:rsidR="005614D3">
              <w:rPr>
                <w:rFonts w:ascii="Arial" w:hAnsi="Arial" w:cs="Arial"/>
                <w:b/>
                <w:lang w:val="en-US"/>
              </w:rPr>
              <w:t>.</w:t>
            </w:r>
            <w:r w:rsidRPr="007E538F">
              <w:rPr>
                <w:rFonts w:ascii="Arial" w:hAnsi="Arial" w:cs="Arial"/>
                <w:lang w:val="en-US"/>
              </w:rPr>
              <w:t xml:space="preserve"> </w:t>
            </w:r>
          </w:p>
          <w:p w14:paraId="073B9CB2" w14:textId="7729BA20" w:rsidR="00B87249" w:rsidRPr="00561E98" w:rsidRDefault="00B87249" w:rsidP="00B87249">
            <w:pPr>
              <w:contextualSpacing/>
              <w:jc w:val="both"/>
              <w:rPr>
                <w:rFonts w:ascii="Arial" w:hAnsi="Arial" w:cs="Arial"/>
                <w:b/>
                <w:bCs/>
                <w:i/>
                <w:iCs/>
                <w:lang w:val="en-US"/>
              </w:rPr>
            </w:pPr>
          </w:p>
        </w:tc>
      </w:tr>
      <w:tr w:rsidR="00AB458D" w:rsidRPr="005D5883" w14:paraId="149628C5" w14:textId="77777777" w:rsidTr="004A602A">
        <w:trPr>
          <w:jc w:val="center"/>
        </w:trPr>
        <w:tc>
          <w:tcPr>
            <w:tcW w:w="3714" w:type="dxa"/>
          </w:tcPr>
          <w:p w14:paraId="6312A456" w14:textId="43225714" w:rsidR="00AB458D" w:rsidRPr="00B34F0A" w:rsidRDefault="00AB458D" w:rsidP="00D20BB1">
            <w:pPr>
              <w:ind w:left="447" w:hanging="447"/>
              <w:contextualSpacing/>
              <w:rPr>
                <w:rFonts w:ascii="Arial" w:hAnsi="Arial" w:cs="Arial"/>
                <w:highlight w:val="yellow"/>
                <w:lang w:val="en-US"/>
              </w:rPr>
            </w:pPr>
            <w:r w:rsidRPr="005D5883">
              <w:rPr>
                <w:rFonts w:ascii="Arial" w:hAnsi="Arial" w:cs="Arial"/>
                <w:lang w:val="en-US"/>
              </w:rPr>
              <w:t>2.1</w:t>
            </w:r>
            <w:r w:rsidR="00242F88">
              <w:rPr>
                <w:rFonts w:ascii="Arial" w:hAnsi="Arial" w:cs="Arial"/>
                <w:lang w:val="en-US"/>
              </w:rPr>
              <w:t>5</w:t>
            </w:r>
            <w:r w:rsidR="00263E31">
              <w:rPr>
                <w:rFonts w:ascii="Arial" w:hAnsi="Arial" w:cs="Arial"/>
                <w:lang w:val="en-US"/>
              </w:rPr>
              <w:t xml:space="preserve"> </w:t>
            </w:r>
            <w:r w:rsidR="00B87249">
              <w:rPr>
                <w:rFonts w:ascii="Arial" w:hAnsi="Arial" w:cs="Arial"/>
                <w:lang w:val="en-US"/>
              </w:rPr>
              <w:t>C</w:t>
            </w:r>
            <w:r w:rsidRPr="005D5883">
              <w:rPr>
                <w:rFonts w:ascii="Arial" w:hAnsi="Arial" w:cs="Arial"/>
                <w:lang w:val="en-US"/>
              </w:rPr>
              <w:t>larification meeting</w:t>
            </w:r>
          </w:p>
        </w:tc>
        <w:tc>
          <w:tcPr>
            <w:tcW w:w="6923" w:type="dxa"/>
          </w:tcPr>
          <w:p w14:paraId="5D376802" w14:textId="38C41A9F" w:rsidR="00AB458D" w:rsidRDefault="00AB458D" w:rsidP="007E538F">
            <w:pPr>
              <w:contextualSpacing/>
              <w:jc w:val="both"/>
              <w:rPr>
                <w:rFonts w:ascii="Arial" w:hAnsi="Arial" w:cs="Arial"/>
                <w:lang w:val="en-US"/>
              </w:rPr>
            </w:pPr>
            <w:r w:rsidRPr="005D5883">
              <w:rPr>
                <w:rFonts w:ascii="Arial" w:hAnsi="Arial" w:cs="Arial"/>
                <w:lang w:val="en-US"/>
              </w:rPr>
              <w:t xml:space="preserve">A </w:t>
            </w:r>
            <w:r w:rsidR="00E70C39" w:rsidRPr="00B87249">
              <w:rPr>
                <w:rFonts w:ascii="Arial" w:hAnsi="Arial" w:cs="Arial"/>
                <w:b/>
                <w:i/>
                <w:lang w:val="en-US"/>
              </w:rPr>
              <w:t xml:space="preserve">non-compulsory </w:t>
            </w:r>
            <w:r w:rsidRPr="00B87249">
              <w:rPr>
                <w:rFonts w:ascii="Arial" w:hAnsi="Arial" w:cs="Arial"/>
                <w:b/>
                <w:i/>
                <w:lang w:val="en-US"/>
              </w:rPr>
              <w:t>clarification meeting</w:t>
            </w:r>
            <w:r w:rsidRPr="005D5883">
              <w:rPr>
                <w:rFonts w:ascii="Arial" w:hAnsi="Arial" w:cs="Arial"/>
                <w:b/>
                <w:i/>
                <w:lang w:val="en-US"/>
              </w:rPr>
              <w:t xml:space="preserve"> </w:t>
            </w:r>
            <w:r w:rsidRPr="005D5883">
              <w:rPr>
                <w:rFonts w:ascii="Arial" w:hAnsi="Arial" w:cs="Arial"/>
                <w:lang w:val="en-US"/>
              </w:rPr>
              <w:t xml:space="preserve">with representatives of </w:t>
            </w:r>
            <w:r w:rsidR="00BA42A9">
              <w:rPr>
                <w:rFonts w:ascii="Arial" w:hAnsi="Arial" w:cs="Arial"/>
                <w:lang w:val="en-US"/>
              </w:rPr>
              <w:t xml:space="preserve">Eskom </w:t>
            </w:r>
            <w:r w:rsidRPr="005D5883">
              <w:rPr>
                <w:rFonts w:ascii="Arial" w:hAnsi="Arial" w:cs="Arial"/>
                <w:lang w:val="en-US"/>
              </w:rPr>
              <w:t>will take place as follows:</w:t>
            </w:r>
          </w:p>
          <w:p w14:paraId="54C023CA" w14:textId="77777777" w:rsidR="00E2349A" w:rsidRDefault="00E2349A" w:rsidP="007E538F">
            <w:pPr>
              <w:contextualSpacing/>
              <w:jc w:val="both"/>
              <w:rPr>
                <w:rFonts w:ascii="Arial" w:hAnsi="Arial" w:cs="Arial"/>
                <w:lang w:val="en-US"/>
              </w:rPr>
            </w:pPr>
          </w:p>
          <w:p w14:paraId="319DFCBA" w14:textId="7BF9D89B" w:rsidR="00AB458D" w:rsidRPr="00B87249" w:rsidRDefault="00AB458D" w:rsidP="007E538F">
            <w:pPr>
              <w:contextualSpacing/>
              <w:jc w:val="both"/>
              <w:rPr>
                <w:rFonts w:ascii="Arial" w:hAnsi="Arial" w:cs="Arial"/>
                <w:b/>
                <w:bCs/>
                <w:lang w:val="en-US"/>
              </w:rPr>
            </w:pPr>
            <w:r w:rsidRPr="005D5883">
              <w:rPr>
                <w:rFonts w:ascii="Arial" w:hAnsi="Arial" w:cs="Arial"/>
                <w:lang w:val="en-US"/>
              </w:rPr>
              <w:t>Date</w:t>
            </w:r>
            <w:r w:rsidR="00B46F85" w:rsidRPr="005D5883">
              <w:rPr>
                <w:rFonts w:ascii="Arial" w:hAnsi="Arial" w:cs="Arial"/>
                <w:lang w:val="en-US"/>
              </w:rPr>
              <w:t xml:space="preserve">: </w:t>
            </w:r>
            <w:r w:rsidR="00296D0B">
              <w:rPr>
                <w:rFonts w:ascii="Arial" w:hAnsi="Arial" w:cs="Arial"/>
                <w:b/>
                <w:bCs/>
                <w:lang w:val="en-US"/>
              </w:rPr>
              <w:t>28</w:t>
            </w:r>
            <w:r w:rsidR="00B87249" w:rsidRPr="00B87249">
              <w:rPr>
                <w:rFonts w:ascii="Arial" w:hAnsi="Arial" w:cs="Arial"/>
                <w:b/>
                <w:bCs/>
                <w:lang w:val="en-US"/>
              </w:rPr>
              <w:t xml:space="preserve"> November 2025</w:t>
            </w:r>
          </w:p>
          <w:p w14:paraId="2F564B37" w14:textId="64BDFB57" w:rsidR="00B87249" w:rsidRPr="00B87249" w:rsidRDefault="00AB458D" w:rsidP="00B87249">
            <w:pPr>
              <w:contextualSpacing/>
              <w:jc w:val="both"/>
              <w:rPr>
                <w:rFonts w:ascii="Arial" w:hAnsi="Arial" w:cs="Arial"/>
                <w:b/>
                <w:lang w:val="en-US"/>
              </w:rPr>
            </w:pPr>
            <w:r w:rsidRPr="005D5883">
              <w:rPr>
                <w:rFonts w:ascii="Arial" w:hAnsi="Arial" w:cs="Arial"/>
                <w:lang w:val="en-US"/>
              </w:rPr>
              <w:t>Time</w:t>
            </w:r>
            <w:r w:rsidR="00B87249">
              <w:rPr>
                <w:rFonts w:ascii="Arial" w:hAnsi="Arial" w:cs="Arial"/>
                <w:lang w:val="en-US"/>
              </w:rPr>
              <w:t>:</w:t>
            </w:r>
            <w:r w:rsidR="00B87249" w:rsidRPr="00B87249">
              <w:rPr>
                <w:rFonts w:ascii="Arial" w:hAnsi="Arial" w:cs="Arial"/>
                <w:b/>
                <w:lang w:val="en-US"/>
              </w:rPr>
              <w:t xml:space="preserve"> 1</w:t>
            </w:r>
            <w:r w:rsidR="00E2349A">
              <w:rPr>
                <w:rFonts w:ascii="Arial" w:hAnsi="Arial" w:cs="Arial"/>
                <w:b/>
                <w:lang w:val="en-US"/>
              </w:rPr>
              <w:t>0</w:t>
            </w:r>
            <w:r w:rsidR="00B87249" w:rsidRPr="00B87249">
              <w:rPr>
                <w:rFonts w:ascii="Arial" w:hAnsi="Arial" w:cs="Arial"/>
                <w:b/>
                <w:lang w:val="en-US"/>
              </w:rPr>
              <w:t xml:space="preserve">h00 </w:t>
            </w:r>
            <w:r w:rsidR="002214D8" w:rsidRPr="002214D8">
              <w:rPr>
                <w:rFonts w:ascii="Arial" w:hAnsi="Arial" w:cs="Arial"/>
                <w:b/>
                <w:lang w:val="en-US"/>
              </w:rPr>
              <w:t>South African Standard Time (SAST)</w:t>
            </w:r>
          </w:p>
          <w:p w14:paraId="1EBCC8A8" w14:textId="26660921" w:rsidR="00B87249" w:rsidRPr="00B87249" w:rsidRDefault="00AB458D" w:rsidP="007E538F">
            <w:pPr>
              <w:contextualSpacing/>
              <w:jc w:val="both"/>
              <w:rPr>
                <w:rFonts w:ascii="Arial" w:hAnsi="Arial" w:cs="Arial"/>
                <w:b/>
                <w:color w:val="EE0000"/>
                <w:lang w:val="en-US"/>
              </w:rPr>
            </w:pPr>
            <w:r w:rsidRPr="00430BBA">
              <w:rPr>
                <w:rFonts w:ascii="Arial" w:hAnsi="Arial" w:cs="Arial"/>
                <w:b/>
                <w:bCs/>
                <w:lang w:val="en-US"/>
              </w:rPr>
              <w:t>Venue</w:t>
            </w:r>
            <w:r w:rsidR="00B46F85" w:rsidRPr="00430BBA">
              <w:rPr>
                <w:rFonts w:ascii="Arial" w:hAnsi="Arial" w:cs="Arial"/>
                <w:b/>
                <w:bCs/>
                <w:lang w:val="en-US"/>
              </w:rPr>
              <w:t>:</w:t>
            </w:r>
            <w:r w:rsidR="00B46F85" w:rsidRPr="00430BBA">
              <w:rPr>
                <w:rFonts w:ascii="Arial" w:hAnsi="Arial" w:cs="Arial"/>
                <w:lang w:val="en-US"/>
              </w:rPr>
              <w:t xml:space="preserve"> </w:t>
            </w:r>
            <w:r w:rsidR="00B87249" w:rsidRPr="00430BBA">
              <w:rPr>
                <w:rFonts w:ascii="Arial" w:hAnsi="Arial" w:cs="Arial"/>
                <w:b/>
                <w:lang w:val="en-US"/>
              </w:rPr>
              <w:t>MS Teams,</w:t>
            </w:r>
            <w:r w:rsidR="00430BBA" w:rsidRPr="00430BBA">
              <w:rPr>
                <w:rFonts w:ascii="Arial" w:hAnsi="Arial" w:cs="Arial"/>
                <w:b/>
                <w:sz w:val="24"/>
                <w:lang w:val="en-US"/>
              </w:rPr>
              <w:t xml:space="preserve"> </w:t>
            </w:r>
            <w:hyperlink r:id="rId12" w:tgtFrame="_blank" w:tooltip="Meeting join link" w:history="1">
              <w:r w:rsidR="00296D0B" w:rsidRPr="00B33568">
                <w:rPr>
                  <w:rFonts w:ascii="Arial" w:eastAsia="Aptos" w:hAnsi="Arial" w:cs="Arial"/>
                  <w:b/>
                  <w:bCs/>
                  <w:color w:val="5B5FC7"/>
                  <w:u w:val="single"/>
                  <w:lang w:val="en-US"/>
                </w:rPr>
                <w:t>OPGW, Duct &amp; ADSS Clarification Session (28 November 2025)</w:t>
              </w:r>
            </w:hyperlink>
          </w:p>
          <w:p w14:paraId="5090BA12" w14:textId="77777777" w:rsidR="00B87249" w:rsidRDefault="00B87249" w:rsidP="007E538F">
            <w:pPr>
              <w:contextualSpacing/>
              <w:jc w:val="both"/>
              <w:rPr>
                <w:rFonts w:ascii="Arial" w:hAnsi="Arial" w:cs="Arial"/>
                <w:b/>
                <w:lang w:val="en-US"/>
              </w:rPr>
            </w:pPr>
          </w:p>
          <w:p w14:paraId="2BED8689" w14:textId="77777777" w:rsidR="00AB458D" w:rsidRDefault="00AB458D" w:rsidP="00B87249">
            <w:pPr>
              <w:contextualSpacing/>
              <w:jc w:val="both"/>
            </w:pPr>
            <w:r w:rsidRPr="00BA42A9">
              <w:rPr>
                <w:rFonts w:ascii="Arial" w:hAnsi="Arial" w:cs="Arial"/>
                <w:iCs/>
                <w:lang w:val="en-US"/>
              </w:rPr>
              <w:t xml:space="preserve">Tenderers </w:t>
            </w:r>
            <w:r w:rsidRPr="005D5883">
              <w:rPr>
                <w:rFonts w:ascii="Arial" w:hAnsi="Arial" w:cs="Arial"/>
                <w:lang w:val="en-US"/>
              </w:rPr>
              <w:t xml:space="preserve">must confirm their intention to attend with the Eskom </w:t>
            </w:r>
            <w:r w:rsidRPr="00BA42A9">
              <w:rPr>
                <w:rFonts w:ascii="Arial" w:hAnsi="Arial" w:cs="Arial"/>
                <w:iCs/>
                <w:lang w:val="en-US"/>
              </w:rPr>
              <w:t>Representative</w:t>
            </w:r>
            <w:r w:rsidR="00BA42A9">
              <w:rPr>
                <w:rFonts w:ascii="Arial" w:hAnsi="Arial" w:cs="Arial"/>
                <w:iCs/>
                <w:lang w:val="en-US"/>
              </w:rPr>
              <w:t>,</w:t>
            </w:r>
            <w:r w:rsidRPr="00BA42A9">
              <w:rPr>
                <w:rFonts w:ascii="Arial" w:hAnsi="Arial" w:cs="Arial"/>
                <w:iCs/>
                <w:lang w:val="en-US"/>
              </w:rPr>
              <w:t xml:space="preserve"> </w:t>
            </w:r>
            <w:r w:rsidRPr="005D5883">
              <w:rPr>
                <w:rFonts w:ascii="Arial" w:hAnsi="Arial" w:cs="Arial"/>
                <w:lang w:val="en-US"/>
              </w:rPr>
              <w:t>stating the name, position and contact details of each proposed attendee.</w:t>
            </w:r>
            <w:r w:rsidRPr="005D5883">
              <w:t xml:space="preserve"> </w:t>
            </w:r>
          </w:p>
          <w:p w14:paraId="31BC0199" w14:textId="0185F488" w:rsidR="005614D3" w:rsidRPr="00B34F0A" w:rsidRDefault="005614D3" w:rsidP="00B87249">
            <w:pPr>
              <w:contextualSpacing/>
              <w:jc w:val="both"/>
              <w:rPr>
                <w:rFonts w:ascii="Arial" w:hAnsi="Arial" w:cs="Arial"/>
                <w:highlight w:val="yellow"/>
                <w:lang w:val="en-US"/>
              </w:rPr>
            </w:pPr>
          </w:p>
        </w:tc>
      </w:tr>
      <w:tr w:rsidR="00B34F0A" w:rsidRPr="005D5883" w14:paraId="43AE2590" w14:textId="77777777" w:rsidTr="004A602A">
        <w:trPr>
          <w:jc w:val="center"/>
        </w:trPr>
        <w:tc>
          <w:tcPr>
            <w:tcW w:w="3714" w:type="dxa"/>
          </w:tcPr>
          <w:p w14:paraId="1D22DF55" w14:textId="5C674965" w:rsidR="00B34F0A" w:rsidRPr="00E70C39" w:rsidRDefault="00B34F0A" w:rsidP="00263E31">
            <w:pPr>
              <w:contextualSpacing/>
              <w:rPr>
                <w:rFonts w:ascii="Arial" w:hAnsi="Arial" w:cs="Arial"/>
                <w:lang w:val="en-US"/>
              </w:rPr>
            </w:pPr>
            <w:r w:rsidRPr="00E70C39">
              <w:rPr>
                <w:rFonts w:ascii="Arial" w:hAnsi="Arial" w:cs="Arial"/>
                <w:lang w:val="en-US"/>
              </w:rPr>
              <w:t>2.1</w:t>
            </w:r>
            <w:r w:rsidR="00242F88">
              <w:rPr>
                <w:rFonts w:ascii="Arial" w:hAnsi="Arial" w:cs="Arial"/>
                <w:lang w:val="en-US"/>
              </w:rPr>
              <w:t>6</w:t>
            </w:r>
            <w:r w:rsidRPr="00E70C39">
              <w:rPr>
                <w:rFonts w:ascii="Arial" w:hAnsi="Arial" w:cs="Arial"/>
                <w:lang w:val="en-US"/>
              </w:rPr>
              <w:t xml:space="preserve"> </w:t>
            </w:r>
            <w:r w:rsidR="00263E31">
              <w:rPr>
                <w:rFonts w:ascii="Arial" w:hAnsi="Arial" w:cs="Arial"/>
                <w:lang w:val="en-US"/>
              </w:rPr>
              <w:t>Seeking c</w:t>
            </w:r>
            <w:r w:rsidRPr="00E70C39">
              <w:rPr>
                <w:rFonts w:ascii="Arial" w:hAnsi="Arial" w:cs="Arial"/>
                <w:lang w:val="en-US"/>
              </w:rPr>
              <w:t>larification</w:t>
            </w:r>
          </w:p>
        </w:tc>
        <w:tc>
          <w:tcPr>
            <w:tcW w:w="6923" w:type="dxa"/>
          </w:tcPr>
          <w:p w14:paraId="3B804A46" w14:textId="0CE1330E" w:rsidR="00170B96" w:rsidRPr="00561E98" w:rsidRDefault="00B34F0A" w:rsidP="00170B96">
            <w:pPr>
              <w:contextualSpacing/>
              <w:jc w:val="both"/>
              <w:rPr>
                <w:rFonts w:ascii="Arial" w:hAnsi="Arial" w:cs="Arial"/>
                <w:b/>
                <w:bCs/>
                <w:i/>
                <w:iCs/>
                <w:lang w:val="en-US"/>
              </w:rPr>
            </w:pPr>
            <w:r w:rsidRPr="005D5883">
              <w:rPr>
                <w:rFonts w:ascii="Arial" w:hAnsi="Arial" w:cs="Arial"/>
                <w:lang w:val="en-US"/>
              </w:rPr>
              <w:t xml:space="preserve">The </w:t>
            </w:r>
            <w:proofErr w:type="gramStart"/>
            <w:r w:rsidRPr="005D5883">
              <w:rPr>
                <w:rFonts w:ascii="Arial" w:hAnsi="Arial" w:cs="Arial"/>
                <w:lang w:val="en-US"/>
              </w:rPr>
              <w:t>tenderer</w:t>
            </w:r>
            <w:proofErr w:type="gramEnd"/>
            <w:r w:rsidRPr="005D5883">
              <w:rPr>
                <w:rFonts w:ascii="Arial" w:hAnsi="Arial" w:cs="Arial"/>
                <w:lang w:val="en-US"/>
              </w:rPr>
              <w:t xml:space="preserve"> will notify </w:t>
            </w:r>
            <w:r w:rsidR="00BA42A9">
              <w:rPr>
                <w:rFonts w:ascii="Arial" w:hAnsi="Arial" w:cs="Arial"/>
                <w:lang w:val="en-US"/>
              </w:rPr>
              <w:t>Eskom o</w:t>
            </w:r>
            <w:r w:rsidRPr="005D5883">
              <w:rPr>
                <w:rFonts w:ascii="Arial" w:hAnsi="Arial" w:cs="Arial"/>
                <w:lang w:val="en-US"/>
              </w:rPr>
              <w:t xml:space="preserve">f any clarifications required before </w:t>
            </w:r>
            <w:r w:rsidR="002214D8" w:rsidRPr="005D5883">
              <w:rPr>
                <w:rFonts w:ascii="Arial" w:hAnsi="Arial" w:cs="Arial"/>
                <w:lang w:val="en-US"/>
              </w:rPr>
              <w:t>closing</w:t>
            </w:r>
            <w:r w:rsidRPr="005D5883">
              <w:rPr>
                <w:rFonts w:ascii="Arial" w:hAnsi="Arial" w:cs="Arial"/>
                <w:lang w:val="en-US"/>
              </w:rPr>
              <w:t xml:space="preserve"> time for clarification queries, which is </w:t>
            </w:r>
            <w:r w:rsidR="00170B96">
              <w:rPr>
                <w:rFonts w:ascii="Arial" w:hAnsi="Arial" w:cs="Arial"/>
                <w:b/>
                <w:bCs/>
                <w:lang w:val="en-US"/>
              </w:rPr>
              <w:t>two</w:t>
            </w:r>
            <w:r w:rsidR="002214D8" w:rsidRPr="002214D8">
              <w:rPr>
                <w:rFonts w:ascii="Arial" w:hAnsi="Arial" w:cs="Arial"/>
                <w:b/>
                <w:bCs/>
                <w:lang w:val="en-US"/>
              </w:rPr>
              <w:t xml:space="preserve"> (</w:t>
            </w:r>
            <w:r w:rsidR="00170B96">
              <w:rPr>
                <w:rFonts w:ascii="Arial" w:hAnsi="Arial" w:cs="Arial"/>
                <w:b/>
                <w:bCs/>
                <w:lang w:val="en-US"/>
              </w:rPr>
              <w:t>2</w:t>
            </w:r>
            <w:r w:rsidR="002214D8" w:rsidRPr="002214D8">
              <w:rPr>
                <w:rFonts w:ascii="Arial" w:hAnsi="Arial" w:cs="Arial"/>
                <w:b/>
                <w:bCs/>
                <w:lang w:val="en-US"/>
              </w:rPr>
              <w:t>)</w:t>
            </w:r>
            <w:r w:rsidRPr="002214D8">
              <w:rPr>
                <w:rFonts w:ascii="Arial" w:hAnsi="Arial" w:cs="Arial"/>
                <w:b/>
                <w:bCs/>
                <w:lang w:val="en-US"/>
              </w:rPr>
              <w:t xml:space="preserve"> working days</w:t>
            </w:r>
            <w:r w:rsidRPr="005D5883">
              <w:rPr>
                <w:rFonts w:ascii="Arial" w:hAnsi="Arial" w:cs="Arial"/>
                <w:lang w:val="en-US"/>
              </w:rPr>
              <w:t xml:space="preserve"> before the deadline for tender submission</w:t>
            </w:r>
            <w:r w:rsidR="00133195">
              <w:rPr>
                <w:rFonts w:ascii="Arial" w:hAnsi="Arial" w:cs="Arial"/>
                <w:lang w:val="en-US"/>
              </w:rPr>
              <w:t xml:space="preserve"> i.e. </w:t>
            </w:r>
            <w:r w:rsidR="005614D3">
              <w:rPr>
                <w:rFonts w:ascii="Arial" w:hAnsi="Arial" w:cs="Arial"/>
                <w:b/>
                <w:bCs/>
                <w:lang w:val="en-US"/>
              </w:rPr>
              <w:t>1</w:t>
            </w:r>
            <w:r w:rsidR="00170B96">
              <w:rPr>
                <w:rFonts w:ascii="Arial" w:hAnsi="Arial" w:cs="Arial"/>
                <w:b/>
                <w:bCs/>
                <w:lang w:val="en-US"/>
              </w:rPr>
              <w:t>0 December</w:t>
            </w:r>
            <w:r w:rsidR="00133195" w:rsidRPr="00133195">
              <w:rPr>
                <w:rFonts w:ascii="Arial" w:hAnsi="Arial" w:cs="Arial"/>
                <w:b/>
                <w:bCs/>
                <w:lang w:val="en-US"/>
              </w:rPr>
              <w:t xml:space="preserve"> 2025</w:t>
            </w:r>
            <w:r w:rsidRPr="005D5883">
              <w:rPr>
                <w:rFonts w:ascii="Arial" w:hAnsi="Arial" w:cs="Arial"/>
                <w:lang w:val="en-US"/>
              </w:rPr>
              <w:t>.</w:t>
            </w:r>
          </w:p>
        </w:tc>
      </w:tr>
      <w:tr w:rsidR="007B641B" w:rsidRPr="005D5883" w14:paraId="1F65828A" w14:textId="77777777" w:rsidTr="004A602A">
        <w:trPr>
          <w:jc w:val="center"/>
        </w:trPr>
        <w:tc>
          <w:tcPr>
            <w:tcW w:w="3714" w:type="dxa"/>
          </w:tcPr>
          <w:p w14:paraId="0AE3DFC1" w14:textId="58940ECB" w:rsidR="007B641B" w:rsidRPr="005D5883" w:rsidRDefault="007B641B" w:rsidP="007E538F">
            <w:pPr>
              <w:contextualSpacing/>
              <w:rPr>
                <w:rFonts w:ascii="Arial" w:hAnsi="Arial" w:cs="Arial"/>
                <w:lang w:val="en-US"/>
              </w:rPr>
            </w:pPr>
            <w:r w:rsidRPr="005D5883">
              <w:rPr>
                <w:rFonts w:ascii="Arial" w:hAnsi="Arial" w:cs="Arial"/>
                <w:lang w:val="en-US"/>
              </w:rPr>
              <w:t>2.2</w:t>
            </w:r>
            <w:r w:rsidR="00242F88">
              <w:rPr>
                <w:rFonts w:ascii="Arial" w:hAnsi="Arial" w:cs="Arial"/>
                <w:lang w:val="en-US"/>
              </w:rPr>
              <w:t>2</w:t>
            </w:r>
            <w:r w:rsidRPr="005D5883">
              <w:rPr>
                <w:rFonts w:ascii="Arial" w:hAnsi="Arial" w:cs="Arial"/>
                <w:lang w:val="en-US"/>
              </w:rPr>
              <w:t xml:space="preserve"> Alternative tenders</w:t>
            </w:r>
          </w:p>
          <w:p w14:paraId="630BABCE" w14:textId="77777777" w:rsidR="007B641B" w:rsidRPr="005D5883" w:rsidRDefault="007B641B" w:rsidP="005D5883">
            <w:pPr>
              <w:contextualSpacing/>
              <w:rPr>
                <w:rFonts w:ascii="Arial" w:hAnsi="Arial" w:cs="Arial"/>
                <w:lang w:val="en-US"/>
              </w:rPr>
            </w:pPr>
          </w:p>
        </w:tc>
        <w:tc>
          <w:tcPr>
            <w:tcW w:w="6923" w:type="dxa"/>
          </w:tcPr>
          <w:p w14:paraId="29C255E2" w14:textId="52F43757" w:rsidR="00D74E8B" w:rsidRPr="00561E98" w:rsidRDefault="007B641B" w:rsidP="00170B96">
            <w:pPr>
              <w:contextualSpacing/>
              <w:jc w:val="both"/>
              <w:rPr>
                <w:rFonts w:ascii="Arial" w:hAnsi="Arial" w:cs="Arial"/>
                <w:lang w:val="en-US"/>
              </w:rPr>
            </w:pPr>
            <w:r w:rsidRPr="005D5883">
              <w:rPr>
                <w:rFonts w:ascii="Arial" w:hAnsi="Arial" w:cs="Arial"/>
                <w:lang w:val="en-US"/>
              </w:rPr>
              <w:t xml:space="preserve">Alternative tenders </w:t>
            </w:r>
            <w:r w:rsidRPr="00133195">
              <w:rPr>
                <w:rFonts w:ascii="Arial" w:hAnsi="Arial" w:cs="Arial"/>
                <w:lang w:val="en-US"/>
              </w:rPr>
              <w:t>are</w:t>
            </w:r>
            <w:r w:rsidR="00133195" w:rsidRPr="00133195">
              <w:rPr>
                <w:rFonts w:ascii="Arial" w:hAnsi="Arial" w:cs="Arial"/>
                <w:lang w:val="en-US"/>
              </w:rPr>
              <w:t xml:space="preserve"> </w:t>
            </w:r>
            <w:r w:rsidRPr="00133195">
              <w:rPr>
                <w:rFonts w:ascii="Arial" w:hAnsi="Arial" w:cs="Arial"/>
                <w:b/>
                <w:i/>
                <w:lang w:val="en-US"/>
              </w:rPr>
              <w:t>not allowed</w:t>
            </w:r>
            <w:r w:rsidRPr="00133195">
              <w:rPr>
                <w:rFonts w:ascii="Arial" w:hAnsi="Arial" w:cs="Arial"/>
                <w:lang w:val="en-US"/>
              </w:rPr>
              <w:t>.</w:t>
            </w:r>
          </w:p>
        </w:tc>
      </w:tr>
      <w:tr w:rsidR="006F7EB7" w:rsidRPr="005D5883" w14:paraId="3591486B" w14:textId="77777777" w:rsidTr="004A602A">
        <w:trPr>
          <w:jc w:val="center"/>
        </w:trPr>
        <w:tc>
          <w:tcPr>
            <w:tcW w:w="3714" w:type="dxa"/>
          </w:tcPr>
          <w:p w14:paraId="42E1D7BC" w14:textId="45DACE95" w:rsidR="006F7EB7" w:rsidRPr="005D5883" w:rsidRDefault="006F7EB7" w:rsidP="006F7EB7">
            <w:pPr>
              <w:contextualSpacing/>
              <w:rPr>
                <w:rFonts w:ascii="Arial" w:hAnsi="Arial" w:cs="Arial"/>
                <w:lang w:val="en-US"/>
              </w:rPr>
            </w:pPr>
            <w:r>
              <w:rPr>
                <w:rFonts w:ascii="Arial" w:hAnsi="Arial" w:cs="Arial"/>
                <w:lang w:val="en-US"/>
              </w:rPr>
              <w:t>2.3</w:t>
            </w:r>
            <w:r w:rsidR="00372DA9">
              <w:rPr>
                <w:rFonts w:ascii="Arial" w:hAnsi="Arial" w:cs="Arial"/>
                <w:lang w:val="en-US"/>
              </w:rPr>
              <w:t>3</w:t>
            </w:r>
            <w:r>
              <w:rPr>
                <w:rFonts w:ascii="Arial" w:hAnsi="Arial" w:cs="Arial"/>
                <w:lang w:val="en-US"/>
              </w:rPr>
              <w:t xml:space="preserve"> Cataloguing</w:t>
            </w:r>
          </w:p>
        </w:tc>
        <w:tc>
          <w:tcPr>
            <w:tcW w:w="6923" w:type="dxa"/>
          </w:tcPr>
          <w:p w14:paraId="6D1E1179" w14:textId="26806CE3" w:rsidR="001F6DB3" w:rsidRDefault="009D6637" w:rsidP="00B1741A">
            <w:pPr>
              <w:contextualSpacing/>
              <w:jc w:val="both"/>
              <w:rPr>
                <w:rFonts w:ascii="Arial" w:hAnsi="Arial" w:cs="Arial"/>
                <w:lang w:val="en-US"/>
              </w:rPr>
            </w:pPr>
            <w:r>
              <w:rPr>
                <w:rFonts w:ascii="Arial" w:hAnsi="Arial" w:cs="Arial"/>
                <w:lang w:val="en-US"/>
              </w:rPr>
              <w:t>N/A</w:t>
            </w:r>
          </w:p>
        </w:tc>
      </w:tr>
      <w:tr w:rsidR="006F7EB7" w:rsidRPr="005D5883" w14:paraId="28E6E0A1" w14:textId="77777777" w:rsidTr="004A602A">
        <w:trPr>
          <w:jc w:val="center"/>
        </w:trPr>
        <w:tc>
          <w:tcPr>
            <w:tcW w:w="3714" w:type="dxa"/>
          </w:tcPr>
          <w:p w14:paraId="029824EA" w14:textId="283C0884" w:rsidR="006F7EB7" w:rsidRDefault="006F7EB7" w:rsidP="009D6637">
            <w:pPr>
              <w:ind w:left="589" w:hanging="567"/>
              <w:contextualSpacing/>
              <w:jc w:val="both"/>
              <w:rPr>
                <w:rFonts w:ascii="Arial" w:hAnsi="Arial" w:cs="Arial"/>
                <w:lang w:val="en-US"/>
              </w:rPr>
            </w:pPr>
            <w:r w:rsidRPr="005D5883">
              <w:rPr>
                <w:rFonts w:ascii="Arial" w:hAnsi="Arial" w:cs="Arial"/>
                <w:lang w:val="en-US"/>
              </w:rPr>
              <w:t>2.3</w:t>
            </w:r>
            <w:r w:rsidR="00372DA9">
              <w:rPr>
                <w:rFonts w:ascii="Arial" w:hAnsi="Arial" w:cs="Arial"/>
                <w:lang w:val="en-US"/>
              </w:rPr>
              <w:t>4</w:t>
            </w:r>
            <w:r w:rsidRPr="005D5883">
              <w:rPr>
                <w:rFonts w:ascii="Arial" w:hAnsi="Arial" w:cs="Arial"/>
                <w:lang w:val="en-US"/>
              </w:rPr>
              <w:t xml:space="preserve"> Provision of </w:t>
            </w:r>
            <w:r>
              <w:rPr>
                <w:rFonts w:ascii="Arial" w:hAnsi="Arial" w:cs="Arial"/>
                <w:lang w:val="en-US"/>
              </w:rPr>
              <w:t>S</w:t>
            </w:r>
            <w:r w:rsidRPr="005D5883">
              <w:rPr>
                <w:rFonts w:ascii="Arial" w:hAnsi="Arial" w:cs="Arial"/>
                <w:lang w:val="en-US"/>
              </w:rPr>
              <w:t xml:space="preserve">ecurity for </w:t>
            </w:r>
            <w:r>
              <w:rPr>
                <w:rFonts w:ascii="Arial" w:hAnsi="Arial" w:cs="Arial"/>
                <w:lang w:val="en-US"/>
              </w:rPr>
              <w:t>P</w:t>
            </w:r>
            <w:r w:rsidRPr="005D5883">
              <w:rPr>
                <w:rFonts w:ascii="Arial" w:hAnsi="Arial" w:cs="Arial"/>
                <w:lang w:val="en-US"/>
              </w:rPr>
              <w:t>erformance</w:t>
            </w:r>
            <w:r>
              <w:rPr>
                <w:rFonts w:ascii="Arial" w:hAnsi="Arial" w:cs="Arial"/>
                <w:lang w:val="en-US"/>
              </w:rPr>
              <w:t xml:space="preserve"> </w:t>
            </w:r>
          </w:p>
          <w:p w14:paraId="13939721" w14:textId="7EE71832" w:rsidR="006F7EB7" w:rsidRPr="006F7EB7" w:rsidRDefault="006F7EB7" w:rsidP="006F7EB7">
            <w:pPr>
              <w:jc w:val="center"/>
              <w:rPr>
                <w:rFonts w:ascii="Arial" w:hAnsi="Arial" w:cs="Arial"/>
                <w:lang w:val="en-US"/>
              </w:rPr>
            </w:pPr>
          </w:p>
        </w:tc>
        <w:tc>
          <w:tcPr>
            <w:tcW w:w="6923" w:type="dxa"/>
          </w:tcPr>
          <w:p w14:paraId="6C1A1C99" w14:textId="06E1D2F2" w:rsidR="006F7EB7" w:rsidRDefault="006F7EB7" w:rsidP="006F7EB7">
            <w:pPr>
              <w:contextualSpacing/>
              <w:jc w:val="both"/>
              <w:rPr>
                <w:rFonts w:ascii="Arial" w:hAnsi="Arial" w:cs="Arial"/>
                <w:lang w:val="en-US"/>
              </w:rPr>
            </w:pPr>
            <w:r>
              <w:rPr>
                <w:rFonts w:ascii="Arial" w:hAnsi="Arial" w:cs="Arial"/>
                <w:lang w:val="en-US"/>
              </w:rPr>
              <w:t xml:space="preserve">The following forms of security are required for this </w:t>
            </w:r>
            <w:r w:rsidR="00F931FD">
              <w:rPr>
                <w:rFonts w:ascii="Arial" w:hAnsi="Arial" w:cs="Arial"/>
                <w:lang w:val="en-US"/>
              </w:rPr>
              <w:t>tender</w:t>
            </w:r>
            <w:r>
              <w:rPr>
                <w:rFonts w:ascii="Arial" w:hAnsi="Arial" w:cs="Arial"/>
                <w:lang w:val="en-US"/>
              </w:rPr>
              <w:t>:</w:t>
            </w:r>
          </w:p>
          <w:p w14:paraId="14427FB2" w14:textId="77777777" w:rsidR="006F7EB7" w:rsidRDefault="006F7EB7" w:rsidP="006F7EB7">
            <w:pPr>
              <w:contextualSpacing/>
              <w:jc w:val="both"/>
              <w:rPr>
                <w:rFonts w:ascii="Arial" w:hAnsi="Arial" w:cs="Arial"/>
                <w:lang w:val="en-US"/>
              </w:rPr>
            </w:pPr>
          </w:p>
          <w:p w14:paraId="40C814B1" w14:textId="50ED8E35" w:rsidR="006F7EB7" w:rsidRDefault="009D6637" w:rsidP="009D6637">
            <w:pPr>
              <w:contextualSpacing/>
              <w:jc w:val="both"/>
              <w:rPr>
                <w:rFonts w:ascii="Arial" w:hAnsi="Arial" w:cs="Arial"/>
                <w:lang w:val="en-US"/>
              </w:rPr>
            </w:pPr>
            <w:r w:rsidRPr="009D6637">
              <w:rPr>
                <w:rFonts w:ascii="Arial" w:hAnsi="Arial" w:cs="Arial"/>
                <w:bCs/>
              </w:rPr>
              <w:t xml:space="preserve"> X4: Parent company guarantee </w:t>
            </w:r>
            <w:r w:rsidRPr="005614D3">
              <w:rPr>
                <w:rFonts w:ascii="Arial" w:hAnsi="Arial" w:cs="Arial"/>
                <w:b/>
                <w:i/>
                <w:iCs/>
                <w:color w:val="EE0000"/>
              </w:rPr>
              <w:t>OR</w:t>
            </w:r>
            <w:r>
              <w:rPr>
                <w:rFonts w:ascii="Arial" w:hAnsi="Arial" w:cs="Arial"/>
                <w:bCs/>
              </w:rPr>
              <w:t xml:space="preserve"> </w:t>
            </w:r>
            <w:r w:rsidRPr="009D6637">
              <w:rPr>
                <w:rFonts w:ascii="Arial" w:hAnsi="Arial" w:cs="Arial"/>
                <w:bCs/>
              </w:rPr>
              <w:t>X13: Performance bond          </w:t>
            </w:r>
          </w:p>
          <w:p w14:paraId="73838259" w14:textId="12198FD0" w:rsidR="006F7EB7" w:rsidRDefault="006F7EB7" w:rsidP="006F7EB7">
            <w:pPr>
              <w:contextualSpacing/>
              <w:jc w:val="both"/>
              <w:rPr>
                <w:rFonts w:ascii="Arial" w:hAnsi="Arial" w:cs="Arial"/>
                <w:lang w:val="en-US"/>
              </w:rPr>
            </w:pPr>
          </w:p>
          <w:p w14:paraId="7807B6B9" w14:textId="710E53D1" w:rsidR="006F7EB7" w:rsidRPr="00D74E8B" w:rsidRDefault="006F7EB7" w:rsidP="006F7EB7">
            <w:pPr>
              <w:contextualSpacing/>
              <w:jc w:val="both"/>
              <w:rPr>
                <w:rFonts w:ascii="Arial" w:hAnsi="Arial" w:cs="Arial"/>
                <w:lang w:val="en-US"/>
              </w:rPr>
            </w:pPr>
          </w:p>
          <w:p w14:paraId="0CF60E2D" w14:textId="02F2DE85" w:rsidR="006F7EB7" w:rsidRPr="00666FAB" w:rsidRDefault="006F7EB7" w:rsidP="006F7EB7">
            <w:pPr>
              <w:contextualSpacing/>
              <w:jc w:val="both"/>
              <w:rPr>
                <w:rFonts w:ascii="Arial" w:hAnsi="Arial" w:cs="Arial"/>
                <w:b/>
                <w:bCs/>
                <w:lang w:val="en-US"/>
              </w:rPr>
            </w:pPr>
            <w:r w:rsidRPr="003851E2">
              <w:rPr>
                <w:rFonts w:ascii="Arial" w:hAnsi="Arial" w:cs="Arial"/>
                <w:lang w:val="en-US"/>
              </w:rPr>
              <w:t>If the provision of security for performance in the form of a performance bond or a demand guarantee is a requirement, the tenderer</w:t>
            </w:r>
            <w:r w:rsidRPr="003851E2">
              <w:rPr>
                <w:rFonts w:ascii="Arial" w:hAnsi="Arial" w:cs="Arial"/>
                <w:i/>
                <w:lang w:val="en-US"/>
              </w:rPr>
              <w:t xml:space="preserve"> </w:t>
            </w:r>
            <w:r w:rsidRPr="003851E2">
              <w:rPr>
                <w:rFonts w:ascii="Arial" w:hAnsi="Arial" w:cs="Arial"/>
                <w:lang w:val="en-US"/>
              </w:rPr>
              <w:t>must select a minimum of two (2) financial institutions that it</w:t>
            </w:r>
            <w:r w:rsidRPr="003851E2">
              <w:rPr>
                <w:rFonts w:ascii="Arial" w:hAnsi="Arial" w:cs="Arial"/>
                <w:i/>
                <w:lang w:val="en-US"/>
              </w:rPr>
              <w:t xml:space="preserve"> </w:t>
            </w:r>
            <w:r w:rsidRPr="003851E2">
              <w:rPr>
                <w:rFonts w:ascii="Arial" w:hAnsi="Arial" w:cs="Arial"/>
                <w:lang w:val="en-US"/>
              </w:rPr>
              <w:t>is likely to approach from the list provided of Eskom-approved financial institutions</w:t>
            </w:r>
            <w:r w:rsidR="00394C61">
              <w:rPr>
                <w:rFonts w:ascii="Arial" w:hAnsi="Arial" w:cs="Arial"/>
                <w:lang w:val="en-US"/>
              </w:rPr>
              <w:t xml:space="preserve"> attached hereto</w:t>
            </w:r>
            <w:r w:rsidR="00666FAB">
              <w:rPr>
                <w:rFonts w:ascii="Arial" w:hAnsi="Arial" w:cs="Arial"/>
                <w:lang w:val="en-US"/>
              </w:rPr>
              <w:t xml:space="preserve"> </w:t>
            </w:r>
            <w:r w:rsidR="00666FAB" w:rsidRPr="00666FAB">
              <w:rPr>
                <w:rFonts w:ascii="Arial" w:hAnsi="Arial" w:cs="Arial"/>
                <w:b/>
                <w:bCs/>
                <w:lang w:val="en-US"/>
              </w:rPr>
              <w:t>(Ref 1.1.21 Annexures to the tender</w:t>
            </w:r>
            <w:r w:rsidR="00E2349A">
              <w:rPr>
                <w:rFonts w:ascii="Arial" w:hAnsi="Arial" w:cs="Arial"/>
                <w:b/>
                <w:bCs/>
                <w:lang w:val="en-US"/>
              </w:rPr>
              <w:t xml:space="preserve"> above</w:t>
            </w:r>
            <w:r w:rsidR="00666FAB" w:rsidRPr="00666FAB">
              <w:rPr>
                <w:rFonts w:ascii="Arial" w:hAnsi="Arial" w:cs="Arial"/>
                <w:b/>
                <w:bCs/>
                <w:lang w:val="en-US"/>
              </w:rPr>
              <w:t>)</w:t>
            </w:r>
            <w:r w:rsidRPr="00666FAB">
              <w:rPr>
                <w:rFonts w:ascii="Arial" w:hAnsi="Arial" w:cs="Arial"/>
                <w:b/>
                <w:bCs/>
                <w:lang w:val="en-US"/>
              </w:rPr>
              <w:t xml:space="preserve">. </w:t>
            </w:r>
          </w:p>
          <w:p w14:paraId="4D3FEFFF" w14:textId="08866BDC" w:rsidR="006F7EB7" w:rsidRPr="005D5883" w:rsidRDefault="006F7EB7" w:rsidP="006F7EB7">
            <w:pPr>
              <w:contextualSpacing/>
              <w:jc w:val="both"/>
              <w:rPr>
                <w:rFonts w:ascii="Arial" w:hAnsi="Arial" w:cs="Arial"/>
                <w:lang w:val="en-US"/>
              </w:rPr>
            </w:pPr>
          </w:p>
        </w:tc>
      </w:tr>
      <w:tr w:rsidR="006F7EB7" w:rsidRPr="005D5883" w14:paraId="34CEA7D6" w14:textId="77777777" w:rsidTr="004A602A">
        <w:trPr>
          <w:jc w:val="center"/>
        </w:trPr>
        <w:tc>
          <w:tcPr>
            <w:tcW w:w="3714" w:type="dxa"/>
          </w:tcPr>
          <w:p w14:paraId="3C4455E8" w14:textId="5F8464D4" w:rsidR="006F7EB7" w:rsidRPr="005D5883" w:rsidRDefault="006F7EB7" w:rsidP="006F7EB7">
            <w:pPr>
              <w:contextualSpacing/>
              <w:rPr>
                <w:rFonts w:ascii="Arial" w:hAnsi="Arial" w:cs="Arial"/>
                <w:lang w:val="en-US"/>
              </w:rPr>
            </w:pPr>
            <w:r w:rsidRPr="005D5883">
              <w:rPr>
                <w:rFonts w:ascii="Arial" w:hAnsi="Arial" w:cs="Arial"/>
                <w:lang w:val="en-US"/>
              </w:rPr>
              <w:t xml:space="preserve">3.4 </w:t>
            </w:r>
            <w:r>
              <w:rPr>
                <w:rFonts w:ascii="Arial" w:hAnsi="Arial" w:cs="Arial"/>
                <w:lang w:val="en-US"/>
              </w:rPr>
              <w:t xml:space="preserve">Tender </w:t>
            </w:r>
            <w:r w:rsidRPr="005D5883">
              <w:rPr>
                <w:rFonts w:ascii="Arial" w:hAnsi="Arial" w:cs="Arial"/>
                <w:lang w:val="en-US"/>
              </w:rPr>
              <w:t xml:space="preserve">Opening </w:t>
            </w:r>
          </w:p>
        </w:tc>
        <w:tc>
          <w:tcPr>
            <w:tcW w:w="6923" w:type="dxa"/>
          </w:tcPr>
          <w:p w14:paraId="09662ACC" w14:textId="77777777" w:rsidR="005C04C3" w:rsidRDefault="005C04C3" w:rsidP="004A209B">
            <w:pPr>
              <w:contextualSpacing/>
              <w:jc w:val="both"/>
              <w:rPr>
                <w:rFonts w:ascii="Arial" w:hAnsi="Arial" w:cs="Arial"/>
                <w:lang w:val="en-US"/>
              </w:rPr>
            </w:pPr>
            <w:r w:rsidRPr="004A209B">
              <w:rPr>
                <w:rFonts w:ascii="Arial" w:hAnsi="Arial" w:cs="Arial"/>
                <w:lang w:val="en-US"/>
              </w:rPr>
              <w:t xml:space="preserve">For E-tendering. There will be no public opening of tenders.  Tenders will be downloaded electronically. </w:t>
            </w:r>
          </w:p>
          <w:p w14:paraId="17BFD157" w14:textId="00CF8BD3" w:rsidR="00DB70EF" w:rsidRPr="005C04C3" w:rsidRDefault="00DB70EF" w:rsidP="004A209B">
            <w:pPr>
              <w:contextualSpacing/>
              <w:jc w:val="both"/>
              <w:rPr>
                <w:rFonts w:ascii="Arial" w:eastAsia="Arial" w:hAnsi="Arial" w:cs="Arial"/>
                <w:sz w:val="20"/>
                <w:szCs w:val="20"/>
                <w:lang w:val="en-US"/>
              </w:rPr>
            </w:pPr>
          </w:p>
        </w:tc>
      </w:tr>
      <w:tr w:rsidR="006F7EB7" w:rsidRPr="005D5883" w14:paraId="61C53FA4" w14:textId="77777777" w:rsidTr="004A602A">
        <w:trPr>
          <w:jc w:val="center"/>
        </w:trPr>
        <w:tc>
          <w:tcPr>
            <w:tcW w:w="3714" w:type="dxa"/>
          </w:tcPr>
          <w:p w14:paraId="77097D2D" w14:textId="228C12FC" w:rsidR="006F7EB7" w:rsidRPr="005D5883" w:rsidRDefault="006F7EB7" w:rsidP="006F7EB7">
            <w:pPr>
              <w:contextualSpacing/>
              <w:rPr>
                <w:rFonts w:ascii="Arial" w:hAnsi="Arial" w:cs="Arial"/>
                <w:lang w:val="en-US"/>
              </w:rPr>
            </w:pPr>
            <w:r w:rsidRPr="005D5883">
              <w:rPr>
                <w:rFonts w:ascii="Arial" w:hAnsi="Arial" w:cs="Arial"/>
                <w:lang w:val="en-US"/>
              </w:rPr>
              <w:t xml:space="preserve">3.5 </w:t>
            </w:r>
            <w:r w:rsidR="005C04C3" w:rsidRPr="005C04C3">
              <w:rPr>
                <w:rFonts w:ascii="Arial" w:hAnsi="Arial" w:cs="Arial"/>
                <w:lang w:val="en-US"/>
              </w:rPr>
              <w:t xml:space="preserve">Tender Prices </w:t>
            </w:r>
            <w:r w:rsidR="005C04C3">
              <w:rPr>
                <w:rFonts w:ascii="Arial" w:hAnsi="Arial" w:cs="Arial"/>
                <w:lang w:val="en-US"/>
              </w:rPr>
              <w:t xml:space="preserve"> </w:t>
            </w:r>
          </w:p>
        </w:tc>
        <w:tc>
          <w:tcPr>
            <w:tcW w:w="6923" w:type="dxa"/>
          </w:tcPr>
          <w:p w14:paraId="0BCC8E9E" w14:textId="41880676" w:rsidR="006F7EB7" w:rsidRDefault="006F7EB7" w:rsidP="006F7EB7">
            <w:pPr>
              <w:contextualSpacing/>
              <w:jc w:val="both"/>
              <w:rPr>
                <w:rFonts w:ascii="Arial" w:hAnsi="Arial" w:cs="Arial"/>
                <w:lang w:val="en-US"/>
              </w:rPr>
            </w:pPr>
            <w:r w:rsidRPr="005D5883">
              <w:rPr>
                <w:rFonts w:ascii="Arial" w:hAnsi="Arial" w:cs="Arial"/>
                <w:lang w:val="en-US"/>
              </w:rPr>
              <w:t xml:space="preserve">Prices will </w:t>
            </w:r>
            <w:r w:rsidRPr="009D6637">
              <w:rPr>
                <w:rFonts w:ascii="Arial" w:hAnsi="Arial" w:cs="Arial"/>
                <w:b/>
                <w:i/>
                <w:lang w:val="en-US"/>
              </w:rPr>
              <w:t xml:space="preserve">not be </w:t>
            </w:r>
            <w:proofErr w:type="gramStart"/>
            <w:r w:rsidRPr="009D6637">
              <w:rPr>
                <w:rFonts w:ascii="Arial" w:hAnsi="Arial" w:cs="Arial"/>
                <w:b/>
                <w:i/>
                <w:lang w:val="en-US"/>
              </w:rPr>
              <w:t>read out</w:t>
            </w:r>
            <w:proofErr w:type="gramEnd"/>
            <w:r w:rsidR="009D6637" w:rsidRPr="009D6637">
              <w:rPr>
                <w:rFonts w:ascii="Arial" w:hAnsi="Arial" w:cs="Arial"/>
                <w:lang w:val="en-US"/>
              </w:rPr>
              <w:t>.</w:t>
            </w:r>
          </w:p>
          <w:p w14:paraId="1B749001" w14:textId="512EA4FC" w:rsidR="009D6637" w:rsidRPr="005D5883" w:rsidRDefault="009D6637" w:rsidP="006F7EB7">
            <w:pPr>
              <w:contextualSpacing/>
              <w:jc w:val="both"/>
              <w:rPr>
                <w:rFonts w:ascii="Arial" w:hAnsi="Arial" w:cs="Arial"/>
                <w:lang w:val="en-US"/>
              </w:rPr>
            </w:pPr>
          </w:p>
        </w:tc>
      </w:tr>
      <w:tr w:rsidR="006F7EB7" w:rsidRPr="005D5883" w14:paraId="023E85CD" w14:textId="77777777" w:rsidTr="004A602A">
        <w:trPr>
          <w:jc w:val="center"/>
        </w:trPr>
        <w:tc>
          <w:tcPr>
            <w:tcW w:w="3714" w:type="dxa"/>
          </w:tcPr>
          <w:p w14:paraId="67276924" w14:textId="77777777" w:rsidR="006F7EB7" w:rsidRPr="005D5883" w:rsidRDefault="006F7EB7" w:rsidP="006F7EB7">
            <w:pPr>
              <w:contextualSpacing/>
              <w:rPr>
                <w:rFonts w:ascii="Arial" w:hAnsi="Arial" w:cs="Arial"/>
                <w:lang w:val="en-US"/>
              </w:rPr>
            </w:pPr>
            <w:r w:rsidRPr="005D5883">
              <w:rPr>
                <w:rFonts w:ascii="Arial" w:hAnsi="Arial" w:cs="Arial"/>
                <w:lang w:val="en-US"/>
              </w:rPr>
              <w:t>3.9 Basic Compliance</w:t>
            </w:r>
          </w:p>
        </w:tc>
        <w:tc>
          <w:tcPr>
            <w:tcW w:w="6923" w:type="dxa"/>
          </w:tcPr>
          <w:p w14:paraId="6DF97FDD" w14:textId="18D0297B" w:rsidR="006F7EB7" w:rsidRPr="00D20BB1" w:rsidRDefault="006F7EB7" w:rsidP="00D20BB1">
            <w:pPr>
              <w:rPr>
                <w:rFonts w:ascii="Arial" w:hAnsi="Arial" w:cs="Arial"/>
                <w:lang w:val="en-US"/>
              </w:rPr>
            </w:pPr>
            <w:r w:rsidRPr="00D20BB1">
              <w:rPr>
                <w:rFonts w:ascii="Arial" w:hAnsi="Arial" w:cs="Arial"/>
                <w:lang w:val="en-US"/>
              </w:rPr>
              <w:t xml:space="preserve">Basic compliance with this </w:t>
            </w:r>
            <w:r w:rsidR="00F931FD" w:rsidRPr="00F931FD">
              <w:rPr>
                <w:rFonts w:ascii="Arial" w:hAnsi="Arial" w:cs="Arial"/>
                <w:lang w:val="en-US"/>
              </w:rPr>
              <w:t>Invitation to Tender</w:t>
            </w:r>
            <w:r w:rsidRPr="00D20BB1">
              <w:rPr>
                <w:rFonts w:ascii="Arial" w:hAnsi="Arial" w:cs="Arial"/>
                <w:lang w:val="en-US"/>
              </w:rPr>
              <w:t xml:space="preserve"> requires a tenderer to meet all the following requirements:</w:t>
            </w:r>
          </w:p>
          <w:p w14:paraId="23C90E35" w14:textId="3D377AF6" w:rsidR="00B65906" w:rsidRPr="00D20BB1" w:rsidRDefault="00B65906" w:rsidP="00270BA5">
            <w:pPr>
              <w:pStyle w:val="ListParagraph"/>
              <w:ind w:left="0"/>
              <w:rPr>
                <w:rFonts w:ascii="Arial" w:hAnsi="Arial" w:cs="Arial"/>
                <w:lang w:val="en-US"/>
              </w:rPr>
            </w:pPr>
            <w:r w:rsidRPr="00D20BB1">
              <w:rPr>
                <w:rFonts w:ascii="Arial" w:hAnsi="Arial" w:cs="Arial"/>
                <w:lang w:val="en-US"/>
              </w:rPr>
              <w:t>Basic compliance for this invitation to tender</w:t>
            </w:r>
            <w:r w:rsidR="00666FAB">
              <w:rPr>
                <w:rFonts w:ascii="Arial" w:hAnsi="Arial" w:cs="Arial"/>
                <w:lang w:val="en-US"/>
              </w:rPr>
              <w:t xml:space="preserve"> </w:t>
            </w:r>
            <w:r w:rsidRPr="00D20BB1">
              <w:rPr>
                <w:rFonts w:ascii="Arial" w:hAnsi="Arial" w:cs="Arial"/>
                <w:lang w:val="en-US"/>
              </w:rPr>
              <w:t>are:</w:t>
            </w:r>
          </w:p>
          <w:p w14:paraId="7332E00B" w14:textId="40BEA8B4" w:rsidR="00B65906" w:rsidRDefault="00B65906" w:rsidP="00270BA5">
            <w:pPr>
              <w:pStyle w:val="ListParagraph"/>
              <w:ind w:left="1800"/>
              <w:rPr>
                <w:rFonts w:ascii="Arial" w:hAnsi="Arial" w:cs="Arial"/>
                <w:lang w:val="en-US"/>
              </w:rPr>
            </w:pPr>
          </w:p>
          <w:p w14:paraId="234ABF3A" w14:textId="067947F8" w:rsidR="00C12F31" w:rsidRPr="00C12F31" w:rsidRDefault="00C12F31" w:rsidP="00C12F31">
            <w:pPr>
              <w:jc w:val="both"/>
              <w:rPr>
                <w:rFonts w:ascii="Arial" w:hAnsi="Arial" w:cs="Arial"/>
                <w:b/>
                <w:bCs/>
                <w:color w:val="EE0000"/>
                <w:lang w:val="en-US"/>
              </w:rPr>
            </w:pPr>
            <w:r w:rsidRPr="00C12F31">
              <w:rPr>
                <w:rFonts w:ascii="Arial" w:hAnsi="Arial" w:cs="Arial"/>
                <w:b/>
                <w:bCs/>
                <w:color w:val="EE0000"/>
                <w:lang w:val="en-US"/>
              </w:rPr>
              <w:t xml:space="preserve">Submit a tender </w:t>
            </w:r>
            <w:r w:rsidR="00666FAB">
              <w:rPr>
                <w:rFonts w:ascii="Arial" w:hAnsi="Arial" w:cs="Arial"/>
                <w:b/>
                <w:bCs/>
                <w:color w:val="EE0000"/>
                <w:lang w:val="en-US"/>
              </w:rPr>
              <w:t xml:space="preserve">in an </w:t>
            </w:r>
            <w:r w:rsidR="0062001C" w:rsidRPr="00C12F31">
              <w:rPr>
                <w:rFonts w:ascii="Arial" w:hAnsi="Arial" w:cs="Arial"/>
                <w:b/>
                <w:bCs/>
                <w:color w:val="EE0000"/>
                <w:lang w:val="en-US"/>
              </w:rPr>
              <w:t>electronic</w:t>
            </w:r>
            <w:r w:rsidRPr="00C12F31">
              <w:rPr>
                <w:rFonts w:ascii="Arial" w:hAnsi="Arial" w:cs="Arial"/>
                <w:b/>
                <w:bCs/>
                <w:color w:val="EE0000"/>
                <w:lang w:val="en-US"/>
              </w:rPr>
              <w:t xml:space="preserve"> copy PDF format.  </w:t>
            </w:r>
          </w:p>
          <w:p w14:paraId="20113AFB" w14:textId="77777777" w:rsidR="00C12F31" w:rsidRPr="00C12F31" w:rsidRDefault="00C12F31" w:rsidP="00C12F31">
            <w:pPr>
              <w:rPr>
                <w:rFonts w:ascii="Arial" w:hAnsi="Arial" w:cs="Arial"/>
                <w:lang w:val="en-US"/>
              </w:rPr>
            </w:pPr>
          </w:p>
          <w:p w14:paraId="01C9E935" w14:textId="2635F2D0" w:rsidR="00B65906"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lastRenderedPageBreak/>
              <w:t xml:space="preserve">Meet the eligibility criteria for a </w:t>
            </w:r>
            <w:proofErr w:type="gramStart"/>
            <w:r w:rsidRPr="00D20BB1">
              <w:rPr>
                <w:rFonts w:ascii="Arial" w:hAnsi="Arial" w:cs="Arial"/>
                <w:lang w:val="en-US"/>
              </w:rPr>
              <w:t>tenderer</w:t>
            </w:r>
            <w:proofErr w:type="gramEnd"/>
          </w:p>
          <w:p w14:paraId="264E53D6" w14:textId="77777777" w:rsidR="00C12F31" w:rsidRPr="00C12F31" w:rsidRDefault="00C12F31" w:rsidP="00C12F31">
            <w:pPr>
              <w:pStyle w:val="ListParagraph"/>
              <w:numPr>
                <w:ilvl w:val="2"/>
                <w:numId w:val="7"/>
              </w:numPr>
              <w:tabs>
                <w:tab w:val="clear" w:pos="2880"/>
              </w:tabs>
              <w:ind w:left="571" w:hanging="284"/>
              <w:rPr>
                <w:rFonts w:ascii="Arial" w:hAnsi="Arial" w:cs="Arial"/>
                <w:lang w:val="en-US"/>
              </w:rPr>
            </w:pPr>
            <w:r w:rsidRPr="00C12F31">
              <w:rPr>
                <w:rFonts w:ascii="Arial" w:hAnsi="Arial" w:cs="Arial"/>
                <w:lang w:val="en-US"/>
              </w:rPr>
              <w:t>NEC Contract, completed in full</w:t>
            </w:r>
          </w:p>
          <w:p w14:paraId="25F3041F" w14:textId="77777777" w:rsidR="00C12F31" w:rsidRPr="00C12F31" w:rsidRDefault="00C12F31" w:rsidP="00C12F31">
            <w:pPr>
              <w:pStyle w:val="ListParagraph"/>
              <w:numPr>
                <w:ilvl w:val="2"/>
                <w:numId w:val="7"/>
              </w:numPr>
              <w:tabs>
                <w:tab w:val="clear" w:pos="2880"/>
              </w:tabs>
              <w:ind w:left="571" w:hanging="284"/>
              <w:rPr>
                <w:rFonts w:ascii="Arial" w:hAnsi="Arial" w:cs="Arial"/>
                <w:lang w:val="en-US"/>
              </w:rPr>
            </w:pPr>
            <w:r w:rsidRPr="00C12F31">
              <w:rPr>
                <w:rFonts w:ascii="Arial" w:hAnsi="Arial" w:cs="Arial"/>
                <w:lang w:val="en-US"/>
              </w:rPr>
              <w:t xml:space="preserve">Pricing Schedules (The price needs to be submitted in PDF and a copy in </w:t>
            </w:r>
            <w:r w:rsidRPr="0062001C">
              <w:rPr>
                <w:rFonts w:ascii="Arial" w:hAnsi="Arial" w:cs="Arial"/>
                <w:b/>
                <w:bCs/>
                <w:i/>
                <w:iCs/>
                <w:lang w:val="en-US"/>
              </w:rPr>
              <w:t>excel</w:t>
            </w:r>
            <w:r w:rsidRPr="00C12F31">
              <w:rPr>
                <w:rFonts w:ascii="Arial" w:hAnsi="Arial" w:cs="Arial"/>
                <w:lang w:val="en-US"/>
              </w:rPr>
              <w:t xml:space="preserve"> format)</w:t>
            </w:r>
          </w:p>
          <w:p w14:paraId="76F1E8C2" w14:textId="77777777" w:rsidR="00C12F31" w:rsidRPr="00C12F31" w:rsidRDefault="00C12F31" w:rsidP="00C12F31">
            <w:pPr>
              <w:pStyle w:val="ListParagraph"/>
              <w:numPr>
                <w:ilvl w:val="2"/>
                <w:numId w:val="7"/>
              </w:numPr>
              <w:tabs>
                <w:tab w:val="clear" w:pos="2880"/>
              </w:tabs>
              <w:ind w:left="571" w:hanging="284"/>
              <w:rPr>
                <w:rFonts w:ascii="Arial" w:hAnsi="Arial" w:cs="Arial"/>
                <w:lang w:val="en-US"/>
              </w:rPr>
            </w:pPr>
            <w:r w:rsidRPr="00C12F31">
              <w:rPr>
                <w:rFonts w:ascii="Arial" w:hAnsi="Arial" w:cs="Arial"/>
                <w:lang w:val="en-US"/>
              </w:rPr>
              <w:t>Annexure E - CPA Requirements for Local Goods/Services</w:t>
            </w:r>
          </w:p>
          <w:p w14:paraId="397B4FF7" w14:textId="77777777" w:rsidR="00C12F31" w:rsidRPr="00C12F31" w:rsidRDefault="00C12F31" w:rsidP="00C12F31">
            <w:pPr>
              <w:pStyle w:val="ListParagraph"/>
              <w:numPr>
                <w:ilvl w:val="2"/>
                <w:numId w:val="7"/>
              </w:numPr>
              <w:tabs>
                <w:tab w:val="clear" w:pos="2880"/>
              </w:tabs>
              <w:ind w:left="571" w:hanging="284"/>
              <w:rPr>
                <w:rFonts w:ascii="Arial" w:hAnsi="Arial" w:cs="Arial"/>
                <w:lang w:val="en-US"/>
              </w:rPr>
            </w:pPr>
            <w:r w:rsidRPr="00C12F31">
              <w:rPr>
                <w:rFonts w:ascii="Arial" w:hAnsi="Arial" w:cs="Arial"/>
                <w:lang w:val="en-US"/>
              </w:rPr>
              <w:t>Annexure F - CPA(IG) for Foreign Goods (if applicable)</w:t>
            </w:r>
          </w:p>
          <w:p w14:paraId="4EA1FE3B" w14:textId="3A982947" w:rsidR="00B65906" w:rsidRPr="00D20BB1"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 xml:space="preserve">Submission of the mandatory commercial tender </w:t>
            </w:r>
            <w:proofErr w:type="spellStart"/>
            <w:r w:rsidRPr="00D20BB1">
              <w:rPr>
                <w:rFonts w:ascii="Arial" w:hAnsi="Arial" w:cs="Arial"/>
                <w:lang w:val="en-US"/>
              </w:rPr>
              <w:t>returnables</w:t>
            </w:r>
            <w:proofErr w:type="spellEnd"/>
            <w:r w:rsidRPr="00D20BB1">
              <w:rPr>
                <w:rFonts w:ascii="Arial" w:hAnsi="Arial" w:cs="Arial"/>
                <w:lang w:val="en-US"/>
              </w:rPr>
              <w:t xml:space="preserve"> as at stipulated deadlines.</w:t>
            </w:r>
          </w:p>
          <w:p w14:paraId="17AB2FCF" w14:textId="09508D27" w:rsidR="006F7EB7" w:rsidRPr="00D064A5" w:rsidRDefault="006F7EB7" w:rsidP="00D064A5">
            <w:pPr>
              <w:ind w:left="287"/>
              <w:rPr>
                <w:rFonts w:ascii="Arial" w:hAnsi="Arial" w:cs="Arial"/>
                <w:lang w:val="en-US"/>
              </w:rPr>
            </w:pPr>
          </w:p>
          <w:p w14:paraId="5CEF1A9F" w14:textId="212BAA3D" w:rsidR="002743C6" w:rsidRPr="00D20BB1" w:rsidRDefault="002743C6" w:rsidP="00C12F31">
            <w:pPr>
              <w:jc w:val="both"/>
              <w:rPr>
                <w:rFonts w:ascii="Arial" w:hAnsi="Arial" w:cs="Arial"/>
                <w:lang w:val="en-US"/>
              </w:rPr>
            </w:pPr>
            <w:r w:rsidRPr="002743C6">
              <w:rPr>
                <w:rFonts w:ascii="Arial" w:hAnsi="Arial" w:cs="Arial"/>
                <w:lang w:val="en-US"/>
              </w:rPr>
              <w:t>For E-Tendering, a tenderer’s failure to have submitted/uploaded tender documents will render the tender non-responsive.</w:t>
            </w:r>
            <w:r w:rsidRPr="002743C6" w:rsidDel="00B65906">
              <w:rPr>
                <w:rFonts w:ascii="Arial" w:hAnsi="Arial" w:cs="Arial"/>
                <w:lang w:val="en-US"/>
              </w:rPr>
              <w:t xml:space="preserve"> </w:t>
            </w:r>
          </w:p>
          <w:p w14:paraId="13536B0D" w14:textId="427BA175" w:rsidR="006F7EB7" w:rsidRPr="00D20BB1" w:rsidRDefault="006F7EB7" w:rsidP="00D20BB1">
            <w:pPr>
              <w:rPr>
                <w:rFonts w:ascii="Arial" w:hAnsi="Arial" w:cs="Arial"/>
                <w:lang w:val="en-US"/>
              </w:rPr>
            </w:pPr>
          </w:p>
        </w:tc>
      </w:tr>
      <w:tr w:rsidR="006F7EB7" w:rsidRPr="005D5883" w14:paraId="585BCCE8" w14:textId="77777777" w:rsidTr="004A602A">
        <w:trPr>
          <w:jc w:val="center"/>
        </w:trPr>
        <w:tc>
          <w:tcPr>
            <w:tcW w:w="3714" w:type="dxa"/>
          </w:tcPr>
          <w:p w14:paraId="339FC62A" w14:textId="77777777" w:rsidR="006F7EB7" w:rsidRPr="005D5883" w:rsidRDefault="006F7EB7" w:rsidP="006F7EB7">
            <w:pPr>
              <w:contextualSpacing/>
              <w:rPr>
                <w:rFonts w:ascii="Arial" w:hAnsi="Arial" w:cs="Arial"/>
                <w:lang w:val="en-US"/>
              </w:rPr>
            </w:pPr>
            <w:r w:rsidRPr="005D5883">
              <w:rPr>
                <w:rFonts w:ascii="Arial" w:hAnsi="Arial" w:cs="Arial"/>
                <w:lang w:val="en-US"/>
              </w:rPr>
              <w:lastRenderedPageBreak/>
              <w:t xml:space="preserve">3.10 Mandatory tender </w:t>
            </w:r>
            <w:proofErr w:type="spellStart"/>
            <w:r w:rsidRPr="005D5883">
              <w:rPr>
                <w:rFonts w:ascii="Arial" w:hAnsi="Arial" w:cs="Arial"/>
                <w:lang w:val="en-US"/>
              </w:rPr>
              <w:t>returnables</w:t>
            </w:r>
            <w:proofErr w:type="spellEnd"/>
          </w:p>
          <w:p w14:paraId="1382180C" w14:textId="77777777" w:rsidR="006F7EB7" w:rsidRPr="005D5883" w:rsidRDefault="006F7EB7" w:rsidP="006F7EB7">
            <w:pPr>
              <w:contextualSpacing/>
              <w:jc w:val="center"/>
              <w:rPr>
                <w:rFonts w:ascii="Arial" w:hAnsi="Arial" w:cs="Arial"/>
                <w:lang w:val="en-US"/>
              </w:rPr>
            </w:pPr>
          </w:p>
        </w:tc>
        <w:tc>
          <w:tcPr>
            <w:tcW w:w="6923" w:type="dxa"/>
          </w:tcPr>
          <w:p w14:paraId="3F8FBA11" w14:textId="12EA9C99" w:rsidR="00170B96" w:rsidRDefault="006F7EB7" w:rsidP="006F7EB7">
            <w:pPr>
              <w:contextualSpacing/>
              <w:jc w:val="both"/>
              <w:rPr>
                <w:rFonts w:ascii="Arial" w:hAnsi="Arial" w:cs="Arial"/>
                <w:b/>
                <w:bCs/>
                <w:lang w:val="en-US"/>
              </w:rPr>
            </w:pPr>
            <w:r>
              <w:rPr>
                <w:rFonts w:ascii="Arial" w:hAnsi="Arial" w:cs="Arial"/>
                <w:lang w:val="en-US"/>
              </w:rPr>
              <w:t xml:space="preserve">A </w:t>
            </w:r>
            <w:proofErr w:type="gramStart"/>
            <w:r>
              <w:rPr>
                <w:rFonts w:ascii="Arial" w:hAnsi="Arial" w:cs="Arial"/>
                <w:lang w:val="en-US"/>
              </w:rPr>
              <w:t>tenderer</w:t>
            </w:r>
            <w:proofErr w:type="gramEnd"/>
            <w:r>
              <w:rPr>
                <w:rFonts w:ascii="Arial" w:hAnsi="Arial" w:cs="Arial"/>
                <w:lang w:val="en-US"/>
              </w:rPr>
              <w:t xml:space="preserve"> that does not submit mandatory documents </w:t>
            </w:r>
            <w:r w:rsidR="00B65906">
              <w:rPr>
                <w:rFonts w:ascii="Arial" w:hAnsi="Arial" w:cs="Arial"/>
                <w:lang w:val="en-US"/>
              </w:rPr>
              <w:t xml:space="preserve">by </w:t>
            </w:r>
            <w:r>
              <w:rPr>
                <w:rFonts w:ascii="Arial" w:hAnsi="Arial" w:cs="Arial"/>
                <w:lang w:val="en-US"/>
              </w:rPr>
              <w:t xml:space="preserve">or the complete information required in mandatory documents by the deadlines </w:t>
            </w:r>
            <w:r w:rsidR="00B65906">
              <w:rPr>
                <w:rFonts w:ascii="Arial" w:hAnsi="Arial" w:cs="Arial"/>
                <w:lang w:val="en-US"/>
              </w:rPr>
              <w:t xml:space="preserve">as </w:t>
            </w:r>
            <w:r>
              <w:rPr>
                <w:rFonts w:ascii="Arial" w:hAnsi="Arial" w:cs="Arial"/>
                <w:lang w:val="en-US"/>
              </w:rPr>
              <w:t xml:space="preserve">stipulated in the Tender Returnable section </w:t>
            </w:r>
            <w:r w:rsidR="00B65906">
              <w:rPr>
                <w:rFonts w:ascii="Arial" w:hAnsi="Arial" w:cs="Arial"/>
                <w:lang w:val="en-US"/>
              </w:rPr>
              <w:t xml:space="preserve">of the respective Invitation to Tender </w:t>
            </w:r>
            <w:r>
              <w:rPr>
                <w:rFonts w:ascii="Arial" w:hAnsi="Arial" w:cs="Arial"/>
                <w:lang w:val="en-US"/>
              </w:rPr>
              <w:t>will be deemed non-responsive</w:t>
            </w:r>
            <w:r w:rsidRPr="00E2349A">
              <w:rPr>
                <w:rFonts w:ascii="Arial" w:hAnsi="Arial" w:cs="Arial"/>
                <w:lang w:val="en-US"/>
              </w:rPr>
              <w:t>.</w:t>
            </w:r>
            <w:r w:rsidR="00DB70EF" w:rsidRPr="00E2349A">
              <w:rPr>
                <w:rFonts w:ascii="Arial" w:hAnsi="Arial" w:cs="Arial"/>
                <w:b/>
                <w:bCs/>
                <w:lang w:val="en-US"/>
              </w:rPr>
              <w:t xml:space="preserve"> (Refer to Tender Returnable List below)</w:t>
            </w:r>
            <w:r w:rsidR="00170B96">
              <w:rPr>
                <w:rFonts w:ascii="Arial" w:hAnsi="Arial" w:cs="Arial"/>
                <w:b/>
                <w:bCs/>
                <w:lang w:val="en-US"/>
              </w:rPr>
              <w:t>.</w:t>
            </w:r>
          </w:p>
          <w:p w14:paraId="5D4FC595" w14:textId="00A1E7C7" w:rsidR="00DB70EF" w:rsidRPr="005D5883" w:rsidRDefault="00DB70EF" w:rsidP="006F7EB7">
            <w:pPr>
              <w:contextualSpacing/>
              <w:jc w:val="both"/>
              <w:rPr>
                <w:rFonts w:ascii="Arial" w:hAnsi="Arial" w:cs="Arial"/>
                <w:lang w:val="en-US"/>
              </w:rPr>
            </w:pPr>
          </w:p>
        </w:tc>
      </w:tr>
      <w:tr w:rsidR="006F7EB7" w:rsidRPr="005D5883" w14:paraId="39A25810" w14:textId="77777777" w:rsidTr="004A602A">
        <w:trPr>
          <w:jc w:val="center"/>
        </w:trPr>
        <w:tc>
          <w:tcPr>
            <w:tcW w:w="3714" w:type="dxa"/>
          </w:tcPr>
          <w:p w14:paraId="7F4D6173" w14:textId="43B422C2" w:rsidR="006F7EB7" w:rsidRPr="005D5883" w:rsidRDefault="006F7EB7" w:rsidP="006F7EB7">
            <w:pPr>
              <w:contextualSpacing/>
              <w:rPr>
                <w:rFonts w:ascii="Arial" w:hAnsi="Arial" w:cs="Arial"/>
                <w:lang w:val="en-US"/>
              </w:rPr>
            </w:pPr>
            <w:r w:rsidRPr="005D5883">
              <w:rPr>
                <w:rFonts w:ascii="Arial" w:hAnsi="Arial" w:cs="Arial"/>
                <w:lang w:val="en-US"/>
              </w:rPr>
              <w:t>3.1</w:t>
            </w:r>
            <w:r w:rsidR="00372DA9">
              <w:rPr>
                <w:rFonts w:ascii="Arial" w:hAnsi="Arial" w:cs="Arial"/>
                <w:lang w:val="en-US"/>
              </w:rPr>
              <w:t>3</w:t>
            </w:r>
            <w:r w:rsidRPr="005D5883">
              <w:rPr>
                <w:rFonts w:ascii="Arial" w:hAnsi="Arial" w:cs="Arial"/>
                <w:lang w:val="en-US"/>
              </w:rPr>
              <w:t xml:space="preserve">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56A08352" w14:textId="5C9441C6" w:rsidR="006F7EB7" w:rsidRPr="005D5883" w:rsidRDefault="006F7EB7" w:rsidP="006F7EB7">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Pr>
                <w:rFonts w:ascii="Arial" w:hAnsi="Arial" w:cs="Arial"/>
                <w:lang w:val="en-US"/>
              </w:rPr>
              <w:t xml:space="preserve">are </w:t>
            </w:r>
            <w:r w:rsidRPr="00C12F31">
              <w:rPr>
                <w:rFonts w:ascii="Arial" w:hAnsi="Arial" w:cs="Arial"/>
                <w:b/>
                <w:i/>
                <w:lang w:val="en-US"/>
              </w:rPr>
              <w:t>applicable</w:t>
            </w:r>
            <w:r w:rsidR="00C12F31" w:rsidRPr="00C12F31">
              <w:rPr>
                <w:rFonts w:ascii="Arial" w:hAnsi="Arial" w:cs="Arial"/>
                <w:b/>
                <w:i/>
                <w:lang w:val="en-US"/>
              </w:rPr>
              <w:t>.</w:t>
            </w:r>
          </w:p>
          <w:p w14:paraId="13B466C6" w14:textId="77777777" w:rsidR="0062001C" w:rsidRDefault="0062001C" w:rsidP="006F7EB7">
            <w:pPr>
              <w:contextualSpacing/>
              <w:jc w:val="both"/>
              <w:rPr>
                <w:rFonts w:ascii="Arial" w:hAnsi="Arial" w:cs="Arial"/>
                <w:lang w:val="en-US"/>
              </w:rPr>
            </w:pPr>
          </w:p>
          <w:p w14:paraId="21C7B26E" w14:textId="77777777" w:rsidR="008B2AB0" w:rsidRDefault="008B2AB0" w:rsidP="008B2AB0">
            <w:pPr>
              <w:jc w:val="both"/>
              <w:rPr>
                <w:rFonts w:ascii="Arial" w:hAnsi="Arial" w:cs="Arial"/>
                <w:bCs/>
              </w:rPr>
            </w:pPr>
            <w:r w:rsidRPr="00DB47AB">
              <w:rPr>
                <w:rFonts w:ascii="Arial" w:hAnsi="Arial" w:cs="Arial"/>
                <w:bCs/>
              </w:rPr>
              <w:t xml:space="preserve">Optical Ground Wire (OPGW) cables technical evaluation criteria is a process by which an inquiry is evaluated and scored to assess supplier’s capability to enter a supply contract with Eskom. </w:t>
            </w:r>
          </w:p>
          <w:p w14:paraId="0514F2FE" w14:textId="77777777" w:rsidR="008B2AB0" w:rsidRDefault="008B2AB0" w:rsidP="008B2AB0">
            <w:pPr>
              <w:jc w:val="both"/>
              <w:rPr>
                <w:rFonts w:ascii="Arial" w:hAnsi="Arial" w:cs="Arial"/>
                <w:bCs/>
              </w:rPr>
            </w:pPr>
          </w:p>
          <w:p w14:paraId="0FBAA343" w14:textId="77777777" w:rsidR="008B2AB0" w:rsidRDefault="008B2AB0" w:rsidP="008B2AB0">
            <w:pPr>
              <w:jc w:val="both"/>
              <w:rPr>
                <w:rFonts w:ascii="Arial" w:hAnsi="Arial" w:cs="Arial"/>
                <w:bCs/>
              </w:rPr>
            </w:pPr>
            <w:r w:rsidRPr="00DB47AB">
              <w:rPr>
                <w:rFonts w:ascii="Arial" w:hAnsi="Arial" w:cs="Arial"/>
                <w:bCs/>
              </w:rPr>
              <w:t>A complete evaluation of a potential supplier would involve a desktop evaluation and factory evaluation. The factory evaluation is necessary to verify if the supplier possesses the capabilities which they have documented in their tender submissions.</w:t>
            </w:r>
          </w:p>
          <w:p w14:paraId="06160288" w14:textId="77777777" w:rsidR="008B2AB0" w:rsidRPr="00DB47AB" w:rsidRDefault="008B2AB0" w:rsidP="008B2AB0">
            <w:pPr>
              <w:jc w:val="both"/>
              <w:rPr>
                <w:rFonts w:ascii="Arial" w:hAnsi="Arial" w:cs="Arial"/>
                <w:bCs/>
              </w:rPr>
            </w:pPr>
          </w:p>
          <w:p w14:paraId="156BCFEF" w14:textId="77777777" w:rsidR="008B2AB0" w:rsidRPr="00892EF9" w:rsidRDefault="008B2AB0" w:rsidP="008B2AB0">
            <w:pPr>
              <w:jc w:val="both"/>
              <w:rPr>
                <w:rFonts w:ascii="Arial" w:hAnsi="Arial" w:cs="Arial"/>
                <w:bCs/>
              </w:rPr>
            </w:pPr>
            <w:r w:rsidRPr="00DB47AB">
              <w:rPr>
                <w:rFonts w:ascii="Arial" w:hAnsi="Arial" w:cs="Arial"/>
                <w:bCs/>
              </w:rPr>
              <w:t xml:space="preserve">Any tenderers who have been assessed by Eskom </w:t>
            </w:r>
            <w:r w:rsidRPr="00F41864">
              <w:rPr>
                <w:rFonts w:ascii="Arial" w:hAnsi="Arial" w:cs="Arial"/>
                <w:b/>
              </w:rPr>
              <w:t>within the past 36 months</w:t>
            </w:r>
            <w:r w:rsidRPr="00DB47AB">
              <w:rPr>
                <w:rFonts w:ascii="Arial" w:hAnsi="Arial" w:cs="Arial"/>
                <w:bCs/>
              </w:rPr>
              <w:t xml:space="preserve"> for the supply of OPGW </w:t>
            </w:r>
            <w:r w:rsidRPr="00F41864">
              <w:rPr>
                <w:rFonts w:ascii="Arial" w:hAnsi="Arial" w:cs="Arial"/>
                <w:b/>
              </w:rPr>
              <w:t>may be exempted</w:t>
            </w:r>
            <w:r w:rsidRPr="00DB47AB">
              <w:rPr>
                <w:rFonts w:ascii="Arial" w:hAnsi="Arial" w:cs="Arial"/>
                <w:bCs/>
              </w:rPr>
              <w:t xml:space="preserve"> from the technical factory evaluation. These tenderers are still required to submit all technical documents listed in</w:t>
            </w:r>
            <w:r>
              <w:t xml:space="preserve"> </w:t>
            </w:r>
            <w:r w:rsidRPr="00DB47AB">
              <w:rPr>
                <w:rFonts w:ascii="Arial" w:hAnsi="Arial" w:cs="Arial"/>
                <w:bCs/>
              </w:rPr>
              <w:t xml:space="preserve">the technical evaluation criteria for </w:t>
            </w:r>
            <w:r>
              <w:rPr>
                <w:rFonts w:ascii="Arial" w:hAnsi="Arial" w:cs="Arial"/>
              </w:rPr>
              <w:t>Optical Gro</w:t>
            </w:r>
            <w:r w:rsidRPr="00DD191E">
              <w:rPr>
                <w:rFonts w:ascii="Arial" w:hAnsi="Arial" w:cs="Arial"/>
              </w:rPr>
              <w:t xml:space="preserve">und </w:t>
            </w:r>
            <w:r>
              <w:rPr>
                <w:rFonts w:ascii="Arial" w:hAnsi="Arial" w:cs="Arial"/>
              </w:rPr>
              <w:t>Wire Cables</w:t>
            </w:r>
            <w:r>
              <w:rPr>
                <w:rFonts w:ascii="Arial" w:hAnsi="Arial" w:cs="Arial"/>
                <w:bCs/>
              </w:rPr>
              <w:t xml:space="preserve"> (OPGW)</w:t>
            </w:r>
            <w:r w:rsidRPr="00DB47AB">
              <w:rPr>
                <w:rFonts w:ascii="Arial" w:hAnsi="Arial" w:cs="Arial"/>
                <w:bCs/>
              </w:rPr>
              <w:t xml:space="preserve">, </w:t>
            </w:r>
            <w:r w:rsidRPr="001B2793">
              <w:rPr>
                <w:rFonts w:ascii="Arial" w:hAnsi="Arial" w:cs="Arial"/>
                <w:bCs/>
              </w:rPr>
              <w:t>240-171000497</w:t>
            </w:r>
            <w:r>
              <w:rPr>
                <w:rFonts w:ascii="Arial" w:hAnsi="Arial" w:cs="Arial"/>
                <w:bCs/>
              </w:rPr>
              <w:t xml:space="preserve"> </w:t>
            </w:r>
            <w:r w:rsidRPr="00DB47AB">
              <w:rPr>
                <w:rFonts w:ascii="Arial" w:hAnsi="Arial" w:cs="Arial"/>
                <w:bCs/>
              </w:rPr>
              <w:t>rev 2.</w:t>
            </w:r>
          </w:p>
          <w:p w14:paraId="5A5B547E" w14:textId="77777777" w:rsidR="002C7DD2" w:rsidRPr="002C7DD2" w:rsidRDefault="002C7DD2" w:rsidP="002C7DD2">
            <w:pPr>
              <w:contextualSpacing/>
              <w:jc w:val="both"/>
              <w:rPr>
                <w:rFonts w:ascii="Arial" w:hAnsi="Arial" w:cs="Arial"/>
                <w:lang w:val="en-US"/>
              </w:rPr>
            </w:pPr>
          </w:p>
          <w:p w14:paraId="3054DBB8" w14:textId="10564695" w:rsidR="002C7DD2" w:rsidRDefault="008B2AB0" w:rsidP="002C7DD2">
            <w:pPr>
              <w:contextualSpacing/>
              <w:jc w:val="both"/>
              <w:rPr>
                <w:rFonts w:ascii="Arial" w:hAnsi="Arial" w:cs="Arial"/>
              </w:rPr>
            </w:pPr>
            <w:r w:rsidRPr="001B2793">
              <w:rPr>
                <w:rFonts w:ascii="Arial" w:hAnsi="Arial" w:cs="Arial"/>
              </w:rPr>
              <w:t>Mandatory Criteria for Evaluation</w:t>
            </w:r>
          </w:p>
          <w:p w14:paraId="4BB601AA" w14:textId="77777777" w:rsidR="008B2AB0" w:rsidRDefault="008B2AB0" w:rsidP="002C7DD2">
            <w:pPr>
              <w:contextualSpacing/>
              <w:jc w:val="both"/>
              <w:rPr>
                <w:rFonts w:ascii="Arial" w:hAnsi="Arial" w:cs="Arial"/>
              </w:rPr>
            </w:pPr>
          </w:p>
          <w:p w14:paraId="6ADFAA07" w14:textId="77777777" w:rsidR="008B2AB0" w:rsidRDefault="008B2AB0" w:rsidP="008B2AB0">
            <w:pPr>
              <w:jc w:val="both"/>
              <w:rPr>
                <w:rFonts w:ascii="Arial" w:hAnsi="Arial" w:cs="Arial"/>
              </w:rPr>
            </w:pPr>
            <w:r w:rsidRPr="00DD191E">
              <w:rPr>
                <w:rFonts w:ascii="Arial" w:hAnsi="Arial" w:cs="Arial"/>
              </w:rPr>
              <w:t xml:space="preserve">Mandatory for Evaluation requirements are assessed on a </w:t>
            </w:r>
            <w:r w:rsidRPr="00DD191E">
              <w:rPr>
                <w:rFonts w:ascii="Arial" w:hAnsi="Arial" w:cs="Arial"/>
                <w:b/>
                <w:bCs/>
                <w:i/>
                <w:iCs/>
              </w:rPr>
              <w:t xml:space="preserve">Yes/ NO </w:t>
            </w:r>
            <w:r w:rsidRPr="00DD191E">
              <w:rPr>
                <w:rFonts w:ascii="Arial" w:hAnsi="Arial" w:cs="Arial"/>
              </w:rPr>
              <w:t xml:space="preserve">basis to determine whether the requirements are met or not. A completed submission of Tables A3.1, A3.2, A3.3 and A3.4 </w:t>
            </w:r>
            <w:r>
              <w:rPr>
                <w:rFonts w:ascii="Arial" w:hAnsi="Arial" w:cs="Arial"/>
              </w:rPr>
              <w:t xml:space="preserve">detailed in the technical evaluation criteria for OPGW  </w:t>
            </w:r>
            <w:r w:rsidRPr="00F41864">
              <w:rPr>
                <w:rFonts w:ascii="Arial" w:hAnsi="Arial" w:cs="Arial"/>
              </w:rPr>
              <w:t>240-171000497</w:t>
            </w:r>
            <w:r>
              <w:rPr>
                <w:rFonts w:ascii="Arial" w:hAnsi="Arial" w:cs="Arial"/>
              </w:rPr>
              <w:t xml:space="preserve"> rev 2 </w:t>
            </w:r>
            <w:r w:rsidRPr="00DD191E">
              <w:rPr>
                <w:rFonts w:ascii="Arial" w:hAnsi="Arial" w:cs="Arial"/>
              </w:rPr>
              <w:t xml:space="preserve">is mandatory. </w:t>
            </w:r>
          </w:p>
          <w:p w14:paraId="218AC049" w14:textId="77777777" w:rsidR="008B2AB0" w:rsidRDefault="008B2AB0" w:rsidP="008B2AB0">
            <w:pPr>
              <w:jc w:val="both"/>
              <w:rPr>
                <w:rFonts w:ascii="Arial" w:hAnsi="Arial" w:cs="Arial"/>
              </w:rPr>
            </w:pPr>
          </w:p>
          <w:p w14:paraId="62FF802B" w14:textId="77777777" w:rsidR="008B2AB0" w:rsidRPr="00763375" w:rsidRDefault="008B2AB0" w:rsidP="008B2AB0">
            <w:pPr>
              <w:jc w:val="both"/>
              <w:rPr>
                <w:rFonts w:ascii="Arial" w:hAnsi="Arial" w:cs="Arial"/>
              </w:rPr>
            </w:pPr>
            <w:r w:rsidRPr="00DD191E">
              <w:rPr>
                <w:rFonts w:ascii="Arial" w:hAnsi="Arial" w:cs="Arial"/>
              </w:rPr>
              <w:lastRenderedPageBreak/>
              <w:t xml:space="preserve">A </w:t>
            </w:r>
            <w:r w:rsidRPr="00DD191E">
              <w:rPr>
                <w:rFonts w:ascii="Arial" w:hAnsi="Arial" w:cs="Arial"/>
                <w:b/>
                <w:bCs/>
                <w:i/>
                <w:iCs/>
              </w:rPr>
              <w:t xml:space="preserve">“No” </w:t>
            </w:r>
            <w:r w:rsidRPr="00DD191E">
              <w:rPr>
                <w:rFonts w:ascii="Arial" w:hAnsi="Arial" w:cs="Arial"/>
              </w:rPr>
              <w:t>or incomplete submission of any of requested item on Table A3.1 or A3.2 or A3.3 or A3.4 will disqualify the tenderer and will not proceed further to the Desktop evaluation</w:t>
            </w:r>
            <w:r w:rsidRPr="00763375">
              <w:rPr>
                <w:rFonts w:ascii="Arial" w:hAnsi="Arial" w:cs="Arial"/>
              </w:rPr>
              <w:t>.</w:t>
            </w:r>
          </w:p>
          <w:p w14:paraId="7EE4CEAE" w14:textId="77777777" w:rsidR="008B2AB0" w:rsidRPr="00763375" w:rsidRDefault="008B2AB0" w:rsidP="008B2AB0">
            <w:pPr>
              <w:jc w:val="both"/>
              <w:rPr>
                <w:rFonts w:ascii="Arial" w:hAnsi="Arial" w:cs="Arial"/>
              </w:rPr>
            </w:pPr>
          </w:p>
          <w:p w14:paraId="2AD9D9FB" w14:textId="77777777" w:rsidR="008B2AB0" w:rsidRDefault="008B2AB0" w:rsidP="008B2AB0">
            <w:pPr>
              <w:jc w:val="both"/>
              <w:rPr>
                <w:rFonts w:ascii="Arial" w:hAnsi="Arial" w:cs="Arial"/>
              </w:rPr>
            </w:pPr>
            <w:r w:rsidRPr="00DD191E">
              <w:rPr>
                <w:rFonts w:ascii="Arial" w:hAnsi="Arial" w:cs="Arial"/>
              </w:rPr>
              <w:t xml:space="preserve">Technical Evaluation Team will check all the submissions to ensure mandatory requirements are met as a start to the </w:t>
            </w:r>
            <w:r w:rsidRPr="00341535">
              <w:rPr>
                <w:rFonts w:ascii="Arial" w:hAnsi="Arial" w:cs="Arial"/>
              </w:rPr>
              <w:t>Desktop Evaluation</w:t>
            </w:r>
            <w:r>
              <w:rPr>
                <w:rFonts w:ascii="Arial" w:hAnsi="Arial" w:cs="Arial"/>
              </w:rPr>
              <w:t>:</w:t>
            </w:r>
          </w:p>
          <w:p w14:paraId="36C97D7B" w14:textId="77777777" w:rsidR="008B2AB0" w:rsidRDefault="008B2AB0" w:rsidP="002C7DD2">
            <w:pPr>
              <w:contextualSpacing/>
              <w:jc w:val="both"/>
              <w:rPr>
                <w:rFonts w:ascii="Arial" w:hAnsi="Arial" w:cs="Arial"/>
                <w:lang w:val="en-US"/>
              </w:rPr>
            </w:pPr>
          </w:p>
          <w:p w14:paraId="72ED8888" w14:textId="77777777" w:rsidR="008B2AB0" w:rsidRDefault="008B2AB0" w:rsidP="008B2AB0">
            <w:pPr>
              <w:jc w:val="both"/>
              <w:rPr>
                <w:rFonts w:ascii="Arial" w:hAnsi="Arial" w:cs="Arial"/>
                <w:iCs/>
              </w:rPr>
            </w:pPr>
            <w:r w:rsidRPr="00DD191E">
              <w:rPr>
                <w:rFonts w:ascii="Arial" w:hAnsi="Arial" w:cs="Arial"/>
              </w:rPr>
              <w:t xml:space="preserve">Mandatory Criteria </w:t>
            </w:r>
          </w:p>
          <w:tbl>
            <w:tblPr>
              <w:tblStyle w:val="TableGrid"/>
              <w:tblW w:w="0" w:type="auto"/>
              <w:tblInd w:w="90" w:type="dxa"/>
              <w:tblLook w:val="04A0" w:firstRow="1" w:lastRow="0" w:firstColumn="1" w:lastColumn="0" w:noHBand="0" w:noVBand="1"/>
            </w:tblPr>
            <w:tblGrid>
              <w:gridCol w:w="3319"/>
              <w:gridCol w:w="2595"/>
            </w:tblGrid>
            <w:tr w:rsidR="008B2AB0" w14:paraId="7F7831FB" w14:textId="77777777" w:rsidTr="002C2C82">
              <w:tc>
                <w:tcPr>
                  <w:tcW w:w="3319" w:type="dxa"/>
                </w:tcPr>
                <w:p w14:paraId="2E49782F" w14:textId="77777777" w:rsidR="008B2AB0" w:rsidRPr="00D64592" w:rsidRDefault="008B2AB0" w:rsidP="008B2AB0">
                  <w:pPr>
                    <w:pStyle w:val="ListParagraph"/>
                    <w:tabs>
                      <w:tab w:val="left" w:pos="-567"/>
                      <w:tab w:val="left" w:pos="284"/>
                    </w:tabs>
                    <w:ind w:left="0"/>
                    <w:jc w:val="both"/>
                    <w:rPr>
                      <w:rFonts w:ascii="Arial" w:eastAsia="Times New Roman" w:hAnsi="Arial" w:cs="Arial"/>
                      <w:b/>
                      <w:iCs/>
                      <w:lang w:val="en-US"/>
                    </w:rPr>
                  </w:pPr>
                  <w:r w:rsidRPr="00D64592">
                    <w:rPr>
                      <w:rFonts w:ascii="Arial" w:eastAsia="Times New Roman" w:hAnsi="Arial" w:cs="Arial"/>
                      <w:b/>
                      <w:iCs/>
                      <w:lang w:val="en-US"/>
                    </w:rPr>
                    <w:t>OPGW Cable Mandatory Criteria</w:t>
                  </w:r>
                </w:p>
              </w:tc>
              <w:tc>
                <w:tcPr>
                  <w:tcW w:w="2595" w:type="dxa"/>
                </w:tcPr>
                <w:p w14:paraId="53946875" w14:textId="77777777" w:rsidR="008B2AB0" w:rsidRPr="00D64592" w:rsidRDefault="008B2AB0" w:rsidP="008B2AB0">
                  <w:pPr>
                    <w:pStyle w:val="ListParagraph"/>
                    <w:tabs>
                      <w:tab w:val="left" w:pos="-567"/>
                      <w:tab w:val="left" w:pos="284"/>
                    </w:tabs>
                    <w:ind w:left="0"/>
                    <w:jc w:val="both"/>
                    <w:rPr>
                      <w:rFonts w:ascii="Arial" w:eastAsia="Times New Roman" w:hAnsi="Arial" w:cs="Arial"/>
                      <w:b/>
                      <w:iCs/>
                      <w:lang w:val="en-US"/>
                    </w:rPr>
                  </w:pPr>
                  <w:r w:rsidRPr="00D64592">
                    <w:rPr>
                      <w:rFonts w:ascii="Arial" w:eastAsia="Times New Roman" w:hAnsi="Arial" w:cs="Arial"/>
                      <w:b/>
                      <w:iCs/>
                      <w:lang w:val="en-US"/>
                    </w:rPr>
                    <w:t>Comply (Yes/No)</w:t>
                  </w:r>
                </w:p>
              </w:tc>
            </w:tr>
            <w:tr w:rsidR="008B2AB0" w14:paraId="0B8AC401" w14:textId="77777777" w:rsidTr="002C2C82">
              <w:tc>
                <w:tcPr>
                  <w:tcW w:w="3319" w:type="dxa"/>
                </w:tcPr>
                <w:p w14:paraId="41227673"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sidRPr="00DD191E">
                    <w:rPr>
                      <w:rFonts w:ascii="Arial" w:eastAsia="Times New Roman" w:hAnsi="Arial" w:cs="Arial"/>
                      <w:bCs/>
                      <w:iCs/>
                      <w:lang w:val="en-US"/>
                    </w:rPr>
                    <w:t>Specify which cables can be manufactured and supplied (Complete Table A3.1)</w:t>
                  </w:r>
                </w:p>
              </w:tc>
              <w:tc>
                <w:tcPr>
                  <w:tcW w:w="2595" w:type="dxa"/>
                </w:tcPr>
                <w:p w14:paraId="6226F4D0" w14:textId="77777777" w:rsidR="008B2AB0" w:rsidRDefault="008B2AB0" w:rsidP="008B2AB0">
                  <w:pPr>
                    <w:tabs>
                      <w:tab w:val="left" w:pos="-567"/>
                      <w:tab w:val="left" w:pos="284"/>
                    </w:tabs>
                    <w:jc w:val="both"/>
                    <w:rPr>
                      <w:rFonts w:ascii="Arial" w:eastAsia="Times New Roman" w:hAnsi="Arial" w:cs="Arial"/>
                      <w:bCs/>
                      <w:iCs/>
                      <w:lang w:val="en-US"/>
                    </w:rPr>
                  </w:pPr>
                </w:p>
              </w:tc>
            </w:tr>
            <w:tr w:rsidR="008B2AB0" w14:paraId="6AF33A97" w14:textId="77777777" w:rsidTr="002C2C82">
              <w:tc>
                <w:tcPr>
                  <w:tcW w:w="3319" w:type="dxa"/>
                </w:tcPr>
                <w:p w14:paraId="658E182D"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sidRPr="00DD191E">
                    <w:rPr>
                      <w:rFonts w:ascii="Arial" w:eastAsia="Times New Roman" w:hAnsi="Arial" w:cs="Arial"/>
                      <w:bCs/>
                      <w:iCs/>
                      <w:lang w:val="en-US"/>
                    </w:rPr>
                    <w:t>State which tests are submitted and which will be provided during Factory Evaluation. (Complete Table A3.2)</w:t>
                  </w:r>
                </w:p>
              </w:tc>
              <w:tc>
                <w:tcPr>
                  <w:tcW w:w="2595" w:type="dxa"/>
                </w:tcPr>
                <w:p w14:paraId="174270EF" w14:textId="77777777" w:rsidR="008B2AB0" w:rsidRDefault="008B2AB0" w:rsidP="008B2AB0">
                  <w:pPr>
                    <w:tabs>
                      <w:tab w:val="left" w:pos="-567"/>
                      <w:tab w:val="left" w:pos="284"/>
                    </w:tabs>
                    <w:jc w:val="both"/>
                    <w:rPr>
                      <w:rFonts w:ascii="Arial" w:eastAsia="Times New Roman" w:hAnsi="Arial" w:cs="Arial"/>
                      <w:bCs/>
                      <w:iCs/>
                      <w:lang w:val="en-US"/>
                    </w:rPr>
                  </w:pPr>
                </w:p>
              </w:tc>
            </w:tr>
            <w:tr w:rsidR="008B2AB0" w14:paraId="3A5079E1" w14:textId="77777777" w:rsidTr="002C2C82">
              <w:tc>
                <w:tcPr>
                  <w:tcW w:w="3319" w:type="dxa"/>
                </w:tcPr>
                <w:p w14:paraId="101BB4C9"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sidRPr="00DD191E">
                    <w:rPr>
                      <w:rFonts w:ascii="Arial" w:eastAsia="Times New Roman" w:hAnsi="Arial" w:cs="Arial"/>
                      <w:bCs/>
                      <w:iCs/>
                      <w:lang w:val="en-US"/>
                    </w:rPr>
                    <w:t>File of information supplied for Factory Evaluation (Complete Table A3.3)</w:t>
                  </w:r>
                </w:p>
              </w:tc>
              <w:tc>
                <w:tcPr>
                  <w:tcW w:w="2595" w:type="dxa"/>
                </w:tcPr>
                <w:p w14:paraId="11F3354D" w14:textId="77777777" w:rsidR="008B2AB0" w:rsidRDefault="008B2AB0" w:rsidP="008B2AB0">
                  <w:pPr>
                    <w:tabs>
                      <w:tab w:val="left" w:pos="-567"/>
                      <w:tab w:val="left" w:pos="284"/>
                    </w:tabs>
                    <w:jc w:val="both"/>
                    <w:rPr>
                      <w:rFonts w:ascii="Arial" w:eastAsia="Times New Roman" w:hAnsi="Arial" w:cs="Arial"/>
                      <w:bCs/>
                      <w:iCs/>
                      <w:lang w:val="en-US"/>
                    </w:rPr>
                  </w:pPr>
                </w:p>
              </w:tc>
            </w:tr>
            <w:tr w:rsidR="008B2AB0" w14:paraId="30236F7B" w14:textId="77777777" w:rsidTr="002C2C82">
              <w:tc>
                <w:tcPr>
                  <w:tcW w:w="3319" w:type="dxa"/>
                </w:tcPr>
                <w:p w14:paraId="3C607B57"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sidRPr="00DD191E">
                    <w:rPr>
                      <w:rFonts w:ascii="Arial" w:eastAsia="Times New Roman" w:hAnsi="Arial" w:cs="Arial"/>
                      <w:bCs/>
                      <w:iCs/>
                      <w:lang w:val="en-US"/>
                    </w:rPr>
                    <w:t>A and B Schedules completed to Eskom requirements for the OPGW cables provided in English from the latest NRS 061-1 (Complete Table A3.4</w:t>
                  </w:r>
                </w:p>
              </w:tc>
              <w:tc>
                <w:tcPr>
                  <w:tcW w:w="2595" w:type="dxa"/>
                </w:tcPr>
                <w:p w14:paraId="5C6880D6"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p>
              </w:tc>
            </w:tr>
            <w:tr w:rsidR="008B2AB0" w14:paraId="463A080E" w14:textId="77777777" w:rsidTr="002C2C82">
              <w:tc>
                <w:tcPr>
                  <w:tcW w:w="3319" w:type="dxa"/>
                </w:tcPr>
                <w:p w14:paraId="5A787E13" w14:textId="77777777" w:rsidR="008B2AB0" w:rsidRPr="00341535" w:rsidRDefault="008B2AB0" w:rsidP="008B2AB0">
                  <w:pPr>
                    <w:pStyle w:val="ListParagraph"/>
                    <w:tabs>
                      <w:tab w:val="left" w:pos="-567"/>
                      <w:tab w:val="left" w:pos="284"/>
                    </w:tabs>
                    <w:ind w:left="0"/>
                    <w:jc w:val="both"/>
                    <w:rPr>
                      <w:rFonts w:ascii="Arial" w:eastAsia="Times New Roman" w:hAnsi="Arial" w:cs="Arial"/>
                      <w:bCs/>
                      <w:iCs/>
                      <w:lang w:val="en-US"/>
                    </w:rPr>
                  </w:pPr>
                  <w:r w:rsidRPr="00341535">
                    <w:rPr>
                      <w:rFonts w:ascii="Arial" w:eastAsia="Times New Roman" w:hAnsi="Arial" w:cs="Arial"/>
                      <w:bCs/>
                      <w:iCs/>
                      <w:lang w:val="en-US"/>
                    </w:rPr>
                    <w:t>Threshold</w:t>
                  </w:r>
                </w:p>
              </w:tc>
              <w:tc>
                <w:tcPr>
                  <w:tcW w:w="2595" w:type="dxa"/>
                </w:tcPr>
                <w:p w14:paraId="5B89882D"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sidRPr="00DD191E">
                    <w:rPr>
                      <w:rFonts w:ascii="Arial" w:eastAsia="Times New Roman" w:hAnsi="Arial" w:cs="Arial"/>
                      <w:bCs/>
                      <w:iCs/>
                      <w:lang w:val="en-US"/>
                    </w:rPr>
                    <w:t>100% (All “Yes”)</w:t>
                  </w:r>
                </w:p>
              </w:tc>
            </w:tr>
          </w:tbl>
          <w:p w14:paraId="72420761" w14:textId="77777777" w:rsidR="002C7DD2" w:rsidRDefault="002C7DD2" w:rsidP="00C12F31">
            <w:pPr>
              <w:contextualSpacing/>
              <w:jc w:val="both"/>
              <w:rPr>
                <w:rFonts w:ascii="Arial" w:hAnsi="Arial" w:cs="Arial"/>
                <w:lang w:val="en-US"/>
              </w:rPr>
            </w:pPr>
          </w:p>
          <w:p w14:paraId="5450C704" w14:textId="77777777" w:rsidR="008B2AB0" w:rsidRDefault="008B2AB0" w:rsidP="008B2AB0">
            <w:pPr>
              <w:jc w:val="both"/>
              <w:rPr>
                <w:rFonts w:ascii="Arial" w:hAnsi="Arial" w:cs="Arial"/>
                <w:iCs/>
              </w:rPr>
            </w:pPr>
            <w:r w:rsidRPr="00DB47AB">
              <w:rPr>
                <w:rFonts w:ascii="Arial" w:hAnsi="Arial" w:cs="Arial"/>
              </w:rPr>
              <w:t>All tables that are to be completed together with the submissions and are found in Annex A. The excel versions of these will be provided in the tender pack.</w:t>
            </w:r>
            <w:r>
              <w:rPr>
                <w:rFonts w:ascii="Arial" w:hAnsi="Arial" w:cs="Arial"/>
              </w:rPr>
              <w:t xml:space="preserve"> E</w:t>
            </w:r>
            <w:r w:rsidRPr="00DB47AB">
              <w:rPr>
                <w:rFonts w:ascii="Arial" w:hAnsi="Arial" w:cs="Arial"/>
              </w:rPr>
              <w:t xml:space="preserve">ach excel table </w:t>
            </w:r>
            <w:r>
              <w:rPr>
                <w:rFonts w:ascii="Arial" w:hAnsi="Arial" w:cs="Arial"/>
              </w:rPr>
              <w:t xml:space="preserve">to be completed </w:t>
            </w:r>
            <w:r w:rsidRPr="00DB47AB">
              <w:rPr>
                <w:rFonts w:ascii="Arial" w:hAnsi="Arial" w:cs="Arial"/>
              </w:rPr>
              <w:t>as requested.</w:t>
            </w:r>
          </w:p>
          <w:p w14:paraId="39EFC93B" w14:textId="77777777" w:rsidR="008B2AB0" w:rsidRDefault="008B2AB0" w:rsidP="008B2AB0">
            <w:pPr>
              <w:jc w:val="both"/>
              <w:rPr>
                <w:rFonts w:ascii="Arial" w:hAnsi="Arial" w:cs="Arial"/>
                <w:iCs/>
              </w:rPr>
            </w:pPr>
          </w:p>
          <w:p w14:paraId="3F07C209" w14:textId="69DA6315" w:rsidR="008B2AB0" w:rsidRPr="001B2793" w:rsidRDefault="008B2AB0" w:rsidP="008B2AB0">
            <w:pPr>
              <w:jc w:val="both"/>
              <w:rPr>
                <w:rFonts w:ascii="Arial" w:hAnsi="Arial" w:cs="Arial"/>
              </w:rPr>
            </w:pPr>
            <w:r w:rsidRPr="001B2793">
              <w:rPr>
                <w:rFonts w:ascii="Arial" w:hAnsi="Arial" w:cs="Arial"/>
              </w:rPr>
              <w:t>Desktop Evaluation</w:t>
            </w:r>
          </w:p>
          <w:p w14:paraId="27ABB8CD" w14:textId="77777777" w:rsidR="008B2AB0" w:rsidRDefault="008B2AB0" w:rsidP="008B2AB0">
            <w:pPr>
              <w:pStyle w:val="ListParagraph"/>
              <w:tabs>
                <w:tab w:val="left" w:pos="-567"/>
                <w:tab w:val="left" w:pos="284"/>
              </w:tabs>
              <w:jc w:val="both"/>
              <w:rPr>
                <w:rFonts w:ascii="Arial" w:eastAsia="Times New Roman" w:hAnsi="Arial" w:cs="Arial"/>
                <w:bCs/>
                <w:iCs/>
              </w:rPr>
            </w:pPr>
          </w:p>
          <w:p w14:paraId="01DD48AC" w14:textId="77777777" w:rsidR="008B2AB0" w:rsidRDefault="008B2AB0" w:rsidP="008B2AB0">
            <w:pPr>
              <w:tabs>
                <w:tab w:val="left" w:pos="-567"/>
                <w:tab w:val="left" w:pos="284"/>
              </w:tabs>
              <w:jc w:val="both"/>
              <w:rPr>
                <w:rFonts w:ascii="Arial" w:eastAsia="Times New Roman" w:hAnsi="Arial" w:cs="Arial"/>
                <w:bCs/>
                <w:iCs/>
              </w:rPr>
            </w:pPr>
            <w:r w:rsidRPr="001B2793">
              <w:rPr>
                <w:rFonts w:ascii="Arial" w:eastAsia="Times New Roman" w:hAnsi="Arial" w:cs="Arial"/>
                <w:bCs/>
                <w:iCs/>
              </w:rPr>
              <w:t>Submissions that pass the Mandatory criteria will proceed to the Desktop Evaluation</w:t>
            </w:r>
            <w:r>
              <w:rPr>
                <w:rFonts w:ascii="Arial" w:eastAsia="Times New Roman" w:hAnsi="Arial" w:cs="Arial"/>
                <w:bCs/>
                <w:iCs/>
              </w:rPr>
              <w:t>.</w:t>
            </w:r>
          </w:p>
          <w:p w14:paraId="2139AACE" w14:textId="77777777" w:rsidR="008B2AB0" w:rsidRPr="00CA5F9A" w:rsidRDefault="008B2AB0" w:rsidP="008B2AB0">
            <w:pPr>
              <w:tabs>
                <w:tab w:val="left" w:pos="-567"/>
                <w:tab w:val="left" w:pos="284"/>
              </w:tabs>
              <w:jc w:val="both"/>
              <w:rPr>
                <w:rFonts w:ascii="Arial" w:eastAsia="Times New Roman" w:hAnsi="Arial" w:cs="Arial"/>
                <w:bCs/>
                <w:iCs/>
              </w:rPr>
            </w:pPr>
          </w:p>
          <w:p w14:paraId="3C5A5CC8" w14:textId="4907A1DB" w:rsidR="008B2AB0" w:rsidRPr="001B2793" w:rsidRDefault="008B2AB0" w:rsidP="008B2AB0">
            <w:pPr>
              <w:jc w:val="both"/>
              <w:rPr>
                <w:rFonts w:ascii="Arial" w:eastAsia="Times New Roman" w:hAnsi="Arial" w:cs="Arial"/>
                <w:bCs/>
                <w:iCs/>
              </w:rPr>
            </w:pPr>
            <w:r w:rsidRPr="001B2793">
              <w:rPr>
                <w:rFonts w:ascii="Arial" w:eastAsia="Times New Roman" w:hAnsi="Arial" w:cs="Arial"/>
                <w:bCs/>
                <w:iCs/>
              </w:rPr>
              <w:t>Desktop OPGW Assessment</w:t>
            </w:r>
          </w:p>
          <w:p w14:paraId="71A63B1F" w14:textId="77777777" w:rsidR="008B2AB0" w:rsidRDefault="008B2AB0" w:rsidP="008B2AB0">
            <w:pPr>
              <w:pStyle w:val="ListParagraph"/>
              <w:tabs>
                <w:tab w:val="left" w:pos="-567"/>
                <w:tab w:val="left" w:pos="284"/>
              </w:tabs>
              <w:jc w:val="both"/>
              <w:rPr>
                <w:rFonts w:ascii="Arial" w:eastAsia="Times New Roman" w:hAnsi="Arial" w:cs="Arial"/>
                <w:bCs/>
                <w:iCs/>
              </w:rPr>
            </w:pPr>
          </w:p>
          <w:p w14:paraId="113705A2" w14:textId="77777777" w:rsidR="008B2AB0" w:rsidRPr="001B2793" w:rsidRDefault="008B2AB0" w:rsidP="008B2AB0">
            <w:pPr>
              <w:tabs>
                <w:tab w:val="left" w:pos="-567"/>
                <w:tab w:val="left" w:pos="284"/>
              </w:tabs>
              <w:jc w:val="both"/>
              <w:rPr>
                <w:rFonts w:ascii="Arial" w:eastAsia="Times New Roman" w:hAnsi="Arial" w:cs="Arial"/>
                <w:bCs/>
                <w:iCs/>
              </w:rPr>
            </w:pPr>
            <w:r w:rsidRPr="001B2793">
              <w:rPr>
                <w:rFonts w:ascii="Arial" w:eastAsia="Times New Roman" w:hAnsi="Arial" w:cs="Arial"/>
                <w:bCs/>
                <w:iCs/>
              </w:rPr>
              <w:t>The desktop assessment will score the following items:</w:t>
            </w:r>
          </w:p>
          <w:p w14:paraId="06DFC496" w14:textId="77777777" w:rsidR="008B2AB0" w:rsidRDefault="008B2AB0" w:rsidP="008B2AB0">
            <w:pPr>
              <w:pStyle w:val="ListParagraph"/>
              <w:tabs>
                <w:tab w:val="left" w:pos="-567"/>
                <w:tab w:val="left" w:pos="284"/>
              </w:tabs>
              <w:jc w:val="both"/>
              <w:rPr>
                <w:rFonts w:ascii="Arial" w:eastAsia="Times New Roman" w:hAnsi="Arial" w:cs="Arial"/>
                <w:bCs/>
                <w:iCs/>
              </w:rPr>
            </w:pPr>
          </w:p>
          <w:p w14:paraId="518572D3" w14:textId="77777777" w:rsidR="008B2AB0" w:rsidRPr="000F6514" w:rsidRDefault="008B2AB0" w:rsidP="008B2AB0">
            <w:pPr>
              <w:pStyle w:val="ListParagraph"/>
              <w:numPr>
                <w:ilvl w:val="0"/>
                <w:numId w:val="152"/>
              </w:numPr>
              <w:tabs>
                <w:tab w:val="left" w:pos="-567"/>
                <w:tab w:val="left" w:pos="284"/>
              </w:tabs>
              <w:ind w:left="720"/>
              <w:jc w:val="both"/>
              <w:rPr>
                <w:rFonts w:ascii="Arial" w:eastAsia="Times New Roman" w:hAnsi="Arial" w:cs="Arial"/>
                <w:bCs/>
                <w:iCs/>
                <w:lang w:val="en-US"/>
              </w:rPr>
            </w:pPr>
            <w:r w:rsidRPr="000F6514">
              <w:rPr>
                <w:rFonts w:ascii="Arial" w:eastAsia="Times New Roman" w:hAnsi="Arial" w:cs="Arial"/>
                <w:bCs/>
                <w:iCs/>
              </w:rPr>
              <w:t>OPGW</w:t>
            </w:r>
            <w:r w:rsidRPr="000F6514">
              <w:rPr>
                <w:rFonts w:ascii="Arial" w:eastAsia="Times New Roman" w:hAnsi="Arial" w:cs="Arial"/>
                <w:bCs/>
                <w:iCs/>
                <w:lang w:val="en-US"/>
              </w:rPr>
              <w:t xml:space="preserve"> Type tests reports – only OPGW cables that were submitted as part of the tender shall be evaluated.</w:t>
            </w:r>
          </w:p>
          <w:p w14:paraId="0792FBAC" w14:textId="77777777" w:rsidR="008B2AB0" w:rsidRDefault="008B2AB0" w:rsidP="008B2AB0">
            <w:pPr>
              <w:pStyle w:val="ListParagraph"/>
              <w:tabs>
                <w:tab w:val="left" w:pos="-567"/>
                <w:tab w:val="left" w:pos="284"/>
              </w:tabs>
              <w:ind w:left="1440"/>
              <w:jc w:val="both"/>
              <w:rPr>
                <w:rFonts w:ascii="Arial" w:eastAsia="Times New Roman" w:hAnsi="Arial" w:cs="Arial"/>
                <w:bCs/>
                <w:iCs/>
                <w:lang w:val="en-US"/>
              </w:rPr>
            </w:pPr>
          </w:p>
          <w:p w14:paraId="2CCDA1FE" w14:textId="77777777" w:rsidR="008B2AB0" w:rsidRDefault="008B2AB0" w:rsidP="008B2AB0">
            <w:pPr>
              <w:pStyle w:val="ListParagraph"/>
              <w:numPr>
                <w:ilvl w:val="0"/>
                <w:numId w:val="152"/>
              </w:numPr>
              <w:tabs>
                <w:tab w:val="left" w:pos="-567"/>
                <w:tab w:val="left" w:pos="284"/>
              </w:tabs>
              <w:ind w:left="720"/>
              <w:jc w:val="both"/>
              <w:rPr>
                <w:rFonts w:ascii="Arial" w:eastAsia="Times New Roman" w:hAnsi="Arial" w:cs="Arial"/>
                <w:bCs/>
                <w:iCs/>
                <w:lang w:val="en-US"/>
              </w:rPr>
            </w:pPr>
            <w:r w:rsidRPr="00AE2D16">
              <w:rPr>
                <w:rFonts w:ascii="Arial" w:eastAsia="Times New Roman" w:hAnsi="Arial" w:cs="Arial"/>
                <w:bCs/>
                <w:iCs/>
                <w:lang w:val="en-US"/>
              </w:rPr>
              <w:lastRenderedPageBreak/>
              <w:t>Manufacturer’s Data Sheets per OPGW cable that was submitted for tender.</w:t>
            </w:r>
          </w:p>
          <w:p w14:paraId="67CC6310" w14:textId="77777777" w:rsidR="008B2AB0" w:rsidRPr="00AE2D16" w:rsidRDefault="008B2AB0" w:rsidP="008B2AB0">
            <w:pPr>
              <w:pStyle w:val="ListParagraph"/>
              <w:rPr>
                <w:rFonts w:ascii="Arial" w:eastAsia="Times New Roman" w:hAnsi="Arial" w:cs="Arial"/>
                <w:bCs/>
                <w:iCs/>
                <w:lang w:val="en-US"/>
              </w:rPr>
            </w:pPr>
          </w:p>
          <w:p w14:paraId="27015C31" w14:textId="77777777" w:rsidR="008B2AB0" w:rsidRDefault="008B2AB0" w:rsidP="008B2AB0">
            <w:pPr>
              <w:pStyle w:val="ListParagraph"/>
              <w:numPr>
                <w:ilvl w:val="0"/>
                <w:numId w:val="152"/>
              </w:numPr>
              <w:tabs>
                <w:tab w:val="left" w:pos="-567"/>
                <w:tab w:val="left" w:pos="284"/>
              </w:tabs>
              <w:ind w:left="720"/>
              <w:jc w:val="both"/>
              <w:rPr>
                <w:rFonts w:ascii="Arial" w:eastAsia="Times New Roman" w:hAnsi="Arial" w:cs="Arial"/>
                <w:bCs/>
                <w:iCs/>
                <w:lang w:val="en-US"/>
              </w:rPr>
            </w:pPr>
            <w:r w:rsidRPr="00AE2D16">
              <w:rPr>
                <w:rFonts w:ascii="Arial" w:eastAsia="Times New Roman" w:hAnsi="Arial" w:cs="Arial"/>
                <w:bCs/>
                <w:iCs/>
                <w:lang w:val="en-US"/>
              </w:rPr>
              <w:t xml:space="preserve">The PLS-CADD information with the co-efficient and sag &amp; tension data for each OPGW submitted for tender shall be included. The items will be scored as per the </w:t>
            </w:r>
            <w:r>
              <w:rPr>
                <w:rFonts w:ascii="Arial" w:eastAsia="Times New Roman" w:hAnsi="Arial" w:cs="Arial"/>
                <w:bCs/>
                <w:iCs/>
                <w:lang w:val="en-US"/>
              </w:rPr>
              <w:t>following</w:t>
            </w:r>
            <w:r w:rsidRPr="00AE2D16">
              <w:rPr>
                <w:rFonts w:ascii="Arial" w:eastAsia="Times New Roman" w:hAnsi="Arial" w:cs="Arial"/>
                <w:bCs/>
                <w:iCs/>
                <w:lang w:val="en-US"/>
              </w:rPr>
              <w:t>:</w:t>
            </w:r>
          </w:p>
          <w:p w14:paraId="0415D31E" w14:textId="77777777" w:rsidR="008B2AB0" w:rsidRDefault="008B2AB0" w:rsidP="00C12F31">
            <w:pPr>
              <w:contextualSpacing/>
              <w:jc w:val="both"/>
              <w:rPr>
                <w:rFonts w:ascii="Arial" w:hAnsi="Arial" w:cs="Arial"/>
                <w:lang w:val="en-US"/>
              </w:rPr>
            </w:pPr>
          </w:p>
          <w:p w14:paraId="6D5F818F" w14:textId="16BD4C48" w:rsidR="008B2AB0" w:rsidRDefault="008B2AB0" w:rsidP="00C12F31">
            <w:pPr>
              <w:contextualSpacing/>
              <w:jc w:val="both"/>
              <w:rPr>
                <w:rFonts w:ascii="Arial" w:hAnsi="Arial" w:cs="Arial"/>
                <w:lang w:val="en-US"/>
              </w:rPr>
            </w:pPr>
            <w:r w:rsidRPr="000F6514">
              <w:rPr>
                <w:rFonts w:ascii="Arial" w:eastAsia="Times New Roman" w:hAnsi="Arial" w:cs="Arial"/>
                <w:bCs/>
                <w:iCs/>
                <w:lang w:val="en-US"/>
              </w:rPr>
              <w:t>Scoring of items in Desktop Evaluation</w:t>
            </w:r>
          </w:p>
          <w:tbl>
            <w:tblPr>
              <w:tblStyle w:val="TableGrid"/>
              <w:tblW w:w="0" w:type="auto"/>
              <w:tblLook w:val="04A0" w:firstRow="1" w:lastRow="0" w:firstColumn="1" w:lastColumn="0" w:noHBand="0" w:noVBand="1"/>
            </w:tblPr>
            <w:tblGrid>
              <w:gridCol w:w="2876"/>
              <w:gridCol w:w="1944"/>
            </w:tblGrid>
            <w:tr w:rsidR="008B2AB0" w14:paraId="55CCFDF2" w14:textId="77777777" w:rsidTr="008B2AB0">
              <w:tc>
                <w:tcPr>
                  <w:tcW w:w="2876" w:type="dxa"/>
                </w:tcPr>
                <w:p w14:paraId="2588CE0F" w14:textId="77777777" w:rsidR="008B2AB0" w:rsidRPr="00D64592" w:rsidRDefault="008B2AB0" w:rsidP="008B2AB0">
                  <w:pPr>
                    <w:pStyle w:val="ListParagraph"/>
                    <w:tabs>
                      <w:tab w:val="left" w:pos="-567"/>
                      <w:tab w:val="left" w:pos="284"/>
                    </w:tabs>
                    <w:ind w:left="0"/>
                    <w:jc w:val="both"/>
                    <w:rPr>
                      <w:rFonts w:ascii="Arial" w:eastAsia="Times New Roman" w:hAnsi="Arial" w:cs="Arial"/>
                      <w:b/>
                      <w:iCs/>
                      <w:lang w:val="en-US"/>
                    </w:rPr>
                  </w:pPr>
                  <w:r w:rsidRPr="00D64592">
                    <w:rPr>
                      <w:rFonts w:ascii="Arial" w:eastAsia="Times New Roman" w:hAnsi="Arial" w:cs="Arial"/>
                      <w:b/>
                      <w:iCs/>
                      <w:lang w:val="en-US"/>
                    </w:rPr>
                    <w:t>Criteria</w:t>
                  </w:r>
                </w:p>
              </w:tc>
              <w:tc>
                <w:tcPr>
                  <w:tcW w:w="1944" w:type="dxa"/>
                </w:tcPr>
                <w:p w14:paraId="0C55E208" w14:textId="77777777" w:rsidR="008B2AB0" w:rsidRPr="00D64592" w:rsidRDefault="008B2AB0" w:rsidP="008B2AB0">
                  <w:pPr>
                    <w:pStyle w:val="ListParagraph"/>
                    <w:tabs>
                      <w:tab w:val="left" w:pos="-567"/>
                      <w:tab w:val="left" w:pos="284"/>
                    </w:tabs>
                    <w:ind w:left="0"/>
                    <w:jc w:val="both"/>
                    <w:rPr>
                      <w:rFonts w:ascii="Arial" w:eastAsia="Times New Roman" w:hAnsi="Arial" w:cs="Arial"/>
                      <w:b/>
                      <w:iCs/>
                      <w:lang w:val="en-US"/>
                    </w:rPr>
                  </w:pPr>
                  <w:r w:rsidRPr="00D64592">
                    <w:rPr>
                      <w:rFonts w:ascii="Arial" w:eastAsia="Times New Roman" w:hAnsi="Arial" w:cs="Arial"/>
                      <w:b/>
                      <w:iCs/>
                      <w:lang w:val="en-US"/>
                    </w:rPr>
                    <w:t>Score</w:t>
                  </w:r>
                </w:p>
              </w:tc>
            </w:tr>
            <w:tr w:rsidR="008B2AB0" w14:paraId="690F2EFD" w14:textId="77777777" w:rsidTr="008B2AB0">
              <w:tc>
                <w:tcPr>
                  <w:tcW w:w="2876" w:type="dxa"/>
                </w:tcPr>
                <w:p w14:paraId="3437157A"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sidRPr="00AE2D16">
                    <w:rPr>
                      <w:rFonts w:ascii="Arial" w:eastAsia="Times New Roman" w:hAnsi="Arial" w:cs="Arial"/>
                      <w:bCs/>
                      <w:iCs/>
                      <w:lang w:val="en-US"/>
                    </w:rPr>
                    <w:t>Fully compliant</w:t>
                  </w:r>
                </w:p>
              </w:tc>
              <w:tc>
                <w:tcPr>
                  <w:tcW w:w="1944" w:type="dxa"/>
                </w:tcPr>
                <w:p w14:paraId="403FC256"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3</w:t>
                  </w:r>
                </w:p>
              </w:tc>
            </w:tr>
            <w:tr w:rsidR="008B2AB0" w14:paraId="449EE11D" w14:textId="77777777" w:rsidTr="008B2AB0">
              <w:tc>
                <w:tcPr>
                  <w:tcW w:w="2876" w:type="dxa"/>
                </w:tcPr>
                <w:p w14:paraId="068A8046"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sidRPr="00AE2D16">
                    <w:rPr>
                      <w:rFonts w:ascii="Arial" w:eastAsia="Times New Roman" w:hAnsi="Arial" w:cs="Arial"/>
                      <w:bCs/>
                      <w:iCs/>
                      <w:lang w:val="en-US"/>
                    </w:rPr>
                    <w:t xml:space="preserve">Non-compliant (major deviation) </w:t>
                  </w:r>
                </w:p>
              </w:tc>
              <w:tc>
                <w:tcPr>
                  <w:tcW w:w="1944" w:type="dxa"/>
                </w:tcPr>
                <w:p w14:paraId="0A67A12D"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0</w:t>
                  </w:r>
                </w:p>
              </w:tc>
            </w:tr>
          </w:tbl>
          <w:p w14:paraId="31420A06" w14:textId="77777777" w:rsidR="008B2AB0" w:rsidRDefault="008B2AB0" w:rsidP="00C12F31">
            <w:pPr>
              <w:contextualSpacing/>
              <w:jc w:val="both"/>
              <w:rPr>
                <w:rFonts w:ascii="Arial" w:hAnsi="Arial" w:cs="Arial"/>
                <w:lang w:val="en-US"/>
              </w:rPr>
            </w:pPr>
          </w:p>
          <w:p w14:paraId="44EB0837" w14:textId="3F5E35D8" w:rsidR="008B2AB0" w:rsidRPr="008B2AB0" w:rsidRDefault="008B2AB0" w:rsidP="008B2AB0">
            <w:pPr>
              <w:tabs>
                <w:tab w:val="left" w:pos="-567"/>
                <w:tab w:val="left" w:pos="284"/>
              </w:tabs>
              <w:jc w:val="both"/>
              <w:rPr>
                <w:rFonts w:ascii="Arial" w:eastAsia="Times New Roman" w:hAnsi="Arial" w:cs="Arial"/>
                <w:bCs/>
                <w:iCs/>
                <w:lang w:val="en-US"/>
              </w:rPr>
            </w:pPr>
            <w:r w:rsidRPr="008B2AB0">
              <w:rPr>
                <w:rFonts w:ascii="Arial" w:eastAsia="Times New Roman" w:hAnsi="Arial" w:cs="Arial"/>
                <w:bCs/>
                <w:iCs/>
                <w:lang w:val="en-US"/>
              </w:rPr>
              <w:t xml:space="preserve">Each Tenderer will be scored per kA rated </w:t>
            </w:r>
            <w:proofErr w:type="gramStart"/>
            <w:r w:rsidRPr="008B2AB0">
              <w:rPr>
                <w:rFonts w:ascii="Arial" w:eastAsia="Times New Roman" w:hAnsi="Arial" w:cs="Arial"/>
                <w:bCs/>
                <w:iCs/>
                <w:lang w:val="en-US"/>
              </w:rPr>
              <w:t>OPGW  submitted</w:t>
            </w:r>
            <w:proofErr w:type="gramEnd"/>
            <w:r w:rsidRPr="008B2AB0">
              <w:rPr>
                <w:rFonts w:ascii="Arial" w:eastAsia="Times New Roman" w:hAnsi="Arial" w:cs="Arial"/>
                <w:bCs/>
                <w:iCs/>
                <w:lang w:val="en-US"/>
              </w:rPr>
              <w:t xml:space="preserve"> as indicated in the table below:</w:t>
            </w:r>
          </w:p>
          <w:p w14:paraId="381BF191" w14:textId="77777777" w:rsidR="008B2AB0" w:rsidRDefault="008B2AB0" w:rsidP="008B2AB0">
            <w:pPr>
              <w:pStyle w:val="ListParagraph"/>
              <w:tabs>
                <w:tab w:val="left" w:pos="-567"/>
                <w:tab w:val="left" w:pos="284"/>
              </w:tabs>
              <w:ind w:left="1080"/>
              <w:jc w:val="both"/>
              <w:rPr>
                <w:rFonts w:ascii="Arial" w:eastAsia="Times New Roman" w:hAnsi="Arial" w:cs="Arial"/>
                <w:bCs/>
                <w:iCs/>
                <w:lang w:val="en-US"/>
              </w:rPr>
            </w:pPr>
          </w:p>
          <w:p w14:paraId="230F1BD3" w14:textId="045A2E42" w:rsidR="008B2AB0" w:rsidRPr="008B2AB0" w:rsidRDefault="008B2AB0" w:rsidP="008B2AB0">
            <w:pPr>
              <w:tabs>
                <w:tab w:val="left" w:pos="-567"/>
                <w:tab w:val="left" w:pos="284"/>
              </w:tabs>
              <w:jc w:val="both"/>
              <w:rPr>
                <w:rFonts w:ascii="Arial" w:eastAsia="Times New Roman" w:hAnsi="Arial" w:cs="Arial"/>
                <w:bCs/>
                <w:iCs/>
                <w:lang w:val="en-US"/>
              </w:rPr>
            </w:pPr>
            <w:r w:rsidRPr="008B2AB0">
              <w:rPr>
                <w:rFonts w:ascii="Arial" w:eastAsia="Times New Roman" w:hAnsi="Arial" w:cs="Arial"/>
                <w:bCs/>
                <w:iCs/>
                <w:lang w:val="en-US"/>
              </w:rPr>
              <w:t>Desktop OPGW Evaluation</w:t>
            </w:r>
          </w:p>
          <w:tbl>
            <w:tblPr>
              <w:tblStyle w:val="TableGrid"/>
              <w:tblW w:w="0" w:type="auto"/>
              <w:tblLook w:val="04A0" w:firstRow="1" w:lastRow="0" w:firstColumn="1" w:lastColumn="0" w:noHBand="0" w:noVBand="1"/>
            </w:tblPr>
            <w:tblGrid>
              <w:gridCol w:w="1947"/>
              <w:gridCol w:w="1666"/>
              <w:gridCol w:w="1280"/>
            </w:tblGrid>
            <w:tr w:rsidR="008B2AB0" w14:paraId="4BEABF31" w14:textId="77777777" w:rsidTr="008B2AB0">
              <w:tc>
                <w:tcPr>
                  <w:tcW w:w="1947" w:type="dxa"/>
                </w:tcPr>
                <w:p w14:paraId="6361AE7D" w14:textId="77777777" w:rsidR="008B2AB0" w:rsidRPr="00D64592" w:rsidRDefault="008B2AB0" w:rsidP="008B2AB0">
                  <w:pPr>
                    <w:pStyle w:val="ListParagraph"/>
                    <w:tabs>
                      <w:tab w:val="left" w:pos="-567"/>
                      <w:tab w:val="left" w:pos="284"/>
                    </w:tabs>
                    <w:ind w:left="0"/>
                    <w:jc w:val="both"/>
                    <w:rPr>
                      <w:rFonts w:ascii="Arial" w:eastAsia="Times New Roman" w:hAnsi="Arial" w:cs="Arial"/>
                      <w:b/>
                      <w:iCs/>
                      <w:lang w:val="en-US"/>
                    </w:rPr>
                  </w:pPr>
                  <w:r w:rsidRPr="00D64592">
                    <w:rPr>
                      <w:rFonts w:ascii="Arial" w:eastAsia="Times New Roman" w:hAnsi="Arial" w:cs="Arial"/>
                      <w:b/>
                      <w:iCs/>
                      <w:lang w:val="en-US"/>
                    </w:rPr>
                    <w:t>OPGW Cable Scoring Criteria</w:t>
                  </w:r>
                </w:p>
              </w:tc>
              <w:tc>
                <w:tcPr>
                  <w:tcW w:w="1666" w:type="dxa"/>
                </w:tcPr>
                <w:p w14:paraId="356FD2BE" w14:textId="77777777" w:rsidR="008B2AB0" w:rsidRPr="00D64592" w:rsidRDefault="008B2AB0" w:rsidP="008B2AB0">
                  <w:pPr>
                    <w:pStyle w:val="ListParagraph"/>
                    <w:tabs>
                      <w:tab w:val="left" w:pos="-567"/>
                      <w:tab w:val="left" w:pos="284"/>
                    </w:tabs>
                    <w:ind w:left="0"/>
                    <w:jc w:val="both"/>
                    <w:rPr>
                      <w:rFonts w:ascii="Arial" w:eastAsia="Times New Roman" w:hAnsi="Arial" w:cs="Arial"/>
                      <w:b/>
                      <w:iCs/>
                      <w:lang w:val="en-US"/>
                    </w:rPr>
                  </w:pPr>
                  <w:r w:rsidRPr="00D64592">
                    <w:rPr>
                      <w:rFonts w:ascii="Arial" w:eastAsia="Times New Roman" w:hAnsi="Arial" w:cs="Arial"/>
                      <w:b/>
                      <w:iCs/>
                      <w:lang w:val="en-US"/>
                    </w:rPr>
                    <w:t>Maximum Score</w:t>
                  </w:r>
                </w:p>
              </w:tc>
              <w:tc>
                <w:tcPr>
                  <w:tcW w:w="1280" w:type="dxa"/>
                </w:tcPr>
                <w:p w14:paraId="1DF49AFE" w14:textId="77777777" w:rsidR="008B2AB0" w:rsidRPr="00D64592" w:rsidRDefault="008B2AB0" w:rsidP="008B2AB0">
                  <w:pPr>
                    <w:pStyle w:val="ListParagraph"/>
                    <w:tabs>
                      <w:tab w:val="left" w:pos="-567"/>
                      <w:tab w:val="left" w:pos="284"/>
                    </w:tabs>
                    <w:ind w:left="0"/>
                    <w:jc w:val="both"/>
                    <w:rPr>
                      <w:rFonts w:ascii="Arial" w:eastAsia="Times New Roman" w:hAnsi="Arial" w:cs="Arial"/>
                      <w:b/>
                      <w:iCs/>
                      <w:lang w:val="en-US"/>
                    </w:rPr>
                  </w:pPr>
                  <w:r w:rsidRPr="00D64592">
                    <w:rPr>
                      <w:rFonts w:ascii="Arial" w:eastAsia="Times New Roman" w:hAnsi="Arial" w:cs="Arial"/>
                      <w:b/>
                      <w:iCs/>
                      <w:lang w:val="en-US"/>
                    </w:rPr>
                    <w:t>Threshold</w:t>
                  </w:r>
                </w:p>
              </w:tc>
            </w:tr>
            <w:tr w:rsidR="008B2AB0" w14:paraId="653CF0F0" w14:textId="77777777" w:rsidTr="008B2AB0">
              <w:tc>
                <w:tcPr>
                  <w:tcW w:w="1947" w:type="dxa"/>
                </w:tcPr>
                <w:p w14:paraId="07B58821"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sidRPr="00F11B3F">
                    <w:rPr>
                      <w:rFonts w:ascii="Arial" w:eastAsia="Times New Roman" w:hAnsi="Arial" w:cs="Arial"/>
                      <w:bCs/>
                      <w:iCs/>
                      <w:lang w:val="en-US"/>
                    </w:rPr>
                    <w:t>Each offered OPGW Cable Tests (10kA, 12kA, 16kA, 18kA, 18kA)</w:t>
                  </w:r>
                </w:p>
              </w:tc>
              <w:tc>
                <w:tcPr>
                  <w:tcW w:w="1666" w:type="dxa"/>
                </w:tcPr>
                <w:p w14:paraId="5A341ED9"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36</w:t>
                  </w:r>
                </w:p>
              </w:tc>
              <w:tc>
                <w:tcPr>
                  <w:tcW w:w="1280" w:type="dxa"/>
                </w:tcPr>
                <w:p w14:paraId="1C9041E7"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sidRPr="00B85AAD">
                    <w:rPr>
                      <w:rFonts w:ascii="Arial" w:eastAsia="Times New Roman" w:hAnsi="Arial" w:cs="Arial"/>
                      <w:bCs/>
                      <w:iCs/>
                      <w:lang w:val="en-US"/>
                    </w:rPr>
                    <w:t>80%/ 28.8</w:t>
                  </w:r>
                </w:p>
              </w:tc>
            </w:tr>
            <w:tr w:rsidR="008B2AB0" w14:paraId="237D0C93" w14:textId="77777777" w:rsidTr="008B2AB0">
              <w:tc>
                <w:tcPr>
                  <w:tcW w:w="1947" w:type="dxa"/>
                </w:tcPr>
                <w:p w14:paraId="6DF425F7"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sidRPr="00F11B3F">
                    <w:rPr>
                      <w:rFonts w:ascii="Arial" w:eastAsia="Times New Roman" w:hAnsi="Arial" w:cs="Arial"/>
                      <w:bCs/>
                      <w:iCs/>
                      <w:lang w:val="en-US"/>
                    </w:rPr>
                    <w:t>Data Sheets Submitted per cable Offering</w:t>
                  </w:r>
                </w:p>
              </w:tc>
              <w:tc>
                <w:tcPr>
                  <w:tcW w:w="1666" w:type="dxa"/>
                </w:tcPr>
                <w:p w14:paraId="4A615B75"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3</w:t>
                  </w:r>
                </w:p>
              </w:tc>
              <w:tc>
                <w:tcPr>
                  <w:tcW w:w="1280" w:type="dxa"/>
                </w:tcPr>
                <w:p w14:paraId="13FE728B"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sidRPr="00B85AAD">
                    <w:rPr>
                      <w:rFonts w:ascii="Arial" w:eastAsia="Times New Roman" w:hAnsi="Arial" w:cs="Arial"/>
                      <w:bCs/>
                      <w:iCs/>
                      <w:lang w:val="en-US"/>
                    </w:rPr>
                    <w:t>100%</w:t>
                  </w:r>
                  <w:r>
                    <w:rPr>
                      <w:rFonts w:ascii="Arial" w:eastAsia="Times New Roman" w:hAnsi="Arial" w:cs="Arial"/>
                      <w:bCs/>
                      <w:iCs/>
                      <w:lang w:val="en-US"/>
                    </w:rPr>
                    <w:t xml:space="preserve"> </w:t>
                  </w:r>
                  <w:r w:rsidRPr="00B85AAD">
                    <w:rPr>
                      <w:rFonts w:ascii="Arial" w:eastAsia="Times New Roman" w:hAnsi="Arial" w:cs="Arial"/>
                      <w:bCs/>
                      <w:iCs/>
                      <w:lang w:val="en-US"/>
                    </w:rPr>
                    <w:t>/ 3</w:t>
                  </w:r>
                </w:p>
              </w:tc>
            </w:tr>
            <w:tr w:rsidR="008B2AB0" w14:paraId="235BB1FA" w14:textId="77777777" w:rsidTr="008B2AB0">
              <w:tc>
                <w:tcPr>
                  <w:tcW w:w="1947" w:type="dxa"/>
                </w:tcPr>
                <w:p w14:paraId="0F582139"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sidRPr="00F11B3F">
                    <w:rPr>
                      <w:rFonts w:ascii="Arial" w:eastAsia="Times New Roman" w:hAnsi="Arial" w:cs="Arial"/>
                      <w:bCs/>
                      <w:iCs/>
                      <w:lang w:val="en-US"/>
                    </w:rPr>
                    <w:t>PLSCADD (Co-efficient/ sag and tension data) information per Cable offering</w:t>
                  </w:r>
                </w:p>
              </w:tc>
              <w:tc>
                <w:tcPr>
                  <w:tcW w:w="1666" w:type="dxa"/>
                </w:tcPr>
                <w:p w14:paraId="42FF3590"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3</w:t>
                  </w:r>
                  <w:r w:rsidRPr="00972C6E">
                    <w:rPr>
                      <w:rFonts w:ascii="Arial" w:eastAsia="Times New Roman" w:hAnsi="Arial" w:cs="Arial"/>
                      <w:bCs/>
                      <w:iCs/>
                      <w:lang w:val="en-US"/>
                    </w:rPr>
                    <w:t xml:space="preserve"> </w:t>
                  </w:r>
                </w:p>
              </w:tc>
              <w:tc>
                <w:tcPr>
                  <w:tcW w:w="1280" w:type="dxa"/>
                </w:tcPr>
                <w:p w14:paraId="53B6B572" w14:textId="77777777" w:rsidR="008B2AB0" w:rsidRDefault="008B2AB0" w:rsidP="008B2AB0">
                  <w:pPr>
                    <w:pStyle w:val="ListParagraph"/>
                    <w:tabs>
                      <w:tab w:val="left" w:pos="-567"/>
                      <w:tab w:val="left" w:pos="284"/>
                    </w:tabs>
                    <w:ind w:left="0"/>
                    <w:jc w:val="both"/>
                    <w:rPr>
                      <w:rFonts w:ascii="Arial" w:eastAsia="Times New Roman" w:hAnsi="Arial" w:cs="Arial"/>
                      <w:bCs/>
                      <w:iCs/>
                      <w:lang w:val="en-US"/>
                    </w:rPr>
                  </w:pPr>
                  <w:r w:rsidRPr="00B85AAD">
                    <w:rPr>
                      <w:rFonts w:ascii="Arial" w:eastAsia="Times New Roman" w:hAnsi="Arial" w:cs="Arial"/>
                      <w:bCs/>
                      <w:iCs/>
                      <w:lang w:val="en-US"/>
                    </w:rPr>
                    <w:t>100% / 3</w:t>
                  </w:r>
                </w:p>
              </w:tc>
            </w:tr>
          </w:tbl>
          <w:p w14:paraId="5814D2A8" w14:textId="228832CF" w:rsidR="002C7DD2" w:rsidRDefault="002C7DD2" w:rsidP="002C7DD2">
            <w:pPr>
              <w:contextualSpacing/>
              <w:jc w:val="both"/>
              <w:rPr>
                <w:rFonts w:ascii="Arial" w:hAnsi="Arial" w:cs="Arial"/>
                <w:lang w:val="en-US"/>
              </w:rPr>
            </w:pPr>
          </w:p>
          <w:p w14:paraId="5E2FDE26" w14:textId="77777777" w:rsidR="008B2AB0" w:rsidRPr="008B2AB0" w:rsidRDefault="008B2AB0" w:rsidP="008B2AB0">
            <w:pPr>
              <w:tabs>
                <w:tab w:val="left" w:pos="-567"/>
                <w:tab w:val="left" w:pos="284"/>
              </w:tabs>
              <w:jc w:val="both"/>
              <w:rPr>
                <w:rFonts w:ascii="Arial" w:eastAsia="Times New Roman" w:hAnsi="Arial" w:cs="Arial"/>
                <w:bCs/>
                <w:iCs/>
                <w:lang w:val="en-US"/>
              </w:rPr>
            </w:pPr>
            <w:r w:rsidRPr="008B2AB0">
              <w:rPr>
                <w:rFonts w:ascii="Arial" w:eastAsia="Times New Roman" w:hAnsi="Arial" w:cs="Arial"/>
                <w:bCs/>
                <w:iCs/>
                <w:lang w:val="en-US"/>
              </w:rPr>
              <w:t>OPGW cable score that passes ALL pre-set threshold in the above table shall be evaluated further.</w:t>
            </w:r>
          </w:p>
          <w:p w14:paraId="14A51369" w14:textId="77777777" w:rsidR="002C7DD2" w:rsidRDefault="002C7DD2" w:rsidP="002C7DD2">
            <w:pPr>
              <w:contextualSpacing/>
              <w:jc w:val="both"/>
              <w:rPr>
                <w:rFonts w:ascii="Arial" w:hAnsi="Arial" w:cs="Arial"/>
                <w:lang w:val="en-US"/>
              </w:rPr>
            </w:pPr>
          </w:p>
          <w:p w14:paraId="7E6663AA" w14:textId="77777777" w:rsidR="00A14DF1" w:rsidRPr="00A14DF1" w:rsidRDefault="00A14DF1" w:rsidP="00A14DF1">
            <w:pPr>
              <w:tabs>
                <w:tab w:val="left" w:pos="-567"/>
                <w:tab w:val="left" w:pos="284"/>
              </w:tabs>
              <w:jc w:val="both"/>
              <w:rPr>
                <w:rFonts w:ascii="Arial" w:eastAsia="Times New Roman" w:hAnsi="Arial" w:cs="Arial"/>
                <w:bCs/>
                <w:iCs/>
              </w:rPr>
            </w:pPr>
            <w:r w:rsidRPr="00A14DF1">
              <w:rPr>
                <w:rFonts w:ascii="Arial" w:eastAsia="Times New Roman" w:hAnsi="Arial" w:cs="Arial"/>
                <w:bCs/>
                <w:iCs/>
              </w:rPr>
              <w:t>Desktop Factory File Assessment</w:t>
            </w:r>
          </w:p>
          <w:p w14:paraId="376A26FC" w14:textId="77777777" w:rsidR="00A14DF1" w:rsidRDefault="00A14DF1" w:rsidP="002C7DD2">
            <w:pPr>
              <w:contextualSpacing/>
              <w:jc w:val="both"/>
              <w:rPr>
                <w:rFonts w:ascii="Arial" w:hAnsi="Arial" w:cs="Arial"/>
                <w:lang w:val="en-US"/>
              </w:rPr>
            </w:pPr>
          </w:p>
          <w:p w14:paraId="382977BB" w14:textId="77777777" w:rsidR="00A14DF1" w:rsidRDefault="00A14DF1" w:rsidP="00A14DF1">
            <w:pPr>
              <w:tabs>
                <w:tab w:val="left" w:pos="-567"/>
                <w:tab w:val="left" w:pos="284"/>
              </w:tabs>
              <w:jc w:val="both"/>
              <w:rPr>
                <w:rFonts w:ascii="Arial" w:eastAsia="Times New Roman" w:hAnsi="Arial" w:cs="Arial"/>
                <w:bCs/>
                <w:iCs/>
              </w:rPr>
            </w:pPr>
            <w:r w:rsidRPr="00A14DF1">
              <w:rPr>
                <w:rFonts w:ascii="Arial" w:eastAsia="Times New Roman" w:hAnsi="Arial" w:cs="Arial"/>
                <w:bCs/>
                <w:iCs/>
              </w:rPr>
              <w:t>The Factory Information File shall be scored as per below Table. A score of 1 point is given for every item requested.</w:t>
            </w:r>
          </w:p>
          <w:p w14:paraId="683CD557" w14:textId="77777777" w:rsidR="00A14DF1" w:rsidRPr="00A14DF1" w:rsidRDefault="00A14DF1" w:rsidP="00A14DF1">
            <w:pPr>
              <w:tabs>
                <w:tab w:val="left" w:pos="-567"/>
                <w:tab w:val="left" w:pos="284"/>
              </w:tabs>
              <w:jc w:val="both"/>
              <w:rPr>
                <w:rFonts w:ascii="Arial" w:eastAsia="Times New Roman" w:hAnsi="Arial" w:cs="Arial"/>
                <w:bCs/>
                <w:iCs/>
              </w:rPr>
            </w:pPr>
          </w:p>
          <w:tbl>
            <w:tblPr>
              <w:tblStyle w:val="TableGrid"/>
              <w:tblpPr w:leftFromText="180" w:rightFromText="180" w:vertAnchor="text" w:horzAnchor="margin" w:tblpY="-100"/>
              <w:tblOverlap w:val="never"/>
              <w:tblW w:w="0" w:type="auto"/>
              <w:tblLook w:val="04A0" w:firstRow="1" w:lastRow="0" w:firstColumn="1" w:lastColumn="0" w:noHBand="0" w:noVBand="1"/>
            </w:tblPr>
            <w:tblGrid>
              <w:gridCol w:w="1839"/>
              <w:gridCol w:w="1722"/>
              <w:gridCol w:w="1723"/>
            </w:tblGrid>
            <w:tr w:rsidR="00A14DF1" w14:paraId="59CBE277" w14:textId="77777777" w:rsidTr="00A14DF1">
              <w:tc>
                <w:tcPr>
                  <w:tcW w:w="1839" w:type="dxa"/>
                </w:tcPr>
                <w:p w14:paraId="4E954FD5" w14:textId="77777777" w:rsidR="00A14DF1" w:rsidRPr="00F11B3F" w:rsidRDefault="00A14DF1" w:rsidP="00A14DF1">
                  <w:pPr>
                    <w:pStyle w:val="ListParagraph"/>
                    <w:tabs>
                      <w:tab w:val="left" w:pos="-567"/>
                      <w:tab w:val="left" w:pos="284"/>
                    </w:tabs>
                    <w:ind w:left="0"/>
                    <w:jc w:val="both"/>
                    <w:rPr>
                      <w:rFonts w:ascii="Arial" w:eastAsia="Times New Roman" w:hAnsi="Arial" w:cs="Arial"/>
                      <w:b/>
                      <w:iCs/>
                    </w:rPr>
                  </w:pPr>
                  <w:r w:rsidRPr="00F11B3F">
                    <w:rPr>
                      <w:rFonts w:ascii="Arial" w:eastAsia="Times New Roman" w:hAnsi="Arial" w:cs="Arial"/>
                      <w:b/>
                      <w:iCs/>
                    </w:rPr>
                    <w:lastRenderedPageBreak/>
                    <w:t>OPGW Cable Scoring Criteria</w:t>
                  </w:r>
                </w:p>
              </w:tc>
              <w:tc>
                <w:tcPr>
                  <w:tcW w:w="1722" w:type="dxa"/>
                </w:tcPr>
                <w:p w14:paraId="512471A0" w14:textId="77777777" w:rsidR="00A14DF1" w:rsidRPr="00F11B3F" w:rsidRDefault="00A14DF1" w:rsidP="00A14DF1">
                  <w:pPr>
                    <w:pStyle w:val="ListParagraph"/>
                    <w:tabs>
                      <w:tab w:val="left" w:pos="-567"/>
                      <w:tab w:val="left" w:pos="284"/>
                    </w:tabs>
                    <w:ind w:left="0"/>
                    <w:jc w:val="both"/>
                    <w:rPr>
                      <w:rFonts w:ascii="Arial" w:eastAsia="Times New Roman" w:hAnsi="Arial" w:cs="Arial"/>
                      <w:b/>
                      <w:iCs/>
                    </w:rPr>
                  </w:pPr>
                  <w:r w:rsidRPr="00F11B3F">
                    <w:rPr>
                      <w:rFonts w:ascii="Arial" w:eastAsia="Times New Roman" w:hAnsi="Arial" w:cs="Arial"/>
                      <w:b/>
                      <w:iCs/>
                    </w:rPr>
                    <w:t>Maximum Score</w:t>
                  </w:r>
                </w:p>
              </w:tc>
              <w:tc>
                <w:tcPr>
                  <w:tcW w:w="1723" w:type="dxa"/>
                </w:tcPr>
                <w:p w14:paraId="7E27D965" w14:textId="77777777" w:rsidR="00A14DF1" w:rsidRPr="00F11B3F" w:rsidRDefault="00A14DF1" w:rsidP="00A14DF1">
                  <w:pPr>
                    <w:pStyle w:val="ListParagraph"/>
                    <w:tabs>
                      <w:tab w:val="left" w:pos="-567"/>
                      <w:tab w:val="left" w:pos="284"/>
                    </w:tabs>
                    <w:ind w:left="0"/>
                    <w:jc w:val="both"/>
                    <w:rPr>
                      <w:rFonts w:ascii="Arial" w:eastAsia="Times New Roman" w:hAnsi="Arial" w:cs="Arial"/>
                      <w:b/>
                      <w:iCs/>
                    </w:rPr>
                  </w:pPr>
                  <w:r w:rsidRPr="00F11B3F">
                    <w:rPr>
                      <w:rFonts w:ascii="Arial" w:eastAsia="Times New Roman" w:hAnsi="Arial" w:cs="Arial"/>
                      <w:b/>
                      <w:iCs/>
                    </w:rPr>
                    <w:t>Maximum Score</w:t>
                  </w:r>
                </w:p>
              </w:tc>
            </w:tr>
            <w:tr w:rsidR="00A14DF1" w14:paraId="03528854" w14:textId="77777777" w:rsidTr="00A14DF1">
              <w:tc>
                <w:tcPr>
                  <w:tcW w:w="1839" w:type="dxa"/>
                </w:tcPr>
                <w:p w14:paraId="7DBBC2EC" w14:textId="77777777" w:rsidR="00A14DF1" w:rsidRDefault="00A14DF1" w:rsidP="00A14DF1">
                  <w:pPr>
                    <w:pStyle w:val="ListParagraph"/>
                    <w:tabs>
                      <w:tab w:val="left" w:pos="-567"/>
                      <w:tab w:val="left" w:pos="284"/>
                    </w:tabs>
                    <w:ind w:left="0"/>
                    <w:jc w:val="both"/>
                    <w:rPr>
                      <w:rFonts w:ascii="Arial" w:eastAsia="Times New Roman" w:hAnsi="Arial" w:cs="Arial"/>
                      <w:bCs/>
                      <w:iCs/>
                    </w:rPr>
                  </w:pPr>
                  <w:r w:rsidRPr="00972C6E">
                    <w:rPr>
                      <w:rFonts w:ascii="Arial" w:eastAsia="Times New Roman" w:hAnsi="Arial" w:cs="Arial"/>
                      <w:bCs/>
                      <w:iCs/>
                    </w:rPr>
                    <w:t xml:space="preserve">Factory Information - File scored on answers to </w:t>
                  </w:r>
                  <w:r w:rsidRPr="007735F9">
                    <w:rPr>
                      <w:rFonts w:ascii="Arial" w:eastAsia="Times New Roman" w:hAnsi="Arial" w:cs="Arial"/>
                      <w:bCs/>
                      <w:iCs/>
                    </w:rPr>
                    <w:t>Scoring of items in Factory Evaluation</w:t>
                  </w:r>
                  <w:r w:rsidRPr="00972C6E">
                    <w:rPr>
                      <w:rFonts w:ascii="Arial" w:eastAsia="Times New Roman" w:hAnsi="Arial" w:cs="Arial"/>
                      <w:bCs/>
                      <w:iCs/>
                    </w:rPr>
                    <w:t xml:space="preserve"> on Factory information </w:t>
                  </w:r>
                </w:p>
              </w:tc>
              <w:tc>
                <w:tcPr>
                  <w:tcW w:w="1722" w:type="dxa"/>
                </w:tcPr>
                <w:p w14:paraId="2731D3D1" w14:textId="77777777" w:rsidR="00A14DF1" w:rsidRDefault="00A14DF1" w:rsidP="00A14DF1">
                  <w:pPr>
                    <w:pStyle w:val="ListParagraph"/>
                    <w:tabs>
                      <w:tab w:val="left" w:pos="-567"/>
                      <w:tab w:val="left" w:pos="284"/>
                    </w:tabs>
                    <w:ind w:left="0"/>
                    <w:jc w:val="both"/>
                    <w:rPr>
                      <w:rFonts w:ascii="Arial" w:eastAsia="Times New Roman" w:hAnsi="Arial" w:cs="Arial"/>
                      <w:bCs/>
                      <w:iCs/>
                    </w:rPr>
                  </w:pPr>
                  <w:r w:rsidRPr="00972C6E">
                    <w:rPr>
                      <w:rFonts w:ascii="Arial" w:eastAsia="Times New Roman" w:hAnsi="Arial" w:cs="Arial"/>
                      <w:bCs/>
                      <w:iCs/>
                    </w:rPr>
                    <w:t xml:space="preserve">42 </w:t>
                  </w:r>
                </w:p>
              </w:tc>
              <w:tc>
                <w:tcPr>
                  <w:tcW w:w="1723" w:type="dxa"/>
                </w:tcPr>
                <w:p w14:paraId="3D97CAF9" w14:textId="77777777" w:rsidR="00A14DF1" w:rsidRDefault="00A14DF1" w:rsidP="00A14DF1">
                  <w:pPr>
                    <w:pStyle w:val="ListParagraph"/>
                    <w:tabs>
                      <w:tab w:val="left" w:pos="-567"/>
                      <w:tab w:val="left" w:pos="284"/>
                    </w:tabs>
                    <w:ind w:left="0"/>
                    <w:jc w:val="both"/>
                    <w:rPr>
                      <w:rFonts w:ascii="Arial" w:eastAsia="Times New Roman" w:hAnsi="Arial" w:cs="Arial"/>
                      <w:bCs/>
                      <w:iCs/>
                    </w:rPr>
                  </w:pPr>
                  <w:r w:rsidRPr="00972C6E">
                    <w:rPr>
                      <w:rFonts w:ascii="Arial" w:eastAsia="Times New Roman" w:hAnsi="Arial" w:cs="Arial"/>
                      <w:bCs/>
                      <w:iCs/>
                    </w:rPr>
                    <w:t xml:space="preserve">80%/33.6 </w:t>
                  </w:r>
                </w:p>
              </w:tc>
            </w:tr>
          </w:tbl>
          <w:p w14:paraId="6909ACCB" w14:textId="77777777" w:rsidR="00DB70EF" w:rsidRDefault="00DB70EF" w:rsidP="006F7EB7">
            <w:pPr>
              <w:contextualSpacing/>
              <w:jc w:val="both"/>
              <w:rPr>
                <w:rFonts w:ascii="Arial" w:hAnsi="Arial" w:cs="Arial"/>
                <w:lang w:val="en-US"/>
              </w:rPr>
            </w:pPr>
          </w:p>
          <w:p w14:paraId="61E3B0C0" w14:textId="77777777" w:rsidR="00A14DF1" w:rsidRDefault="00A14DF1" w:rsidP="00A14DF1">
            <w:pPr>
              <w:pStyle w:val="ListParagraph"/>
              <w:tabs>
                <w:tab w:val="left" w:pos="-567"/>
                <w:tab w:val="left" w:pos="284"/>
              </w:tabs>
              <w:jc w:val="both"/>
              <w:rPr>
                <w:rFonts w:ascii="Arial" w:eastAsia="Times New Roman" w:hAnsi="Arial" w:cs="Arial"/>
                <w:bCs/>
                <w:iCs/>
              </w:rPr>
            </w:pPr>
          </w:p>
          <w:p w14:paraId="70822C9F" w14:textId="77777777" w:rsidR="00A14DF1" w:rsidRDefault="00A14DF1" w:rsidP="00A14DF1">
            <w:pPr>
              <w:pStyle w:val="ListParagraph"/>
              <w:tabs>
                <w:tab w:val="left" w:pos="-567"/>
                <w:tab w:val="left" w:pos="284"/>
              </w:tabs>
              <w:jc w:val="both"/>
              <w:rPr>
                <w:rFonts w:ascii="Arial" w:eastAsia="Times New Roman" w:hAnsi="Arial" w:cs="Arial"/>
                <w:bCs/>
                <w:iCs/>
              </w:rPr>
            </w:pPr>
          </w:p>
          <w:p w14:paraId="32029A96" w14:textId="77777777" w:rsidR="00A14DF1" w:rsidRDefault="00A14DF1" w:rsidP="00A14DF1">
            <w:pPr>
              <w:pStyle w:val="ListParagraph"/>
              <w:tabs>
                <w:tab w:val="left" w:pos="-567"/>
                <w:tab w:val="left" w:pos="284"/>
              </w:tabs>
              <w:jc w:val="both"/>
              <w:rPr>
                <w:rFonts w:ascii="Arial" w:eastAsia="Times New Roman" w:hAnsi="Arial" w:cs="Arial"/>
                <w:bCs/>
                <w:iCs/>
              </w:rPr>
            </w:pPr>
          </w:p>
          <w:p w14:paraId="4697D0ED" w14:textId="77777777" w:rsidR="00A14DF1" w:rsidRDefault="00A14DF1" w:rsidP="00A14DF1">
            <w:pPr>
              <w:pStyle w:val="ListParagraph"/>
              <w:tabs>
                <w:tab w:val="left" w:pos="-567"/>
                <w:tab w:val="left" w:pos="284"/>
              </w:tabs>
              <w:jc w:val="both"/>
              <w:rPr>
                <w:rFonts w:ascii="Arial" w:eastAsia="Times New Roman" w:hAnsi="Arial" w:cs="Arial"/>
                <w:bCs/>
                <w:iCs/>
              </w:rPr>
            </w:pPr>
          </w:p>
          <w:p w14:paraId="5E2A2123" w14:textId="77777777" w:rsidR="00A14DF1" w:rsidRDefault="00A14DF1" w:rsidP="00A14DF1">
            <w:pPr>
              <w:pStyle w:val="ListParagraph"/>
              <w:tabs>
                <w:tab w:val="left" w:pos="-567"/>
                <w:tab w:val="left" w:pos="284"/>
              </w:tabs>
              <w:jc w:val="both"/>
              <w:rPr>
                <w:rFonts w:ascii="Arial" w:eastAsia="Times New Roman" w:hAnsi="Arial" w:cs="Arial"/>
                <w:bCs/>
                <w:iCs/>
              </w:rPr>
            </w:pPr>
          </w:p>
          <w:p w14:paraId="4D5EA496" w14:textId="77777777" w:rsidR="00A14DF1" w:rsidRDefault="00A14DF1" w:rsidP="00A14DF1">
            <w:pPr>
              <w:pStyle w:val="ListParagraph"/>
              <w:tabs>
                <w:tab w:val="left" w:pos="-567"/>
                <w:tab w:val="left" w:pos="284"/>
              </w:tabs>
              <w:jc w:val="both"/>
              <w:rPr>
                <w:rFonts w:ascii="Arial" w:eastAsia="Times New Roman" w:hAnsi="Arial" w:cs="Arial"/>
                <w:bCs/>
                <w:iCs/>
              </w:rPr>
            </w:pPr>
          </w:p>
          <w:p w14:paraId="32229B86" w14:textId="77777777" w:rsidR="00A14DF1" w:rsidRDefault="00A14DF1" w:rsidP="00A14DF1">
            <w:pPr>
              <w:pStyle w:val="ListParagraph"/>
              <w:tabs>
                <w:tab w:val="left" w:pos="-567"/>
                <w:tab w:val="left" w:pos="284"/>
              </w:tabs>
              <w:jc w:val="both"/>
              <w:rPr>
                <w:rFonts w:ascii="Arial" w:eastAsia="Times New Roman" w:hAnsi="Arial" w:cs="Arial"/>
                <w:bCs/>
                <w:iCs/>
              </w:rPr>
            </w:pPr>
          </w:p>
          <w:p w14:paraId="655CA7A3" w14:textId="77777777" w:rsidR="00A14DF1" w:rsidRDefault="00A14DF1" w:rsidP="00A14DF1">
            <w:pPr>
              <w:pStyle w:val="ListParagraph"/>
              <w:tabs>
                <w:tab w:val="left" w:pos="-567"/>
                <w:tab w:val="left" w:pos="284"/>
              </w:tabs>
              <w:jc w:val="both"/>
              <w:rPr>
                <w:rFonts w:ascii="Arial" w:eastAsia="Times New Roman" w:hAnsi="Arial" w:cs="Arial"/>
                <w:bCs/>
                <w:iCs/>
              </w:rPr>
            </w:pPr>
          </w:p>
          <w:p w14:paraId="18C2F704" w14:textId="77777777" w:rsidR="00A14DF1" w:rsidRDefault="00A14DF1" w:rsidP="00A14DF1">
            <w:pPr>
              <w:pStyle w:val="ListParagraph"/>
              <w:tabs>
                <w:tab w:val="left" w:pos="-567"/>
                <w:tab w:val="left" w:pos="284"/>
              </w:tabs>
              <w:jc w:val="both"/>
              <w:rPr>
                <w:rFonts w:ascii="Arial" w:eastAsia="Times New Roman" w:hAnsi="Arial" w:cs="Arial"/>
                <w:bCs/>
                <w:iCs/>
              </w:rPr>
            </w:pPr>
          </w:p>
          <w:p w14:paraId="1459F483" w14:textId="77777777" w:rsidR="00A14DF1" w:rsidRDefault="00A14DF1" w:rsidP="00A14DF1">
            <w:pPr>
              <w:pStyle w:val="ListParagraph"/>
              <w:tabs>
                <w:tab w:val="left" w:pos="-567"/>
                <w:tab w:val="left" w:pos="284"/>
              </w:tabs>
              <w:jc w:val="both"/>
              <w:rPr>
                <w:rFonts w:ascii="Arial" w:eastAsia="Times New Roman" w:hAnsi="Arial" w:cs="Arial"/>
                <w:bCs/>
                <w:iCs/>
              </w:rPr>
            </w:pPr>
          </w:p>
          <w:p w14:paraId="352D7073" w14:textId="77777777" w:rsidR="00A14DF1" w:rsidRDefault="00A14DF1" w:rsidP="00A14DF1">
            <w:pPr>
              <w:pStyle w:val="ListParagraph"/>
              <w:tabs>
                <w:tab w:val="left" w:pos="-567"/>
                <w:tab w:val="left" w:pos="284"/>
              </w:tabs>
              <w:jc w:val="both"/>
              <w:rPr>
                <w:rFonts w:ascii="Arial" w:eastAsia="Times New Roman" w:hAnsi="Arial" w:cs="Arial"/>
                <w:bCs/>
                <w:iCs/>
              </w:rPr>
            </w:pPr>
          </w:p>
          <w:p w14:paraId="452EB6DE" w14:textId="77777777" w:rsidR="00A14DF1" w:rsidRDefault="00A14DF1" w:rsidP="00A14DF1">
            <w:pPr>
              <w:pStyle w:val="ListParagraph"/>
              <w:tabs>
                <w:tab w:val="left" w:pos="-567"/>
                <w:tab w:val="left" w:pos="284"/>
              </w:tabs>
              <w:jc w:val="both"/>
              <w:rPr>
                <w:rFonts w:ascii="Arial" w:eastAsia="Times New Roman" w:hAnsi="Arial" w:cs="Arial"/>
                <w:bCs/>
                <w:iCs/>
              </w:rPr>
            </w:pPr>
          </w:p>
          <w:p w14:paraId="2BDE592A" w14:textId="2B3FAF24" w:rsidR="00A14DF1" w:rsidRDefault="00A14DF1" w:rsidP="00A14DF1">
            <w:pPr>
              <w:tabs>
                <w:tab w:val="left" w:pos="-567"/>
                <w:tab w:val="left" w:pos="284"/>
              </w:tabs>
              <w:jc w:val="both"/>
              <w:rPr>
                <w:rFonts w:ascii="Arial" w:eastAsia="Times New Roman" w:hAnsi="Arial" w:cs="Arial"/>
                <w:bCs/>
                <w:iCs/>
              </w:rPr>
            </w:pPr>
            <w:r w:rsidRPr="00A14DF1">
              <w:rPr>
                <w:rFonts w:ascii="Arial" w:eastAsia="Times New Roman" w:hAnsi="Arial" w:cs="Arial"/>
                <w:bCs/>
                <w:iCs/>
              </w:rPr>
              <w:t>The Factory information file will also be scored during the Desktop evaluation and is required to pass the threshold score (33.6/80%).</w:t>
            </w:r>
          </w:p>
          <w:p w14:paraId="06B24359" w14:textId="77777777" w:rsidR="00A14DF1" w:rsidRDefault="00A14DF1" w:rsidP="00A14DF1">
            <w:pPr>
              <w:tabs>
                <w:tab w:val="left" w:pos="-567"/>
                <w:tab w:val="left" w:pos="284"/>
              </w:tabs>
              <w:jc w:val="both"/>
              <w:rPr>
                <w:rFonts w:ascii="Arial" w:eastAsia="Times New Roman" w:hAnsi="Arial" w:cs="Arial"/>
                <w:bCs/>
                <w:iCs/>
              </w:rPr>
            </w:pPr>
          </w:p>
          <w:p w14:paraId="3892594B" w14:textId="77777777" w:rsidR="00A14DF1" w:rsidRPr="00A14DF1" w:rsidRDefault="00A14DF1" w:rsidP="00A14DF1">
            <w:pPr>
              <w:tabs>
                <w:tab w:val="left" w:pos="-567"/>
                <w:tab w:val="left" w:pos="284"/>
              </w:tabs>
              <w:jc w:val="both"/>
              <w:rPr>
                <w:rFonts w:ascii="Arial" w:eastAsia="Times New Roman" w:hAnsi="Arial" w:cs="Arial"/>
                <w:bCs/>
                <w:iCs/>
              </w:rPr>
            </w:pPr>
            <w:r w:rsidRPr="00A14DF1">
              <w:rPr>
                <w:rFonts w:ascii="Arial" w:eastAsia="Times New Roman" w:hAnsi="Arial" w:cs="Arial"/>
                <w:bCs/>
                <w:iCs/>
              </w:rPr>
              <w:t>Factory assessment</w:t>
            </w:r>
          </w:p>
          <w:p w14:paraId="61786D35" w14:textId="77777777" w:rsidR="00A14DF1" w:rsidRDefault="00A14DF1" w:rsidP="00A14DF1">
            <w:pPr>
              <w:pStyle w:val="ListParagraph"/>
              <w:tabs>
                <w:tab w:val="left" w:pos="-567"/>
                <w:tab w:val="left" w:pos="284"/>
              </w:tabs>
              <w:jc w:val="both"/>
              <w:rPr>
                <w:rFonts w:ascii="Arial" w:eastAsia="Times New Roman" w:hAnsi="Arial" w:cs="Arial"/>
                <w:bCs/>
                <w:iCs/>
                <w:lang w:val="en-US"/>
              </w:rPr>
            </w:pPr>
          </w:p>
          <w:p w14:paraId="640277B9" w14:textId="77777777" w:rsidR="00A14DF1" w:rsidRPr="00A14DF1" w:rsidRDefault="00A14DF1" w:rsidP="00A14DF1">
            <w:pPr>
              <w:tabs>
                <w:tab w:val="left" w:pos="-567"/>
                <w:tab w:val="left" w:pos="284"/>
              </w:tabs>
              <w:jc w:val="both"/>
              <w:rPr>
                <w:rFonts w:ascii="Arial" w:eastAsia="Times New Roman" w:hAnsi="Arial" w:cs="Arial"/>
                <w:bCs/>
                <w:iCs/>
                <w:lang w:val="en-US"/>
              </w:rPr>
            </w:pPr>
            <w:r w:rsidRPr="00A14DF1">
              <w:rPr>
                <w:rFonts w:ascii="Arial" w:eastAsia="Times New Roman" w:hAnsi="Arial" w:cs="Arial"/>
                <w:bCs/>
                <w:iCs/>
                <w:lang w:val="en-US"/>
              </w:rPr>
              <w:t xml:space="preserve">These assessments are performed to assess the </w:t>
            </w:r>
            <w:proofErr w:type="gramStart"/>
            <w:r w:rsidRPr="00A14DF1">
              <w:rPr>
                <w:rFonts w:ascii="Arial" w:eastAsia="Times New Roman" w:hAnsi="Arial" w:cs="Arial"/>
                <w:bCs/>
                <w:iCs/>
                <w:lang w:val="en-US"/>
              </w:rPr>
              <w:t>tenderer’s</w:t>
            </w:r>
            <w:proofErr w:type="gramEnd"/>
            <w:r w:rsidRPr="00A14DF1">
              <w:rPr>
                <w:rFonts w:ascii="Arial" w:eastAsia="Times New Roman" w:hAnsi="Arial" w:cs="Arial"/>
                <w:bCs/>
                <w:iCs/>
                <w:lang w:val="en-US"/>
              </w:rPr>
              <w:t xml:space="preserve"> capability to enter a contract with Eskom with respect to a specific product or service and meet Eskom’s requirements.</w:t>
            </w:r>
          </w:p>
          <w:p w14:paraId="4DB7DC82" w14:textId="77777777" w:rsidR="00A14DF1" w:rsidRPr="007735F9" w:rsidRDefault="00A14DF1" w:rsidP="00A14DF1">
            <w:pPr>
              <w:pStyle w:val="ListParagraph"/>
              <w:tabs>
                <w:tab w:val="left" w:pos="-567"/>
                <w:tab w:val="left" w:pos="284"/>
              </w:tabs>
              <w:jc w:val="both"/>
              <w:rPr>
                <w:rFonts w:ascii="Arial" w:eastAsia="Times New Roman" w:hAnsi="Arial" w:cs="Arial"/>
                <w:bCs/>
                <w:iCs/>
                <w:lang w:val="en-US"/>
              </w:rPr>
            </w:pPr>
          </w:p>
          <w:p w14:paraId="21933B13" w14:textId="77777777" w:rsidR="00A14DF1" w:rsidRPr="00A14DF1" w:rsidRDefault="00A14DF1" w:rsidP="00A14DF1">
            <w:pPr>
              <w:tabs>
                <w:tab w:val="left" w:pos="-567"/>
                <w:tab w:val="left" w:pos="284"/>
              </w:tabs>
              <w:jc w:val="both"/>
              <w:rPr>
                <w:rFonts w:ascii="Arial" w:eastAsia="Times New Roman" w:hAnsi="Arial" w:cs="Arial"/>
                <w:bCs/>
                <w:iCs/>
                <w:lang w:val="en-US"/>
              </w:rPr>
            </w:pPr>
            <w:r w:rsidRPr="00A14DF1">
              <w:rPr>
                <w:rFonts w:ascii="Arial" w:eastAsia="Times New Roman" w:hAnsi="Arial" w:cs="Arial"/>
                <w:bCs/>
                <w:iCs/>
                <w:lang w:val="en-US"/>
              </w:rPr>
              <w:t xml:space="preserve">Type of tests that were indicated “FAT” in Table A3.2 (for Desktop evaluation) shall be provided during the factory visit. Other outstanding tests </w:t>
            </w:r>
            <w:proofErr w:type="gramStart"/>
            <w:r w:rsidRPr="00A14DF1">
              <w:rPr>
                <w:rFonts w:ascii="Arial" w:eastAsia="Times New Roman" w:hAnsi="Arial" w:cs="Arial"/>
                <w:bCs/>
                <w:iCs/>
                <w:lang w:val="en-US"/>
              </w:rPr>
              <w:t>to</w:t>
            </w:r>
            <w:proofErr w:type="gramEnd"/>
            <w:r w:rsidRPr="00A14DF1">
              <w:rPr>
                <w:rFonts w:ascii="Arial" w:eastAsia="Times New Roman" w:hAnsi="Arial" w:cs="Arial"/>
                <w:bCs/>
                <w:iCs/>
                <w:lang w:val="en-US"/>
              </w:rPr>
              <w:t xml:space="preserve"> be provided at contract award.</w:t>
            </w:r>
          </w:p>
          <w:p w14:paraId="290ED1C6" w14:textId="77777777" w:rsidR="00A14DF1" w:rsidRPr="00A14DF1" w:rsidRDefault="00A14DF1" w:rsidP="00A14DF1">
            <w:pPr>
              <w:tabs>
                <w:tab w:val="left" w:pos="-567"/>
                <w:tab w:val="left" w:pos="284"/>
              </w:tabs>
              <w:jc w:val="both"/>
              <w:rPr>
                <w:rFonts w:ascii="Arial" w:eastAsia="Times New Roman" w:hAnsi="Arial" w:cs="Arial"/>
                <w:bCs/>
                <w:iCs/>
              </w:rPr>
            </w:pPr>
          </w:p>
          <w:p w14:paraId="64A115A4" w14:textId="2B6267CC" w:rsidR="00A14DF1" w:rsidRDefault="00A14DF1" w:rsidP="00A14DF1">
            <w:pPr>
              <w:contextualSpacing/>
              <w:jc w:val="both"/>
              <w:rPr>
                <w:rFonts w:ascii="Arial" w:hAnsi="Arial" w:cs="Arial"/>
                <w:lang w:val="en-US"/>
              </w:rPr>
            </w:pPr>
            <w:r>
              <w:rPr>
                <w:rFonts w:ascii="Arial" w:hAnsi="Arial" w:cs="Arial"/>
                <w:lang w:val="en-US"/>
              </w:rPr>
              <w:t>All details are in the attached technical standards, evaluation criteria and folder.</w:t>
            </w:r>
          </w:p>
          <w:p w14:paraId="0CC6972D" w14:textId="4F63B8E1" w:rsidR="00A14DF1" w:rsidRPr="005D5883" w:rsidRDefault="00A14DF1" w:rsidP="006F7EB7">
            <w:pPr>
              <w:contextualSpacing/>
              <w:jc w:val="both"/>
              <w:rPr>
                <w:rFonts w:ascii="Arial" w:hAnsi="Arial" w:cs="Arial"/>
                <w:lang w:val="en-US"/>
              </w:rPr>
            </w:pPr>
          </w:p>
        </w:tc>
      </w:tr>
      <w:tr w:rsidR="006F7EB7" w:rsidRPr="005D5883" w14:paraId="545733AF" w14:textId="77777777" w:rsidTr="004A602A">
        <w:trPr>
          <w:jc w:val="center"/>
        </w:trPr>
        <w:tc>
          <w:tcPr>
            <w:tcW w:w="3714" w:type="dxa"/>
          </w:tcPr>
          <w:p w14:paraId="358FEBFB" w14:textId="76EE283E" w:rsidR="006F7EB7" w:rsidRPr="005D5883" w:rsidRDefault="006F7EB7" w:rsidP="006F7EB7">
            <w:pPr>
              <w:contextualSpacing/>
              <w:rPr>
                <w:rFonts w:ascii="Arial" w:hAnsi="Arial" w:cs="Arial"/>
                <w:lang w:val="en-US"/>
              </w:rPr>
            </w:pPr>
            <w:r w:rsidRPr="005D5883">
              <w:rPr>
                <w:rFonts w:ascii="Arial" w:hAnsi="Arial" w:cs="Arial"/>
                <w:lang w:val="en-US"/>
              </w:rPr>
              <w:lastRenderedPageBreak/>
              <w:t>3.1</w:t>
            </w:r>
            <w:r w:rsidR="00F03731">
              <w:rPr>
                <w:rFonts w:ascii="Arial" w:hAnsi="Arial" w:cs="Arial"/>
                <w:lang w:val="en-US"/>
              </w:rPr>
              <w:t>5</w:t>
            </w:r>
            <w:r w:rsidRPr="005D5883">
              <w:rPr>
                <w:rFonts w:ascii="Arial" w:hAnsi="Arial" w:cs="Arial"/>
                <w:lang w:val="en-US"/>
              </w:rPr>
              <w:t xml:space="preserve"> Evaluation of </w:t>
            </w:r>
            <w:r>
              <w:rPr>
                <w:rFonts w:ascii="Arial" w:hAnsi="Arial" w:cs="Arial"/>
                <w:lang w:val="en-US"/>
              </w:rPr>
              <w:t>P</w:t>
            </w:r>
            <w:r w:rsidRPr="005D5883">
              <w:rPr>
                <w:rFonts w:ascii="Arial" w:hAnsi="Arial" w:cs="Arial"/>
                <w:lang w:val="en-US"/>
              </w:rPr>
              <w:t>rice</w:t>
            </w:r>
            <w:r>
              <w:rPr>
                <w:rFonts w:ascii="Arial" w:hAnsi="Arial" w:cs="Arial"/>
                <w:lang w:val="en-US"/>
              </w:rPr>
              <w:t xml:space="preserve"> </w:t>
            </w:r>
          </w:p>
          <w:p w14:paraId="241938ED" w14:textId="01F35197" w:rsidR="006F7EB7" w:rsidRPr="005D5883" w:rsidRDefault="006F7EB7" w:rsidP="006F7EB7">
            <w:pPr>
              <w:contextualSpacing/>
              <w:rPr>
                <w:rFonts w:ascii="Arial" w:hAnsi="Arial" w:cs="Arial"/>
                <w:lang w:val="en-US"/>
              </w:rPr>
            </w:pPr>
          </w:p>
        </w:tc>
        <w:tc>
          <w:tcPr>
            <w:tcW w:w="6923" w:type="dxa"/>
          </w:tcPr>
          <w:p w14:paraId="76A9B123" w14:textId="77777777" w:rsidR="006F7EB7" w:rsidRPr="005D5883" w:rsidRDefault="006F7EB7" w:rsidP="006F7EB7">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6F7EB7" w:rsidRPr="005D5883" w:rsidRDefault="006F7EB7" w:rsidP="006F7EB7">
            <w:pPr>
              <w:rPr>
                <w:rFonts w:ascii="Arial" w:hAnsi="Arial" w:cs="Arial"/>
                <w:lang w:val="en-US"/>
              </w:rPr>
            </w:pPr>
          </w:p>
          <w:p w14:paraId="28DC1D76" w14:textId="14B22CB4" w:rsidR="006F7EB7" w:rsidRPr="00BA7044"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 xml:space="preserve">Inclusive of </w:t>
            </w:r>
            <w:proofErr w:type="gramStart"/>
            <w:r w:rsidRPr="00BA7044">
              <w:rPr>
                <w:rFonts w:ascii="Arial" w:hAnsi="Arial" w:cs="Arial"/>
                <w:lang w:val="en-US"/>
              </w:rPr>
              <w:t>VAT;</w:t>
            </w:r>
            <w:proofErr w:type="gramEnd"/>
          </w:p>
          <w:p w14:paraId="1F62FC0E" w14:textId="36C1B0B4"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Corrected for arithmetical </w:t>
            </w:r>
            <w:proofErr w:type="gramStart"/>
            <w:r w:rsidRPr="00980AD5">
              <w:rPr>
                <w:rFonts w:ascii="Arial" w:hAnsi="Arial" w:cs="Arial"/>
                <w:lang w:val="en-US"/>
              </w:rPr>
              <w:t>errors;</w:t>
            </w:r>
            <w:proofErr w:type="gramEnd"/>
          </w:p>
          <w:p w14:paraId="336C63CD" w14:textId="6ADA034F"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Excluding contingencies in any bill of quantities or activity schedule’</w:t>
            </w:r>
          </w:p>
          <w:p w14:paraId="603D8A95" w14:textId="0F121768"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Adjusted for any other acceptable variations, deviations, or alternative tenders submitted; and </w:t>
            </w:r>
          </w:p>
          <w:p w14:paraId="33FA7189" w14:textId="24582D0D" w:rsidR="006F7EB7" w:rsidRPr="00FD433C"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Making a comparison of the Net Present Value of each adjusted tender based on the tendered </w:t>
            </w:r>
            <w:proofErr w:type="spellStart"/>
            <w:r w:rsidRPr="00980AD5">
              <w:rPr>
                <w:rFonts w:ascii="Arial" w:hAnsi="Arial" w:cs="Arial"/>
                <w:lang w:val="en-US"/>
              </w:rPr>
              <w:t>programme</w:t>
            </w:r>
            <w:proofErr w:type="spellEnd"/>
            <w:r w:rsidRPr="00980AD5">
              <w:rPr>
                <w:rFonts w:ascii="Arial" w:hAnsi="Arial" w:cs="Arial"/>
                <w:lang w:val="en-US"/>
              </w:rPr>
              <w:t xml:space="preserve"> </w:t>
            </w:r>
            <w:r w:rsidRPr="00FD433C">
              <w:rPr>
                <w:rFonts w:ascii="Arial" w:hAnsi="Arial" w:cs="Arial"/>
                <w:lang w:val="en-US"/>
              </w:rPr>
              <w:t>(if provided) and prices, on the estimated effect of Price Adjustment Factors and rate of exchange fluctuations (if applicable) and on other evaluation parameters relating to uncertainty and risk, where applicable.</w:t>
            </w:r>
          </w:p>
          <w:p w14:paraId="7FD84FDA" w14:textId="04CE22BE" w:rsidR="006F7EB7" w:rsidRPr="00BA7044"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lastRenderedPageBreak/>
              <w:t xml:space="preserve">Unconditional discounts will be </w:t>
            </w:r>
            <w:proofErr w:type="gramStart"/>
            <w:r w:rsidRPr="00BA7044">
              <w:rPr>
                <w:rFonts w:ascii="Arial" w:hAnsi="Arial" w:cs="Arial"/>
                <w:lang w:val="en-US"/>
              </w:rPr>
              <w:t>taken into account</w:t>
            </w:r>
            <w:proofErr w:type="gramEnd"/>
            <w:r w:rsidRPr="00BA7044">
              <w:rPr>
                <w:rFonts w:ascii="Arial" w:hAnsi="Arial" w:cs="Arial"/>
                <w:lang w:val="en-US"/>
              </w:rPr>
              <w:t xml:space="preserve"> for evaluation purposes.</w:t>
            </w:r>
          </w:p>
          <w:p w14:paraId="2D3C361A" w14:textId="553A098E" w:rsidR="006F7EB7" w:rsidRDefault="006F7EB7" w:rsidP="003B036E">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 xml:space="preserve">Conditional discounts will not be </w:t>
            </w:r>
            <w:proofErr w:type="gramStart"/>
            <w:r w:rsidRPr="00BA7044">
              <w:rPr>
                <w:rFonts w:ascii="Arial" w:hAnsi="Arial" w:cs="Arial"/>
                <w:lang w:val="en-US"/>
              </w:rPr>
              <w:t>taken into account</w:t>
            </w:r>
            <w:proofErr w:type="gramEnd"/>
            <w:r w:rsidRPr="00BA7044">
              <w:rPr>
                <w:rFonts w:ascii="Arial" w:hAnsi="Arial" w:cs="Arial"/>
                <w:lang w:val="en-US"/>
              </w:rPr>
              <w:t xml:space="preserve"> for evaluation purposes but will be implemented when payment is </w:t>
            </w:r>
            <w:proofErr w:type="spellStart"/>
            <w:proofErr w:type="gramStart"/>
            <w:r w:rsidRPr="00BA7044">
              <w:rPr>
                <w:rFonts w:ascii="Arial" w:hAnsi="Arial" w:cs="Arial"/>
                <w:lang w:val="en-US"/>
              </w:rPr>
              <w:t>effected</w:t>
            </w:r>
            <w:proofErr w:type="spellEnd"/>
            <w:proofErr w:type="gramEnd"/>
            <w:r w:rsidRPr="00BA7044">
              <w:rPr>
                <w:rFonts w:ascii="Arial" w:hAnsi="Arial" w:cs="Arial"/>
                <w:lang w:val="en-US"/>
              </w:rPr>
              <w:t>.</w:t>
            </w:r>
          </w:p>
          <w:p w14:paraId="5C6D5344" w14:textId="77777777" w:rsidR="00E2349A" w:rsidRDefault="00E2349A" w:rsidP="00E2349A">
            <w:pPr>
              <w:ind w:left="145"/>
              <w:contextualSpacing/>
              <w:jc w:val="both"/>
              <w:rPr>
                <w:rFonts w:ascii="Arial" w:hAnsi="Arial" w:cs="Arial"/>
              </w:rPr>
            </w:pPr>
          </w:p>
          <w:p w14:paraId="38C5485F" w14:textId="68248774" w:rsidR="006F7EB7" w:rsidRPr="002C7DD2" w:rsidRDefault="006F7EB7" w:rsidP="00E2349A">
            <w:pPr>
              <w:ind w:left="145"/>
              <w:contextualSpacing/>
              <w:jc w:val="both"/>
              <w:rPr>
                <w:rFonts w:ascii="Arial" w:hAnsi="Arial" w:cs="Arial"/>
              </w:rPr>
            </w:pPr>
            <w:r w:rsidRPr="002C7DD2">
              <w:rPr>
                <w:rFonts w:ascii="Arial" w:hAnsi="Arial" w:cs="Arial"/>
              </w:rPr>
              <w:t xml:space="preserve">Prices will be scored out of </w:t>
            </w:r>
            <w:r w:rsidR="002C7DD2" w:rsidRPr="002C7DD2">
              <w:rPr>
                <w:rFonts w:ascii="Arial" w:hAnsi="Arial" w:cs="Arial"/>
                <w:b/>
                <w:iCs/>
                <w:lang w:val="en-US"/>
              </w:rPr>
              <w:t>80 or 90</w:t>
            </w:r>
            <w:r w:rsidR="002C7DD2" w:rsidRPr="002C7DD2">
              <w:rPr>
                <w:rFonts w:ascii="Arial" w:hAnsi="Arial" w:cs="Arial"/>
                <w:bCs/>
                <w:iCs/>
                <w:lang w:val="en-US"/>
              </w:rPr>
              <w:t xml:space="preserve"> p</w:t>
            </w:r>
            <w:proofErr w:type="spellStart"/>
            <w:r w:rsidRPr="002C7DD2">
              <w:rPr>
                <w:rFonts w:ascii="Arial" w:hAnsi="Arial" w:cs="Arial"/>
              </w:rPr>
              <w:t>oints</w:t>
            </w:r>
            <w:proofErr w:type="spellEnd"/>
            <w:r w:rsidR="002C7DD2">
              <w:rPr>
                <w:rFonts w:ascii="Arial" w:hAnsi="Arial" w:cs="Arial"/>
              </w:rPr>
              <w:t>.</w:t>
            </w:r>
          </w:p>
          <w:p w14:paraId="1A55457B" w14:textId="4F961267" w:rsidR="001D1D32" w:rsidRPr="00561E98" w:rsidRDefault="001D1D32" w:rsidP="006F7EB7">
            <w:pPr>
              <w:contextualSpacing/>
              <w:jc w:val="both"/>
              <w:rPr>
                <w:rFonts w:ascii="Arial" w:hAnsi="Arial" w:cs="Arial"/>
              </w:rPr>
            </w:pPr>
          </w:p>
        </w:tc>
      </w:tr>
      <w:tr w:rsidR="006F7EB7" w:rsidRPr="005D5883" w14:paraId="2555222E" w14:textId="77777777" w:rsidTr="004A602A">
        <w:trPr>
          <w:jc w:val="center"/>
        </w:trPr>
        <w:tc>
          <w:tcPr>
            <w:tcW w:w="3714" w:type="dxa"/>
          </w:tcPr>
          <w:p w14:paraId="30669CAA" w14:textId="1A72371C" w:rsidR="006F7EB7" w:rsidRDefault="006F7EB7" w:rsidP="006F7EB7">
            <w:pPr>
              <w:contextualSpacing/>
              <w:rPr>
                <w:rFonts w:ascii="Arial" w:hAnsi="Arial" w:cs="Arial"/>
                <w:lang w:val="en-US"/>
              </w:rPr>
            </w:pPr>
            <w:r w:rsidRPr="005D5883">
              <w:rPr>
                <w:rFonts w:ascii="Arial" w:hAnsi="Arial" w:cs="Arial"/>
                <w:lang w:val="en-US"/>
              </w:rPr>
              <w:lastRenderedPageBreak/>
              <w:t>3.1</w:t>
            </w:r>
            <w:r w:rsidR="00F03731">
              <w:rPr>
                <w:rFonts w:ascii="Arial" w:hAnsi="Arial" w:cs="Arial"/>
                <w:lang w:val="en-US"/>
              </w:rPr>
              <w:t>8</w:t>
            </w:r>
            <w:r w:rsidRPr="005D5883">
              <w:rPr>
                <w:rFonts w:ascii="Arial" w:hAnsi="Arial" w:cs="Arial"/>
                <w:lang w:val="en-US"/>
              </w:rPr>
              <w:t xml:space="preserve"> </w:t>
            </w:r>
            <w:r w:rsidRPr="00D74E8B">
              <w:rPr>
                <w:rFonts w:ascii="Arial" w:hAnsi="Arial" w:cs="Arial"/>
                <w:lang w:val="en-US"/>
              </w:rPr>
              <w:t>Evaluation of Specific Goals</w:t>
            </w:r>
          </w:p>
          <w:p w14:paraId="4A8ECC9A" w14:textId="77777777" w:rsidR="006F7EB7" w:rsidRDefault="006F7EB7" w:rsidP="006F7EB7">
            <w:pPr>
              <w:contextualSpacing/>
              <w:rPr>
                <w:rFonts w:ascii="Arial" w:hAnsi="Arial" w:cs="Arial"/>
                <w:lang w:val="en-US"/>
              </w:rPr>
            </w:pPr>
          </w:p>
          <w:p w14:paraId="6B94E24C" w14:textId="2207A260" w:rsidR="00163966" w:rsidRPr="00561E98" w:rsidRDefault="00163966" w:rsidP="00561E98">
            <w:pPr>
              <w:contextualSpacing/>
              <w:jc w:val="both"/>
              <w:rPr>
                <w:rFonts w:ascii="Arial" w:hAnsi="Arial" w:cs="Arial"/>
                <w:b/>
                <w:bCs/>
                <w:i/>
                <w:iCs/>
                <w:lang w:val="en-US"/>
              </w:rPr>
            </w:pPr>
          </w:p>
        </w:tc>
        <w:tc>
          <w:tcPr>
            <w:tcW w:w="6923" w:type="dxa"/>
          </w:tcPr>
          <w:p w14:paraId="49BA74D2" w14:textId="0C25AFFD" w:rsidR="006F7EB7" w:rsidRDefault="006F7EB7" w:rsidP="006F7EB7">
            <w:pPr>
              <w:contextualSpacing/>
              <w:jc w:val="both"/>
              <w:rPr>
                <w:rFonts w:ascii="Arial" w:hAnsi="Arial" w:cs="Arial"/>
                <w:lang w:val="en-US"/>
              </w:rPr>
            </w:pPr>
            <w:r>
              <w:rPr>
                <w:rFonts w:ascii="Arial" w:hAnsi="Arial" w:cs="Arial"/>
                <w:lang w:val="en-US"/>
              </w:rPr>
              <w:t>Specific goals</w:t>
            </w:r>
            <w:r w:rsidRPr="005D5883">
              <w:rPr>
                <w:rFonts w:ascii="Arial" w:hAnsi="Arial" w:cs="Arial"/>
                <w:lang w:val="en-US"/>
              </w:rPr>
              <w:t xml:space="preserve"> will be scored out of </w:t>
            </w:r>
            <w:r w:rsidRPr="002C7DD2">
              <w:rPr>
                <w:rFonts w:ascii="Arial" w:hAnsi="Arial" w:cs="Arial"/>
                <w:b/>
                <w:bCs/>
                <w:i/>
                <w:iCs/>
                <w:lang w:val="en-US"/>
              </w:rPr>
              <w:t>20</w:t>
            </w:r>
            <w:r w:rsidRPr="002C7DD2">
              <w:rPr>
                <w:rFonts w:ascii="Arial" w:hAnsi="Arial" w:cs="Arial"/>
                <w:b/>
                <w:bCs/>
                <w:lang w:val="en-US"/>
              </w:rPr>
              <w:t xml:space="preserve"> </w:t>
            </w:r>
            <w:r w:rsidR="002C7DD2" w:rsidRPr="002C7DD2">
              <w:rPr>
                <w:rFonts w:ascii="Arial" w:hAnsi="Arial" w:cs="Arial"/>
                <w:b/>
                <w:bCs/>
                <w:lang w:val="en-US"/>
              </w:rPr>
              <w:t>or 10</w:t>
            </w:r>
            <w:r w:rsidR="002C7DD2">
              <w:rPr>
                <w:rFonts w:ascii="Arial" w:hAnsi="Arial" w:cs="Arial"/>
                <w:lang w:val="en-US"/>
              </w:rPr>
              <w:t xml:space="preserve"> </w:t>
            </w:r>
            <w:r w:rsidRPr="005D5883">
              <w:rPr>
                <w:rFonts w:ascii="Arial" w:hAnsi="Arial" w:cs="Arial"/>
                <w:lang w:val="en-US"/>
              </w:rPr>
              <w:t xml:space="preserve">points in accordance with </w:t>
            </w:r>
            <w:r>
              <w:rPr>
                <w:rFonts w:ascii="Arial" w:hAnsi="Arial" w:cs="Arial"/>
                <w:lang w:val="en-US"/>
              </w:rPr>
              <w:t xml:space="preserve">the </w:t>
            </w:r>
            <w:r w:rsidRPr="005D5883">
              <w:rPr>
                <w:rFonts w:ascii="Arial" w:hAnsi="Arial" w:cs="Arial"/>
                <w:lang w:val="en-US"/>
              </w:rPr>
              <w:t>PPPFA.</w:t>
            </w:r>
          </w:p>
          <w:p w14:paraId="43CE43CA" w14:textId="77777777" w:rsidR="006F7EB7" w:rsidRDefault="006F7EB7" w:rsidP="006F7EB7">
            <w:pPr>
              <w:contextualSpacing/>
              <w:jc w:val="both"/>
              <w:rPr>
                <w:rFonts w:ascii="Arial" w:hAnsi="Arial" w:cs="Arial"/>
                <w:lang w:val="en-US"/>
              </w:rPr>
            </w:pPr>
          </w:p>
          <w:p w14:paraId="53AFCC5E" w14:textId="1CDD4285" w:rsidR="00163966" w:rsidRDefault="006F7EB7" w:rsidP="006F7EB7">
            <w:pPr>
              <w:contextualSpacing/>
              <w:jc w:val="both"/>
              <w:rPr>
                <w:rFonts w:ascii="Arial" w:hAnsi="Arial" w:cs="Arial"/>
                <w:lang w:val="en-US"/>
              </w:rPr>
            </w:pPr>
            <w:r w:rsidRPr="005D5883">
              <w:rPr>
                <w:rFonts w:ascii="Arial" w:hAnsi="Arial" w:cs="Arial"/>
                <w:lang w:val="en-US"/>
              </w:rPr>
              <w:t>If a tenderer fails to</w:t>
            </w:r>
            <w:r>
              <w:rPr>
                <w:rFonts w:ascii="Arial" w:hAnsi="Arial" w:cs="Arial"/>
                <w:lang w:val="en-US"/>
              </w:rPr>
              <w:t xml:space="preserve"> submit evidence of its points claim for a Specific Goal, it will not be </w:t>
            </w:r>
            <w:r w:rsidRPr="005D5883">
              <w:rPr>
                <w:rFonts w:ascii="Arial" w:hAnsi="Arial" w:cs="Arial"/>
                <w:lang w:val="en-US"/>
              </w:rPr>
              <w:t>disqualifie</w:t>
            </w:r>
            <w:r>
              <w:rPr>
                <w:rFonts w:ascii="Arial" w:hAnsi="Arial" w:cs="Arial"/>
                <w:lang w:val="en-US"/>
              </w:rPr>
              <w:t xml:space="preserve">d. However, it will be awarded </w:t>
            </w:r>
            <w:r w:rsidRPr="005D5883">
              <w:rPr>
                <w:rFonts w:ascii="Arial" w:hAnsi="Arial" w:cs="Arial"/>
                <w:lang w:val="en-US"/>
              </w:rPr>
              <w:t xml:space="preserve">0 points </w:t>
            </w:r>
            <w:r w:rsidRPr="00B36460">
              <w:rPr>
                <w:rFonts w:ascii="Arial" w:hAnsi="Arial" w:cs="Arial"/>
                <w:lang w:val="en-US"/>
              </w:rPr>
              <w:t>fo</w:t>
            </w:r>
            <w:r>
              <w:rPr>
                <w:rFonts w:ascii="Arial" w:hAnsi="Arial" w:cs="Arial"/>
                <w:lang w:val="en-US"/>
              </w:rPr>
              <w:t xml:space="preserve">r that Specific Goal. </w:t>
            </w:r>
          </w:p>
          <w:p w14:paraId="112075D5" w14:textId="748E889F" w:rsidR="002E6C8E" w:rsidRPr="00031CF3" w:rsidRDefault="002E6C8E" w:rsidP="006F7EB7">
            <w:pPr>
              <w:contextualSpacing/>
              <w:jc w:val="both"/>
              <w:rPr>
                <w:rFonts w:ascii="Arial" w:hAnsi="Arial" w:cs="Arial"/>
                <w:b/>
                <w:lang w:val="en-US"/>
              </w:rPr>
            </w:pPr>
          </w:p>
        </w:tc>
      </w:tr>
      <w:tr w:rsidR="006F7EB7" w:rsidRPr="005D5883" w14:paraId="3AB10FBD" w14:textId="77777777" w:rsidTr="004A602A">
        <w:trPr>
          <w:jc w:val="center"/>
        </w:trPr>
        <w:tc>
          <w:tcPr>
            <w:tcW w:w="3714" w:type="dxa"/>
          </w:tcPr>
          <w:p w14:paraId="4E0D0239" w14:textId="1EF9D30A" w:rsidR="006F7EB7" w:rsidRPr="005D5883" w:rsidRDefault="006F7EB7" w:rsidP="006F7EB7">
            <w:pPr>
              <w:contextualSpacing/>
              <w:rPr>
                <w:rFonts w:ascii="Arial" w:hAnsi="Arial" w:cs="Arial"/>
                <w:lang w:val="en-US"/>
              </w:rPr>
            </w:pPr>
            <w:r w:rsidRPr="005D5883">
              <w:rPr>
                <w:rFonts w:ascii="Arial" w:hAnsi="Arial" w:cs="Arial"/>
                <w:lang w:val="en-US"/>
              </w:rPr>
              <w:t>3.1</w:t>
            </w:r>
            <w:r w:rsidR="00F03731">
              <w:rPr>
                <w:rFonts w:ascii="Arial" w:hAnsi="Arial" w:cs="Arial"/>
                <w:lang w:val="en-US"/>
              </w:rPr>
              <w:t>9</w:t>
            </w:r>
            <w:r w:rsidRPr="005D5883">
              <w:rPr>
                <w:rFonts w:ascii="Arial" w:hAnsi="Arial" w:cs="Arial"/>
                <w:lang w:val="en-US"/>
              </w:rPr>
              <w:t xml:space="preserve"> Ranking of </w:t>
            </w:r>
            <w:r w:rsidRPr="002E6C8E">
              <w:rPr>
                <w:rFonts w:ascii="Arial" w:hAnsi="Arial" w:cs="Arial"/>
                <w:lang w:val="en-US"/>
              </w:rPr>
              <w:t>tenders</w:t>
            </w:r>
            <w:r w:rsidR="000364F3" w:rsidRPr="002E6C8E">
              <w:rPr>
                <w:rFonts w:ascii="Arial" w:hAnsi="Arial" w:cs="Arial"/>
                <w:lang w:val="en-US"/>
              </w:rPr>
              <w:t xml:space="preserve"> </w:t>
            </w:r>
          </w:p>
        </w:tc>
        <w:tc>
          <w:tcPr>
            <w:tcW w:w="6923" w:type="dxa"/>
          </w:tcPr>
          <w:p w14:paraId="408252D1" w14:textId="0E23D1D0" w:rsidR="00112F28" w:rsidRDefault="006F7EB7" w:rsidP="002E6C8E">
            <w:pPr>
              <w:contextualSpacing/>
              <w:jc w:val="both"/>
              <w:rPr>
                <w:rFonts w:ascii="Arial" w:hAnsi="Arial" w:cs="Arial"/>
                <w:i/>
                <w:iCs/>
                <w:highlight w:val="yellow"/>
                <w:lang w:val="en-US"/>
              </w:rPr>
            </w:pPr>
            <w:r>
              <w:rPr>
                <w:rFonts w:ascii="Arial" w:hAnsi="Arial" w:cs="Arial"/>
                <w:lang w:val="en-US"/>
              </w:rPr>
              <w:t xml:space="preserve">Tenderers </w:t>
            </w:r>
            <w:r w:rsidRPr="003E07DA">
              <w:rPr>
                <w:rFonts w:ascii="Arial" w:hAnsi="Arial" w:cs="Arial"/>
                <w:lang w:val="en-US"/>
              </w:rPr>
              <w:t xml:space="preserve">will be ranked by applying the preferential point scoring </w:t>
            </w:r>
            <w:r>
              <w:rPr>
                <w:rFonts w:ascii="Arial" w:hAnsi="Arial" w:cs="Arial"/>
                <w:lang w:val="en-US"/>
              </w:rPr>
              <w:t xml:space="preserve">for the </w:t>
            </w:r>
            <w:r w:rsidRPr="000364F3">
              <w:rPr>
                <w:rFonts w:ascii="Arial" w:hAnsi="Arial" w:cs="Arial"/>
                <w:b/>
                <w:bCs/>
                <w:i/>
                <w:iCs/>
                <w:lang w:val="en-US"/>
              </w:rPr>
              <w:t>80/20</w:t>
            </w:r>
            <w:r>
              <w:rPr>
                <w:rFonts w:ascii="Arial" w:hAnsi="Arial" w:cs="Arial"/>
                <w:lang w:val="en-US"/>
              </w:rPr>
              <w:t xml:space="preserve"> </w:t>
            </w:r>
            <w:r w:rsidR="002C7DD2">
              <w:rPr>
                <w:rFonts w:ascii="Arial" w:hAnsi="Arial" w:cs="Arial"/>
                <w:lang w:val="en-US"/>
              </w:rPr>
              <w:t xml:space="preserve">or </w:t>
            </w:r>
            <w:r w:rsidR="002C7DD2" w:rsidRPr="002C7DD2">
              <w:rPr>
                <w:rFonts w:ascii="Arial" w:hAnsi="Arial" w:cs="Arial"/>
                <w:b/>
                <w:bCs/>
                <w:i/>
                <w:iCs/>
                <w:lang w:val="en-US"/>
              </w:rPr>
              <w:t>90/10</w:t>
            </w:r>
            <w:r w:rsidR="002C7DD2">
              <w:rPr>
                <w:rFonts w:ascii="Arial" w:hAnsi="Arial" w:cs="Arial"/>
                <w:lang w:val="en-US"/>
              </w:rPr>
              <w:t xml:space="preserve"> </w:t>
            </w:r>
            <w:r>
              <w:rPr>
                <w:rFonts w:ascii="Arial" w:hAnsi="Arial" w:cs="Arial"/>
                <w:lang w:val="en-US"/>
              </w:rPr>
              <w:t xml:space="preserve">system. </w:t>
            </w:r>
            <w:r w:rsidRPr="00095D26">
              <w:rPr>
                <w:rFonts w:ascii="Arial" w:hAnsi="Arial" w:cs="Arial"/>
                <w:lang w:val="en-US"/>
              </w:rPr>
              <w:t>Eskom will add the score from Pricing and Specific Goals together and rank the suppliers from the highest to the lowest.</w:t>
            </w:r>
            <w:r w:rsidRPr="00095D26">
              <w:rPr>
                <w:rFonts w:ascii="Arial" w:hAnsi="Arial" w:cs="Arial"/>
                <w:i/>
                <w:iCs/>
                <w:highlight w:val="yellow"/>
                <w:lang w:val="en-US"/>
              </w:rPr>
              <w:t xml:space="preserve">                                    </w:t>
            </w:r>
          </w:p>
          <w:p w14:paraId="4D75C91C" w14:textId="7121DE4D" w:rsidR="00163966" w:rsidRPr="005D5883" w:rsidRDefault="006F7EB7" w:rsidP="002E6C8E">
            <w:pPr>
              <w:contextualSpacing/>
              <w:jc w:val="both"/>
              <w:rPr>
                <w:rFonts w:ascii="Arial" w:hAnsi="Arial" w:cs="Arial"/>
                <w:lang w:val="en-US"/>
              </w:rPr>
            </w:pPr>
            <w:r w:rsidRPr="00270BA5">
              <w:rPr>
                <w:rFonts w:ascii="Arial" w:hAnsi="Arial" w:cs="Arial"/>
                <w:highlight w:val="yellow"/>
                <w:lang w:val="en-US"/>
              </w:rPr>
              <w:t xml:space="preserve"> </w:t>
            </w:r>
          </w:p>
        </w:tc>
      </w:tr>
      <w:tr w:rsidR="006F7EB7" w:rsidRPr="005D5883" w14:paraId="2F9CE2DF" w14:textId="77777777" w:rsidTr="004A602A">
        <w:trPr>
          <w:jc w:val="center"/>
        </w:trPr>
        <w:tc>
          <w:tcPr>
            <w:tcW w:w="3714" w:type="dxa"/>
          </w:tcPr>
          <w:p w14:paraId="0A898E1E" w14:textId="2877CFE1" w:rsidR="006F7EB7" w:rsidRDefault="006F7EB7" w:rsidP="006F7EB7">
            <w:pPr>
              <w:ind w:left="456" w:hanging="537"/>
              <w:contextualSpacing/>
              <w:rPr>
                <w:rFonts w:ascii="Arial" w:hAnsi="Arial" w:cs="Arial"/>
                <w:lang w:val="en-US"/>
              </w:rPr>
            </w:pPr>
            <w:r w:rsidRPr="00D74E8B">
              <w:rPr>
                <w:rFonts w:ascii="Arial" w:hAnsi="Arial" w:cs="Arial"/>
                <w:lang w:val="en-US"/>
              </w:rPr>
              <w:t>3.</w:t>
            </w:r>
            <w:r w:rsidR="00F03731">
              <w:rPr>
                <w:rFonts w:ascii="Arial" w:hAnsi="Arial" w:cs="Arial"/>
                <w:lang w:val="en-US"/>
              </w:rPr>
              <w:t>20</w:t>
            </w:r>
            <w:r w:rsidRPr="00D74E8B">
              <w:rPr>
                <w:rFonts w:ascii="Arial" w:hAnsi="Arial" w:cs="Arial"/>
                <w:lang w:val="en-US"/>
              </w:rPr>
              <w:t xml:space="preserve"> </w:t>
            </w:r>
            <w:r w:rsidRPr="00DB70EF">
              <w:rPr>
                <w:rFonts w:ascii="Arial" w:hAnsi="Arial" w:cs="Arial"/>
                <w:lang w:val="en-US"/>
              </w:rPr>
              <w:t xml:space="preserve">Objective Criteria </w:t>
            </w:r>
          </w:p>
          <w:p w14:paraId="42549536" w14:textId="1A400F36" w:rsidR="006F7EB7" w:rsidRPr="008B6DA0" w:rsidRDefault="006F7EB7" w:rsidP="002E6C8E">
            <w:pPr>
              <w:contextualSpacing/>
              <w:rPr>
                <w:rFonts w:ascii="Arial" w:hAnsi="Arial" w:cs="Arial"/>
                <w:lang w:val="en-US"/>
              </w:rPr>
            </w:pPr>
            <w:r>
              <w:rPr>
                <w:rFonts w:ascii="Arial" w:hAnsi="Arial" w:cs="Arial"/>
                <w:lang w:val="en-US"/>
              </w:rPr>
              <w:t xml:space="preserve">       </w:t>
            </w:r>
          </w:p>
        </w:tc>
        <w:tc>
          <w:tcPr>
            <w:tcW w:w="6923" w:type="dxa"/>
          </w:tcPr>
          <w:p w14:paraId="500484D7" w14:textId="77777777" w:rsidR="002E6C8E" w:rsidRDefault="006F7EB7" w:rsidP="006F7EB7">
            <w:pPr>
              <w:rPr>
                <w:rFonts w:ascii="Arial" w:hAnsi="Arial" w:cs="Arial"/>
                <w:b/>
                <w:i/>
                <w:lang w:val="en-US"/>
              </w:rPr>
            </w:pPr>
            <w:r w:rsidRPr="001F4E87">
              <w:rPr>
                <w:rFonts w:ascii="Arial" w:hAnsi="Arial" w:cs="Arial"/>
                <w:lang w:val="en-US"/>
              </w:rPr>
              <w:t xml:space="preserve">Objective criteria </w:t>
            </w:r>
            <w:r>
              <w:rPr>
                <w:rFonts w:ascii="Arial" w:hAnsi="Arial" w:cs="Arial"/>
                <w:lang w:val="en-US"/>
              </w:rPr>
              <w:t xml:space="preserve">are </w:t>
            </w:r>
            <w:r w:rsidRPr="002E6C8E">
              <w:rPr>
                <w:rFonts w:ascii="Arial" w:hAnsi="Arial" w:cs="Arial"/>
                <w:b/>
                <w:i/>
                <w:lang w:val="en-US"/>
              </w:rPr>
              <w:t>applicable</w:t>
            </w:r>
          </w:p>
          <w:p w14:paraId="7C0384DE" w14:textId="6F41F297" w:rsidR="006F7EB7" w:rsidRDefault="006F7EB7" w:rsidP="006F7EB7">
            <w:pPr>
              <w:rPr>
                <w:rFonts w:ascii="Arial" w:hAnsi="Arial" w:cs="Arial"/>
                <w:b/>
                <w:iCs/>
                <w:lang w:val="en-US"/>
              </w:rPr>
            </w:pPr>
            <w:r>
              <w:rPr>
                <w:rFonts w:ascii="Arial" w:hAnsi="Arial" w:cs="Arial"/>
                <w:b/>
                <w:iCs/>
                <w:lang w:val="en-US"/>
              </w:rPr>
              <w:t xml:space="preserve"> </w:t>
            </w:r>
          </w:p>
          <w:p w14:paraId="41ED19E0" w14:textId="32F050F7" w:rsidR="006F7EB7" w:rsidRPr="00095D26" w:rsidRDefault="006F7EB7" w:rsidP="002510F5">
            <w:pPr>
              <w:jc w:val="both"/>
              <w:rPr>
                <w:rFonts w:ascii="Arial" w:hAnsi="Arial" w:cs="Arial"/>
                <w:iCs/>
                <w:lang w:val="en-US"/>
              </w:rPr>
            </w:pPr>
            <w:r w:rsidRPr="00095D26">
              <w:rPr>
                <w:rFonts w:ascii="Arial" w:hAnsi="Arial" w:cs="Arial"/>
                <w:b/>
                <w:iCs/>
                <w:lang w:val="en-US"/>
              </w:rPr>
              <w:t>Please note</w:t>
            </w:r>
            <w:r>
              <w:rPr>
                <w:rFonts w:ascii="Arial" w:hAnsi="Arial" w:cs="Arial"/>
                <w:b/>
                <w:iCs/>
                <w:lang w:val="en-US"/>
              </w:rPr>
              <w:t xml:space="preserve"> that </w:t>
            </w:r>
            <w:r w:rsidRPr="00095D26">
              <w:rPr>
                <w:rFonts w:ascii="Arial" w:hAnsi="Arial" w:cs="Arial"/>
                <w:b/>
                <w:iCs/>
                <w:lang w:val="en-US"/>
              </w:rPr>
              <w:t xml:space="preserve">Eskom </w:t>
            </w:r>
            <w:r>
              <w:rPr>
                <w:rFonts w:ascii="Arial" w:hAnsi="Arial" w:cs="Arial"/>
                <w:b/>
                <w:iCs/>
                <w:lang w:val="en-US"/>
              </w:rPr>
              <w:t xml:space="preserve">may </w:t>
            </w:r>
            <w:r w:rsidRPr="00095D26">
              <w:rPr>
                <w:rFonts w:ascii="Arial" w:hAnsi="Arial" w:cs="Arial"/>
                <w:b/>
                <w:iCs/>
                <w:lang w:val="en-US"/>
              </w:rPr>
              <w:t xml:space="preserve">award </w:t>
            </w:r>
            <w:r>
              <w:rPr>
                <w:rFonts w:ascii="Arial" w:hAnsi="Arial" w:cs="Arial"/>
                <w:b/>
                <w:iCs/>
                <w:lang w:val="en-US"/>
              </w:rPr>
              <w:t xml:space="preserve">the contract </w:t>
            </w:r>
            <w:r w:rsidRPr="00095D26">
              <w:rPr>
                <w:rFonts w:ascii="Arial" w:hAnsi="Arial" w:cs="Arial"/>
                <w:b/>
                <w:iCs/>
                <w:lang w:val="en-US"/>
              </w:rPr>
              <w:t>to a tenderer other than the highest scoring if objective criteria justify the award.</w:t>
            </w:r>
          </w:p>
          <w:p w14:paraId="4006775F" w14:textId="34121062" w:rsidR="006F7EB7" w:rsidRDefault="006F7EB7" w:rsidP="006F7EB7">
            <w:pPr>
              <w:rPr>
                <w:rFonts w:ascii="Arial" w:hAnsi="Arial" w:cs="Arial"/>
                <w:lang w:val="en-US"/>
              </w:rPr>
            </w:pPr>
          </w:p>
          <w:p w14:paraId="14EC32FE" w14:textId="430EA766" w:rsidR="006F7EB7" w:rsidRDefault="006F7EB7" w:rsidP="006F7EB7">
            <w:pPr>
              <w:rPr>
                <w:rFonts w:ascii="Arial" w:hAnsi="Arial" w:cs="Arial"/>
                <w:lang w:val="en-US"/>
              </w:rPr>
            </w:pPr>
            <w:r w:rsidRPr="001F4E87">
              <w:rPr>
                <w:rFonts w:ascii="Arial" w:hAnsi="Arial" w:cs="Arial"/>
                <w:lang w:val="en-US"/>
              </w:rPr>
              <w:t>The following objective criteria apply</w:t>
            </w:r>
            <w:r>
              <w:rPr>
                <w:rFonts w:ascii="Arial" w:hAnsi="Arial" w:cs="Arial"/>
                <w:lang w:val="en-US"/>
              </w:rPr>
              <w:t xml:space="preserve"> to the </w:t>
            </w:r>
            <w:r w:rsidR="00E2065A">
              <w:rPr>
                <w:rFonts w:ascii="Arial" w:hAnsi="Arial" w:cs="Arial"/>
                <w:lang w:val="en-US"/>
              </w:rPr>
              <w:t>tender</w:t>
            </w:r>
            <w:r w:rsidRPr="001F4E87">
              <w:rPr>
                <w:rFonts w:ascii="Arial" w:hAnsi="Arial" w:cs="Arial"/>
                <w:lang w:val="en-US"/>
              </w:rPr>
              <w:t>:</w:t>
            </w:r>
            <w:r w:rsidRPr="00F16EF6">
              <w:rPr>
                <w:rFonts w:ascii="Arial" w:hAnsi="Arial" w:cs="Arial"/>
                <w:lang w:val="en-US"/>
              </w:rPr>
              <w:tab/>
            </w:r>
          </w:p>
          <w:p w14:paraId="09438643" w14:textId="43DA5CA4" w:rsidR="006F7EB7" w:rsidRDefault="006F7EB7" w:rsidP="006F7EB7">
            <w:pPr>
              <w:rPr>
                <w:rFonts w:ascii="Arial" w:hAnsi="Arial" w:cs="Arial"/>
                <w:b/>
                <w:bCs/>
                <w:i/>
                <w:iCs/>
                <w:lang w:val="en-US"/>
              </w:rPr>
            </w:pPr>
          </w:p>
          <w:p w14:paraId="5A1598BF" w14:textId="78DE5B6A" w:rsidR="002510F5" w:rsidRDefault="002510F5" w:rsidP="002510F5">
            <w:pPr>
              <w:jc w:val="both"/>
              <w:rPr>
                <w:rFonts w:ascii="Arial" w:hAnsi="Arial" w:cs="Arial"/>
                <w:lang w:val="en-US"/>
              </w:rPr>
            </w:pPr>
            <w:r w:rsidRPr="002510F5">
              <w:rPr>
                <w:rFonts w:ascii="Arial" w:hAnsi="Arial" w:cs="Arial"/>
                <w:lang w:val="en-US"/>
              </w:rPr>
              <w:t>Eskom reserves the right to award contracts to more than one tenderer, including the second or third ranked and where it is justified by objective criteria.</w:t>
            </w:r>
          </w:p>
          <w:p w14:paraId="774AEFE3" w14:textId="77777777" w:rsidR="002C7DD2" w:rsidRDefault="002C7DD2" w:rsidP="002510F5">
            <w:pPr>
              <w:jc w:val="both"/>
              <w:rPr>
                <w:rFonts w:ascii="Arial" w:hAnsi="Arial" w:cs="Arial"/>
                <w:lang w:val="en-US"/>
              </w:rPr>
            </w:pPr>
          </w:p>
          <w:p w14:paraId="39BB1C88" w14:textId="77777777" w:rsidR="002510F5" w:rsidRPr="002510F5" w:rsidRDefault="002510F5" w:rsidP="002510F5">
            <w:pPr>
              <w:rPr>
                <w:rFonts w:ascii="Arial" w:hAnsi="Arial" w:cs="Arial"/>
                <w:lang w:val="en-US"/>
              </w:rPr>
            </w:pPr>
            <w:r w:rsidRPr="002510F5">
              <w:rPr>
                <w:rFonts w:ascii="Arial" w:hAnsi="Arial" w:cs="Arial"/>
                <w:lang w:val="en-US"/>
              </w:rPr>
              <w:t xml:space="preserve">SDL&amp;I Objective Criteria </w:t>
            </w:r>
          </w:p>
          <w:p w14:paraId="5A42521D" w14:textId="77777777" w:rsidR="002510F5" w:rsidRPr="002510F5" w:rsidRDefault="002510F5" w:rsidP="002510F5">
            <w:pPr>
              <w:rPr>
                <w:rFonts w:ascii="Arial" w:hAnsi="Arial" w:cs="Arial"/>
                <w:lang w:val="en-US"/>
              </w:rPr>
            </w:pPr>
          </w:p>
          <w:p w14:paraId="3D551207" w14:textId="77777777" w:rsidR="002510F5" w:rsidRDefault="002510F5" w:rsidP="002510F5">
            <w:pPr>
              <w:jc w:val="both"/>
              <w:rPr>
                <w:rFonts w:ascii="Arial" w:hAnsi="Arial" w:cs="Arial"/>
                <w:lang w:val="en-US"/>
              </w:rPr>
            </w:pPr>
            <w:r w:rsidRPr="002510F5">
              <w:rPr>
                <w:rFonts w:ascii="Arial" w:hAnsi="Arial" w:cs="Arial"/>
                <w:lang w:val="en-US"/>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33A30E6D" w14:textId="77777777" w:rsidR="0005548E" w:rsidRPr="002510F5" w:rsidRDefault="0005548E" w:rsidP="002510F5">
            <w:pPr>
              <w:jc w:val="both"/>
              <w:rPr>
                <w:rFonts w:ascii="Arial" w:hAnsi="Arial" w:cs="Arial"/>
                <w:lang w:val="en-US"/>
              </w:rPr>
            </w:pPr>
          </w:p>
          <w:p w14:paraId="64FF1EA6" w14:textId="77777777" w:rsidR="002510F5" w:rsidRPr="002510F5" w:rsidRDefault="002510F5" w:rsidP="002510F5">
            <w:pPr>
              <w:rPr>
                <w:rFonts w:ascii="Arial" w:hAnsi="Arial" w:cs="Arial"/>
                <w:lang w:val="en-US"/>
              </w:rPr>
            </w:pPr>
            <w:r w:rsidRPr="002510F5">
              <w:rPr>
                <w:rFonts w:ascii="Arial" w:hAnsi="Arial" w:cs="Arial"/>
                <w:lang w:val="en-US"/>
              </w:rPr>
              <w:t>(1)</w:t>
            </w:r>
            <w:r w:rsidRPr="002510F5">
              <w:rPr>
                <w:rFonts w:ascii="Arial" w:hAnsi="Arial" w:cs="Arial"/>
                <w:lang w:val="en-US"/>
              </w:rPr>
              <w:tab/>
              <w:t>Designated Sectors</w:t>
            </w:r>
          </w:p>
          <w:p w14:paraId="2A47B414" w14:textId="77777777" w:rsidR="002510F5" w:rsidRPr="002510F5" w:rsidRDefault="002510F5" w:rsidP="002510F5">
            <w:pPr>
              <w:rPr>
                <w:rFonts w:ascii="Arial" w:hAnsi="Arial" w:cs="Arial"/>
                <w:lang w:val="en-US"/>
              </w:rPr>
            </w:pPr>
          </w:p>
          <w:p w14:paraId="668E1D28" w14:textId="1BD41AB7" w:rsidR="007F01A3" w:rsidRDefault="002510F5" w:rsidP="002510F5">
            <w:pPr>
              <w:rPr>
                <w:rFonts w:ascii="Arial" w:hAnsi="Arial" w:cs="Arial"/>
                <w:lang w:val="en-US"/>
              </w:rPr>
            </w:pPr>
            <w:r w:rsidRPr="002510F5">
              <w:rPr>
                <w:rFonts w:ascii="Arial" w:hAnsi="Arial" w:cs="Arial"/>
                <w:lang w:val="en-US"/>
              </w:rPr>
              <w:lastRenderedPageBreak/>
              <w:t xml:space="preserve">The following stipulated minimum threshold for Local Production and Content must be achieved in full by the </w:t>
            </w:r>
            <w:proofErr w:type="gramStart"/>
            <w:r w:rsidRPr="002510F5">
              <w:rPr>
                <w:rFonts w:ascii="Arial" w:hAnsi="Arial" w:cs="Arial"/>
                <w:lang w:val="en-US"/>
              </w:rPr>
              <w:t>tenderer</w:t>
            </w:r>
            <w:proofErr w:type="gramEnd"/>
            <w:r w:rsidRPr="002510F5">
              <w:rPr>
                <w:rFonts w:ascii="Arial" w:hAnsi="Arial" w:cs="Arial"/>
                <w:lang w:val="en-US"/>
              </w:rPr>
              <w:t xml:space="preserve">:  </w:t>
            </w:r>
          </w:p>
          <w:p w14:paraId="30C8FDF4" w14:textId="77777777" w:rsidR="002510F5" w:rsidRDefault="002510F5" w:rsidP="002510F5">
            <w:pPr>
              <w:rPr>
                <w:rFonts w:ascii="Arial" w:hAnsi="Arial" w:cs="Arial"/>
                <w:lang w:val="en-US"/>
              </w:rPr>
            </w:pPr>
          </w:p>
          <w:tbl>
            <w:tblPr>
              <w:tblStyle w:val="TableGrid"/>
              <w:tblW w:w="0" w:type="auto"/>
              <w:tblLook w:val="04A0" w:firstRow="1" w:lastRow="0" w:firstColumn="1" w:lastColumn="0" w:noHBand="0" w:noVBand="1"/>
            </w:tblPr>
            <w:tblGrid>
              <w:gridCol w:w="2077"/>
              <w:gridCol w:w="2077"/>
              <w:gridCol w:w="2078"/>
            </w:tblGrid>
            <w:tr w:rsidR="002510F5" w:rsidRPr="00C73D50" w14:paraId="5A2BC03F" w14:textId="77777777" w:rsidTr="006A206C">
              <w:tc>
                <w:tcPr>
                  <w:tcW w:w="2077" w:type="dxa"/>
                </w:tcPr>
                <w:p w14:paraId="774588B9" w14:textId="77777777" w:rsidR="002510F5" w:rsidRPr="00C73D50" w:rsidRDefault="002510F5" w:rsidP="002510F5">
                  <w:pPr>
                    <w:jc w:val="both"/>
                    <w:rPr>
                      <w:rFonts w:ascii="Arial" w:hAnsi="Arial" w:cs="Arial"/>
                      <w:bCs/>
                    </w:rPr>
                  </w:pPr>
                  <w:r w:rsidRPr="00C73D50">
                    <w:rPr>
                      <w:rFonts w:ascii="Arial" w:hAnsi="Arial" w:cs="Arial"/>
                      <w:bCs/>
                      <w:lang w:val="en-US"/>
                    </w:rPr>
                    <w:t>Commodity</w:t>
                  </w:r>
                </w:p>
              </w:tc>
              <w:tc>
                <w:tcPr>
                  <w:tcW w:w="2077" w:type="dxa"/>
                </w:tcPr>
                <w:p w14:paraId="419B20E3" w14:textId="77777777" w:rsidR="002510F5" w:rsidRPr="00C73D50" w:rsidRDefault="002510F5" w:rsidP="002510F5">
                  <w:pPr>
                    <w:jc w:val="both"/>
                    <w:rPr>
                      <w:rFonts w:ascii="Arial" w:hAnsi="Arial" w:cs="Arial"/>
                      <w:bCs/>
                    </w:rPr>
                  </w:pPr>
                  <w:r w:rsidRPr="00C73D50">
                    <w:rPr>
                      <w:rFonts w:ascii="Arial" w:hAnsi="Arial" w:cs="Arial"/>
                      <w:bCs/>
                      <w:lang w:val="en-US"/>
                    </w:rPr>
                    <w:t>Components</w:t>
                  </w:r>
                </w:p>
              </w:tc>
              <w:tc>
                <w:tcPr>
                  <w:tcW w:w="2078" w:type="dxa"/>
                </w:tcPr>
                <w:p w14:paraId="774982CC" w14:textId="77777777" w:rsidR="002510F5" w:rsidRPr="00C73D50" w:rsidRDefault="002510F5" w:rsidP="002510F5">
                  <w:pPr>
                    <w:jc w:val="both"/>
                    <w:rPr>
                      <w:rFonts w:ascii="Arial" w:hAnsi="Arial" w:cs="Arial"/>
                      <w:bCs/>
                    </w:rPr>
                  </w:pPr>
                  <w:r w:rsidRPr="00C73D50">
                    <w:rPr>
                      <w:rFonts w:ascii="Arial" w:hAnsi="Arial" w:cs="Arial"/>
                      <w:bCs/>
                      <w:lang w:val="en-US"/>
                    </w:rPr>
                    <w:t>Local Content Threshold</w:t>
                  </w:r>
                </w:p>
              </w:tc>
            </w:tr>
            <w:tr w:rsidR="002C7DD2" w:rsidRPr="00C73D50" w14:paraId="6ABB7A01" w14:textId="77777777" w:rsidTr="006A206C">
              <w:tc>
                <w:tcPr>
                  <w:tcW w:w="2077" w:type="dxa"/>
                </w:tcPr>
                <w:p w14:paraId="5B7B1FB4" w14:textId="3F67CC8B" w:rsidR="002C7DD2" w:rsidRPr="002C7DD2" w:rsidRDefault="002C7DD2" w:rsidP="002C7DD2">
                  <w:pPr>
                    <w:jc w:val="both"/>
                    <w:rPr>
                      <w:rFonts w:ascii="Arial" w:hAnsi="Arial" w:cs="Arial"/>
                      <w:bCs/>
                      <w:lang w:val="en-US"/>
                    </w:rPr>
                  </w:pPr>
                  <w:r w:rsidRPr="002C7DD2">
                    <w:rPr>
                      <w:rFonts w:ascii="Arial" w:hAnsi="Arial" w:cs="Arial"/>
                      <w:bCs/>
                      <w:lang w:val="en-US"/>
                    </w:rPr>
                    <w:t>Cables Products</w:t>
                  </w:r>
                </w:p>
              </w:tc>
              <w:tc>
                <w:tcPr>
                  <w:tcW w:w="2077" w:type="dxa"/>
                </w:tcPr>
                <w:p w14:paraId="1D7C2F09" w14:textId="422072B6" w:rsidR="002C7DD2" w:rsidRPr="002C7DD2" w:rsidRDefault="0005548E" w:rsidP="002C7DD2">
                  <w:pPr>
                    <w:jc w:val="both"/>
                    <w:rPr>
                      <w:rFonts w:ascii="Arial" w:hAnsi="Arial" w:cs="Arial"/>
                      <w:bCs/>
                      <w:lang w:val="en-US"/>
                    </w:rPr>
                  </w:pPr>
                  <w:r w:rsidRPr="0005548E">
                    <w:rPr>
                      <w:rFonts w:ascii="Arial" w:hAnsi="Arial" w:cs="Arial"/>
                      <w:bCs/>
                      <w:lang w:val="en-US"/>
                    </w:rPr>
                    <w:t xml:space="preserve">Optical </w:t>
                  </w:r>
                  <w:proofErr w:type="spellStart"/>
                  <w:r w:rsidRPr="0005548E">
                    <w:rPr>
                      <w:rFonts w:ascii="Arial" w:hAnsi="Arial" w:cs="Arial"/>
                      <w:bCs/>
                      <w:lang w:val="en-US"/>
                    </w:rPr>
                    <w:t>Fibre</w:t>
                  </w:r>
                  <w:proofErr w:type="spellEnd"/>
                  <w:r w:rsidRPr="0005548E">
                    <w:rPr>
                      <w:rFonts w:ascii="Arial" w:hAnsi="Arial" w:cs="Arial"/>
                      <w:bCs/>
                      <w:lang w:val="en-US"/>
                    </w:rPr>
                    <w:t xml:space="preserve"> Cable</w:t>
                  </w:r>
                  <w:r w:rsidRPr="002C7DD2">
                    <w:rPr>
                      <w:rFonts w:ascii="Arial" w:hAnsi="Arial" w:cs="Arial"/>
                      <w:bCs/>
                      <w:lang w:val="en-US"/>
                    </w:rPr>
                    <w:t xml:space="preserve"> </w:t>
                  </w:r>
                </w:p>
              </w:tc>
              <w:tc>
                <w:tcPr>
                  <w:tcW w:w="2078" w:type="dxa"/>
                </w:tcPr>
                <w:p w14:paraId="40251C4D" w14:textId="11599B8D" w:rsidR="002C7DD2" w:rsidRPr="002C7DD2" w:rsidRDefault="0005548E" w:rsidP="002C7DD2">
                  <w:pPr>
                    <w:jc w:val="both"/>
                    <w:rPr>
                      <w:rFonts w:ascii="Arial" w:hAnsi="Arial" w:cs="Arial"/>
                      <w:bCs/>
                      <w:lang w:val="en-US"/>
                    </w:rPr>
                  </w:pPr>
                  <w:r>
                    <w:rPr>
                      <w:rFonts w:ascii="Arial" w:hAnsi="Arial" w:cs="Arial"/>
                      <w:bCs/>
                      <w:lang w:val="en-US"/>
                    </w:rPr>
                    <w:t>90</w:t>
                  </w:r>
                  <w:r w:rsidR="002C7DD2" w:rsidRPr="002C7DD2">
                    <w:rPr>
                      <w:rFonts w:ascii="Arial" w:hAnsi="Arial" w:cs="Arial"/>
                      <w:bCs/>
                      <w:lang w:val="en-US"/>
                    </w:rPr>
                    <w:t>%</w:t>
                  </w:r>
                </w:p>
              </w:tc>
            </w:tr>
          </w:tbl>
          <w:p w14:paraId="10A14FFB" w14:textId="77777777" w:rsidR="00E2349A" w:rsidRDefault="00E2349A" w:rsidP="002510F5">
            <w:pPr>
              <w:jc w:val="both"/>
              <w:rPr>
                <w:rFonts w:ascii="Arial" w:hAnsi="Arial" w:cs="Arial"/>
                <w:lang w:val="en-US"/>
              </w:rPr>
            </w:pPr>
          </w:p>
          <w:p w14:paraId="47878C2F" w14:textId="3A4F55F4" w:rsidR="002510F5" w:rsidRDefault="002510F5" w:rsidP="002510F5">
            <w:pPr>
              <w:jc w:val="both"/>
              <w:rPr>
                <w:rFonts w:ascii="Arial" w:hAnsi="Arial" w:cs="Arial"/>
                <w:lang w:val="en-US"/>
              </w:rPr>
            </w:pPr>
            <w:r w:rsidRPr="00C73D50">
              <w:rPr>
                <w:rFonts w:ascii="Arial" w:hAnsi="Arial" w:cs="Arial"/>
                <w:lang w:val="en-US"/>
              </w:rPr>
              <w:t xml:space="preserve">SBD 6.2 Declaration Form and Annex C (Local Content Declaration-Summary Schedule) are therefore </w:t>
            </w:r>
            <w:r w:rsidRPr="00C73D50">
              <w:rPr>
                <w:rFonts w:ascii="Arial" w:hAnsi="Arial" w:cs="Arial"/>
                <w:b/>
                <w:lang w:val="en-US"/>
              </w:rPr>
              <w:t>mandatory tender returnable for contract award</w:t>
            </w:r>
            <w:r w:rsidRPr="00C73D50">
              <w:rPr>
                <w:rFonts w:ascii="Arial" w:hAnsi="Arial" w:cs="Arial"/>
                <w:lang w:val="en-US"/>
              </w:rPr>
              <w:t>.</w:t>
            </w:r>
          </w:p>
          <w:p w14:paraId="60B024E5" w14:textId="77777777" w:rsidR="0005548E" w:rsidRDefault="0005548E" w:rsidP="002510F5">
            <w:pPr>
              <w:jc w:val="both"/>
              <w:rPr>
                <w:rFonts w:ascii="Arial" w:hAnsi="Arial" w:cs="Arial"/>
                <w:lang w:val="en-US"/>
              </w:rPr>
            </w:pPr>
          </w:p>
          <w:p w14:paraId="2FE029F9" w14:textId="77777777" w:rsidR="0005548E" w:rsidRDefault="0005548E" w:rsidP="0005548E">
            <w:pPr>
              <w:jc w:val="both"/>
              <w:rPr>
                <w:rFonts w:ascii="Arial" w:hAnsi="Arial" w:cs="Arial"/>
                <w:lang w:val="en-US"/>
              </w:rPr>
            </w:pPr>
            <w:r w:rsidRPr="00134582">
              <w:rPr>
                <w:rFonts w:ascii="Arial" w:hAnsi="Arial" w:cs="Arial"/>
                <w:b/>
                <w:bCs/>
                <w:lang w:val="en-US"/>
              </w:rPr>
              <w:t xml:space="preserve">NOTE: </w:t>
            </w:r>
            <w:r w:rsidRPr="00A43091">
              <w:rPr>
                <w:rFonts w:ascii="Arial" w:hAnsi="Arial" w:cs="Arial"/>
                <w:lang w:val="en-US"/>
              </w:rPr>
              <w:t>Where local content threshold (90%) for local designated products cannot be met due to shortages in raw materials or inputs or items not available locally.</w:t>
            </w:r>
          </w:p>
          <w:p w14:paraId="45B714C4" w14:textId="77777777" w:rsidR="0005548E" w:rsidRPr="00A43091" w:rsidRDefault="0005548E" w:rsidP="0005548E">
            <w:pPr>
              <w:jc w:val="both"/>
              <w:rPr>
                <w:rFonts w:ascii="Arial" w:hAnsi="Arial" w:cs="Arial"/>
                <w:lang w:val="en-US"/>
              </w:rPr>
            </w:pPr>
          </w:p>
          <w:p w14:paraId="1BA47ED8" w14:textId="77777777" w:rsidR="0005548E" w:rsidRPr="00A43091" w:rsidRDefault="0005548E" w:rsidP="0005548E">
            <w:pPr>
              <w:pStyle w:val="ListParagraph"/>
              <w:numPr>
                <w:ilvl w:val="0"/>
                <w:numId w:val="154"/>
              </w:numPr>
              <w:jc w:val="both"/>
              <w:rPr>
                <w:rFonts w:ascii="Arial" w:hAnsi="Arial" w:cs="Arial"/>
                <w:lang w:val="en-US"/>
              </w:rPr>
            </w:pPr>
            <w:r w:rsidRPr="00134582">
              <w:rPr>
                <w:rFonts w:ascii="Arial" w:hAnsi="Arial" w:cs="Arial"/>
                <w:b/>
                <w:bCs/>
                <w:lang w:val="en-US"/>
              </w:rPr>
              <w:t xml:space="preserve">The </w:t>
            </w:r>
            <w:r w:rsidRPr="00C7632A">
              <w:rPr>
                <w:rFonts w:ascii="Arial" w:hAnsi="Arial" w:cs="Arial"/>
                <w:b/>
                <w:bCs/>
                <w:i/>
                <w:iCs/>
                <w:lang w:val="en-US"/>
              </w:rPr>
              <w:t>tenderers are to obtain written exemption from the Department of Trade Industry and Competition</w:t>
            </w:r>
            <w:r w:rsidRPr="00A43091">
              <w:rPr>
                <w:rFonts w:ascii="Arial" w:hAnsi="Arial" w:cs="Arial"/>
                <w:lang w:val="en-US"/>
              </w:rPr>
              <w:t xml:space="preserve"> </w:t>
            </w:r>
            <w:r w:rsidRPr="00134582">
              <w:rPr>
                <w:rFonts w:ascii="Arial" w:hAnsi="Arial" w:cs="Arial"/>
                <w:b/>
                <w:bCs/>
                <w:lang w:val="en-US"/>
              </w:rPr>
              <w:t xml:space="preserve">(the </w:t>
            </w:r>
            <w:proofErr w:type="spellStart"/>
            <w:r w:rsidRPr="00134582">
              <w:rPr>
                <w:rFonts w:ascii="Arial" w:hAnsi="Arial" w:cs="Arial"/>
                <w:b/>
                <w:bCs/>
                <w:lang w:val="en-US"/>
              </w:rPr>
              <w:t>dtic</w:t>
            </w:r>
            <w:proofErr w:type="spellEnd"/>
            <w:r w:rsidRPr="00134582">
              <w:rPr>
                <w:rFonts w:ascii="Arial" w:hAnsi="Arial" w:cs="Arial"/>
                <w:b/>
                <w:bCs/>
                <w:lang w:val="en-US"/>
              </w:rPr>
              <w:t>) if there is a requirement to import the raw materials or inputs</w:t>
            </w:r>
            <w:r w:rsidRPr="00A43091">
              <w:rPr>
                <w:rFonts w:ascii="Arial" w:hAnsi="Arial" w:cs="Arial"/>
                <w:lang w:val="en-US"/>
              </w:rPr>
              <w:t>.</w:t>
            </w:r>
          </w:p>
          <w:p w14:paraId="10A2DD91" w14:textId="77777777" w:rsidR="0005548E" w:rsidRDefault="0005548E" w:rsidP="0005548E">
            <w:pPr>
              <w:pStyle w:val="ListParagraph"/>
              <w:numPr>
                <w:ilvl w:val="0"/>
                <w:numId w:val="154"/>
              </w:numPr>
              <w:jc w:val="both"/>
              <w:rPr>
                <w:rFonts w:ascii="Arial" w:hAnsi="Arial" w:cs="Arial"/>
                <w:lang w:val="en-US"/>
              </w:rPr>
            </w:pPr>
            <w:r>
              <w:rPr>
                <w:rFonts w:ascii="Arial" w:hAnsi="Arial" w:cs="Arial"/>
                <w:lang w:val="en-US"/>
              </w:rPr>
              <w:t xml:space="preserve">Tenderers to refer to the </w:t>
            </w:r>
            <w:proofErr w:type="gramStart"/>
            <w:r>
              <w:rPr>
                <w:rFonts w:ascii="Arial" w:hAnsi="Arial" w:cs="Arial"/>
                <w:lang w:val="en-US"/>
              </w:rPr>
              <w:t xml:space="preserve">below </w:t>
            </w:r>
            <w:r w:rsidRPr="00A43091">
              <w:rPr>
                <w:rFonts w:ascii="Arial" w:hAnsi="Arial" w:cs="Arial"/>
                <w:lang w:val="en-US"/>
              </w:rPr>
              <w:t>details</w:t>
            </w:r>
            <w:proofErr w:type="gramEnd"/>
            <w:r w:rsidRPr="00A43091">
              <w:rPr>
                <w:rFonts w:ascii="Arial" w:hAnsi="Arial" w:cs="Arial"/>
                <w:lang w:val="en-US"/>
              </w:rPr>
              <w:t xml:space="preserve"> of the contact people at the DTIC for application local content exemption:</w:t>
            </w:r>
          </w:p>
          <w:p w14:paraId="531AC6E3" w14:textId="77777777" w:rsidR="0005548E" w:rsidRPr="00A43091" w:rsidRDefault="0005548E" w:rsidP="0005548E">
            <w:pPr>
              <w:pStyle w:val="ListParagraph"/>
              <w:jc w:val="both"/>
              <w:rPr>
                <w:rFonts w:ascii="Arial" w:hAnsi="Arial" w:cs="Arial"/>
                <w:lang w:val="en-US"/>
              </w:rPr>
            </w:pPr>
          </w:p>
          <w:p w14:paraId="454CC9AE" w14:textId="77777777" w:rsidR="0005548E" w:rsidRPr="00134582" w:rsidRDefault="0005548E" w:rsidP="0005548E">
            <w:pPr>
              <w:pStyle w:val="ListParagraph"/>
              <w:numPr>
                <w:ilvl w:val="0"/>
                <w:numId w:val="155"/>
              </w:numPr>
              <w:jc w:val="both"/>
              <w:rPr>
                <w:rFonts w:ascii="Arial" w:hAnsi="Arial" w:cs="Arial"/>
                <w:lang w:val="en-US"/>
              </w:rPr>
            </w:pPr>
            <w:proofErr w:type="spellStart"/>
            <w:r w:rsidRPr="00134582">
              <w:rPr>
                <w:rFonts w:ascii="Arial" w:hAnsi="Arial" w:cs="Arial"/>
                <w:lang w:val="en-US"/>
              </w:rPr>
              <w:t>Ms</w:t>
            </w:r>
            <w:proofErr w:type="spellEnd"/>
            <w:r w:rsidRPr="00134582">
              <w:rPr>
                <w:rFonts w:ascii="Arial" w:hAnsi="Arial" w:cs="Arial"/>
                <w:lang w:val="en-US"/>
              </w:rPr>
              <w:t xml:space="preserve"> Cathrine Matidza: CMatidza@thedtic.gov.za (012 394 5598/ 066 471 8982)</w:t>
            </w:r>
          </w:p>
          <w:p w14:paraId="2DE20289" w14:textId="77777777" w:rsidR="0005548E" w:rsidRPr="00A43091" w:rsidRDefault="0005548E" w:rsidP="0005548E">
            <w:pPr>
              <w:pStyle w:val="ListParagraph"/>
              <w:numPr>
                <w:ilvl w:val="0"/>
                <w:numId w:val="155"/>
              </w:numPr>
              <w:jc w:val="both"/>
              <w:rPr>
                <w:rFonts w:ascii="Arial" w:hAnsi="Arial" w:cs="Arial"/>
                <w:lang w:val="en-US"/>
              </w:rPr>
            </w:pPr>
            <w:proofErr w:type="spellStart"/>
            <w:r w:rsidRPr="00A43091">
              <w:rPr>
                <w:rFonts w:ascii="Arial" w:hAnsi="Arial" w:cs="Arial"/>
                <w:lang w:val="en-US"/>
              </w:rPr>
              <w:t>Mr</w:t>
            </w:r>
            <w:proofErr w:type="spellEnd"/>
            <w:r w:rsidRPr="00A43091">
              <w:rPr>
                <w:rFonts w:ascii="Arial" w:hAnsi="Arial" w:cs="Arial"/>
                <w:lang w:val="en-US"/>
              </w:rPr>
              <w:t xml:space="preserve"> Raphael Kitiaka: MRKitiaka@thedtic.gov.za (012 394 3500 / 073 497 2051)</w:t>
            </w:r>
          </w:p>
          <w:p w14:paraId="528811F1" w14:textId="77777777" w:rsidR="0005548E" w:rsidRPr="00A43091" w:rsidRDefault="0005548E" w:rsidP="0005548E">
            <w:pPr>
              <w:pStyle w:val="ListParagraph"/>
              <w:numPr>
                <w:ilvl w:val="0"/>
                <w:numId w:val="155"/>
              </w:numPr>
              <w:jc w:val="both"/>
              <w:rPr>
                <w:rFonts w:ascii="Arial" w:hAnsi="Arial" w:cs="Arial"/>
                <w:lang w:val="en-US"/>
              </w:rPr>
            </w:pPr>
            <w:proofErr w:type="spellStart"/>
            <w:r w:rsidRPr="00A43091">
              <w:rPr>
                <w:rFonts w:ascii="Arial" w:hAnsi="Arial" w:cs="Arial"/>
                <w:lang w:val="en-US"/>
              </w:rPr>
              <w:t>Ms</w:t>
            </w:r>
            <w:proofErr w:type="spellEnd"/>
            <w:r w:rsidRPr="00A43091">
              <w:rPr>
                <w:rFonts w:ascii="Arial" w:hAnsi="Arial" w:cs="Arial"/>
                <w:lang w:val="en-US"/>
              </w:rPr>
              <w:t xml:space="preserve"> </w:t>
            </w:r>
            <w:proofErr w:type="spellStart"/>
            <w:r w:rsidRPr="00A43091">
              <w:rPr>
                <w:rFonts w:ascii="Arial" w:hAnsi="Arial" w:cs="Arial"/>
                <w:lang w:val="en-US"/>
              </w:rPr>
              <w:t>Mamosai</w:t>
            </w:r>
            <w:proofErr w:type="spellEnd"/>
            <w:r w:rsidRPr="00A43091">
              <w:rPr>
                <w:rFonts w:ascii="Arial" w:hAnsi="Arial" w:cs="Arial"/>
                <w:lang w:val="en-US"/>
              </w:rPr>
              <w:t xml:space="preserve"> Seleka: MSeleka@thedtic.gov.za (012 394 1213 / 060 705 0677)</w:t>
            </w:r>
          </w:p>
          <w:p w14:paraId="49253207" w14:textId="77777777" w:rsidR="0005548E" w:rsidRPr="00A43091" w:rsidRDefault="0005548E" w:rsidP="0005548E">
            <w:pPr>
              <w:pStyle w:val="ListParagraph"/>
              <w:numPr>
                <w:ilvl w:val="0"/>
                <w:numId w:val="155"/>
              </w:numPr>
              <w:jc w:val="both"/>
              <w:rPr>
                <w:rFonts w:ascii="Arial" w:hAnsi="Arial" w:cs="Arial"/>
                <w:lang w:val="en-US"/>
              </w:rPr>
            </w:pPr>
            <w:proofErr w:type="spellStart"/>
            <w:r w:rsidRPr="00A43091">
              <w:rPr>
                <w:rFonts w:ascii="Arial" w:hAnsi="Arial" w:cs="Arial"/>
                <w:lang w:val="en-US"/>
              </w:rPr>
              <w:t>Ms</w:t>
            </w:r>
            <w:proofErr w:type="spellEnd"/>
            <w:r>
              <w:rPr>
                <w:rFonts w:ascii="Arial" w:hAnsi="Arial" w:cs="Arial"/>
                <w:lang w:val="en-US"/>
              </w:rPr>
              <w:t xml:space="preserve"> </w:t>
            </w:r>
            <w:r w:rsidRPr="00A43091">
              <w:rPr>
                <w:rFonts w:ascii="Arial" w:hAnsi="Arial" w:cs="Arial"/>
                <w:lang w:val="en-US"/>
              </w:rPr>
              <w:t>Rendani Raluthaga: RRaluthaga@thedtic.gov.za (012 394 1412 / 060 705 1690)</w:t>
            </w:r>
          </w:p>
          <w:p w14:paraId="32FD0A77" w14:textId="77777777" w:rsidR="0005548E" w:rsidRPr="0038114B" w:rsidRDefault="0005548E" w:rsidP="0005548E">
            <w:pPr>
              <w:pStyle w:val="ListParagraph"/>
              <w:numPr>
                <w:ilvl w:val="0"/>
                <w:numId w:val="155"/>
              </w:numPr>
              <w:jc w:val="both"/>
              <w:rPr>
                <w:rFonts w:ascii="Arial" w:hAnsi="Arial" w:cs="Arial"/>
                <w:lang w:val="en-US"/>
              </w:rPr>
            </w:pPr>
            <w:proofErr w:type="spellStart"/>
            <w:r w:rsidRPr="0038114B">
              <w:rPr>
                <w:rFonts w:ascii="Arial" w:hAnsi="Arial" w:cs="Arial"/>
                <w:lang w:val="en-US"/>
              </w:rPr>
              <w:t>Ms</w:t>
            </w:r>
            <w:proofErr w:type="spellEnd"/>
            <w:r w:rsidRPr="0038114B">
              <w:rPr>
                <w:rFonts w:ascii="Arial" w:hAnsi="Arial" w:cs="Arial"/>
                <w:lang w:val="en-US"/>
              </w:rPr>
              <w:t xml:space="preserve"> </w:t>
            </w:r>
            <w:proofErr w:type="spellStart"/>
            <w:r w:rsidRPr="0038114B">
              <w:rPr>
                <w:rFonts w:ascii="Arial" w:hAnsi="Arial" w:cs="Arial"/>
                <w:lang w:val="en-US"/>
              </w:rPr>
              <w:t>Miyelani</w:t>
            </w:r>
            <w:proofErr w:type="spellEnd"/>
            <w:r w:rsidRPr="0038114B">
              <w:rPr>
                <w:rFonts w:ascii="Arial" w:hAnsi="Arial" w:cs="Arial"/>
                <w:lang w:val="en-US"/>
              </w:rPr>
              <w:t xml:space="preserve"> Masinga: MMasinga@thedtic.gov.za (012 394 1664)</w:t>
            </w:r>
          </w:p>
          <w:p w14:paraId="30873B7E" w14:textId="77777777" w:rsidR="0005548E" w:rsidRPr="0038114B" w:rsidRDefault="0005548E" w:rsidP="0005548E">
            <w:pPr>
              <w:pStyle w:val="ListParagraph"/>
              <w:numPr>
                <w:ilvl w:val="0"/>
                <w:numId w:val="155"/>
              </w:numPr>
              <w:jc w:val="both"/>
              <w:rPr>
                <w:rFonts w:ascii="Arial" w:hAnsi="Arial" w:cs="Arial"/>
                <w:lang w:val="en-US"/>
              </w:rPr>
            </w:pPr>
            <w:proofErr w:type="spellStart"/>
            <w:r w:rsidRPr="0038114B">
              <w:rPr>
                <w:rFonts w:ascii="Arial" w:hAnsi="Arial" w:cs="Arial"/>
                <w:lang w:val="en-US"/>
              </w:rPr>
              <w:t>Ms</w:t>
            </w:r>
            <w:proofErr w:type="spellEnd"/>
            <w:r w:rsidRPr="0038114B">
              <w:rPr>
                <w:rFonts w:ascii="Arial" w:hAnsi="Arial" w:cs="Arial"/>
                <w:lang w:val="en-US"/>
              </w:rPr>
              <w:t xml:space="preserve"> </w:t>
            </w:r>
            <w:proofErr w:type="spellStart"/>
            <w:r w:rsidRPr="0038114B">
              <w:rPr>
                <w:rFonts w:ascii="Arial" w:hAnsi="Arial" w:cs="Arial"/>
                <w:lang w:val="en-US"/>
              </w:rPr>
              <w:t>Girlly</w:t>
            </w:r>
            <w:proofErr w:type="spellEnd"/>
            <w:r w:rsidRPr="0038114B">
              <w:rPr>
                <w:rFonts w:ascii="Arial" w:hAnsi="Arial" w:cs="Arial"/>
                <w:lang w:val="en-US"/>
              </w:rPr>
              <w:t xml:space="preserve"> Mahlambi: GMahlambi@thedtic.gov.za (012 394 1394)</w:t>
            </w:r>
          </w:p>
          <w:p w14:paraId="4F021675" w14:textId="77777777" w:rsidR="0005548E" w:rsidRDefault="0005548E" w:rsidP="0005548E">
            <w:pPr>
              <w:jc w:val="both"/>
              <w:rPr>
                <w:rFonts w:ascii="Arial" w:hAnsi="Arial" w:cs="Arial"/>
                <w:lang w:val="en-US"/>
              </w:rPr>
            </w:pPr>
          </w:p>
          <w:p w14:paraId="1E245D7F" w14:textId="77777777" w:rsidR="0005548E" w:rsidRPr="008F17C5" w:rsidRDefault="0005548E" w:rsidP="0005548E">
            <w:pPr>
              <w:jc w:val="both"/>
              <w:rPr>
                <w:rFonts w:ascii="Arial" w:hAnsi="Arial" w:cs="Arial"/>
                <w:b/>
                <w:bCs/>
                <w:lang w:val="en-US"/>
              </w:rPr>
            </w:pPr>
            <w:r>
              <w:rPr>
                <w:rFonts w:ascii="Arial" w:hAnsi="Arial" w:cs="Arial"/>
                <w:lang w:val="en-US"/>
              </w:rPr>
              <w:t>I</w:t>
            </w:r>
            <w:r w:rsidRPr="00A43091">
              <w:rPr>
                <w:rFonts w:ascii="Arial" w:hAnsi="Arial" w:cs="Arial"/>
                <w:lang w:val="en-US"/>
              </w:rPr>
              <w:t xml:space="preserve">f the </w:t>
            </w:r>
            <w:proofErr w:type="gramStart"/>
            <w:r w:rsidRPr="00A43091">
              <w:rPr>
                <w:rFonts w:ascii="Arial" w:hAnsi="Arial" w:cs="Arial"/>
                <w:lang w:val="en-US"/>
              </w:rPr>
              <w:t>tenderer</w:t>
            </w:r>
            <w:proofErr w:type="gramEnd"/>
            <w:r w:rsidRPr="00A43091">
              <w:rPr>
                <w:rFonts w:ascii="Arial" w:hAnsi="Arial" w:cs="Arial"/>
                <w:lang w:val="en-US"/>
              </w:rPr>
              <w:t xml:space="preserve"> has applied for an exemption for certain raw materials with the DTIC, </w:t>
            </w:r>
            <w:r w:rsidRPr="008F17C5">
              <w:rPr>
                <w:rFonts w:ascii="Arial" w:hAnsi="Arial" w:cs="Arial"/>
                <w:b/>
                <w:bCs/>
                <w:lang w:val="en-US"/>
              </w:rPr>
              <w:t>the DTIC exemption letter will be mandatory for contract award.</w:t>
            </w:r>
          </w:p>
          <w:p w14:paraId="7423A68D" w14:textId="77777777" w:rsidR="0005548E" w:rsidRPr="008F17C5" w:rsidRDefault="0005548E" w:rsidP="0005548E">
            <w:pPr>
              <w:jc w:val="both"/>
              <w:rPr>
                <w:rFonts w:ascii="Arial" w:hAnsi="Arial" w:cs="Arial"/>
                <w:b/>
                <w:bCs/>
                <w:lang w:val="en-US"/>
              </w:rPr>
            </w:pPr>
          </w:p>
          <w:p w14:paraId="29EE6DFF" w14:textId="047F8410" w:rsidR="006F7BF4" w:rsidRPr="006F7BF4" w:rsidRDefault="006F7BF4" w:rsidP="006F7BF4">
            <w:pPr>
              <w:tabs>
                <w:tab w:val="num" w:pos="851"/>
              </w:tabs>
              <w:ind w:left="17" w:right="-283"/>
              <w:jc w:val="both"/>
              <w:rPr>
                <w:rFonts w:ascii="Arial" w:eastAsia="Times New Roman" w:hAnsi="Arial" w:cs="Arial"/>
                <w:bCs/>
                <w:lang w:val="en-US" w:eastAsia="en-ZA"/>
              </w:rPr>
            </w:pPr>
            <w:r>
              <w:rPr>
                <w:rFonts w:ascii="Arial" w:eastAsia="Times New Roman" w:hAnsi="Arial" w:cs="Arial"/>
                <w:bCs/>
                <w:lang w:val="en-US" w:eastAsia="en-ZA"/>
              </w:rPr>
              <w:t xml:space="preserve">(2) </w:t>
            </w:r>
            <w:r w:rsidRPr="006F7BF4">
              <w:rPr>
                <w:rFonts w:ascii="Arial" w:eastAsia="Times New Roman" w:hAnsi="Arial" w:cs="Arial"/>
                <w:bCs/>
                <w:lang w:val="en-US" w:eastAsia="en-ZA"/>
              </w:rPr>
              <w:t xml:space="preserve">National Industrial Participation </w:t>
            </w:r>
            <w:proofErr w:type="spellStart"/>
            <w:r w:rsidRPr="006F7BF4">
              <w:rPr>
                <w:rFonts w:ascii="Arial" w:eastAsia="Times New Roman" w:hAnsi="Arial" w:cs="Arial"/>
                <w:bCs/>
                <w:lang w:val="en-US" w:eastAsia="en-ZA"/>
              </w:rPr>
              <w:t>Programme</w:t>
            </w:r>
            <w:proofErr w:type="spellEnd"/>
            <w:r w:rsidRPr="006F7BF4">
              <w:rPr>
                <w:rFonts w:ascii="Arial" w:eastAsia="Times New Roman" w:hAnsi="Arial" w:cs="Arial"/>
                <w:bCs/>
                <w:lang w:val="en-US" w:eastAsia="en-ZA"/>
              </w:rPr>
              <w:t xml:space="preserve"> (NIPP)</w:t>
            </w:r>
          </w:p>
          <w:p w14:paraId="3AFEA235" w14:textId="77777777" w:rsidR="006F7BF4" w:rsidRPr="00F06679" w:rsidRDefault="006F7BF4" w:rsidP="006F7BF4">
            <w:pPr>
              <w:contextualSpacing/>
              <w:jc w:val="both"/>
              <w:rPr>
                <w:rFonts w:ascii="Arial" w:eastAsia="Times New Roman" w:hAnsi="Arial" w:cs="Arial"/>
                <w:bCs/>
                <w:lang w:val="en-US" w:eastAsia="en-ZA"/>
              </w:rPr>
            </w:pPr>
          </w:p>
          <w:p w14:paraId="55A1AB89" w14:textId="77777777" w:rsidR="006F7BF4" w:rsidRPr="00F06679" w:rsidRDefault="006F7BF4" w:rsidP="006F7BF4">
            <w:pPr>
              <w:contextualSpacing/>
              <w:jc w:val="both"/>
              <w:rPr>
                <w:rFonts w:ascii="Arial" w:eastAsia="Times New Roman" w:hAnsi="Arial" w:cs="Arial"/>
                <w:bCs/>
                <w:lang w:val="en-US" w:eastAsia="en-ZA"/>
              </w:rPr>
            </w:pPr>
            <w:r w:rsidRPr="00F06679">
              <w:rPr>
                <w:rFonts w:ascii="Arial" w:eastAsia="Times New Roman" w:hAnsi="Arial" w:cs="Arial"/>
                <w:bCs/>
                <w:lang w:val="en-US" w:eastAsia="en-ZA"/>
              </w:rPr>
              <w:t>Eskom will implement the NIPP requirement, which determines that the contractor/supplier must contact the Department of Trade, Industry and Competition (</w:t>
            </w:r>
            <w:proofErr w:type="spellStart"/>
            <w:r w:rsidRPr="00F06679">
              <w:rPr>
                <w:rFonts w:ascii="Arial" w:eastAsia="Times New Roman" w:hAnsi="Arial" w:cs="Arial"/>
                <w:bCs/>
                <w:lang w:val="en-US" w:eastAsia="en-ZA"/>
              </w:rPr>
              <w:t>dtic</w:t>
            </w:r>
            <w:proofErr w:type="spellEnd"/>
            <w:r w:rsidRPr="00F06679">
              <w:rPr>
                <w:rFonts w:ascii="Arial" w:eastAsia="Times New Roman" w:hAnsi="Arial" w:cs="Arial"/>
                <w:bCs/>
                <w:lang w:val="en-US" w:eastAsia="en-ZA"/>
              </w:rPr>
              <w:t xml:space="preserve">) to arrange for support and </w:t>
            </w:r>
            <w:r w:rsidRPr="00F06679">
              <w:rPr>
                <w:rFonts w:ascii="Arial" w:eastAsia="Times New Roman" w:hAnsi="Arial" w:cs="Arial"/>
                <w:bCs/>
                <w:lang w:val="en-US" w:eastAsia="en-ZA"/>
              </w:rPr>
              <w:lastRenderedPageBreak/>
              <w:t>development of local businesses. Eskom is required to inform the tenderers of this requirement. NIPP will only be applicable for contracts with an FGN component or content of USD 5 million or more.</w:t>
            </w:r>
          </w:p>
          <w:p w14:paraId="363E9045" w14:textId="77777777" w:rsidR="006F7BF4" w:rsidRPr="00F06679" w:rsidRDefault="006F7BF4" w:rsidP="006F7BF4">
            <w:pPr>
              <w:contextualSpacing/>
              <w:jc w:val="both"/>
              <w:rPr>
                <w:rFonts w:ascii="Arial" w:eastAsia="Times New Roman" w:hAnsi="Arial" w:cs="Arial"/>
                <w:bCs/>
                <w:lang w:val="en-US" w:eastAsia="en-ZA"/>
              </w:rPr>
            </w:pPr>
          </w:p>
          <w:p w14:paraId="19317751" w14:textId="77777777" w:rsidR="006F7BF4" w:rsidRPr="00F06679" w:rsidRDefault="006F7BF4" w:rsidP="006F7BF4">
            <w:pPr>
              <w:contextualSpacing/>
              <w:jc w:val="both"/>
              <w:rPr>
                <w:rFonts w:ascii="Arial" w:eastAsia="Times New Roman" w:hAnsi="Arial" w:cs="Arial"/>
                <w:bCs/>
                <w:lang w:val="en-US" w:eastAsia="en-ZA"/>
              </w:rPr>
            </w:pPr>
            <w:r w:rsidRPr="00F06679">
              <w:rPr>
                <w:rFonts w:ascii="Arial" w:eastAsia="Times New Roman" w:hAnsi="Arial" w:cs="Arial"/>
                <w:bCs/>
                <w:lang w:val="en-US" w:eastAsia="en-ZA"/>
              </w:rPr>
              <w:t xml:space="preserve">The following narrative must be captured in all tenders that have import/foreign content equal to or </w:t>
            </w:r>
            <w:proofErr w:type="gramStart"/>
            <w:r w:rsidRPr="00F06679">
              <w:rPr>
                <w:rFonts w:ascii="Arial" w:eastAsia="Times New Roman" w:hAnsi="Arial" w:cs="Arial"/>
                <w:bCs/>
                <w:lang w:val="en-US" w:eastAsia="en-ZA"/>
              </w:rPr>
              <w:t>in excess of</w:t>
            </w:r>
            <w:proofErr w:type="gramEnd"/>
            <w:r w:rsidRPr="00F06679">
              <w:rPr>
                <w:rFonts w:ascii="Arial" w:eastAsia="Times New Roman" w:hAnsi="Arial" w:cs="Arial"/>
                <w:bCs/>
                <w:lang w:val="en-US" w:eastAsia="en-ZA"/>
              </w:rPr>
              <w:t xml:space="preserve"> USD 5 million:</w:t>
            </w:r>
          </w:p>
          <w:p w14:paraId="19BB2682" w14:textId="77777777" w:rsidR="006F7BF4" w:rsidRPr="00F06679" w:rsidRDefault="006F7BF4" w:rsidP="006F7BF4">
            <w:pPr>
              <w:contextualSpacing/>
              <w:jc w:val="both"/>
              <w:rPr>
                <w:rFonts w:ascii="Arial" w:eastAsia="Times New Roman" w:hAnsi="Arial" w:cs="Arial"/>
                <w:bCs/>
                <w:lang w:val="en-US" w:eastAsia="en-ZA"/>
              </w:rPr>
            </w:pPr>
          </w:p>
          <w:p w14:paraId="3BC11907" w14:textId="77777777" w:rsidR="006F7BF4" w:rsidRPr="00F06679" w:rsidRDefault="006F7BF4" w:rsidP="006F7BF4">
            <w:pPr>
              <w:contextualSpacing/>
              <w:jc w:val="both"/>
              <w:rPr>
                <w:rFonts w:ascii="Arial" w:eastAsia="Times New Roman" w:hAnsi="Arial" w:cs="Arial"/>
                <w:bCs/>
                <w:lang w:val="en-US" w:eastAsia="en-ZA"/>
              </w:rPr>
            </w:pPr>
            <w:r w:rsidRPr="00F06679">
              <w:rPr>
                <w:rFonts w:ascii="Arial" w:eastAsia="Times New Roman" w:hAnsi="Arial" w:cs="Arial"/>
                <w:bCs/>
                <w:lang w:val="en-US" w:eastAsia="en-ZA"/>
              </w:rPr>
              <w:t xml:space="preserve">“NIPP is a </w:t>
            </w:r>
            <w:proofErr w:type="spellStart"/>
            <w:r w:rsidRPr="00F06679">
              <w:rPr>
                <w:rFonts w:ascii="Arial" w:eastAsia="Times New Roman" w:hAnsi="Arial" w:cs="Arial"/>
                <w:bCs/>
                <w:lang w:val="en-US" w:eastAsia="en-ZA"/>
              </w:rPr>
              <w:t>programme</w:t>
            </w:r>
            <w:proofErr w:type="spellEnd"/>
            <w:r w:rsidRPr="00F06679">
              <w:rPr>
                <w:rFonts w:ascii="Arial" w:eastAsia="Times New Roman" w:hAnsi="Arial" w:cs="Arial"/>
                <w:bCs/>
                <w:lang w:val="en-US" w:eastAsia="en-ZA"/>
              </w:rPr>
              <w:t xml:space="preserve"> that seeks to leverage economic benefits and support the development of South African industry by effectively </w:t>
            </w:r>
            <w:proofErr w:type="spellStart"/>
            <w:r w:rsidRPr="00F06679">
              <w:rPr>
                <w:rFonts w:ascii="Arial" w:eastAsia="Times New Roman" w:hAnsi="Arial" w:cs="Arial"/>
                <w:bCs/>
                <w:lang w:val="en-US" w:eastAsia="en-ZA"/>
              </w:rPr>
              <w:t>utilising</w:t>
            </w:r>
            <w:proofErr w:type="spellEnd"/>
            <w:r w:rsidRPr="00F06679">
              <w:rPr>
                <w:rFonts w:ascii="Arial" w:eastAsia="Times New Roman" w:hAnsi="Arial" w:cs="Arial"/>
                <w:bCs/>
                <w:lang w:val="en-US" w:eastAsia="en-ZA"/>
              </w:rPr>
              <w:t xml:space="preserve"> the instrument of government procurement. The NIPP </w:t>
            </w:r>
            <w:proofErr w:type="spellStart"/>
            <w:r w:rsidRPr="00F06679">
              <w:rPr>
                <w:rFonts w:ascii="Arial" w:eastAsia="Times New Roman" w:hAnsi="Arial" w:cs="Arial"/>
                <w:bCs/>
                <w:lang w:val="en-US" w:eastAsia="en-ZA"/>
              </w:rPr>
              <w:t>programme</w:t>
            </w:r>
            <w:proofErr w:type="spellEnd"/>
            <w:r w:rsidRPr="00F06679">
              <w:rPr>
                <w:rFonts w:ascii="Arial" w:eastAsia="Times New Roman" w:hAnsi="Arial" w:cs="Arial"/>
                <w:bCs/>
                <w:lang w:val="en-US" w:eastAsia="en-ZA"/>
              </w:rPr>
              <w:t xml:space="preserve"> is mandatory for all government and parastatal purchases or lease contracts (goods and services) with an imported content equal to or exceeding USD 5 million. </w:t>
            </w:r>
          </w:p>
          <w:p w14:paraId="79E9E62D" w14:textId="77777777" w:rsidR="006F7BF4" w:rsidRPr="00F06679" w:rsidRDefault="006F7BF4" w:rsidP="006F7BF4">
            <w:pPr>
              <w:contextualSpacing/>
              <w:jc w:val="both"/>
              <w:rPr>
                <w:rFonts w:ascii="Arial" w:eastAsia="Times New Roman" w:hAnsi="Arial" w:cs="Arial"/>
                <w:bCs/>
                <w:lang w:val="en-US" w:eastAsia="en-ZA"/>
              </w:rPr>
            </w:pPr>
          </w:p>
          <w:p w14:paraId="1D3034E0" w14:textId="77777777" w:rsidR="006F7BF4" w:rsidRPr="00F06679" w:rsidRDefault="006F7BF4" w:rsidP="006F7BF4">
            <w:pPr>
              <w:contextualSpacing/>
              <w:jc w:val="both"/>
              <w:rPr>
                <w:rFonts w:ascii="Arial" w:eastAsia="Times New Roman" w:hAnsi="Arial" w:cs="Arial"/>
                <w:bCs/>
                <w:lang w:val="en-US" w:eastAsia="en-ZA"/>
              </w:rPr>
            </w:pPr>
            <w:r w:rsidRPr="00F06679">
              <w:rPr>
                <w:rFonts w:ascii="Arial" w:eastAsia="Times New Roman" w:hAnsi="Arial" w:cs="Arial"/>
                <w:bCs/>
                <w:lang w:val="en-US" w:eastAsia="en-ZA"/>
              </w:rPr>
              <w:t xml:space="preserve">“The </w:t>
            </w:r>
            <w:proofErr w:type="spellStart"/>
            <w:r w:rsidRPr="00F06679">
              <w:rPr>
                <w:rFonts w:ascii="Arial" w:eastAsia="Times New Roman" w:hAnsi="Arial" w:cs="Arial"/>
                <w:bCs/>
                <w:lang w:val="en-US" w:eastAsia="en-ZA"/>
              </w:rPr>
              <w:t>programme</w:t>
            </w:r>
            <w:proofErr w:type="spellEnd"/>
            <w:r w:rsidRPr="00F06679">
              <w:rPr>
                <w:rFonts w:ascii="Arial" w:eastAsia="Times New Roman" w:hAnsi="Arial" w:cs="Arial"/>
                <w:bCs/>
                <w:lang w:val="en-US" w:eastAsia="en-ZA"/>
              </w:rPr>
              <w:t xml:space="preserv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5D6937D6" w14:textId="77777777" w:rsidR="006F7BF4" w:rsidRPr="00F06679" w:rsidRDefault="006F7BF4" w:rsidP="006F7BF4">
            <w:pPr>
              <w:contextualSpacing/>
              <w:jc w:val="both"/>
              <w:rPr>
                <w:rFonts w:ascii="Arial" w:eastAsia="Times New Roman" w:hAnsi="Arial" w:cs="Arial"/>
                <w:bCs/>
                <w:lang w:val="en-US" w:eastAsia="en-ZA"/>
              </w:rPr>
            </w:pPr>
          </w:p>
          <w:p w14:paraId="288FEB01" w14:textId="77777777" w:rsidR="006F7BF4" w:rsidRPr="00F06679" w:rsidRDefault="006F7BF4" w:rsidP="006F7BF4">
            <w:pPr>
              <w:contextualSpacing/>
              <w:jc w:val="both"/>
              <w:rPr>
                <w:rFonts w:ascii="Arial" w:eastAsia="Times New Roman" w:hAnsi="Arial" w:cs="Arial"/>
                <w:bCs/>
                <w:lang w:val="en-US" w:eastAsia="en-ZA"/>
              </w:rPr>
            </w:pPr>
            <w:r w:rsidRPr="00F06679">
              <w:rPr>
                <w:rFonts w:ascii="Arial" w:eastAsia="Times New Roman" w:hAnsi="Arial" w:cs="Arial"/>
                <w:bCs/>
                <w:lang w:val="en-US" w:eastAsia="en-ZA"/>
              </w:rPr>
              <w:t>“Companies with an NIPP obligation must sign this obligation agreement with the Department of Trade, Industry and Competition (</w:t>
            </w:r>
            <w:proofErr w:type="spellStart"/>
            <w:r w:rsidRPr="00F06679">
              <w:rPr>
                <w:rFonts w:ascii="Arial" w:eastAsia="Times New Roman" w:hAnsi="Arial" w:cs="Arial"/>
                <w:bCs/>
                <w:lang w:val="en-US" w:eastAsia="en-ZA"/>
              </w:rPr>
              <w:t>dtic</w:t>
            </w:r>
            <w:proofErr w:type="spellEnd"/>
            <w:r w:rsidRPr="00F06679">
              <w:rPr>
                <w:rFonts w:ascii="Arial" w:eastAsia="Times New Roman" w:hAnsi="Arial" w:cs="Arial"/>
                <w:bCs/>
                <w:lang w:val="en-US" w:eastAsia="en-ZA"/>
              </w:rPr>
              <w:t xml:space="preserve">) before the contract with Eskom Holdings SOC Ltd, as a purchasing entity, is signed. The obligation agreement governs the relationship between the </w:t>
            </w:r>
            <w:proofErr w:type="spellStart"/>
            <w:r w:rsidRPr="00F06679">
              <w:rPr>
                <w:rFonts w:ascii="Arial" w:eastAsia="Times New Roman" w:hAnsi="Arial" w:cs="Arial"/>
                <w:bCs/>
                <w:lang w:val="en-US" w:eastAsia="en-ZA"/>
              </w:rPr>
              <w:t>dtic</w:t>
            </w:r>
            <w:proofErr w:type="spellEnd"/>
            <w:r w:rsidRPr="00F06679">
              <w:rPr>
                <w:rFonts w:ascii="Arial" w:eastAsia="Times New Roman" w:hAnsi="Arial" w:cs="Arial"/>
                <w:bCs/>
                <w:lang w:val="en-US" w:eastAsia="en-ZA"/>
              </w:rPr>
              <w:t xml:space="preserve"> and the supplier. It defines the NIPP obligation value(s), requirements to fulfil the NIPP obligation, performance milestones, performance monitoring processes, and the NIPP credit allocation criteria.</w:t>
            </w:r>
          </w:p>
          <w:p w14:paraId="34374C2C" w14:textId="77777777" w:rsidR="006F7BF4" w:rsidRDefault="006F7BF4" w:rsidP="006F7BF4">
            <w:pPr>
              <w:contextualSpacing/>
              <w:jc w:val="both"/>
              <w:rPr>
                <w:rFonts w:ascii="Arial" w:eastAsia="Times New Roman" w:hAnsi="Arial" w:cs="Arial"/>
                <w:bCs/>
                <w:lang w:val="en-US" w:eastAsia="en-ZA"/>
              </w:rPr>
            </w:pPr>
            <w:r w:rsidRPr="00F06679">
              <w:rPr>
                <w:rFonts w:ascii="Arial" w:eastAsia="Times New Roman" w:hAnsi="Arial" w:cs="Arial"/>
                <w:bCs/>
                <w:lang w:val="en-US" w:eastAsia="en-ZA"/>
              </w:rPr>
              <w:t xml:space="preserve">“All tenders with an import content that is equal to or exceeds the threshold of USD 5 million compels the winning bidder to negotiate and enter into a NIPP obligation agreement with the </w:t>
            </w:r>
            <w:proofErr w:type="spellStart"/>
            <w:r w:rsidRPr="00F06679">
              <w:rPr>
                <w:rFonts w:ascii="Arial" w:eastAsia="Times New Roman" w:hAnsi="Arial" w:cs="Arial"/>
                <w:bCs/>
                <w:lang w:val="en-US" w:eastAsia="en-ZA"/>
              </w:rPr>
              <w:t>dtic</w:t>
            </w:r>
            <w:proofErr w:type="spellEnd"/>
            <w:r w:rsidRPr="00F06679">
              <w:rPr>
                <w:rFonts w:ascii="Arial" w:eastAsia="Times New Roman" w:hAnsi="Arial" w:cs="Arial"/>
                <w:bCs/>
                <w:lang w:val="en-US" w:eastAsia="en-ZA"/>
              </w:rPr>
              <w:t xml:space="preserve"> before signing the contract with Eskom.”.</w:t>
            </w:r>
          </w:p>
          <w:p w14:paraId="48720069" w14:textId="77777777" w:rsidR="006F7BF4" w:rsidRDefault="006F7BF4" w:rsidP="006F7BF4">
            <w:pPr>
              <w:contextualSpacing/>
              <w:jc w:val="both"/>
              <w:rPr>
                <w:rFonts w:ascii="Arial" w:eastAsia="Times New Roman" w:hAnsi="Arial" w:cs="Arial"/>
                <w:bCs/>
                <w:lang w:val="en-US" w:eastAsia="en-ZA"/>
              </w:rPr>
            </w:pPr>
          </w:p>
          <w:p w14:paraId="5886A079" w14:textId="00C6739C" w:rsidR="006F7BF4" w:rsidRPr="006F7BF4" w:rsidRDefault="006F7BF4" w:rsidP="006F7BF4">
            <w:pPr>
              <w:tabs>
                <w:tab w:val="num" w:pos="851"/>
              </w:tabs>
              <w:ind w:left="17" w:right="-283"/>
              <w:jc w:val="both"/>
              <w:rPr>
                <w:rFonts w:ascii="Arial" w:hAnsi="Arial" w:cs="Arial"/>
              </w:rPr>
            </w:pPr>
            <w:r>
              <w:rPr>
                <w:rFonts w:ascii="Arial" w:hAnsi="Arial" w:cs="Arial"/>
              </w:rPr>
              <w:t xml:space="preserve">(3) </w:t>
            </w:r>
            <w:r w:rsidRPr="006F7BF4">
              <w:rPr>
                <w:rFonts w:ascii="Arial" w:hAnsi="Arial" w:cs="Arial"/>
              </w:rPr>
              <w:t xml:space="preserve">Mandatory Subcontracting as condition for award </w:t>
            </w:r>
          </w:p>
          <w:p w14:paraId="3FC7241D" w14:textId="77777777" w:rsidR="006F7BF4" w:rsidRDefault="006F7BF4" w:rsidP="006F7BF4">
            <w:pPr>
              <w:pStyle w:val="ListParagraph"/>
              <w:ind w:left="377"/>
              <w:rPr>
                <w:rFonts w:ascii="Arial" w:hAnsi="Arial" w:cs="Arial"/>
                <w:color w:val="EE0000"/>
              </w:rPr>
            </w:pPr>
          </w:p>
          <w:p w14:paraId="55C1446D" w14:textId="77777777" w:rsidR="006F7BF4" w:rsidRDefault="006F7BF4" w:rsidP="006F7BF4">
            <w:pPr>
              <w:pStyle w:val="ListParagraph"/>
              <w:ind w:left="377"/>
              <w:jc w:val="both"/>
              <w:rPr>
                <w:rFonts w:ascii="Arial" w:hAnsi="Arial" w:cs="Arial"/>
              </w:rPr>
            </w:pPr>
            <w:r w:rsidRPr="006D1519">
              <w:rPr>
                <w:rFonts w:ascii="Arial" w:hAnsi="Arial" w:cs="Arial"/>
                <w:b/>
                <w:bCs/>
                <w:i/>
                <w:iCs/>
              </w:rPr>
              <w:t>Where feasible</w:t>
            </w:r>
            <w:r w:rsidRPr="00643971">
              <w:rPr>
                <w:rFonts w:ascii="Arial" w:hAnsi="Arial" w:cs="Arial"/>
              </w:rPr>
              <w:t>, up to 30% subcontracting will be</w:t>
            </w:r>
            <w:r>
              <w:rPr>
                <w:rFonts w:ascii="Arial" w:hAnsi="Arial" w:cs="Arial"/>
              </w:rPr>
              <w:t xml:space="preserve"> </w:t>
            </w:r>
            <w:r w:rsidRPr="00643971">
              <w:rPr>
                <w:rFonts w:ascii="Arial" w:hAnsi="Arial" w:cs="Arial"/>
              </w:rPr>
              <w:t>considered for contracts that are R30M and above</w:t>
            </w:r>
            <w:r>
              <w:rPr>
                <w:rFonts w:ascii="Arial" w:hAnsi="Arial" w:cs="Arial"/>
              </w:rPr>
              <w:t>.</w:t>
            </w:r>
          </w:p>
          <w:p w14:paraId="726AE5E8" w14:textId="77777777" w:rsidR="006F7BF4" w:rsidRDefault="006F7BF4" w:rsidP="006F7BF4">
            <w:pPr>
              <w:pStyle w:val="ListParagraph"/>
              <w:ind w:left="377"/>
              <w:jc w:val="both"/>
              <w:rPr>
                <w:rFonts w:ascii="Arial" w:hAnsi="Arial" w:cs="Arial"/>
              </w:rPr>
            </w:pPr>
          </w:p>
          <w:p w14:paraId="0A02ED18" w14:textId="77777777" w:rsidR="006F7BF4" w:rsidRPr="00643971" w:rsidRDefault="006F7BF4" w:rsidP="006F7BF4">
            <w:pPr>
              <w:pStyle w:val="ListParagraph"/>
              <w:ind w:left="377"/>
              <w:jc w:val="both"/>
              <w:rPr>
                <w:rFonts w:ascii="Arial" w:hAnsi="Arial" w:cs="Arial"/>
              </w:rPr>
            </w:pPr>
            <w:r w:rsidRPr="00643971">
              <w:rPr>
                <w:rFonts w:ascii="Arial" w:hAnsi="Arial" w:cs="Arial"/>
              </w:rPr>
              <w:t xml:space="preserve">The beneficiaries will be EMEs and or QSEs that are 51% Black owned or more. A progress report on this requirement will be </w:t>
            </w:r>
            <w:r w:rsidRPr="00643971">
              <w:rPr>
                <w:rFonts w:ascii="Arial" w:hAnsi="Arial" w:cs="Arial"/>
              </w:rPr>
              <w:lastRenderedPageBreak/>
              <w:t xml:space="preserve">required </w:t>
            </w:r>
            <w:proofErr w:type="gramStart"/>
            <w:r w:rsidRPr="00643971">
              <w:rPr>
                <w:rFonts w:ascii="Arial" w:hAnsi="Arial" w:cs="Arial"/>
              </w:rPr>
              <w:t>on a monthly basis</w:t>
            </w:r>
            <w:proofErr w:type="gramEnd"/>
            <w:r w:rsidRPr="00643971">
              <w:rPr>
                <w:rFonts w:ascii="Arial" w:hAnsi="Arial" w:cs="Arial"/>
              </w:rPr>
              <w:t xml:space="preserve"> by contract management which will include invoices paid to the subcontracting company.</w:t>
            </w:r>
          </w:p>
          <w:p w14:paraId="2D4E7648" w14:textId="77777777" w:rsidR="006F7BF4" w:rsidRDefault="006F7BF4" w:rsidP="006F7BF4">
            <w:pPr>
              <w:pStyle w:val="ListParagraph"/>
              <w:ind w:left="377"/>
              <w:rPr>
                <w:rFonts w:ascii="Arial" w:hAnsi="Arial" w:cs="Arial"/>
                <w:color w:val="EE0000"/>
              </w:rPr>
            </w:pPr>
          </w:p>
          <w:p w14:paraId="361C635A" w14:textId="77777777" w:rsidR="006F7BF4" w:rsidRPr="00643971" w:rsidRDefault="006F7BF4" w:rsidP="006F7BF4">
            <w:pPr>
              <w:pStyle w:val="ListParagraph"/>
              <w:ind w:left="377"/>
              <w:rPr>
                <w:rFonts w:ascii="Arial" w:hAnsi="Arial" w:cs="Arial"/>
              </w:rPr>
            </w:pPr>
            <w:r w:rsidRPr="00643971">
              <w:rPr>
                <w:rFonts w:ascii="Arial" w:hAnsi="Arial" w:cs="Arial"/>
              </w:rPr>
              <w:t xml:space="preserve">Tenderers </w:t>
            </w:r>
            <w:r w:rsidRPr="006D1519">
              <w:rPr>
                <w:rFonts w:ascii="Arial" w:hAnsi="Arial" w:cs="Arial"/>
                <w:b/>
                <w:bCs/>
                <w:i/>
                <w:iCs/>
              </w:rPr>
              <w:t xml:space="preserve">shall </w:t>
            </w:r>
            <w:r w:rsidRPr="00643971">
              <w:rPr>
                <w:rFonts w:ascii="Arial" w:hAnsi="Arial" w:cs="Arial"/>
              </w:rPr>
              <w:t>subcontract with the following designated groups:</w:t>
            </w:r>
          </w:p>
          <w:p w14:paraId="7A1C3A33" w14:textId="77777777" w:rsidR="006F7BF4" w:rsidRPr="00643971" w:rsidRDefault="006F7BF4" w:rsidP="006F7BF4">
            <w:pPr>
              <w:pStyle w:val="ListParagraph"/>
              <w:ind w:left="377"/>
              <w:rPr>
                <w:rFonts w:ascii="Arial" w:hAnsi="Arial" w:cs="Arial"/>
              </w:rPr>
            </w:pPr>
          </w:p>
          <w:p w14:paraId="27F1B3CF" w14:textId="77777777" w:rsidR="006F7BF4" w:rsidRPr="00643971" w:rsidRDefault="006F7BF4" w:rsidP="006F7BF4">
            <w:pPr>
              <w:pStyle w:val="ListParagraph"/>
              <w:numPr>
                <w:ilvl w:val="0"/>
                <w:numId w:val="143"/>
              </w:numPr>
              <w:rPr>
                <w:rFonts w:ascii="Arial" w:hAnsi="Arial" w:cs="Arial"/>
              </w:rPr>
            </w:pPr>
            <w:r w:rsidRPr="00643971">
              <w:rPr>
                <w:rFonts w:ascii="Arial" w:hAnsi="Arial" w:cs="Arial"/>
              </w:rPr>
              <w:t>an EME or QSE which is at least 51% owned by black people.</w:t>
            </w:r>
          </w:p>
          <w:p w14:paraId="7E8BDAA5" w14:textId="77777777" w:rsidR="006F7BF4" w:rsidRPr="00643971" w:rsidRDefault="006F7BF4" w:rsidP="006F7BF4">
            <w:pPr>
              <w:pStyle w:val="ListParagraph"/>
              <w:numPr>
                <w:ilvl w:val="0"/>
                <w:numId w:val="143"/>
              </w:numPr>
              <w:rPr>
                <w:rFonts w:ascii="Arial" w:hAnsi="Arial" w:cs="Arial"/>
              </w:rPr>
            </w:pPr>
            <w:r w:rsidRPr="00643971">
              <w:rPr>
                <w:rFonts w:ascii="Arial" w:hAnsi="Arial" w:cs="Arial"/>
              </w:rPr>
              <w:t>an EME or QSE which is at least 51% owned by black people who are youth.</w:t>
            </w:r>
          </w:p>
          <w:p w14:paraId="564FF2F6" w14:textId="77777777" w:rsidR="006F7BF4" w:rsidRPr="00643971" w:rsidRDefault="006F7BF4" w:rsidP="006F7BF4">
            <w:pPr>
              <w:pStyle w:val="ListParagraph"/>
              <w:numPr>
                <w:ilvl w:val="0"/>
                <w:numId w:val="143"/>
              </w:numPr>
              <w:rPr>
                <w:rFonts w:ascii="Arial" w:hAnsi="Arial" w:cs="Arial"/>
              </w:rPr>
            </w:pPr>
            <w:r w:rsidRPr="00643971">
              <w:rPr>
                <w:rFonts w:ascii="Arial" w:hAnsi="Arial" w:cs="Arial"/>
              </w:rPr>
              <w:t>an EME or QSE which is at least 51% owned by black people who are women.</w:t>
            </w:r>
          </w:p>
          <w:p w14:paraId="5428AD7E" w14:textId="77777777" w:rsidR="006F7BF4" w:rsidRPr="00643971" w:rsidRDefault="006F7BF4" w:rsidP="006F7BF4">
            <w:pPr>
              <w:pStyle w:val="ListParagraph"/>
              <w:numPr>
                <w:ilvl w:val="0"/>
                <w:numId w:val="143"/>
              </w:numPr>
              <w:rPr>
                <w:rFonts w:ascii="Arial" w:hAnsi="Arial" w:cs="Arial"/>
              </w:rPr>
            </w:pPr>
            <w:r w:rsidRPr="00643971">
              <w:rPr>
                <w:rFonts w:ascii="Arial" w:hAnsi="Arial" w:cs="Arial"/>
              </w:rPr>
              <w:t>an EME or QSE which is at least 51% owned by black people with disabilities.</w:t>
            </w:r>
          </w:p>
          <w:p w14:paraId="3794AAB8" w14:textId="77777777" w:rsidR="006F7BF4" w:rsidRPr="00643971" w:rsidRDefault="006F7BF4" w:rsidP="006F7BF4">
            <w:pPr>
              <w:pStyle w:val="ListParagraph"/>
              <w:numPr>
                <w:ilvl w:val="0"/>
                <w:numId w:val="143"/>
              </w:numPr>
              <w:rPr>
                <w:rFonts w:ascii="Arial" w:hAnsi="Arial" w:cs="Arial"/>
              </w:rPr>
            </w:pPr>
            <w:r w:rsidRPr="00643971">
              <w:rPr>
                <w:rFonts w:ascii="Arial" w:hAnsi="Arial" w:cs="Arial"/>
              </w:rPr>
              <w:t>an EME or QSE which is 51% owned by black people living in rural or underdeveloped area or townships.</w:t>
            </w:r>
          </w:p>
          <w:p w14:paraId="5D66168E" w14:textId="77777777" w:rsidR="006F7BF4" w:rsidRPr="00643971" w:rsidRDefault="006F7BF4" w:rsidP="006F7BF4">
            <w:pPr>
              <w:pStyle w:val="ListParagraph"/>
              <w:numPr>
                <w:ilvl w:val="0"/>
                <w:numId w:val="143"/>
              </w:numPr>
              <w:rPr>
                <w:rFonts w:ascii="Arial" w:hAnsi="Arial" w:cs="Arial"/>
              </w:rPr>
            </w:pPr>
            <w:r w:rsidRPr="00643971">
              <w:rPr>
                <w:rFonts w:ascii="Arial" w:hAnsi="Arial" w:cs="Arial"/>
              </w:rPr>
              <w:t>a cooperative which is at least 51% owned by black people.</w:t>
            </w:r>
          </w:p>
          <w:p w14:paraId="307C2AE4" w14:textId="77777777" w:rsidR="006F7BF4" w:rsidRPr="00643971" w:rsidRDefault="006F7BF4" w:rsidP="006F7BF4">
            <w:pPr>
              <w:pStyle w:val="ListParagraph"/>
              <w:numPr>
                <w:ilvl w:val="0"/>
                <w:numId w:val="143"/>
              </w:numPr>
              <w:rPr>
                <w:rFonts w:ascii="Arial" w:hAnsi="Arial" w:cs="Arial"/>
              </w:rPr>
            </w:pPr>
            <w:r w:rsidRPr="00643971">
              <w:rPr>
                <w:rFonts w:ascii="Arial" w:hAnsi="Arial" w:cs="Arial"/>
              </w:rPr>
              <w:t>a EME or QSE which is at least 51% owned by black people who are military veterans.</w:t>
            </w:r>
          </w:p>
          <w:p w14:paraId="05E4FBBB" w14:textId="77777777" w:rsidR="006F7BF4" w:rsidRDefault="006F7BF4" w:rsidP="006F7BF4">
            <w:pPr>
              <w:pStyle w:val="ListParagraph"/>
              <w:ind w:left="377"/>
              <w:rPr>
                <w:rFonts w:ascii="Arial" w:hAnsi="Arial" w:cs="Arial"/>
              </w:rPr>
            </w:pPr>
            <w:r w:rsidRPr="00643971">
              <w:rPr>
                <w:rFonts w:ascii="Arial" w:hAnsi="Arial" w:cs="Arial"/>
              </w:rPr>
              <w:t>The following documents must be submitted before contract award:</w:t>
            </w:r>
          </w:p>
          <w:p w14:paraId="3C99EFC1" w14:textId="77777777" w:rsidR="006F7BF4" w:rsidRDefault="006F7BF4" w:rsidP="006F7BF4">
            <w:pPr>
              <w:pStyle w:val="ListParagraph"/>
              <w:ind w:left="377"/>
              <w:rPr>
                <w:rFonts w:ascii="Arial" w:hAnsi="Arial" w:cs="Arial"/>
              </w:rPr>
            </w:pPr>
          </w:p>
          <w:p w14:paraId="788F8924" w14:textId="77777777" w:rsidR="006F7BF4" w:rsidRPr="00643971" w:rsidRDefault="006F7BF4" w:rsidP="006F7BF4">
            <w:pPr>
              <w:pStyle w:val="ListParagraph"/>
              <w:numPr>
                <w:ilvl w:val="0"/>
                <w:numId w:val="144"/>
              </w:numPr>
              <w:jc w:val="both"/>
              <w:rPr>
                <w:rFonts w:ascii="Arial" w:hAnsi="Arial" w:cs="Arial"/>
              </w:rPr>
            </w:pPr>
            <w:r w:rsidRPr="00643971">
              <w:rPr>
                <w:rFonts w:ascii="Arial" w:hAnsi="Arial" w:cs="Arial"/>
              </w:rPr>
              <w:t xml:space="preserve">Proof of a sub-contract agreement/s </w:t>
            </w:r>
          </w:p>
          <w:p w14:paraId="358D159A" w14:textId="77777777" w:rsidR="006F7BF4" w:rsidRPr="00643971" w:rsidRDefault="006F7BF4" w:rsidP="006F7BF4">
            <w:pPr>
              <w:pStyle w:val="ListParagraph"/>
              <w:numPr>
                <w:ilvl w:val="0"/>
                <w:numId w:val="144"/>
              </w:numPr>
              <w:rPr>
                <w:rFonts w:ascii="Arial" w:hAnsi="Arial" w:cs="Arial"/>
              </w:rPr>
            </w:pPr>
            <w:r w:rsidRPr="00643971">
              <w:rPr>
                <w:rFonts w:ascii="Arial" w:hAnsi="Arial" w:cs="Arial"/>
              </w:rPr>
              <w:t>CSD report of subcontractor/s</w:t>
            </w:r>
          </w:p>
          <w:p w14:paraId="0082819A" w14:textId="77777777" w:rsidR="006F7BF4" w:rsidRPr="00643971" w:rsidRDefault="006F7BF4" w:rsidP="006F7BF4">
            <w:pPr>
              <w:pStyle w:val="ListParagraph"/>
              <w:numPr>
                <w:ilvl w:val="0"/>
                <w:numId w:val="144"/>
              </w:numPr>
              <w:jc w:val="both"/>
              <w:rPr>
                <w:rFonts w:ascii="Arial" w:hAnsi="Arial" w:cs="Arial"/>
              </w:rPr>
            </w:pPr>
            <w:r w:rsidRPr="00643971">
              <w:rPr>
                <w:rFonts w:ascii="Arial" w:hAnsi="Arial" w:cs="Arial"/>
              </w:rPr>
              <w:t xml:space="preserve">Sub-contractor/s B-BBEE certificate / </w:t>
            </w:r>
            <w:proofErr w:type="gramStart"/>
            <w:r w:rsidRPr="00643971">
              <w:rPr>
                <w:rFonts w:ascii="Arial" w:hAnsi="Arial" w:cs="Arial"/>
              </w:rPr>
              <w:t>sworn affidavit</w:t>
            </w:r>
            <w:proofErr w:type="gramEnd"/>
            <w:r w:rsidRPr="00643971">
              <w:rPr>
                <w:rFonts w:ascii="Arial" w:hAnsi="Arial" w:cs="Arial"/>
              </w:rPr>
              <w:t>.</w:t>
            </w:r>
          </w:p>
          <w:p w14:paraId="29B29D74" w14:textId="77777777" w:rsidR="006F7BF4" w:rsidRDefault="006F7BF4" w:rsidP="006F7BF4">
            <w:pPr>
              <w:pStyle w:val="ListParagraph"/>
              <w:ind w:left="377"/>
              <w:rPr>
                <w:rFonts w:ascii="Arial" w:hAnsi="Arial" w:cs="Arial"/>
              </w:rPr>
            </w:pPr>
          </w:p>
          <w:p w14:paraId="444F40EF" w14:textId="77777777" w:rsidR="006F7BF4" w:rsidRDefault="006F7BF4" w:rsidP="006F7BF4">
            <w:pPr>
              <w:pStyle w:val="ListParagraph"/>
              <w:ind w:left="377"/>
              <w:jc w:val="both"/>
              <w:rPr>
                <w:rFonts w:ascii="Arial" w:hAnsi="Arial" w:cs="Arial"/>
              </w:rPr>
            </w:pPr>
            <w:r w:rsidRPr="007C175A">
              <w:rPr>
                <w:rFonts w:ascii="Arial" w:hAnsi="Arial" w:cs="Arial"/>
              </w:rPr>
              <w:t>Participating tenderer/s are required to populate the sub-contracting information</w:t>
            </w:r>
            <w:r>
              <w:rPr>
                <w:rFonts w:ascii="Arial" w:hAnsi="Arial" w:cs="Arial"/>
              </w:rPr>
              <w:t xml:space="preserve"> in the table format provide in the SDL&amp;I </w:t>
            </w:r>
            <w:r w:rsidRPr="00643971">
              <w:rPr>
                <w:rFonts w:ascii="Arial" w:hAnsi="Arial" w:cs="Arial"/>
              </w:rPr>
              <w:t>Strategy Setting for Bidders</w:t>
            </w:r>
            <w:r>
              <w:rPr>
                <w:rFonts w:ascii="Arial" w:hAnsi="Arial" w:cs="Arial"/>
              </w:rPr>
              <w:t xml:space="preserve"> (this will form part of the enquiry pack).</w:t>
            </w:r>
          </w:p>
          <w:p w14:paraId="2F7AF558" w14:textId="77777777" w:rsidR="006F7BF4" w:rsidRDefault="006F7BF4" w:rsidP="006F7BF4">
            <w:pPr>
              <w:pStyle w:val="ListParagraph"/>
              <w:ind w:left="377"/>
              <w:rPr>
                <w:rFonts w:ascii="Arial" w:hAnsi="Arial" w:cs="Arial"/>
              </w:rPr>
            </w:pPr>
          </w:p>
          <w:p w14:paraId="1B22EAF7" w14:textId="7814C709" w:rsidR="006F7BF4" w:rsidRDefault="0005548E" w:rsidP="0005548E">
            <w:pPr>
              <w:jc w:val="both"/>
              <w:rPr>
                <w:rFonts w:ascii="Arial" w:hAnsi="Arial" w:cs="Arial"/>
              </w:rPr>
            </w:pPr>
            <w:r w:rsidRPr="0005548E">
              <w:rPr>
                <w:rFonts w:ascii="Arial" w:hAnsi="Arial" w:cs="Arial"/>
                <w:b/>
                <w:bCs/>
              </w:rPr>
              <w:t>Note:</w:t>
            </w:r>
            <w:r>
              <w:rPr>
                <w:rFonts w:ascii="Arial" w:hAnsi="Arial" w:cs="Arial"/>
              </w:rPr>
              <w:t xml:space="preserve"> </w:t>
            </w:r>
            <w:r w:rsidR="006F7BF4" w:rsidRPr="0005548E">
              <w:rPr>
                <w:rFonts w:ascii="Arial" w:hAnsi="Arial" w:cs="Arial"/>
              </w:rPr>
              <w:t>A supplier awarded a contract/purchase order may not subcontract more than 25% of the value of the purchase order to any other entity that does not have an equal or higher B-BBEE status level of a contributor than the supplier concerned unless the contract is subcontracted to an EME that has the capability and ability to execute the subcontract.</w:t>
            </w:r>
          </w:p>
          <w:p w14:paraId="68B849E6" w14:textId="77777777" w:rsidR="0005548E" w:rsidRDefault="0005548E" w:rsidP="0005548E">
            <w:pPr>
              <w:jc w:val="both"/>
              <w:rPr>
                <w:rFonts w:ascii="Arial" w:hAnsi="Arial" w:cs="Arial"/>
              </w:rPr>
            </w:pPr>
          </w:p>
          <w:p w14:paraId="3064A446" w14:textId="5090FD83" w:rsidR="0005548E" w:rsidRPr="0005548E" w:rsidRDefault="0005548E" w:rsidP="0005548E">
            <w:pPr>
              <w:jc w:val="both"/>
              <w:rPr>
                <w:rFonts w:ascii="Arial" w:hAnsi="Arial" w:cs="Arial"/>
                <w:b/>
                <w:bCs/>
                <w:i/>
                <w:iCs/>
              </w:rPr>
            </w:pPr>
            <w:r w:rsidRPr="0005548E">
              <w:rPr>
                <w:rFonts w:ascii="Arial" w:hAnsi="Arial" w:cs="Arial"/>
                <w:b/>
                <w:bCs/>
                <w:i/>
                <w:iCs/>
              </w:rPr>
              <w:t>OR</w:t>
            </w:r>
          </w:p>
          <w:p w14:paraId="5B8E964F" w14:textId="77777777" w:rsidR="0005548E" w:rsidRDefault="0005548E" w:rsidP="0005548E">
            <w:pPr>
              <w:pStyle w:val="ListParagraph"/>
              <w:ind w:left="377" w:right="-283"/>
              <w:jc w:val="both"/>
              <w:rPr>
                <w:rFonts w:ascii="Arial" w:hAnsi="Arial" w:cs="Arial"/>
              </w:rPr>
            </w:pPr>
          </w:p>
          <w:p w14:paraId="3716D691" w14:textId="655A7D87" w:rsidR="0005548E" w:rsidRPr="0005548E" w:rsidRDefault="0005548E" w:rsidP="0005548E">
            <w:pPr>
              <w:ind w:right="-283"/>
              <w:jc w:val="both"/>
              <w:rPr>
                <w:rFonts w:ascii="Arial" w:hAnsi="Arial" w:cs="Arial"/>
              </w:rPr>
            </w:pPr>
            <w:r w:rsidRPr="0005548E">
              <w:rPr>
                <w:rFonts w:ascii="Arial" w:hAnsi="Arial" w:cs="Arial"/>
              </w:rPr>
              <w:t>Joint Venture</w:t>
            </w:r>
          </w:p>
          <w:p w14:paraId="023242C9" w14:textId="77777777" w:rsidR="0005548E" w:rsidRDefault="0005548E" w:rsidP="0005548E">
            <w:pPr>
              <w:pStyle w:val="ListParagraph"/>
              <w:ind w:left="377" w:right="-283"/>
              <w:jc w:val="both"/>
              <w:rPr>
                <w:rFonts w:ascii="Arial" w:hAnsi="Arial" w:cs="Arial"/>
              </w:rPr>
            </w:pPr>
          </w:p>
          <w:p w14:paraId="5D38D5C9" w14:textId="77777777" w:rsidR="0005548E" w:rsidRPr="0005548E" w:rsidRDefault="0005548E" w:rsidP="0005548E">
            <w:pPr>
              <w:ind w:right="-283"/>
              <w:rPr>
                <w:rFonts w:ascii="Arial" w:hAnsi="Arial" w:cs="Arial"/>
              </w:rPr>
            </w:pPr>
            <w:r w:rsidRPr="0005548E">
              <w:rPr>
                <w:rFonts w:ascii="Arial" w:hAnsi="Arial" w:cs="Arial"/>
              </w:rPr>
              <w:lastRenderedPageBreak/>
              <w:t>A joint venture (JV) agreement is also encouraged as an option to sub- contracting. The JV agreement could be between two South African entities or between a South African entity and an overseas entity.</w:t>
            </w:r>
          </w:p>
          <w:p w14:paraId="686E65C6" w14:textId="77777777" w:rsidR="0005548E" w:rsidRDefault="0005548E" w:rsidP="0005548E">
            <w:pPr>
              <w:pStyle w:val="ListParagraph"/>
              <w:ind w:left="377" w:right="-283"/>
              <w:jc w:val="both"/>
              <w:rPr>
                <w:rFonts w:ascii="Arial" w:hAnsi="Arial" w:cs="Arial"/>
              </w:rPr>
            </w:pPr>
          </w:p>
          <w:p w14:paraId="6E434108" w14:textId="77777777" w:rsidR="0005548E" w:rsidRPr="0005548E" w:rsidRDefault="0005548E" w:rsidP="0005548E">
            <w:pPr>
              <w:ind w:right="-283"/>
              <w:jc w:val="both"/>
              <w:rPr>
                <w:rFonts w:ascii="Arial" w:hAnsi="Arial" w:cs="Arial"/>
              </w:rPr>
            </w:pPr>
            <w:r w:rsidRPr="0005548E">
              <w:rPr>
                <w:rFonts w:ascii="Arial" w:hAnsi="Arial" w:cs="Arial"/>
              </w:rPr>
              <w:t>The following will be required for a JV agreement:</w:t>
            </w:r>
          </w:p>
          <w:p w14:paraId="2522C386" w14:textId="77777777" w:rsidR="0005548E" w:rsidRPr="0038114B" w:rsidRDefault="0005548E" w:rsidP="0005548E">
            <w:pPr>
              <w:pStyle w:val="ListParagraph"/>
              <w:ind w:left="377" w:right="-283"/>
              <w:jc w:val="both"/>
              <w:rPr>
                <w:rFonts w:ascii="Arial" w:hAnsi="Arial" w:cs="Arial"/>
              </w:rPr>
            </w:pPr>
          </w:p>
          <w:p w14:paraId="41B3A9A5" w14:textId="77777777" w:rsidR="0005548E" w:rsidRPr="00A30E5B" w:rsidRDefault="0005548E" w:rsidP="00A30E5B">
            <w:pPr>
              <w:pStyle w:val="ListParagraph"/>
              <w:numPr>
                <w:ilvl w:val="0"/>
                <w:numId w:val="157"/>
              </w:numPr>
              <w:ind w:right="-283"/>
              <w:rPr>
                <w:rFonts w:ascii="Arial" w:hAnsi="Arial" w:cs="Arial"/>
              </w:rPr>
            </w:pPr>
            <w:r w:rsidRPr="00A30E5B">
              <w:rPr>
                <w:rFonts w:ascii="Arial" w:hAnsi="Arial" w:cs="Arial"/>
              </w:rPr>
              <w:t>Submission of a letter of intent by the two entities to form a JV at tender closing.</w:t>
            </w:r>
          </w:p>
          <w:p w14:paraId="0DEBACCC" w14:textId="77777777" w:rsidR="0005548E" w:rsidRDefault="0005548E" w:rsidP="0005548E">
            <w:pPr>
              <w:pStyle w:val="ListParagraph"/>
              <w:ind w:left="1097" w:right="-283"/>
              <w:jc w:val="both"/>
              <w:rPr>
                <w:rFonts w:ascii="Arial" w:hAnsi="Arial" w:cs="Arial"/>
              </w:rPr>
            </w:pPr>
          </w:p>
          <w:p w14:paraId="331EE01E" w14:textId="25843026" w:rsidR="0005548E" w:rsidRPr="00A30E5B" w:rsidRDefault="0005548E" w:rsidP="00A30E5B">
            <w:pPr>
              <w:pStyle w:val="ListParagraph"/>
              <w:numPr>
                <w:ilvl w:val="0"/>
                <w:numId w:val="157"/>
              </w:numPr>
              <w:ind w:right="-283"/>
              <w:rPr>
                <w:rFonts w:ascii="Arial" w:hAnsi="Arial" w:cs="Arial"/>
              </w:rPr>
            </w:pPr>
            <w:r w:rsidRPr="00A30E5B">
              <w:rPr>
                <w:rFonts w:ascii="Arial" w:hAnsi="Arial" w:cs="Arial"/>
              </w:rPr>
              <w:t>Submission of a consolidated BBBEE certificate of the Joint Venture entity at tender closing application of a consolidated BBBEE certificate of the JV entity should take between 3 to 5 working days to process).</w:t>
            </w:r>
          </w:p>
          <w:p w14:paraId="4288BDC2" w14:textId="77777777" w:rsidR="0005548E" w:rsidRPr="0005548E" w:rsidRDefault="0005548E" w:rsidP="0005548E">
            <w:pPr>
              <w:pStyle w:val="ListParagraph"/>
              <w:ind w:left="377" w:right="-283"/>
              <w:jc w:val="both"/>
              <w:rPr>
                <w:rFonts w:ascii="Arial" w:hAnsi="Arial" w:cs="Arial"/>
              </w:rPr>
            </w:pPr>
          </w:p>
          <w:p w14:paraId="12E493AC" w14:textId="25DA32DA" w:rsidR="0005548E" w:rsidRPr="00A30E5B" w:rsidRDefault="0005548E" w:rsidP="00A30E5B">
            <w:pPr>
              <w:pStyle w:val="ListParagraph"/>
              <w:numPr>
                <w:ilvl w:val="0"/>
                <w:numId w:val="157"/>
              </w:numPr>
              <w:ind w:right="-283"/>
              <w:rPr>
                <w:rFonts w:ascii="Arial" w:hAnsi="Arial" w:cs="Arial"/>
              </w:rPr>
            </w:pPr>
            <w:r w:rsidRPr="00A30E5B">
              <w:rPr>
                <w:rFonts w:ascii="Arial" w:hAnsi="Arial" w:cs="Arial"/>
              </w:rPr>
              <w:t xml:space="preserve">The JV agreement must also include a term that indicates the entity that will be the lead partner and a term that indicates the ratio according to which work and/or payment will be split. </w:t>
            </w:r>
          </w:p>
          <w:p w14:paraId="6601D8F1" w14:textId="77777777" w:rsidR="0005548E" w:rsidRPr="0005548E" w:rsidRDefault="0005548E" w:rsidP="0005548E">
            <w:pPr>
              <w:pStyle w:val="ListParagraph"/>
              <w:ind w:left="377" w:right="-283"/>
              <w:jc w:val="both"/>
              <w:rPr>
                <w:rFonts w:ascii="Arial" w:hAnsi="Arial" w:cs="Arial"/>
              </w:rPr>
            </w:pPr>
          </w:p>
          <w:p w14:paraId="24800119" w14:textId="01E7DC2B" w:rsidR="0005548E" w:rsidRPr="0038114B" w:rsidRDefault="0005548E" w:rsidP="00A30E5B">
            <w:pPr>
              <w:ind w:right="-283"/>
              <w:rPr>
                <w:rFonts w:ascii="Arial" w:hAnsi="Arial" w:cs="Arial"/>
              </w:rPr>
            </w:pPr>
            <w:r w:rsidRPr="0005548E">
              <w:rPr>
                <w:rFonts w:ascii="Arial" w:hAnsi="Arial" w:cs="Arial"/>
                <w:b/>
                <w:bCs/>
              </w:rPr>
              <w:t>Note:</w:t>
            </w:r>
            <w:r w:rsidRPr="0005548E">
              <w:rPr>
                <w:rFonts w:ascii="Arial" w:hAnsi="Arial" w:cs="Arial"/>
              </w:rPr>
              <w:t xml:space="preserve"> It is acceptable for an unincorporated JV to submit a letter of intent. It must be followed up with a JV agreement should the tenderers be successful. That </w:t>
            </w:r>
            <w:r w:rsidR="00A30E5B" w:rsidRPr="0005548E">
              <w:rPr>
                <w:rFonts w:ascii="Arial" w:hAnsi="Arial" w:cs="Arial"/>
              </w:rPr>
              <w:t>agreement</w:t>
            </w:r>
            <w:r w:rsidR="00A30E5B">
              <w:rPr>
                <w:rFonts w:ascii="Arial" w:hAnsi="Arial" w:cs="Arial"/>
              </w:rPr>
              <w:t xml:space="preserve"> </w:t>
            </w:r>
            <w:r w:rsidR="00A30E5B" w:rsidRPr="0005548E">
              <w:rPr>
                <w:rFonts w:ascii="Arial" w:hAnsi="Arial" w:cs="Arial"/>
              </w:rPr>
              <w:t>should</w:t>
            </w:r>
            <w:r w:rsidRPr="0005548E">
              <w:rPr>
                <w:rFonts w:ascii="Arial" w:hAnsi="Arial" w:cs="Arial"/>
              </w:rPr>
              <w:t xml:space="preserve"> be assessed for its legal validity by Eskom, that it includes a term that the JV partners will mutually and severally be liable, that it indicates who will be the lead partner, and that it indicates the ratio in which work and/or payment will be split.</w:t>
            </w:r>
          </w:p>
          <w:p w14:paraId="259CCFD6" w14:textId="77777777" w:rsidR="006F7BF4" w:rsidRDefault="006F7BF4" w:rsidP="006F7BF4">
            <w:pPr>
              <w:contextualSpacing/>
              <w:jc w:val="both"/>
              <w:rPr>
                <w:rFonts w:ascii="Arial" w:eastAsia="Times New Roman" w:hAnsi="Arial" w:cs="Arial"/>
                <w:bCs/>
                <w:lang w:val="en-US" w:eastAsia="en-ZA"/>
              </w:rPr>
            </w:pPr>
          </w:p>
          <w:p w14:paraId="33475D8D" w14:textId="77777777" w:rsidR="00A30E5B" w:rsidRPr="00E8442F" w:rsidRDefault="00A30E5B" w:rsidP="00A30E5B">
            <w:pPr>
              <w:ind w:right="-283"/>
              <w:rPr>
                <w:rFonts w:ascii="Arial" w:hAnsi="Arial" w:cs="Arial"/>
              </w:rPr>
            </w:pPr>
            <w:r w:rsidRPr="00E8442F">
              <w:rPr>
                <w:rFonts w:ascii="Arial" w:hAnsi="Arial" w:cs="Arial"/>
              </w:rPr>
              <w:t>SDL&amp;I Objectives in line with Reconstruction and Development Programme (RDP) Goals</w:t>
            </w:r>
          </w:p>
          <w:p w14:paraId="53DCC9AE" w14:textId="77777777" w:rsidR="00A30E5B" w:rsidRPr="00FB1AEA" w:rsidRDefault="00A30E5B" w:rsidP="00A30E5B">
            <w:pPr>
              <w:pStyle w:val="ListParagraph"/>
              <w:rPr>
                <w:rFonts w:ascii="Arial" w:hAnsi="Arial" w:cs="Arial"/>
              </w:rPr>
            </w:pPr>
          </w:p>
          <w:p w14:paraId="6EA9E767" w14:textId="796757D1" w:rsidR="006F7BF4" w:rsidRDefault="00A30E5B" w:rsidP="00A30E5B">
            <w:pPr>
              <w:contextualSpacing/>
              <w:jc w:val="both"/>
              <w:rPr>
                <w:rFonts w:ascii="Arial" w:hAnsi="Arial" w:cs="Arial"/>
                <w:lang w:val="en-US"/>
              </w:rPr>
            </w:pPr>
            <w:r w:rsidRPr="00E8442F">
              <w:rPr>
                <w:rFonts w:ascii="Arial" w:hAnsi="Arial" w:cs="Arial"/>
                <w:lang w:val="en-US"/>
              </w:rPr>
              <w:t>Tenderers who complete and submit the objectives as required, but who do not meet Eskom’s targets, will not be disqualified. SDL&amp;I objectives do not form part of scoring, but commitments will form part of contractual obligations</w:t>
            </w:r>
            <w:r>
              <w:rPr>
                <w:rFonts w:ascii="Arial" w:hAnsi="Arial" w:cs="Arial"/>
                <w:lang w:val="en-US"/>
              </w:rPr>
              <w:t>.</w:t>
            </w:r>
          </w:p>
          <w:p w14:paraId="12969541" w14:textId="77777777" w:rsidR="00A30E5B" w:rsidRDefault="00A30E5B" w:rsidP="00A30E5B">
            <w:pPr>
              <w:contextualSpacing/>
              <w:jc w:val="both"/>
              <w:rPr>
                <w:rFonts w:ascii="Arial" w:eastAsia="Times New Roman" w:hAnsi="Arial" w:cs="Arial"/>
                <w:bCs/>
                <w:lang w:val="en-US" w:eastAsia="en-ZA"/>
              </w:rPr>
            </w:pPr>
          </w:p>
          <w:p w14:paraId="071F44D2" w14:textId="77777777" w:rsidR="006F7BF4" w:rsidRPr="00532B98" w:rsidRDefault="006F7BF4" w:rsidP="006F7BF4">
            <w:pPr>
              <w:pStyle w:val="ListParagraph"/>
              <w:numPr>
                <w:ilvl w:val="0"/>
                <w:numId w:val="145"/>
              </w:numPr>
              <w:jc w:val="both"/>
              <w:rPr>
                <w:rFonts w:ascii="Arial" w:eastAsia="Times New Roman" w:hAnsi="Arial" w:cs="Arial"/>
                <w:bCs/>
                <w:lang w:val="en-US" w:eastAsia="en-ZA"/>
              </w:rPr>
            </w:pPr>
            <w:r w:rsidRPr="00532B98">
              <w:rPr>
                <w:rFonts w:ascii="Arial" w:eastAsia="Times New Roman" w:hAnsi="Arial" w:cs="Arial"/>
                <w:bCs/>
                <w:lang w:val="en-US" w:eastAsia="en-ZA"/>
              </w:rPr>
              <w:t xml:space="preserve">Transformation – BBBEE Improvement or Retention Plan </w:t>
            </w:r>
          </w:p>
          <w:p w14:paraId="559FDD11" w14:textId="77777777" w:rsidR="006F7BF4" w:rsidRPr="00905190" w:rsidRDefault="006F7BF4" w:rsidP="006F7BF4">
            <w:pPr>
              <w:contextualSpacing/>
              <w:jc w:val="both"/>
              <w:rPr>
                <w:rFonts w:ascii="Arial" w:eastAsia="Times New Roman" w:hAnsi="Arial" w:cs="Arial"/>
                <w:bCs/>
                <w:lang w:val="en-US" w:eastAsia="en-ZA"/>
              </w:rPr>
            </w:pPr>
          </w:p>
          <w:p w14:paraId="70F0B887" w14:textId="77777777" w:rsidR="006F7BF4" w:rsidRPr="00905190" w:rsidRDefault="006F7BF4" w:rsidP="006F7BF4">
            <w:pPr>
              <w:contextualSpacing/>
              <w:jc w:val="both"/>
              <w:rPr>
                <w:rFonts w:ascii="Arial" w:eastAsia="Times New Roman" w:hAnsi="Arial" w:cs="Arial"/>
                <w:bCs/>
                <w:lang w:val="en-US" w:eastAsia="en-ZA"/>
              </w:rPr>
            </w:pPr>
            <w:r w:rsidRPr="00905190">
              <w:rPr>
                <w:rFonts w:ascii="Arial" w:eastAsia="Times New Roman" w:hAnsi="Arial" w:cs="Arial"/>
                <w:bCs/>
                <w:lang w:val="en-US" w:eastAsia="en-ZA"/>
              </w:rPr>
              <w:t>Transformation remains an area of focus, where Eskom continuously strives to align itself with national transformation imperatives to unlock growth, drive industrialization, create employment and contribute to skills development.</w:t>
            </w:r>
          </w:p>
          <w:p w14:paraId="5DE40DB3" w14:textId="77777777" w:rsidR="006F7BF4" w:rsidRPr="00905190" w:rsidRDefault="006F7BF4" w:rsidP="006F7BF4">
            <w:pPr>
              <w:contextualSpacing/>
              <w:jc w:val="both"/>
              <w:rPr>
                <w:rFonts w:ascii="Arial" w:eastAsia="Times New Roman" w:hAnsi="Arial" w:cs="Arial"/>
                <w:bCs/>
                <w:lang w:val="en-US" w:eastAsia="en-ZA"/>
              </w:rPr>
            </w:pPr>
          </w:p>
          <w:p w14:paraId="10EE7335" w14:textId="77777777" w:rsidR="006F7BF4" w:rsidRPr="00905190" w:rsidRDefault="006F7BF4" w:rsidP="006F7BF4">
            <w:pPr>
              <w:contextualSpacing/>
              <w:jc w:val="both"/>
              <w:rPr>
                <w:rFonts w:ascii="Arial" w:eastAsia="Times New Roman" w:hAnsi="Arial" w:cs="Arial"/>
                <w:bCs/>
                <w:lang w:val="en-US" w:eastAsia="en-ZA"/>
              </w:rPr>
            </w:pPr>
            <w:r w:rsidRPr="00905190">
              <w:rPr>
                <w:rFonts w:ascii="Arial" w:eastAsia="Times New Roman" w:hAnsi="Arial" w:cs="Arial"/>
                <w:bCs/>
                <w:lang w:val="en-US" w:eastAsia="en-ZA"/>
              </w:rPr>
              <w:t xml:space="preserve">Eskom encourages its suppliers to constantly strive to improve their B-BBEE rating. Whereas Tenderer/s will be allocated points in terms of a preference point system based on specific goals, Eskom also </w:t>
            </w:r>
            <w:r w:rsidRPr="00905190">
              <w:rPr>
                <w:rFonts w:ascii="Arial" w:eastAsia="Times New Roman" w:hAnsi="Arial" w:cs="Arial"/>
                <w:bCs/>
                <w:lang w:val="en-US" w:eastAsia="en-ZA"/>
              </w:rPr>
              <w:lastRenderedPageBreak/>
              <w:t xml:space="preserve">requests that </w:t>
            </w:r>
            <w:proofErr w:type="gramStart"/>
            <w:r w:rsidRPr="00905190">
              <w:rPr>
                <w:rFonts w:ascii="Arial" w:eastAsia="Times New Roman" w:hAnsi="Arial" w:cs="Arial"/>
                <w:bCs/>
                <w:lang w:val="en-US" w:eastAsia="en-ZA"/>
              </w:rPr>
              <w:t>tenderer</w:t>
            </w:r>
            <w:proofErr w:type="gramEnd"/>
            <w:r w:rsidRPr="00905190">
              <w:rPr>
                <w:rFonts w:ascii="Arial" w:eastAsia="Times New Roman" w:hAnsi="Arial" w:cs="Arial"/>
                <w:bCs/>
                <w:lang w:val="en-US" w:eastAsia="en-ZA"/>
              </w:rPr>
              <w:t xml:space="preserve">/s </w:t>
            </w:r>
            <w:proofErr w:type="gramStart"/>
            <w:r w:rsidRPr="00905190">
              <w:rPr>
                <w:rFonts w:ascii="Arial" w:eastAsia="Times New Roman" w:hAnsi="Arial" w:cs="Arial"/>
                <w:bCs/>
                <w:lang w:val="en-US" w:eastAsia="en-ZA"/>
              </w:rPr>
              <w:t>submits</w:t>
            </w:r>
            <w:proofErr w:type="gramEnd"/>
            <w:r w:rsidRPr="00905190">
              <w:rPr>
                <w:rFonts w:ascii="Arial" w:eastAsia="Times New Roman" w:hAnsi="Arial" w:cs="Arial"/>
                <w:bCs/>
                <w:lang w:val="en-US" w:eastAsia="en-ZA"/>
              </w:rPr>
              <w:t xml:space="preserve"> their B-BBEE improvement or retention plan within 30 days of signing the contract. </w:t>
            </w:r>
          </w:p>
          <w:p w14:paraId="26C6704D" w14:textId="77777777" w:rsidR="006F7BF4" w:rsidRPr="00905190" w:rsidRDefault="006F7BF4" w:rsidP="006F7BF4">
            <w:pPr>
              <w:contextualSpacing/>
              <w:jc w:val="both"/>
              <w:rPr>
                <w:rFonts w:ascii="Arial" w:eastAsia="Times New Roman" w:hAnsi="Arial" w:cs="Arial"/>
                <w:bCs/>
                <w:lang w:val="en-US" w:eastAsia="en-ZA"/>
              </w:rPr>
            </w:pPr>
          </w:p>
          <w:p w14:paraId="25CF0EB8" w14:textId="77777777" w:rsidR="006F7BF4" w:rsidRPr="00905190" w:rsidRDefault="006F7BF4" w:rsidP="006F7BF4">
            <w:pPr>
              <w:contextualSpacing/>
              <w:jc w:val="both"/>
              <w:rPr>
                <w:rFonts w:ascii="Arial" w:eastAsia="Times New Roman" w:hAnsi="Arial" w:cs="Arial"/>
                <w:bCs/>
                <w:lang w:val="en-US" w:eastAsia="en-ZA"/>
              </w:rPr>
            </w:pPr>
            <w:r w:rsidRPr="00905190">
              <w:rPr>
                <w:rFonts w:ascii="Arial" w:eastAsia="Times New Roman" w:hAnsi="Arial" w:cs="Arial"/>
                <w:bCs/>
                <w:lang w:val="en-US" w:eastAsia="en-ZA"/>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4878A9E" w14:textId="77777777" w:rsidR="006F7BF4" w:rsidRPr="00905190" w:rsidRDefault="006F7BF4" w:rsidP="006F7BF4">
            <w:pPr>
              <w:contextualSpacing/>
              <w:jc w:val="both"/>
              <w:rPr>
                <w:rFonts w:ascii="Arial" w:eastAsia="Times New Roman" w:hAnsi="Arial" w:cs="Arial"/>
                <w:bCs/>
                <w:lang w:val="en-US" w:eastAsia="en-ZA"/>
              </w:rPr>
            </w:pPr>
            <w:proofErr w:type="gramStart"/>
            <w:r w:rsidRPr="00905190">
              <w:rPr>
                <w:rFonts w:ascii="Arial" w:eastAsia="Times New Roman" w:hAnsi="Arial" w:cs="Arial"/>
                <w:bCs/>
                <w:lang w:val="en-US" w:eastAsia="en-ZA"/>
              </w:rPr>
              <w:t>Tenderer/s</w:t>
            </w:r>
            <w:proofErr w:type="gramEnd"/>
            <w:r w:rsidRPr="00905190">
              <w:rPr>
                <w:rFonts w:ascii="Arial" w:eastAsia="Times New Roman" w:hAnsi="Arial" w:cs="Arial"/>
                <w:bCs/>
                <w:lang w:val="en-US" w:eastAsia="en-ZA"/>
              </w:rPr>
              <w:t xml:space="preserve">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0EDDD0E1" w14:textId="77777777" w:rsidR="006F7BF4" w:rsidRPr="00905190" w:rsidRDefault="006F7BF4" w:rsidP="006F7BF4">
            <w:pPr>
              <w:contextualSpacing/>
              <w:jc w:val="both"/>
              <w:rPr>
                <w:rFonts w:ascii="Arial" w:eastAsia="Times New Roman" w:hAnsi="Arial" w:cs="Arial"/>
                <w:bCs/>
                <w:lang w:val="en-US" w:eastAsia="en-ZA"/>
              </w:rPr>
            </w:pPr>
          </w:p>
          <w:p w14:paraId="6EA2F66B" w14:textId="77777777" w:rsidR="006F7BF4" w:rsidRPr="00905190" w:rsidRDefault="006F7BF4" w:rsidP="006F7BF4">
            <w:pPr>
              <w:contextualSpacing/>
              <w:jc w:val="both"/>
              <w:rPr>
                <w:rFonts w:ascii="Arial" w:eastAsia="Times New Roman" w:hAnsi="Arial" w:cs="Arial"/>
                <w:bCs/>
                <w:lang w:val="en-US" w:eastAsia="en-ZA"/>
              </w:rPr>
            </w:pPr>
            <w:proofErr w:type="gramStart"/>
            <w:r w:rsidRPr="00905190">
              <w:rPr>
                <w:rFonts w:ascii="Arial" w:eastAsia="Times New Roman" w:hAnsi="Arial" w:cs="Arial"/>
                <w:bCs/>
                <w:lang w:val="en-US" w:eastAsia="en-ZA"/>
              </w:rPr>
              <w:t>Tenderer/s</w:t>
            </w:r>
            <w:proofErr w:type="gramEnd"/>
            <w:r w:rsidRPr="00905190">
              <w:rPr>
                <w:rFonts w:ascii="Arial" w:eastAsia="Times New Roman" w:hAnsi="Arial" w:cs="Arial"/>
                <w:bCs/>
                <w:lang w:val="en-US" w:eastAsia="en-ZA"/>
              </w:rPr>
              <w:t xml:space="preserve"> are requested to submit their B-BBEE Improvement Plan as an essential document within 30 days of signing the contract. </w:t>
            </w:r>
          </w:p>
          <w:p w14:paraId="7CD446ED" w14:textId="77777777" w:rsidR="006F7BF4" w:rsidRDefault="006F7BF4" w:rsidP="006F7BF4">
            <w:pPr>
              <w:contextualSpacing/>
              <w:jc w:val="both"/>
              <w:rPr>
                <w:rFonts w:ascii="Arial" w:eastAsia="Times New Roman" w:hAnsi="Arial" w:cs="Arial"/>
                <w:bCs/>
                <w:lang w:val="en-US" w:eastAsia="en-ZA"/>
              </w:rPr>
            </w:pPr>
            <w:r w:rsidRPr="00905190">
              <w:rPr>
                <w:rFonts w:ascii="Arial" w:eastAsia="Times New Roman" w:hAnsi="Arial" w:cs="Arial"/>
                <w:bCs/>
                <w:lang w:val="en-US" w:eastAsia="en-ZA"/>
              </w:rPr>
              <w:t xml:space="preserve">NB: 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905190">
              <w:rPr>
                <w:rFonts w:ascii="Arial" w:eastAsia="Times New Roman" w:hAnsi="Arial" w:cs="Arial"/>
                <w:bCs/>
                <w:lang w:val="en-US" w:eastAsia="en-ZA"/>
              </w:rPr>
              <w:t>all of</w:t>
            </w:r>
            <w:proofErr w:type="gramEnd"/>
            <w:r w:rsidRPr="00905190">
              <w:rPr>
                <w:rFonts w:ascii="Arial" w:eastAsia="Times New Roman" w:hAnsi="Arial" w:cs="Arial"/>
                <w:bCs/>
                <w:lang w:val="en-US" w:eastAsia="en-ZA"/>
              </w:rPr>
              <w:t xml:space="preserve"> the elements of QSE score card relevant to your sector unless an entity is at least 51% Black owned you are required to obtain a Sworn affidavit. If your Annual Total Revenue is above R50m you need to submit a Valid B-BBEE certificate.</w:t>
            </w:r>
          </w:p>
          <w:p w14:paraId="76B1ED34" w14:textId="77777777" w:rsidR="006F7BF4" w:rsidRDefault="006F7BF4" w:rsidP="006F7BF4">
            <w:pPr>
              <w:contextualSpacing/>
              <w:jc w:val="both"/>
              <w:rPr>
                <w:rFonts w:ascii="Arial" w:eastAsia="Times New Roman" w:hAnsi="Arial" w:cs="Arial"/>
                <w:bCs/>
                <w:lang w:val="en-US" w:eastAsia="en-ZA"/>
              </w:rPr>
            </w:pPr>
          </w:p>
          <w:p w14:paraId="22E5CE84" w14:textId="77777777" w:rsidR="006F7BF4" w:rsidRDefault="006F7BF4" w:rsidP="006F7BF4">
            <w:pPr>
              <w:pStyle w:val="ListParagraph"/>
              <w:numPr>
                <w:ilvl w:val="0"/>
                <w:numId w:val="145"/>
              </w:numPr>
              <w:jc w:val="both"/>
              <w:rPr>
                <w:rFonts w:ascii="Arial" w:eastAsia="Times New Roman" w:hAnsi="Arial" w:cs="Arial"/>
                <w:bCs/>
                <w:lang w:val="en-US" w:eastAsia="en-ZA"/>
              </w:rPr>
            </w:pPr>
            <w:r w:rsidRPr="00532B98">
              <w:rPr>
                <w:rFonts w:ascii="Arial" w:eastAsia="Times New Roman" w:hAnsi="Arial" w:cs="Arial"/>
                <w:bCs/>
                <w:lang w:val="en-US" w:eastAsia="en-ZA"/>
              </w:rPr>
              <w:t>Local Procurement Content</w:t>
            </w:r>
          </w:p>
          <w:p w14:paraId="653063B6" w14:textId="77777777" w:rsidR="006F7BF4" w:rsidRDefault="006F7BF4" w:rsidP="006F7BF4">
            <w:pPr>
              <w:contextualSpacing/>
              <w:jc w:val="both"/>
              <w:rPr>
                <w:rFonts w:ascii="Arial" w:eastAsia="Times New Roman" w:hAnsi="Arial" w:cs="Arial"/>
                <w:bCs/>
                <w:lang w:val="en-US" w:eastAsia="en-ZA"/>
              </w:rPr>
            </w:pPr>
          </w:p>
          <w:p w14:paraId="0C6E1B15" w14:textId="77777777" w:rsidR="006F7BF4" w:rsidRPr="00532B98" w:rsidRDefault="006F7BF4" w:rsidP="006F7BF4">
            <w:pPr>
              <w:contextualSpacing/>
              <w:jc w:val="both"/>
              <w:rPr>
                <w:rFonts w:ascii="Arial" w:eastAsia="Times New Roman" w:hAnsi="Arial" w:cs="Arial"/>
                <w:bCs/>
                <w:lang w:val="en-US" w:eastAsia="en-ZA"/>
              </w:rPr>
            </w:pPr>
            <w:r w:rsidRPr="00532B98">
              <w:rPr>
                <w:rFonts w:ascii="Arial" w:eastAsia="Times New Roman" w:hAnsi="Arial" w:cs="Arial"/>
                <w:bCs/>
                <w:lang w:val="en-US" w:eastAsia="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7119F8F" w14:textId="77777777" w:rsidR="006F7BF4" w:rsidRPr="00532B98" w:rsidRDefault="006F7BF4" w:rsidP="006F7BF4">
            <w:pPr>
              <w:contextualSpacing/>
              <w:jc w:val="both"/>
              <w:rPr>
                <w:rFonts w:ascii="Arial" w:eastAsia="Times New Roman" w:hAnsi="Arial" w:cs="Arial"/>
                <w:bCs/>
                <w:lang w:val="en-US" w:eastAsia="en-ZA"/>
              </w:rPr>
            </w:pPr>
          </w:p>
          <w:p w14:paraId="7A233438" w14:textId="77777777" w:rsidR="006F7BF4" w:rsidRDefault="006F7BF4" w:rsidP="006F7BF4">
            <w:pPr>
              <w:contextualSpacing/>
              <w:jc w:val="both"/>
              <w:rPr>
                <w:rFonts w:ascii="Arial" w:eastAsia="Times New Roman" w:hAnsi="Arial" w:cs="Arial"/>
                <w:bCs/>
                <w:lang w:val="en-US" w:eastAsia="en-ZA"/>
              </w:rPr>
            </w:pPr>
            <w:r w:rsidRPr="00532B98">
              <w:rPr>
                <w:rFonts w:ascii="Arial" w:eastAsia="Times New Roman" w:hAnsi="Arial" w:cs="Arial"/>
                <w:bCs/>
                <w:lang w:val="en-US" w:eastAsia="en-ZA"/>
              </w:rPr>
              <w:t xml:space="preserve">Tenderers are required to submit their proposals </w:t>
            </w:r>
            <w:proofErr w:type="gramStart"/>
            <w:r w:rsidRPr="00532B98">
              <w:rPr>
                <w:rFonts w:ascii="Arial" w:eastAsia="Times New Roman" w:hAnsi="Arial" w:cs="Arial"/>
                <w:bCs/>
                <w:lang w:val="en-US" w:eastAsia="en-ZA"/>
              </w:rPr>
              <w:t>in</w:t>
            </w:r>
            <w:proofErr w:type="gramEnd"/>
            <w:r w:rsidRPr="00532B98">
              <w:rPr>
                <w:rFonts w:ascii="Arial" w:eastAsia="Times New Roman" w:hAnsi="Arial" w:cs="Arial"/>
                <w:bCs/>
                <w:lang w:val="en-US" w:eastAsia="en-ZA"/>
              </w:rPr>
              <w:t xml:space="preserve"> the table below:</w:t>
            </w:r>
          </w:p>
          <w:p w14:paraId="3397518A" w14:textId="77777777" w:rsidR="006F7BF4" w:rsidRDefault="006F7BF4" w:rsidP="006F7BF4">
            <w:pPr>
              <w:contextualSpacing/>
              <w:jc w:val="both"/>
              <w:rPr>
                <w:rFonts w:ascii="Arial" w:eastAsia="Times New Roman" w:hAnsi="Arial" w:cs="Arial"/>
                <w:bCs/>
                <w:lang w:val="en-US" w:eastAsia="en-ZA"/>
              </w:rPr>
            </w:pPr>
          </w:p>
          <w:tbl>
            <w:tblPr>
              <w:tblW w:w="6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44"/>
              <w:gridCol w:w="2245"/>
            </w:tblGrid>
            <w:tr w:rsidR="006F7BF4" w:rsidRPr="007C175A" w14:paraId="3338217A" w14:textId="77777777" w:rsidTr="006F7BF4">
              <w:trPr>
                <w:trHeight w:val="99"/>
                <w:jc w:val="center"/>
              </w:trPr>
              <w:tc>
                <w:tcPr>
                  <w:tcW w:w="2376" w:type="dxa"/>
                  <w:vMerge w:val="restart"/>
                  <w:tcBorders>
                    <w:top w:val="single" w:sz="4" w:space="0" w:color="auto"/>
                    <w:left w:val="single" w:sz="4" w:space="0" w:color="auto"/>
                    <w:bottom w:val="single" w:sz="4" w:space="0" w:color="auto"/>
                    <w:right w:val="single" w:sz="4" w:space="0" w:color="auto"/>
                  </w:tcBorders>
                  <w:hideMark/>
                </w:tcPr>
                <w:p w14:paraId="4F1FE516" w14:textId="77777777" w:rsidR="006F7BF4" w:rsidRPr="007C175A" w:rsidRDefault="006F7BF4" w:rsidP="006F7BF4">
                  <w:pPr>
                    <w:rPr>
                      <w:rFonts w:ascii="Arial" w:hAnsi="Arial" w:cs="Arial"/>
                      <w:b/>
                    </w:rPr>
                  </w:pPr>
                  <w:r w:rsidRPr="007C175A">
                    <w:rPr>
                      <w:rFonts w:ascii="Arial" w:hAnsi="Arial" w:cs="Arial"/>
                      <w:b/>
                      <w:bCs/>
                      <w:color w:val="000000"/>
                    </w:rPr>
                    <w:t xml:space="preserve">Local Procurement Content </w:t>
                  </w:r>
                </w:p>
              </w:tc>
              <w:tc>
                <w:tcPr>
                  <w:tcW w:w="2044" w:type="dxa"/>
                  <w:tcBorders>
                    <w:top w:val="single" w:sz="4" w:space="0" w:color="auto"/>
                    <w:left w:val="single" w:sz="4" w:space="0" w:color="auto"/>
                    <w:bottom w:val="single" w:sz="4" w:space="0" w:color="auto"/>
                    <w:right w:val="single" w:sz="4" w:space="0" w:color="auto"/>
                  </w:tcBorders>
                </w:tcPr>
                <w:p w14:paraId="15A4618D" w14:textId="77777777" w:rsidR="006F7BF4" w:rsidRPr="007C175A" w:rsidRDefault="006F7BF4" w:rsidP="006F7BF4">
                  <w:pPr>
                    <w:jc w:val="center"/>
                    <w:rPr>
                      <w:rFonts w:ascii="Arial" w:hAnsi="Arial" w:cs="Arial"/>
                      <w:b/>
                    </w:rPr>
                  </w:pPr>
                  <w:r w:rsidRPr="007C175A">
                    <w:rPr>
                      <w:rFonts w:ascii="Arial" w:hAnsi="Arial" w:cs="Arial"/>
                      <w:b/>
                    </w:rPr>
                    <w:t>Eskom target</w:t>
                  </w:r>
                </w:p>
              </w:tc>
              <w:tc>
                <w:tcPr>
                  <w:tcW w:w="2245" w:type="dxa"/>
                  <w:tcBorders>
                    <w:top w:val="single" w:sz="4" w:space="0" w:color="auto"/>
                    <w:left w:val="single" w:sz="4" w:space="0" w:color="auto"/>
                    <w:bottom w:val="single" w:sz="4" w:space="0" w:color="auto"/>
                    <w:right w:val="single" w:sz="4" w:space="0" w:color="auto"/>
                  </w:tcBorders>
                  <w:hideMark/>
                </w:tcPr>
                <w:p w14:paraId="5E3F088E" w14:textId="77777777" w:rsidR="006F7BF4" w:rsidRPr="007C175A" w:rsidRDefault="006F7BF4" w:rsidP="006F7BF4">
                  <w:pPr>
                    <w:jc w:val="center"/>
                    <w:rPr>
                      <w:rFonts w:ascii="Arial" w:hAnsi="Arial" w:cs="Arial"/>
                      <w:b/>
                    </w:rPr>
                  </w:pPr>
                  <w:r w:rsidRPr="007C175A">
                    <w:rPr>
                      <w:rFonts w:ascii="Arial" w:hAnsi="Arial" w:cs="Arial"/>
                      <w:b/>
                    </w:rPr>
                    <w:t>Tenderer Proposal</w:t>
                  </w:r>
                </w:p>
              </w:tc>
            </w:tr>
            <w:tr w:rsidR="006F7BF4" w:rsidRPr="007C175A" w14:paraId="68ACE922" w14:textId="77777777" w:rsidTr="006F7BF4">
              <w:trPr>
                <w:trHeight w:val="294"/>
                <w:jc w:val="center"/>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B6922C2" w14:textId="77777777" w:rsidR="006F7BF4" w:rsidRPr="007C175A" w:rsidRDefault="006F7BF4" w:rsidP="006F7BF4">
                  <w:pPr>
                    <w:rPr>
                      <w:rFonts w:ascii="Arial" w:hAnsi="Arial" w:cs="Arial"/>
                      <w:b/>
                    </w:rPr>
                  </w:pPr>
                </w:p>
              </w:tc>
              <w:tc>
                <w:tcPr>
                  <w:tcW w:w="2044" w:type="dxa"/>
                  <w:tcBorders>
                    <w:top w:val="single" w:sz="4" w:space="0" w:color="auto"/>
                    <w:left w:val="single" w:sz="4" w:space="0" w:color="auto"/>
                    <w:bottom w:val="single" w:sz="4" w:space="0" w:color="auto"/>
                    <w:right w:val="single" w:sz="4" w:space="0" w:color="auto"/>
                  </w:tcBorders>
                </w:tcPr>
                <w:p w14:paraId="5B67335B" w14:textId="1D97CD4F" w:rsidR="006F7BF4" w:rsidRPr="007C175A" w:rsidRDefault="00A30E5B" w:rsidP="006F7BF4">
                  <w:pPr>
                    <w:jc w:val="center"/>
                    <w:rPr>
                      <w:rFonts w:ascii="Arial" w:hAnsi="Arial" w:cs="Arial"/>
                    </w:rPr>
                  </w:pPr>
                  <w:r>
                    <w:rPr>
                      <w:rFonts w:ascii="Arial" w:hAnsi="Arial" w:cs="Arial"/>
                    </w:rPr>
                    <w:t>9</w:t>
                  </w:r>
                  <w:r w:rsidR="006F7BF4">
                    <w:rPr>
                      <w:rFonts w:ascii="Arial" w:hAnsi="Arial" w:cs="Arial"/>
                    </w:rPr>
                    <w:t>0</w:t>
                  </w:r>
                  <w:r w:rsidR="006F7BF4" w:rsidRPr="007C175A">
                    <w:rPr>
                      <w:rFonts w:ascii="Arial" w:hAnsi="Arial" w:cs="Arial"/>
                    </w:rPr>
                    <w:t>%</w:t>
                  </w:r>
                </w:p>
              </w:tc>
              <w:tc>
                <w:tcPr>
                  <w:tcW w:w="2245" w:type="dxa"/>
                  <w:tcBorders>
                    <w:top w:val="single" w:sz="4" w:space="0" w:color="auto"/>
                    <w:left w:val="single" w:sz="4" w:space="0" w:color="auto"/>
                    <w:bottom w:val="single" w:sz="4" w:space="0" w:color="auto"/>
                    <w:right w:val="single" w:sz="4" w:space="0" w:color="auto"/>
                  </w:tcBorders>
                </w:tcPr>
                <w:p w14:paraId="212A23D2" w14:textId="77777777" w:rsidR="006F7BF4" w:rsidRPr="007C175A" w:rsidRDefault="006F7BF4" w:rsidP="006F7BF4">
                  <w:pPr>
                    <w:jc w:val="both"/>
                    <w:rPr>
                      <w:rFonts w:ascii="Arial" w:hAnsi="Arial" w:cs="Arial"/>
                    </w:rPr>
                  </w:pPr>
                </w:p>
              </w:tc>
            </w:tr>
          </w:tbl>
          <w:p w14:paraId="4C789FE2" w14:textId="77777777" w:rsidR="006F7BF4" w:rsidRDefault="006F7BF4" w:rsidP="006F7BF4">
            <w:pPr>
              <w:contextualSpacing/>
              <w:jc w:val="both"/>
              <w:rPr>
                <w:rFonts w:ascii="Arial" w:eastAsia="Times New Roman" w:hAnsi="Arial" w:cs="Arial"/>
                <w:bCs/>
                <w:lang w:val="en-US" w:eastAsia="en-ZA"/>
              </w:rPr>
            </w:pPr>
          </w:p>
          <w:p w14:paraId="4A9A7578" w14:textId="77777777" w:rsidR="006F7BF4" w:rsidRDefault="006F7BF4" w:rsidP="006F7BF4">
            <w:pPr>
              <w:pStyle w:val="ListParagraph"/>
              <w:numPr>
                <w:ilvl w:val="0"/>
                <w:numId w:val="145"/>
              </w:numPr>
              <w:jc w:val="both"/>
              <w:rPr>
                <w:rFonts w:ascii="Arial" w:eastAsia="Times New Roman" w:hAnsi="Arial" w:cs="Arial"/>
                <w:bCs/>
                <w:lang w:val="en-US" w:eastAsia="en-ZA"/>
              </w:rPr>
            </w:pPr>
            <w:r w:rsidRPr="00532B98">
              <w:rPr>
                <w:rFonts w:ascii="Arial" w:eastAsia="Times New Roman" w:hAnsi="Arial" w:cs="Arial"/>
                <w:bCs/>
                <w:lang w:val="en-US" w:eastAsia="en-ZA"/>
              </w:rPr>
              <w:t xml:space="preserve">Procurement </w:t>
            </w:r>
            <w:proofErr w:type="gramStart"/>
            <w:r w:rsidRPr="00532B98">
              <w:rPr>
                <w:rFonts w:ascii="Arial" w:eastAsia="Times New Roman" w:hAnsi="Arial" w:cs="Arial"/>
                <w:bCs/>
                <w:lang w:val="en-US" w:eastAsia="en-ZA"/>
              </w:rPr>
              <w:t>spend</w:t>
            </w:r>
            <w:proofErr w:type="gramEnd"/>
            <w:r w:rsidRPr="00532B98">
              <w:rPr>
                <w:rFonts w:ascii="Arial" w:eastAsia="Times New Roman" w:hAnsi="Arial" w:cs="Arial"/>
                <w:bCs/>
                <w:lang w:val="en-US" w:eastAsia="en-ZA"/>
              </w:rPr>
              <w:t xml:space="preserve"> on entities with a </w:t>
            </w:r>
            <w:proofErr w:type="gramStart"/>
            <w:r w:rsidRPr="00532B98">
              <w:rPr>
                <w:rFonts w:ascii="Arial" w:eastAsia="Times New Roman" w:hAnsi="Arial" w:cs="Arial"/>
                <w:bCs/>
                <w:lang w:val="en-US" w:eastAsia="en-ZA"/>
              </w:rPr>
              <w:t>minimum</w:t>
            </w:r>
            <w:proofErr w:type="gramEnd"/>
            <w:r w:rsidRPr="00532B98">
              <w:rPr>
                <w:rFonts w:ascii="Arial" w:eastAsia="Times New Roman" w:hAnsi="Arial" w:cs="Arial"/>
                <w:bCs/>
                <w:lang w:val="en-US" w:eastAsia="en-ZA"/>
              </w:rPr>
              <w:t xml:space="preserve"> 51% black ownership</w:t>
            </w:r>
          </w:p>
          <w:p w14:paraId="22996AAA" w14:textId="77777777" w:rsidR="006F7BF4" w:rsidRPr="00532B98" w:rsidRDefault="006F7BF4" w:rsidP="006F7BF4">
            <w:pPr>
              <w:pStyle w:val="ListParagraph"/>
              <w:jc w:val="both"/>
              <w:rPr>
                <w:rFonts w:ascii="Arial" w:eastAsia="Times New Roman" w:hAnsi="Arial" w:cs="Arial"/>
                <w:bCs/>
                <w:lang w:val="en-US" w:eastAsia="en-ZA"/>
              </w:rPr>
            </w:pPr>
          </w:p>
          <w:p w14:paraId="729DCF13" w14:textId="77777777" w:rsidR="006F7BF4" w:rsidRDefault="006F7BF4" w:rsidP="006F7BF4">
            <w:pPr>
              <w:contextualSpacing/>
              <w:jc w:val="both"/>
              <w:rPr>
                <w:rFonts w:ascii="Arial" w:eastAsia="Times New Roman" w:hAnsi="Arial" w:cs="Arial"/>
                <w:bCs/>
                <w:lang w:val="en-US" w:eastAsia="en-ZA"/>
              </w:rPr>
            </w:pPr>
            <w:r w:rsidRPr="00532B98">
              <w:rPr>
                <w:rFonts w:ascii="Arial" w:eastAsia="Times New Roman" w:hAnsi="Arial" w:cs="Arial"/>
                <w:bCs/>
                <w:lang w:val="en-US" w:eastAsia="en-ZA"/>
              </w:rPr>
              <w:t>The winning tenderer/s is/are encouraged to procure/spend on designated groups on the following paid invoices for both:</w:t>
            </w:r>
          </w:p>
          <w:p w14:paraId="2B1E0B82" w14:textId="77777777" w:rsidR="006F7BF4" w:rsidRPr="00532B98" w:rsidRDefault="006F7BF4" w:rsidP="006F7BF4">
            <w:pPr>
              <w:contextualSpacing/>
              <w:jc w:val="both"/>
              <w:rPr>
                <w:rFonts w:ascii="Arial" w:eastAsia="Times New Roman" w:hAnsi="Arial" w:cs="Arial"/>
                <w:bCs/>
                <w:lang w:val="en-US" w:eastAsia="en-ZA"/>
              </w:rPr>
            </w:pPr>
          </w:p>
          <w:p w14:paraId="3AAC3A97" w14:textId="77777777" w:rsidR="006F7BF4" w:rsidRDefault="006F7BF4" w:rsidP="006F7BF4">
            <w:pPr>
              <w:pStyle w:val="ListParagraph"/>
              <w:numPr>
                <w:ilvl w:val="0"/>
                <w:numId w:val="146"/>
              </w:numPr>
              <w:jc w:val="both"/>
              <w:rPr>
                <w:rFonts w:ascii="Arial" w:eastAsia="Times New Roman" w:hAnsi="Arial" w:cs="Arial"/>
                <w:bCs/>
                <w:lang w:val="en-US" w:eastAsia="en-ZA"/>
              </w:rPr>
            </w:pPr>
            <w:r w:rsidRPr="00532B98">
              <w:rPr>
                <w:rFonts w:ascii="Arial" w:eastAsia="Times New Roman" w:hAnsi="Arial" w:cs="Arial"/>
                <w:bCs/>
                <w:lang w:val="en-US" w:eastAsia="en-ZA"/>
              </w:rPr>
              <w:t>the indirect expenses (e.g. overheads) on goods and services supplied to the contractor/supplier by designated groups; and</w:t>
            </w:r>
          </w:p>
          <w:p w14:paraId="7C508DD1" w14:textId="77777777" w:rsidR="006F7BF4" w:rsidRPr="00532B98" w:rsidRDefault="006F7BF4" w:rsidP="006F7BF4">
            <w:pPr>
              <w:pStyle w:val="ListParagraph"/>
              <w:jc w:val="both"/>
              <w:rPr>
                <w:rFonts w:ascii="Arial" w:eastAsia="Times New Roman" w:hAnsi="Arial" w:cs="Arial"/>
                <w:bCs/>
                <w:lang w:val="en-US" w:eastAsia="en-ZA"/>
              </w:rPr>
            </w:pPr>
          </w:p>
          <w:p w14:paraId="395D7866" w14:textId="77777777" w:rsidR="006F7BF4" w:rsidRDefault="006F7BF4" w:rsidP="006F7BF4">
            <w:pPr>
              <w:pStyle w:val="ListParagraph"/>
              <w:numPr>
                <w:ilvl w:val="0"/>
                <w:numId w:val="146"/>
              </w:numPr>
              <w:jc w:val="both"/>
              <w:rPr>
                <w:rFonts w:ascii="Arial" w:eastAsia="Times New Roman" w:hAnsi="Arial" w:cs="Arial"/>
                <w:bCs/>
                <w:lang w:val="en-US" w:eastAsia="en-ZA"/>
              </w:rPr>
            </w:pPr>
            <w:r w:rsidRPr="00532B98">
              <w:rPr>
                <w:rFonts w:ascii="Arial" w:eastAsia="Times New Roman" w:hAnsi="Arial" w:cs="Arial"/>
                <w:bCs/>
                <w:lang w:val="en-US" w:eastAsia="en-ZA"/>
              </w:rPr>
              <w:t xml:space="preserve">direct </w:t>
            </w:r>
            <w:proofErr w:type="gramStart"/>
            <w:r w:rsidRPr="00532B98">
              <w:rPr>
                <w:rFonts w:ascii="Arial" w:eastAsia="Times New Roman" w:hAnsi="Arial" w:cs="Arial"/>
                <w:bCs/>
                <w:lang w:val="en-US" w:eastAsia="en-ZA"/>
              </w:rPr>
              <w:t>spend</w:t>
            </w:r>
            <w:proofErr w:type="gramEnd"/>
            <w:r w:rsidRPr="00532B98">
              <w:rPr>
                <w:rFonts w:ascii="Arial" w:eastAsia="Times New Roman" w:hAnsi="Arial" w:cs="Arial"/>
                <w:bCs/>
                <w:lang w:val="en-US" w:eastAsia="en-ZA"/>
              </w:rPr>
              <w:t xml:space="preserve"> on goods and services supplied by the subcontractors for the execution of the scope of work. </w:t>
            </w:r>
          </w:p>
          <w:p w14:paraId="51E0A311" w14:textId="77777777" w:rsidR="006F7BF4" w:rsidRPr="00532B98" w:rsidRDefault="006F7BF4" w:rsidP="006F7BF4">
            <w:pPr>
              <w:jc w:val="both"/>
              <w:rPr>
                <w:rFonts w:ascii="Arial" w:eastAsia="Times New Roman" w:hAnsi="Arial" w:cs="Arial"/>
                <w:bCs/>
                <w:lang w:val="en-US" w:eastAsia="en-ZA"/>
              </w:rPr>
            </w:pPr>
          </w:p>
          <w:p w14:paraId="31DC9DFD" w14:textId="77777777" w:rsidR="006F7BF4" w:rsidRDefault="006F7BF4" w:rsidP="006F7BF4">
            <w:pPr>
              <w:contextualSpacing/>
              <w:jc w:val="both"/>
              <w:rPr>
                <w:rFonts w:ascii="Arial" w:eastAsia="Times New Roman" w:hAnsi="Arial" w:cs="Arial"/>
                <w:bCs/>
                <w:lang w:val="en-US" w:eastAsia="en-ZA"/>
              </w:rPr>
            </w:pPr>
            <w:r w:rsidRPr="00532B98">
              <w:rPr>
                <w:rFonts w:ascii="Arial" w:eastAsia="Times New Roman" w:hAnsi="Arial" w:cs="Arial"/>
                <w:bCs/>
                <w:lang w:val="en-US" w:eastAsia="en-ZA"/>
              </w:rPr>
              <w:t>Activities, as a proportion of the local procurement content, which may be subcontracted to designated black owned enterprises must be submitted in a table below.</w:t>
            </w:r>
          </w:p>
          <w:p w14:paraId="77A5D271" w14:textId="77777777" w:rsidR="006F7BF4" w:rsidRDefault="006F7BF4" w:rsidP="006F7BF4">
            <w:pPr>
              <w:contextualSpacing/>
              <w:jc w:val="both"/>
              <w:rPr>
                <w:rFonts w:ascii="Arial" w:eastAsia="Times New Roman" w:hAnsi="Arial" w:cs="Arial"/>
                <w:bCs/>
                <w:lang w:val="en-US" w:eastAsia="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1476"/>
              <w:gridCol w:w="1708"/>
            </w:tblGrid>
            <w:tr w:rsidR="006F7BF4" w:rsidRPr="007C175A" w14:paraId="505E7B6C" w14:textId="77777777" w:rsidTr="00F4611B">
              <w:trPr>
                <w:trHeight w:val="364"/>
              </w:trPr>
              <w:tc>
                <w:tcPr>
                  <w:tcW w:w="2356" w:type="dxa"/>
                  <w:shd w:val="clear" w:color="auto" w:fill="D9D9D9" w:themeFill="background1" w:themeFillShade="D9"/>
                </w:tcPr>
                <w:p w14:paraId="2F872998" w14:textId="77777777" w:rsidR="006F7BF4" w:rsidRPr="007C175A" w:rsidRDefault="006F7BF4" w:rsidP="006F7BF4">
                  <w:pPr>
                    <w:tabs>
                      <w:tab w:val="left" w:pos="720"/>
                    </w:tabs>
                    <w:jc w:val="both"/>
                    <w:rPr>
                      <w:rFonts w:ascii="Arial" w:hAnsi="Arial" w:cs="Arial"/>
                      <w:b/>
                    </w:rPr>
                  </w:pPr>
                  <w:r w:rsidRPr="007C175A">
                    <w:rPr>
                      <w:rFonts w:ascii="Arial" w:hAnsi="Arial" w:cs="Arial"/>
                      <w:b/>
                    </w:rPr>
                    <w:t>Procurement from Designated Group</w:t>
                  </w:r>
                </w:p>
              </w:tc>
              <w:tc>
                <w:tcPr>
                  <w:tcW w:w="1476" w:type="dxa"/>
                  <w:shd w:val="clear" w:color="auto" w:fill="D9D9D9" w:themeFill="background1" w:themeFillShade="D9"/>
                </w:tcPr>
                <w:p w14:paraId="6F537F76" w14:textId="77777777" w:rsidR="006F7BF4" w:rsidRPr="007C175A" w:rsidRDefault="006F7BF4" w:rsidP="006F7BF4">
                  <w:pPr>
                    <w:tabs>
                      <w:tab w:val="left" w:pos="720"/>
                    </w:tabs>
                    <w:jc w:val="center"/>
                    <w:rPr>
                      <w:rFonts w:ascii="Arial" w:hAnsi="Arial" w:cs="Arial"/>
                      <w:b/>
                    </w:rPr>
                  </w:pPr>
                  <w:r w:rsidRPr="007C175A">
                    <w:rPr>
                      <w:rFonts w:ascii="Arial" w:hAnsi="Arial" w:cs="Arial"/>
                      <w:b/>
                    </w:rPr>
                    <w:t>Eskom Target</w:t>
                  </w:r>
                </w:p>
              </w:tc>
              <w:tc>
                <w:tcPr>
                  <w:tcW w:w="1708" w:type="dxa"/>
                  <w:shd w:val="clear" w:color="auto" w:fill="D9D9D9" w:themeFill="background1" w:themeFillShade="D9"/>
                </w:tcPr>
                <w:p w14:paraId="714DCA80" w14:textId="77777777" w:rsidR="006F7BF4" w:rsidRPr="007C175A" w:rsidRDefault="006F7BF4" w:rsidP="006F7BF4">
                  <w:pPr>
                    <w:tabs>
                      <w:tab w:val="left" w:pos="720"/>
                    </w:tabs>
                    <w:jc w:val="center"/>
                    <w:rPr>
                      <w:rFonts w:ascii="Arial" w:hAnsi="Arial" w:cs="Arial"/>
                      <w:b/>
                    </w:rPr>
                  </w:pPr>
                  <w:r w:rsidRPr="007C175A">
                    <w:rPr>
                      <w:rFonts w:ascii="Arial" w:hAnsi="Arial" w:cs="Arial"/>
                      <w:b/>
                    </w:rPr>
                    <w:t>Tenderer Proposal</w:t>
                  </w:r>
                </w:p>
              </w:tc>
            </w:tr>
            <w:tr w:rsidR="006F7BF4" w:rsidRPr="007C175A" w14:paraId="431E410F" w14:textId="77777777" w:rsidTr="00F4611B">
              <w:trPr>
                <w:trHeight w:val="427"/>
              </w:trPr>
              <w:tc>
                <w:tcPr>
                  <w:tcW w:w="2356" w:type="dxa"/>
                </w:tcPr>
                <w:p w14:paraId="53B1BFDD" w14:textId="77777777" w:rsidR="006F7BF4" w:rsidRPr="007C175A" w:rsidRDefault="006F7BF4" w:rsidP="006F7BF4">
                  <w:pPr>
                    <w:tabs>
                      <w:tab w:val="left" w:pos="720"/>
                    </w:tabs>
                    <w:jc w:val="both"/>
                    <w:rPr>
                      <w:rFonts w:ascii="Arial" w:hAnsi="Arial" w:cs="Arial"/>
                    </w:rPr>
                  </w:pPr>
                  <w:r w:rsidRPr="007C175A">
                    <w:rPr>
                      <w:rFonts w:ascii="Arial" w:hAnsi="Arial" w:cs="Arial"/>
                    </w:rPr>
                    <w:t xml:space="preserve">Black Owned </w:t>
                  </w:r>
                </w:p>
              </w:tc>
              <w:tc>
                <w:tcPr>
                  <w:tcW w:w="1476" w:type="dxa"/>
                </w:tcPr>
                <w:p w14:paraId="651A751F" w14:textId="77777777" w:rsidR="006F7BF4" w:rsidRPr="007C175A" w:rsidRDefault="006F7BF4" w:rsidP="006F7BF4">
                  <w:pPr>
                    <w:tabs>
                      <w:tab w:val="left" w:pos="720"/>
                    </w:tabs>
                    <w:jc w:val="center"/>
                    <w:rPr>
                      <w:rFonts w:ascii="Arial" w:hAnsi="Arial" w:cs="Arial"/>
                    </w:rPr>
                  </w:pPr>
                  <w:r w:rsidRPr="007C175A">
                    <w:rPr>
                      <w:rFonts w:ascii="Arial" w:hAnsi="Arial" w:cs="Arial"/>
                    </w:rPr>
                    <w:t>4.0%</w:t>
                  </w:r>
                </w:p>
              </w:tc>
              <w:tc>
                <w:tcPr>
                  <w:tcW w:w="1708" w:type="dxa"/>
                </w:tcPr>
                <w:p w14:paraId="430C1F6C" w14:textId="77777777" w:rsidR="006F7BF4" w:rsidRPr="007C175A" w:rsidRDefault="006F7BF4" w:rsidP="006F7BF4">
                  <w:pPr>
                    <w:tabs>
                      <w:tab w:val="left" w:pos="720"/>
                    </w:tabs>
                    <w:jc w:val="both"/>
                    <w:rPr>
                      <w:rFonts w:ascii="Arial" w:hAnsi="Arial" w:cs="Arial"/>
                    </w:rPr>
                  </w:pPr>
                </w:p>
              </w:tc>
            </w:tr>
            <w:tr w:rsidR="006F7BF4" w:rsidRPr="007C175A" w14:paraId="223623B6" w14:textId="77777777" w:rsidTr="00F4611B">
              <w:trPr>
                <w:trHeight w:val="427"/>
              </w:trPr>
              <w:tc>
                <w:tcPr>
                  <w:tcW w:w="2356" w:type="dxa"/>
                </w:tcPr>
                <w:p w14:paraId="7AB2B995" w14:textId="77777777" w:rsidR="006F7BF4" w:rsidRPr="007C175A" w:rsidRDefault="006F7BF4" w:rsidP="006F7BF4">
                  <w:pPr>
                    <w:tabs>
                      <w:tab w:val="left" w:pos="720"/>
                    </w:tabs>
                    <w:jc w:val="both"/>
                    <w:rPr>
                      <w:rFonts w:ascii="Arial" w:hAnsi="Arial" w:cs="Arial"/>
                    </w:rPr>
                  </w:pPr>
                  <w:r w:rsidRPr="007C175A">
                    <w:rPr>
                      <w:rFonts w:ascii="Arial" w:hAnsi="Arial" w:cs="Arial"/>
                    </w:rPr>
                    <w:t>Black Women Owned</w:t>
                  </w:r>
                </w:p>
              </w:tc>
              <w:tc>
                <w:tcPr>
                  <w:tcW w:w="1476" w:type="dxa"/>
                </w:tcPr>
                <w:p w14:paraId="358680DE" w14:textId="77777777" w:rsidR="006F7BF4" w:rsidRPr="007C175A" w:rsidRDefault="006F7BF4" w:rsidP="006F7BF4">
                  <w:pPr>
                    <w:tabs>
                      <w:tab w:val="left" w:pos="720"/>
                    </w:tabs>
                    <w:jc w:val="center"/>
                    <w:rPr>
                      <w:rFonts w:ascii="Arial" w:hAnsi="Arial" w:cs="Arial"/>
                    </w:rPr>
                  </w:pPr>
                  <w:r w:rsidRPr="007C175A">
                    <w:rPr>
                      <w:rFonts w:ascii="Arial" w:hAnsi="Arial" w:cs="Arial"/>
                    </w:rPr>
                    <w:t>3.0%</w:t>
                  </w:r>
                </w:p>
              </w:tc>
              <w:tc>
                <w:tcPr>
                  <w:tcW w:w="1708" w:type="dxa"/>
                </w:tcPr>
                <w:p w14:paraId="040A8252" w14:textId="77777777" w:rsidR="006F7BF4" w:rsidRPr="007C175A" w:rsidRDefault="006F7BF4" w:rsidP="006F7BF4">
                  <w:pPr>
                    <w:tabs>
                      <w:tab w:val="left" w:pos="720"/>
                    </w:tabs>
                    <w:jc w:val="both"/>
                    <w:rPr>
                      <w:rFonts w:ascii="Arial" w:hAnsi="Arial" w:cs="Arial"/>
                    </w:rPr>
                  </w:pPr>
                </w:p>
              </w:tc>
            </w:tr>
            <w:tr w:rsidR="006F7BF4" w:rsidRPr="007C175A" w14:paraId="075835E9" w14:textId="77777777" w:rsidTr="00F4611B">
              <w:trPr>
                <w:trHeight w:val="427"/>
              </w:trPr>
              <w:tc>
                <w:tcPr>
                  <w:tcW w:w="2356" w:type="dxa"/>
                </w:tcPr>
                <w:p w14:paraId="1204BF22" w14:textId="77777777" w:rsidR="006F7BF4" w:rsidRPr="007C175A" w:rsidRDefault="006F7BF4" w:rsidP="006F7BF4">
                  <w:pPr>
                    <w:tabs>
                      <w:tab w:val="left" w:pos="720"/>
                    </w:tabs>
                    <w:jc w:val="both"/>
                    <w:rPr>
                      <w:rFonts w:ascii="Arial" w:hAnsi="Arial" w:cs="Arial"/>
                    </w:rPr>
                  </w:pPr>
                  <w:r w:rsidRPr="007C175A">
                    <w:rPr>
                      <w:rFonts w:ascii="Arial" w:hAnsi="Arial" w:cs="Arial"/>
                    </w:rPr>
                    <w:t>Black Youth Owned</w:t>
                  </w:r>
                </w:p>
              </w:tc>
              <w:tc>
                <w:tcPr>
                  <w:tcW w:w="1476" w:type="dxa"/>
                </w:tcPr>
                <w:p w14:paraId="5B252FCD" w14:textId="77777777" w:rsidR="006F7BF4" w:rsidRPr="007C175A" w:rsidRDefault="006F7BF4" w:rsidP="006F7BF4">
                  <w:pPr>
                    <w:tabs>
                      <w:tab w:val="left" w:pos="720"/>
                    </w:tabs>
                    <w:jc w:val="center"/>
                    <w:rPr>
                      <w:rFonts w:ascii="Arial" w:hAnsi="Arial" w:cs="Arial"/>
                    </w:rPr>
                  </w:pPr>
                  <w:r w:rsidRPr="007C175A">
                    <w:rPr>
                      <w:rFonts w:ascii="Arial" w:hAnsi="Arial" w:cs="Arial"/>
                    </w:rPr>
                    <w:t>2.0%</w:t>
                  </w:r>
                </w:p>
              </w:tc>
              <w:tc>
                <w:tcPr>
                  <w:tcW w:w="1708" w:type="dxa"/>
                </w:tcPr>
                <w:p w14:paraId="3CA7AB02" w14:textId="77777777" w:rsidR="006F7BF4" w:rsidRPr="007C175A" w:rsidRDefault="006F7BF4" w:rsidP="006F7BF4">
                  <w:pPr>
                    <w:tabs>
                      <w:tab w:val="left" w:pos="720"/>
                    </w:tabs>
                    <w:jc w:val="both"/>
                    <w:rPr>
                      <w:rFonts w:ascii="Arial" w:hAnsi="Arial" w:cs="Arial"/>
                    </w:rPr>
                  </w:pPr>
                </w:p>
              </w:tc>
            </w:tr>
            <w:tr w:rsidR="006F7BF4" w:rsidRPr="007C175A" w14:paraId="4CB29D08" w14:textId="77777777" w:rsidTr="00F4611B">
              <w:trPr>
                <w:trHeight w:val="427"/>
              </w:trPr>
              <w:tc>
                <w:tcPr>
                  <w:tcW w:w="2356" w:type="dxa"/>
                </w:tcPr>
                <w:p w14:paraId="5E18D860" w14:textId="77777777" w:rsidR="006F7BF4" w:rsidRPr="007C175A" w:rsidRDefault="006F7BF4" w:rsidP="006F7BF4">
                  <w:pPr>
                    <w:tabs>
                      <w:tab w:val="left" w:pos="720"/>
                    </w:tabs>
                    <w:jc w:val="both"/>
                    <w:rPr>
                      <w:rFonts w:ascii="Arial" w:hAnsi="Arial" w:cs="Arial"/>
                    </w:rPr>
                  </w:pPr>
                  <w:r w:rsidRPr="007C175A">
                    <w:rPr>
                      <w:rFonts w:ascii="Arial" w:hAnsi="Arial" w:cs="Arial"/>
                    </w:rPr>
                    <w:t>Black Persons with Disability</w:t>
                  </w:r>
                </w:p>
              </w:tc>
              <w:tc>
                <w:tcPr>
                  <w:tcW w:w="1476" w:type="dxa"/>
                </w:tcPr>
                <w:p w14:paraId="7A31C592" w14:textId="77777777" w:rsidR="006F7BF4" w:rsidRPr="007C175A" w:rsidRDefault="006F7BF4" w:rsidP="006F7BF4">
                  <w:pPr>
                    <w:tabs>
                      <w:tab w:val="left" w:pos="720"/>
                    </w:tabs>
                    <w:jc w:val="center"/>
                    <w:rPr>
                      <w:rFonts w:ascii="Arial" w:hAnsi="Arial" w:cs="Arial"/>
                    </w:rPr>
                  </w:pPr>
                  <w:r w:rsidRPr="007C175A">
                    <w:rPr>
                      <w:rFonts w:ascii="Arial" w:hAnsi="Arial" w:cs="Arial"/>
                    </w:rPr>
                    <w:t>1.0%</w:t>
                  </w:r>
                </w:p>
              </w:tc>
              <w:tc>
                <w:tcPr>
                  <w:tcW w:w="1708" w:type="dxa"/>
                </w:tcPr>
                <w:p w14:paraId="6275650D" w14:textId="77777777" w:rsidR="006F7BF4" w:rsidRPr="007C175A" w:rsidRDefault="006F7BF4" w:rsidP="006F7BF4">
                  <w:pPr>
                    <w:tabs>
                      <w:tab w:val="left" w:pos="720"/>
                    </w:tabs>
                    <w:jc w:val="both"/>
                    <w:rPr>
                      <w:rFonts w:ascii="Arial" w:hAnsi="Arial" w:cs="Arial"/>
                    </w:rPr>
                  </w:pPr>
                </w:p>
              </w:tc>
            </w:tr>
          </w:tbl>
          <w:p w14:paraId="7B3F18AA" w14:textId="77777777" w:rsidR="006F7BF4" w:rsidRDefault="006F7BF4" w:rsidP="006F7BF4">
            <w:pPr>
              <w:contextualSpacing/>
              <w:jc w:val="both"/>
              <w:rPr>
                <w:rFonts w:ascii="Arial" w:eastAsia="Times New Roman" w:hAnsi="Arial" w:cs="Arial"/>
                <w:bCs/>
                <w:lang w:val="en-US" w:eastAsia="en-ZA"/>
              </w:rPr>
            </w:pPr>
          </w:p>
          <w:p w14:paraId="3EA22D04" w14:textId="77777777" w:rsidR="006F7BF4" w:rsidRPr="0022405F" w:rsidRDefault="006F7BF4" w:rsidP="006F7BF4">
            <w:pPr>
              <w:pStyle w:val="ListParagraph"/>
              <w:numPr>
                <w:ilvl w:val="0"/>
                <w:numId w:val="122"/>
              </w:numPr>
              <w:rPr>
                <w:rFonts w:ascii="Arial" w:hAnsi="Arial" w:cs="Arial"/>
              </w:rPr>
            </w:pPr>
            <w:r w:rsidRPr="0022405F">
              <w:rPr>
                <w:rFonts w:ascii="Arial" w:hAnsi="Arial" w:cs="Arial"/>
              </w:rPr>
              <w:t xml:space="preserve">Jobs </w:t>
            </w:r>
          </w:p>
          <w:p w14:paraId="6EA5C4A6" w14:textId="77777777" w:rsidR="006F7BF4" w:rsidRDefault="006F7BF4" w:rsidP="006F7BF4">
            <w:pPr>
              <w:pStyle w:val="ListParagraph"/>
              <w:ind w:left="1097"/>
              <w:jc w:val="both"/>
              <w:rPr>
                <w:rFonts w:ascii="Arial" w:hAnsi="Arial" w:cs="Arial"/>
              </w:rPr>
            </w:pPr>
          </w:p>
          <w:p w14:paraId="6875F81B" w14:textId="77777777" w:rsidR="006F7BF4" w:rsidRPr="00532B98" w:rsidRDefault="006F7BF4" w:rsidP="006F7BF4">
            <w:pPr>
              <w:jc w:val="both"/>
              <w:rPr>
                <w:rFonts w:ascii="Arial" w:hAnsi="Arial" w:cs="Arial"/>
              </w:rPr>
            </w:pPr>
            <w:r w:rsidRPr="00532B98">
              <w:rPr>
                <w:rFonts w:ascii="Arial" w:hAnsi="Arial" w:cs="Arial"/>
              </w:rPr>
              <w:t>Tenderers are required to submit proposals for the type and number of jobs that will be created and retained in South Africa as a direct result of being awarded a contract.</w:t>
            </w:r>
          </w:p>
          <w:p w14:paraId="10BC21EB" w14:textId="77777777" w:rsidR="006F7BF4" w:rsidRDefault="006F7BF4" w:rsidP="006F7BF4">
            <w:pPr>
              <w:pStyle w:val="ListParagraph"/>
              <w:ind w:left="1097"/>
              <w:jc w:val="both"/>
              <w:rPr>
                <w:rFonts w:ascii="Arial" w:hAnsi="Arial" w:cs="Arial"/>
              </w:rPr>
            </w:pPr>
          </w:p>
          <w:tbl>
            <w:tblPr>
              <w:tblStyle w:val="TableGrid"/>
              <w:tblW w:w="0" w:type="auto"/>
              <w:tblInd w:w="715" w:type="dxa"/>
              <w:tblLook w:val="04A0" w:firstRow="1" w:lastRow="0" w:firstColumn="1" w:lastColumn="0" w:noHBand="0" w:noVBand="1"/>
            </w:tblPr>
            <w:tblGrid>
              <w:gridCol w:w="2828"/>
              <w:gridCol w:w="1992"/>
            </w:tblGrid>
            <w:tr w:rsidR="006F7BF4" w14:paraId="1C1C81FC" w14:textId="77777777" w:rsidTr="00F4611B">
              <w:tc>
                <w:tcPr>
                  <w:tcW w:w="2828" w:type="dxa"/>
                </w:tcPr>
                <w:p w14:paraId="1C6DDC63" w14:textId="77777777" w:rsidR="006F7BF4" w:rsidRPr="000C4D33" w:rsidRDefault="006F7BF4" w:rsidP="006F7BF4">
                  <w:pPr>
                    <w:pStyle w:val="ListParagraph"/>
                    <w:ind w:left="0"/>
                    <w:jc w:val="both"/>
                    <w:rPr>
                      <w:rFonts w:ascii="Arial" w:hAnsi="Arial" w:cs="Arial"/>
                      <w:bCs/>
                    </w:rPr>
                  </w:pPr>
                  <w:r w:rsidRPr="000C4D33">
                    <w:rPr>
                      <w:rFonts w:ascii="Arial" w:hAnsi="Arial" w:cs="Arial"/>
                      <w:bCs/>
                      <w:lang w:val="en-US"/>
                    </w:rPr>
                    <w:t>Type of Jobs to be created</w:t>
                  </w:r>
                </w:p>
              </w:tc>
              <w:tc>
                <w:tcPr>
                  <w:tcW w:w="1992" w:type="dxa"/>
                </w:tcPr>
                <w:p w14:paraId="3DAC754B" w14:textId="77777777" w:rsidR="006F7BF4" w:rsidRPr="000C4D33" w:rsidRDefault="006F7BF4" w:rsidP="006F7BF4">
                  <w:pPr>
                    <w:pStyle w:val="ListParagraph"/>
                    <w:ind w:left="0"/>
                    <w:jc w:val="both"/>
                    <w:rPr>
                      <w:rFonts w:ascii="Arial" w:hAnsi="Arial" w:cs="Arial"/>
                      <w:bCs/>
                    </w:rPr>
                  </w:pPr>
                  <w:r w:rsidRPr="000C4D33">
                    <w:rPr>
                      <w:rFonts w:ascii="Arial" w:hAnsi="Arial" w:cs="Arial"/>
                      <w:bCs/>
                      <w:lang w:val="en-US"/>
                    </w:rPr>
                    <w:t>Number of Jobs to be created</w:t>
                  </w:r>
                </w:p>
              </w:tc>
            </w:tr>
            <w:tr w:rsidR="006F7BF4" w14:paraId="4EBEF837" w14:textId="77777777" w:rsidTr="00F4611B">
              <w:tc>
                <w:tcPr>
                  <w:tcW w:w="2828" w:type="dxa"/>
                </w:tcPr>
                <w:p w14:paraId="0CB35BD2" w14:textId="77777777" w:rsidR="006F7BF4" w:rsidRDefault="006F7BF4" w:rsidP="006F7BF4">
                  <w:pPr>
                    <w:pStyle w:val="ListParagraph"/>
                    <w:ind w:left="0"/>
                    <w:jc w:val="both"/>
                    <w:rPr>
                      <w:rFonts w:ascii="Arial" w:hAnsi="Arial" w:cs="Arial"/>
                    </w:rPr>
                  </w:pPr>
                </w:p>
              </w:tc>
              <w:tc>
                <w:tcPr>
                  <w:tcW w:w="1992" w:type="dxa"/>
                </w:tcPr>
                <w:p w14:paraId="57D62E67" w14:textId="77777777" w:rsidR="006F7BF4" w:rsidRDefault="006F7BF4" w:rsidP="006F7BF4">
                  <w:pPr>
                    <w:pStyle w:val="ListParagraph"/>
                    <w:ind w:left="0"/>
                    <w:jc w:val="both"/>
                    <w:rPr>
                      <w:rFonts w:ascii="Arial" w:hAnsi="Arial" w:cs="Arial"/>
                    </w:rPr>
                  </w:pPr>
                </w:p>
              </w:tc>
            </w:tr>
          </w:tbl>
          <w:p w14:paraId="0F4524CF" w14:textId="77777777" w:rsidR="006F7BF4" w:rsidRDefault="006F7BF4" w:rsidP="006F7BF4">
            <w:pPr>
              <w:pStyle w:val="ListParagraph"/>
              <w:ind w:left="1097"/>
              <w:jc w:val="both"/>
              <w:rPr>
                <w:rFonts w:ascii="Arial" w:hAnsi="Arial" w:cs="Arial"/>
              </w:rPr>
            </w:pPr>
          </w:p>
          <w:tbl>
            <w:tblPr>
              <w:tblStyle w:val="TableGrid"/>
              <w:tblW w:w="0" w:type="auto"/>
              <w:tblInd w:w="715" w:type="dxa"/>
              <w:tblLook w:val="04A0" w:firstRow="1" w:lastRow="0" w:firstColumn="1" w:lastColumn="0" w:noHBand="0" w:noVBand="1"/>
            </w:tblPr>
            <w:tblGrid>
              <w:gridCol w:w="2836"/>
              <w:gridCol w:w="1984"/>
            </w:tblGrid>
            <w:tr w:rsidR="006F7BF4" w14:paraId="0D272CE6" w14:textId="77777777" w:rsidTr="00F4611B">
              <w:tc>
                <w:tcPr>
                  <w:tcW w:w="2836" w:type="dxa"/>
                </w:tcPr>
                <w:p w14:paraId="6AA1CFF8" w14:textId="77777777" w:rsidR="006F7BF4" w:rsidRPr="000C4D33" w:rsidRDefault="006F7BF4" w:rsidP="006F7BF4">
                  <w:pPr>
                    <w:pStyle w:val="ListParagraph"/>
                    <w:ind w:left="0"/>
                    <w:jc w:val="both"/>
                    <w:rPr>
                      <w:rFonts w:ascii="Arial" w:hAnsi="Arial" w:cs="Arial"/>
                      <w:bCs/>
                    </w:rPr>
                  </w:pPr>
                  <w:r w:rsidRPr="000C4D33">
                    <w:rPr>
                      <w:rFonts w:ascii="Arial" w:hAnsi="Arial" w:cs="Arial"/>
                      <w:bCs/>
                      <w:lang w:val="en-US"/>
                    </w:rPr>
                    <w:t>Type of Jobs to be retained</w:t>
                  </w:r>
                </w:p>
              </w:tc>
              <w:tc>
                <w:tcPr>
                  <w:tcW w:w="1984" w:type="dxa"/>
                </w:tcPr>
                <w:p w14:paraId="5CB454D4" w14:textId="77777777" w:rsidR="006F7BF4" w:rsidRDefault="006F7BF4" w:rsidP="006F7BF4">
                  <w:pPr>
                    <w:pStyle w:val="ListParagraph"/>
                    <w:ind w:left="0"/>
                    <w:jc w:val="both"/>
                    <w:rPr>
                      <w:rFonts w:ascii="Arial" w:hAnsi="Arial" w:cs="Arial"/>
                    </w:rPr>
                  </w:pPr>
                  <w:r w:rsidRPr="000C4D33">
                    <w:rPr>
                      <w:rFonts w:ascii="Arial" w:hAnsi="Arial" w:cs="Arial"/>
                    </w:rPr>
                    <w:t>Number of Jobs to be retained</w:t>
                  </w:r>
                </w:p>
              </w:tc>
            </w:tr>
            <w:tr w:rsidR="006F7BF4" w14:paraId="639EFD0C" w14:textId="77777777" w:rsidTr="00F4611B">
              <w:tc>
                <w:tcPr>
                  <w:tcW w:w="2836" w:type="dxa"/>
                </w:tcPr>
                <w:p w14:paraId="32F22BE7" w14:textId="77777777" w:rsidR="006F7BF4" w:rsidRDefault="006F7BF4" w:rsidP="006F7BF4">
                  <w:pPr>
                    <w:pStyle w:val="ListParagraph"/>
                    <w:ind w:left="0"/>
                    <w:jc w:val="both"/>
                    <w:rPr>
                      <w:rFonts w:ascii="Arial" w:hAnsi="Arial" w:cs="Arial"/>
                    </w:rPr>
                  </w:pPr>
                </w:p>
              </w:tc>
              <w:tc>
                <w:tcPr>
                  <w:tcW w:w="1984" w:type="dxa"/>
                </w:tcPr>
                <w:p w14:paraId="0F8B072D" w14:textId="77777777" w:rsidR="006F7BF4" w:rsidRDefault="006F7BF4" w:rsidP="006F7BF4">
                  <w:pPr>
                    <w:pStyle w:val="ListParagraph"/>
                    <w:ind w:left="0"/>
                    <w:jc w:val="both"/>
                    <w:rPr>
                      <w:rFonts w:ascii="Arial" w:hAnsi="Arial" w:cs="Arial"/>
                    </w:rPr>
                  </w:pPr>
                </w:p>
              </w:tc>
            </w:tr>
          </w:tbl>
          <w:p w14:paraId="655E9BEF" w14:textId="77777777" w:rsidR="006F7BF4" w:rsidRDefault="006F7BF4" w:rsidP="006F7BF4">
            <w:pPr>
              <w:pStyle w:val="ListParagraph"/>
              <w:ind w:left="1097"/>
              <w:rPr>
                <w:rFonts w:ascii="Arial" w:hAnsi="Arial" w:cs="Arial"/>
              </w:rPr>
            </w:pPr>
          </w:p>
          <w:p w14:paraId="79911336" w14:textId="77777777" w:rsidR="006F7BF4" w:rsidRPr="000C4D33" w:rsidRDefault="006F7BF4" w:rsidP="006F7BF4">
            <w:pPr>
              <w:pStyle w:val="ListParagraph"/>
              <w:numPr>
                <w:ilvl w:val="0"/>
                <w:numId w:val="122"/>
              </w:numPr>
              <w:rPr>
                <w:rFonts w:ascii="Arial" w:hAnsi="Arial" w:cs="Arial"/>
              </w:rPr>
            </w:pPr>
            <w:r w:rsidRPr="000C4D33">
              <w:rPr>
                <w:rFonts w:ascii="Arial" w:hAnsi="Arial" w:cs="Arial"/>
              </w:rPr>
              <w:lastRenderedPageBreak/>
              <w:t>Skills Development</w:t>
            </w:r>
          </w:p>
          <w:p w14:paraId="4D9AF454" w14:textId="77777777" w:rsidR="006F7BF4" w:rsidRDefault="006F7BF4" w:rsidP="006F7BF4">
            <w:pPr>
              <w:pStyle w:val="ListParagraph"/>
              <w:ind w:left="1097"/>
              <w:jc w:val="both"/>
              <w:rPr>
                <w:rFonts w:ascii="Arial" w:hAnsi="Arial" w:cs="Arial"/>
              </w:rPr>
            </w:pPr>
          </w:p>
          <w:p w14:paraId="4C9C2224" w14:textId="77777777" w:rsidR="006F7BF4" w:rsidRDefault="006F7BF4" w:rsidP="006F7BF4">
            <w:pPr>
              <w:jc w:val="both"/>
              <w:rPr>
                <w:rFonts w:ascii="Arial" w:hAnsi="Arial" w:cs="Arial"/>
              </w:rPr>
            </w:pPr>
            <w:r w:rsidRPr="00532B98">
              <w:rPr>
                <w:rFonts w:ascii="Arial" w:hAnsi="Arial" w:cs="Arial"/>
              </w:rPr>
              <w:t xml:space="preserve">Tenderers are required to submit proposals of the skill types / occupations to be upskilled for this transaction.  The candidates selected for skills development shall be currently unemployed graduates from university schools and technical, vocational, education and training (TVET) campuses of South Africa. </w:t>
            </w:r>
          </w:p>
          <w:p w14:paraId="1CD6A0F0" w14:textId="77777777" w:rsidR="006F7BF4" w:rsidRPr="00532B98" w:rsidRDefault="006F7BF4" w:rsidP="006F7BF4">
            <w:pPr>
              <w:jc w:val="both"/>
              <w:rPr>
                <w:rFonts w:ascii="Arial" w:hAnsi="Arial" w:cs="Arial"/>
              </w:rPr>
            </w:pPr>
          </w:p>
          <w:p w14:paraId="70E8D334" w14:textId="77777777" w:rsidR="006F7BF4" w:rsidRPr="00532B98" w:rsidRDefault="006F7BF4" w:rsidP="006F7BF4">
            <w:pPr>
              <w:jc w:val="both"/>
              <w:rPr>
                <w:rFonts w:ascii="Arial" w:hAnsi="Arial" w:cs="Arial"/>
              </w:rPr>
            </w:pPr>
            <w:r w:rsidRPr="00532B98">
              <w:rPr>
                <w:rFonts w:ascii="Arial" w:hAnsi="Arial" w:cs="Arial"/>
              </w:rPr>
              <w:t>The threshold will be as follows to ensure successful implementation of this initiative:</w:t>
            </w:r>
          </w:p>
          <w:p w14:paraId="7C6C55E2" w14:textId="7167A5F4" w:rsidR="006F7BF4" w:rsidRPr="00532B98" w:rsidRDefault="006F7BF4" w:rsidP="006F7BF4">
            <w:pPr>
              <w:pStyle w:val="ListParagraph"/>
              <w:numPr>
                <w:ilvl w:val="0"/>
                <w:numId w:val="147"/>
              </w:numPr>
              <w:jc w:val="both"/>
              <w:rPr>
                <w:rFonts w:ascii="Arial" w:hAnsi="Arial" w:cs="Arial"/>
              </w:rPr>
            </w:pPr>
            <w:r w:rsidRPr="00532B98">
              <w:rPr>
                <w:rFonts w:ascii="Arial" w:hAnsi="Arial" w:cs="Arial"/>
              </w:rPr>
              <w:t xml:space="preserve">The successful tenderer will be obligated to skill </w:t>
            </w:r>
            <w:r w:rsidRPr="00532B98">
              <w:rPr>
                <w:rFonts w:ascii="Arial" w:hAnsi="Arial" w:cs="Arial"/>
                <w:b/>
                <w:bCs/>
              </w:rPr>
              <w:t>one candidate</w:t>
            </w:r>
            <w:r w:rsidRPr="00532B98">
              <w:rPr>
                <w:rFonts w:ascii="Arial" w:hAnsi="Arial" w:cs="Arial"/>
              </w:rPr>
              <w:t xml:space="preserve"> for every </w:t>
            </w:r>
            <w:r w:rsidRPr="00532B98">
              <w:rPr>
                <w:rFonts w:ascii="Arial" w:hAnsi="Arial" w:cs="Arial"/>
                <w:b/>
                <w:bCs/>
              </w:rPr>
              <w:t>R</w:t>
            </w:r>
            <w:r w:rsidR="00A30E5B">
              <w:rPr>
                <w:rFonts w:ascii="Arial" w:hAnsi="Arial" w:cs="Arial"/>
                <w:b/>
                <w:bCs/>
              </w:rPr>
              <w:t>10</w:t>
            </w:r>
            <w:r w:rsidRPr="00532B98">
              <w:rPr>
                <w:rFonts w:ascii="Arial" w:hAnsi="Arial" w:cs="Arial"/>
              </w:rPr>
              <w:t xml:space="preserve"> Million spend cumulatively through purchase orders/instructions awarded to the supplier. </w:t>
            </w:r>
          </w:p>
          <w:p w14:paraId="6327B809" w14:textId="77777777" w:rsidR="006F7BF4" w:rsidRPr="00234671" w:rsidRDefault="006F7BF4" w:rsidP="006F7BF4">
            <w:pPr>
              <w:pStyle w:val="ListParagraph"/>
              <w:ind w:left="1817"/>
              <w:jc w:val="both"/>
              <w:rPr>
                <w:rFonts w:ascii="Arial" w:hAnsi="Arial" w:cs="Arial"/>
              </w:rPr>
            </w:pPr>
          </w:p>
          <w:p w14:paraId="05CC11B5" w14:textId="77777777" w:rsidR="006F7BF4" w:rsidRPr="00532B98" w:rsidRDefault="006F7BF4" w:rsidP="006F7BF4">
            <w:pPr>
              <w:pStyle w:val="ListParagraph"/>
              <w:numPr>
                <w:ilvl w:val="0"/>
                <w:numId w:val="147"/>
              </w:numPr>
              <w:jc w:val="both"/>
              <w:rPr>
                <w:rFonts w:ascii="Arial" w:hAnsi="Arial" w:cs="Arial"/>
              </w:rPr>
            </w:pPr>
            <w:r w:rsidRPr="00532B98">
              <w:rPr>
                <w:rFonts w:ascii="Arial" w:hAnsi="Arial" w:cs="Arial"/>
              </w:rPr>
              <w:t xml:space="preserve">The tenderer will be expected to submit a letter of competence/proof of attendance/service contract/certificate of compliance as proof that a candidate has been appointed for work experience. The supplier will be required to implement this requirement a month after the threshold is reached. </w:t>
            </w:r>
          </w:p>
          <w:p w14:paraId="00CFF778" w14:textId="77777777" w:rsidR="006F7BF4" w:rsidRDefault="006F7BF4" w:rsidP="006F7BF4">
            <w:pPr>
              <w:pStyle w:val="ListParagraph"/>
              <w:ind w:left="1097"/>
              <w:jc w:val="both"/>
              <w:rPr>
                <w:rFonts w:ascii="Arial" w:hAnsi="Arial" w:cs="Arial"/>
              </w:rPr>
            </w:pPr>
          </w:p>
          <w:p w14:paraId="4555583D" w14:textId="77777777" w:rsidR="006F7BF4" w:rsidRPr="00532B98" w:rsidRDefault="006F7BF4" w:rsidP="006F7BF4">
            <w:pPr>
              <w:pStyle w:val="ListParagraph"/>
              <w:numPr>
                <w:ilvl w:val="0"/>
                <w:numId w:val="147"/>
              </w:numPr>
              <w:jc w:val="both"/>
              <w:rPr>
                <w:rFonts w:ascii="Arial" w:hAnsi="Arial" w:cs="Arial"/>
              </w:rPr>
            </w:pPr>
            <w:r w:rsidRPr="00532B98">
              <w:rPr>
                <w:rFonts w:ascii="Arial" w:hAnsi="Arial" w:cs="Arial"/>
              </w:rPr>
              <w:t>Candidates shall be from all provinces in the country, and their composition shall be a representative of the population demographics of South Africa.</w:t>
            </w:r>
          </w:p>
          <w:p w14:paraId="7626E4FD" w14:textId="77777777" w:rsidR="006F7BF4" w:rsidRDefault="006F7BF4" w:rsidP="006F7BF4">
            <w:pPr>
              <w:pStyle w:val="ListParagraph"/>
              <w:ind w:left="1097"/>
              <w:jc w:val="both"/>
              <w:rPr>
                <w:rFonts w:ascii="Arial" w:hAnsi="Arial" w:cs="Arial"/>
              </w:rPr>
            </w:pPr>
          </w:p>
          <w:tbl>
            <w:tblPr>
              <w:tblStyle w:val="TableGrid"/>
              <w:tblW w:w="0" w:type="auto"/>
              <w:tblInd w:w="715" w:type="dxa"/>
              <w:tblLook w:val="04A0" w:firstRow="1" w:lastRow="0" w:firstColumn="1" w:lastColumn="0" w:noHBand="0" w:noVBand="1"/>
            </w:tblPr>
            <w:tblGrid>
              <w:gridCol w:w="1985"/>
              <w:gridCol w:w="709"/>
              <w:gridCol w:w="1275"/>
              <w:gridCol w:w="1121"/>
            </w:tblGrid>
            <w:tr w:rsidR="006F7BF4" w14:paraId="538916B3" w14:textId="77777777" w:rsidTr="006434D0">
              <w:tc>
                <w:tcPr>
                  <w:tcW w:w="1985" w:type="dxa"/>
                  <w:vMerge w:val="restart"/>
                </w:tcPr>
                <w:p w14:paraId="4D2BB87E" w14:textId="77777777" w:rsidR="006F7BF4" w:rsidRPr="000C4D33" w:rsidRDefault="006F7BF4" w:rsidP="006F7BF4">
                  <w:pPr>
                    <w:jc w:val="both"/>
                    <w:rPr>
                      <w:rFonts w:ascii="Arial" w:hAnsi="Arial" w:cs="Arial"/>
                    </w:rPr>
                  </w:pPr>
                  <w:r w:rsidRPr="000C4D33">
                    <w:rPr>
                      <w:rFonts w:ascii="Arial" w:hAnsi="Arial" w:cs="Arial"/>
                    </w:rPr>
                    <w:t>Skill type / Occupation</w:t>
                  </w:r>
                </w:p>
                <w:p w14:paraId="215199E9" w14:textId="77777777" w:rsidR="006F7BF4" w:rsidRPr="000C4D33" w:rsidRDefault="006F7BF4" w:rsidP="006F7BF4">
                  <w:pPr>
                    <w:pStyle w:val="ListParagraph"/>
                    <w:jc w:val="both"/>
                    <w:rPr>
                      <w:rFonts w:ascii="Arial" w:hAnsi="Arial" w:cs="Arial"/>
                    </w:rPr>
                  </w:pPr>
                </w:p>
                <w:p w14:paraId="528A34D8" w14:textId="77777777" w:rsidR="006F7BF4" w:rsidRDefault="006F7BF4" w:rsidP="006F7BF4">
                  <w:pPr>
                    <w:pStyle w:val="ListParagraph"/>
                    <w:ind w:left="0"/>
                    <w:jc w:val="both"/>
                    <w:rPr>
                      <w:rFonts w:ascii="Arial" w:hAnsi="Arial" w:cs="Arial"/>
                    </w:rPr>
                  </w:pPr>
                  <w:r w:rsidRPr="000C4D33">
                    <w:rPr>
                      <w:rFonts w:ascii="Arial" w:hAnsi="Arial" w:cs="Arial"/>
                    </w:rPr>
                    <w:t>Scope of work-related skill types/Occupation</w:t>
                  </w:r>
                </w:p>
              </w:tc>
              <w:tc>
                <w:tcPr>
                  <w:tcW w:w="3105" w:type="dxa"/>
                  <w:gridSpan w:val="3"/>
                </w:tcPr>
                <w:p w14:paraId="1B1A1AF6" w14:textId="77777777" w:rsidR="006F7BF4" w:rsidRPr="005415CE" w:rsidRDefault="006F7BF4" w:rsidP="006F7BF4">
                  <w:pPr>
                    <w:pStyle w:val="ListParagraph"/>
                    <w:ind w:left="0"/>
                    <w:jc w:val="both"/>
                    <w:rPr>
                      <w:rFonts w:ascii="Arial" w:hAnsi="Arial" w:cs="Arial"/>
                    </w:rPr>
                  </w:pPr>
                  <w:r w:rsidRPr="005415CE">
                    <w:rPr>
                      <w:rFonts w:ascii="Arial" w:hAnsi="Arial" w:cs="Arial"/>
                      <w:bCs/>
                      <w:lang w:val="en-US"/>
                    </w:rPr>
                    <w:t>Tenderer Proposal</w:t>
                  </w:r>
                </w:p>
              </w:tc>
            </w:tr>
            <w:tr w:rsidR="006F7BF4" w14:paraId="09F5792F" w14:textId="77777777" w:rsidTr="006434D0">
              <w:tc>
                <w:tcPr>
                  <w:tcW w:w="1985" w:type="dxa"/>
                  <w:vMerge/>
                </w:tcPr>
                <w:p w14:paraId="4D38A7DE" w14:textId="77777777" w:rsidR="006F7BF4" w:rsidRDefault="006F7BF4" w:rsidP="006F7BF4">
                  <w:pPr>
                    <w:pStyle w:val="ListParagraph"/>
                    <w:ind w:left="0"/>
                    <w:jc w:val="both"/>
                    <w:rPr>
                      <w:rFonts w:ascii="Arial" w:hAnsi="Arial" w:cs="Arial"/>
                    </w:rPr>
                  </w:pPr>
                </w:p>
              </w:tc>
              <w:tc>
                <w:tcPr>
                  <w:tcW w:w="709" w:type="dxa"/>
                </w:tcPr>
                <w:p w14:paraId="118CDD7F" w14:textId="77777777" w:rsidR="006F7BF4" w:rsidRPr="005415CE" w:rsidRDefault="006F7BF4" w:rsidP="006F7BF4">
                  <w:pPr>
                    <w:pStyle w:val="ListParagraph"/>
                    <w:ind w:left="0"/>
                    <w:jc w:val="both"/>
                    <w:rPr>
                      <w:rFonts w:ascii="Arial" w:hAnsi="Arial" w:cs="Arial"/>
                      <w:bCs/>
                    </w:rPr>
                  </w:pPr>
                  <w:r w:rsidRPr="005415CE">
                    <w:rPr>
                      <w:rFonts w:ascii="Arial" w:hAnsi="Arial" w:cs="Arial"/>
                      <w:bCs/>
                    </w:rPr>
                    <w:t>No</w:t>
                  </w:r>
                </w:p>
              </w:tc>
              <w:tc>
                <w:tcPr>
                  <w:tcW w:w="1275" w:type="dxa"/>
                </w:tcPr>
                <w:p w14:paraId="641A0F8D" w14:textId="77777777" w:rsidR="006F7BF4" w:rsidRPr="005415CE" w:rsidRDefault="006F7BF4" w:rsidP="006F7BF4">
                  <w:pPr>
                    <w:pStyle w:val="ListParagraph"/>
                    <w:ind w:left="0"/>
                    <w:jc w:val="both"/>
                    <w:rPr>
                      <w:rFonts w:ascii="Arial" w:hAnsi="Arial" w:cs="Arial"/>
                      <w:bCs/>
                    </w:rPr>
                  </w:pPr>
                  <w:r w:rsidRPr="005415CE">
                    <w:rPr>
                      <w:rFonts w:ascii="Arial" w:hAnsi="Arial" w:cs="Arial"/>
                      <w:bCs/>
                      <w:lang w:val="en-US"/>
                    </w:rPr>
                    <w:t>Skill Type</w:t>
                  </w:r>
                </w:p>
              </w:tc>
              <w:tc>
                <w:tcPr>
                  <w:tcW w:w="1121" w:type="dxa"/>
                </w:tcPr>
                <w:p w14:paraId="56D379D3" w14:textId="77777777" w:rsidR="006F7BF4" w:rsidRDefault="006F7BF4" w:rsidP="006F7BF4">
                  <w:pPr>
                    <w:pStyle w:val="ListParagraph"/>
                    <w:ind w:left="0"/>
                    <w:jc w:val="both"/>
                    <w:rPr>
                      <w:rFonts w:ascii="Arial" w:hAnsi="Arial" w:cs="Arial"/>
                    </w:rPr>
                  </w:pPr>
                  <w:r w:rsidRPr="005415CE">
                    <w:rPr>
                      <w:rFonts w:ascii="Arial" w:hAnsi="Arial" w:cs="Arial"/>
                      <w:lang w:val="en-US"/>
                    </w:rPr>
                    <w:t>Quantity</w:t>
                  </w:r>
                </w:p>
              </w:tc>
            </w:tr>
            <w:tr w:rsidR="006F7BF4" w14:paraId="59EFA022" w14:textId="77777777" w:rsidTr="006434D0">
              <w:tc>
                <w:tcPr>
                  <w:tcW w:w="1985" w:type="dxa"/>
                  <w:vMerge/>
                </w:tcPr>
                <w:p w14:paraId="2936B846" w14:textId="77777777" w:rsidR="006F7BF4" w:rsidRDefault="006F7BF4" w:rsidP="006F7BF4">
                  <w:pPr>
                    <w:pStyle w:val="ListParagraph"/>
                    <w:ind w:left="0"/>
                    <w:jc w:val="both"/>
                    <w:rPr>
                      <w:rFonts w:ascii="Arial" w:hAnsi="Arial" w:cs="Arial"/>
                    </w:rPr>
                  </w:pPr>
                </w:p>
              </w:tc>
              <w:tc>
                <w:tcPr>
                  <w:tcW w:w="709" w:type="dxa"/>
                </w:tcPr>
                <w:p w14:paraId="334811C0" w14:textId="77777777" w:rsidR="006F7BF4" w:rsidRDefault="006F7BF4" w:rsidP="006F7BF4">
                  <w:pPr>
                    <w:pStyle w:val="ListParagraph"/>
                    <w:ind w:left="0"/>
                    <w:jc w:val="both"/>
                    <w:rPr>
                      <w:rFonts w:ascii="Arial" w:hAnsi="Arial" w:cs="Arial"/>
                    </w:rPr>
                  </w:pPr>
                  <w:r>
                    <w:rPr>
                      <w:rFonts w:ascii="Arial" w:hAnsi="Arial" w:cs="Arial"/>
                    </w:rPr>
                    <w:t>1</w:t>
                  </w:r>
                </w:p>
              </w:tc>
              <w:tc>
                <w:tcPr>
                  <w:tcW w:w="1275" w:type="dxa"/>
                </w:tcPr>
                <w:p w14:paraId="6EDDAEB1" w14:textId="77777777" w:rsidR="006F7BF4" w:rsidRDefault="006F7BF4" w:rsidP="006F7BF4">
                  <w:pPr>
                    <w:pStyle w:val="ListParagraph"/>
                    <w:ind w:left="0"/>
                    <w:jc w:val="both"/>
                    <w:rPr>
                      <w:rFonts w:ascii="Arial" w:hAnsi="Arial" w:cs="Arial"/>
                    </w:rPr>
                  </w:pPr>
                </w:p>
              </w:tc>
              <w:tc>
                <w:tcPr>
                  <w:tcW w:w="1121" w:type="dxa"/>
                </w:tcPr>
                <w:p w14:paraId="4983A221" w14:textId="77777777" w:rsidR="006F7BF4" w:rsidRDefault="006F7BF4" w:rsidP="006F7BF4">
                  <w:pPr>
                    <w:pStyle w:val="ListParagraph"/>
                    <w:ind w:left="0"/>
                    <w:jc w:val="both"/>
                    <w:rPr>
                      <w:rFonts w:ascii="Arial" w:hAnsi="Arial" w:cs="Arial"/>
                    </w:rPr>
                  </w:pPr>
                </w:p>
              </w:tc>
            </w:tr>
            <w:tr w:rsidR="006F7BF4" w14:paraId="29BC58FF" w14:textId="77777777" w:rsidTr="006434D0">
              <w:tc>
                <w:tcPr>
                  <w:tcW w:w="1985" w:type="dxa"/>
                  <w:vMerge/>
                </w:tcPr>
                <w:p w14:paraId="58DF1184" w14:textId="77777777" w:rsidR="006F7BF4" w:rsidRDefault="006F7BF4" w:rsidP="006F7BF4">
                  <w:pPr>
                    <w:pStyle w:val="ListParagraph"/>
                    <w:ind w:left="0"/>
                    <w:jc w:val="both"/>
                    <w:rPr>
                      <w:rFonts w:ascii="Arial" w:hAnsi="Arial" w:cs="Arial"/>
                    </w:rPr>
                  </w:pPr>
                </w:p>
              </w:tc>
              <w:tc>
                <w:tcPr>
                  <w:tcW w:w="709" w:type="dxa"/>
                </w:tcPr>
                <w:p w14:paraId="00AFD4A4" w14:textId="77777777" w:rsidR="006F7BF4" w:rsidRDefault="006F7BF4" w:rsidP="006F7BF4">
                  <w:pPr>
                    <w:pStyle w:val="ListParagraph"/>
                    <w:ind w:left="0"/>
                    <w:jc w:val="both"/>
                    <w:rPr>
                      <w:rFonts w:ascii="Arial" w:hAnsi="Arial" w:cs="Arial"/>
                    </w:rPr>
                  </w:pPr>
                  <w:r>
                    <w:rPr>
                      <w:rFonts w:ascii="Arial" w:hAnsi="Arial" w:cs="Arial"/>
                    </w:rPr>
                    <w:t>2</w:t>
                  </w:r>
                </w:p>
              </w:tc>
              <w:tc>
                <w:tcPr>
                  <w:tcW w:w="1275" w:type="dxa"/>
                </w:tcPr>
                <w:p w14:paraId="747D4954" w14:textId="77777777" w:rsidR="006F7BF4" w:rsidRDefault="006F7BF4" w:rsidP="006F7BF4">
                  <w:pPr>
                    <w:pStyle w:val="ListParagraph"/>
                    <w:ind w:left="0"/>
                    <w:jc w:val="both"/>
                    <w:rPr>
                      <w:rFonts w:ascii="Arial" w:hAnsi="Arial" w:cs="Arial"/>
                    </w:rPr>
                  </w:pPr>
                </w:p>
              </w:tc>
              <w:tc>
                <w:tcPr>
                  <w:tcW w:w="1121" w:type="dxa"/>
                </w:tcPr>
                <w:p w14:paraId="05730CBD" w14:textId="77777777" w:rsidR="006F7BF4" w:rsidRDefault="006F7BF4" w:rsidP="006F7BF4">
                  <w:pPr>
                    <w:pStyle w:val="ListParagraph"/>
                    <w:ind w:left="0"/>
                    <w:jc w:val="both"/>
                    <w:rPr>
                      <w:rFonts w:ascii="Arial" w:hAnsi="Arial" w:cs="Arial"/>
                    </w:rPr>
                  </w:pPr>
                </w:p>
              </w:tc>
            </w:tr>
          </w:tbl>
          <w:p w14:paraId="39AEFA2A" w14:textId="77777777" w:rsidR="006F7BF4" w:rsidRDefault="006F7BF4" w:rsidP="006F7BF4">
            <w:pPr>
              <w:pStyle w:val="ListParagraph"/>
              <w:ind w:left="1097"/>
              <w:jc w:val="both"/>
              <w:rPr>
                <w:rFonts w:ascii="Arial" w:hAnsi="Arial" w:cs="Arial"/>
              </w:rPr>
            </w:pPr>
          </w:p>
          <w:p w14:paraId="08BFFAB2" w14:textId="77777777" w:rsidR="006F7BF4" w:rsidRPr="00532B98" w:rsidRDefault="006F7BF4" w:rsidP="006F7BF4">
            <w:pPr>
              <w:jc w:val="both"/>
              <w:rPr>
                <w:rFonts w:ascii="Arial" w:hAnsi="Arial" w:cs="Arial"/>
              </w:rPr>
            </w:pPr>
            <w:r w:rsidRPr="00532B98">
              <w:rPr>
                <w:rFonts w:ascii="Arial" w:hAnsi="Arial" w:cs="Arial"/>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4801458C" w14:textId="77777777" w:rsidR="006F7BF4" w:rsidRPr="005000C3" w:rsidRDefault="006F7BF4" w:rsidP="006F7BF4">
            <w:pPr>
              <w:pStyle w:val="ListParagraph"/>
              <w:ind w:left="1097"/>
              <w:jc w:val="both"/>
              <w:rPr>
                <w:rFonts w:ascii="Arial" w:hAnsi="Arial" w:cs="Arial"/>
              </w:rPr>
            </w:pPr>
          </w:p>
          <w:p w14:paraId="73D5DF40" w14:textId="77777777" w:rsidR="006F7BF4" w:rsidRPr="00532B98" w:rsidRDefault="006F7BF4" w:rsidP="006F7BF4">
            <w:pPr>
              <w:jc w:val="both"/>
              <w:rPr>
                <w:rFonts w:ascii="Arial" w:hAnsi="Arial" w:cs="Arial"/>
              </w:rPr>
            </w:pPr>
            <w:r w:rsidRPr="00532B98">
              <w:rPr>
                <w:rFonts w:ascii="Arial" w:hAnsi="Arial" w:cs="Arial"/>
                <w:b/>
                <w:bCs/>
              </w:rPr>
              <w:t>Note:</w:t>
            </w:r>
            <w:r w:rsidRPr="00532B98">
              <w:rPr>
                <w:rFonts w:ascii="Arial" w:hAnsi="Arial" w:cs="Arial"/>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6EE2A0D2" w14:textId="77777777" w:rsidR="006F7BF4" w:rsidRDefault="006F7BF4" w:rsidP="006F7BF4">
            <w:pPr>
              <w:pStyle w:val="ListParagraph"/>
              <w:ind w:left="1097"/>
              <w:jc w:val="both"/>
              <w:rPr>
                <w:rFonts w:ascii="Arial" w:hAnsi="Arial" w:cs="Arial"/>
              </w:rPr>
            </w:pPr>
          </w:p>
          <w:p w14:paraId="07407AD3" w14:textId="77777777" w:rsidR="006F7BF4" w:rsidRDefault="006F7BF4" w:rsidP="006F7BF4">
            <w:pPr>
              <w:pStyle w:val="ListParagraph"/>
              <w:numPr>
                <w:ilvl w:val="0"/>
                <w:numId w:val="122"/>
              </w:numPr>
              <w:jc w:val="both"/>
              <w:rPr>
                <w:rFonts w:ascii="Arial" w:hAnsi="Arial" w:cs="Arial"/>
              </w:rPr>
            </w:pPr>
            <w:r w:rsidRPr="005415CE">
              <w:rPr>
                <w:rFonts w:ascii="Arial" w:hAnsi="Arial" w:cs="Arial"/>
              </w:rPr>
              <w:lastRenderedPageBreak/>
              <w:t>SDL&amp;I Retention and Performance Security</w:t>
            </w:r>
          </w:p>
          <w:p w14:paraId="4FB49EBC" w14:textId="77777777" w:rsidR="006F7BF4" w:rsidRDefault="006F7BF4" w:rsidP="006F7BF4">
            <w:pPr>
              <w:pStyle w:val="ListParagraph"/>
              <w:ind w:left="1097"/>
              <w:jc w:val="both"/>
              <w:rPr>
                <w:rFonts w:ascii="Arial" w:hAnsi="Arial" w:cs="Arial"/>
              </w:rPr>
            </w:pPr>
          </w:p>
          <w:p w14:paraId="5F3A60F8" w14:textId="77777777" w:rsidR="006F7BF4" w:rsidRPr="00532B98" w:rsidRDefault="006F7BF4" w:rsidP="006F7BF4">
            <w:pPr>
              <w:jc w:val="both"/>
              <w:rPr>
                <w:rFonts w:ascii="Arial" w:hAnsi="Arial" w:cs="Arial"/>
              </w:rPr>
            </w:pPr>
            <w:r w:rsidRPr="00532B98">
              <w:rPr>
                <w:rFonts w:ascii="Arial" w:hAnsi="Arial" w:cs="Arial"/>
              </w:rPr>
              <w:t>Eskom will apply a retention of 2.5% of the invoice amount for failure to meet SDL&amp;I obligations.</w:t>
            </w:r>
          </w:p>
          <w:p w14:paraId="6AAAA9A5" w14:textId="77777777" w:rsidR="006F7BF4" w:rsidRPr="00532B98" w:rsidRDefault="006F7BF4" w:rsidP="006F7BF4">
            <w:pPr>
              <w:jc w:val="both"/>
              <w:rPr>
                <w:rFonts w:ascii="Arial" w:hAnsi="Arial" w:cs="Arial"/>
              </w:rPr>
            </w:pPr>
            <w:r w:rsidRPr="00532B98">
              <w:rPr>
                <w:rFonts w:ascii="Arial" w:hAnsi="Arial" w:cs="Arial"/>
              </w:rPr>
              <w:t xml:space="preserve">As security for the fulfilment of SDL&amp;I obligations, Eskom will apply a retention of 2.5% on every invoice amount (excluding VAT) for failure to submit SDL&amp;I performance reports every quarter; or failure to meet the SDL&amp;I obligations in this contract. The 2.5% retention clause will be applied as follows: </w:t>
            </w:r>
          </w:p>
          <w:p w14:paraId="303B0213" w14:textId="77777777" w:rsidR="006F7BF4" w:rsidRPr="005000C3" w:rsidRDefault="006F7BF4" w:rsidP="006F7BF4">
            <w:pPr>
              <w:pStyle w:val="ListParagraph"/>
              <w:ind w:left="1097"/>
              <w:jc w:val="both"/>
              <w:rPr>
                <w:rFonts w:ascii="Arial" w:hAnsi="Arial" w:cs="Arial"/>
              </w:rPr>
            </w:pPr>
          </w:p>
          <w:p w14:paraId="62CB524A" w14:textId="77777777" w:rsidR="006F7BF4" w:rsidRPr="00532B98" w:rsidRDefault="006F7BF4" w:rsidP="006F7BF4">
            <w:pPr>
              <w:pStyle w:val="ListParagraph"/>
              <w:numPr>
                <w:ilvl w:val="0"/>
                <w:numId w:val="148"/>
              </w:numPr>
              <w:jc w:val="both"/>
              <w:rPr>
                <w:rFonts w:ascii="Arial" w:hAnsi="Arial" w:cs="Arial"/>
              </w:rPr>
            </w:pPr>
            <w:r w:rsidRPr="00532B98">
              <w:rPr>
                <w:rFonts w:ascii="Arial" w:hAnsi="Arial" w:cs="Arial"/>
              </w:rPr>
              <w:t>Submission of the tenderer’s performance reports on a quarterly basis towards SDL&amp;I obligations.</w:t>
            </w:r>
          </w:p>
          <w:p w14:paraId="2D20D459" w14:textId="77777777" w:rsidR="006F7BF4" w:rsidRPr="00532B98" w:rsidRDefault="006F7BF4" w:rsidP="006F7BF4">
            <w:pPr>
              <w:pStyle w:val="ListParagraph"/>
              <w:numPr>
                <w:ilvl w:val="0"/>
                <w:numId w:val="148"/>
              </w:numPr>
              <w:jc w:val="both"/>
              <w:rPr>
                <w:rFonts w:ascii="Arial" w:hAnsi="Arial" w:cs="Arial"/>
              </w:rPr>
            </w:pPr>
            <w:r w:rsidRPr="00532B98">
              <w:rPr>
                <w:rFonts w:ascii="Arial" w:hAnsi="Arial" w:cs="Arial"/>
              </w:rPr>
              <w:t xml:space="preserve">SDL&amp;I will assess the submitted performance report then issue a compliance report. </w:t>
            </w:r>
          </w:p>
          <w:p w14:paraId="5F7F30A6" w14:textId="77777777" w:rsidR="006F7BF4" w:rsidRPr="00532B98" w:rsidRDefault="006F7BF4" w:rsidP="006F7BF4">
            <w:pPr>
              <w:pStyle w:val="ListParagraph"/>
              <w:numPr>
                <w:ilvl w:val="0"/>
                <w:numId w:val="148"/>
              </w:numPr>
              <w:jc w:val="both"/>
              <w:rPr>
                <w:rFonts w:ascii="Arial" w:hAnsi="Arial" w:cs="Arial"/>
              </w:rPr>
            </w:pPr>
            <w:r w:rsidRPr="00532B98">
              <w:rPr>
                <w:rFonts w:ascii="Arial" w:hAnsi="Arial" w:cs="Arial"/>
              </w:rPr>
              <w:t>Should the report yield a non-compliance outcome, Eskom will retain the 2.5%.</w:t>
            </w:r>
          </w:p>
          <w:p w14:paraId="2D7A33BC" w14:textId="77777777" w:rsidR="006F7BF4" w:rsidRPr="00532B98" w:rsidRDefault="006F7BF4" w:rsidP="006F7BF4">
            <w:pPr>
              <w:pStyle w:val="ListParagraph"/>
              <w:numPr>
                <w:ilvl w:val="0"/>
                <w:numId w:val="148"/>
              </w:numPr>
              <w:jc w:val="both"/>
              <w:rPr>
                <w:rFonts w:ascii="Arial" w:hAnsi="Arial" w:cs="Arial"/>
                <w:b/>
              </w:rPr>
            </w:pPr>
            <w:r w:rsidRPr="00532B98">
              <w:rPr>
                <w:rFonts w:ascii="Arial" w:hAnsi="Arial" w:cs="Arial"/>
              </w:rPr>
              <w:t>Should the compliance results be positive, Eskom will release the retained funds to the tenderer.</w:t>
            </w:r>
            <w:r w:rsidRPr="00532B98">
              <w:rPr>
                <w:rFonts w:ascii="Arial" w:hAnsi="Arial" w:cs="Arial"/>
                <w:b/>
              </w:rPr>
              <w:t xml:space="preserve">   </w:t>
            </w:r>
          </w:p>
          <w:p w14:paraId="7F1C8B87" w14:textId="77777777" w:rsidR="00A30E5B" w:rsidRDefault="006F7BF4" w:rsidP="006F7BF4">
            <w:pPr>
              <w:pStyle w:val="ListParagraph"/>
              <w:ind w:left="1817"/>
              <w:jc w:val="both"/>
              <w:rPr>
                <w:rFonts w:ascii="Arial" w:hAnsi="Arial" w:cs="Arial"/>
                <w:b/>
              </w:rPr>
            </w:pPr>
            <w:r w:rsidRPr="005000C3">
              <w:rPr>
                <w:rFonts w:ascii="Arial" w:hAnsi="Arial" w:cs="Arial"/>
                <w:b/>
              </w:rPr>
              <w:t xml:space="preserve">      </w:t>
            </w:r>
          </w:p>
          <w:p w14:paraId="441F8E8F" w14:textId="3056703C" w:rsidR="006F7BF4" w:rsidRPr="005000C3" w:rsidRDefault="006F7BF4" w:rsidP="006F7BF4">
            <w:pPr>
              <w:pStyle w:val="ListParagraph"/>
              <w:ind w:left="1817"/>
              <w:jc w:val="both"/>
              <w:rPr>
                <w:rFonts w:ascii="Arial" w:hAnsi="Arial" w:cs="Arial"/>
                <w:b/>
              </w:rPr>
            </w:pPr>
            <w:r w:rsidRPr="005000C3">
              <w:rPr>
                <w:rFonts w:ascii="Arial" w:hAnsi="Arial" w:cs="Arial"/>
                <w:b/>
              </w:rPr>
              <w:t xml:space="preserve">            </w:t>
            </w:r>
          </w:p>
          <w:p w14:paraId="09ACE6EF" w14:textId="77777777" w:rsidR="006F7BF4" w:rsidRDefault="006F7BF4" w:rsidP="006F7BF4">
            <w:pPr>
              <w:pStyle w:val="ListParagraph"/>
              <w:numPr>
                <w:ilvl w:val="0"/>
                <w:numId w:val="122"/>
              </w:numPr>
              <w:jc w:val="both"/>
              <w:rPr>
                <w:rFonts w:ascii="Arial" w:hAnsi="Arial" w:cs="Arial"/>
                <w:bCs/>
              </w:rPr>
            </w:pPr>
            <w:r w:rsidRPr="00244759">
              <w:rPr>
                <w:rFonts w:ascii="Arial" w:hAnsi="Arial" w:cs="Arial"/>
                <w:bCs/>
              </w:rPr>
              <w:t>Reporting and Monitoring</w:t>
            </w:r>
          </w:p>
          <w:p w14:paraId="49241047" w14:textId="77777777" w:rsidR="006F7BF4" w:rsidRDefault="006F7BF4" w:rsidP="006F7BF4">
            <w:pPr>
              <w:pStyle w:val="ListParagraph"/>
              <w:ind w:left="1097"/>
              <w:jc w:val="both"/>
              <w:rPr>
                <w:rFonts w:ascii="Arial" w:hAnsi="Arial" w:cs="Arial"/>
                <w:bCs/>
              </w:rPr>
            </w:pPr>
          </w:p>
          <w:p w14:paraId="07914924" w14:textId="77777777" w:rsidR="006F7BF4" w:rsidRPr="00992ACE" w:rsidRDefault="006F7BF4" w:rsidP="006F7BF4">
            <w:pPr>
              <w:pStyle w:val="ListParagraph"/>
              <w:numPr>
                <w:ilvl w:val="0"/>
                <w:numId w:val="149"/>
              </w:numPr>
              <w:jc w:val="both"/>
              <w:rPr>
                <w:rFonts w:ascii="Arial" w:hAnsi="Arial" w:cs="Arial"/>
                <w:bCs/>
              </w:rPr>
            </w:pPr>
            <w:r w:rsidRPr="00992ACE">
              <w:rPr>
                <w:rFonts w:ascii="Arial" w:hAnsi="Arial" w:cs="Arial"/>
                <w:bCs/>
              </w:rPr>
              <w:t>The suppliers shall on a quarterly basis submit a report to Eskom in accordance with Data Collection Template on their compliance with the SDL&amp;I obligations described above.</w:t>
            </w:r>
          </w:p>
          <w:p w14:paraId="6BAF9948" w14:textId="77777777" w:rsidR="006F7BF4" w:rsidRDefault="006F7BF4" w:rsidP="006F7BF4">
            <w:pPr>
              <w:pStyle w:val="ListParagraph"/>
              <w:numPr>
                <w:ilvl w:val="0"/>
                <w:numId w:val="149"/>
              </w:numPr>
              <w:jc w:val="both"/>
              <w:rPr>
                <w:rFonts w:ascii="Arial" w:hAnsi="Arial" w:cs="Arial"/>
                <w:bCs/>
              </w:rPr>
            </w:pPr>
            <w:r w:rsidRPr="00992ACE">
              <w:rPr>
                <w:rFonts w:ascii="Arial" w:hAnsi="Arial" w:cs="Arial"/>
                <w:bCs/>
              </w:rPr>
              <w:t>Eskom shall review the SDL&amp;I reports submitted by the suppliers within 60 (sixty) days of receipt of the reports and notify the suppliers in writing if their SDL&amp;I obligations have not been met.</w:t>
            </w:r>
          </w:p>
          <w:p w14:paraId="4A9849A1" w14:textId="77777777" w:rsidR="006F7BF4" w:rsidRPr="00992ACE" w:rsidRDefault="006F7BF4" w:rsidP="006F7BF4">
            <w:pPr>
              <w:pStyle w:val="ListParagraph"/>
              <w:jc w:val="both"/>
              <w:rPr>
                <w:rFonts w:ascii="Arial" w:hAnsi="Arial" w:cs="Arial"/>
                <w:bCs/>
              </w:rPr>
            </w:pPr>
          </w:p>
          <w:p w14:paraId="2B09AAA1" w14:textId="77777777" w:rsidR="0023379C" w:rsidRDefault="006F7BF4" w:rsidP="006F7BF4">
            <w:pPr>
              <w:rPr>
                <w:rFonts w:ascii="Arial" w:hAnsi="Arial" w:cs="Arial"/>
                <w:bCs/>
              </w:rPr>
            </w:pPr>
            <w:r w:rsidRPr="00992ACE">
              <w:rPr>
                <w:rFonts w:ascii="Arial" w:hAnsi="Arial" w:cs="Arial"/>
                <w:bCs/>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D4FF5FD" w14:textId="4F4D83AC" w:rsidR="006F7BF4" w:rsidRPr="001F4E87" w:rsidRDefault="006F7BF4" w:rsidP="006F7BF4">
            <w:pPr>
              <w:rPr>
                <w:rFonts w:ascii="Arial" w:hAnsi="Arial" w:cs="Arial"/>
                <w:lang w:val="en-US"/>
              </w:rPr>
            </w:pPr>
          </w:p>
        </w:tc>
      </w:tr>
      <w:tr w:rsidR="006F7EB7" w:rsidRPr="005D5883" w14:paraId="26927E5C" w14:textId="77777777" w:rsidTr="004A602A">
        <w:trPr>
          <w:jc w:val="center"/>
        </w:trPr>
        <w:tc>
          <w:tcPr>
            <w:tcW w:w="3714" w:type="dxa"/>
          </w:tcPr>
          <w:p w14:paraId="6E416289" w14:textId="4FC8F94C" w:rsidR="006F7EB7" w:rsidRDefault="006F7EB7" w:rsidP="006F7EB7">
            <w:pPr>
              <w:contextualSpacing/>
              <w:rPr>
                <w:rFonts w:ascii="Arial" w:hAnsi="Arial" w:cs="Arial"/>
                <w:lang w:val="en-US"/>
              </w:rPr>
            </w:pPr>
            <w:r w:rsidRPr="00EF3F1E">
              <w:rPr>
                <w:rFonts w:ascii="Arial" w:hAnsi="Arial" w:cs="Arial"/>
                <w:lang w:val="en-US"/>
              </w:rPr>
              <w:lastRenderedPageBreak/>
              <w:t>3.</w:t>
            </w:r>
            <w:r w:rsidR="00F03731" w:rsidRPr="001F4C39">
              <w:rPr>
                <w:rFonts w:ascii="Arial" w:hAnsi="Arial" w:cs="Arial"/>
                <w:lang w:val="en-US"/>
              </w:rPr>
              <w:t>21</w:t>
            </w:r>
            <w:r w:rsidRPr="001F4C39">
              <w:rPr>
                <w:rFonts w:ascii="Arial" w:hAnsi="Arial" w:cs="Arial"/>
                <w:lang w:val="en-US"/>
              </w:rPr>
              <w:t xml:space="preserve"> Reverse e-auction </w:t>
            </w:r>
          </w:p>
          <w:p w14:paraId="70EEE6A2" w14:textId="1DE2787D" w:rsidR="006F7EB7" w:rsidRPr="00EF3F1E" w:rsidRDefault="006F7EB7" w:rsidP="001F4C39">
            <w:pPr>
              <w:contextualSpacing/>
              <w:rPr>
                <w:rFonts w:ascii="Arial" w:hAnsi="Arial" w:cs="Arial"/>
                <w:lang w:val="en-US"/>
              </w:rPr>
            </w:pPr>
            <w:r>
              <w:rPr>
                <w:rFonts w:ascii="Arial" w:hAnsi="Arial" w:cs="Arial"/>
                <w:lang w:val="en-US"/>
              </w:rPr>
              <w:t xml:space="preserve">        </w:t>
            </w:r>
          </w:p>
        </w:tc>
        <w:tc>
          <w:tcPr>
            <w:tcW w:w="6923" w:type="dxa"/>
          </w:tcPr>
          <w:p w14:paraId="1E185570" w14:textId="4BEC42B9" w:rsidR="00802FB5" w:rsidRPr="00622560" w:rsidRDefault="006F7EB7" w:rsidP="001F4C39">
            <w:pPr>
              <w:rPr>
                <w:rFonts w:ascii="Arial" w:hAnsi="Arial" w:cs="Arial"/>
                <w:b/>
                <w:i/>
                <w:iCs/>
                <w:lang w:val="en-US"/>
              </w:rPr>
            </w:pPr>
            <w:r w:rsidRPr="00EF3F1E">
              <w:rPr>
                <w:rFonts w:ascii="Arial" w:hAnsi="Arial" w:cs="Arial"/>
                <w:lang w:val="en-US"/>
              </w:rPr>
              <w:t xml:space="preserve">Reverse e-auction </w:t>
            </w:r>
            <w:r>
              <w:rPr>
                <w:rFonts w:ascii="Arial" w:hAnsi="Arial" w:cs="Arial"/>
                <w:lang w:val="en-US"/>
              </w:rPr>
              <w:t xml:space="preserve">is </w:t>
            </w:r>
            <w:r w:rsidRPr="001F4C39">
              <w:rPr>
                <w:rFonts w:ascii="Arial" w:hAnsi="Arial" w:cs="Arial"/>
                <w:b/>
                <w:i/>
                <w:lang w:val="en-US"/>
              </w:rPr>
              <w:t>not applicable</w:t>
            </w:r>
            <w:r w:rsidR="001F4C39" w:rsidRPr="001F4C39">
              <w:rPr>
                <w:rFonts w:ascii="Arial" w:hAnsi="Arial" w:cs="Arial"/>
                <w:b/>
                <w:i/>
                <w:lang w:val="en-US"/>
              </w:rPr>
              <w:t>.</w:t>
            </w:r>
          </w:p>
        </w:tc>
      </w:tr>
      <w:tr w:rsidR="006F7EB7" w:rsidRPr="005D5883" w14:paraId="4600C768" w14:textId="77777777" w:rsidTr="004A602A">
        <w:trPr>
          <w:jc w:val="center"/>
        </w:trPr>
        <w:tc>
          <w:tcPr>
            <w:tcW w:w="3714" w:type="dxa"/>
          </w:tcPr>
          <w:p w14:paraId="55B6F26A" w14:textId="6BDB686B" w:rsidR="006F7EB7" w:rsidRPr="008B6DA0" w:rsidRDefault="006F7EB7" w:rsidP="006F7EB7">
            <w:pPr>
              <w:contextualSpacing/>
              <w:rPr>
                <w:rFonts w:ascii="Arial" w:hAnsi="Arial" w:cs="Arial"/>
                <w:lang w:val="en-US"/>
              </w:rPr>
            </w:pPr>
            <w:r w:rsidRPr="00D74E8B">
              <w:rPr>
                <w:rFonts w:ascii="Arial" w:hAnsi="Arial" w:cs="Arial"/>
                <w:lang w:val="en-US"/>
              </w:rPr>
              <w:t>Contractual Requirements</w:t>
            </w:r>
          </w:p>
        </w:tc>
        <w:tc>
          <w:tcPr>
            <w:tcW w:w="6923" w:type="dxa"/>
          </w:tcPr>
          <w:p w14:paraId="51E8A0C5" w14:textId="61113446" w:rsidR="006F7EB7" w:rsidRDefault="006F7EB7" w:rsidP="006F7EB7">
            <w:pPr>
              <w:rPr>
                <w:rFonts w:ascii="Arial" w:hAnsi="Arial" w:cs="Arial"/>
                <w:u w:val="single"/>
                <w:lang w:val="en-US"/>
              </w:rPr>
            </w:pPr>
            <w:r>
              <w:rPr>
                <w:rFonts w:ascii="Arial" w:hAnsi="Arial" w:cs="Arial"/>
                <w:u w:val="single"/>
                <w:lang w:val="en-US"/>
              </w:rPr>
              <w:t>Mandatory C</w:t>
            </w:r>
            <w:r w:rsidRPr="00BA5974">
              <w:rPr>
                <w:rFonts w:ascii="Arial" w:hAnsi="Arial" w:cs="Arial"/>
                <w:u w:val="single"/>
                <w:lang w:val="en-US"/>
              </w:rPr>
              <w:t xml:space="preserve">ontractual Requirements that </w:t>
            </w:r>
            <w:r w:rsidRPr="00AD110B">
              <w:rPr>
                <w:rFonts w:ascii="Arial" w:hAnsi="Arial" w:cs="Arial"/>
                <w:b/>
                <w:bCs/>
                <w:u w:val="single"/>
                <w:lang w:val="en-US"/>
              </w:rPr>
              <w:t>must</w:t>
            </w:r>
            <w:r w:rsidRPr="00BA5974">
              <w:rPr>
                <w:rFonts w:ascii="Arial" w:hAnsi="Arial" w:cs="Arial"/>
                <w:u w:val="single"/>
                <w:lang w:val="en-US"/>
              </w:rPr>
              <w:t xml:space="preserve"> be included in all tenders </w:t>
            </w:r>
            <w:r w:rsidR="007C0184" w:rsidRPr="00BA5974">
              <w:rPr>
                <w:rFonts w:ascii="Arial" w:hAnsi="Arial" w:cs="Arial"/>
                <w:u w:val="single"/>
                <w:lang w:val="en-US"/>
              </w:rPr>
              <w:t>are</w:t>
            </w:r>
            <w:r w:rsidRPr="00BA5974">
              <w:rPr>
                <w:rFonts w:ascii="Arial" w:hAnsi="Arial" w:cs="Arial"/>
                <w:u w:val="single"/>
                <w:lang w:val="en-US"/>
              </w:rPr>
              <w:t xml:space="preserve"> the </w:t>
            </w:r>
            <w:r w:rsidR="0073530F" w:rsidRPr="00BA5974">
              <w:rPr>
                <w:rFonts w:ascii="Arial" w:hAnsi="Arial" w:cs="Arial"/>
                <w:u w:val="single"/>
                <w:lang w:val="en-US"/>
              </w:rPr>
              <w:t>following: -</w:t>
            </w:r>
          </w:p>
          <w:p w14:paraId="54EDDAC0" w14:textId="77777777" w:rsidR="001F4C39" w:rsidRDefault="001F4C39" w:rsidP="006F7EB7">
            <w:pPr>
              <w:rPr>
                <w:rFonts w:ascii="Arial" w:hAnsi="Arial" w:cs="Arial"/>
                <w:u w:val="single"/>
                <w:lang w:val="en-US"/>
              </w:rPr>
            </w:pPr>
          </w:p>
          <w:p w14:paraId="714B282B" w14:textId="57D2644D" w:rsidR="001F4C39" w:rsidRPr="001F4C39" w:rsidRDefault="001F4C39" w:rsidP="001F4C39">
            <w:pPr>
              <w:rPr>
                <w:rFonts w:ascii="Arial" w:hAnsi="Arial" w:cs="Arial"/>
                <w:lang w:val="en-US"/>
              </w:rPr>
            </w:pPr>
            <w:r w:rsidRPr="001F4C39">
              <w:rPr>
                <w:rFonts w:ascii="Arial" w:hAnsi="Arial" w:cs="Arial"/>
                <w:b/>
                <w:bCs/>
                <w:lang w:val="en-US"/>
              </w:rPr>
              <w:t>NB:</w:t>
            </w:r>
            <w:r>
              <w:rPr>
                <w:rFonts w:ascii="Arial" w:hAnsi="Arial" w:cs="Arial"/>
                <w:lang w:val="en-US"/>
              </w:rPr>
              <w:t xml:space="preserve"> </w:t>
            </w:r>
            <w:r w:rsidRPr="001F4C39">
              <w:rPr>
                <w:rFonts w:ascii="Arial" w:hAnsi="Arial" w:cs="Arial"/>
                <w:lang w:val="en-US"/>
              </w:rPr>
              <w:t>All tenders are to be submitted electronically via Eskom E-Tendering system</w:t>
            </w:r>
          </w:p>
          <w:p w14:paraId="001CF0B6" w14:textId="77777777" w:rsidR="001F4C39" w:rsidRPr="00BA5974" w:rsidRDefault="001F4C39" w:rsidP="006F7EB7">
            <w:pPr>
              <w:rPr>
                <w:rFonts w:ascii="Arial" w:hAnsi="Arial" w:cs="Arial"/>
                <w:u w:val="single"/>
                <w:lang w:val="en-US"/>
              </w:rPr>
            </w:pPr>
          </w:p>
          <w:p w14:paraId="15020B50" w14:textId="77777777" w:rsidR="00E2349A" w:rsidRPr="00E2349A" w:rsidRDefault="00E2349A" w:rsidP="00E2349A">
            <w:pPr>
              <w:pStyle w:val="ListParagraph"/>
              <w:numPr>
                <w:ilvl w:val="0"/>
                <w:numId w:val="47"/>
              </w:numPr>
              <w:rPr>
                <w:rFonts w:ascii="Arial" w:hAnsi="Arial" w:cs="Arial"/>
                <w:lang w:val="en-US"/>
              </w:rPr>
            </w:pPr>
            <w:r w:rsidRPr="00E2349A">
              <w:rPr>
                <w:rFonts w:ascii="Arial" w:hAnsi="Arial" w:cs="Arial"/>
                <w:lang w:val="en-US"/>
              </w:rPr>
              <w:lastRenderedPageBreak/>
              <w:t>NEC Contract, completed in full</w:t>
            </w:r>
          </w:p>
          <w:p w14:paraId="540FA600" w14:textId="77777777" w:rsidR="00E2349A" w:rsidRPr="00E2349A" w:rsidRDefault="00E2349A" w:rsidP="00E2349A">
            <w:pPr>
              <w:pStyle w:val="ListParagraph"/>
              <w:numPr>
                <w:ilvl w:val="0"/>
                <w:numId w:val="47"/>
              </w:numPr>
              <w:rPr>
                <w:rFonts w:ascii="Arial" w:hAnsi="Arial" w:cs="Arial"/>
                <w:lang w:val="en-US"/>
              </w:rPr>
            </w:pPr>
            <w:r w:rsidRPr="00E2349A">
              <w:rPr>
                <w:rFonts w:ascii="Arial" w:hAnsi="Arial" w:cs="Arial"/>
                <w:lang w:val="en-US"/>
              </w:rPr>
              <w:t>Pricing Schedules (The price needs to be submitted in PDF and a copy in excel format)</w:t>
            </w:r>
          </w:p>
          <w:p w14:paraId="40ED7D5F" w14:textId="0ACF025D" w:rsidR="00E2349A" w:rsidRPr="00E2349A" w:rsidRDefault="00E2349A" w:rsidP="00E2349A">
            <w:pPr>
              <w:pStyle w:val="ListParagraph"/>
              <w:numPr>
                <w:ilvl w:val="0"/>
                <w:numId w:val="47"/>
              </w:numPr>
              <w:rPr>
                <w:rFonts w:ascii="Arial" w:hAnsi="Arial" w:cs="Arial"/>
                <w:lang w:val="en-US"/>
              </w:rPr>
            </w:pPr>
            <w:r w:rsidRPr="00E2349A">
              <w:rPr>
                <w:rFonts w:ascii="Arial" w:hAnsi="Arial" w:cs="Arial"/>
                <w:lang w:val="en-US"/>
              </w:rPr>
              <w:t>Annexure E - CPA Requirements for Local Goods/Services</w:t>
            </w:r>
          </w:p>
          <w:p w14:paraId="095A8F60" w14:textId="77777777" w:rsidR="00E2349A" w:rsidRPr="00E2349A" w:rsidRDefault="00E2349A" w:rsidP="00E2349A">
            <w:pPr>
              <w:pStyle w:val="ListParagraph"/>
              <w:numPr>
                <w:ilvl w:val="0"/>
                <w:numId w:val="47"/>
              </w:numPr>
              <w:rPr>
                <w:rFonts w:ascii="Arial" w:hAnsi="Arial" w:cs="Arial"/>
                <w:lang w:val="en-US"/>
              </w:rPr>
            </w:pPr>
            <w:r w:rsidRPr="00E2349A">
              <w:rPr>
                <w:rFonts w:ascii="Arial" w:hAnsi="Arial" w:cs="Arial"/>
                <w:lang w:val="en-US"/>
              </w:rPr>
              <w:t>Annexure F - CPA(IG) for Foreign Goods (if applicable)</w:t>
            </w:r>
          </w:p>
          <w:p w14:paraId="5C717651" w14:textId="5D64190E" w:rsidR="006F7EB7" w:rsidRDefault="00E2349A" w:rsidP="00E2349A">
            <w:pPr>
              <w:numPr>
                <w:ilvl w:val="0"/>
                <w:numId w:val="47"/>
              </w:numPr>
              <w:rPr>
                <w:rFonts w:ascii="Arial" w:hAnsi="Arial" w:cs="Arial"/>
                <w:lang w:val="en-US"/>
              </w:rPr>
            </w:pPr>
            <w:r w:rsidRPr="00E2349A">
              <w:rPr>
                <w:rFonts w:ascii="Arial" w:hAnsi="Arial" w:cs="Arial"/>
                <w:lang w:val="en-US"/>
              </w:rPr>
              <w:t>Meet the eligibility criteria for a tender</w:t>
            </w:r>
          </w:p>
          <w:p w14:paraId="64A2EAD1" w14:textId="77777777" w:rsidR="00430BBA" w:rsidRDefault="00430BBA" w:rsidP="00E2349A">
            <w:pPr>
              <w:ind w:left="720"/>
              <w:rPr>
                <w:rFonts w:ascii="Arial" w:hAnsi="Arial" w:cs="Arial"/>
                <w:lang w:val="en-US"/>
              </w:rPr>
            </w:pPr>
          </w:p>
          <w:p w14:paraId="7456F10B" w14:textId="77777777" w:rsidR="005A14BA" w:rsidRPr="005A14BA" w:rsidRDefault="005A14BA" w:rsidP="005A14BA">
            <w:pPr>
              <w:rPr>
                <w:rFonts w:ascii="Arial" w:hAnsi="Arial" w:cs="Arial"/>
                <w:b/>
                <w:bCs/>
                <w:lang w:val="en-US"/>
              </w:rPr>
            </w:pPr>
            <w:r w:rsidRPr="005A14BA">
              <w:rPr>
                <w:rFonts w:ascii="Arial" w:hAnsi="Arial" w:cs="Arial"/>
                <w:b/>
                <w:bCs/>
                <w:lang w:val="en-US"/>
              </w:rPr>
              <w:t>Additional Documents required in the event of JV</w:t>
            </w:r>
          </w:p>
          <w:p w14:paraId="466A35D2" w14:textId="77777777" w:rsidR="005A14BA" w:rsidRPr="005A14BA" w:rsidRDefault="005A14BA" w:rsidP="005A14BA">
            <w:pPr>
              <w:rPr>
                <w:rFonts w:ascii="Arial" w:hAnsi="Arial" w:cs="Arial"/>
                <w:b/>
                <w:bCs/>
                <w:lang w:val="en-US"/>
              </w:rPr>
            </w:pPr>
          </w:p>
          <w:p w14:paraId="739F98D2" w14:textId="1ABA7778" w:rsidR="005A14BA" w:rsidRPr="005A14BA" w:rsidRDefault="005A14BA" w:rsidP="005A14BA">
            <w:pPr>
              <w:pStyle w:val="ListParagraph"/>
              <w:numPr>
                <w:ilvl w:val="0"/>
                <w:numId w:val="136"/>
              </w:numPr>
              <w:rPr>
                <w:rFonts w:ascii="Arial" w:hAnsi="Arial" w:cs="Arial"/>
                <w:lang w:val="en-US"/>
              </w:rPr>
            </w:pPr>
            <w:r w:rsidRPr="005A14BA">
              <w:rPr>
                <w:rFonts w:ascii="Arial" w:hAnsi="Arial" w:cs="Arial"/>
                <w:lang w:val="en-US"/>
              </w:rPr>
              <w:t>Letter of intent to form a JV/consortium or Valid joint venture agreement confirming the rights and obligations of each of the joint venture partners and their profit-sharing ratios.</w:t>
            </w:r>
          </w:p>
          <w:p w14:paraId="4CB6A0D5" w14:textId="77777777" w:rsidR="005A14BA" w:rsidRPr="005A14BA" w:rsidRDefault="005A14BA" w:rsidP="005A14BA">
            <w:pPr>
              <w:rPr>
                <w:rFonts w:ascii="Arial" w:hAnsi="Arial" w:cs="Arial"/>
                <w:lang w:val="en-US"/>
              </w:rPr>
            </w:pPr>
          </w:p>
          <w:p w14:paraId="28E58BFC" w14:textId="00AD8534" w:rsidR="005A14BA" w:rsidRDefault="005A14BA" w:rsidP="005A14BA">
            <w:pPr>
              <w:pStyle w:val="ListParagraph"/>
              <w:numPr>
                <w:ilvl w:val="0"/>
                <w:numId w:val="136"/>
              </w:numPr>
              <w:rPr>
                <w:rFonts w:ascii="Arial" w:hAnsi="Arial" w:cs="Arial"/>
                <w:lang w:val="en-US"/>
              </w:rPr>
            </w:pPr>
            <w:r w:rsidRPr="005A14BA">
              <w:rPr>
                <w:rFonts w:ascii="Arial" w:hAnsi="Arial" w:cs="Arial"/>
                <w:lang w:val="en-US"/>
              </w:rPr>
              <w:t>Separate written confirmation that the joint venture will operate as a single business entity (incorporated) for the duration of the contract, or this may be included as an obligation within the JV agreement.</w:t>
            </w:r>
          </w:p>
          <w:p w14:paraId="36924412" w14:textId="77777777" w:rsidR="00A30E5B" w:rsidRPr="00A30E5B" w:rsidRDefault="00A30E5B" w:rsidP="00A30E5B">
            <w:pPr>
              <w:pStyle w:val="ListParagraph"/>
              <w:rPr>
                <w:rFonts w:ascii="Arial" w:hAnsi="Arial" w:cs="Arial"/>
                <w:lang w:val="en-US"/>
              </w:rPr>
            </w:pPr>
          </w:p>
          <w:p w14:paraId="36BCF9D3" w14:textId="41BFCEC4" w:rsidR="006F7EB7" w:rsidRDefault="006F7EB7" w:rsidP="006F7EB7">
            <w:pPr>
              <w:rPr>
                <w:rFonts w:ascii="Arial" w:hAnsi="Arial" w:cs="Arial"/>
                <w:lang w:val="en-US"/>
              </w:rPr>
            </w:pPr>
            <w:r w:rsidRPr="00BA5974">
              <w:rPr>
                <w:rFonts w:ascii="Arial" w:hAnsi="Arial" w:cs="Arial"/>
                <w:u w:val="single"/>
                <w:lang w:val="en-US"/>
              </w:rPr>
              <w:t xml:space="preserve">Additional Contractual Requirements </w:t>
            </w:r>
            <w:r w:rsidR="007C0184">
              <w:rPr>
                <w:rFonts w:ascii="Arial" w:hAnsi="Arial" w:cs="Arial"/>
                <w:u w:val="single"/>
                <w:lang w:val="en-US"/>
              </w:rPr>
              <w:t>that may be included</w:t>
            </w:r>
            <w:r>
              <w:rPr>
                <w:rFonts w:ascii="Arial" w:hAnsi="Arial" w:cs="Arial"/>
                <w:lang w:val="en-US"/>
              </w:rPr>
              <w:t>:</w:t>
            </w:r>
          </w:p>
          <w:p w14:paraId="5CEC3882" w14:textId="77777777" w:rsidR="00EB585E" w:rsidRDefault="00EB585E" w:rsidP="006F7EB7">
            <w:pPr>
              <w:rPr>
                <w:rFonts w:ascii="Arial" w:hAnsi="Arial" w:cs="Arial"/>
                <w:lang w:val="en-US"/>
              </w:rPr>
            </w:pPr>
          </w:p>
          <w:p w14:paraId="23E2F474" w14:textId="389EBE83" w:rsidR="006F7EB7" w:rsidRPr="008069B7" w:rsidRDefault="006F7EB7">
            <w:pPr>
              <w:pStyle w:val="ListParagraph"/>
              <w:numPr>
                <w:ilvl w:val="0"/>
                <w:numId w:val="46"/>
              </w:numPr>
              <w:rPr>
                <w:rFonts w:ascii="Arial" w:hAnsi="Arial" w:cs="Arial"/>
                <w:lang w:val="en-US"/>
              </w:rPr>
            </w:pPr>
            <w:r w:rsidRPr="008069B7">
              <w:rPr>
                <w:rFonts w:ascii="Arial" w:hAnsi="Arial" w:cs="Arial"/>
                <w:lang w:val="en-US"/>
              </w:rPr>
              <w:t xml:space="preserve">SHEQ </w:t>
            </w:r>
            <w:proofErr w:type="gramStart"/>
            <w:r w:rsidRPr="008069B7">
              <w:rPr>
                <w:rFonts w:ascii="Arial" w:hAnsi="Arial" w:cs="Arial"/>
                <w:lang w:val="en-US"/>
              </w:rPr>
              <w:t>requirements;</w:t>
            </w:r>
            <w:proofErr w:type="gramEnd"/>
          </w:p>
          <w:p w14:paraId="54C8D471" w14:textId="1FE5D2F7" w:rsidR="006F7EB7" w:rsidRPr="008069B7" w:rsidRDefault="006F7EB7">
            <w:pPr>
              <w:pStyle w:val="ListParagraph"/>
              <w:numPr>
                <w:ilvl w:val="0"/>
                <w:numId w:val="46"/>
              </w:numPr>
              <w:jc w:val="both"/>
              <w:rPr>
                <w:rFonts w:ascii="Arial" w:hAnsi="Arial" w:cs="Arial"/>
                <w:lang w:val="en-US"/>
              </w:rPr>
            </w:pPr>
            <w:r w:rsidRPr="008069B7">
              <w:rPr>
                <w:rFonts w:ascii="Arial" w:hAnsi="Arial" w:cs="Arial"/>
                <w:lang w:val="en-US"/>
              </w:rPr>
              <w:t xml:space="preserve">Financial </w:t>
            </w:r>
            <w:r>
              <w:rPr>
                <w:rFonts w:ascii="Arial" w:hAnsi="Arial" w:cs="Arial"/>
                <w:lang w:val="en-US"/>
              </w:rPr>
              <w:t xml:space="preserve">viability (submission of financial </w:t>
            </w:r>
            <w:r w:rsidRPr="008069B7">
              <w:rPr>
                <w:rFonts w:ascii="Arial" w:hAnsi="Arial" w:cs="Arial"/>
                <w:lang w:val="en-US"/>
              </w:rPr>
              <w:t>statements</w:t>
            </w:r>
            <w:r>
              <w:rPr>
                <w:rFonts w:ascii="Arial" w:hAnsi="Arial" w:cs="Arial"/>
                <w:lang w:val="en-US"/>
              </w:rPr>
              <w:t>)</w:t>
            </w:r>
          </w:p>
          <w:p w14:paraId="378AC5C6" w14:textId="11CDBEF9" w:rsidR="006F7EB7" w:rsidRPr="008069B7" w:rsidRDefault="006F7EB7">
            <w:pPr>
              <w:pStyle w:val="ListParagraph"/>
              <w:numPr>
                <w:ilvl w:val="0"/>
                <w:numId w:val="46"/>
              </w:numPr>
              <w:rPr>
                <w:rFonts w:ascii="Arial" w:hAnsi="Arial" w:cs="Arial"/>
                <w:lang w:val="en-US"/>
              </w:rPr>
            </w:pPr>
            <w:r w:rsidRPr="008069B7">
              <w:rPr>
                <w:rFonts w:ascii="Arial" w:hAnsi="Arial" w:cs="Arial"/>
                <w:lang w:val="en-US"/>
              </w:rPr>
              <w:t>Any other as may be stipulated</w:t>
            </w:r>
            <w:r w:rsidR="005A14BA">
              <w:rPr>
                <w:rFonts w:ascii="Arial" w:hAnsi="Arial" w:cs="Arial"/>
                <w:lang w:val="en-US"/>
              </w:rPr>
              <w:t xml:space="preserve"> in the enquiry</w:t>
            </w:r>
            <w:r>
              <w:rPr>
                <w:rFonts w:ascii="Arial" w:hAnsi="Arial" w:cs="Arial"/>
                <w:lang w:val="en-US"/>
              </w:rPr>
              <w:t>.</w:t>
            </w:r>
          </w:p>
          <w:p w14:paraId="5758971E" w14:textId="77777777" w:rsidR="006F7EB7" w:rsidRDefault="006F7EB7" w:rsidP="006F7EB7">
            <w:pPr>
              <w:rPr>
                <w:rFonts w:ascii="Arial" w:hAnsi="Arial" w:cs="Arial"/>
                <w:b/>
              </w:rPr>
            </w:pPr>
          </w:p>
          <w:p w14:paraId="328F98CB" w14:textId="6AE2A1B6" w:rsidR="006F7EB7" w:rsidRPr="006F7BF4" w:rsidRDefault="006F7EB7" w:rsidP="00EB585E">
            <w:pPr>
              <w:jc w:val="both"/>
              <w:rPr>
                <w:rFonts w:ascii="Arial" w:hAnsi="Arial" w:cs="Arial"/>
                <w:bCs/>
              </w:rPr>
            </w:pPr>
            <w:r w:rsidRPr="006F7BF4">
              <w:rPr>
                <w:rFonts w:ascii="Arial" w:hAnsi="Arial" w:cs="Arial"/>
                <w:bCs/>
              </w:rPr>
              <w:t>Contractual Requirements are not evaluation criteria. They will be assessed after the evaluation and ranking of the tenders. Proof that the tenderer recommended for award has met the stipulated contractual requirements must be submitted prior to contract award.</w:t>
            </w:r>
          </w:p>
          <w:p w14:paraId="68AA5F9C" w14:textId="77777777" w:rsidR="006F7EB7" w:rsidRPr="006F7BF4" w:rsidRDefault="006F7EB7" w:rsidP="006F7EB7">
            <w:pPr>
              <w:rPr>
                <w:rFonts w:ascii="Arial" w:hAnsi="Arial" w:cs="Arial"/>
                <w:bCs/>
              </w:rPr>
            </w:pPr>
          </w:p>
          <w:p w14:paraId="58BC2C6A" w14:textId="0FAFADF8" w:rsidR="00802FB5" w:rsidRPr="0008670A" w:rsidRDefault="006F7EB7" w:rsidP="00EB585E">
            <w:pPr>
              <w:jc w:val="both"/>
              <w:rPr>
                <w:rFonts w:ascii="Arial" w:hAnsi="Arial" w:cs="Arial"/>
                <w:b/>
                <w:lang w:val="en-US"/>
              </w:rPr>
            </w:pPr>
            <w:r w:rsidRPr="006F7BF4">
              <w:rPr>
                <w:rFonts w:ascii="Arial" w:hAnsi="Arial" w:cs="Arial"/>
                <w:bCs/>
                <w:lang w:val="en-US"/>
              </w:rPr>
              <w:t>Failure to meet stipulated Contractual Requirements by the stipulated deadlines may result in the tenderer being regarded as non-responsive and ineligible for contract award.</w:t>
            </w:r>
            <w:r w:rsidRPr="001E7B07">
              <w:rPr>
                <w:rFonts w:ascii="Arial" w:hAnsi="Arial" w:cs="Arial"/>
                <w:b/>
                <w:lang w:val="en-US"/>
              </w:rPr>
              <w:t xml:space="preserve"> </w:t>
            </w:r>
          </w:p>
        </w:tc>
      </w:tr>
      <w:tr w:rsidR="006F7EB7" w:rsidRPr="005D5883" w14:paraId="627DA5D9" w14:textId="77777777" w:rsidTr="004A602A">
        <w:trPr>
          <w:jc w:val="center"/>
        </w:trPr>
        <w:tc>
          <w:tcPr>
            <w:tcW w:w="3714" w:type="dxa"/>
          </w:tcPr>
          <w:p w14:paraId="60583C85" w14:textId="5F3CBF98" w:rsidR="006F7EB7" w:rsidRPr="008B6DA0" w:rsidRDefault="00242F88" w:rsidP="00BC1B66">
            <w:pPr>
              <w:ind w:left="447" w:hanging="447"/>
              <w:contextualSpacing/>
              <w:rPr>
                <w:rFonts w:ascii="Arial" w:hAnsi="Arial" w:cs="Arial"/>
                <w:lang w:val="en-US"/>
              </w:rPr>
            </w:pPr>
            <w:r>
              <w:rPr>
                <w:rFonts w:ascii="Arial" w:hAnsi="Arial" w:cs="Arial"/>
                <w:lang w:val="en-US"/>
              </w:rPr>
              <w:lastRenderedPageBreak/>
              <w:t>3.2</w:t>
            </w:r>
            <w:r w:rsidR="00F03731">
              <w:rPr>
                <w:rFonts w:ascii="Arial" w:hAnsi="Arial" w:cs="Arial"/>
                <w:lang w:val="en-US"/>
              </w:rPr>
              <w:t>4</w:t>
            </w:r>
            <w:r w:rsidR="006F7EB7">
              <w:rPr>
                <w:rFonts w:ascii="Arial" w:hAnsi="Arial" w:cs="Arial"/>
                <w:lang w:val="en-US"/>
              </w:rPr>
              <w:t xml:space="preserve"> </w:t>
            </w:r>
            <w:r w:rsidR="00180C01">
              <w:rPr>
                <w:rFonts w:ascii="Arial" w:hAnsi="Arial" w:cs="Arial"/>
                <w:lang w:val="en-US"/>
              </w:rPr>
              <w:t xml:space="preserve">Sign form of Agreement/ </w:t>
            </w:r>
            <w:r w:rsidR="006F7EB7" w:rsidRPr="00013802">
              <w:rPr>
                <w:rFonts w:ascii="Arial" w:hAnsi="Arial" w:cs="Arial"/>
                <w:lang w:val="en-US"/>
              </w:rPr>
              <w:t>Contractual Condition</w:t>
            </w:r>
            <w:r w:rsidR="006F7EB7">
              <w:rPr>
                <w:rFonts w:ascii="Arial" w:hAnsi="Arial" w:cs="Arial"/>
                <w:lang w:val="en-US"/>
              </w:rPr>
              <w:t>s</w:t>
            </w:r>
          </w:p>
        </w:tc>
        <w:tc>
          <w:tcPr>
            <w:tcW w:w="6923" w:type="dxa"/>
          </w:tcPr>
          <w:p w14:paraId="7BA049BA" w14:textId="1954BB78" w:rsidR="006F7EB7" w:rsidRDefault="006F7EB7" w:rsidP="004E4FCB">
            <w:pPr>
              <w:contextualSpacing/>
              <w:jc w:val="both"/>
              <w:rPr>
                <w:rFonts w:ascii="Arial" w:hAnsi="Arial" w:cs="Arial"/>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 xml:space="preserve">of </w:t>
            </w:r>
            <w:r w:rsidR="00A459AF" w:rsidRPr="006D6111">
              <w:rPr>
                <w:rFonts w:ascii="Arial" w:hAnsi="Arial" w:cs="Arial"/>
                <w:lang w:val="en-US"/>
              </w:rPr>
              <w:t>the contract</w:t>
            </w:r>
            <w:r w:rsidRPr="006D6111">
              <w:rPr>
                <w:rFonts w:ascii="Arial" w:hAnsi="Arial" w:cs="Arial"/>
                <w:lang w:val="en-US"/>
              </w:rPr>
              <w:t xml:space="preserve"> </w:t>
            </w:r>
            <w:proofErr w:type="gramStart"/>
            <w:r w:rsidRPr="006D6111">
              <w:rPr>
                <w:rFonts w:ascii="Arial" w:hAnsi="Arial" w:cs="Arial"/>
                <w:lang w:val="en-US"/>
              </w:rPr>
              <w:t>will be</w:t>
            </w:r>
            <w:proofErr w:type="gramEnd"/>
            <w:r w:rsidRPr="006D6111">
              <w:rPr>
                <w:rFonts w:ascii="Arial" w:hAnsi="Arial" w:cs="Arial"/>
                <w:lang w:val="en-US"/>
              </w:rPr>
              <w:t xml:space="preserve"> the </w:t>
            </w:r>
            <w:r w:rsidRPr="00EB585E">
              <w:rPr>
                <w:rFonts w:ascii="Arial" w:hAnsi="Arial" w:cs="Arial"/>
                <w:b/>
                <w:i/>
                <w:lang w:val="en-US"/>
              </w:rPr>
              <w:t>NEC</w:t>
            </w:r>
            <w:r w:rsidRPr="006D6111">
              <w:rPr>
                <w:rFonts w:ascii="Arial" w:hAnsi="Arial" w:cs="Arial"/>
                <w:b/>
                <w:i/>
                <w:lang w:val="en-US"/>
              </w:rPr>
              <w:t xml:space="preserve"> </w:t>
            </w:r>
          </w:p>
          <w:p w14:paraId="34169C79" w14:textId="77517C11" w:rsidR="001F6DB3" w:rsidRPr="007F01A3" w:rsidRDefault="001F6DB3" w:rsidP="00EB585E">
            <w:pPr>
              <w:jc w:val="both"/>
              <w:rPr>
                <w:rFonts w:ascii="Arial" w:hAnsi="Arial" w:cs="Arial"/>
                <w:b/>
                <w:bCs/>
                <w:i/>
                <w:iCs/>
                <w:lang w:val="en-US"/>
              </w:rPr>
            </w:pPr>
          </w:p>
        </w:tc>
      </w:tr>
      <w:tr w:rsidR="006F7EB7" w:rsidRPr="005D5883" w14:paraId="749E90DC" w14:textId="77777777" w:rsidTr="004A602A">
        <w:trPr>
          <w:jc w:val="center"/>
        </w:trPr>
        <w:tc>
          <w:tcPr>
            <w:tcW w:w="3714" w:type="dxa"/>
          </w:tcPr>
          <w:p w14:paraId="54946127" w14:textId="3C0FA8D3" w:rsidR="006F7EB7" w:rsidRDefault="006F7EB7" w:rsidP="007961E5">
            <w:pPr>
              <w:ind w:left="447" w:hanging="425"/>
              <w:contextualSpacing/>
              <w:rPr>
                <w:rFonts w:ascii="Arial" w:hAnsi="Arial" w:cs="Arial"/>
                <w:lang w:val="en-US"/>
              </w:rPr>
            </w:pPr>
            <w:r>
              <w:rPr>
                <w:rFonts w:ascii="Arial" w:hAnsi="Arial" w:cs="Arial"/>
                <w:lang w:val="en-US"/>
              </w:rPr>
              <w:t>2.2</w:t>
            </w:r>
            <w:r w:rsidR="00242F88">
              <w:rPr>
                <w:rFonts w:ascii="Arial" w:hAnsi="Arial" w:cs="Arial"/>
                <w:lang w:val="en-US"/>
              </w:rPr>
              <w:t>8</w:t>
            </w:r>
            <w:r>
              <w:rPr>
                <w:rFonts w:ascii="Arial" w:hAnsi="Arial" w:cs="Arial"/>
                <w:lang w:val="en-US"/>
              </w:rPr>
              <w:t xml:space="preserve"> </w:t>
            </w:r>
            <w:r w:rsidRPr="002E5553">
              <w:rPr>
                <w:rFonts w:ascii="Arial" w:hAnsi="Arial" w:cs="Arial"/>
                <w:lang w:val="en-US"/>
              </w:rPr>
              <w:t>CIDB Requirements (where applicable for Engineering and Construction Works Contracts)</w:t>
            </w:r>
          </w:p>
          <w:p w14:paraId="26EEC603" w14:textId="0C027021" w:rsidR="006F7EB7" w:rsidRPr="002E5553" w:rsidRDefault="006F7EB7" w:rsidP="006F7EB7">
            <w:pPr>
              <w:contextualSpacing/>
              <w:rPr>
                <w:rFonts w:ascii="Arial" w:hAnsi="Arial" w:cs="Arial"/>
                <w:lang w:val="en-US"/>
              </w:rPr>
            </w:pPr>
          </w:p>
        </w:tc>
        <w:tc>
          <w:tcPr>
            <w:tcW w:w="6923" w:type="dxa"/>
          </w:tcPr>
          <w:p w14:paraId="5047FC15" w14:textId="79220E26" w:rsidR="006F7EB7" w:rsidRPr="0063215C" w:rsidRDefault="00811808" w:rsidP="0063215C">
            <w:pPr>
              <w:rPr>
                <w:rFonts w:ascii="Arial" w:hAnsi="Arial" w:cs="Arial"/>
                <w:lang w:val="en-US"/>
              </w:rPr>
            </w:pPr>
            <w:r>
              <w:rPr>
                <w:rFonts w:ascii="Arial" w:hAnsi="Arial" w:cs="Arial"/>
                <w:lang w:val="en-US"/>
              </w:rPr>
              <w:t>Not Applicable</w:t>
            </w:r>
          </w:p>
        </w:tc>
      </w:tr>
      <w:tr w:rsidR="005C04C3" w:rsidRPr="005D5883" w14:paraId="421D6278" w14:textId="77777777" w:rsidTr="004A602A">
        <w:trPr>
          <w:jc w:val="center"/>
        </w:trPr>
        <w:tc>
          <w:tcPr>
            <w:tcW w:w="3714" w:type="dxa"/>
          </w:tcPr>
          <w:p w14:paraId="6DFDF8BA" w14:textId="3CDC3BC6" w:rsidR="0063215C" w:rsidRPr="00EE3EEA" w:rsidRDefault="0063215C" w:rsidP="00BC1B66">
            <w:pPr>
              <w:pStyle w:val="ListParagraph"/>
              <w:ind w:left="447" w:hanging="425"/>
              <w:rPr>
                <w:rFonts w:ascii="Arial" w:hAnsi="Arial" w:cs="Arial"/>
                <w:b/>
                <w:bCs/>
                <w:i/>
                <w:iCs/>
                <w:lang w:val="en-US"/>
              </w:rPr>
            </w:pPr>
            <w:r>
              <w:rPr>
                <w:rFonts w:ascii="Arial" w:hAnsi="Arial" w:cs="Arial"/>
                <w:lang w:val="en-US"/>
              </w:rPr>
              <w:t xml:space="preserve">2.29 </w:t>
            </w:r>
            <w:r w:rsidRPr="00BC1B66">
              <w:rPr>
                <w:rFonts w:ascii="Arial" w:hAnsi="Arial" w:cs="Arial"/>
                <w:lang w:val="en-US"/>
              </w:rPr>
              <w:t xml:space="preserve">Contract Skills Development Goals (CSDG) is </w:t>
            </w:r>
          </w:p>
          <w:p w14:paraId="536EF6C6" w14:textId="77777777" w:rsidR="005C04C3" w:rsidRDefault="005C04C3" w:rsidP="0073530F">
            <w:pPr>
              <w:ind w:left="447" w:hanging="425"/>
              <w:contextualSpacing/>
              <w:rPr>
                <w:rFonts w:ascii="Arial" w:hAnsi="Arial" w:cs="Arial"/>
                <w:lang w:val="en-US"/>
              </w:rPr>
            </w:pPr>
          </w:p>
        </w:tc>
        <w:tc>
          <w:tcPr>
            <w:tcW w:w="6923" w:type="dxa"/>
          </w:tcPr>
          <w:p w14:paraId="62FDEA96" w14:textId="67EDEB53" w:rsidR="005C04C3" w:rsidRPr="004E4FCB" w:rsidRDefault="004E4FCB" w:rsidP="004E4FCB">
            <w:pPr>
              <w:pStyle w:val="ListParagraph"/>
              <w:ind w:left="0"/>
              <w:rPr>
                <w:rFonts w:ascii="Arial" w:hAnsi="Arial" w:cs="Arial"/>
              </w:rPr>
            </w:pPr>
            <w:r w:rsidRPr="004E4FCB">
              <w:rPr>
                <w:rFonts w:ascii="Arial" w:hAnsi="Arial" w:cs="Arial"/>
              </w:rPr>
              <w:t>Not Applicable</w:t>
            </w:r>
          </w:p>
        </w:tc>
      </w:tr>
      <w:tr w:rsidR="005C04C3" w:rsidRPr="005D5883" w14:paraId="19DDA5D2" w14:textId="77777777" w:rsidTr="004A602A">
        <w:trPr>
          <w:jc w:val="center"/>
        </w:trPr>
        <w:tc>
          <w:tcPr>
            <w:tcW w:w="3714" w:type="dxa"/>
          </w:tcPr>
          <w:p w14:paraId="5E38B822" w14:textId="71B08FB0" w:rsidR="0063215C" w:rsidRPr="00C50127" w:rsidRDefault="0063215C" w:rsidP="00D7421B">
            <w:pPr>
              <w:pStyle w:val="ListParagraph"/>
              <w:ind w:left="447" w:hanging="425"/>
              <w:rPr>
                <w:rFonts w:ascii="Arial" w:hAnsi="Arial" w:cs="Arial"/>
                <w:lang w:val="en-US"/>
              </w:rPr>
            </w:pPr>
            <w:r>
              <w:rPr>
                <w:rFonts w:ascii="Arial" w:hAnsi="Arial" w:cs="Arial"/>
                <w:lang w:val="en-US"/>
              </w:rPr>
              <w:t>2.30</w:t>
            </w:r>
            <w:r w:rsidRPr="007B5B6C">
              <w:rPr>
                <w:rFonts w:ascii="Arial" w:hAnsi="Arial" w:cs="Arial"/>
                <w:b/>
                <w:bCs/>
                <w:lang w:val="en-US"/>
              </w:rPr>
              <w:t xml:space="preserve"> </w:t>
            </w:r>
            <w:r w:rsidRPr="00D7421B">
              <w:rPr>
                <w:rFonts w:ascii="Arial" w:hAnsi="Arial" w:cs="Arial"/>
                <w:lang w:val="en-US"/>
              </w:rPr>
              <w:t>Contract Participation Goals</w:t>
            </w:r>
          </w:p>
          <w:p w14:paraId="197C54EC" w14:textId="77777777" w:rsidR="005C04C3" w:rsidRDefault="005C04C3" w:rsidP="0073530F">
            <w:pPr>
              <w:ind w:left="447" w:hanging="425"/>
              <w:contextualSpacing/>
              <w:rPr>
                <w:rFonts w:ascii="Arial" w:hAnsi="Arial" w:cs="Arial"/>
                <w:lang w:val="en-US"/>
              </w:rPr>
            </w:pPr>
          </w:p>
        </w:tc>
        <w:tc>
          <w:tcPr>
            <w:tcW w:w="6923" w:type="dxa"/>
          </w:tcPr>
          <w:p w14:paraId="51D2AA57" w14:textId="47DD1472" w:rsidR="005C04C3" w:rsidRPr="002E5553" w:rsidRDefault="004E4FCB" w:rsidP="006F7EB7">
            <w:pPr>
              <w:rPr>
                <w:rFonts w:ascii="Arial" w:hAnsi="Arial" w:cs="Arial"/>
                <w:lang w:val="en-US"/>
              </w:rPr>
            </w:pPr>
            <w:r>
              <w:rPr>
                <w:rFonts w:ascii="Arial" w:hAnsi="Arial" w:cs="Arial"/>
                <w:lang w:val="en-US"/>
              </w:rPr>
              <w:t>Not Applicable</w:t>
            </w:r>
          </w:p>
        </w:tc>
      </w:tr>
    </w:tbl>
    <w:p w14:paraId="18ED931D" w14:textId="458DB678" w:rsidR="00554725" w:rsidRPr="003721F5" w:rsidRDefault="005D5883" w:rsidP="0068314B">
      <w:pPr>
        <w:spacing w:before="480"/>
        <w:ind w:left="710" w:hanging="1277"/>
        <w:jc w:val="both"/>
        <w:rPr>
          <w:rFonts w:ascii="Arial" w:hAnsi="Arial" w:cs="Arial"/>
          <w:b/>
          <w:u w:val="single"/>
          <w:lang w:val="en-US"/>
        </w:rPr>
      </w:pPr>
      <w:r w:rsidRPr="003721F5">
        <w:rPr>
          <w:rFonts w:ascii="Arial" w:hAnsi="Arial" w:cs="Arial"/>
          <w:b/>
          <w:u w:val="single"/>
          <w:lang w:val="en-US"/>
        </w:rPr>
        <w:lastRenderedPageBreak/>
        <w:t>Please note:</w:t>
      </w:r>
      <w:r w:rsidR="00AC1DD2" w:rsidRPr="003721F5">
        <w:rPr>
          <w:rFonts w:ascii="Arial" w:hAnsi="Arial" w:cs="Arial"/>
          <w:b/>
          <w:u w:val="single"/>
          <w:lang w:val="en-US"/>
        </w:rPr>
        <w:t xml:space="preserve"> </w:t>
      </w:r>
    </w:p>
    <w:p w14:paraId="066B7A5E" w14:textId="1CB38E2F" w:rsidR="006F46F4" w:rsidRPr="0007239C" w:rsidRDefault="006F46F4" w:rsidP="0068314B">
      <w:pPr>
        <w:ind w:left="-567" w:right="-567"/>
        <w:jc w:val="both"/>
        <w:rPr>
          <w:rFonts w:ascii="Arial" w:hAnsi="Arial" w:cs="Arial"/>
          <w:b/>
        </w:rPr>
      </w:pPr>
      <w:r w:rsidRPr="003721F5">
        <w:rPr>
          <w:rFonts w:ascii="Arial" w:hAnsi="Arial" w:cs="Arial"/>
          <w:b/>
        </w:rPr>
        <w:t>Tenderers are requested to bear in mind Eskom's standard payment terms as stipulated hereunder when submitting tenders and concluding contracts with Eskom:</w:t>
      </w:r>
      <w:r w:rsidRPr="0007239C">
        <w:rPr>
          <w:rFonts w:ascii="Arial" w:hAnsi="Arial" w:cs="Arial"/>
          <w:b/>
        </w:rPr>
        <w:t xml:space="preserve">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4053E7C"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w:t>
      </w:r>
      <w:proofErr w:type="gramStart"/>
      <w:r w:rsidRPr="005D5883">
        <w:rPr>
          <w:rFonts w:ascii="Arial" w:hAnsi="Arial" w:cs="Arial"/>
          <w:b/>
        </w:rPr>
        <w:t>market-related</w:t>
      </w:r>
      <w:proofErr w:type="gramEnd"/>
      <w:r w:rsidRPr="005D5883">
        <w:rPr>
          <w:rFonts w:ascii="Arial" w:hAnsi="Arial" w:cs="Arial"/>
          <w:b/>
        </w:rPr>
        <w:t xml:space="preserve">. </w:t>
      </w:r>
    </w:p>
    <w:p w14:paraId="44AAF105" w14:textId="20A8AE0F"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contractor subcontracts with a subsidiary</w:t>
      </w:r>
      <w:r w:rsidR="00C34A8F">
        <w:rPr>
          <w:rFonts w:ascii="Arial" w:hAnsi="Arial" w:cs="Arial"/>
          <w:b/>
        </w:rPr>
        <w:t>,</w:t>
      </w:r>
      <w:r w:rsidRPr="005D5883">
        <w:rPr>
          <w:rFonts w:ascii="Arial" w:hAnsi="Arial" w:cs="Arial"/>
          <w:b/>
        </w:rPr>
        <w:t xml:space="preserve"> this must be declared in</w:t>
      </w:r>
      <w:r w:rsidR="00C34A8F">
        <w:rPr>
          <w:rFonts w:ascii="Arial" w:hAnsi="Arial" w:cs="Arial"/>
          <w:b/>
        </w:rPr>
        <w:t xml:space="preserve"> its</w:t>
      </w:r>
      <w:r w:rsidRPr="005D5883">
        <w:rPr>
          <w:rFonts w:ascii="Arial" w:hAnsi="Arial" w:cs="Arial"/>
          <w:b/>
        </w:rPr>
        <w:t xml:space="preserve"> tender documents. </w:t>
      </w:r>
    </w:p>
    <w:p w14:paraId="6CED1D10" w14:textId="77777777" w:rsidR="00B0342B" w:rsidRPr="004E4FCB" w:rsidRDefault="005D5883" w:rsidP="0068314B">
      <w:pPr>
        <w:ind w:left="-567" w:right="-567"/>
        <w:jc w:val="both"/>
        <w:rPr>
          <w:rFonts w:ascii="Arial" w:hAnsi="Arial" w:cs="Arial"/>
          <w:b/>
        </w:rPr>
      </w:pPr>
      <w:r w:rsidRPr="004E4FCB">
        <w:rPr>
          <w:rFonts w:ascii="Arial" w:hAnsi="Arial" w:cs="Arial"/>
          <w:b/>
        </w:rPr>
        <w:t xml:space="preserve">A report containing a list of potential sub-contractors may be drawn by accessing the following link: </w:t>
      </w:r>
      <w:hyperlink r:id="rId13" w:history="1">
        <w:r w:rsidR="00B0342B" w:rsidRPr="004E4FCB">
          <w:rPr>
            <w:rStyle w:val="Hyperlink"/>
            <w:rFonts w:ascii="Arial" w:hAnsi="Arial" w:cs="Arial"/>
            <w:b/>
          </w:rPr>
          <w:t>www.csd.gov.za</w:t>
        </w:r>
      </w:hyperlink>
      <w:r w:rsidRPr="004E4FCB">
        <w:rPr>
          <w:rFonts w:ascii="Arial" w:hAnsi="Arial" w:cs="Arial"/>
          <w:b/>
        </w:rPr>
        <w:t xml:space="preserve"> </w:t>
      </w:r>
    </w:p>
    <w:p w14:paraId="5F80DD41" w14:textId="77777777" w:rsidR="00B0342B" w:rsidRPr="004E4FCB" w:rsidRDefault="00B0342B" w:rsidP="0068314B">
      <w:pPr>
        <w:ind w:left="-567" w:right="-567"/>
        <w:jc w:val="both"/>
        <w:rPr>
          <w:rFonts w:ascii="Arial" w:hAnsi="Arial" w:cs="Arial"/>
          <w:b/>
        </w:rPr>
      </w:pPr>
      <w:r w:rsidRPr="004E4FCB">
        <w:rPr>
          <w:rFonts w:ascii="Arial" w:hAnsi="Arial" w:cs="Arial"/>
          <w:b/>
          <w:lang w:val="en-US"/>
        </w:rPr>
        <w:t>“</w:t>
      </w:r>
      <w:proofErr w:type="gramStart"/>
      <w:r w:rsidRPr="004E4FCB">
        <w:rPr>
          <w:rFonts w:ascii="Arial" w:hAnsi="Arial" w:cs="Arial"/>
          <w:b/>
          <w:lang w:val="en-US"/>
        </w:rPr>
        <w:t>proof</w:t>
      </w:r>
      <w:proofErr w:type="gramEnd"/>
      <w:r w:rsidRPr="004E4FCB">
        <w:rPr>
          <w:rFonts w:ascii="Arial" w:hAnsi="Arial" w:cs="Arial"/>
          <w:b/>
          <w:lang w:val="en-US"/>
        </w:rPr>
        <w:t xml:space="preserve"> of B-BBEE status level of contributor” means-</w:t>
      </w:r>
    </w:p>
    <w:p w14:paraId="6DB4FCEC" w14:textId="72D18CF8" w:rsidR="00B0342B" w:rsidRPr="004E4FCB" w:rsidRDefault="00B0342B" w:rsidP="00D81D80">
      <w:pPr>
        <w:pStyle w:val="ListParagraph"/>
        <w:numPr>
          <w:ilvl w:val="0"/>
          <w:numId w:val="103"/>
        </w:numPr>
        <w:ind w:left="-142" w:right="-567"/>
        <w:rPr>
          <w:rFonts w:ascii="Arial" w:hAnsi="Arial" w:cs="Arial"/>
          <w:b/>
          <w:lang w:val="en-US"/>
        </w:rPr>
      </w:pPr>
      <w:r w:rsidRPr="004E4FCB">
        <w:rPr>
          <w:rFonts w:ascii="Arial" w:hAnsi="Arial" w:cs="Arial"/>
          <w:b/>
          <w:lang w:val="en-US"/>
        </w:rPr>
        <w:t xml:space="preserve">the B-BBEE status level certificate issued by an </w:t>
      </w:r>
      <w:proofErr w:type="spellStart"/>
      <w:r w:rsidRPr="004E4FCB">
        <w:rPr>
          <w:rFonts w:ascii="Arial" w:hAnsi="Arial" w:cs="Arial"/>
          <w:b/>
          <w:lang w:val="en-US"/>
        </w:rPr>
        <w:t>authorised</w:t>
      </w:r>
      <w:proofErr w:type="spellEnd"/>
      <w:r w:rsidRPr="004E4FCB">
        <w:rPr>
          <w:rFonts w:ascii="Arial" w:hAnsi="Arial" w:cs="Arial"/>
          <w:b/>
          <w:lang w:val="en-US"/>
        </w:rPr>
        <w:t xml:space="preserve"> body or person; or</w:t>
      </w:r>
    </w:p>
    <w:p w14:paraId="5357E2AB" w14:textId="5A4DF2E8" w:rsidR="00B0342B" w:rsidRPr="004E4FCB" w:rsidRDefault="00B0342B" w:rsidP="00D81D80">
      <w:pPr>
        <w:pStyle w:val="ListParagraph"/>
        <w:numPr>
          <w:ilvl w:val="0"/>
          <w:numId w:val="103"/>
        </w:numPr>
        <w:ind w:left="-142" w:right="-567"/>
        <w:rPr>
          <w:rFonts w:ascii="Arial" w:hAnsi="Arial" w:cs="Arial"/>
          <w:b/>
          <w:lang w:val="en-US"/>
        </w:rPr>
      </w:pPr>
      <w:proofErr w:type="gramStart"/>
      <w:r w:rsidRPr="004E4FCB">
        <w:rPr>
          <w:rFonts w:ascii="Arial" w:hAnsi="Arial" w:cs="Arial"/>
          <w:b/>
          <w:lang w:val="en-US"/>
        </w:rPr>
        <w:t>a sworn affidavit</w:t>
      </w:r>
      <w:proofErr w:type="gramEnd"/>
      <w:r w:rsidRPr="004E4FCB">
        <w:rPr>
          <w:rFonts w:ascii="Arial" w:hAnsi="Arial" w:cs="Arial"/>
          <w:b/>
          <w:lang w:val="en-US"/>
        </w:rPr>
        <w:t xml:space="preserve"> as prescribed by the B-BBEE Codes of Good Practice; or </w:t>
      </w:r>
    </w:p>
    <w:p w14:paraId="673F7AD9" w14:textId="3AD08187" w:rsidR="00121593" w:rsidRPr="004E4FCB" w:rsidRDefault="00B0342B" w:rsidP="00D81D80">
      <w:pPr>
        <w:pStyle w:val="ListParagraph"/>
        <w:numPr>
          <w:ilvl w:val="0"/>
          <w:numId w:val="103"/>
        </w:numPr>
        <w:ind w:left="-142" w:right="-567"/>
        <w:rPr>
          <w:rFonts w:ascii="Arial" w:hAnsi="Arial" w:cs="Arial"/>
          <w:b/>
          <w:lang w:val="en-US"/>
        </w:rPr>
      </w:pPr>
      <w:r w:rsidRPr="004E4FCB">
        <w:rPr>
          <w:rFonts w:ascii="Arial" w:hAnsi="Arial" w:cs="Arial"/>
          <w:b/>
          <w:lang w:val="en-US"/>
        </w:rPr>
        <w:t>any other requirement prescribed in terms of the Broad-Based Black Economic</w:t>
      </w:r>
      <w:r w:rsidR="00006216" w:rsidRPr="004E4FCB">
        <w:rPr>
          <w:rFonts w:ascii="Arial" w:hAnsi="Arial" w:cs="Arial"/>
          <w:b/>
          <w:lang w:val="en-US"/>
        </w:rPr>
        <w:t xml:space="preserve"> </w:t>
      </w:r>
      <w:r w:rsidRPr="004E4FCB">
        <w:rPr>
          <w:rFonts w:ascii="Arial" w:hAnsi="Arial" w:cs="Arial"/>
          <w:b/>
          <w:lang w:val="en-US"/>
        </w:rPr>
        <w:t>Empowerment Act</w:t>
      </w:r>
    </w:p>
    <w:p w14:paraId="1E3DE48D" w14:textId="77777777" w:rsidR="004E4FCB" w:rsidRDefault="004E4FCB" w:rsidP="004E4FCB">
      <w:pPr>
        <w:pStyle w:val="ListParagraph"/>
        <w:ind w:left="-142" w:right="-567"/>
        <w:rPr>
          <w:rFonts w:ascii="Arial" w:hAnsi="Arial" w:cs="Arial"/>
          <w:b/>
          <w:lang w:val="en-US"/>
        </w:rPr>
      </w:pPr>
    </w:p>
    <w:p w14:paraId="05BC2A38" w14:textId="77777777" w:rsidR="00A81498" w:rsidRPr="00A81498" w:rsidRDefault="00A81498" w:rsidP="00A81498">
      <w:pPr>
        <w:pStyle w:val="ListParagraph"/>
        <w:numPr>
          <w:ilvl w:val="1"/>
          <w:numId w:val="45"/>
        </w:numPr>
        <w:spacing w:before="240"/>
        <w:ind w:right="-567"/>
        <w:jc w:val="both"/>
        <w:rPr>
          <w:rFonts w:ascii="Arial" w:hAnsi="Arial" w:cs="Arial"/>
          <w:b/>
          <w:vanish/>
          <w:u w:val="single"/>
          <w:lang w:val="en-US"/>
        </w:rPr>
      </w:pPr>
    </w:p>
    <w:p w14:paraId="5AC7AAB4" w14:textId="582B0719" w:rsidR="001647C0" w:rsidRPr="00CB4753" w:rsidRDefault="001647C0" w:rsidP="00A81498">
      <w:pPr>
        <w:pStyle w:val="ListParagraph"/>
        <w:numPr>
          <w:ilvl w:val="1"/>
          <w:numId w:val="45"/>
        </w:numPr>
        <w:spacing w:before="240"/>
        <w:ind w:right="-567"/>
        <w:jc w:val="both"/>
        <w:rPr>
          <w:rFonts w:ascii="Arial" w:hAnsi="Arial" w:cs="Arial"/>
          <w:b/>
          <w:u w:val="single"/>
          <w:lang w:val="en-US"/>
        </w:rPr>
      </w:pPr>
      <w:r w:rsidRPr="00CB4753">
        <w:rPr>
          <w:rFonts w:ascii="Arial" w:hAnsi="Arial" w:cs="Arial"/>
          <w:b/>
          <w:u w:val="single"/>
          <w:lang w:val="en-US"/>
        </w:rPr>
        <w:t xml:space="preserve">TENDER RETURNABLES </w:t>
      </w:r>
    </w:p>
    <w:p w14:paraId="3BB383C4" w14:textId="77777777" w:rsidR="005C70E9" w:rsidRDefault="001647C0" w:rsidP="0068314B">
      <w:pPr>
        <w:ind w:left="-567" w:right="-567"/>
        <w:jc w:val="both"/>
        <w:rPr>
          <w:rFonts w:ascii="Arial" w:hAnsi="Arial" w:cs="Arial"/>
          <w:lang w:val="en-US"/>
        </w:rPr>
      </w:pPr>
      <w:r w:rsidRPr="005D5883">
        <w:rPr>
          <w:rFonts w:ascii="Arial" w:hAnsi="Arial" w:cs="Arial"/>
          <w:lang w:val="en-US"/>
        </w:rPr>
        <w:t xml:space="preserve">The </w:t>
      </w:r>
      <w:proofErr w:type="gramStart"/>
      <w:r w:rsidRPr="005D5883">
        <w:rPr>
          <w:rFonts w:ascii="Arial" w:hAnsi="Arial" w:cs="Arial"/>
          <w:lang w:val="en-US"/>
        </w:rPr>
        <w:t>tenderer</w:t>
      </w:r>
      <w:proofErr w:type="gramEnd"/>
      <w:r w:rsidRPr="005D5883">
        <w:rPr>
          <w:rFonts w:ascii="Arial" w:hAnsi="Arial" w:cs="Arial"/>
          <w:lang w:val="en-US"/>
        </w:rPr>
        <w:t xml:space="preserve"> must submit the returnable set out hereunder as part of its tender</w:t>
      </w:r>
      <w:r w:rsidR="00656CCB">
        <w:rPr>
          <w:rFonts w:ascii="Arial" w:hAnsi="Arial" w:cs="Arial"/>
          <w:lang w:val="en-US"/>
        </w:rPr>
        <w:t xml:space="preserve"> at the stipulated deadline.</w:t>
      </w:r>
    </w:p>
    <w:p w14:paraId="431D106D" w14:textId="4143866D" w:rsidR="001B2FC8" w:rsidRDefault="005C70E9" w:rsidP="001B2FC8">
      <w:pPr>
        <w:ind w:left="-567" w:right="-567"/>
        <w:jc w:val="both"/>
        <w:rPr>
          <w:rFonts w:ascii="Arial" w:hAnsi="Arial" w:cs="Arial"/>
          <w:b/>
          <w:bCs/>
          <w:lang w:val="en-US"/>
        </w:rPr>
      </w:pPr>
      <w:r w:rsidRPr="005C70E9">
        <w:rPr>
          <w:rFonts w:ascii="Arial" w:hAnsi="Arial" w:cs="Arial"/>
          <w:b/>
          <w:bCs/>
          <w:u w:val="single"/>
          <w:lang w:val="en-US"/>
        </w:rPr>
        <w:t>NOTE</w:t>
      </w:r>
      <w:r w:rsidR="00CB4753">
        <w:rPr>
          <w:rFonts w:ascii="Arial" w:hAnsi="Arial" w:cs="Arial"/>
          <w:b/>
          <w:bCs/>
          <w:u w:val="single"/>
          <w:lang w:val="en-US"/>
        </w:rPr>
        <w:t xml:space="preserve"> THE FOLLOWING</w:t>
      </w:r>
      <w:r w:rsidR="00CB4753" w:rsidRPr="005C70E9">
        <w:rPr>
          <w:rFonts w:ascii="Arial" w:hAnsi="Arial" w:cs="Arial"/>
          <w:b/>
          <w:bCs/>
          <w:u w:val="single"/>
          <w:lang w:val="en-US"/>
        </w:rPr>
        <w:t>:</w:t>
      </w:r>
      <w:r w:rsidR="00CB4753">
        <w:rPr>
          <w:rFonts w:ascii="Arial" w:hAnsi="Arial" w:cs="Arial"/>
          <w:b/>
          <w:bCs/>
          <w:u w:val="single"/>
          <w:lang w:val="en-US"/>
        </w:rPr>
        <w:t xml:space="preserve"> -</w:t>
      </w:r>
      <w:r w:rsidR="001B2FC8">
        <w:rPr>
          <w:rFonts w:ascii="Arial" w:hAnsi="Arial" w:cs="Arial"/>
          <w:b/>
          <w:bCs/>
          <w:u w:val="single"/>
          <w:lang w:val="en-US"/>
        </w:rPr>
        <w:t xml:space="preserve">  </w:t>
      </w:r>
    </w:p>
    <w:p w14:paraId="106AA8EE" w14:textId="291589AD" w:rsidR="003721F5" w:rsidRDefault="001647C0" w:rsidP="0068314B">
      <w:pPr>
        <w:ind w:left="-567" w:right="-567"/>
        <w:jc w:val="both"/>
        <w:rPr>
          <w:rFonts w:ascii="Arial" w:hAnsi="Arial" w:cs="Arial"/>
          <w:b/>
          <w:bCs/>
          <w:lang w:val="en-US"/>
        </w:rPr>
      </w:pPr>
      <w:r w:rsidRPr="005C70E9">
        <w:rPr>
          <w:rFonts w:ascii="Arial" w:hAnsi="Arial" w:cs="Arial"/>
          <w:b/>
          <w:bCs/>
          <w:u w:val="single"/>
          <w:lang w:val="en-US"/>
        </w:rPr>
        <w:t xml:space="preserve"> </w:t>
      </w: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w:t>
      </w:r>
      <w:proofErr w:type="spellStart"/>
      <w:r w:rsidR="00656CCB" w:rsidRPr="003721F5">
        <w:rPr>
          <w:rFonts w:ascii="Arial" w:hAnsi="Arial" w:cs="Arial"/>
          <w:b/>
          <w:bCs/>
          <w:u w:val="single"/>
          <w:lang w:val="en-US"/>
        </w:rPr>
        <w:t>Returnable</w:t>
      </w:r>
      <w:r w:rsidR="003721F5" w:rsidRPr="003721F5">
        <w:rPr>
          <w:rFonts w:ascii="Arial" w:hAnsi="Arial" w:cs="Arial"/>
          <w:b/>
          <w:bCs/>
          <w:u w:val="single"/>
          <w:lang w:val="en-US"/>
        </w:rPr>
        <w:t>s</w:t>
      </w:r>
      <w:proofErr w:type="spellEnd"/>
      <w:r w:rsidR="00656CCB" w:rsidRPr="003721F5">
        <w:rPr>
          <w:rFonts w:ascii="Arial" w:hAnsi="Arial" w:cs="Arial"/>
          <w:b/>
          <w:bCs/>
          <w:u w:val="single"/>
          <w:lang w:val="en-US"/>
        </w:rPr>
        <w:t xml:space="preserve"> required at Tender closing (disqualifiable</w:t>
      </w:r>
      <w:r w:rsidR="00CB4753" w:rsidRPr="003721F5">
        <w:rPr>
          <w:rFonts w:ascii="Arial" w:hAnsi="Arial" w:cs="Arial"/>
          <w:b/>
          <w:bCs/>
          <w:u w:val="single"/>
          <w:lang w:val="en-US"/>
        </w:rPr>
        <w:t>)</w:t>
      </w:r>
      <w:r w:rsidR="00CB4753">
        <w:rPr>
          <w:rFonts w:ascii="Arial" w:hAnsi="Arial" w:cs="Arial"/>
          <w:b/>
          <w:bCs/>
          <w:lang w:val="en-US"/>
        </w:rPr>
        <w:t>: -</w:t>
      </w:r>
      <w:r w:rsidR="00656CCB" w:rsidRPr="005C70E9">
        <w:rPr>
          <w:rFonts w:ascii="Arial" w:hAnsi="Arial" w:cs="Arial"/>
          <w:b/>
          <w:bCs/>
          <w:lang w:val="en-US"/>
        </w:rPr>
        <w:t xml:space="preserve">  </w:t>
      </w:r>
    </w:p>
    <w:p w14:paraId="38ECA3D7" w14:textId="229D87AC" w:rsidR="001647C0" w:rsidRPr="005C70E9" w:rsidRDefault="00656CCB" w:rsidP="0068314B">
      <w:pPr>
        <w:ind w:left="-567" w:right="-567"/>
        <w:jc w:val="both"/>
        <w:rPr>
          <w:rFonts w:ascii="Arial" w:hAnsi="Arial" w:cs="Arial"/>
          <w:b/>
          <w:bCs/>
          <w:lang w:val="en-US"/>
        </w:rPr>
      </w:pPr>
      <w:r w:rsidRPr="005C70E9">
        <w:rPr>
          <w:rFonts w:ascii="Arial" w:hAnsi="Arial" w:cs="Arial"/>
          <w:b/>
          <w:bCs/>
          <w:lang w:val="en-US"/>
        </w:rPr>
        <w:t>Th</w:t>
      </w:r>
      <w:r w:rsidR="00C91C24">
        <w:rPr>
          <w:rFonts w:ascii="Arial" w:hAnsi="Arial" w:cs="Arial"/>
          <w:b/>
          <w:bCs/>
          <w:lang w:val="en-US"/>
        </w:rPr>
        <w:t>e</w:t>
      </w:r>
      <w:r w:rsidRPr="005C70E9">
        <w:rPr>
          <w:rFonts w:ascii="Arial" w:hAnsi="Arial" w:cs="Arial"/>
          <w:b/>
          <w:bCs/>
          <w:lang w:val="en-US"/>
        </w:rPr>
        <w:t>s</w:t>
      </w:r>
      <w:r w:rsidR="00C91C24">
        <w:rPr>
          <w:rFonts w:ascii="Arial" w:hAnsi="Arial" w:cs="Arial"/>
          <w:b/>
          <w:bCs/>
          <w:lang w:val="en-US"/>
        </w:rPr>
        <w:t>e</w:t>
      </w:r>
      <w:r w:rsidRPr="005C70E9">
        <w:rPr>
          <w:rFonts w:ascii="Arial" w:hAnsi="Arial" w:cs="Arial"/>
          <w:b/>
          <w:bCs/>
          <w:lang w:val="en-US"/>
        </w:rPr>
        <w:t xml:space="preserve"> </w:t>
      </w:r>
      <w:proofErr w:type="spellStart"/>
      <w:r w:rsidRPr="005C70E9">
        <w:rPr>
          <w:rFonts w:ascii="Arial" w:hAnsi="Arial" w:cs="Arial"/>
          <w:b/>
          <w:bCs/>
          <w:lang w:val="en-US"/>
        </w:rPr>
        <w:t>returnable</w:t>
      </w:r>
      <w:r w:rsidR="000C3078">
        <w:rPr>
          <w:rFonts w:ascii="Arial" w:hAnsi="Arial" w:cs="Arial"/>
          <w:b/>
          <w:bCs/>
          <w:lang w:val="en-US"/>
        </w:rPr>
        <w:t>s</w:t>
      </w:r>
      <w:proofErr w:type="spellEnd"/>
      <w:r w:rsidRPr="005C70E9">
        <w:rPr>
          <w:rFonts w:ascii="Arial" w:hAnsi="Arial" w:cs="Arial"/>
          <w:b/>
          <w:bCs/>
          <w:lang w:val="en-US"/>
        </w:rPr>
        <w:t xml:space="preserv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Pr="00DA0F9C">
        <w:rPr>
          <w:rFonts w:ascii="Arial" w:hAnsi="Arial" w:cs="Arial"/>
          <w:b/>
          <w:bCs/>
          <w:lang w:val="en-US"/>
        </w:rPr>
        <w:t>s</w:t>
      </w:r>
      <w:r w:rsidRPr="005C70E9">
        <w:rPr>
          <w:rFonts w:ascii="Arial" w:hAnsi="Arial" w:cs="Arial"/>
          <w:b/>
          <w:bCs/>
          <w:lang w:val="en-US"/>
        </w:rPr>
        <w:t xml:space="preserve">ubmitted with the tender at Tender closing date and time. </w:t>
      </w:r>
      <w:bookmarkStart w:id="5" w:name="_Hlk126313108"/>
      <w:r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Pr="005C70E9">
        <w:rPr>
          <w:rFonts w:ascii="Arial" w:hAnsi="Arial" w:cs="Arial"/>
          <w:b/>
          <w:bCs/>
          <w:lang w:val="en-US"/>
        </w:rPr>
        <w:t>submitted by tender closing</w:t>
      </w:r>
      <w:r w:rsidR="000C3078">
        <w:rPr>
          <w:rFonts w:ascii="Arial" w:hAnsi="Arial" w:cs="Arial"/>
          <w:b/>
          <w:bCs/>
          <w:lang w:val="en-US"/>
        </w:rPr>
        <w:t>,</w:t>
      </w:r>
      <w:r w:rsidRPr="005C70E9">
        <w:rPr>
          <w:rFonts w:ascii="Arial" w:hAnsi="Arial" w:cs="Arial"/>
          <w:b/>
          <w:bCs/>
          <w:lang w:val="en-US"/>
        </w:rPr>
        <w:t xml:space="preserve"> the tender</w:t>
      </w:r>
      <w:r w:rsidR="000C3078">
        <w:rPr>
          <w:rFonts w:ascii="Arial" w:hAnsi="Arial" w:cs="Arial"/>
          <w:b/>
          <w:bCs/>
          <w:lang w:val="en-US"/>
        </w:rPr>
        <w:t xml:space="preserve">er will </w:t>
      </w:r>
      <w:r w:rsidRPr="005C70E9">
        <w:rPr>
          <w:rFonts w:ascii="Arial" w:hAnsi="Arial" w:cs="Arial"/>
          <w:b/>
          <w:bCs/>
          <w:lang w:val="en-US"/>
        </w:rPr>
        <w:t>be disqualified.</w:t>
      </w:r>
    </w:p>
    <w:bookmarkEnd w:id="5"/>
    <w:p w14:paraId="0E5045AE" w14:textId="0CEAA4BE" w:rsidR="003721F5" w:rsidRDefault="00656CCB" w:rsidP="0068314B">
      <w:pPr>
        <w:ind w:left="-567" w:right="-567"/>
        <w:jc w:val="both"/>
        <w:rPr>
          <w:rFonts w:ascii="Arial" w:hAnsi="Arial" w:cs="Arial"/>
          <w:b/>
          <w:bCs/>
          <w:lang w:val="en-US"/>
        </w:rPr>
      </w:pPr>
      <w:r w:rsidRPr="00CB4753">
        <w:rPr>
          <w:rFonts w:ascii="Arial" w:hAnsi="Arial" w:cs="Arial"/>
          <w:b/>
          <w:bCs/>
          <w:sz w:val="28"/>
          <w:szCs w:val="28"/>
          <w:lang w:val="en-US"/>
        </w:rPr>
        <w:t xml:space="preserve"> **</w:t>
      </w:r>
      <w:r w:rsidRPr="00CB4753">
        <w:rPr>
          <w:rFonts w:ascii="Arial" w:hAnsi="Arial" w:cs="Arial"/>
          <w:b/>
          <w:bCs/>
          <w:lang w:val="en-US"/>
        </w:rPr>
        <w:t xml:space="preserve"> </w:t>
      </w:r>
      <w:r w:rsidRPr="003721F5">
        <w:rPr>
          <w:rFonts w:ascii="Arial" w:hAnsi="Arial" w:cs="Arial"/>
          <w:b/>
          <w:bCs/>
          <w:u w:val="single"/>
          <w:lang w:val="en-US"/>
        </w:rPr>
        <w:t>Returnable required at Tender closing (</w:t>
      </w:r>
      <w:r w:rsidR="000C3078" w:rsidRPr="003721F5">
        <w:rPr>
          <w:rFonts w:ascii="Arial" w:hAnsi="Arial" w:cs="Arial"/>
          <w:b/>
          <w:bCs/>
          <w:u w:val="single"/>
          <w:lang w:val="en-US"/>
        </w:rPr>
        <w:t>n</w:t>
      </w:r>
      <w:r w:rsidRPr="003721F5">
        <w:rPr>
          <w:rFonts w:ascii="Arial" w:hAnsi="Arial" w:cs="Arial"/>
          <w:b/>
          <w:bCs/>
          <w:u w:val="single"/>
          <w:lang w:val="en-US"/>
        </w:rPr>
        <w:t>on-disqualifiable</w:t>
      </w:r>
      <w:r w:rsidR="00CB4753" w:rsidRPr="003721F5">
        <w:rPr>
          <w:rFonts w:ascii="Arial" w:hAnsi="Arial" w:cs="Arial"/>
          <w:b/>
          <w:bCs/>
          <w:u w:val="single"/>
          <w:lang w:val="en-US"/>
        </w:rPr>
        <w:t>)</w:t>
      </w:r>
      <w:r w:rsidR="00CB4753">
        <w:rPr>
          <w:rFonts w:ascii="Arial" w:hAnsi="Arial" w:cs="Arial"/>
          <w:b/>
          <w:bCs/>
          <w:lang w:val="en-US"/>
        </w:rPr>
        <w:t>: -</w:t>
      </w:r>
      <w:r w:rsidRPr="005C70E9">
        <w:rPr>
          <w:rFonts w:ascii="Arial" w:hAnsi="Arial" w:cs="Arial"/>
          <w:b/>
          <w:bCs/>
          <w:lang w:val="en-US"/>
        </w:rPr>
        <w:t xml:space="preserve"> </w:t>
      </w:r>
    </w:p>
    <w:p w14:paraId="49BF011F" w14:textId="1FDD77F9" w:rsidR="000C3078" w:rsidRDefault="005C70E9" w:rsidP="0068314B">
      <w:pPr>
        <w:ind w:left="-567" w:right="-567"/>
        <w:jc w:val="both"/>
        <w:rPr>
          <w:rFonts w:ascii="Arial" w:hAnsi="Arial" w:cs="Arial"/>
          <w:b/>
          <w:bCs/>
          <w:lang w:val="en-US"/>
        </w:rPr>
      </w:pPr>
      <w:r w:rsidRPr="005C70E9">
        <w:rPr>
          <w:rFonts w:ascii="Arial" w:hAnsi="Arial" w:cs="Arial"/>
          <w:b/>
          <w:bCs/>
          <w:lang w:val="en-US"/>
        </w:rPr>
        <w:t xml:space="preserve">These </w:t>
      </w:r>
      <w:proofErr w:type="spellStart"/>
      <w:r w:rsidRPr="005C70E9">
        <w:rPr>
          <w:rFonts w:ascii="Arial" w:hAnsi="Arial" w:cs="Arial"/>
          <w:b/>
          <w:bCs/>
          <w:lang w:val="en-US"/>
        </w:rPr>
        <w:t>returnable</w:t>
      </w:r>
      <w:r w:rsidR="000C3078">
        <w:rPr>
          <w:rFonts w:ascii="Arial" w:hAnsi="Arial" w:cs="Arial"/>
          <w:b/>
          <w:bCs/>
          <w:lang w:val="en-US"/>
        </w:rPr>
        <w:t>s</w:t>
      </w:r>
      <w:proofErr w:type="spellEnd"/>
      <w:r w:rsidR="00656CCB" w:rsidRPr="005C70E9">
        <w:rPr>
          <w:rFonts w:ascii="Arial" w:hAnsi="Arial" w:cs="Arial"/>
          <w:b/>
          <w:bCs/>
          <w:lang w:val="en-US"/>
        </w:rPr>
        <w:t xml:space="preserve"> </w:t>
      </w:r>
      <w:r w:rsidR="00363D0F" w:rsidRPr="005C70E9">
        <w:rPr>
          <w:rFonts w:ascii="Arial" w:hAnsi="Arial" w:cs="Arial"/>
          <w:b/>
          <w:bCs/>
          <w:lang w:val="en-US"/>
        </w:rPr>
        <w:t xml:space="preserve">are </w:t>
      </w:r>
      <w:r w:rsidR="00DA0F9C" w:rsidRPr="005C70E9">
        <w:rPr>
          <w:rFonts w:ascii="Arial" w:hAnsi="Arial" w:cs="Arial"/>
          <w:b/>
          <w:bCs/>
          <w:lang w:val="en-US"/>
        </w:rPr>
        <w:t xml:space="preserve">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Pr="005C70E9">
        <w:rPr>
          <w:rFonts w:ascii="Arial" w:hAnsi="Arial" w:cs="Arial"/>
          <w:b/>
          <w:bCs/>
          <w:lang w:val="en-US"/>
        </w:rPr>
        <w:t>Tender at</w:t>
      </w:r>
      <w:r w:rsidR="00363D0F" w:rsidRPr="005C70E9">
        <w:rPr>
          <w:rFonts w:ascii="Arial" w:hAnsi="Arial" w:cs="Arial"/>
          <w:b/>
          <w:bCs/>
          <w:lang w:val="en-US"/>
        </w:rPr>
        <w:t xml:space="preserve"> Tender closing date and time</w:t>
      </w:r>
      <w:r w:rsidR="000C3078">
        <w:rPr>
          <w:rFonts w:ascii="Arial" w:hAnsi="Arial" w:cs="Arial"/>
          <w:b/>
          <w:bCs/>
          <w:lang w:val="en-US"/>
        </w:rPr>
        <w:t xml:space="preserve">; however, </w:t>
      </w:r>
      <w:r w:rsidR="00363D0F" w:rsidRPr="005C70E9">
        <w:rPr>
          <w:rFonts w:ascii="Arial" w:hAnsi="Arial" w:cs="Arial"/>
          <w:b/>
          <w:bCs/>
          <w:lang w:val="en-US"/>
        </w:rPr>
        <w:t xml:space="preserve">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w:t>
      </w:r>
      <w:r w:rsidR="000C3078">
        <w:rPr>
          <w:rFonts w:ascii="Arial" w:hAnsi="Arial" w:cs="Arial"/>
          <w:b/>
          <w:bCs/>
          <w:lang w:val="en-US"/>
        </w:rPr>
        <w:t xml:space="preserve">or submitted with incomplete information or without a required signature, </w:t>
      </w:r>
      <w:r w:rsidR="00363D0F" w:rsidRPr="005C70E9">
        <w:rPr>
          <w:rFonts w:ascii="Arial" w:hAnsi="Arial" w:cs="Arial"/>
          <w:b/>
          <w:bCs/>
          <w:lang w:val="en-US"/>
        </w:rPr>
        <w:t>the Procurement Practitioner</w:t>
      </w:r>
      <w:r w:rsidR="000C3078">
        <w:rPr>
          <w:rFonts w:ascii="Arial" w:hAnsi="Arial" w:cs="Arial"/>
          <w:b/>
          <w:bCs/>
          <w:lang w:val="en-US"/>
        </w:rPr>
        <w:t xml:space="preserve"> will, </w:t>
      </w:r>
      <w:r w:rsidR="000C3078" w:rsidRPr="000C3078">
        <w:rPr>
          <w:rFonts w:ascii="Arial" w:hAnsi="Arial" w:cs="Arial"/>
          <w:b/>
          <w:bCs/>
          <w:lang w:val="en-US"/>
        </w:rPr>
        <w:t>in writing</w:t>
      </w:r>
      <w:r w:rsidR="000C3078">
        <w:rPr>
          <w:rFonts w:ascii="Arial" w:hAnsi="Arial" w:cs="Arial"/>
          <w:b/>
          <w:bCs/>
          <w:lang w:val="en-US"/>
        </w:rPr>
        <w:t xml:space="preserve">, </w:t>
      </w:r>
      <w:r w:rsidR="00363D0F" w:rsidRPr="005C70E9">
        <w:rPr>
          <w:rFonts w:ascii="Arial" w:hAnsi="Arial" w:cs="Arial"/>
          <w:b/>
          <w:bCs/>
          <w:lang w:val="en-US"/>
        </w:rPr>
        <w:lastRenderedPageBreak/>
        <w:t>request</w:t>
      </w:r>
      <w:r w:rsidRPr="005C70E9">
        <w:rPr>
          <w:rFonts w:ascii="Arial" w:hAnsi="Arial" w:cs="Arial"/>
          <w:b/>
          <w:bCs/>
          <w:lang w:val="en-US"/>
        </w:rPr>
        <w:t xml:space="preserve"> </w:t>
      </w:r>
      <w:r w:rsidR="000C3078">
        <w:rPr>
          <w:rFonts w:ascii="Arial" w:hAnsi="Arial" w:cs="Arial"/>
          <w:b/>
          <w:bCs/>
          <w:lang w:val="en-US"/>
        </w:rPr>
        <w:t xml:space="preserve">the tenderer to submit </w:t>
      </w:r>
      <w:r w:rsidR="00363D0F" w:rsidRPr="005C70E9">
        <w:rPr>
          <w:rFonts w:ascii="Arial" w:hAnsi="Arial" w:cs="Arial"/>
          <w:b/>
          <w:bCs/>
          <w:lang w:val="en-US"/>
        </w:rPr>
        <w:t xml:space="preserve">the returnable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Pr="005C70E9">
        <w:rPr>
          <w:rFonts w:ascii="Arial" w:hAnsi="Arial" w:cs="Arial"/>
          <w:b/>
          <w:bCs/>
          <w:lang w:val="en-US"/>
        </w:rPr>
        <w:t xml:space="preserve">returnable </w:t>
      </w:r>
      <w:r w:rsidR="000C3078">
        <w:rPr>
          <w:rFonts w:ascii="Arial" w:hAnsi="Arial" w:cs="Arial"/>
          <w:b/>
          <w:bCs/>
          <w:lang w:val="en-US"/>
        </w:rPr>
        <w:t xml:space="preserve">is </w:t>
      </w:r>
      <w:r w:rsidR="00363D0F" w:rsidRPr="005C70E9">
        <w:rPr>
          <w:rFonts w:ascii="Arial" w:hAnsi="Arial" w:cs="Arial"/>
          <w:b/>
          <w:bCs/>
          <w:lang w:val="en-US"/>
        </w:rPr>
        <w:t>no</w:t>
      </w:r>
      <w:r w:rsidR="00DA0F9C">
        <w:rPr>
          <w:rFonts w:ascii="Arial" w:hAnsi="Arial" w:cs="Arial"/>
          <w:b/>
          <w:bCs/>
          <w:lang w:val="en-US"/>
        </w:rPr>
        <w:t>t fully completed, signed if required</w:t>
      </w:r>
      <w:r w:rsidR="000C3078">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received by the Procurement Practitioner within 5</w:t>
      </w:r>
      <w:r w:rsidR="000C3078">
        <w:rPr>
          <w:rFonts w:ascii="Arial" w:hAnsi="Arial" w:cs="Arial"/>
          <w:b/>
          <w:bCs/>
          <w:lang w:val="en-US"/>
        </w:rPr>
        <w:t xml:space="preserve"> </w:t>
      </w:r>
      <w:r w:rsidR="00363D0F" w:rsidRPr="005C70E9">
        <w:rPr>
          <w:rFonts w:ascii="Arial" w:hAnsi="Arial" w:cs="Arial"/>
          <w:b/>
          <w:bCs/>
          <w:lang w:val="en-US"/>
        </w:rPr>
        <w:t xml:space="preserve">working days of the </w:t>
      </w:r>
      <w:r w:rsidRPr="005C70E9">
        <w:rPr>
          <w:rFonts w:ascii="Arial" w:hAnsi="Arial" w:cs="Arial"/>
          <w:b/>
          <w:bCs/>
          <w:lang w:val="en-US"/>
        </w:rPr>
        <w:t>request</w:t>
      </w:r>
      <w:r w:rsidR="000C3078">
        <w:rPr>
          <w:rFonts w:ascii="Arial" w:hAnsi="Arial" w:cs="Arial"/>
          <w:b/>
          <w:bCs/>
          <w:lang w:val="en-US"/>
        </w:rPr>
        <w:t xml:space="preserve">, the tenderer will </w:t>
      </w:r>
      <w:r w:rsidR="00363D0F" w:rsidRPr="005C70E9">
        <w:rPr>
          <w:rFonts w:ascii="Arial" w:hAnsi="Arial" w:cs="Arial"/>
          <w:b/>
          <w:bCs/>
          <w:lang w:val="en-US"/>
        </w:rPr>
        <w:t xml:space="preserve">be </w:t>
      </w:r>
      <w:r w:rsidR="001F41D9" w:rsidRPr="005C70E9">
        <w:rPr>
          <w:rFonts w:ascii="Arial" w:hAnsi="Arial" w:cs="Arial"/>
          <w:b/>
          <w:bCs/>
          <w:lang w:val="en-US"/>
        </w:rPr>
        <w:t>disqualified.</w:t>
      </w:r>
      <w:r w:rsidR="001F41D9">
        <w:rPr>
          <w:rFonts w:ascii="Arial" w:hAnsi="Arial" w:cs="Arial"/>
          <w:b/>
          <w:bCs/>
          <w:lang w:val="en-US"/>
        </w:rPr>
        <w:t xml:space="preserve"> </w:t>
      </w:r>
    </w:p>
    <w:p w14:paraId="0C16768F" w14:textId="0E73FC4B" w:rsidR="005A14BA" w:rsidRDefault="001F41D9" w:rsidP="0068314B">
      <w:pPr>
        <w:ind w:left="-567" w:right="-567"/>
        <w:jc w:val="both"/>
        <w:rPr>
          <w:rFonts w:ascii="Arial" w:hAnsi="Arial" w:cs="Arial"/>
          <w:b/>
          <w:bCs/>
          <w:lang w:val="en-US"/>
        </w:rPr>
      </w:pPr>
      <w:r>
        <w:rPr>
          <w:rFonts w:ascii="Arial" w:hAnsi="Arial" w:cs="Arial"/>
          <w:b/>
          <w:bCs/>
          <w:lang w:val="en-US"/>
        </w:rPr>
        <w:t xml:space="preserve">The 5 working days </w:t>
      </w:r>
      <w:r w:rsidR="000C3078">
        <w:rPr>
          <w:rFonts w:ascii="Arial" w:hAnsi="Arial" w:cs="Arial"/>
          <w:b/>
          <w:bCs/>
          <w:lang w:val="en-US"/>
        </w:rPr>
        <w:t xml:space="preserve">period </w:t>
      </w:r>
      <w:r>
        <w:rPr>
          <w:rFonts w:ascii="Arial" w:hAnsi="Arial" w:cs="Arial"/>
          <w:b/>
          <w:bCs/>
          <w:lang w:val="en-US"/>
        </w:rPr>
        <w:t>does not apply to</w:t>
      </w:r>
      <w:r w:rsidR="00724237">
        <w:rPr>
          <w:rFonts w:ascii="Arial" w:hAnsi="Arial" w:cs="Arial"/>
          <w:b/>
          <w:bCs/>
          <w:lang w:val="en-US"/>
        </w:rPr>
        <w:t xml:space="preserve"> CIDB proof of grading. Refer to the returnable table </w:t>
      </w:r>
      <w:r w:rsidR="000C3078">
        <w:rPr>
          <w:rFonts w:ascii="Arial" w:hAnsi="Arial" w:cs="Arial"/>
          <w:b/>
          <w:bCs/>
          <w:lang w:val="en-US"/>
        </w:rPr>
        <w:t xml:space="preserve">the </w:t>
      </w:r>
      <w:r w:rsidR="00724237">
        <w:rPr>
          <w:rFonts w:ascii="Arial" w:hAnsi="Arial" w:cs="Arial"/>
          <w:b/>
          <w:bCs/>
          <w:lang w:val="en-US"/>
        </w:rPr>
        <w:t>prescribed period</w:t>
      </w:r>
      <w:r w:rsidR="000C3078">
        <w:rPr>
          <w:rFonts w:ascii="Arial" w:hAnsi="Arial" w:cs="Arial"/>
          <w:b/>
          <w:bCs/>
          <w:lang w:val="en-US"/>
        </w:rPr>
        <w:t xml:space="preserve"> for </w:t>
      </w:r>
      <w:r w:rsidR="000C3078" w:rsidRPr="000C3078">
        <w:rPr>
          <w:rFonts w:ascii="Arial" w:hAnsi="Arial" w:cs="Arial"/>
          <w:b/>
          <w:bCs/>
          <w:lang w:val="en-US"/>
        </w:rPr>
        <w:t>CIDB proof of grading</w:t>
      </w:r>
      <w:r w:rsidR="000C3078">
        <w:rPr>
          <w:rFonts w:ascii="Arial" w:hAnsi="Arial" w:cs="Arial"/>
          <w:b/>
          <w:bCs/>
          <w:lang w:val="en-US"/>
        </w:rPr>
        <w:t>.</w:t>
      </w:r>
    </w:p>
    <w:p w14:paraId="4FF09BD3" w14:textId="2190DAB2" w:rsidR="003721F5" w:rsidRPr="00D81D80" w:rsidRDefault="00567926" w:rsidP="0068314B">
      <w:pPr>
        <w:ind w:left="-567" w:right="-567"/>
        <w:jc w:val="both"/>
        <w:rPr>
          <w:rFonts w:ascii="Arial" w:hAnsi="Arial" w:cs="Arial"/>
          <w:b/>
          <w:bCs/>
          <w:u w:val="single"/>
          <w:lang w:val="en-US"/>
        </w:rPr>
      </w:pPr>
      <w:r w:rsidRPr="00D81D80">
        <w:rPr>
          <w:rFonts w:ascii="Arial" w:hAnsi="Arial" w:cs="Arial"/>
          <w:b/>
          <w:bCs/>
          <w:lang w:val="en-US"/>
        </w:rPr>
        <w:t xml:space="preserve"># </w:t>
      </w:r>
      <w:proofErr w:type="spellStart"/>
      <w:r w:rsidR="003721F5" w:rsidRPr="00D81D80">
        <w:rPr>
          <w:rFonts w:ascii="Arial" w:hAnsi="Arial" w:cs="Arial"/>
          <w:b/>
          <w:bCs/>
          <w:u w:val="single"/>
          <w:lang w:val="en-US"/>
        </w:rPr>
        <w:t>Re</w:t>
      </w:r>
      <w:r w:rsidRPr="00D81D80">
        <w:rPr>
          <w:rFonts w:ascii="Arial" w:hAnsi="Arial" w:cs="Arial"/>
          <w:b/>
          <w:bCs/>
          <w:u w:val="single"/>
          <w:lang w:val="en-US"/>
        </w:rPr>
        <w:t>turnable</w:t>
      </w:r>
      <w:r w:rsidR="000C3078" w:rsidRPr="00D81D80">
        <w:rPr>
          <w:rFonts w:ascii="Arial" w:hAnsi="Arial" w:cs="Arial"/>
          <w:b/>
          <w:bCs/>
          <w:u w:val="single"/>
          <w:lang w:val="en-US"/>
        </w:rPr>
        <w:t>s</w:t>
      </w:r>
      <w:proofErr w:type="spellEnd"/>
      <w:r w:rsidRPr="00D81D80">
        <w:rPr>
          <w:rFonts w:ascii="Arial" w:hAnsi="Arial" w:cs="Arial"/>
          <w:b/>
          <w:bCs/>
          <w:u w:val="single"/>
          <w:lang w:val="en-US"/>
        </w:rPr>
        <w:t xml:space="preserve"> </w:t>
      </w:r>
      <w:r w:rsidR="000C3078" w:rsidRPr="00D81D80">
        <w:rPr>
          <w:rFonts w:ascii="Arial" w:hAnsi="Arial" w:cs="Arial"/>
          <w:b/>
          <w:bCs/>
          <w:u w:val="single"/>
          <w:lang w:val="en-US"/>
        </w:rPr>
        <w:t xml:space="preserve">required </w:t>
      </w:r>
      <w:r w:rsidR="003721F5" w:rsidRPr="00D81D80">
        <w:rPr>
          <w:rFonts w:ascii="Arial" w:hAnsi="Arial" w:cs="Arial"/>
          <w:b/>
          <w:bCs/>
          <w:u w:val="single"/>
          <w:lang w:val="en-US"/>
        </w:rPr>
        <w:t xml:space="preserve">at Tender Closing date and time for </w:t>
      </w:r>
      <w:r w:rsidR="00CB4753" w:rsidRPr="00D81D80">
        <w:rPr>
          <w:rFonts w:ascii="Arial" w:hAnsi="Arial" w:cs="Arial"/>
          <w:b/>
          <w:bCs/>
          <w:u w:val="single"/>
          <w:lang w:val="en-US"/>
        </w:rPr>
        <w:t>evaluation: -</w:t>
      </w:r>
    </w:p>
    <w:p w14:paraId="09736C0F" w14:textId="6400649A" w:rsidR="00802FB5" w:rsidRDefault="003721F5" w:rsidP="0068314B">
      <w:pPr>
        <w:ind w:left="-567" w:right="-567"/>
        <w:jc w:val="both"/>
        <w:rPr>
          <w:rFonts w:ascii="Arial" w:hAnsi="Arial" w:cs="Arial"/>
          <w:b/>
          <w:bCs/>
          <w:lang w:val="en-US"/>
        </w:rPr>
      </w:pPr>
      <w:r w:rsidRPr="00D81D80">
        <w:rPr>
          <w:rFonts w:ascii="Arial" w:hAnsi="Arial" w:cs="Arial"/>
          <w:b/>
          <w:bCs/>
          <w:lang w:val="en-US"/>
        </w:rPr>
        <w:t xml:space="preserve">These </w:t>
      </w:r>
      <w:proofErr w:type="spellStart"/>
      <w:r w:rsidRPr="00D81D80">
        <w:rPr>
          <w:rFonts w:ascii="Arial" w:hAnsi="Arial" w:cs="Arial"/>
          <w:b/>
          <w:bCs/>
          <w:lang w:val="en-US"/>
        </w:rPr>
        <w:t>returnables</w:t>
      </w:r>
      <w:proofErr w:type="spellEnd"/>
      <w:r w:rsidRPr="00D81D80">
        <w:rPr>
          <w:rFonts w:ascii="Arial" w:hAnsi="Arial" w:cs="Arial"/>
          <w:b/>
          <w:bCs/>
          <w:lang w:val="en-US"/>
        </w:rPr>
        <w:t xml:space="preserve"> </w:t>
      </w:r>
      <w:r w:rsidR="000C3078" w:rsidRPr="00D81D80">
        <w:rPr>
          <w:rFonts w:ascii="Arial" w:hAnsi="Arial" w:cs="Arial"/>
          <w:b/>
          <w:bCs/>
          <w:lang w:val="en-US"/>
        </w:rPr>
        <w:t xml:space="preserve">are </w:t>
      </w:r>
      <w:r w:rsidR="00781766" w:rsidRPr="00D81D80">
        <w:rPr>
          <w:rFonts w:ascii="Arial" w:hAnsi="Arial" w:cs="Arial"/>
          <w:b/>
          <w:bCs/>
          <w:lang w:val="en-US"/>
        </w:rPr>
        <w:t xml:space="preserve">required </w:t>
      </w:r>
      <w:r w:rsidR="000C3078" w:rsidRPr="00D81D80">
        <w:rPr>
          <w:rFonts w:ascii="Arial" w:hAnsi="Arial" w:cs="Arial"/>
          <w:b/>
          <w:bCs/>
          <w:lang w:val="en-US"/>
        </w:rPr>
        <w:t xml:space="preserve">to be submitted </w:t>
      </w:r>
      <w:r w:rsidR="00781766" w:rsidRPr="00D81D80">
        <w:rPr>
          <w:rFonts w:ascii="Arial" w:hAnsi="Arial" w:cs="Arial"/>
          <w:b/>
          <w:bCs/>
          <w:lang w:val="en-US"/>
        </w:rPr>
        <w:t xml:space="preserve">at </w:t>
      </w:r>
      <w:r w:rsidR="00567926" w:rsidRPr="00D81D80">
        <w:rPr>
          <w:rFonts w:ascii="Arial" w:hAnsi="Arial" w:cs="Arial"/>
          <w:b/>
          <w:bCs/>
          <w:lang w:val="en-US"/>
        </w:rPr>
        <w:t xml:space="preserve">tender closing </w:t>
      </w:r>
      <w:r w:rsidR="000C3078" w:rsidRPr="00D81D80">
        <w:rPr>
          <w:rFonts w:ascii="Arial" w:hAnsi="Arial" w:cs="Arial"/>
          <w:b/>
          <w:bCs/>
          <w:lang w:val="en-US"/>
        </w:rPr>
        <w:t xml:space="preserve">date and time. </w:t>
      </w:r>
      <w:r w:rsidR="00781766" w:rsidRPr="00D81D80">
        <w:rPr>
          <w:rFonts w:ascii="Arial" w:hAnsi="Arial" w:cs="Arial"/>
          <w:b/>
          <w:bCs/>
          <w:lang w:val="en-US"/>
        </w:rPr>
        <w:t xml:space="preserve">These </w:t>
      </w:r>
      <w:proofErr w:type="spellStart"/>
      <w:r w:rsidR="000C3078" w:rsidRPr="00D81D80">
        <w:rPr>
          <w:rFonts w:ascii="Arial" w:hAnsi="Arial" w:cs="Arial"/>
          <w:b/>
          <w:bCs/>
          <w:lang w:val="en-US"/>
        </w:rPr>
        <w:t>returnables</w:t>
      </w:r>
      <w:proofErr w:type="spellEnd"/>
      <w:r w:rsidR="000C3078" w:rsidRPr="00D81D80">
        <w:rPr>
          <w:rFonts w:ascii="Arial" w:hAnsi="Arial" w:cs="Arial"/>
          <w:b/>
          <w:bCs/>
          <w:lang w:val="en-US"/>
        </w:rPr>
        <w:t xml:space="preserve"> </w:t>
      </w:r>
      <w:r w:rsidR="00567926" w:rsidRPr="00D81D80">
        <w:rPr>
          <w:rFonts w:ascii="Arial" w:hAnsi="Arial" w:cs="Arial"/>
          <w:b/>
          <w:bCs/>
          <w:lang w:val="en-US"/>
        </w:rPr>
        <w:t xml:space="preserve">will </w:t>
      </w:r>
      <w:r w:rsidR="00781766" w:rsidRPr="00D81D80">
        <w:rPr>
          <w:rFonts w:ascii="Arial" w:hAnsi="Arial" w:cs="Arial"/>
          <w:b/>
          <w:bCs/>
          <w:lang w:val="en-US"/>
        </w:rPr>
        <w:t>n</w:t>
      </w:r>
      <w:r w:rsidR="00567926" w:rsidRPr="00D81D80">
        <w:rPr>
          <w:rFonts w:ascii="Arial" w:hAnsi="Arial" w:cs="Arial"/>
          <w:b/>
          <w:bCs/>
          <w:lang w:val="en-US"/>
        </w:rPr>
        <w:t xml:space="preserve">ot be requested by the Procurement </w:t>
      </w:r>
      <w:r w:rsidR="00781766" w:rsidRPr="00D81D80">
        <w:rPr>
          <w:rFonts w:ascii="Arial" w:hAnsi="Arial" w:cs="Arial"/>
          <w:b/>
          <w:bCs/>
          <w:lang w:val="en-US"/>
        </w:rPr>
        <w:t>Practitioner</w:t>
      </w:r>
      <w:r w:rsidR="000C3078" w:rsidRPr="00D81D80">
        <w:rPr>
          <w:rFonts w:ascii="Arial" w:hAnsi="Arial" w:cs="Arial"/>
          <w:b/>
          <w:bCs/>
          <w:lang w:val="en-US"/>
        </w:rPr>
        <w:t xml:space="preserve">. A </w:t>
      </w:r>
      <w:proofErr w:type="gramStart"/>
      <w:r w:rsidR="00781766" w:rsidRPr="00D81D80">
        <w:rPr>
          <w:rFonts w:ascii="Arial" w:hAnsi="Arial" w:cs="Arial"/>
          <w:b/>
          <w:bCs/>
          <w:lang w:val="en-US"/>
        </w:rPr>
        <w:t>tenderer</w:t>
      </w:r>
      <w:proofErr w:type="gramEnd"/>
      <w:r w:rsidR="00781766" w:rsidRPr="00D81D80">
        <w:rPr>
          <w:rFonts w:ascii="Arial" w:hAnsi="Arial" w:cs="Arial"/>
          <w:b/>
          <w:bCs/>
          <w:lang w:val="en-US"/>
        </w:rPr>
        <w:t xml:space="preserve"> </w:t>
      </w:r>
      <w:r w:rsidR="000C3078" w:rsidRPr="00D81D80">
        <w:rPr>
          <w:rFonts w:ascii="Arial" w:hAnsi="Arial" w:cs="Arial"/>
          <w:b/>
          <w:bCs/>
          <w:lang w:val="en-US"/>
        </w:rPr>
        <w:t xml:space="preserve">that does not submit the </w:t>
      </w:r>
      <w:r w:rsidRPr="00D81D80">
        <w:rPr>
          <w:rFonts w:ascii="Arial" w:hAnsi="Arial" w:cs="Arial"/>
          <w:b/>
          <w:bCs/>
          <w:lang w:val="en-US"/>
        </w:rPr>
        <w:t xml:space="preserve">required </w:t>
      </w:r>
      <w:r w:rsidR="000C3078" w:rsidRPr="00D81D80">
        <w:rPr>
          <w:rFonts w:ascii="Arial" w:hAnsi="Arial" w:cs="Arial"/>
          <w:b/>
          <w:bCs/>
          <w:lang w:val="en-US"/>
        </w:rPr>
        <w:t xml:space="preserve">returnable </w:t>
      </w:r>
      <w:r w:rsidRPr="00D81D80">
        <w:rPr>
          <w:rFonts w:ascii="Arial" w:hAnsi="Arial" w:cs="Arial"/>
          <w:b/>
          <w:bCs/>
          <w:lang w:val="en-US"/>
        </w:rPr>
        <w:t>at stipulated deadline or</w:t>
      </w:r>
      <w:r w:rsidR="000C3078" w:rsidRPr="00D81D80">
        <w:rPr>
          <w:rFonts w:ascii="Arial" w:hAnsi="Arial" w:cs="Arial"/>
          <w:b/>
          <w:bCs/>
          <w:lang w:val="en-US"/>
        </w:rPr>
        <w:t xml:space="preserve"> submits an incomplete returnable</w:t>
      </w:r>
      <w:r w:rsidRPr="00D81D80">
        <w:rPr>
          <w:rFonts w:ascii="Arial" w:hAnsi="Arial" w:cs="Arial"/>
          <w:b/>
          <w:bCs/>
          <w:lang w:val="en-US"/>
        </w:rPr>
        <w:t>;</w:t>
      </w:r>
      <w:r w:rsidR="000C3078" w:rsidRPr="00D81D80">
        <w:rPr>
          <w:rFonts w:ascii="Arial" w:hAnsi="Arial" w:cs="Arial"/>
          <w:b/>
          <w:bCs/>
          <w:lang w:val="en-US"/>
        </w:rPr>
        <w:t xml:space="preserve"> </w:t>
      </w:r>
      <w:r w:rsidR="00781766" w:rsidRPr="00D81D80">
        <w:rPr>
          <w:rFonts w:ascii="Arial" w:hAnsi="Arial" w:cs="Arial"/>
          <w:b/>
          <w:bCs/>
          <w:lang w:val="en-US"/>
        </w:rPr>
        <w:t xml:space="preserve">will not be disqualified but </w:t>
      </w:r>
      <w:r w:rsidR="000C3078" w:rsidRPr="00D81D80">
        <w:rPr>
          <w:rFonts w:ascii="Arial" w:hAnsi="Arial" w:cs="Arial"/>
          <w:b/>
          <w:bCs/>
          <w:lang w:val="en-US"/>
        </w:rPr>
        <w:t xml:space="preserve">will </w:t>
      </w:r>
      <w:r w:rsidR="00567926" w:rsidRPr="00D81D80">
        <w:rPr>
          <w:rFonts w:ascii="Arial" w:hAnsi="Arial" w:cs="Arial"/>
          <w:b/>
          <w:bCs/>
          <w:lang w:val="en-US"/>
        </w:rPr>
        <w:t>score zero.</w:t>
      </w:r>
    </w:p>
    <w:tbl>
      <w:tblPr>
        <w:tblStyle w:val="TableGrid"/>
        <w:tblW w:w="10486" w:type="dxa"/>
        <w:jc w:val="center"/>
        <w:tblLayout w:type="fixed"/>
        <w:tblLook w:val="04A0" w:firstRow="1" w:lastRow="0" w:firstColumn="1" w:lastColumn="0" w:noHBand="0" w:noVBand="1"/>
      </w:tblPr>
      <w:tblGrid>
        <w:gridCol w:w="2454"/>
        <w:gridCol w:w="5338"/>
        <w:gridCol w:w="992"/>
        <w:gridCol w:w="1059"/>
        <w:gridCol w:w="643"/>
      </w:tblGrid>
      <w:tr w:rsidR="00E2349A" w:rsidRPr="00006216" w14:paraId="40A2E920" w14:textId="77777777" w:rsidTr="00246275">
        <w:trPr>
          <w:cantSplit/>
          <w:trHeight w:val="3005"/>
          <w:tblHeader/>
          <w:jc w:val="center"/>
        </w:trPr>
        <w:tc>
          <w:tcPr>
            <w:tcW w:w="2454" w:type="dxa"/>
          </w:tcPr>
          <w:p w14:paraId="695650E2" w14:textId="52CB2F30" w:rsidR="001647C0" w:rsidRPr="00006216" w:rsidRDefault="001647C0" w:rsidP="00D81D80">
            <w:pPr>
              <w:rPr>
                <w:rFonts w:ascii="Arial" w:hAnsi="Arial" w:cs="Arial"/>
                <w:b/>
                <w:bCs/>
                <w:lang w:val="en-US"/>
              </w:rPr>
            </w:pPr>
            <w:r w:rsidRPr="00006216">
              <w:rPr>
                <w:rFonts w:ascii="Arial" w:hAnsi="Arial" w:cs="Arial"/>
                <w:b/>
                <w:bCs/>
                <w:lang w:val="en-US"/>
              </w:rPr>
              <w:t>Reference</w:t>
            </w:r>
          </w:p>
        </w:tc>
        <w:tc>
          <w:tcPr>
            <w:tcW w:w="5338" w:type="dxa"/>
          </w:tcPr>
          <w:p w14:paraId="2F69EFE1" w14:textId="4CAFE8CC" w:rsidR="001647C0" w:rsidRPr="00006216" w:rsidRDefault="001647C0" w:rsidP="00680D4D">
            <w:pPr>
              <w:jc w:val="both"/>
              <w:rPr>
                <w:rFonts w:ascii="Arial" w:hAnsi="Arial" w:cs="Arial"/>
                <w:b/>
                <w:bCs/>
                <w:lang w:val="en-US"/>
              </w:rPr>
            </w:pPr>
            <w:r w:rsidRPr="00006216">
              <w:rPr>
                <w:rFonts w:ascii="Arial" w:hAnsi="Arial" w:cs="Arial"/>
                <w:b/>
                <w:bCs/>
                <w:lang w:val="en-US"/>
              </w:rPr>
              <w:t>Returnable From Suppliers</w:t>
            </w:r>
          </w:p>
        </w:tc>
        <w:tc>
          <w:tcPr>
            <w:tcW w:w="992" w:type="dxa"/>
            <w:textDirection w:val="btLr"/>
          </w:tcPr>
          <w:p w14:paraId="0E24554C" w14:textId="548DF6DD" w:rsidR="001647C0" w:rsidRPr="00D81D80" w:rsidRDefault="003513C8" w:rsidP="00D81D80">
            <w:pPr>
              <w:ind w:left="113" w:right="113"/>
              <w:jc w:val="right"/>
              <w:rPr>
                <w:rFonts w:ascii="Arial" w:hAnsi="Arial" w:cs="Arial"/>
                <w:b/>
                <w:bCs/>
                <w:lang w:val="en-US"/>
              </w:rPr>
            </w:pPr>
            <w:bookmarkStart w:id="6" w:name="_Hlk126310660"/>
            <w:r w:rsidRPr="00D81D80">
              <w:rPr>
                <w:rFonts w:ascii="Arial" w:hAnsi="Arial" w:cs="Arial"/>
                <w:b/>
                <w:bCs/>
                <w:lang w:val="en-US"/>
              </w:rPr>
              <w:t>Returnable required at Tender closing</w:t>
            </w:r>
            <w:r w:rsidR="00656CCB" w:rsidRPr="00D81D80">
              <w:rPr>
                <w:rFonts w:ascii="Arial" w:hAnsi="Arial" w:cs="Arial"/>
                <w:b/>
                <w:bCs/>
                <w:lang w:val="en-US"/>
              </w:rPr>
              <w:t xml:space="preserve"> (disqualifiable)</w:t>
            </w:r>
            <w:bookmarkStart w:id="7" w:name="_Hlk126310588"/>
            <w:bookmarkEnd w:id="6"/>
            <w:r w:rsidR="00656CCB" w:rsidRPr="00006216">
              <w:rPr>
                <w:rFonts w:ascii="Arial" w:hAnsi="Arial" w:cs="Arial"/>
                <w:b/>
                <w:bCs/>
                <w:sz w:val="28"/>
                <w:szCs w:val="28"/>
                <w:lang w:val="en-US"/>
              </w:rPr>
              <w:t>*</w:t>
            </w:r>
            <w:bookmarkEnd w:id="7"/>
          </w:p>
        </w:tc>
        <w:tc>
          <w:tcPr>
            <w:tcW w:w="1059" w:type="dxa"/>
            <w:textDirection w:val="btLr"/>
          </w:tcPr>
          <w:p w14:paraId="22E8EDD2" w14:textId="2D32C336" w:rsidR="001647C0" w:rsidRPr="00D81D80" w:rsidRDefault="00656CCB" w:rsidP="00D81D80">
            <w:pPr>
              <w:ind w:left="113" w:right="113"/>
              <w:jc w:val="right"/>
              <w:rPr>
                <w:rFonts w:ascii="Arial" w:hAnsi="Arial" w:cs="Arial"/>
                <w:b/>
                <w:bCs/>
                <w:lang w:val="en-US"/>
              </w:rPr>
            </w:pPr>
            <w:bookmarkStart w:id="8" w:name="_Hlk126310845"/>
            <w:r w:rsidRPr="00D81D80">
              <w:rPr>
                <w:rFonts w:ascii="Arial" w:hAnsi="Arial" w:cs="Arial"/>
                <w:b/>
                <w:bCs/>
                <w:lang w:val="en-US"/>
              </w:rPr>
              <w:t>Returnable required at Tender closing. (Non-disqualifiable</w:t>
            </w:r>
            <w:bookmarkStart w:id="9" w:name="_Hlk126310602"/>
            <w:r w:rsidRPr="00D81D80">
              <w:rPr>
                <w:rFonts w:ascii="Arial" w:hAnsi="Arial" w:cs="Arial"/>
                <w:b/>
                <w:bCs/>
                <w:lang w:val="en-US"/>
              </w:rPr>
              <w:t>)</w:t>
            </w:r>
            <w:bookmarkEnd w:id="8"/>
            <w:r w:rsidRPr="00006216">
              <w:rPr>
                <w:rFonts w:ascii="Arial" w:hAnsi="Arial" w:cs="Arial"/>
                <w:b/>
                <w:bCs/>
                <w:sz w:val="28"/>
                <w:szCs w:val="28"/>
                <w:lang w:val="en-US"/>
              </w:rPr>
              <w:t xml:space="preserve"> **</w:t>
            </w:r>
            <w:bookmarkEnd w:id="9"/>
          </w:p>
        </w:tc>
        <w:tc>
          <w:tcPr>
            <w:tcW w:w="643" w:type="dxa"/>
            <w:textDirection w:val="btLr"/>
          </w:tcPr>
          <w:p w14:paraId="5CF86761" w14:textId="3BA8C4AD" w:rsidR="001647C0" w:rsidRPr="00D81D80" w:rsidRDefault="00656CCB" w:rsidP="00D81D80">
            <w:pPr>
              <w:ind w:left="113" w:right="113"/>
              <w:jc w:val="right"/>
              <w:rPr>
                <w:rFonts w:ascii="Arial" w:hAnsi="Arial" w:cs="Arial"/>
                <w:b/>
                <w:bCs/>
                <w:lang w:val="en-US"/>
              </w:rPr>
            </w:pPr>
            <w:r w:rsidRPr="00D81D80">
              <w:rPr>
                <w:rFonts w:ascii="Arial" w:hAnsi="Arial" w:cs="Arial"/>
                <w:b/>
                <w:bCs/>
                <w:lang w:val="en-US"/>
              </w:rPr>
              <w:t>Returnable required prior to Contract Award.</w:t>
            </w:r>
          </w:p>
        </w:tc>
      </w:tr>
      <w:tr w:rsidR="00E2349A" w14:paraId="7A67AB95" w14:textId="77777777" w:rsidTr="00246275">
        <w:trPr>
          <w:jc w:val="center"/>
        </w:trPr>
        <w:tc>
          <w:tcPr>
            <w:tcW w:w="2454" w:type="dxa"/>
          </w:tcPr>
          <w:p w14:paraId="7F4A6A7D" w14:textId="77777777" w:rsidR="001647C0" w:rsidRDefault="001647C0" w:rsidP="00D81D80">
            <w:pPr>
              <w:rPr>
                <w:rFonts w:ascii="Arial" w:hAnsi="Arial" w:cs="Arial"/>
                <w:lang w:val="en-US"/>
              </w:rPr>
            </w:pPr>
            <w:r w:rsidRPr="007051BB">
              <w:rPr>
                <w:rFonts w:ascii="Arial" w:hAnsi="Arial" w:cs="Arial"/>
                <w:b/>
                <w:lang w:val="en-US"/>
              </w:rPr>
              <w:t>Basic Compliance</w:t>
            </w:r>
          </w:p>
        </w:tc>
        <w:tc>
          <w:tcPr>
            <w:tcW w:w="5338" w:type="dxa"/>
            <w:vAlign w:val="center"/>
          </w:tcPr>
          <w:p w14:paraId="64E42EDA" w14:textId="12A27F1F" w:rsidR="00D31639" w:rsidRDefault="0001229D" w:rsidP="0094718A">
            <w:pPr>
              <w:pStyle w:val="ListParagraph"/>
              <w:numPr>
                <w:ilvl w:val="0"/>
                <w:numId w:val="135"/>
              </w:numPr>
              <w:jc w:val="both"/>
              <w:rPr>
                <w:rFonts w:ascii="Arial" w:hAnsi="Arial" w:cs="Arial"/>
                <w:lang w:val="en-US"/>
              </w:rPr>
            </w:pPr>
            <w:r w:rsidRPr="0094718A">
              <w:rPr>
                <w:rFonts w:ascii="Arial" w:hAnsi="Arial" w:cs="Arial"/>
                <w:lang w:val="en-US"/>
              </w:rPr>
              <w:t>Electronic copy of the tender in a PDF format. The price list needs to be submitted in PDF and a copy in excel format (</w:t>
            </w:r>
            <w:r w:rsidR="006C1B47" w:rsidRPr="0094718A">
              <w:rPr>
                <w:rFonts w:ascii="Arial" w:hAnsi="Arial" w:cs="Arial"/>
                <w:lang w:val="en-US"/>
              </w:rPr>
              <w:t>The upload size per document is 500 megabytes and total submission is restricted to 4 gigabytes</w:t>
            </w:r>
            <w:r w:rsidRPr="0094718A">
              <w:rPr>
                <w:rFonts w:ascii="Arial" w:hAnsi="Arial" w:cs="Arial"/>
                <w:lang w:val="en-US"/>
              </w:rPr>
              <w:t>)</w:t>
            </w:r>
            <w:r w:rsidR="00A0571B" w:rsidRPr="0094718A">
              <w:rPr>
                <w:rFonts w:ascii="Arial" w:hAnsi="Arial" w:cs="Arial"/>
                <w:lang w:val="en-US"/>
              </w:rPr>
              <w:t xml:space="preserve"> </w:t>
            </w:r>
          </w:p>
        </w:tc>
        <w:tc>
          <w:tcPr>
            <w:tcW w:w="992" w:type="dxa"/>
          </w:tcPr>
          <w:p w14:paraId="20E63B56" w14:textId="3EE484E5" w:rsidR="001647C0" w:rsidRPr="007B2F24" w:rsidRDefault="002C46B5" w:rsidP="00680D4D">
            <w:pPr>
              <w:jc w:val="both"/>
              <w:rPr>
                <w:rFonts w:cstheme="minorHAnsi"/>
                <w:lang w:val="en-US"/>
              </w:rPr>
            </w:pPr>
            <w:r w:rsidRPr="002C46B5">
              <w:rPr>
                <w:rFonts w:cstheme="minorHAnsi"/>
                <w:lang w:val="en-US"/>
              </w:rPr>
              <w:t>√</w:t>
            </w:r>
          </w:p>
        </w:tc>
        <w:tc>
          <w:tcPr>
            <w:tcW w:w="1059" w:type="dxa"/>
          </w:tcPr>
          <w:p w14:paraId="3B7F196D" w14:textId="77777777" w:rsidR="001647C0" w:rsidRPr="007B2F24" w:rsidRDefault="001647C0" w:rsidP="00680D4D">
            <w:pPr>
              <w:jc w:val="both"/>
              <w:rPr>
                <w:rFonts w:cstheme="minorHAnsi"/>
                <w:lang w:val="en-US"/>
              </w:rPr>
            </w:pPr>
          </w:p>
        </w:tc>
        <w:tc>
          <w:tcPr>
            <w:tcW w:w="643" w:type="dxa"/>
          </w:tcPr>
          <w:p w14:paraId="15FF3381" w14:textId="77777777" w:rsidR="001647C0" w:rsidRPr="007B2F24" w:rsidRDefault="001647C0" w:rsidP="00680D4D">
            <w:pPr>
              <w:jc w:val="both"/>
              <w:rPr>
                <w:rFonts w:cstheme="minorHAnsi"/>
                <w:lang w:val="en-US"/>
              </w:rPr>
            </w:pPr>
          </w:p>
        </w:tc>
      </w:tr>
      <w:tr w:rsidR="00E2349A" w14:paraId="4A5C436F" w14:textId="77777777" w:rsidTr="00246275">
        <w:trPr>
          <w:jc w:val="center"/>
        </w:trPr>
        <w:tc>
          <w:tcPr>
            <w:tcW w:w="2454" w:type="dxa"/>
          </w:tcPr>
          <w:p w14:paraId="762E7D85" w14:textId="2F665C0A" w:rsidR="002C46B5" w:rsidRDefault="002C46B5" w:rsidP="00D81D80">
            <w:pPr>
              <w:rPr>
                <w:rFonts w:ascii="Arial" w:hAnsi="Arial" w:cs="Arial"/>
                <w:lang w:val="en-US"/>
              </w:rPr>
            </w:pPr>
            <w:r w:rsidRPr="005D5883">
              <w:rPr>
                <w:rFonts w:ascii="Arial" w:hAnsi="Arial" w:cs="Arial"/>
                <w:b/>
                <w:lang w:val="en-US"/>
              </w:rPr>
              <w:t>Annexure A</w:t>
            </w:r>
          </w:p>
        </w:tc>
        <w:tc>
          <w:tcPr>
            <w:tcW w:w="5338" w:type="dxa"/>
            <w:vAlign w:val="center"/>
          </w:tcPr>
          <w:p w14:paraId="70924409" w14:textId="73B8E79B" w:rsidR="002C46B5" w:rsidRDefault="002C46B5" w:rsidP="002C46B5">
            <w:pPr>
              <w:jc w:val="both"/>
              <w:rPr>
                <w:rFonts w:ascii="Arial" w:hAnsi="Arial" w:cs="Arial"/>
                <w:lang w:val="en-US"/>
              </w:rPr>
            </w:pPr>
            <w:proofErr w:type="spellStart"/>
            <w:r w:rsidRPr="00033486">
              <w:rPr>
                <w:rFonts w:ascii="Arial" w:hAnsi="Arial" w:cs="Arial"/>
                <w:lang w:val="en-US"/>
              </w:rPr>
              <w:t>A</w:t>
            </w:r>
            <w:r w:rsidR="00663F06">
              <w:rPr>
                <w:rFonts w:ascii="Arial" w:hAnsi="Arial" w:cs="Arial"/>
                <w:lang w:val="en-US"/>
              </w:rPr>
              <w:t>uthorisation</w:t>
            </w:r>
            <w:proofErr w:type="spellEnd"/>
            <w:r w:rsidR="00663F06">
              <w:rPr>
                <w:rFonts w:ascii="Arial" w:hAnsi="Arial" w:cs="Arial"/>
                <w:lang w:val="en-US"/>
              </w:rPr>
              <w:t xml:space="preserve"> Form</w:t>
            </w:r>
            <w:r w:rsidRPr="00033486">
              <w:rPr>
                <w:rFonts w:ascii="Arial" w:hAnsi="Arial" w:cs="Arial"/>
                <w:lang w:val="en-US"/>
              </w:rPr>
              <w:t xml:space="preserve"> </w:t>
            </w:r>
          </w:p>
        </w:tc>
        <w:tc>
          <w:tcPr>
            <w:tcW w:w="992" w:type="dxa"/>
          </w:tcPr>
          <w:p w14:paraId="3648FCB0" w14:textId="77777777" w:rsidR="002C46B5" w:rsidRPr="007B2F24" w:rsidRDefault="002C46B5" w:rsidP="002C46B5">
            <w:pPr>
              <w:jc w:val="both"/>
              <w:rPr>
                <w:rFonts w:cstheme="minorHAnsi"/>
                <w:lang w:val="en-US"/>
              </w:rPr>
            </w:pPr>
          </w:p>
        </w:tc>
        <w:tc>
          <w:tcPr>
            <w:tcW w:w="1059" w:type="dxa"/>
          </w:tcPr>
          <w:p w14:paraId="2912C9AD" w14:textId="2D7059D7" w:rsidR="002C46B5" w:rsidRPr="00CB4753" w:rsidRDefault="002C46B5" w:rsidP="002C46B5">
            <w:pPr>
              <w:jc w:val="both"/>
              <w:rPr>
                <w:rFonts w:cstheme="minorHAnsi"/>
                <w:b/>
                <w:bCs/>
                <w:lang w:val="en-US"/>
              </w:rPr>
            </w:pPr>
            <w:r w:rsidRPr="00CB4753">
              <w:rPr>
                <w:rFonts w:cstheme="minorHAnsi"/>
                <w:b/>
                <w:bCs/>
                <w:lang w:val="en-US"/>
              </w:rPr>
              <w:t>√</w:t>
            </w:r>
          </w:p>
        </w:tc>
        <w:tc>
          <w:tcPr>
            <w:tcW w:w="643" w:type="dxa"/>
          </w:tcPr>
          <w:p w14:paraId="50CFAE3D" w14:textId="77777777" w:rsidR="002C46B5" w:rsidRPr="007B2F24" w:rsidRDefault="002C46B5" w:rsidP="002C46B5">
            <w:pPr>
              <w:jc w:val="both"/>
              <w:rPr>
                <w:rFonts w:cstheme="minorHAnsi"/>
                <w:lang w:val="en-US"/>
              </w:rPr>
            </w:pPr>
          </w:p>
        </w:tc>
      </w:tr>
      <w:tr w:rsidR="00E2349A" w14:paraId="7E2BF0BB" w14:textId="77777777" w:rsidTr="00246275">
        <w:trPr>
          <w:jc w:val="center"/>
        </w:trPr>
        <w:tc>
          <w:tcPr>
            <w:tcW w:w="2454" w:type="dxa"/>
          </w:tcPr>
          <w:p w14:paraId="375A2E53" w14:textId="27DFEAEF" w:rsidR="00663F06" w:rsidRPr="005D5883" w:rsidRDefault="00663F06" w:rsidP="00D81D80">
            <w:pPr>
              <w:rPr>
                <w:rFonts w:ascii="Arial" w:hAnsi="Arial" w:cs="Arial"/>
                <w:b/>
                <w:lang w:val="en-US"/>
              </w:rPr>
            </w:pPr>
            <w:r>
              <w:rPr>
                <w:rFonts w:ascii="Arial" w:hAnsi="Arial" w:cs="Arial"/>
                <w:b/>
                <w:lang w:val="en-US"/>
              </w:rPr>
              <w:t>Annexure B</w:t>
            </w:r>
          </w:p>
        </w:tc>
        <w:tc>
          <w:tcPr>
            <w:tcW w:w="5338" w:type="dxa"/>
            <w:vAlign w:val="center"/>
          </w:tcPr>
          <w:p w14:paraId="19AFFDE5" w14:textId="461C7365" w:rsidR="00663F06" w:rsidRPr="00033486" w:rsidRDefault="00663F06" w:rsidP="002C46B5">
            <w:pPr>
              <w:jc w:val="both"/>
              <w:rPr>
                <w:rFonts w:ascii="Arial" w:hAnsi="Arial" w:cs="Arial"/>
                <w:lang w:val="en-US"/>
              </w:rPr>
            </w:pPr>
            <w:r>
              <w:rPr>
                <w:rFonts w:ascii="Arial" w:hAnsi="Arial" w:cs="Arial"/>
                <w:lang w:val="en-US"/>
              </w:rPr>
              <w:t>A</w:t>
            </w:r>
            <w:r w:rsidRPr="00663F06">
              <w:rPr>
                <w:rFonts w:ascii="Arial" w:hAnsi="Arial" w:cs="Arial"/>
                <w:lang w:val="en-US"/>
              </w:rPr>
              <w:t>cknowledgement Form</w:t>
            </w:r>
          </w:p>
        </w:tc>
        <w:tc>
          <w:tcPr>
            <w:tcW w:w="992" w:type="dxa"/>
          </w:tcPr>
          <w:p w14:paraId="0FAC0892" w14:textId="77777777" w:rsidR="00663F06" w:rsidRPr="007B2F24" w:rsidRDefault="00663F06" w:rsidP="002C46B5">
            <w:pPr>
              <w:jc w:val="both"/>
              <w:rPr>
                <w:rFonts w:cstheme="minorHAnsi"/>
                <w:lang w:val="en-US"/>
              </w:rPr>
            </w:pPr>
          </w:p>
        </w:tc>
        <w:tc>
          <w:tcPr>
            <w:tcW w:w="1059" w:type="dxa"/>
          </w:tcPr>
          <w:p w14:paraId="55D17C5D" w14:textId="64A14624" w:rsidR="00663F06" w:rsidRPr="00CB4753" w:rsidRDefault="00663F06" w:rsidP="002C46B5">
            <w:pPr>
              <w:jc w:val="both"/>
              <w:rPr>
                <w:rFonts w:cstheme="minorHAnsi"/>
                <w:b/>
                <w:bCs/>
                <w:lang w:val="en-US"/>
              </w:rPr>
            </w:pPr>
            <w:r w:rsidRPr="00663F06">
              <w:rPr>
                <w:rFonts w:cstheme="minorHAnsi"/>
                <w:b/>
                <w:bCs/>
                <w:lang w:val="en-US"/>
              </w:rPr>
              <w:t>√</w:t>
            </w:r>
          </w:p>
        </w:tc>
        <w:tc>
          <w:tcPr>
            <w:tcW w:w="643" w:type="dxa"/>
          </w:tcPr>
          <w:p w14:paraId="609CE5E2" w14:textId="77777777" w:rsidR="00663F06" w:rsidRPr="007B2F24" w:rsidRDefault="00663F06" w:rsidP="002C46B5">
            <w:pPr>
              <w:jc w:val="both"/>
              <w:rPr>
                <w:rFonts w:cstheme="minorHAnsi"/>
                <w:lang w:val="en-US"/>
              </w:rPr>
            </w:pPr>
          </w:p>
        </w:tc>
      </w:tr>
      <w:tr w:rsidR="00E2349A" w14:paraId="67C6BC10" w14:textId="77777777" w:rsidTr="00246275">
        <w:trPr>
          <w:jc w:val="center"/>
        </w:trPr>
        <w:tc>
          <w:tcPr>
            <w:tcW w:w="2454" w:type="dxa"/>
          </w:tcPr>
          <w:p w14:paraId="5093DB08" w14:textId="179A248A" w:rsidR="002C46B5" w:rsidRDefault="002C46B5" w:rsidP="00D81D80">
            <w:pPr>
              <w:rPr>
                <w:rFonts w:ascii="Arial" w:hAnsi="Arial" w:cs="Arial"/>
                <w:lang w:val="en-US"/>
              </w:rPr>
            </w:pPr>
            <w:r w:rsidRPr="005D5883">
              <w:rPr>
                <w:rFonts w:ascii="Arial" w:hAnsi="Arial" w:cs="Arial"/>
                <w:b/>
                <w:lang w:val="en-US"/>
              </w:rPr>
              <w:t xml:space="preserve">Annexure </w:t>
            </w:r>
            <w:r w:rsidR="003D0739">
              <w:rPr>
                <w:rFonts w:ascii="Arial" w:hAnsi="Arial" w:cs="Arial"/>
                <w:b/>
                <w:lang w:val="en-US"/>
              </w:rPr>
              <w:t>C</w:t>
            </w:r>
          </w:p>
        </w:tc>
        <w:tc>
          <w:tcPr>
            <w:tcW w:w="5338" w:type="dxa"/>
          </w:tcPr>
          <w:p w14:paraId="53469659" w14:textId="77777777" w:rsidR="002C46B5" w:rsidRDefault="002C46B5" w:rsidP="002C46B5">
            <w:pPr>
              <w:jc w:val="both"/>
              <w:rPr>
                <w:rFonts w:ascii="Arial" w:hAnsi="Arial" w:cs="Arial"/>
                <w:lang w:val="en-US"/>
              </w:rPr>
            </w:pPr>
            <w:r w:rsidRPr="005D5883">
              <w:rPr>
                <w:rFonts w:ascii="Arial" w:hAnsi="Arial" w:cs="Arial"/>
                <w:lang w:val="en-US"/>
              </w:rPr>
              <w:t>Tenderers Particulars</w:t>
            </w:r>
          </w:p>
        </w:tc>
        <w:tc>
          <w:tcPr>
            <w:tcW w:w="992" w:type="dxa"/>
          </w:tcPr>
          <w:p w14:paraId="5602C95E" w14:textId="77777777" w:rsidR="002C46B5" w:rsidRPr="007B2F24" w:rsidRDefault="002C46B5" w:rsidP="002C46B5">
            <w:pPr>
              <w:jc w:val="both"/>
              <w:rPr>
                <w:rFonts w:cstheme="minorHAnsi"/>
                <w:lang w:val="en-US"/>
              </w:rPr>
            </w:pPr>
          </w:p>
        </w:tc>
        <w:tc>
          <w:tcPr>
            <w:tcW w:w="1059" w:type="dxa"/>
          </w:tcPr>
          <w:p w14:paraId="43F410B6" w14:textId="4A335F14" w:rsidR="002C46B5" w:rsidRPr="00CB4753" w:rsidRDefault="002C46B5" w:rsidP="002C46B5">
            <w:pPr>
              <w:jc w:val="both"/>
              <w:rPr>
                <w:rFonts w:cstheme="minorHAnsi"/>
                <w:lang w:val="en-US"/>
              </w:rPr>
            </w:pPr>
            <w:r w:rsidRPr="00CB4753">
              <w:rPr>
                <w:rFonts w:cstheme="minorHAnsi"/>
                <w:lang w:val="en-US"/>
              </w:rPr>
              <w:t>√</w:t>
            </w:r>
          </w:p>
        </w:tc>
        <w:tc>
          <w:tcPr>
            <w:tcW w:w="643" w:type="dxa"/>
          </w:tcPr>
          <w:p w14:paraId="0531EFBC" w14:textId="77777777" w:rsidR="002C46B5" w:rsidRPr="007B2F24" w:rsidRDefault="002C46B5" w:rsidP="002C46B5">
            <w:pPr>
              <w:jc w:val="both"/>
              <w:rPr>
                <w:rFonts w:cstheme="minorHAnsi"/>
                <w:lang w:val="en-US"/>
              </w:rPr>
            </w:pPr>
          </w:p>
        </w:tc>
      </w:tr>
      <w:tr w:rsidR="00E2349A" w14:paraId="066670BD" w14:textId="77777777" w:rsidTr="00246275">
        <w:trPr>
          <w:jc w:val="center"/>
        </w:trPr>
        <w:tc>
          <w:tcPr>
            <w:tcW w:w="2454" w:type="dxa"/>
          </w:tcPr>
          <w:p w14:paraId="4E299791" w14:textId="0F788619"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D</w:t>
            </w:r>
          </w:p>
        </w:tc>
        <w:tc>
          <w:tcPr>
            <w:tcW w:w="5338" w:type="dxa"/>
          </w:tcPr>
          <w:p w14:paraId="2CA862C7" w14:textId="77777777" w:rsidR="002C46B5" w:rsidRPr="005D5883" w:rsidRDefault="002C46B5" w:rsidP="002C46B5">
            <w:pPr>
              <w:jc w:val="both"/>
              <w:rPr>
                <w:rFonts w:ascii="Arial" w:hAnsi="Arial" w:cs="Arial"/>
                <w:lang w:val="en-US"/>
              </w:rPr>
            </w:pPr>
            <w:r w:rsidRPr="005D5883">
              <w:rPr>
                <w:rFonts w:ascii="Arial" w:hAnsi="Arial" w:cs="Arial"/>
                <w:lang w:val="en-US"/>
              </w:rPr>
              <w:t>Integrity Pact Declaration form</w:t>
            </w:r>
          </w:p>
        </w:tc>
        <w:tc>
          <w:tcPr>
            <w:tcW w:w="992" w:type="dxa"/>
          </w:tcPr>
          <w:p w14:paraId="52E2429C" w14:textId="77777777" w:rsidR="002C46B5" w:rsidRPr="007B2F24" w:rsidRDefault="002C46B5" w:rsidP="002C46B5">
            <w:pPr>
              <w:jc w:val="both"/>
              <w:rPr>
                <w:rFonts w:cstheme="minorHAnsi"/>
                <w:lang w:val="en-US"/>
              </w:rPr>
            </w:pPr>
          </w:p>
        </w:tc>
        <w:tc>
          <w:tcPr>
            <w:tcW w:w="1059" w:type="dxa"/>
          </w:tcPr>
          <w:p w14:paraId="4D223E1A" w14:textId="2FD3512B" w:rsidR="002C46B5" w:rsidRPr="00CB4753" w:rsidRDefault="002C46B5" w:rsidP="002C46B5">
            <w:pPr>
              <w:jc w:val="both"/>
              <w:rPr>
                <w:rFonts w:cstheme="minorHAnsi"/>
                <w:lang w:val="en-US"/>
              </w:rPr>
            </w:pPr>
            <w:r w:rsidRPr="00CB4753">
              <w:rPr>
                <w:rFonts w:cstheme="minorHAnsi"/>
                <w:lang w:val="en-US"/>
              </w:rPr>
              <w:t>√</w:t>
            </w:r>
          </w:p>
        </w:tc>
        <w:tc>
          <w:tcPr>
            <w:tcW w:w="643" w:type="dxa"/>
          </w:tcPr>
          <w:p w14:paraId="35B546B5" w14:textId="77777777" w:rsidR="002C46B5" w:rsidRPr="007B2F24" w:rsidRDefault="002C46B5" w:rsidP="002C46B5">
            <w:pPr>
              <w:jc w:val="both"/>
              <w:rPr>
                <w:rFonts w:cstheme="minorHAnsi"/>
                <w:lang w:val="en-US"/>
              </w:rPr>
            </w:pPr>
          </w:p>
        </w:tc>
      </w:tr>
      <w:tr w:rsidR="00E2349A" w14:paraId="19DA38F0" w14:textId="77777777" w:rsidTr="00246275">
        <w:trPr>
          <w:jc w:val="center"/>
        </w:trPr>
        <w:tc>
          <w:tcPr>
            <w:tcW w:w="2454" w:type="dxa"/>
          </w:tcPr>
          <w:p w14:paraId="22FFB41D" w14:textId="1DBD16E5"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E</w:t>
            </w:r>
          </w:p>
        </w:tc>
        <w:tc>
          <w:tcPr>
            <w:tcW w:w="5338" w:type="dxa"/>
          </w:tcPr>
          <w:p w14:paraId="46AD91E1" w14:textId="77777777" w:rsidR="002C46B5" w:rsidRPr="005D5883" w:rsidRDefault="002C46B5" w:rsidP="002C46B5">
            <w:pPr>
              <w:jc w:val="both"/>
              <w:rPr>
                <w:rFonts w:ascii="Arial" w:hAnsi="Arial" w:cs="Arial"/>
                <w:lang w:val="en-US"/>
              </w:rPr>
            </w:pPr>
            <w:r w:rsidRPr="005D5883">
              <w:rPr>
                <w:rFonts w:ascii="Arial" w:hAnsi="Arial" w:cs="Arial"/>
                <w:lang w:val="en-US"/>
              </w:rPr>
              <w:t>CPA for local goods/services (if applicable)</w:t>
            </w:r>
          </w:p>
        </w:tc>
        <w:tc>
          <w:tcPr>
            <w:tcW w:w="992" w:type="dxa"/>
          </w:tcPr>
          <w:p w14:paraId="0BC23A4F" w14:textId="52653360" w:rsidR="002C46B5" w:rsidRPr="00CB4753" w:rsidRDefault="002C46B5" w:rsidP="002C46B5">
            <w:pPr>
              <w:jc w:val="both"/>
              <w:rPr>
                <w:rFonts w:cstheme="minorHAnsi"/>
                <w:lang w:val="en-US"/>
              </w:rPr>
            </w:pPr>
            <w:r w:rsidRPr="00CB4753">
              <w:rPr>
                <w:rFonts w:cstheme="minorHAnsi"/>
                <w:lang w:val="en-US"/>
              </w:rPr>
              <w:t>√</w:t>
            </w:r>
          </w:p>
        </w:tc>
        <w:tc>
          <w:tcPr>
            <w:tcW w:w="1059" w:type="dxa"/>
          </w:tcPr>
          <w:p w14:paraId="3543ACCF" w14:textId="77777777" w:rsidR="002C46B5" w:rsidRPr="007B2F24" w:rsidRDefault="002C46B5" w:rsidP="002C46B5">
            <w:pPr>
              <w:jc w:val="both"/>
              <w:rPr>
                <w:rFonts w:cstheme="minorHAnsi"/>
                <w:lang w:val="en-US"/>
              </w:rPr>
            </w:pPr>
          </w:p>
        </w:tc>
        <w:tc>
          <w:tcPr>
            <w:tcW w:w="643" w:type="dxa"/>
          </w:tcPr>
          <w:p w14:paraId="00495F50" w14:textId="77777777" w:rsidR="002C46B5" w:rsidRPr="007B2F24" w:rsidRDefault="002C46B5" w:rsidP="002C46B5">
            <w:pPr>
              <w:jc w:val="both"/>
              <w:rPr>
                <w:rFonts w:cstheme="minorHAnsi"/>
                <w:lang w:val="en-US"/>
              </w:rPr>
            </w:pPr>
          </w:p>
        </w:tc>
      </w:tr>
      <w:tr w:rsidR="00E2349A" w14:paraId="3056A0E6" w14:textId="77777777" w:rsidTr="00246275">
        <w:trPr>
          <w:jc w:val="center"/>
        </w:trPr>
        <w:tc>
          <w:tcPr>
            <w:tcW w:w="2454" w:type="dxa"/>
          </w:tcPr>
          <w:p w14:paraId="63C6FD7E" w14:textId="7A24104D"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F</w:t>
            </w:r>
          </w:p>
        </w:tc>
        <w:tc>
          <w:tcPr>
            <w:tcW w:w="5338" w:type="dxa"/>
          </w:tcPr>
          <w:p w14:paraId="63F7BCB8" w14:textId="77777777" w:rsidR="002C46B5" w:rsidRPr="005D5883" w:rsidRDefault="002C46B5" w:rsidP="002C46B5">
            <w:pPr>
              <w:jc w:val="both"/>
              <w:rPr>
                <w:rFonts w:ascii="Arial" w:hAnsi="Arial" w:cs="Arial"/>
                <w:lang w:val="en-US"/>
              </w:rPr>
            </w:pPr>
            <w:r w:rsidRPr="005D5883">
              <w:rPr>
                <w:rFonts w:ascii="Arial" w:hAnsi="Arial" w:cs="Arial"/>
                <w:lang w:val="en-US"/>
              </w:rPr>
              <w:t xml:space="preserve">CPA(IG) for imported goods/services (if applicable) </w:t>
            </w:r>
          </w:p>
        </w:tc>
        <w:tc>
          <w:tcPr>
            <w:tcW w:w="992" w:type="dxa"/>
          </w:tcPr>
          <w:p w14:paraId="320FCB1E" w14:textId="0F70C66A" w:rsidR="002C46B5" w:rsidRPr="00CB4753" w:rsidRDefault="002C46B5" w:rsidP="002C46B5">
            <w:pPr>
              <w:jc w:val="both"/>
              <w:rPr>
                <w:rFonts w:cstheme="minorHAnsi"/>
                <w:lang w:val="en-US"/>
              </w:rPr>
            </w:pPr>
            <w:r w:rsidRPr="00CB4753">
              <w:rPr>
                <w:rFonts w:cstheme="minorHAnsi"/>
                <w:lang w:val="en-US"/>
              </w:rPr>
              <w:t>√</w:t>
            </w:r>
          </w:p>
        </w:tc>
        <w:tc>
          <w:tcPr>
            <w:tcW w:w="1059" w:type="dxa"/>
          </w:tcPr>
          <w:p w14:paraId="22F0036F" w14:textId="77777777" w:rsidR="002C46B5" w:rsidRPr="007B2F24" w:rsidRDefault="002C46B5" w:rsidP="002C46B5">
            <w:pPr>
              <w:jc w:val="both"/>
              <w:rPr>
                <w:rFonts w:cstheme="minorHAnsi"/>
                <w:lang w:val="en-US"/>
              </w:rPr>
            </w:pPr>
          </w:p>
        </w:tc>
        <w:tc>
          <w:tcPr>
            <w:tcW w:w="643" w:type="dxa"/>
          </w:tcPr>
          <w:p w14:paraId="6CC08260" w14:textId="77777777" w:rsidR="002C46B5" w:rsidRPr="007B2F24" w:rsidRDefault="002C46B5" w:rsidP="002C46B5">
            <w:pPr>
              <w:jc w:val="both"/>
              <w:rPr>
                <w:rFonts w:cstheme="minorHAnsi"/>
                <w:lang w:val="en-US"/>
              </w:rPr>
            </w:pPr>
          </w:p>
        </w:tc>
      </w:tr>
      <w:tr w:rsidR="00E2349A" w14:paraId="653B6CE3" w14:textId="77777777" w:rsidTr="00246275">
        <w:trPr>
          <w:jc w:val="center"/>
        </w:trPr>
        <w:tc>
          <w:tcPr>
            <w:tcW w:w="2454" w:type="dxa"/>
          </w:tcPr>
          <w:p w14:paraId="0667737F" w14:textId="6A28E5D7" w:rsidR="001647C0" w:rsidRPr="005D5883"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G</w:t>
            </w:r>
            <w:r w:rsidR="003F02EB">
              <w:rPr>
                <w:rFonts w:ascii="Arial" w:hAnsi="Arial" w:cs="Arial"/>
                <w:b/>
                <w:lang w:val="en-US"/>
              </w:rPr>
              <w:t>1</w:t>
            </w:r>
            <w:r w:rsidRPr="005D5883">
              <w:rPr>
                <w:rFonts w:ascii="Arial" w:hAnsi="Arial" w:cs="Arial"/>
                <w:b/>
                <w:lang w:val="en-US"/>
              </w:rPr>
              <w:t>-</w:t>
            </w:r>
            <w:r w:rsidR="003F02EB">
              <w:rPr>
                <w:rFonts w:ascii="Arial" w:hAnsi="Arial" w:cs="Arial"/>
                <w:b/>
                <w:lang w:val="en-US"/>
              </w:rPr>
              <w:t>G</w:t>
            </w:r>
            <w:r w:rsidRPr="005D5883">
              <w:rPr>
                <w:rFonts w:ascii="Arial" w:hAnsi="Arial" w:cs="Arial"/>
                <w:b/>
                <w:lang w:val="en-US"/>
              </w:rPr>
              <w:t>4</w:t>
            </w:r>
          </w:p>
        </w:tc>
        <w:tc>
          <w:tcPr>
            <w:tcW w:w="5338" w:type="dxa"/>
          </w:tcPr>
          <w:p w14:paraId="49C67DBE" w14:textId="559007AC" w:rsidR="001647C0" w:rsidRPr="005D5883" w:rsidRDefault="001647C0" w:rsidP="00680D4D">
            <w:pPr>
              <w:jc w:val="both"/>
              <w:rPr>
                <w:rFonts w:ascii="Arial" w:hAnsi="Arial" w:cs="Arial"/>
                <w:lang w:val="en-US"/>
              </w:rPr>
            </w:pPr>
            <w:r w:rsidRPr="005D5883">
              <w:rPr>
                <w:rFonts w:ascii="Arial" w:hAnsi="Arial" w:cs="Arial"/>
                <w:lang w:val="en-US"/>
              </w:rPr>
              <w:t xml:space="preserve">SBD 6.2 -Declaration certificate </w:t>
            </w:r>
            <w:r w:rsidR="0094718A">
              <w:rPr>
                <w:rFonts w:ascii="Arial" w:hAnsi="Arial" w:cs="Arial"/>
                <w:lang w:val="en-US"/>
              </w:rPr>
              <w:t>and Annex C (</w:t>
            </w:r>
            <w:r w:rsidRPr="005D5883">
              <w:rPr>
                <w:rFonts w:ascii="Arial" w:hAnsi="Arial" w:cs="Arial"/>
                <w:lang w:val="en-US"/>
              </w:rPr>
              <w:t>for local production and content</w:t>
            </w:r>
            <w:r w:rsidR="0094718A">
              <w:rPr>
                <w:rFonts w:ascii="Arial" w:hAnsi="Arial" w:cs="Arial"/>
                <w:lang w:val="en-US"/>
              </w:rPr>
              <w:t xml:space="preserve">) </w:t>
            </w:r>
            <w:r w:rsidRPr="005D5883">
              <w:rPr>
                <w:rFonts w:ascii="Arial" w:hAnsi="Arial" w:cs="Arial"/>
                <w:lang w:val="en-US"/>
              </w:rPr>
              <w:t xml:space="preserve">and Annexures </w:t>
            </w:r>
            <w:r w:rsidR="003F02EB">
              <w:rPr>
                <w:rFonts w:ascii="Arial" w:hAnsi="Arial" w:cs="Arial"/>
                <w:lang w:val="en-US"/>
              </w:rPr>
              <w:t>G</w:t>
            </w:r>
            <w:r w:rsidR="0094718A">
              <w:rPr>
                <w:rFonts w:ascii="Arial" w:hAnsi="Arial" w:cs="Arial"/>
                <w:lang w:val="en-US"/>
              </w:rPr>
              <w:t>2, G3, G</w:t>
            </w:r>
            <w:r w:rsidR="003F02EB">
              <w:rPr>
                <w:rFonts w:ascii="Arial" w:hAnsi="Arial" w:cs="Arial"/>
                <w:lang w:val="en-US"/>
              </w:rPr>
              <w:t>4</w:t>
            </w:r>
            <w:r>
              <w:rPr>
                <w:rFonts w:ascii="Arial" w:hAnsi="Arial" w:cs="Arial"/>
                <w:b/>
                <w:i/>
                <w:iCs/>
                <w:lang w:val="en-US"/>
              </w:rPr>
              <w:t xml:space="preserve"> </w:t>
            </w:r>
          </w:p>
        </w:tc>
        <w:tc>
          <w:tcPr>
            <w:tcW w:w="992" w:type="dxa"/>
          </w:tcPr>
          <w:p w14:paraId="5ED2BB1D" w14:textId="77777777" w:rsidR="001647C0" w:rsidRPr="007B2F24" w:rsidRDefault="001647C0" w:rsidP="00680D4D">
            <w:pPr>
              <w:jc w:val="both"/>
              <w:rPr>
                <w:rFonts w:cstheme="minorHAnsi"/>
                <w:lang w:val="en-US"/>
              </w:rPr>
            </w:pPr>
          </w:p>
        </w:tc>
        <w:tc>
          <w:tcPr>
            <w:tcW w:w="1059" w:type="dxa"/>
          </w:tcPr>
          <w:p w14:paraId="55612040" w14:textId="77777777" w:rsidR="001647C0" w:rsidRPr="00CB4753" w:rsidRDefault="001647C0" w:rsidP="00680D4D">
            <w:pPr>
              <w:jc w:val="both"/>
              <w:rPr>
                <w:rFonts w:cstheme="minorHAnsi"/>
                <w:lang w:val="en-US"/>
              </w:rPr>
            </w:pPr>
          </w:p>
        </w:tc>
        <w:tc>
          <w:tcPr>
            <w:tcW w:w="643" w:type="dxa"/>
          </w:tcPr>
          <w:p w14:paraId="0A1F137E" w14:textId="1175B633" w:rsidR="001647C0" w:rsidRPr="00CB4753" w:rsidRDefault="002C46B5" w:rsidP="00680D4D">
            <w:pPr>
              <w:jc w:val="both"/>
              <w:rPr>
                <w:rFonts w:cstheme="minorHAnsi"/>
                <w:lang w:val="en-US"/>
              </w:rPr>
            </w:pPr>
            <w:r w:rsidRPr="00CB4753">
              <w:rPr>
                <w:rFonts w:cstheme="minorHAnsi"/>
                <w:lang w:val="en-US"/>
              </w:rPr>
              <w:t>√</w:t>
            </w:r>
          </w:p>
        </w:tc>
      </w:tr>
      <w:tr w:rsidR="00E2349A" w14:paraId="0DBC9E2C" w14:textId="77777777" w:rsidTr="00246275">
        <w:trPr>
          <w:jc w:val="center"/>
        </w:trPr>
        <w:tc>
          <w:tcPr>
            <w:tcW w:w="2454" w:type="dxa"/>
          </w:tcPr>
          <w:p w14:paraId="586C7363" w14:textId="77777777" w:rsidR="00E40D6B"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H</w:t>
            </w:r>
          </w:p>
          <w:p w14:paraId="479BA56B" w14:textId="62259FB3" w:rsidR="001647C0" w:rsidRPr="005D5883" w:rsidRDefault="001647C0" w:rsidP="00D81D80">
            <w:pPr>
              <w:rPr>
                <w:rFonts w:ascii="Arial" w:hAnsi="Arial" w:cs="Arial"/>
                <w:b/>
                <w:lang w:val="en-US"/>
              </w:rPr>
            </w:pPr>
            <w:r w:rsidRPr="005D5883">
              <w:rPr>
                <w:rFonts w:ascii="Arial" w:hAnsi="Arial" w:cs="Arial"/>
                <w:lang w:val="en-US"/>
              </w:rPr>
              <w:t xml:space="preserve">(applicable for all suppliers including </w:t>
            </w:r>
            <w:proofErr w:type="gramStart"/>
            <w:r w:rsidRPr="005D5883">
              <w:rPr>
                <w:rFonts w:ascii="Arial" w:hAnsi="Arial" w:cs="Arial"/>
                <w:lang w:val="en-US"/>
              </w:rPr>
              <w:t>Foreign</w:t>
            </w:r>
            <w:proofErr w:type="gramEnd"/>
            <w:r w:rsidRPr="005D5883">
              <w:rPr>
                <w:rFonts w:ascii="Arial" w:hAnsi="Arial" w:cs="Arial"/>
                <w:lang w:val="en-US"/>
              </w:rPr>
              <w:t xml:space="preserve"> suppliers)</w:t>
            </w:r>
          </w:p>
        </w:tc>
        <w:tc>
          <w:tcPr>
            <w:tcW w:w="5338" w:type="dxa"/>
          </w:tcPr>
          <w:p w14:paraId="3925E41F" w14:textId="77777777" w:rsidR="001647C0" w:rsidRPr="005D5883" w:rsidRDefault="001647C0" w:rsidP="00680D4D">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992" w:type="dxa"/>
          </w:tcPr>
          <w:p w14:paraId="7DAD4277" w14:textId="77777777" w:rsidR="001647C0" w:rsidRDefault="001647C0" w:rsidP="00680D4D">
            <w:pPr>
              <w:jc w:val="both"/>
              <w:rPr>
                <w:rFonts w:ascii="Arial" w:hAnsi="Arial" w:cs="Arial"/>
                <w:lang w:val="en-US"/>
              </w:rPr>
            </w:pPr>
          </w:p>
        </w:tc>
        <w:tc>
          <w:tcPr>
            <w:tcW w:w="1059" w:type="dxa"/>
          </w:tcPr>
          <w:p w14:paraId="7ADBBAD3" w14:textId="77777777" w:rsidR="001647C0" w:rsidRPr="00CB4753" w:rsidRDefault="001647C0" w:rsidP="00680D4D">
            <w:pPr>
              <w:jc w:val="both"/>
              <w:rPr>
                <w:rFonts w:cstheme="minorHAnsi"/>
                <w:lang w:val="en-US"/>
              </w:rPr>
            </w:pPr>
          </w:p>
        </w:tc>
        <w:tc>
          <w:tcPr>
            <w:tcW w:w="643" w:type="dxa"/>
          </w:tcPr>
          <w:p w14:paraId="5A9B2A8F" w14:textId="6D69F2F3" w:rsidR="001647C0" w:rsidRPr="00CB4753" w:rsidRDefault="002C46B5" w:rsidP="00680D4D">
            <w:pPr>
              <w:jc w:val="both"/>
              <w:rPr>
                <w:rFonts w:cstheme="minorHAnsi"/>
                <w:lang w:val="en-US"/>
              </w:rPr>
            </w:pPr>
            <w:r w:rsidRPr="00CB4753">
              <w:rPr>
                <w:rFonts w:cstheme="minorHAnsi"/>
                <w:lang w:val="en-US"/>
              </w:rPr>
              <w:t>√</w:t>
            </w:r>
          </w:p>
        </w:tc>
      </w:tr>
      <w:tr w:rsidR="00E2349A" w14:paraId="16DAF5F4" w14:textId="77777777" w:rsidTr="00246275">
        <w:trPr>
          <w:jc w:val="center"/>
        </w:trPr>
        <w:tc>
          <w:tcPr>
            <w:tcW w:w="2454" w:type="dxa"/>
          </w:tcPr>
          <w:p w14:paraId="180CB8E1" w14:textId="115C1A71" w:rsidR="001647C0" w:rsidRDefault="006A72F8" w:rsidP="008910A2">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3D0739">
              <w:rPr>
                <w:rFonts w:ascii="Arial" w:hAnsi="Arial" w:cs="Arial"/>
                <w:b/>
                <w:lang w:val="en-US"/>
              </w:rPr>
              <w:t>I</w:t>
            </w:r>
          </w:p>
          <w:p w14:paraId="3B1D60BD" w14:textId="77777777" w:rsidR="001647C0" w:rsidRPr="005D5883" w:rsidRDefault="001647C0" w:rsidP="00D81D80">
            <w:pPr>
              <w:rPr>
                <w:rFonts w:ascii="Arial" w:hAnsi="Arial" w:cs="Arial"/>
                <w:b/>
                <w:lang w:val="en-US"/>
              </w:rPr>
            </w:pPr>
          </w:p>
        </w:tc>
        <w:tc>
          <w:tcPr>
            <w:tcW w:w="5338" w:type="dxa"/>
          </w:tcPr>
          <w:p w14:paraId="7114F3B2" w14:textId="77777777" w:rsidR="001647C0" w:rsidRPr="005D5883" w:rsidRDefault="001647C0" w:rsidP="00680D4D">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992" w:type="dxa"/>
          </w:tcPr>
          <w:p w14:paraId="4BD5E6FA" w14:textId="77777777" w:rsidR="001647C0" w:rsidRDefault="001647C0" w:rsidP="00680D4D">
            <w:pPr>
              <w:jc w:val="both"/>
              <w:rPr>
                <w:rFonts w:ascii="Arial" w:hAnsi="Arial" w:cs="Arial"/>
                <w:lang w:val="en-US"/>
              </w:rPr>
            </w:pPr>
          </w:p>
        </w:tc>
        <w:tc>
          <w:tcPr>
            <w:tcW w:w="1059" w:type="dxa"/>
          </w:tcPr>
          <w:p w14:paraId="680AF3A3" w14:textId="2BF697E1" w:rsidR="001647C0" w:rsidRPr="00CB4753" w:rsidRDefault="001647C0" w:rsidP="00680D4D">
            <w:pPr>
              <w:jc w:val="both"/>
              <w:rPr>
                <w:rFonts w:cstheme="minorHAnsi"/>
                <w:lang w:val="en-US"/>
              </w:rPr>
            </w:pPr>
          </w:p>
        </w:tc>
        <w:tc>
          <w:tcPr>
            <w:tcW w:w="643" w:type="dxa"/>
          </w:tcPr>
          <w:p w14:paraId="0731A6DC" w14:textId="7A05F810" w:rsidR="001647C0" w:rsidRPr="00CB4753" w:rsidRDefault="001647C0" w:rsidP="00680D4D">
            <w:pPr>
              <w:jc w:val="both"/>
              <w:rPr>
                <w:rFonts w:cstheme="minorHAnsi"/>
                <w:lang w:val="en-US"/>
              </w:rPr>
            </w:pPr>
          </w:p>
        </w:tc>
      </w:tr>
      <w:tr w:rsidR="00E2349A" w14:paraId="0E1BBC1B" w14:textId="77777777" w:rsidTr="00246275">
        <w:trPr>
          <w:jc w:val="center"/>
        </w:trPr>
        <w:tc>
          <w:tcPr>
            <w:tcW w:w="2454" w:type="dxa"/>
          </w:tcPr>
          <w:p w14:paraId="691A55AC" w14:textId="7EF392BD" w:rsidR="002C46B5" w:rsidRPr="005D5883" w:rsidRDefault="001647C0" w:rsidP="00E2349A">
            <w:pPr>
              <w:rPr>
                <w:rFonts w:ascii="Arial" w:hAnsi="Arial" w:cs="Arial"/>
                <w:b/>
                <w:lang w:val="en-US"/>
              </w:rPr>
            </w:pPr>
            <w:r w:rsidRPr="006D6111">
              <w:rPr>
                <w:rFonts w:ascii="Arial" w:hAnsi="Arial" w:cs="Arial"/>
                <w:b/>
                <w:bCs/>
              </w:rPr>
              <w:lastRenderedPageBreak/>
              <w:t xml:space="preserve">Annexure </w:t>
            </w:r>
            <w:r w:rsidR="003D0739">
              <w:rPr>
                <w:rFonts w:ascii="Arial" w:hAnsi="Arial" w:cs="Arial"/>
                <w:b/>
                <w:bCs/>
              </w:rPr>
              <w:t>J</w:t>
            </w:r>
          </w:p>
        </w:tc>
        <w:tc>
          <w:tcPr>
            <w:tcW w:w="5338" w:type="dxa"/>
          </w:tcPr>
          <w:p w14:paraId="3255A4FE" w14:textId="77777777" w:rsidR="001647C0" w:rsidRPr="005D5883" w:rsidRDefault="001647C0" w:rsidP="00680D4D">
            <w:pPr>
              <w:jc w:val="both"/>
              <w:rPr>
                <w:rFonts w:ascii="Arial" w:hAnsi="Arial" w:cs="Arial"/>
                <w:lang w:val="en-US"/>
              </w:rPr>
            </w:pPr>
            <w:r w:rsidRPr="006D6111">
              <w:rPr>
                <w:rFonts w:ascii="Arial" w:hAnsi="Arial" w:cs="Arial"/>
                <w:lang w:val="en-US"/>
              </w:rPr>
              <w:t xml:space="preserve">SBD 4 – Bidders Disclosure </w:t>
            </w:r>
          </w:p>
        </w:tc>
        <w:tc>
          <w:tcPr>
            <w:tcW w:w="992" w:type="dxa"/>
          </w:tcPr>
          <w:p w14:paraId="1AA76145" w14:textId="77777777" w:rsidR="001647C0" w:rsidRDefault="001647C0" w:rsidP="00680D4D">
            <w:pPr>
              <w:jc w:val="both"/>
              <w:rPr>
                <w:rFonts w:ascii="Arial" w:hAnsi="Arial" w:cs="Arial"/>
                <w:lang w:val="en-US"/>
              </w:rPr>
            </w:pPr>
          </w:p>
        </w:tc>
        <w:tc>
          <w:tcPr>
            <w:tcW w:w="1059" w:type="dxa"/>
          </w:tcPr>
          <w:p w14:paraId="224B4200" w14:textId="05EE6D5A" w:rsidR="001647C0" w:rsidRPr="00CB4753" w:rsidRDefault="002C46B5" w:rsidP="00680D4D">
            <w:pPr>
              <w:jc w:val="both"/>
              <w:rPr>
                <w:rFonts w:cstheme="minorHAnsi"/>
                <w:lang w:val="en-US"/>
              </w:rPr>
            </w:pPr>
            <w:r w:rsidRPr="00CB4753">
              <w:rPr>
                <w:rFonts w:cstheme="minorHAnsi"/>
                <w:lang w:val="en-US"/>
              </w:rPr>
              <w:t>√</w:t>
            </w:r>
          </w:p>
        </w:tc>
        <w:tc>
          <w:tcPr>
            <w:tcW w:w="643" w:type="dxa"/>
          </w:tcPr>
          <w:p w14:paraId="3C2FBABD" w14:textId="77777777" w:rsidR="001647C0" w:rsidRPr="00CB4753" w:rsidRDefault="001647C0" w:rsidP="00680D4D">
            <w:pPr>
              <w:jc w:val="both"/>
              <w:rPr>
                <w:rFonts w:cstheme="minorHAnsi"/>
                <w:lang w:val="en-US"/>
              </w:rPr>
            </w:pPr>
          </w:p>
        </w:tc>
      </w:tr>
      <w:tr w:rsidR="00E2349A" w14:paraId="711E10F9" w14:textId="77777777" w:rsidTr="00246275">
        <w:trPr>
          <w:jc w:val="center"/>
        </w:trPr>
        <w:tc>
          <w:tcPr>
            <w:tcW w:w="2454" w:type="dxa"/>
          </w:tcPr>
          <w:p w14:paraId="45306780" w14:textId="3F4B230B" w:rsidR="00E2349A" w:rsidRPr="006D6111" w:rsidRDefault="00E2349A" w:rsidP="00E2349A">
            <w:pPr>
              <w:rPr>
                <w:rFonts w:ascii="Arial" w:hAnsi="Arial" w:cs="Arial"/>
                <w:b/>
                <w:bCs/>
              </w:rPr>
            </w:pPr>
            <w:r w:rsidRPr="00E2349A">
              <w:rPr>
                <w:rFonts w:ascii="Arial" w:hAnsi="Arial" w:cs="Arial"/>
                <w:b/>
                <w:bCs/>
              </w:rPr>
              <w:t>Reverse e-auction training acknowledgement form (if applicable)</w:t>
            </w:r>
          </w:p>
        </w:tc>
        <w:tc>
          <w:tcPr>
            <w:tcW w:w="5338" w:type="dxa"/>
          </w:tcPr>
          <w:p w14:paraId="6CFF8000" w14:textId="77777777" w:rsidR="00E2349A" w:rsidRPr="006D6111" w:rsidRDefault="00E2349A" w:rsidP="00680D4D">
            <w:pPr>
              <w:jc w:val="both"/>
              <w:rPr>
                <w:rFonts w:ascii="Arial" w:hAnsi="Arial" w:cs="Arial"/>
                <w:lang w:val="en-US"/>
              </w:rPr>
            </w:pPr>
          </w:p>
        </w:tc>
        <w:tc>
          <w:tcPr>
            <w:tcW w:w="992" w:type="dxa"/>
          </w:tcPr>
          <w:p w14:paraId="20DE6C6C" w14:textId="77777777" w:rsidR="00E2349A" w:rsidRDefault="00E2349A" w:rsidP="00680D4D">
            <w:pPr>
              <w:jc w:val="both"/>
              <w:rPr>
                <w:rFonts w:ascii="Arial" w:hAnsi="Arial" w:cs="Arial"/>
                <w:lang w:val="en-US"/>
              </w:rPr>
            </w:pPr>
          </w:p>
        </w:tc>
        <w:tc>
          <w:tcPr>
            <w:tcW w:w="1059" w:type="dxa"/>
          </w:tcPr>
          <w:p w14:paraId="0FF23EC8" w14:textId="77777777" w:rsidR="00E2349A" w:rsidRPr="00CB4753" w:rsidRDefault="00E2349A" w:rsidP="00680D4D">
            <w:pPr>
              <w:jc w:val="both"/>
              <w:rPr>
                <w:rFonts w:cstheme="minorHAnsi"/>
                <w:lang w:val="en-US"/>
              </w:rPr>
            </w:pPr>
          </w:p>
        </w:tc>
        <w:tc>
          <w:tcPr>
            <w:tcW w:w="643" w:type="dxa"/>
          </w:tcPr>
          <w:p w14:paraId="5B5F4670" w14:textId="0C32E484" w:rsidR="00E2349A" w:rsidRPr="00CB4753" w:rsidRDefault="00E2349A" w:rsidP="00680D4D">
            <w:pPr>
              <w:jc w:val="both"/>
              <w:rPr>
                <w:rFonts w:cstheme="minorHAnsi"/>
                <w:lang w:val="en-US"/>
              </w:rPr>
            </w:pPr>
            <w:r>
              <w:rPr>
                <w:rFonts w:cstheme="minorHAnsi"/>
                <w:lang w:val="en-US"/>
              </w:rPr>
              <w:t>N/A</w:t>
            </w:r>
          </w:p>
        </w:tc>
      </w:tr>
      <w:tr w:rsidR="00E2349A" w:rsidRPr="00CB4753" w14:paraId="0E24047A" w14:textId="77777777" w:rsidTr="00246275">
        <w:trPr>
          <w:jc w:val="center"/>
        </w:trPr>
        <w:tc>
          <w:tcPr>
            <w:tcW w:w="2454" w:type="dxa"/>
          </w:tcPr>
          <w:p w14:paraId="2D12B0CA" w14:textId="5986FC72" w:rsidR="0001229D" w:rsidRPr="005A14BA" w:rsidRDefault="0001229D" w:rsidP="00D81D80">
            <w:pPr>
              <w:rPr>
                <w:rFonts w:ascii="Arial" w:hAnsi="Arial" w:cs="Arial"/>
                <w:b/>
                <w:bCs/>
                <w:lang w:val="en-US"/>
              </w:rPr>
            </w:pPr>
            <w:r w:rsidRPr="005A14BA">
              <w:rPr>
                <w:rFonts w:ascii="Arial" w:hAnsi="Arial" w:cs="Arial"/>
                <w:b/>
                <w:bCs/>
                <w:lang w:val="en-US"/>
              </w:rPr>
              <w:t xml:space="preserve">E-tendering Help Manual acknowledgement form </w:t>
            </w:r>
          </w:p>
        </w:tc>
        <w:tc>
          <w:tcPr>
            <w:tcW w:w="5338" w:type="dxa"/>
          </w:tcPr>
          <w:p w14:paraId="41150C3A" w14:textId="77777777" w:rsidR="0001229D" w:rsidRPr="000D0E48" w:rsidRDefault="0001229D" w:rsidP="001F6DB3">
            <w:pPr>
              <w:rPr>
                <w:rFonts w:ascii="Arial" w:hAnsi="Arial" w:cs="Arial"/>
                <w:lang w:val="en-US"/>
              </w:rPr>
            </w:pPr>
          </w:p>
        </w:tc>
        <w:tc>
          <w:tcPr>
            <w:tcW w:w="992" w:type="dxa"/>
          </w:tcPr>
          <w:p w14:paraId="5F82D48D" w14:textId="2D4BF191" w:rsidR="0001229D" w:rsidRDefault="0001229D" w:rsidP="002C46B5">
            <w:pPr>
              <w:jc w:val="both"/>
              <w:rPr>
                <w:rFonts w:ascii="Arial" w:hAnsi="Arial" w:cs="Arial"/>
                <w:lang w:val="en-US"/>
              </w:rPr>
            </w:pPr>
          </w:p>
        </w:tc>
        <w:tc>
          <w:tcPr>
            <w:tcW w:w="1059" w:type="dxa"/>
          </w:tcPr>
          <w:p w14:paraId="39210A00" w14:textId="12D37E7F" w:rsidR="0001229D" w:rsidRPr="006E7846" w:rsidRDefault="006E7846" w:rsidP="002C46B5">
            <w:pPr>
              <w:jc w:val="both"/>
              <w:rPr>
                <w:rFonts w:cstheme="minorHAnsi"/>
                <w:b/>
                <w:bCs/>
                <w:lang w:val="en-US"/>
              </w:rPr>
            </w:pPr>
            <w:r w:rsidRPr="006E7846">
              <w:rPr>
                <w:rFonts w:ascii="Arial" w:hAnsi="Arial" w:cs="Arial"/>
                <w:b/>
                <w:bCs/>
                <w:lang w:val="en-US"/>
              </w:rPr>
              <w:t>√</w:t>
            </w:r>
          </w:p>
        </w:tc>
        <w:tc>
          <w:tcPr>
            <w:tcW w:w="643" w:type="dxa"/>
          </w:tcPr>
          <w:p w14:paraId="4389879A" w14:textId="77777777" w:rsidR="0001229D" w:rsidRPr="00CB4753" w:rsidRDefault="0001229D" w:rsidP="002C46B5">
            <w:pPr>
              <w:jc w:val="both"/>
              <w:rPr>
                <w:rFonts w:cstheme="minorHAnsi"/>
                <w:lang w:val="en-US"/>
              </w:rPr>
            </w:pPr>
          </w:p>
        </w:tc>
      </w:tr>
      <w:tr w:rsidR="00E2349A" w:rsidRPr="00CB4753" w14:paraId="575D88E5" w14:textId="77777777" w:rsidTr="00246275">
        <w:trPr>
          <w:jc w:val="center"/>
        </w:trPr>
        <w:tc>
          <w:tcPr>
            <w:tcW w:w="2454" w:type="dxa"/>
          </w:tcPr>
          <w:p w14:paraId="3E84A9E5" w14:textId="77777777" w:rsidR="0094718A" w:rsidRPr="0094718A" w:rsidRDefault="0094718A" w:rsidP="0094718A">
            <w:pPr>
              <w:rPr>
                <w:rFonts w:ascii="Arial" w:hAnsi="Arial" w:cs="Arial"/>
                <w:b/>
                <w:bCs/>
                <w:lang w:val="en-US"/>
              </w:rPr>
            </w:pPr>
            <w:r w:rsidRPr="0094718A">
              <w:rPr>
                <w:rFonts w:ascii="Arial" w:hAnsi="Arial" w:cs="Arial"/>
                <w:b/>
                <w:bCs/>
                <w:lang w:val="en-US"/>
              </w:rPr>
              <w:t>Non-Disclosure Agreement (NDA) vendors</w:t>
            </w:r>
          </w:p>
          <w:p w14:paraId="0446E02F" w14:textId="77777777" w:rsidR="0094718A" w:rsidRPr="005A14BA" w:rsidRDefault="0094718A" w:rsidP="00382E39">
            <w:pPr>
              <w:rPr>
                <w:rFonts w:ascii="Arial" w:hAnsi="Arial" w:cs="Arial"/>
                <w:b/>
                <w:bCs/>
                <w:lang w:val="en-US"/>
              </w:rPr>
            </w:pPr>
          </w:p>
        </w:tc>
        <w:tc>
          <w:tcPr>
            <w:tcW w:w="5338" w:type="dxa"/>
          </w:tcPr>
          <w:p w14:paraId="2E131BEE" w14:textId="77777777" w:rsidR="0094718A" w:rsidRPr="000D0E48" w:rsidRDefault="0094718A" w:rsidP="001F6DB3">
            <w:pPr>
              <w:rPr>
                <w:rFonts w:ascii="Arial" w:hAnsi="Arial" w:cs="Arial"/>
                <w:lang w:val="en-US"/>
              </w:rPr>
            </w:pPr>
          </w:p>
        </w:tc>
        <w:tc>
          <w:tcPr>
            <w:tcW w:w="992" w:type="dxa"/>
          </w:tcPr>
          <w:p w14:paraId="2E233D6C" w14:textId="77777777" w:rsidR="0094718A" w:rsidRDefault="0094718A" w:rsidP="002C46B5">
            <w:pPr>
              <w:jc w:val="both"/>
              <w:rPr>
                <w:rFonts w:ascii="Arial" w:hAnsi="Arial" w:cs="Arial"/>
                <w:lang w:val="en-US"/>
              </w:rPr>
            </w:pPr>
          </w:p>
        </w:tc>
        <w:tc>
          <w:tcPr>
            <w:tcW w:w="1059" w:type="dxa"/>
          </w:tcPr>
          <w:p w14:paraId="18F82869" w14:textId="77777777" w:rsidR="0094718A" w:rsidRPr="00F36A58" w:rsidRDefault="0094718A" w:rsidP="002C46B5">
            <w:pPr>
              <w:jc w:val="both"/>
              <w:rPr>
                <w:rFonts w:ascii="Arial" w:hAnsi="Arial" w:cs="Arial"/>
                <w:lang w:val="en-US"/>
              </w:rPr>
            </w:pPr>
          </w:p>
        </w:tc>
        <w:tc>
          <w:tcPr>
            <w:tcW w:w="643" w:type="dxa"/>
          </w:tcPr>
          <w:p w14:paraId="03330543" w14:textId="2F6DFCEC" w:rsidR="0094718A" w:rsidRPr="00382E39" w:rsidRDefault="0094718A" w:rsidP="002C46B5">
            <w:pPr>
              <w:jc w:val="both"/>
              <w:rPr>
                <w:rFonts w:cstheme="minorHAnsi"/>
                <w:lang w:val="en-US"/>
              </w:rPr>
            </w:pPr>
            <w:r w:rsidRPr="0094718A">
              <w:rPr>
                <w:rFonts w:cstheme="minorHAnsi"/>
                <w:lang w:val="en-US"/>
              </w:rPr>
              <w:t>√</w:t>
            </w:r>
          </w:p>
        </w:tc>
      </w:tr>
      <w:tr w:rsidR="00E2349A" w:rsidRPr="00CB4753" w14:paraId="54A414D7" w14:textId="77777777" w:rsidTr="00246275">
        <w:trPr>
          <w:jc w:val="center"/>
        </w:trPr>
        <w:tc>
          <w:tcPr>
            <w:tcW w:w="2454" w:type="dxa"/>
          </w:tcPr>
          <w:p w14:paraId="7EC63D2C" w14:textId="3B4EAEE1" w:rsidR="0094718A" w:rsidRPr="005A14BA" w:rsidRDefault="0094718A" w:rsidP="0094718A">
            <w:pPr>
              <w:rPr>
                <w:rFonts w:ascii="Arial" w:hAnsi="Arial" w:cs="Arial"/>
                <w:b/>
                <w:bCs/>
                <w:lang w:val="en-US"/>
              </w:rPr>
            </w:pPr>
            <w:r w:rsidRPr="005A14BA">
              <w:rPr>
                <w:rFonts w:ascii="Arial" w:hAnsi="Arial" w:cs="Arial"/>
                <w:b/>
                <w:bCs/>
                <w:lang w:val="en-US"/>
              </w:rPr>
              <w:t>Supplier Declaration of Interest (DOI)</w:t>
            </w:r>
          </w:p>
        </w:tc>
        <w:tc>
          <w:tcPr>
            <w:tcW w:w="5338" w:type="dxa"/>
          </w:tcPr>
          <w:p w14:paraId="1625AD7C" w14:textId="77777777" w:rsidR="0094718A" w:rsidRPr="000D0E48" w:rsidRDefault="0094718A" w:rsidP="001F6DB3">
            <w:pPr>
              <w:rPr>
                <w:rFonts w:ascii="Arial" w:hAnsi="Arial" w:cs="Arial"/>
                <w:lang w:val="en-US"/>
              </w:rPr>
            </w:pPr>
          </w:p>
        </w:tc>
        <w:tc>
          <w:tcPr>
            <w:tcW w:w="992" w:type="dxa"/>
          </w:tcPr>
          <w:p w14:paraId="3E7D221F" w14:textId="77777777" w:rsidR="0094718A" w:rsidRDefault="0094718A" w:rsidP="002C46B5">
            <w:pPr>
              <w:jc w:val="both"/>
              <w:rPr>
                <w:rFonts w:ascii="Arial" w:hAnsi="Arial" w:cs="Arial"/>
                <w:lang w:val="en-US"/>
              </w:rPr>
            </w:pPr>
          </w:p>
        </w:tc>
        <w:tc>
          <w:tcPr>
            <w:tcW w:w="1059" w:type="dxa"/>
          </w:tcPr>
          <w:p w14:paraId="6192E251" w14:textId="77777777" w:rsidR="0094718A" w:rsidRPr="00F36A58" w:rsidRDefault="0094718A" w:rsidP="002C46B5">
            <w:pPr>
              <w:jc w:val="both"/>
              <w:rPr>
                <w:rFonts w:ascii="Arial" w:hAnsi="Arial" w:cs="Arial"/>
                <w:lang w:val="en-US"/>
              </w:rPr>
            </w:pPr>
          </w:p>
        </w:tc>
        <w:tc>
          <w:tcPr>
            <w:tcW w:w="643" w:type="dxa"/>
          </w:tcPr>
          <w:p w14:paraId="5B011C35" w14:textId="5C6BDA79" w:rsidR="0094718A" w:rsidRPr="0094718A" w:rsidRDefault="0094718A" w:rsidP="002C46B5">
            <w:pPr>
              <w:jc w:val="both"/>
              <w:rPr>
                <w:rFonts w:cstheme="minorHAnsi"/>
                <w:lang w:val="en-US"/>
              </w:rPr>
            </w:pPr>
            <w:r w:rsidRPr="0094718A">
              <w:rPr>
                <w:rFonts w:cstheme="minorHAnsi"/>
                <w:lang w:val="en-US"/>
              </w:rPr>
              <w:t>√</w:t>
            </w:r>
          </w:p>
        </w:tc>
      </w:tr>
      <w:tr w:rsidR="00E2349A" w:rsidRPr="00CB4753" w14:paraId="3F9EEF15" w14:textId="77777777" w:rsidTr="00246275">
        <w:trPr>
          <w:jc w:val="center"/>
        </w:trPr>
        <w:tc>
          <w:tcPr>
            <w:tcW w:w="2454" w:type="dxa"/>
          </w:tcPr>
          <w:p w14:paraId="1ECCCA0A" w14:textId="57F7FA16" w:rsidR="002C46B5" w:rsidRPr="005D5883" w:rsidRDefault="002C46B5" w:rsidP="00D81D80">
            <w:pPr>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w:t>
            </w:r>
            <w:r w:rsidR="00B04864">
              <w:rPr>
                <w:rFonts w:ascii="Arial" w:hAnsi="Arial" w:cs="Arial"/>
                <w:b/>
                <w:lang w:val="en-US"/>
              </w:rPr>
              <w:t>the event</w:t>
            </w:r>
            <w:r>
              <w:rPr>
                <w:rFonts w:ascii="Arial" w:hAnsi="Arial" w:cs="Arial"/>
                <w:b/>
                <w:lang w:val="en-US"/>
              </w:rPr>
              <w:t xml:space="preserve"> of JV</w:t>
            </w:r>
            <w:r w:rsidR="004A159B">
              <w:rPr>
                <w:rFonts w:ascii="Arial" w:hAnsi="Arial" w:cs="Arial"/>
                <w:b/>
                <w:lang w:val="en-US"/>
              </w:rPr>
              <w:t>: -</w:t>
            </w:r>
          </w:p>
        </w:tc>
        <w:tc>
          <w:tcPr>
            <w:tcW w:w="5338" w:type="dxa"/>
          </w:tcPr>
          <w:p w14:paraId="244D1B97" w14:textId="19E6CF70" w:rsidR="002C46B5" w:rsidRPr="005D5883" w:rsidRDefault="002C46B5" w:rsidP="001F6DB3">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tc>
        <w:tc>
          <w:tcPr>
            <w:tcW w:w="992" w:type="dxa"/>
          </w:tcPr>
          <w:p w14:paraId="3D283EFB" w14:textId="77777777" w:rsidR="002C46B5" w:rsidRDefault="002C46B5" w:rsidP="002C46B5">
            <w:pPr>
              <w:jc w:val="both"/>
              <w:rPr>
                <w:rFonts w:ascii="Arial" w:hAnsi="Arial" w:cs="Arial"/>
                <w:lang w:val="en-US"/>
              </w:rPr>
            </w:pPr>
          </w:p>
        </w:tc>
        <w:tc>
          <w:tcPr>
            <w:tcW w:w="1059" w:type="dxa"/>
          </w:tcPr>
          <w:p w14:paraId="4C04F5D4" w14:textId="14C2C4DF" w:rsidR="002C46B5" w:rsidRPr="00CB4753" w:rsidRDefault="002C46B5" w:rsidP="002C46B5">
            <w:pPr>
              <w:jc w:val="both"/>
              <w:rPr>
                <w:rFonts w:cstheme="minorHAnsi"/>
                <w:lang w:val="en-US"/>
              </w:rPr>
            </w:pPr>
            <w:r w:rsidRPr="00CB4753">
              <w:rPr>
                <w:rFonts w:cstheme="minorHAnsi"/>
                <w:lang w:val="en-US"/>
              </w:rPr>
              <w:t>√</w:t>
            </w:r>
          </w:p>
        </w:tc>
        <w:tc>
          <w:tcPr>
            <w:tcW w:w="643" w:type="dxa"/>
          </w:tcPr>
          <w:p w14:paraId="7557AD44" w14:textId="77777777" w:rsidR="002C46B5" w:rsidRPr="00CB4753" w:rsidRDefault="002C46B5" w:rsidP="002C46B5">
            <w:pPr>
              <w:jc w:val="both"/>
              <w:rPr>
                <w:rFonts w:cstheme="minorHAnsi"/>
                <w:lang w:val="en-US"/>
              </w:rPr>
            </w:pPr>
          </w:p>
        </w:tc>
      </w:tr>
      <w:tr w:rsidR="00E2349A" w:rsidRPr="00CB4753" w14:paraId="4533831F" w14:textId="77777777" w:rsidTr="00246275">
        <w:trPr>
          <w:jc w:val="center"/>
        </w:trPr>
        <w:tc>
          <w:tcPr>
            <w:tcW w:w="2454" w:type="dxa"/>
          </w:tcPr>
          <w:p w14:paraId="4F46C953" w14:textId="77777777" w:rsidR="002C46B5" w:rsidRPr="005D5883" w:rsidRDefault="002C46B5" w:rsidP="00D81D80">
            <w:pPr>
              <w:rPr>
                <w:rFonts w:ascii="Arial" w:hAnsi="Arial" w:cs="Arial"/>
                <w:b/>
                <w:lang w:val="en-US"/>
              </w:rPr>
            </w:pPr>
          </w:p>
        </w:tc>
        <w:tc>
          <w:tcPr>
            <w:tcW w:w="5338" w:type="dxa"/>
          </w:tcPr>
          <w:p w14:paraId="2FCBEE6F" w14:textId="7C0F696E" w:rsidR="002C46B5" w:rsidRPr="005D5883" w:rsidRDefault="002C46B5" w:rsidP="00CB4753">
            <w:pPr>
              <w:jc w:val="both"/>
              <w:rPr>
                <w:rFonts w:ascii="Arial" w:hAnsi="Arial" w:cs="Arial"/>
                <w:lang w:val="en-US"/>
              </w:rPr>
            </w:pPr>
            <w:proofErr w:type="gramStart"/>
            <w:r>
              <w:rPr>
                <w:rFonts w:ascii="Arial" w:hAnsi="Arial" w:cs="Arial"/>
                <w:lang w:val="en-US"/>
              </w:rPr>
              <w:t>Separate</w:t>
            </w:r>
            <w:proofErr w:type="gramEnd"/>
            <w:r>
              <w:rPr>
                <w:rFonts w:ascii="Arial" w:hAnsi="Arial" w:cs="Arial"/>
                <w:lang w:val="en-US"/>
              </w:rPr>
              <w:t xml:space="preserve"> w</w:t>
            </w:r>
            <w:r w:rsidRPr="005D5883">
              <w:rPr>
                <w:rFonts w:ascii="Arial" w:hAnsi="Arial" w:cs="Arial"/>
                <w:lang w:val="en-US"/>
              </w:rPr>
              <w:t xml:space="preserve">ritten confirmation that the joint venture will operate as a single business entity (incorporated) for the duration of the contract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992" w:type="dxa"/>
          </w:tcPr>
          <w:p w14:paraId="3D86DF35" w14:textId="77777777" w:rsidR="002C46B5" w:rsidRDefault="002C46B5" w:rsidP="002C46B5">
            <w:pPr>
              <w:jc w:val="both"/>
              <w:rPr>
                <w:rFonts w:ascii="Arial" w:hAnsi="Arial" w:cs="Arial"/>
                <w:lang w:val="en-US"/>
              </w:rPr>
            </w:pPr>
          </w:p>
        </w:tc>
        <w:tc>
          <w:tcPr>
            <w:tcW w:w="1059" w:type="dxa"/>
          </w:tcPr>
          <w:p w14:paraId="7A2DC7A5" w14:textId="0F07611A" w:rsidR="002C46B5" w:rsidRPr="00CB4753" w:rsidRDefault="002C46B5" w:rsidP="002C46B5">
            <w:pPr>
              <w:jc w:val="both"/>
              <w:rPr>
                <w:rFonts w:cstheme="minorHAnsi"/>
                <w:lang w:val="en-US"/>
              </w:rPr>
            </w:pPr>
            <w:r w:rsidRPr="00CB4753">
              <w:rPr>
                <w:rFonts w:cstheme="minorHAnsi"/>
                <w:lang w:val="en-US"/>
              </w:rPr>
              <w:t>√</w:t>
            </w:r>
          </w:p>
        </w:tc>
        <w:tc>
          <w:tcPr>
            <w:tcW w:w="643" w:type="dxa"/>
          </w:tcPr>
          <w:p w14:paraId="49510B83" w14:textId="77777777" w:rsidR="002C46B5" w:rsidRPr="00CB4753" w:rsidRDefault="002C46B5" w:rsidP="002C46B5">
            <w:pPr>
              <w:jc w:val="both"/>
              <w:rPr>
                <w:rFonts w:cstheme="minorHAnsi"/>
                <w:lang w:val="en-US"/>
              </w:rPr>
            </w:pPr>
          </w:p>
        </w:tc>
      </w:tr>
      <w:tr w:rsidR="00E2349A" w:rsidRPr="00CB4753" w14:paraId="06FA16D3" w14:textId="77777777" w:rsidTr="00246275">
        <w:trPr>
          <w:jc w:val="center"/>
        </w:trPr>
        <w:tc>
          <w:tcPr>
            <w:tcW w:w="2454" w:type="dxa"/>
          </w:tcPr>
          <w:p w14:paraId="525A045B" w14:textId="77777777" w:rsidR="001647C0" w:rsidRPr="005D5883" w:rsidRDefault="001647C0" w:rsidP="00D81D80">
            <w:pPr>
              <w:rPr>
                <w:rFonts w:ascii="Arial" w:hAnsi="Arial" w:cs="Arial"/>
                <w:b/>
                <w:lang w:val="en-US"/>
              </w:rPr>
            </w:pPr>
          </w:p>
        </w:tc>
        <w:tc>
          <w:tcPr>
            <w:tcW w:w="5338" w:type="dxa"/>
          </w:tcPr>
          <w:p w14:paraId="6265EAE7" w14:textId="0390FC28" w:rsidR="0028107B" w:rsidRPr="005D5883" w:rsidRDefault="001647C0" w:rsidP="00680D4D">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992" w:type="dxa"/>
          </w:tcPr>
          <w:p w14:paraId="7AF18392" w14:textId="77777777" w:rsidR="001647C0" w:rsidRDefault="001647C0" w:rsidP="00680D4D">
            <w:pPr>
              <w:jc w:val="both"/>
              <w:rPr>
                <w:rFonts w:ascii="Arial" w:hAnsi="Arial" w:cs="Arial"/>
                <w:lang w:val="en-US"/>
              </w:rPr>
            </w:pPr>
          </w:p>
        </w:tc>
        <w:tc>
          <w:tcPr>
            <w:tcW w:w="1059" w:type="dxa"/>
          </w:tcPr>
          <w:p w14:paraId="1E516836" w14:textId="22ECEFB7" w:rsidR="001647C0" w:rsidRDefault="001647C0" w:rsidP="00680D4D">
            <w:pPr>
              <w:jc w:val="both"/>
              <w:rPr>
                <w:rFonts w:ascii="Arial" w:hAnsi="Arial" w:cs="Arial"/>
                <w:lang w:val="en-US"/>
              </w:rPr>
            </w:pPr>
          </w:p>
        </w:tc>
        <w:tc>
          <w:tcPr>
            <w:tcW w:w="643" w:type="dxa"/>
          </w:tcPr>
          <w:p w14:paraId="34178FF2" w14:textId="1D6B994F" w:rsidR="001647C0" w:rsidRPr="00CB4753" w:rsidRDefault="002C46B5" w:rsidP="00680D4D">
            <w:pPr>
              <w:jc w:val="both"/>
              <w:rPr>
                <w:rFonts w:cstheme="minorHAnsi"/>
                <w:lang w:val="en-US"/>
              </w:rPr>
            </w:pPr>
            <w:r w:rsidRPr="00CB4753">
              <w:rPr>
                <w:rFonts w:cstheme="minorHAnsi"/>
                <w:lang w:val="en-US"/>
              </w:rPr>
              <w:t>√</w:t>
            </w:r>
          </w:p>
        </w:tc>
      </w:tr>
      <w:tr w:rsidR="00E2349A" w:rsidRPr="00CB4753" w14:paraId="782E5CD6" w14:textId="77777777" w:rsidTr="00246275">
        <w:trPr>
          <w:jc w:val="center"/>
        </w:trPr>
        <w:tc>
          <w:tcPr>
            <w:tcW w:w="2454" w:type="dxa"/>
          </w:tcPr>
          <w:p w14:paraId="2114D303" w14:textId="15CF7680" w:rsidR="001647C0" w:rsidRPr="005D5883" w:rsidRDefault="006A72F8" w:rsidP="00D81D80">
            <w:pPr>
              <w:rPr>
                <w:rFonts w:ascii="Arial" w:hAnsi="Arial" w:cs="Arial"/>
                <w:b/>
                <w:lang w:val="en-US"/>
              </w:rPr>
            </w:pPr>
            <w:r>
              <w:rPr>
                <w:rFonts w:ascii="Arial" w:hAnsi="Arial" w:cs="Arial"/>
                <w:b/>
                <w:lang w:val="en-US"/>
              </w:rPr>
              <w:t xml:space="preserve"># </w:t>
            </w:r>
            <w:r w:rsidR="001647C0">
              <w:rPr>
                <w:rFonts w:ascii="Arial" w:hAnsi="Arial" w:cs="Arial"/>
                <w:b/>
                <w:lang w:val="en-US"/>
              </w:rPr>
              <w:t>Specific Goals</w:t>
            </w:r>
          </w:p>
        </w:tc>
        <w:tc>
          <w:tcPr>
            <w:tcW w:w="5338" w:type="dxa"/>
          </w:tcPr>
          <w:p w14:paraId="5DB49B91" w14:textId="77777777" w:rsidR="001647C0" w:rsidRDefault="000C3078" w:rsidP="00F36A58">
            <w:pPr>
              <w:contextualSpacing/>
              <w:jc w:val="both"/>
              <w:rPr>
                <w:rFonts w:ascii="Arial" w:hAnsi="Arial" w:cs="Arial"/>
              </w:rPr>
            </w:pPr>
            <w:r>
              <w:rPr>
                <w:rFonts w:ascii="Arial" w:hAnsi="Arial" w:cs="Arial"/>
              </w:rPr>
              <w:t>A tenderer’s failure to su</w:t>
            </w:r>
            <w:r w:rsidR="001647C0" w:rsidRPr="00862A0C">
              <w:rPr>
                <w:rFonts w:ascii="Arial" w:hAnsi="Arial" w:cs="Arial"/>
              </w:rPr>
              <w:t xml:space="preserve">bmit </w:t>
            </w:r>
            <w:r w:rsidR="001647C0" w:rsidRPr="000C3078">
              <w:rPr>
                <w:rFonts w:ascii="Arial" w:hAnsi="Arial" w:cs="Arial"/>
                <w:bCs/>
              </w:rPr>
              <w:t xml:space="preserve">proof </w:t>
            </w:r>
            <w:r>
              <w:rPr>
                <w:rFonts w:ascii="Arial" w:hAnsi="Arial" w:cs="Arial"/>
                <w:bCs/>
              </w:rPr>
              <w:t xml:space="preserve">that it meets the </w:t>
            </w:r>
            <w:r w:rsidR="001647C0" w:rsidRPr="00D81D80">
              <w:rPr>
                <w:rFonts w:ascii="Arial" w:hAnsi="Arial" w:cs="Arial"/>
                <w:b/>
              </w:rPr>
              <w:t>specific goals</w:t>
            </w:r>
            <w:r w:rsidR="001647C0" w:rsidRPr="00862A0C">
              <w:rPr>
                <w:rFonts w:ascii="Arial" w:hAnsi="Arial" w:cs="Arial"/>
                <w:b/>
              </w:rPr>
              <w:t xml:space="preserve"> </w:t>
            </w:r>
            <w:r w:rsidR="001647C0" w:rsidRPr="00862A0C">
              <w:rPr>
                <w:rFonts w:ascii="Arial" w:hAnsi="Arial" w:cs="Arial"/>
              </w:rPr>
              <w:t xml:space="preserve">will not result in </w:t>
            </w:r>
            <w:r>
              <w:rPr>
                <w:rFonts w:ascii="Arial" w:hAnsi="Arial" w:cs="Arial"/>
              </w:rPr>
              <w:t xml:space="preserve">its </w:t>
            </w:r>
            <w:r w:rsidR="001647C0" w:rsidRPr="00862A0C">
              <w:rPr>
                <w:rFonts w:ascii="Arial" w:hAnsi="Arial" w:cs="Arial"/>
              </w:rPr>
              <w:t>disqualification</w:t>
            </w:r>
            <w:r w:rsidR="00CE7F99">
              <w:rPr>
                <w:rFonts w:ascii="Arial" w:hAnsi="Arial" w:cs="Arial"/>
              </w:rPr>
              <w:t>.</w:t>
            </w:r>
            <w:r w:rsidR="001647C0" w:rsidRPr="00862A0C">
              <w:rPr>
                <w:rFonts w:ascii="Arial" w:hAnsi="Arial" w:cs="Arial"/>
              </w:rPr>
              <w:t xml:space="preserve"> The tenderer will, however, be scored zero </w:t>
            </w:r>
            <w:r w:rsidR="001647C0">
              <w:rPr>
                <w:rFonts w:ascii="Arial" w:hAnsi="Arial" w:cs="Arial"/>
              </w:rPr>
              <w:t xml:space="preserve">for Specific </w:t>
            </w:r>
            <w:r w:rsidR="00CE7F99">
              <w:rPr>
                <w:rFonts w:ascii="Arial" w:hAnsi="Arial" w:cs="Arial"/>
              </w:rPr>
              <w:t>G</w:t>
            </w:r>
            <w:r w:rsidR="001647C0">
              <w:rPr>
                <w:rFonts w:ascii="Arial" w:hAnsi="Arial" w:cs="Arial"/>
              </w:rPr>
              <w:t xml:space="preserve">oals </w:t>
            </w:r>
            <w:r w:rsidR="001647C0" w:rsidRPr="00862A0C">
              <w:rPr>
                <w:rFonts w:ascii="Arial" w:hAnsi="Arial" w:cs="Arial"/>
              </w:rPr>
              <w:t>for purposes of PPPFA scoring and ranking.</w:t>
            </w:r>
          </w:p>
          <w:p w14:paraId="5788DF65" w14:textId="77777777" w:rsidR="00F36A58" w:rsidRDefault="00F36A58" w:rsidP="00F36A58">
            <w:pPr>
              <w:contextualSpacing/>
              <w:jc w:val="both"/>
              <w:rPr>
                <w:rFonts w:ascii="Arial" w:hAnsi="Arial" w:cs="Arial"/>
                <w:bCs/>
                <w:sz w:val="24"/>
                <w:szCs w:val="24"/>
                <w:lang w:val="en-US"/>
              </w:rPr>
            </w:pPr>
          </w:p>
          <w:p w14:paraId="2AC4AD4B" w14:textId="45B3A039" w:rsidR="00F36A58" w:rsidRPr="001F6DB3" w:rsidRDefault="00F36A58" w:rsidP="00F36A58">
            <w:pPr>
              <w:contextualSpacing/>
              <w:jc w:val="both"/>
              <w:rPr>
                <w:rFonts w:ascii="Arial" w:hAnsi="Arial" w:cs="Arial"/>
                <w:b/>
                <w:sz w:val="24"/>
                <w:szCs w:val="24"/>
                <w:lang w:val="en-US"/>
              </w:rPr>
            </w:pPr>
            <w:r>
              <w:rPr>
                <w:rFonts w:ascii="Arial" w:hAnsi="Arial" w:cs="Arial"/>
                <w:bCs/>
                <w:sz w:val="24"/>
                <w:szCs w:val="24"/>
                <w:lang w:val="en-US"/>
              </w:rPr>
              <w:lastRenderedPageBreak/>
              <w:t>(</w:t>
            </w:r>
            <w:r w:rsidRPr="00F36A58">
              <w:rPr>
                <w:rFonts w:ascii="Arial" w:hAnsi="Arial" w:cs="Arial"/>
                <w:bCs/>
                <w:sz w:val="24"/>
                <w:szCs w:val="24"/>
                <w:lang w:val="en-US"/>
              </w:rPr>
              <w:t xml:space="preserve">Valid B-BBEE certificate issued by a SANAS accredited verification agency / </w:t>
            </w:r>
            <w:proofErr w:type="gramStart"/>
            <w:r w:rsidRPr="00F36A58">
              <w:rPr>
                <w:rFonts w:ascii="Arial" w:hAnsi="Arial" w:cs="Arial"/>
                <w:bCs/>
                <w:sz w:val="24"/>
                <w:szCs w:val="24"/>
                <w:lang w:val="en-US"/>
              </w:rPr>
              <w:t>sworn affidavit</w:t>
            </w:r>
            <w:proofErr w:type="gramEnd"/>
            <w:r w:rsidRPr="00F36A58">
              <w:rPr>
                <w:rFonts w:ascii="Arial" w:hAnsi="Arial" w:cs="Arial"/>
                <w:bCs/>
                <w:sz w:val="24"/>
                <w:szCs w:val="24"/>
                <w:lang w:val="en-US"/>
              </w:rPr>
              <w:t xml:space="preserve"> / CIPC affidavit</w:t>
            </w:r>
            <w:r>
              <w:rPr>
                <w:rFonts w:ascii="Arial" w:hAnsi="Arial" w:cs="Arial"/>
                <w:bCs/>
                <w:sz w:val="24"/>
                <w:szCs w:val="24"/>
                <w:lang w:val="en-US"/>
              </w:rPr>
              <w:t>)</w:t>
            </w:r>
          </w:p>
        </w:tc>
        <w:tc>
          <w:tcPr>
            <w:tcW w:w="992" w:type="dxa"/>
          </w:tcPr>
          <w:p w14:paraId="5638F062" w14:textId="77777777" w:rsidR="001647C0" w:rsidRDefault="001647C0" w:rsidP="00680D4D">
            <w:pPr>
              <w:jc w:val="both"/>
              <w:rPr>
                <w:rFonts w:ascii="Arial" w:hAnsi="Arial" w:cs="Arial"/>
                <w:lang w:val="en-US"/>
              </w:rPr>
            </w:pPr>
          </w:p>
        </w:tc>
        <w:tc>
          <w:tcPr>
            <w:tcW w:w="1059" w:type="dxa"/>
          </w:tcPr>
          <w:p w14:paraId="616ACD25" w14:textId="695BF783" w:rsidR="001647C0" w:rsidRDefault="001647C0" w:rsidP="00680D4D">
            <w:pPr>
              <w:jc w:val="both"/>
              <w:rPr>
                <w:rFonts w:ascii="Arial" w:hAnsi="Arial" w:cs="Arial"/>
                <w:lang w:val="en-US"/>
              </w:rPr>
            </w:pPr>
          </w:p>
        </w:tc>
        <w:tc>
          <w:tcPr>
            <w:tcW w:w="643" w:type="dxa"/>
          </w:tcPr>
          <w:p w14:paraId="594CF3B5" w14:textId="77777777" w:rsidR="001647C0" w:rsidRPr="00CB4753" w:rsidRDefault="001647C0" w:rsidP="00680D4D">
            <w:pPr>
              <w:jc w:val="both"/>
              <w:rPr>
                <w:rFonts w:cstheme="minorHAnsi"/>
                <w:lang w:val="en-US"/>
              </w:rPr>
            </w:pPr>
          </w:p>
        </w:tc>
      </w:tr>
      <w:tr w:rsidR="00E2349A" w:rsidRPr="00CB4753" w14:paraId="72264CCA" w14:textId="77777777" w:rsidTr="00246275">
        <w:trPr>
          <w:jc w:val="center"/>
        </w:trPr>
        <w:tc>
          <w:tcPr>
            <w:tcW w:w="2454" w:type="dxa"/>
          </w:tcPr>
          <w:p w14:paraId="25AC8823" w14:textId="77777777" w:rsidR="001647C0" w:rsidRPr="005D5883" w:rsidRDefault="001647C0" w:rsidP="00D81D80">
            <w:pPr>
              <w:rPr>
                <w:rFonts w:ascii="Arial" w:hAnsi="Arial" w:cs="Arial"/>
                <w:b/>
                <w:lang w:val="en-US"/>
              </w:rPr>
            </w:pPr>
            <w:r w:rsidRPr="00A107CB">
              <w:rPr>
                <w:rFonts w:ascii="Arial" w:hAnsi="Arial" w:cs="Arial"/>
                <w:b/>
                <w:lang w:val="en-US"/>
              </w:rPr>
              <w:t xml:space="preserve">Tax Clearance Certificates  </w:t>
            </w:r>
          </w:p>
        </w:tc>
        <w:tc>
          <w:tcPr>
            <w:tcW w:w="5338" w:type="dxa"/>
          </w:tcPr>
          <w:p w14:paraId="66EF6D12" w14:textId="7A3D6A42" w:rsidR="001647C0" w:rsidRPr="00A107CB" w:rsidRDefault="001647C0" w:rsidP="00F36A58">
            <w:pPr>
              <w:contextualSpacing/>
              <w:jc w:val="both"/>
              <w:rPr>
                <w:rFonts w:ascii="Arial" w:hAnsi="Arial" w:cs="Arial"/>
                <w:lang w:val="en-US"/>
              </w:rPr>
            </w:pPr>
            <w:r w:rsidRPr="00A107CB">
              <w:rPr>
                <w:rFonts w:ascii="Arial" w:hAnsi="Arial" w:cs="Arial"/>
                <w:lang w:val="en-US"/>
              </w:rPr>
              <w:t xml:space="preserve">A certified copy of a tax clearance certificate is required </w:t>
            </w:r>
            <w:r w:rsidR="00CE7F99">
              <w:rPr>
                <w:rFonts w:ascii="Arial" w:hAnsi="Arial" w:cs="Arial"/>
                <w:lang w:val="en-US"/>
              </w:rPr>
              <w:t>from f</w:t>
            </w:r>
            <w:r w:rsidRPr="00A107CB">
              <w:rPr>
                <w:rFonts w:ascii="Arial" w:hAnsi="Arial" w:cs="Arial"/>
                <w:lang w:val="en-US"/>
              </w:rPr>
              <w:t xml:space="preserve">oreign </w:t>
            </w:r>
            <w:r w:rsidR="00CE7F99">
              <w:rPr>
                <w:rFonts w:ascii="Arial" w:hAnsi="Arial" w:cs="Arial"/>
                <w:lang w:val="en-US"/>
              </w:rPr>
              <w:t>tenderers (</w:t>
            </w:r>
            <w:r w:rsidRPr="00A107CB">
              <w:rPr>
                <w:rFonts w:ascii="Arial" w:hAnsi="Arial" w:cs="Arial"/>
                <w:lang w:val="en-US"/>
              </w:rPr>
              <w:t xml:space="preserve">with a footprint in South Africa but </w:t>
            </w:r>
            <w:r w:rsidR="00CE7F99">
              <w:rPr>
                <w:rFonts w:ascii="Arial" w:hAnsi="Arial" w:cs="Arial"/>
                <w:lang w:val="en-US"/>
              </w:rPr>
              <w:t xml:space="preserve">that </w:t>
            </w:r>
            <w:r w:rsidRPr="00A107CB">
              <w:rPr>
                <w:rFonts w:ascii="Arial" w:hAnsi="Arial" w:cs="Arial"/>
                <w:lang w:val="en-US"/>
              </w:rPr>
              <w:t xml:space="preserve">are not </w:t>
            </w:r>
            <w:r w:rsidR="00CE7F99">
              <w:rPr>
                <w:rFonts w:ascii="Arial" w:hAnsi="Arial" w:cs="Arial"/>
                <w:lang w:val="en-US"/>
              </w:rPr>
              <w:t xml:space="preserve">registered </w:t>
            </w:r>
            <w:r w:rsidRPr="00A107CB">
              <w:rPr>
                <w:rFonts w:ascii="Arial" w:hAnsi="Arial" w:cs="Arial"/>
                <w:lang w:val="en-US"/>
              </w:rPr>
              <w:t xml:space="preserve">on CSD and have not provided a SARS pin number) and </w:t>
            </w:r>
            <w:r w:rsidR="00CE7F99">
              <w:rPr>
                <w:rFonts w:ascii="Arial" w:hAnsi="Arial" w:cs="Arial"/>
                <w:lang w:val="en-US"/>
              </w:rPr>
              <w:t>l</w:t>
            </w:r>
            <w:r w:rsidRPr="00A107CB">
              <w:rPr>
                <w:rFonts w:ascii="Arial" w:hAnsi="Arial" w:cs="Arial"/>
                <w:lang w:val="en-US"/>
              </w:rPr>
              <w:t xml:space="preserve">ocal </w:t>
            </w:r>
            <w:r w:rsidR="00CE7F99">
              <w:rPr>
                <w:rFonts w:ascii="Arial" w:hAnsi="Arial" w:cs="Arial"/>
                <w:lang w:val="en-US"/>
              </w:rPr>
              <w:t xml:space="preserve">tenderers (that </w:t>
            </w:r>
            <w:r w:rsidRPr="00A107CB">
              <w:rPr>
                <w:rFonts w:ascii="Arial" w:hAnsi="Arial" w:cs="Arial"/>
                <w:lang w:val="en-US"/>
              </w:rPr>
              <w:t>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0A383AE3" w14:textId="760B5A84" w:rsidR="005F737E" w:rsidRPr="005D5883" w:rsidRDefault="001647C0" w:rsidP="00680D4D">
            <w:pPr>
              <w:jc w:val="both"/>
              <w:rPr>
                <w:rFonts w:ascii="Arial" w:hAnsi="Arial" w:cs="Arial"/>
                <w:lang w:val="en-US"/>
              </w:rPr>
            </w:pPr>
            <w:r w:rsidRPr="00A107CB">
              <w:rPr>
                <w:rFonts w:ascii="Arial" w:hAnsi="Arial" w:cs="Arial"/>
                <w:lang w:val="en-US"/>
              </w:rPr>
              <w:t>Foreign suppliers with no footprint in South Africa must complete the SBD1 document</w:t>
            </w:r>
            <w:r w:rsidR="00CE7F99">
              <w:rPr>
                <w:rFonts w:ascii="Arial" w:hAnsi="Arial" w:cs="Arial"/>
                <w:lang w:val="en-US"/>
              </w:rPr>
              <w:t xml:space="preserve">; </w:t>
            </w:r>
            <w:r w:rsidRPr="00A107CB">
              <w:rPr>
                <w:rFonts w:ascii="Arial" w:hAnsi="Arial" w:cs="Arial"/>
                <w:lang w:val="en-US"/>
              </w:rPr>
              <w:t>however</w:t>
            </w:r>
            <w:r w:rsidR="00BF4C58">
              <w:rPr>
                <w:rFonts w:ascii="Arial" w:hAnsi="Arial" w:cs="Arial"/>
                <w:lang w:val="en-US"/>
              </w:rPr>
              <w:t>,</w:t>
            </w:r>
            <w:r w:rsidRPr="00A107CB">
              <w:rPr>
                <w:rFonts w:ascii="Arial" w:hAnsi="Arial" w:cs="Arial"/>
                <w:lang w:val="en-US"/>
              </w:rPr>
              <w:t xml:space="preserve"> no proof of tax compliance is required.</w:t>
            </w:r>
          </w:p>
        </w:tc>
        <w:tc>
          <w:tcPr>
            <w:tcW w:w="992" w:type="dxa"/>
          </w:tcPr>
          <w:p w14:paraId="2A37C6CC" w14:textId="77777777" w:rsidR="001647C0" w:rsidRDefault="001647C0" w:rsidP="00680D4D">
            <w:pPr>
              <w:jc w:val="both"/>
              <w:rPr>
                <w:rFonts w:ascii="Arial" w:hAnsi="Arial" w:cs="Arial"/>
                <w:lang w:val="en-US"/>
              </w:rPr>
            </w:pPr>
          </w:p>
        </w:tc>
        <w:tc>
          <w:tcPr>
            <w:tcW w:w="1059" w:type="dxa"/>
          </w:tcPr>
          <w:p w14:paraId="38D239A8" w14:textId="77777777" w:rsidR="001647C0" w:rsidRDefault="001647C0" w:rsidP="00680D4D">
            <w:pPr>
              <w:jc w:val="both"/>
              <w:rPr>
                <w:rFonts w:ascii="Arial" w:hAnsi="Arial" w:cs="Arial"/>
                <w:lang w:val="en-US"/>
              </w:rPr>
            </w:pPr>
          </w:p>
        </w:tc>
        <w:tc>
          <w:tcPr>
            <w:tcW w:w="643" w:type="dxa"/>
          </w:tcPr>
          <w:p w14:paraId="73FAA8B0" w14:textId="4C600092" w:rsidR="001647C0" w:rsidRPr="00CB4753" w:rsidRDefault="002C46B5" w:rsidP="00680D4D">
            <w:pPr>
              <w:jc w:val="both"/>
              <w:rPr>
                <w:rFonts w:cstheme="minorHAnsi"/>
                <w:lang w:val="en-US"/>
              </w:rPr>
            </w:pPr>
            <w:r w:rsidRPr="00CB4753">
              <w:rPr>
                <w:rFonts w:cstheme="minorHAnsi"/>
                <w:lang w:val="en-US"/>
              </w:rPr>
              <w:t>√</w:t>
            </w:r>
          </w:p>
        </w:tc>
      </w:tr>
      <w:tr w:rsidR="00E2349A" w:rsidRPr="00CB4753" w14:paraId="45A0046D" w14:textId="77777777" w:rsidTr="00246275">
        <w:trPr>
          <w:jc w:val="center"/>
        </w:trPr>
        <w:tc>
          <w:tcPr>
            <w:tcW w:w="2454" w:type="dxa"/>
          </w:tcPr>
          <w:p w14:paraId="2708AB0D" w14:textId="77777777" w:rsidR="001647C0" w:rsidRPr="005D5883" w:rsidRDefault="001647C0" w:rsidP="00D81D80">
            <w:pPr>
              <w:rPr>
                <w:rFonts w:ascii="Arial" w:hAnsi="Arial" w:cs="Arial"/>
                <w:b/>
                <w:lang w:val="en-US"/>
              </w:rPr>
            </w:pPr>
            <w:r w:rsidRPr="005D5883">
              <w:rPr>
                <w:rFonts w:ascii="Arial" w:hAnsi="Arial" w:cs="Arial"/>
                <w:b/>
                <w:lang w:val="en-US"/>
              </w:rPr>
              <w:t>Compliance with Employment Equity Act</w:t>
            </w:r>
          </w:p>
        </w:tc>
        <w:tc>
          <w:tcPr>
            <w:tcW w:w="5338" w:type="dxa"/>
          </w:tcPr>
          <w:p w14:paraId="3085AD7A" w14:textId="77777777" w:rsidR="0028107B" w:rsidRDefault="001647C0" w:rsidP="00680D4D">
            <w:pPr>
              <w:jc w:val="both"/>
              <w:rPr>
                <w:rFonts w:ascii="Arial" w:hAnsi="Arial" w:cs="Arial"/>
                <w:lang w:val="en-US"/>
              </w:rPr>
            </w:pPr>
            <w:r w:rsidRPr="005D5883">
              <w:rPr>
                <w:rFonts w:ascii="Arial"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w:t>
            </w:r>
            <w:proofErr w:type="spellStart"/>
            <w:r w:rsidRPr="005D5883">
              <w:rPr>
                <w:rFonts w:ascii="Arial" w:hAnsi="Arial" w:cs="Arial"/>
                <w:lang w:val="en-US"/>
              </w:rPr>
              <w:t>Labour</w:t>
            </w:r>
            <w:proofErr w:type="spellEnd"/>
            <w:r w:rsidRPr="005D5883">
              <w:rPr>
                <w:rFonts w:ascii="Arial" w:hAnsi="Arial" w:cs="Arial"/>
                <w:lang w:val="en-US"/>
              </w:rPr>
              <w:t>. (South African tenderers only)</w:t>
            </w:r>
          </w:p>
          <w:p w14:paraId="1296DE9A" w14:textId="7ADDA4D6" w:rsidR="008733F8" w:rsidRPr="005D5883" w:rsidRDefault="008733F8" w:rsidP="00680D4D">
            <w:pPr>
              <w:jc w:val="both"/>
              <w:rPr>
                <w:rFonts w:ascii="Arial" w:hAnsi="Arial" w:cs="Arial"/>
                <w:lang w:val="en-US"/>
              </w:rPr>
            </w:pPr>
          </w:p>
        </w:tc>
        <w:tc>
          <w:tcPr>
            <w:tcW w:w="992" w:type="dxa"/>
          </w:tcPr>
          <w:p w14:paraId="40E67B5C" w14:textId="77777777" w:rsidR="001647C0" w:rsidRPr="00CB4753" w:rsidRDefault="001647C0" w:rsidP="00680D4D">
            <w:pPr>
              <w:jc w:val="both"/>
              <w:rPr>
                <w:rFonts w:cstheme="minorHAnsi"/>
                <w:lang w:val="en-US"/>
              </w:rPr>
            </w:pPr>
          </w:p>
        </w:tc>
        <w:tc>
          <w:tcPr>
            <w:tcW w:w="1059" w:type="dxa"/>
          </w:tcPr>
          <w:p w14:paraId="651741DA" w14:textId="77777777" w:rsidR="001647C0" w:rsidRPr="00CB4753" w:rsidRDefault="001647C0" w:rsidP="00680D4D">
            <w:pPr>
              <w:jc w:val="both"/>
              <w:rPr>
                <w:rFonts w:cstheme="minorHAnsi"/>
                <w:lang w:val="en-US"/>
              </w:rPr>
            </w:pPr>
          </w:p>
        </w:tc>
        <w:tc>
          <w:tcPr>
            <w:tcW w:w="643" w:type="dxa"/>
          </w:tcPr>
          <w:p w14:paraId="48462255" w14:textId="53C7309C" w:rsidR="001647C0" w:rsidRPr="00CB4753" w:rsidRDefault="00AD29B2" w:rsidP="00680D4D">
            <w:pPr>
              <w:jc w:val="both"/>
              <w:rPr>
                <w:rFonts w:cstheme="minorHAnsi"/>
                <w:lang w:val="en-US"/>
              </w:rPr>
            </w:pPr>
            <w:r w:rsidRPr="00CB4753">
              <w:rPr>
                <w:rFonts w:cstheme="minorHAnsi"/>
                <w:lang w:val="en-US"/>
              </w:rPr>
              <w:t>√</w:t>
            </w:r>
          </w:p>
        </w:tc>
      </w:tr>
      <w:tr w:rsidR="00E2349A" w:rsidRPr="00CB4753" w14:paraId="1F77D54E" w14:textId="77777777" w:rsidTr="00246275">
        <w:trPr>
          <w:jc w:val="center"/>
        </w:trPr>
        <w:tc>
          <w:tcPr>
            <w:tcW w:w="2454" w:type="dxa"/>
          </w:tcPr>
          <w:p w14:paraId="748C72AD" w14:textId="77777777" w:rsidR="001647C0" w:rsidRDefault="001647C0" w:rsidP="008910A2">
            <w:pPr>
              <w:rPr>
                <w:rFonts w:ascii="Arial" w:hAnsi="Arial" w:cs="Arial"/>
                <w:b/>
                <w:lang w:val="en-US"/>
              </w:rPr>
            </w:pPr>
            <w:r w:rsidRPr="005D5883">
              <w:rPr>
                <w:rFonts w:ascii="Arial" w:hAnsi="Arial" w:cs="Arial"/>
                <w:b/>
                <w:lang w:val="en-US"/>
              </w:rPr>
              <w:t>NEC</w:t>
            </w:r>
            <w:r w:rsidR="0039028F">
              <w:rPr>
                <w:rFonts w:ascii="Arial" w:hAnsi="Arial" w:cs="Arial"/>
                <w:b/>
                <w:lang w:val="en-US"/>
              </w:rPr>
              <w:t xml:space="preserve"> or </w:t>
            </w:r>
            <w:proofErr w:type="gramStart"/>
            <w:r w:rsidR="0039028F">
              <w:rPr>
                <w:rFonts w:ascii="Arial" w:hAnsi="Arial" w:cs="Arial"/>
                <w:b/>
                <w:lang w:val="en-US"/>
              </w:rPr>
              <w:t>other</w:t>
            </w:r>
            <w:proofErr w:type="gramEnd"/>
            <w:r w:rsidR="0039028F">
              <w:rPr>
                <w:rFonts w:ascii="Arial" w:hAnsi="Arial" w:cs="Arial"/>
                <w:b/>
                <w:lang w:val="en-US"/>
              </w:rPr>
              <w:t xml:space="preserve"> Contract </w:t>
            </w:r>
          </w:p>
          <w:p w14:paraId="551B5F68" w14:textId="033F60D1" w:rsidR="008733F8" w:rsidRPr="005D5883" w:rsidRDefault="008733F8" w:rsidP="00D81D80">
            <w:pPr>
              <w:rPr>
                <w:rFonts w:ascii="Arial" w:hAnsi="Arial" w:cs="Arial"/>
                <w:b/>
                <w:lang w:val="en-US"/>
              </w:rPr>
            </w:pPr>
          </w:p>
        </w:tc>
        <w:tc>
          <w:tcPr>
            <w:tcW w:w="5338" w:type="dxa"/>
          </w:tcPr>
          <w:p w14:paraId="619B84CE" w14:textId="28E5B110" w:rsidR="001647C0" w:rsidRDefault="001647C0" w:rsidP="00680D4D">
            <w:pPr>
              <w:jc w:val="both"/>
              <w:rPr>
                <w:rFonts w:ascii="Arial" w:hAnsi="Arial" w:cs="Arial"/>
              </w:rPr>
            </w:pPr>
            <w:r w:rsidRPr="005D5883">
              <w:rPr>
                <w:rFonts w:ascii="Arial" w:hAnsi="Arial" w:cs="Arial"/>
                <w:lang w:val="en-US"/>
              </w:rPr>
              <w:t>NEC</w:t>
            </w:r>
            <w:r w:rsidR="0039028F">
              <w:rPr>
                <w:rFonts w:ascii="Arial" w:hAnsi="Arial" w:cs="Arial"/>
                <w:lang w:val="en-US"/>
              </w:rPr>
              <w:t xml:space="preserve"> or </w:t>
            </w:r>
            <w:proofErr w:type="gramStart"/>
            <w:r w:rsidR="0039028F">
              <w:rPr>
                <w:rFonts w:ascii="Arial" w:hAnsi="Arial" w:cs="Arial"/>
                <w:lang w:val="en-US"/>
              </w:rPr>
              <w:t>other</w:t>
            </w:r>
            <w:proofErr w:type="gramEnd"/>
            <w:r w:rsidR="0039028F">
              <w:rPr>
                <w:rFonts w:ascii="Arial" w:hAnsi="Arial" w:cs="Arial"/>
                <w:lang w:val="en-US"/>
              </w:rPr>
              <w:t xml:space="preserve"> Contract, completed in full. </w:t>
            </w:r>
          </w:p>
          <w:p w14:paraId="1627EDAE" w14:textId="225A9B2A" w:rsidR="00121593" w:rsidRPr="005D5883" w:rsidRDefault="00121593" w:rsidP="00680D4D">
            <w:pPr>
              <w:jc w:val="both"/>
              <w:rPr>
                <w:rFonts w:ascii="Arial" w:hAnsi="Arial" w:cs="Arial"/>
                <w:lang w:val="en-US"/>
              </w:rPr>
            </w:pPr>
          </w:p>
        </w:tc>
        <w:tc>
          <w:tcPr>
            <w:tcW w:w="992" w:type="dxa"/>
          </w:tcPr>
          <w:p w14:paraId="14D5D7F9" w14:textId="3E00F70B" w:rsidR="001647C0" w:rsidRPr="00CB4753" w:rsidRDefault="00AD29B2" w:rsidP="00680D4D">
            <w:pPr>
              <w:jc w:val="both"/>
              <w:rPr>
                <w:rFonts w:cstheme="minorHAnsi"/>
                <w:lang w:val="en-US"/>
              </w:rPr>
            </w:pPr>
            <w:r w:rsidRPr="00CB4753">
              <w:rPr>
                <w:rFonts w:cstheme="minorHAnsi"/>
                <w:lang w:val="en-US"/>
              </w:rPr>
              <w:t>√</w:t>
            </w:r>
          </w:p>
        </w:tc>
        <w:tc>
          <w:tcPr>
            <w:tcW w:w="1059" w:type="dxa"/>
          </w:tcPr>
          <w:p w14:paraId="6ACB21ED" w14:textId="77777777" w:rsidR="001647C0" w:rsidRPr="00CB4753" w:rsidRDefault="001647C0" w:rsidP="00680D4D">
            <w:pPr>
              <w:jc w:val="both"/>
              <w:rPr>
                <w:rFonts w:cstheme="minorHAnsi"/>
                <w:lang w:val="en-US"/>
              </w:rPr>
            </w:pPr>
          </w:p>
        </w:tc>
        <w:tc>
          <w:tcPr>
            <w:tcW w:w="643" w:type="dxa"/>
          </w:tcPr>
          <w:p w14:paraId="0DE18354" w14:textId="77777777" w:rsidR="001647C0" w:rsidRPr="00CB4753" w:rsidRDefault="001647C0" w:rsidP="00680D4D">
            <w:pPr>
              <w:jc w:val="both"/>
              <w:rPr>
                <w:rFonts w:cstheme="minorHAnsi"/>
                <w:lang w:val="en-US"/>
              </w:rPr>
            </w:pPr>
          </w:p>
        </w:tc>
      </w:tr>
      <w:tr w:rsidR="00E2349A" w:rsidRPr="00CB4753" w14:paraId="79A28411" w14:textId="77777777" w:rsidTr="00246275">
        <w:trPr>
          <w:jc w:val="center"/>
        </w:trPr>
        <w:tc>
          <w:tcPr>
            <w:tcW w:w="2454" w:type="dxa"/>
          </w:tcPr>
          <w:p w14:paraId="3409B120" w14:textId="14CED1DD" w:rsidR="0039028F" w:rsidRPr="005D5883" w:rsidRDefault="0039028F" w:rsidP="00D81D80">
            <w:pPr>
              <w:rPr>
                <w:rFonts w:ascii="Arial" w:hAnsi="Arial" w:cs="Arial"/>
                <w:b/>
                <w:lang w:val="en-US"/>
              </w:rPr>
            </w:pPr>
            <w:r>
              <w:rPr>
                <w:rFonts w:ascii="Arial" w:hAnsi="Arial" w:cs="Arial"/>
                <w:b/>
                <w:lang w:val="en-US"/>
              </w:rPr>
              <w:t xml:space="preserve">Pricing schedule </w:t>
            </w:r>
          </w:p>
        </w:tc>
        <w:tc>
          <w:tcPr>
            <w:tcW w:w="5338" w:type="dxa"/>
          </w:tcPr>
          <w:p w14:paraId="6036666C" w14:textId="77777777" w:rsidR="0039028F" w:rsidRPr="003A4300" w:rsidRDefault="0039028F" w:rsidP="00680D4D">
            <w:pPr>
              <w:jc w:val="both"/>
              <w:rPr>
                <w:rFonts w:ascii="Arial" w:hAnsi="Arial" w:cs="Arial"/>
                <w:lang w:val="en-US"/>
              </w:rPr>
            </w:pPr>
            <w:r w:rsidRPr="003A4300">
              <w:rPr>
                <w:rFonts w:ascii="Arial" w:hAnsi="Arial" w:cs="Arial"/>
                <w:lang w:val="en-US"/>
              </w:rPr>
              <w:t>Completed pricing schedule (if not already submitted in the NEC or other Contract).</w:t>
            </w:r>
          </w:p>
          <w:p w14:paraId="25B6CBFD" w14:textId="77777777" w:rsidR="008733F8" w:rsidRPr="00A0571B" w:rsidRDefault="008733F8" w:rsidP="00680D4D">
            <w:pPr>
              <w:jc w:val="both"/>
              <w:rPr>
                <w:rFonts w:ascii="Arial" w:hAnsi="Arial" w:cs="Arial"/>
                <w:highlight w:val="red"/>
                <w:lang w:val="en-US"/>
              </w:rPr>
            </w:pPr>
          </w:p>
          <w:p w14:paraId="31D822FC" w14:textId="37BA0712" w:rsidR="00407841" w:rsidRPr="00401AFE" w:rsidRDefault="005170CF" w:rsidP="00360337">
            <w:pPr>
              <w:contextualSpacing/>
              <w:jc w:val="both"/>
              <w:rPr>
                <w:rFonts w:ascii="Arial" w:hAnsi="Arial" w:cs="Arial"/>
                <w:lang w:val="en-US"/>
              </w:rPr>
            </w:pPr>
            <w:r w:rsidRPr="003A4300">
              <w:rPr>
                <w:rFonts w:ascii="Arial" w:hAnsi="Arial" w:cs="Arial"/>
                <w:lang w:val="en-US"/>
              </w:rPr>
              <w:t xml:space="preserve">For e-tendering price schedule needs to be submitted </w:t>
            </w:r>
            <w:r w:rsidRPr="00AC3F74">
              <w:rPr>
                <w:rFonts w:ascii="Arial" w:hAnsi="Arial" w:cs="Arial"/>
                <w:lang w:val="en-US"/>
              </w:rPr>
              <w:t xml:space="preserve">in </w:t>
            </w:r>
            <w:r w:rsidRPr="00AC3F74">
              <w:rPr>
                <w:rFonts w:ascii="Arial" w:hAnsi="Arial" w:cs="Arial"/>
                <w:i/>
                <w:iCs/>
                <w:lang w:val="en-US"/>
              </w:rPr>
              <w:t xml:space="preserve">PDF and a copy </w:t>
            </w:r>
            <w:r w:rsidRPr="00E2349A">
              <w:rPr>
                <w:rFonts w:ascii="Arial" w:hAnsi="Arial" w:cs="Arial"/>
                <w:b/>
                <w:bCs/>
                <w:i/>
                <w:iCs/>
                <w:lang w:val="en-US"/>
              </w:rPr>
              <w:t>in excel format</w:t>
            </w:r>
            <w:r w:rsidR="00A0571B" w:rsidRPr="00AC3F74">
              <w:rPr>
                <w:rFonts w:ascii="Arial" w:hAnsi="Arial" w:cs="Arial"/>
                <w:i/>
                <w:iCs/>
                <w:lang w:val="en-US"/>
              </w:rPr>
              <w:t>.</w:t>
            </w:r>
            <w:r w:rsidR="00407841" w:rsidRPr="00407841">
              <w:rPr>
                <w:rFonts w:ascii="Aptos" w:hAnsi="Aptos" w:cs="Aptos"/>
                <w:lang w:eastAsia="en-ZA"/>
              </w:rPr>
              <w:t xml:space="preserve"> </w:t>
            </w:r>
            <w:r w:rsidR="00407841" w:rsidRPr="00401AFE">
              <w:rPr>
                <w:rFonts w:ascii="Arial" w:hAnsi="Arial" w:cs="Arial"/>
                <w:lang w:val="en-US"/>
              </w:rPr>
              <w:t>The upload size per document is 500 megabytes and total submission is restricted to 4 gigabytes.</w:t>
            </w:r>
          </w:p>
          <w:p w14:paraId="72DCEC9E" w14:textId="1775410C" w:rsidR="005170CF" w:rsidRPr="005D5883" w:rsidRDefault="00360337" w:rsidP="00E2349A">
            <w:pPr>
              <w:contextualSpacing/>
              <w:jc w:val="both"/>
              <w:rPr>
                <w:rFonts w:ascii="Arial" w:hAnsi="Arial" w:cs="Arial"/>
                <w:lang w:val="en-US"/>
              </w:rPr>
            </w:pPr>
            <w:r w:rsidRPr="00401AFE">
              <w:rPr>
                <w:rFonts w:ascii="Arial" w:hAnsi="Arial" w:cs="Arial"/>
                <w:lang w:val="en-US"/>
              </w:rPr>
              <w:t>(The Cross Functional Team</w:t>
            </w:r>
            <w:r w:rsidRPr="003A4300">
              <w:rPr>
                <w:rFonts w:ascii="Arial" w:hAnsi="Arial" w:cs="Arial"/>
                <w:b/>
                <w:i/>
                <w:highlight w:val="yellow"/>
                <w:lang w:val="en-US"/>
              </w:rPr>
              <w:t xml:space="preserve"> </w:t>
            </w:r>
          </w:p>
        </w:tc>
        <w:tc>
          <w:tcPr>
            <w:tcW w:w="992" w:type="dxa"/>
          </w:tcPr>
          <w:p w14:paraId="206E5AFE" w14:textId="52FDF72C" w:rsidR="0039028F" w:rsidRPr="00CB4753" w:rsidRDefault="00B30416" w:rsidP="00680D4D">
            <w:pPr>
              <w:jc w:val="both"/>
              <w:rPr>
                <w:rFonts w:cstheme="minorHAnsi"/>
                <w:lang w:val="en-US"/>
              </w:rPr>
            </w:pPr>
            <w:r w:rsidRPr="00B30416">
              <w:rPr>
                <w:rFonts w:cstheme="minorHAnsi"/>
                <w:lang w:val="en-US"/>
              </w:rPr>
              <w:t>√</w:t>
            </w:r>
          </w:p>
        </w:tc>
        <w:tc>
          <w:tcPr>
            <w:tcW w:w="1059" w:type="dxa"/>
          </w:tcPr>
          <w:p w14:paraId="44A583D6" w14:textId="7211B107" w:rsidR="0039028F" w:rsidRPr="00CB4753" w:rsidRDefault="0039028F" w:rsidP="00680D4D">
            <w:pPr>
              <w:jc w:val="both"/>
              <w:rPr>
                <w:rFonts w:cstheme="minorHAnsi"/>
                <w:lang w:val="en-US"/>
              </w:rPr>
            </w:pPr>
          </w:p>
        </w:tc>
        <w:tc>
          <w:tcPr>
            <w:tcW w:w="643" w:type="dxa"/>
          </w:tcPr>
          <w:p w14:paraId="1CBF801C" w14:textId="77777777" w:rsidR="0039028F" w:rsidRPr="00CB4753" w:rsidRDefault="0039028F" w:rsidP="00680D4D">
            <w:pPr>
              <w:jc w:val="both"/>
              <w:rPr>
                <w:rFonts w:cstheme="minorHAnsi"/>
                <w:lang w:val="en-US"/>
              </w:rPr>
            </w:pPr>
          </w:p>
        </w:tc>
      </w:tr>
      <w:tr w:rsidR="00E2349A" w:rsidRPr="00CB4753" w14:paraId="60AA4DD9" w14:textId="77777777" w:rsidTr="00246275">
        <w:trPr>
          <w:jc w:val="center"/>
        </w:trPr>
        <w:tc>
          <w:tcPr>
            <w:tcW w:w="2454" w:type="dxa"/>
          </w:tcPr>
          <w:p w14:paraId="533ED61F" w14:textId="77777777" w:rsidR="001647C0" w:rsidRPr="00E2349A" w:rsidRDefault="001647C0" w:rsidP="008910A2">
            <w:pPr>
              <w:contextualSpacing/>
              <w:rPr>
                <w:rFonts w:ascii="Arial" w:hAnsi="Arial" w:cs="Arial"/>
                <w:b/>
                <w:lang w:val="en-US"/>
              </w:rPr>
            </w:pPr>
            <w:r w:rsidRPr="00E2349A">
              <w:rPr>
                <w:rFonts w:ascii="Arial" w:hAnsi="Arial" w:cs="Arial"/>
                <w:b/>
                <w:lang w:val="en-US"/>
              </w:rPr>
              <w:lastRenderedPageBreak/>
              <w:t>Additional documents required (ECSA/ SACPCMP/CVs/</w:t>
            </w:r>
          </w:p>
          <w:p w14:paraId="2CA9335D" w14:textId="7076EB00" w:rsidR="001647C0" w:rsidRPr="00E2349A" w:rsidRDefault="001647C0" w:rsidP="008910A2">
            <w:pPr>
              <w:contextualSpacing/>
              <w:rPr>
                <w:rFonts w:ascii="Arial" w:hAnsi="Arial" w:cs="Arial"/>
                <w:b/>
                <w:lang w:val="en-US"/>
              </w:rPr>
            </w:pPr>
            <w:r w:rsidRPr="00E2349A">
              <w:rPr>
                <w:rFonts w:ascii="Arial" w:hAnsi="Arial" w:cs="Arial"/>
                <w:b/>
                <w:lang w:val="en-US"/>
              </w:rPr>
              <w:t>permits/licenses/ specific registration</w:t>
            </w:r>
            <w:r w:rsidR="00BF4C58" w:rsidRPr="00E2349A">
              <w:rPr>
                <w:rFonts w:ascii="Arial" w:hAnsi="Arial" w:cs="Arial"/>
                <w:b/>
                <w:lang w:val="en-US"/>
              </w:rPr>
              <w:t xml:space="preserve"> </w:t>
            </w:r>
            <w:r w:rsidRPr="00E2349A">
              <w:rPr>
                <w:rFonts w:ascii="Arial" w:hAnsi="Arial" w:cs="Arial"/>
                <w:b/>
                <w:lang w:val="en-US"/>
              </w:rPr>
              <w:t>documents</w:t>
            </w:r>
          </w:p>
          <w:p w14:paraId="2EA19629" w14:textId="77777777" w:rsidR="001647C0" w:rsidRPr="00E2349A" w:rsidRDefault="001647C0" w:rsidP="008910A2">
            <w:pPr>
              <w:rPr>
                <w:rFonts w:ascii="Arial" w:hAnsi="Arial" w:cs="Arial"/>
                <w:b/>
                <w:lang w:val="en-US"/>
              </w:rPr>
            </w:pPr>
            <w:r w:rsidRPr="00E2349A">
              <w:rPr>
                <w:rFonts w:ascii="Arial" w:hAnsi="Arial" w:cs="Arial"/>
                <w:b/>
                <w:lang w:val="en-US"/>
              </w:rPr>
              <w:t xml:space="preserve">(if applicable to scope of work) </w:t>
            </w:r>
          </w:p>
          <w:p w14:paraId="34F3444D" w14:textId="77777777" w:rsidR="00B84BFE" w:rsidRPr="00E2349A" w:rsidRDefault="00B84BFE" w:rsidP="008910A2">
            <w:pPr>
              <w:rPr>
                <w:rFonts w:ascii="Arial" w:hAnsi="Arial" w:cs="Arial"/>
                <w:b/>
                <w:lang w:val="en-US"/>
              </w:rPr>
            </w:pPr>
          </w:p>
          <w:p w14:paraId="722430ED" w14:textId="77777777" w:rsidR="0087592E" w:rsidRPr="00E2349A" w:rsidRDefault="0087592E" w:rsidP="00D81D80">
            <w:pPr>
              <w:rPr>
                <w:rFonts w:ascii="Arial" w:hAnsi="Arial" w:cs="Arial"/>
                <w:b/>
                <w:lang w:val="en-US"/>
              </w:rPr>
            </w:pPr>
          </w:p>
        </w:tc>
        <w:tc>
          <w:tcPr>
            <w:tcW w:w="5338" w:type="dxa"/>
          </w:tcPr>
          <w:p w14:paraId="7175F280" w14:textId="77777777" w:rsidR="001647C0" w:rsidRPr="00E2349A" w:rsidRDefault="001647C0" w:rsidP="00680D4D">
            <w:pPr>
              <w:contextualSpacing/>
              <w:rPr>
                <w:rFonts w:ascii="Arial" w:hAnsi="Arial" w:cs="Arial"/>
                <w:b/>
                <w:i/>
                <w:lang w:val="en-US"/>
              </w:rPr>
            </w:pPr>
          </w:p>
          <w:p w14:paraId="54E502D3" w14:textId="73FC98F0" w:rsidR="001647C0" w:rsidRPr="00E2349A" w:rsidRDefault="001647C0" w:rsidP="00680D4D">
            <w:pPr>
              <w:jc w:val="both"/>
              <w:rPr>
                <w:rFonts w:ascii="Arial" w:hAnsi="Arial" w:cs="Arial"/>
                <w:lang w:val="en-US"/>
              </w:rPr>
            </w:pPr>
          </w:p>
        </w:tc>
        <w:tc>
          <w:tcPr>
            <w:tcW w:w="992" w:type="dxa"/>
          </w:tcPr>
          <w:p w14:paraId="70AA28E6" w14:textId="7C55C799" w:rsidR="001647C0" w:rsidRPr="00CB4753" w:rsidRDefault="001647C0" w:rsidP="00680D4D">
            <w:pPr>
              <w:jc w:val="both"/>
              <w:rPr>
                <w:rFonts w:cstheme="minorHAnsi"/>
                <w:lang w:val="en-US"/>
              </w:rPr>
            </w:pPr>
          </w:p>
        </w:tc>
        <w:tc>
          <w:tcPr>
            <w:tcW w:w="1059" w:type="dxa"/>
          </w:tcPr>
          <w:p w14:paraId="4AEFEE00" w14:textId="77777777" w:rsidR="001647C0" w:rsidRPr="00CB4753" w:rsidRDefault="001647C0" w:rsidP="00680D4D">
            <w:pPr>
              <w:jc w:val="both"/>
              <w:rPr>
                <w:rFonts w:cstheme="minorHAnsi"/>
                <w:lang w:val="en-US"/>
              </w:rPr>
            </w:pPr>
          </w:p>
        </w:tc>
        <w:tc>
          <w:tcPr>
            <w:tcW w:w="643" w:type="dxa"/>
          </w:tcPr>
          <w:p w14:paraId="718A45F2" w14:textId="6E743D04" w:rsidR="001647C0" w:rsidRPr="00CB4753" w:rsidRDefault="00E2349A" w:rsidP="00680D4D">
            <w:pPr>
              <w:jc w:val="both"/>
              <w:rPr>
                <w:rFonts w:cstheme="minorHAnsi"/>
                <w:lang w:val="en-US"/>
              </w:rPr>
            </w:pPr>
            <w:r>
              <w:rPr>
                <w:rFonts w:cstheme="minorHAnsi"/>
                <w:lang w:val="en-US"/>
              </w:rPr>
              <w:t>N/A</w:t>
            </w:r>
          </w:p>
        </w:tc>
      </w:tr>
      <w:tr w:rsidR="00E2349A" w14:paraId="783B9825" w14:textId="77777777" w:rsidTr="00246275">
        <w:trPr>
          <w:jc w:val="center"/>
        </w:trPr>
        <w:tc>
          <w:tcPr>
            <w:tcW w:w="2454" w:type="dxa"/>
          </w:tcPr>
          <w:p w14:paraId="00795E45" w14:textId="77777777" w:rsidR="001647C0" w:rsidRPr="005D5883" w:rsidRDefault="001647C0" w:rsidP="008910A2">
            <w:pPr>
              <w:contextualSpacing/>
              <w:rPr>
                <w:rFonts w:ascii="Arial" w:hAnsi="Arial" w:cs="Arial"/>
                <w:b/>
                <w:lang w:val="en-US"/>
              </w:rPr>
            </w:pPr>
          </w:p>
        </w:tc>
        <w:tc>
          <w:tcPr>
            <w:tcW w:w="5338" w:type="dxa"/>
          </w:tcPr>
          <w:p w14:paraId="4B2227C6" w14:textId="1D956389" w:rsidR="00A705C4" w:rsidRPr="001F6DB3" w:rsidRDefault="00A705C4" w:rsidP="00680D4D">
            <w:pPr>
              <w:contextualSpacing/>
              <w:rPr>
                <w:rFonts w:ascii="Arial" w:hAnsi="Arial" w:cs="Arial"/>
                <w:b/>
                <w:i/>
                <w:iCs/>
                <w:lang w:val="en-US"/>
              </w:rPr>
            </w:pPr>
            <w:r>
              <w:rPr>
                <w:rFonts w:ascii="Arial" w:hAnsi="Arial" w:cs="Arial"/>
                <w:b/>
                <w:lang w:val="en-US"/>
              </w:rPr>
              <w:t xml:space="preserve">MANDATORY </w:t>
            </w:r>
            <w:r w:rsidR="001647C0" w:rsidRPr="00CB4753">
              <w:rPr>
                <w:rFonts w:ascii="Arial" w:hAnsi="Arial" w:cs="Arial"/>
                <w:b/>
                <w:lang w:val="en-US"/>
              </w:rPr>
              <w:t>CONTRACTUAL REQUIREMENTS</w:t>
            </w:r>
            <w:r>
              <w:rPr>
                <w:rFonts w:ascii="Arial" w:hAnsi="Arial" w:cs="Arial"/>
                <w:b/>
                <w:lang w:val="en-US"/>
              </w:rPr>
              <w:t xml:space="preserve"> SUPPORTING EVIDENCE</w:t>
            </w:r>
          </w:p>
        </w:tc>
        <w:tc>
          <w:tcPr>
            <w:tcW w:w="992" w:type="dxa"/>
          </w:tcPr>
          <w:p w14:paraId="785CC54C" w14:textId="77777777" w:rsidR="001647C0" w:rsidRPr="00CB4753" w:rsidRDefault="001647C0" w:rsidP="00680D4D">
            <w:pPr>
              <w:jc w:val="both"/>
              <w:rPr>
                <w:rFonts w:cstheme="minorHAnsi"/>
                <w:lang w:val="en-US"/>
              </w:rPr>
            </w:pPr>
          </w:p>
        </w:tc>
        <w:tc>
          <w:tcPr>
            <w:tcW w:w="1059" w:type="dxa"/>
          </w:tcPr>
          <w:p w14:paraId="1A09EF45" w14:textId="77777777" w:rsidR="001647C0" w:rsidRPr="00CB4753" w:rsidRDefault="001647C0" w:rsidP="00680D4D">
            <w:pPr>
              <w:jc w:val="both"/>
              <w:rPr>
                <w:rFonts w:cstheme="minorHAnsi"/>
                <w:lang w:val="en-US"/>
              </w:rPr>
            </w:pPr>
          </w:p>
        </w:tc>
        <w:tc>
          <w:tcPr>
            <w:tcW w:w="643" w:type="dxa"/>
          </w:tcPr>
          <w:p w14:paraId="0A2CEAE2" w14:textId="77777777" w:rsidR="001647C0" w:rsidRDefault="001647C0" w:rsidP="00680D4D">
            <w:pPr>
              <w:jc w:val="both"/>
              <w:rPr>
                <w:rFonts w:ascii="Arial" w:hAnsi="Arial" w:cs="Arial"/>
                <w:lang w:val="en-US"/>
              </w:rPr>
            </w:pPr>
          </w:p>
        </w:tc>
      </w:tr>
      <w:tr w:rsidR="00E2349A" w14:paraId="26BA8C87" w14:textId="77777777" w:rsidTr="00246275">
        <w:trPr>
          <w:jc w:val="center"/>
        </w:trPr>
        <w:tc>
          <w:tcPr>
            <w:tcW w:w="2454" w:type="dxa"/>
          </w:tcPr>
          <w:p w14:paraId="5F60E0F4" w14:textId="58D08324" w:rsidR="00FE6727" w:rsidRPr="005D5883" w:rsidRDefault="00A705C4" w:rsidP="008910A2">
            <w:pPr>
              <w:contextualSpacing/>
              <w:rPr>
                <w:rFonts w:ascii="Arial" w:hAnsi="Arial" w:cs="Arial"/>
                <w:b/>
                <w:lang w:val="en-US"/>
              </w:rPr>
            </w:pPr>
            <w:r>
              <w:rPr>
                <w:rFonts w:ascii="Arial" w:hAnsi="Arial" w:cs="Arial"/>
                <w:b/>
                <w:lang w:val="en-US"/>
              </w:rPr>
              <w:t xml:space="preserve">Mandatory Contractual Requirement </w:t>
            </w:r>
          </w:p>
        </w:tc>
        <w:tc>
          <w:tcPr>
            <w:tcW w:w="5338" w:type="dxa"/>
          </w:tcPr>
          <w:p w14:paraId="22A2D68C" w14:textId="6FC71D11" w:rsidR="00FE6727" w:rsidRPr="00A5784C" w:rsidRDefault="00A705C4" w:rsidP="00680D4D">
            <w:pPr>
              <w:contextualSpacing/>
              <w:rPr>
                <w:rFonts w:ascii="Arial" w:hAnsi="Arial" w:cs="Arial"/>
                <w:bCs/>
                <w:lang w:val="en-US"/>
              </w:rPr>
            </w:pPr>
            <w:r w:rsidRPr="00D81D80">
              <w:rPr>
                <w:rFonts w:ascii="Arial" w:hAnsi="Arial" w:cs="Arial"/>
                <w:bCs/>
                <w:lang w:val="en-US"/>
              </w:rPr>
              <w:t>Proof of valid and current CSD Registration (CSD number/CSD Report)</w:t>
            </w:r>
          </w:p>
        </w:tc>
        <w:tc>
          <w:tcPr>
            <w:tcW w:w="992" w:type="dxa"/>
          </w:tcPr>
          <w:p w14:paraId="5C0D6D88" w14:textId="77777777" w:rsidR="00FE6727" w:rsidRDefault="00FE6727" w:rsidP="00680D4D">
            <w:pPr>
              <w:jc w:val="both"/>
              <w:rPr>
                <w:rFonts w:ascii="Arial" w:hAnsi="Arial" w:cs="Arial"/>
                <w:lang w:val="en-US"/>
              </w:rPr>
            </w:pPr>
          </w:p>
        </w:tc>
        <w:tc>
          <w:tcPr>
            <w:tcW w:w="1059" w:type="dxa"/>
          </w:tcPr>
          <w:p w14:paraId="0A2FEED9" w14:textId="77777777" w:rsidR="00FE6727" w:rsidRDefault="00FE6727" w:rsidP="00680D4D">
            <w:pPr>
              <w:jc w:val="both"/>
              <w:rPr>
                <w:rFonts w:ascii="Arial" w:hAnsi="Arial" w:cs="Arial"/>
                <w:lang w:val="en-US"/>
              </w:rPr>
            </w:pPr>
          </w:p>
        </w:tc>
        <w:tc>
          <w:tcPr>
            <w:tcW w:w="643" w:type="dxa"/>
          </w:tcPr>
          <w:p w14:paraId="6BEAB8A5" w14:textId="55129B01" w:rsidR="00FE6727" w:rsidRPr="00CB4753" w:rsidRDefault="003B51C4" w:rsidP="00680D4D">
            <w:pPr>
              <w:jc w:val="both"/>
              <w:rPr>
                <w:rFonts w:cstheme="minorHAnsi"/>
                <w:lang w:val="en-US"/>
              </w:rPr>
            </w:pPr>
            <w:r w:rsidRPr="00CB4753">
              <w:rPr>
                <w:rFonts w:cstheme="minorHAnsi"/>
                <w:lang w:val="en-US"/>
              </w:rPr>
              <w:t>√</w:t>
            </w:r>
          </w:p>
        </w:tc>
      </w:tr>
      <w:tr w:rsidR="00E2349A" w14:paraId="0B589AA1" w14:textId="77777777" w:rsidTr="00246275">
        <w:trPr>
          <w:jc w:val="center"/>
        </w:trPr>
        <w:tc>
          <w:tcPr>
            <w:tcW w:w="2454" w:type="dxa"/>
          </w:tcPr>
          <w:p w14:paraId="2E91DB22" w14:textId="77777777" w:rsidR="00A705C4" w:rsidRPr="005D5883" w:rsidRDefault="00A705C4" w:rsidP="008910A2">
            <w:pPr>
              <w:contextualSpacing/>
              <w:rPr>
                <w:rFonts w:ascii="Arial" w:hAnsi="Arial" w:cs="Arial"/>
                <w:b/>
                <w:lang w:val="en-US"/>
              </w:rPr>
            </w:pPr>
          </w:p>
        </w:tc>
        <w:tc>
          <w:tcPr>
            <w:tcW w:w="5338" w:type="dxa"/>
          </w:tcPr>
          <w:p w14:paraId="2C90773A" w14:textId="071844D5" w:rsidR="00A705C4" w:rsidRPr="001F6DB3" w:rsidRDefault="00A705C4" w:rsidP="00680D4D">
            <w:pPr>
              <w:contextualSpacing/>
              <w:rPr>
                <w:rFonts w:ascii="Arial" w:hAnsi="Arial" w:cs="Arial"/>
                <w:b/>
                <w:bCs/>
                <w:i/>
                <w:iCs/>
                <w:lang w:val="en-US"/>
              </w:rPr>
            </w:pPr>
            <w:r w:rsidRPr="00A705C4">
              <w:rPr>
                <w:rFonts w:ascii="Arial" w:hAnsi="Arial" w:cs="Arial"/>
                <w:b/>
                <w:bCs/>
                <w:lang w:val="en-US"/>
              </w:rPr>
              <w:t>ADDITIONAL CONTRACTUAL REQUIREMENTS</w:t>
            </w:r>
            <w:r>
              <w:rPr>
                <w:rFonts w:ascii="Arial" w:hAnsi="Arial" w:cs="Arial"/>
                <w:b/>
                <w:bCs/>
                <w:lang w:val="en-US"/>
              </w:rPr>
              <w:t xml:space="preserve"> SUPPORTING EVIDENCE</w:t>
            </w:r>
            <w:r w:rsidRPr="00E83A3F">
              <w:rPr>
                <w:rFonts w:ascii="Arial" w:hAnsi="Arial" w:cs="Arial"/>
                <w:b/>
                <w:bCs/>
                <w:lang w:val="en-US"/>
              </w:rPr>
              <w:t xml:space="preserve"> </w:t>
            </w:r>
          </w:p>
        </w:tc>
        <w:tc>
          <w:tcPr>
            <w:tcW w:w="992" w:type="dxa"/>
          </w:tcPr>
          <w:p w14:paraId="3D3AB7AC" w14:textId="77777777" w:rsidR="00A705C4" w:rsidRDefault="00A705C4" w:rsidP="00680D4D">
            <w:pPr>
              <w:jc w:val="both"/>
              <w:rPr>
                <w:rFonts w:ascii="Arial" w:hAnsi="Arial" w:cs="Arial"/>
                <w:lang w:val="en-US"/>
              </w:rPr>
            </w:pPr>
          </w:p>
        </w:tc>
        <w:tc>
          <w:tcPr>
            <w:tcW w:w="1059" w:type="dxa"/>
          </w:tcPr>
          <w:p w14:paraId="10A525E4" w14:textId="77777777" w:rsidR="00A705C4" w:rsidRDefault="00A705C4" w:rsidP="00680D4D">
            <w:pPr>
              <w:jc w:val="both"/>
              <w:rPr>
                <w:rFonts w:ascii="Arial" w:hAnsi="Arial" w:cs="Arial"/>
                <w:lang w:val="en-US"/>
              </w:rPr>
            </w:pPr>
          </w:p>
        </w:tc>
        <w:tc>
          <w:tcPr>
            <w:tcW w:w="643" w:type="dxa"/>
          </w:tcPr>
          <w:p w14:paraId="2AAB5E97" w14:textId="77777777" w:rsidR="00A705C4" w:rsidRPr="00CB4753" w:rsidRDefault="00A705C4" w:rsidP="00680D4D">
            <w:pPr>
              <w:jc w:val="both"/>
              <w:rPr>
                <w:rFonts w:cstheme="minorHAnsi"/>
                <w:lang w:val="en-US"/>
              </w:rPr>
            </w:pPr>
          </w:p>
        </w:tc>
      </w:tr>
      <w:tr w:rsidR="00E2349A" w14:paraId="24902646" w14:textId="77777777" w:rsidTr="00246275">
        <w:trPr>
          <w:jc w:val="center"/>
        </w:trPr>
        <w:tc>
          <w:tcPr>
            <w:tcW w:w="2454" w:type="dxa"/>
          </w:tcPr>
          <w:p w14:paraId="2148BE8D" w14:textId="2520C11A" w:rsidR="001647C0" w:rsidRPr="005D5883" w:rsidRDefault="001647C0" w:rsidP="008910A2">
            <w:pPr>
              <w:contextualSpacing/>
              <w:rPr>
                <w:rFonts w:ascii="Arial" w:hAnsi="Arial" w:cs="Arial"/>
                <w:b/>
                <w:lang w:val="en-US"/>
              </w:rPr>
            </w:pPr>
            <w:r w:rsidRPr="005D5883">
              <w:rPr>
                <w:rFonts w:ascii="Arial" w:hAnsi="Arial" w:cs="Arial"/>
                <w:b/>
                <w:lang w:val="en-US"/>
              </w:rPr>
              <w:t>Safety</w:t>
            </w:r>
          </w:p>
        </w:tc>
        <w:tc>
          <w:tcPr>
            <w:tcW w:w="5338" w:type="dxa"/>
          </w:tcPr>
          <w:p w14:paraId="613CD6AC" w14:textId="77777777" w:rsidR="001647C0" w:rsidRDefault="001647C0" w:rsidP="00680D4D">
            <w:pPr>
              <w:contextualSpacing/>
              <w:rPr>
                <w:rFonts w:ascii="Arial" w:hAnsi="Arial" w:cs="Arial"/>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r w:rsidR="00C305A3">
              <w:rPr>
                <w:rFonts w:ascii="Arial" w:hAnsi="Arial" w:cs="Arial"/>
                <w:lang w:val="en-US"/>
              </w:rPr>
              <w:t xml:space="preserve"> (please refer to the safety requirements in the Safety and Health folder)</w:t>
            </w:r>
          </w:p>
          <w:p w14:paraId="205B8B0F" w14:textId="77777777" w:rsidR="00EE612C" w:rsidRDefault="00EE612C" w:rsidP="00680D4D">
            <w:pPr>
              <w:contextualSpacing/>
              <w:rPr>
                <w:rFonts w:ascii="Arial" w:hAnsi="Arial" w:cs="Arial"/>
                <w:b/>
                <w:i/>
                <w:lang w:val="en-US"/>
              </w:rPr>
            </w:pPr>
          </w:p>
          <w:p w14:paraId="61004A6F" w14:textId="6E2A8F22" w:rsidR="00EE612C" w:rsidRPr="00EE612C" w:rsidRDefault="00EE612C" w:rsidP="00EE612C">
            <w:pPr>
              <w:pStyle w:val="ListParagraph"/>
              <w:numPr>
                <w:ilvl w:val="0"/>
                <w:numId w:val="138"/>
              </w:numPr>
              <w:rPr>
                <w:rFonts w:ascii="Arial" w:hAnsi="Arial" w:cs="Arial"/>
                <w:bCs/>
                <w:iCs/>
                <w:lang w:val="en-US"/>
              </w:rPr>
            </w:pPr>
            <w:r w:rsidRPr="00EE612C">
              <w:rPr>
                <w:rFonts w:ascii="Arial" w:hAnsi="Arial" w:cs="Arial"/>
                <w:bCs/>
                <w:iCs/>
                <w:lang w:val="en-US"/>
              </w:rPr>
              <w:t>Annexure B (Acknowledgement Form for Eskom OHS legal and other requirements)</w:t>
            </w:r>
          </w:p>
          <w:p w14:paraId="63346F65" w14:textId="62766A92" w:rsidR="00EE612C" w:rsidRPr="00EE612C" w:rsidRDefault="00EE612C" w:rsidP="00EE612C">
            <w:pPr>
              <w:pStyle w:val="ListParagraph"/>
              <w:numPr>
                <w:ilvl w:val="0"/>
                <w:numId w:val="138"/>
              </w:numPr>
              <w:rPr>
                <w:rFonts w:ascii="Arial" w:hAnsi="Arial" w:cs="Arial"/>
                <w:bCs/>
                <w:iCs/>
                <w:lang w:val="en-US"/>
              </w:rPr>
            </w:pPr>
            <w:r w:rsidRPr="00EE612C">
              <w:rPr>
                <w:rFonts w:ascii="Arial" w:hAnsi="Arial" w:cs="Arial"/>
                <w:bCs/>
                <w:iCs/>
                <w:lang w:val="en-US"/>
              </w:rPr>
              <w:t>OHS plan</w:t>
            </w:r>
          </w:p>
          <w:p w14:paraId="6DA2652F" w14:textId="3E9F3C8E" w:rsidR="00EE612C" w:rsidRPr="00EE612C" w:rsidRDefault="00EE612C" w:rsidP="00EE612C">
            <w:pPr>
              <w:pStyle w:val="ListParagraph"/>
              <w:numPr>
                <w:ilvl w:val="0"/>
                <w:numId w:val="138"/>
              </w:numPr>
              <w:rPr>
                <w:rFonts w:ascii="Arial" w:hAnsi="Arial" w:cs="Arial"/>
                <w:bCs/>
                <w:iCs/>
                <w:lang w:val="en-US"/>
              </w:rPr>
            </w:pPr>
            <w:r w:rsidRPr="00EE612C">
              <w:rPr>
                <w:rFonts w:ascii="Arial" w:hAnsi="Arial" w:cs="Arial"/>
                <w:bCs/>
                <w:iCs/>
                <w:lang w:val="en-US"/>
              </w:rPr>
              <w:t>Baseline OHS Risk Assessment (BRA)</w:t>
            </w:r>
          </w:p>
          <w:p w14:paraId="0A10A0B5" w14:textId="68192858" w:rsidR="00EE612C" w:rsidRPr="00EE612C" w:rsidRDefault="00EE612C" w:rsidP="00EE612C">
            <w:pPr>
              <w:pStyle w:val="ListParagraph"/>
              <w:numPr>
                <w:ilvl w:val="0"/>
                <w:numId w:val="138"/>
              </w:numPr>
              <w:rPr>
                <w:rFonts w:ascii="Arial" w:hAnsi="Arial" w:cs="Arial"/>
                <w:bCs/>
                <w:iCs/>
                <w:lang w:val="en-US"/>
              </w:rPr>
            </w:pPr>
            <w:r w:rsidRPr="00EE612C">
              <w:rPr>
                <w:rFonts w:ascii="Arial" w:hAnsi="Arial" w:cs="Arial"/>
                <w:bCs/>
                <w:iCs/>
                <w:lang w:val="en-US"/>
              </w:rPr>
              <w:t>Valid Letter of Good Standing (COIDA or equivalent)</w:t>
            </w:r>
          </w:p>
          <w:p w14:paraId="196E9E87" w14:textId="77777777" w:rsidR="00EE612C" w:rsidRDefault="00EE612C" w:rsidP="00EE612C">
            <w:pPr>
              <w:pStyle w:val="ListParagraph"/>
              <w:numPr>
                <w:ilvl w:val="0"/>
                <w:numId w:val="138"/>
              </w:numPr>
              <w:rPr>
                <w:rFonts w:ascii="Arial" w:hAnsi="Arial" w:cs="Arial"/>
                <w:bCs/>
                <w:iCs/>
                <w:lang w:val="en-US"/>
              </w:rPr>
            </w:pPr>
            <w:r w:rsidRPr="00EE612C">
              <w:rPr>
                <w:rFonts w:ascii="Arial" w:hAnsi="Arial" w:cs="Arial"/>
                <w:bCs/>
                <w:iCs/>
                <w:lang w:val="en-US"/>
              </w:rPr>
              <w:t>OHS policy signed by CEO</w:t>
            </w:r>
          </w:p>
          <w:p w14:paraId="6EBC73B9" w14:textId="47F83DFB" w:rsidR="00EE612C" w:rsidRPr="00EE612C" w:rsidRDefault="00EE612C" w:rsidP="00EE612C">
            <w:pPr>
              <w:pStyle w:val="ListParagraph"/>
              <w:numPr>
                <w:ilvl w:val="0"/>
                <w:numId w:val="138"/>
              </w:numPr>
              <w:rPr>
                <w:rFonts w:ascii="Arial" w:hAnsi="Arial" w:cs="Arial"/>
                <w:bCs/>
                <w:iCs/>
                <w:lang w:val="en-US"/>
              </w:rPr>
            </w:pPr>
            <w:r w:rsidRPr="00EE612C">
              <w:rPr>
                <w:rFonts w:ascii="Arial" w:hAnsi="Arial" w:cs="Arial"/>
                <w:bCs/>
                <w:iCs/>
                <w:lang w:val="en-US"/>
              </w:rPr>
              <w:t>Safe work Procedure</w:t>
            </w:r>
          </w:p>
          <w:p w14:paraId="0012F804" w14:textId="77777777" w:rsidR="00EE612C" w:rsidRDefault="00EE612C" w:rsidP="00EE612C">
            <w:pPr>
              <w:contextualSpacing/>
              <w:rPr>
                <w:rFonts w:ascii="Arial" w:hAnsi="Arial" w:cs="Arial"/>
                <w:bCs/>
                <w:iCs/>
                <w:lang w:val="en-US"/>
              </w:rPr>
            </w:pPr>
          </w:p>
          <w:p w14:paraId="6E70AE41" w14:textId="77777777" w:rsidR="00430BBA" w:rsidRDefault="00430BBA" w:rsidP="00EE612C">
            <w:pPr>
              <w:contextualSpacing/>
              <w:rPr>
                <w:rFonts w:ascii="Arial" w:hAnsi="Arial" w:cs="Arial"/>
                <w:bCs/>
                <w:iCs/>
                <w:lang w:val="en-US"/>
              </w:rPr>
            </w:pPr>
          </w:p>
          <w:p w14:paraId="2F31652E" w14:textId="5758ADDE" w:rsidR="00EE612C" w:rsidRDefault="00EE612C" w:rsidP="00EE612C">
            <w:pPr>
              <w:contextualSpacing/>
              <w:rPr>
                <w:rFonts w:ascii="Arial" w:hAnsi="Arial" w:cs="Arial"/>
                <w:b/>
                <w:iCs/>
                <w:lang w:val="en-US"/>
              </w:rPr>
            </w:pPr>
            <w:r w:rsidRPr="00EE612C">
              <w:rPr>
                <w:rFonts w:ascii="Arial" w:hAnsi="Arial" w:cs="Arial"/>
                <w:b/>
                <w:iCs/>
                <w:lang w:val="en-US"/>
              </w:rPr>
              <w:lastRenderedPageBreak/>
              <w:t>OR</w:t>
            </w:r>
          </w:p>
          <w:p w14:paraId="085AAE0F" w14:textId="77777777" w:rsidR="00430BBA" w:rsidRDefault="00430BBA" w:rsidP="00EE612C">
            <w:pPr>
              <w:contextualSpacing/>
              <w:rPr>
                <w:rFonts w:ascii="Arial" w:hAnsi="Arial" w:cs="Arial"/>
                <w:b/>
                <w:iCs/>
                <w:lang w:val="en-US"/>
              </w:rPr>
            </w:pPr>
          </w:p>
          <w:p w14:paraId="551A5E93" w14:textId="77777777" w:rsidR="00EE612C" w:rsidRPr="00EE612C" w:rsidRDefault="00EE612C" w:rsidP="00EE612C">
            <w:pPr>
              <w:contextualSpacing/>
              <w:jc w:val="both"/>
              <w:rPr>
                <w:rFonts w:ascii="Arial" w:hAnsi="Arial" w:cs="Arial"/>
                <w:bCs/>
                <w:iCs/>
                <w:lang w:val="en-US"/>
              </w:rPr>
            </w:pPr>
            <w:r w:rsidRPr="00EE612C">
              <w:rPr>
                <w:rFonts w:ascii="Arial" w:hAnsi="Arial" w:cs="Arial"/>
                <w:bCs/>
                <w:iCs/>
                <w:lang w:val="en-US"/>
              </w:rPr>
              <w:t>Annotation: This section is only applicable to suppliers/consultants/contractors that have been certified for an auditable OHS system.</w:t>
            </w:r>
          </w:p>
          <w:p w14:paraId="12ED9CE9" w14:textId="77777777" w:rsidR="00EE612C" w:rsidRPr="00EE612C" w:rsidRDefault="00EE612C" w:rsidP="00EE612C">
            <w:pPr>
              <w:contextualSpacing/>
              <w:rPr>
                <w:rFonts w:ascii="Arial" w:hAnsi="Arial" w:cs="Arial"/>
                <w:bCs/>
                <w:iCs/>
                <w:lang w:val="en-US"/>
              </w:rPr>
            </w:pPr>
            <w:r w:rsidRPr="00EE612C">
              <w:rPr>
                <w:rFonts w:ascii="Arial" w:hAnsi="Arial" w:cs="Arial"/>
                <w:bCs/>
                <w:iCs/>
                <w:lang w:val="en-US"/>
              </w:rPr>
              <w:t>1.</w:t>
            </w:r>
            <w:r w:rsidRPr="00EE612C">
              <w:rPr>
                <w:rFonts w:ascii="Arial" w:hAnsi="Arial" w:cs="Arial"/>
                <w:bCs/>
                <w:iCs/>
                <w:lang w:val="en-US"/>
              </w:rPr>
              <w:tab/>
              <w:t>Annexure B</w:t>
            </w:r>
          </w:p>
          <w:p w14:paraId="40A944E0" w14:textId="77777777" w:rsidR="00EE612C" w:rsidRPr="00EE612C" w:rsidRDefault="00EE612C" w:rsidP="00EE612C">
            <w:pPr>
              <w:contextualSpacing/>
              <w:rPr>
                <w:rFonts w:ascii="Arial" w:hAnsi="Arial" w:cs="Arial"/>
                <w:bCs/>
                <w:iCs/>
                <w:lang w:val="en-US"/>
              </w:rPr>
            </w:pPr>
            <w:r w:rsidRPr="00EE612C">
              <w:rPr>
                <w:rFonts w:ascii="Arial" w:hAnsi="Arial" w:cs="Arial"/>
                <w:bCs/>
                <w:iCs/>
                <w:lang w:val="en-US"/>
              </w:rPr>
              <w:t>2.</w:t>
            </w:r>
            <w:r w:rsidRPr="00EE612C">
              <w:rPr>
                <w:rFonts w:ascii="Arial" w:hAnsi="Arial" w:cs="Arial"/>
                <w:bCs/>
                <w:iCs/>
                <w:lang w:val="en-US"/>
              </w:rPr>
              <w:tab/>
              <w:t>ISO 45001 certificate or equivalent</w:t>
            </w:r>
          </w:p>
          <w:p w14:paraId="58CE82A2" w14:textId="77777777" w:rsidR="00EE612C" w:rsidRDefault="00EE612C" w:rsidP="00EE612C">
            <w:pPr>
              <w:contextualSpacing/>
              <w:jc w:val="both"/>
              <w:rPr>
                <w:rFonts w:ascii="Arial" w:hAnsi="Arial" w:cs="Arial"/>
                <w:bCs/>
                <w:iCs/>
                <w:lang w:val="en-US"/>
              </w:rPr>
            </w:pPr>
            <w:r w:rsidRPr="00EE612C">
              <w:rPr>
                <w:rFonts w:ascii="Arial" w:hAnsi="Arial" w:cs="Arial"/>
                <w:bCs/>
                <w:iCs/>
                <w:lang w:val="en-US"/>
              </w:rPr>
              <w:t>3.</w:t>
            </w:r>
            <w:r w:rsidRPr="00EE612C">
              <w:rPr>
                <w:rFonts w:ascii="Arial" w:hAnsi="Arial" w:cs="Arial"/>
                <w:bCs/>
                <w:iCs/>
                <w:lang w:val="en-US"/>
              </w:rPr>
              <w:tab/>
              <w:t>Valid Letter of Good Standing (COIDA or</w:t>
            </w:r>
            <w:r>
              <w:rPr>
                <w:rFonts w:ascii="Arial" w:hAnsi="Arial" w:cs="Arial"/>
                <w:bCs/>
                <w:iCs/>
                <w:lang w:val="en-US"/>
              </w:rPr>
              <w:t xml:space="preserve"> </w:t>
            </w:r>
          </w:p>
          <w:p w14:paraId="7EC2EB7B" w14:textId="3C842C8B" w:rsidR="00EE612C" w:rsidRDefault="00EE612C" w:rsidP="00E2349A">
            <w:pPr>
              <w:contextualSpacing/>
              <w:jc w:val="both"/>
              <w:rPr>
                <w:rFonts w:ascii="Arial" w:hAnsi="Arial" w:cs="Arial"/>
                <w:b/>
                <w:i/>
                <w:lang w:val="en-US"/>
              </w:rPr>
            </w:pPr>
            <w:r>
              <w:rPr>
                <w:rFonts w:ascii="Arial" w:hAnsi="Arial" w:cs="Arial"/>
                <w:bCs/>
                <w:iCs/>
                <w:lang w:val="en-US"/>
              </w:rPr>
              <w:t xml:space="preserve">           </w:t>
            </w:r>
            <w:r w:rsidRPr="00EE612C">
              <w:rPr>
                <w:rFonts w:ascii="Arial" w:hAnsi="Arial" w:cs="Arial"/>
                <w:bCs/>
                <w:iCs/>
                <w:lang w:val="en-US"/>
              </w:rPr>
              <w:t xml:space="preserve"> equivalent)</w:t>
            </w:r>
          </w:p>
        </w:tc>
        <w:tc>
          <w:tcPr>
            <w:tcW w:w="992" w:type="dxa"/>
          </w:tcPr>
          <w:p w14:paraId="16D0B9BC" w14:textId="77777777" w:rsidR="001647C0" w:rsidRDefault="001647C0" w:rsidP="00680D4D">
            <w:pPr>
              <w:jc w:val="both"/>
              <w:rPr>
                <w:rFonts w:ascii="Arial" w:hAnsi="Arial" w:cs="Arial"/>
                <w:lang w:val="en-US"/>
              </w:rPr>
            </w:pPr>
          </w:p>
        </w:tc>
        <w:tc>
          <w:tcPr>
            <w:tcW w:w="1059" w:type="dxa"/>
          </w:tcPr>
          <w:p w14:paraId="60721213" w14:textId="77777777" w:rsidR="001647C0" w:rsidRDefault="001647C0" w:rsidP="00680D4D">
            <w:pPr>
              <w:jc w:val="both"/>
              <w:rPr>
                <w:rFonts w:ascii="Arial" w:hAnsi="Arial" w:cs="Arial"/>
                <w:lang w:val="en-US"/>
              </w:rPr>
            </w:pPr>
          </w:p>
        </w:tc>
        <w:tc>
          <w:tcPr>
            <w:tcW w:w="643" w:type="dxa"/>
          </w:tcPr>
          <w:p w14:paraId="34A049F4" w14:textId="77777777" w:rsidR="005F1ECA" w:rsidRDefault="00EA26E4" w:rsidP="00680D4D">
            <w:pPr>
              <w:jc w:val="both"/>
              <w:rPr>
                <w:rFonts w:cstheme="minorHAnsi"/>
                <w:lang w:val="en-US"/>
              </w:rPr>
            </w:pPr>
            <w:r w:rsidRPr="00CB4753">
              <w:rPr>
                <w:rFonts w:cstheme="minorHAnsi"/>
                <w:lang w:val="en-US"/>
              </w:rPr>
              <w:t>√</w:t>
            </w:r>
          </w:p>
          <w:p w14:paraId="708A337B" w14:textId="77777777" w:rsidR="005F1ECA" w:rsidRDefault="005F1ECA" w:rsidP="00680D4D">
            <w:pPr>
              <w:jc w:val="both"/>
              <w:rPr>
                <w:rFonts w:cstheme="minorHAnsi"/>
                <w:lang w:val="en-US"/>
              </w:rPr>
            </w:pPr>
          </w:p>
          <w:p w14:paraId="11A3B0CE" w14:textId="77777777" w:rsidR="005F1ECA" w:rsidRDefault="005F1ECA" w:rsidP="00680D4D">
            <w:pPr>
              <w:jc w:val="both"/>
              <w:rPr>
                <w:rFonts w:cstheme="minorHAnsi"/>
                <w:lang w:val="en-US"/>
              </w:rPr>
            </w:pPr>
          </w:p>
          <w:p w14:paraId="7278C678" w14:textId="77777777" w:rsidR="005F1ECA" w:rsidRDefault="005F1ECA" w:rsidP="00680D4D">
            <w:pPr>
              <w:jc w:val="both"/>
              <w:rPr>
                <w:rFonts w:cstheme="minorHAnsi"/>
                <w:lang w:val="en-US"/>
              </w:rPr>
            </w:pPr>
          </w:p>
          <w:p w14:paraId="50EA08B9" w14:textId="77777777" w:rsidR="005F1ECA" w:rsidRDefault="005F1ECA" w:rsidP="00680D4D">
            <w:pPr>
              <w:jc w:val="both"/>
              <w:rPr>
                <w:rFonts w:cstheme="minorHAnsi"/>
                <w:lang w:val="en-US"/>
              </w:rPr>
            </w:pPr>
          </w:p>
          <w:p w14:paraId="27AD5081" w14:textId="77777777" w:rsidR="005F1ECA" w:rsidRDefault="005F1ECA" w:rsidP="00680D4D">
            <w:pPr>
              <w:jc w:val="both"/>
              <w:rPr>
                <w:rFonts w:cstheme="minorHAnsi"/>
                <w:lang w:val="en-US"/>
              </w:rPr>
            </w:pPr>
          </w:p>
          <w:p w14:paraId="4945CA80" w14:textId="0457643E" w:rsidR="005F1ECA" w:rsidRDefault="005F1ECA" w:rsidP="00680D4D">
            <w:pPr>
              <w:jc w:val="both"/>
              <w:rPr>
                <w:rFonts w:cstheme="minorHAnsi"/>
                <w:lang w:val="en-US"/>
              </w:rPr>
            </w:pPr>
            <w:r w:rsidRPr="00CB4753">
              <w:rPr>
                <w:rFonts w:cstheme="minorHAnsi"/>
                <w:lang w:val="en-US"/>
              </w:rPr>
              <w:t>√</w:t>
            </w:r>
          </w:p>
          <w:p w14:paraId="7C9DA8F8" w14:textId="77777777" w:rsidR="005F1ECA" w:rsidRDefault="005F1ECA" w:rsidP="00680D4D">
            <w:pPr>
              <w:jc w:val="both"/>
              <w:rPr>
                <w:rFonts w:cstheme="minorHAnsi"/>
                <w:lang w:val="en-US"/>
              </w:rPr>
            </w:pPr>
          </w:p>
          <w:p w14:paraId="537A27A4" w14:textId="77777777" w:rsidR="005F1ECA" w:rsidRDefault="005F1ECA" w:rsidP="00680D4D">
            <w:pPr>
              <w:jc w:val="both"/>
              <w:rPr>
                <w:rFonts w:cstheme="minorHAnsi"/>
                <w:lang w:val="en-US"/>
              </w:rPr>
            </w:pPr>
            <w:r w:rsidRPr="00CB4753">
              <w:rPr>
                <w:rFonts w:cstheme="minorHAnsi"/>
                <w:lang w:val="en-US"/>
              </w:rPr>
              <w:t>√</w:t>
            </w:r>
          </w:p>
          <w:p w14:paraId="57D95B14" w14:textId="77777777" w:rsidR="005F1ECA" w:rsidRDefault="005F1ECA" w:rsidP="00680D4D">
            <w:pPr>
              <w:jc w:val="both"/>
              <w:rPr>
                <w:rFonts w:cstheme="minorHAnsi"/>
                <w:lang w:val="en-US"/>
              </w:rPr>
            </w:pPr>
            <w:r w:rsidRPr="00CB4753">
              <w:rPr>
                <w:rFonts w:cstheme="minorHAnsi"/>
                <w:lang w:val="en-US"/>
              </w:rPr>
              <w:t>√</w:t>
            </w:r>
          </w:p>
          <w:p w14:paraId="0D0B44B4" w14:textId="77777777" w:rsidR="005F1ECA" w:rsidRDefault="005F1ECA" w:rsidP="00680D4D">
            <w:pPr>
              <w:jc w:val="both"/>
              <w:rPr>
                <w:rFonts w:cstheme="minorHAnsi"/>
                <w:lang w:val="en-US"/>
              </w:rPr>
            </w:pPr>
            <w:r w:rsidRPr="00CB4753">
              <w:rPr>
                <w:rFonts w:cstheme="minorHAnsi"/>
                <w:lang w:val="en-US"/>
              </w:rPr>
              <w:t>√</w:t>
            </w:r>
          </w:p>
          <w:p w14:paraId="58A9918B" w14:textId="77777777" w:rsidR="005F1ECA" w:rsidRDefault="005F1ECA" w:rsidP="00680D4D">
            <w:pPr>
              <w:jc w:val="both"/>
              <w:rPr>
                <w:rFonts w:cstheme="minorHAnsi"/>
                <w:lang w:val="en-US"/>
              </w:rPr>
            </w:pPr>
            <w:r w:rsidRPr="00CB4753">
              <w:rPr>
                <w:rFonts w:cstheme="minorHAnsi"/>
                <w:lang w:val="en-US"/>
              </w:rPr>
              <w:t>√</w:t>
            </w:r>
          </w:p>
          <w:p w14:paraId="78B04152" w14:textId="77777777" w:rsidR="005F1ECA" w:rsidRDefault="005F1ECA" w:rsidP="00680D4D">
            <w:pPr>
              <w:jc w:val="both"/>
              <w:rPr>
                <w:rFonts w:cstheme="minorHAnsi"/>
                <w:lang w:val="en-US"/>
              </w:rPr>
            </w:pPr>
            <w:r w:rsidRPr="00CB4753">
              <w:rPr>
                <w:rFonts w:cstheme="minorHAnsi"/>
                <w:lang w:val="en-US"/>
              </w:rPr>
              <w:t>√</w:t>
            </w:r>
          </w:p>
          <w:p w14:paraId="13B8658C" w14:textId="77777777" w:rsidR="005F1ECA" w:rsidRDefault="005F1ECA" w:rsidP="00680D4D">
            <w:pPr>
              <w:jc w:val="both"/>
              <w:rPr>
                <w:rFonts w:cstheme="minorHAnsi"/>
                <w:lang w:val="en-US"/>
              </w:rPr>
            </w:pPr>
          </w:p>
          <w:p w14:paraId="6F17DCB2" w14:textId="77777777" w:rsidR="005F1ECA" w:rsidRDefault="005F1ECA" w:rsidP="00680D4D">
            <w:pPr>
              <w:jc w:val="both"/>
              <w:rPr>
                <w:rFonts w:cstheme="minorHAnsi"/>
                <w:lang w:val="en-US"/>
              </w:rPr>
            </w:pPr>
          </w:p>
          <w:p w14:paraId="5710B0C7" w14:textId="77777777" w:rsidR="005F1ECA" w:rsidRDefault="005F1ECA" w:rsidP="00680D4D">
            <w:pPr>
              <w:jc w:val="both"/>
              <w:rPr>
                <w:rFonts w:cstheme="minorHAnsi"/>
                <w:lang w:val="en-US"/>
              </w:rPr>
            </w:pPr>
          </w:p>
          <w:p w14:paraId="4D4FBF8C" w14:textId="77777777" w:rsidR="005F1ECA" w:rsidRDefault="005F1ECA" w:rsidP="00680D4D">
            <w:pPr>
              <w:jc w:val="both"/>
              <w:rPr>
                <w:rFonts w:cstheme="minorHAnsi"/>
                <w:lang w:val="en-US"/>
              </w:rPr>
            </w:pPr>
          </w:p>
          <w:p w14:paraId="1180D495" w14:textId="77777777" w:rsidR="005F1ECA" w:rsidRDefault="005F1ECA" w:rsidP="00680D4D">
            <w:pPr>
              <w:jc w:val="both"/>
              <w:rPr>
                <w:rFonts w:cstheme="minorHAnsi"/>
                <w:lang w:val="en-US"/>
              </w:rPr>
            </w:pPr>
          </w:p>
          <w:p w14:paraId="2F221B89" w14:textId="77777777" w:rsidR="005F1ECA" w:rsidRDefault="005F1ECA" w:rsidP="00680D4D">
            <w:pPr>
              <w:jc w:val="both"/>
              <w:rPr>
                <w:rFonts w:cstheme="minorHAnsi"/>
                <w:lang w:val="en-US"/>
              </w:rPr>
            </w:pPr>
          </w:p>
          <w:p w14:paraId="3DDF73AD" w14:textId="77777777" w:rsidR="005F1ECA" w:rsidRDefault="005F1ECA" w:rsidP="00680D4D">
            <w:pPr>
              <w:jc w:val="both"/>
              <w:rPr>
                <w:rFonts w:cstheme="minorHAnsi"/>
                <w:lang w:val="en-US"/>
              </w:rPr>
            </w:pPr>
            <w:r w:rsidRPr="00CB4753">
              <w:rPr>
                <w:rFonts w:cstheme="minorHAnsi"/>
                <w:lang w:val="en-US"/>
              </w:rPr>
              <w:t>√</w:t>
            </w:r>
          </w:p>
          <w:p w14:paraId="6691069C" w14:textId="77777777" w:rsidR="005F1ECA" w:rsidRDefault="005F1ECA" w:rsidP="00680D4D">
            <w:pPr>
              <w:jc w:val="both"/>
              <w:rPr>
                <w:rFonts w:cstheme="minorHAnsi"/>
                <w:lang w:val="en-US"/>
              </w:rPr>
            </w:pPr>
            <w:r w:rsidRPr="00CB4753">
              <w:rPr>
                <w:rFonts w:cstheme="minorHAnsi"/>
                <w:lang w:val="en-US"/>
              </w:rPr>
              <w:t>√</w:t>
            </w:r>
          </w:p>
          <w:p w14:paraId="132C4643" w14:textId="0F6D137B" w:rsidR="001647C0" w:rsidRPr="00CB4753" w:rsidRDefault="005F1ECA" w:rsidP="00680D4D">
            <w:pPr>
              <w:jc w:val="both"/>
              <w:rPr>
                <w:rFonts w:cstheme="minorHAnsi"/>
                <w:lang w:val="en-US"/>
              </w:rPr>
            </w:pPr>
            <w:r w:rsidRPr="00CB4753">
              <w:rPr>
                <w:rFonts w:cstheme="minorHAnsi"/>
                <w:lang w:val="en-US"/>
              </w:rPr>
              <w:t>√</w:t>
            </w:r>
          </w:p>
        </w:tc>
      </w:tr>
      <w:tr w:rsidR="00E2349A" w14:paraId="1D16943A" w14:textId="77777777" w:rsidTr="00246275">
        <w:trPr>
          <w:jc w:val="center"/>
        </w:trPr>
        <w:tc>
          <w:tcPr>
            <w:tcW w:w="2454" w:type="dxa"/>
          </w:tcPr>
          <w:p w14:paraId="49190C2B" w14:textId="5D5BA8C7" w:rsidR="00EA26E4" w:rsidRPr="005D5883" w:rsidRDefault="001647C0" w:rsidP="008910A2">
            <w:pPr>
              <w:contextualSpacing/>
              <w:rPr>
                <w:rFonts w:ascii="Arial" w:hAnsi="Arial" w:cs="Arial"/>
                <w:b/>
                <w:lang w:val="en-US"/>
              </w:rPr>
            </w:pPr>
            <w:r w:rsidRPr="005D5883">
              <w:rPr>
                <w:rFonts w:ascii="Arial" w:hAnsi="Arial" w:cs="Arial"/>
                <w:b/>
                <w:lang w:val="en-US"/>
              </w:rPr>
              <w:lastRenderedPageBreak/>
              <w:t>Quality</w:t>
            </w:r>
            <w:r w:rsidR="006856D1">
              <w:rPr>
                <w:rFonts w:ascii="Arial" w:hAnsi="Arial" w:cs="Arial"/>
                <w:b/>
                <w:lang w:val="en-US"/>
              </w:rPr>
              <w:t xml:space="preserve">-Category 1 </w:t>
            </w:r>
          </w:p>
        </w:tc>
        <w:tc>
          <w:tcPr>
            <w:tcW w:w="5338" w:type="dxa"/>
          </w:tcPr>
          <w:p w14:paraId="465D1745" w14:textId="5B960EAB" w:rsidR="00EE612C" w:rsidRPr="006856D1" w:rsidRDefault="00EE612C" w:rsidP="006856D1">
            <w:pPr>
              <w:pStyle w:val="ListParagraph"/>
              <w:numPr>
                <w:ilvl w:val="0"/>
                <w:numId w:val="137"/>
              </w:numPr>
              <w:jc w:val="both"/>
              <w:rPr>
                <w:rFonts w:ascii="Arial" w:hAnsi="Arial" w:cs="Arial"/>
                <w:lang w:val="en-US"/>
              </w:rPr>
            </w:pPr>
            <w:r w:rsidRPr="00EE612C">
              <w:rPr>
                <w:rFonts w:ascii="Arial" w:hAnsi="Arial" w:cs="Arial"/>
                <w:lang w:val="en-US"/>
              </w:rPr>
              <w:t xml:space="preserve">SECTION A: </w:t>
            </w:r>
            <w:r w:rsidR="006856D1" w:rsidRPr="006856D1">
              <w:rPr>
                <w:rFonts w:ascii="Arial" w:hAnsi="Arial" w:cs="Arial"/>
                <w:lang w:val="en-US"/>
              </w:rPr>
              <w:t>Quality Management System Requirements ISO 9001</w:t>
            </w:r>
            <w:r w:rsidR="006856D1">
              <w:rPr>
                <w:rFonts w:ascii="Arial" w:hAnsi="Arial" w:cs="Arial"/>
                <w:lang w:val="en-US"/>
              </w:rPr>
              <w:t xml:space="preserve">. </w:t>
            </w:r>
            <w:r w:rsidR="006856D1" w:rsidRPr="006856D1">
              <w:rPr>
                <w:rFonts w:ascii="Arial" w:hAnsi="Arial" w:cs="Arial"/>
                <w:lang w:val="en-US"/>
              </w:rPr>
              <w:t>(Option 1) Valid certification of Quality Management System by an ISO accredited body</w:t>
            </w:r>
            <w:r w:rsidR="006856D1">
              <w:rPr>
                <w:rFonts w:ascii="Arial" w:hAnsi="Arial" w:cs="Arial"/>
                <w:lang w:val="en-US"/>
              </w:rPr>
              <w:t>.</w:t>
            </w:r>
          </w:p>
          <w:p w14:paraId="47D7CD92" w14:textId="3CF647F6" w:rsidR="006856D1" w:rsidRDefault="00EE612C" w:rsidP="00EE612C">
            <w:pPr>
              <w:pStyle w:val="ListParagraph"/>
              <w:numPr>
                <w:ilvl w:val="0"/>
                <w:numId w:val="137"/>
              </w:numPr>
              <w:jc w:val="both"/>
              <w:rPr>
                <w:rFonts w:ascii="Arial" w:hAnsi="Arial" w:cs="Arial"/>
                <w:lang w:val="en-US"/>
              </w:rPr>
            </w:pPr>
            <w:r w:rsidRPr="00EE612C">
              <w:rPr>
                <w:rFonts w:ascii="Arial" w:hAnsi="Arial" w:cs="Arial"/>
                <w:lang w:val="en-US"/>
              </w:rPr>
              <w:t xml:space="preserve">SECTION B: </w:t>
            </w:r>
            <w:r w:rsidR="006856D1" w:rsidRPr="006856D1">
              <w:rPr>
                <w:rFonts w:ascii="Arial" w:hAnsi="Arial" w:cs="Arial"/>
                <w:lang w:val="en-US"/>
              </w:rPr>
              <w:t>Evidence of QMS in operation (Tender Quality Requirements -Ref 240-105658000)</w:t>
            </w:r>
            <w:r w:rsidR="006856D1">
              <w:rPr>
                <w:rFonts w:ascii="Arial" w:hAnsi="Arial" w:cs="Arial"/>
                <w:lang w:val="en-US"/>
              </w:rPr>
              <w:t>.</w:t>
            </w:r>
          </w:p>
          <w:p w14:paraId="0649AF65" w14:textId="60A4390F" w:rsidR="00EE612C" w:rsidRPr="00EE612C" w:rsidRDefault="00EE612C" w:rsidP="00EE612C">
            <w:pPr>
              <w:pStyle w:val="ListParagraph"/>
              <w:numPr>
                <w:ilvl w:val="0"/>
                <w:numId w:val="137"/>
              </w:numPr>
              <w:jc w:val="both"/>
              <w:rPr>
                <w:rFonts w:ascii="Arial" w:hAnsi="Arial" w:cs="Arial"/>
                <w:lang w:val="en-US"/>
              </w:rPr>
            </w:pPr>
            <w:r w:rsidRPr="00EE612C">
              <w:rPr>
                <w:rFonts w:ascii="Arial" w:hAnsi="Arial" w:cs="Arial"/>
                <w:lang w:val="en-US"/>
              </w:rPr>
              <w:t xml:space="preserve">SECTION C: </w:t>
            </w:r>
            <w:r w:rsidR="006856D1" w:rsidRPr="006856D1">
              <w:rPr>
                <w:rFonts w:ascii="Arial" w:hAnsi="Arial" w:cs="Arial"/>
                <w:lang w:val="en-US"/>
              </w:rPr>
              <w:t>Contract Quality Plan Requirements (Ref 240-105658000 and 240-109253698).</w:t>
            </w:r>
            <w:r w:rsidRPr="00EE612C">
              <w:rPr>
                <w:rFonts w:ascii="Arial" w:hAnsi="Arial" w:cs="Arial"/>
                <w:lang w:val="en-US"/>
              </w:rPr>
              <w:t xml:space="preserve"> </w:t>
            </w:r>
            <w:r w:rsidR="006856D1" w:rsidRPr="006856D1">
              <w:rPr>
                <w:rFonts w:ascii="Arial" w:hAnsi="Arial" w:cs="Arial"/>
                <w:lang w:val="en-US"/>
              </w:rPr>
              <w:t>Draft Contract Quality Plan specific to the scope of work as described in the tender documents (Ref ISO 10005)</w:t>
            </w:r>
            <w:r w:rsidR="006856D1">
              <w:rPr>
                <w:rFonts w:ascii="Arial" w:hAnsi="Arial" w:cs="Arial"/>
                <w:lang w:val="en-US"/>
              </w:rPr>
              <w:t>.</w:t>
            </w:r>
          </w:p>
          <w:p w14:paraId="10EB0B15" w14:textId="2414D675" w:rsidR="006856D1" w:rsidRDefault="00EE612C" w:rsidP="00EE612C">
            <w:pPr>
              <w:pStyle w:val="ListParagraph"/>
              <w:numPr>
                <w:ilvl w:val="0"/>
                <w:numId w:val="137"/>
              </w:numPr>
              <w:jc w:val="both"/>
              <w:rPr>
                <w:rFonts w:ascii="Arial" w:hAnsi="Arial" w:cs="Arial"/>
                <w:lang w:val="en-US"/>
              </w:rPr>
            </w:pPr>
            <w:r w:rsidRPr="00EE612C">
              <w:rPr>
                <w:rFonts w:ascii="Arial" w:hAnsi="Arial" w:cs="Arial"/>
                <w:lang w:val="en-US"/>
              </w:rPr>
              <w:t xml:space="preserve">SECTION D: </w:t>
            </w:r>
            <w:r w:rsidR="006856D1" w:rsidRPr="006856D1">
              <w:rPr>
                <w:rFonts w:ascii="Arial" w:hAnsi="Arial" w:cs="Arial"/>
                <w:lang w:val="en-US"/>
              </w:rPr>
              <w:t>Quality Control Plan Requirements (Ref 240-105658000 or 240-109253302)</w:t>
            </w:r>
            <w:r w:rsidR="006856D1">
              <w:rPr>
                <w:rFonts w:ascii="Arial" w:hAnsi="Arial" w:cs="Arial"/>
                <w:lang w:val="en-US"/>
              </w:rPr>
              <w:t xml:space="preserve">. </w:t>
            </w:r>
            <w:r w:rsidR="006856D1" w:rsidRPr="006856D1">
              <w:rPr>
                <w:rFonts w:ascii="Arial" w:hAnsi="Arial" w:cs="Arial"/>
                <w:lang w:val="en-US"/>
              </w:rPr>
              <w:t>QCP /Checklist/ ITP (Quality Control Plans) as per Scope of Works (Ref ISO 10005)</w:t>
            </w:r>
            <w:r w:rsidR="006856D1">
              <w:rPr>
                <w:rFonts w:ascii="Arial" w:hAnsi="Arial" w:cs="Arial"/>
                <w:lang w:val="en-US"/>
              </w:rPr>
              <w:t>.</w:t>
            </w:r>
          </w:p>
          <w:p w14:paraId="3DA845E8" w14:textId="4E1FD4E4" w:rsidR="00EE612C" w:rsidRDefault="00EE612C" w:rsidP="00EE612C">
            <w:pPr>
              <w:pStyle w:val="ListParagraph"/>
              <w:numPr>
                <w:ilvl w:val="0"/>
                <w:numId w:val="137"/>
              </w:numPr>
              <w:jc w:val="both"/>
              <w:rPr>
                <w:rFonts w:ascii="Arial" w:hAnsi="Arial" w:cs="Arial"/>
                <w:lang w:val="en-US"/>
              </w:rPr>
            </w:pPr>
            <w:r w:rsidRPr="00EE612C">
              <w:rPr>
                <w:rFonts w:ascii="Arial" w:hAnsi="Arial" w:cs="Arial"/>
                <w:lang w:val="en-US"/>
              </w:rPr>
              <w:t xml:space="preserve">SECTION E: </w:t>
            </w:r>
            <w:r w:rsidR="006856D1" w:rsidRPr="006856D1">
              <w:rPr>
                <w:rFonts w:ascii="Arial" w:hAnsi="Arial" w:cs="Arial"/>
                <w:lang w:val="en-US"/>
              </w:rPr>
              <w:t>User defined additional Requirements &amp; miscellaneous (Ref 240-105658000)</w:t>
            </w:r>
            <w:r w:rsidRPr="00EE612C">
              <w:rPr>
                <w:rFonts w:ascii="Arial" w:hAnsi="Arial" w:cs="Arial"/>
                <w:lang w:val="en-US"/>
              </w:rPr>
              <w:t xml:space="preserve">: </w:t>
            </w:r>
            <w:r w:rsidR="006856D1" w:rsidRPr="006856D1">
              <w:rPr>
                <w:rFonts w:ascii="Arial" w:hAnsi="Arial" w:cs="Arial"/>
                <w:lang w:val="en-US"/>
              </w:rPr>
              <w:t>Customer specific requirements &amp; other standards and required can be listed and evaluated here</w:t>
            </w:r>
            <w:r w:rsidRPr="00EE612C">
              <w:rPr>
                <w:rFonts w:ascii="Arial" w:hAnsi="Arial" w:cs="Arial"/>
                <w:lang w:val="en-US"/>
              </w:rPr>
              <w:t>.</w:t>
            </w:r>
          </w:p>
          <w:p w14:paraId="60F4A510" w14:textId="3A036664" w:rsidR="00EE612C" w:rsidRPr="00EE612C" w:rsidRDefault="00EE612C" w:rsidP="00EE612C">
            <w:pPr>
              <w:pStyle w:val="ListParagraph"/>
              <w:jc w:val="both"/>
              <w:rPr>
                <w:rFonts w:ascii="Arial" w:hAnsi="Arial" w:cs="Arial"/>
                <w:lang w:val="en-US"/>
              </w:rPr>
            </w:pPr>
          </w:p>
        </w:tc>
        <w:tc>
          <w:tcPr>
            <w:tcW w:w="992" w:type="dxa"/>
          </w:tcPr>
          <w:p w14:paraId="246D2FAE" w14:textId="77777777" w:rsidR="001647C0" w:rsidRDefault="001647C0" w:rsidP="00680D4D">
            <w:pPr>
              <w:jc w:val="both"/>
              <w:rPr>
                <w:rFonts w:ascii="Arial" w:hAnsi="Arial" w:cs="Arial"/>
                <w:lang w:val="en-US"/>
              </w:rPr>
            </w:pPr>
          </w:p>
        </w:tc>
        <w:tc>
          <w:tcPr>
            <w:tcW w:w="1059" w:type="dxa"/>
          </w:tcPr>
          <w:p w14:paraId="0BCAEA06" w14:textId="77777777" w:rsidR="001647C0" w:rsidRDefault="001647C0" w:rsidP="00680D4D">
            <w:pPr>
              <w:jc w:val="both"/>
              <w:rPr>
                <w:rFonts w:ascii="Arial" w:hAnsi="Arial" w:cs="Arial"/>
                <w:lang w:val="en-US"/>
              </w:rPr>
            </w:pPr>
          </w:p>
        </w:tc>
        <w:tc>
          <w:tcPr>
            <w:tcW w:w="643" w:type="dxa"/>
          </w:tcPr>
          <w:p w14:paraId="5234DC97" w14:textId="77777777" w:rsidR="00EE612C" w:rsidRDefault="00EE612C" w:rsidP="00680D4D">
            <w:pPr>
              <w:jc w:val="both"/>
              <w:rPr>
                <w:rFonts w:cstheme="minorHAnsi"/>
                <w:lang w:val="en-US"/>
              </w:rPr>
            </w:pPr>
            <w:r w:rsidRPr="00CB4753">
              <w:rPr>
                <w:rFonts w:cstheme="minorHAnsi"/>
                <w:lang w:val="en-US"/>
              </w:rPr>
              <w:t>√</w:t>
            </w:r>
          </w:p>
          <w:p w14:paraId="7089928A" w14:textId="77777777" w:rsidR="00EE612C" w:rsidRDefault="00EE612C" w:rsidP="00680D4D">
            <w:pPr>
              <w:jc w:val="both"/>
              <w:rPr>
                <w:rFonts w:cstheme="minorHAnsi"/>
                <w:lang w:val="en-US"/>
              </w:rPr>
            </w:pPr>
          </w:p>
          <w:p w14:paraId="51CC436B" w14:textId="77777777" w:rsidR="00EE612C" w:rsidRDefault="00EE612C" w:rsidP="00680D4D">
            <w:pPr>
              <w:jc w:val="both"/>
              <w:rPr>
                <w:rFonts w:cstheme="minorHAnsi"/>
                <w:lang w:val="en-US"/>
              </w:rPr>
            </w:pPr>
          </w:p>
          <w:p w14:paraId="434E9E2D" w14:textId="77777777" w:rsidR="00EE612C" w:rsidRDefault="00EE612C" w:rsidP="00680D4D">
            <w:pPr>
              <w:jc w:val="both"/>
              <w:rPr>
                <w:rFonts w:cstheme="minorHAnsi"/>
                <w:lang w:val="en-US"/>
              </w:rPr>
            </w:pPr>
          </w:p>
          <w:p w14:paraId="1E44F312" w14:textId="77777777" w:rsidR="00EE612C" w:rsidRDefault="00EE612C" w:rsidP="00680D4D">
            <w:pPr>
              <w:jc w:val="both"/>
              <w:rPr>
                <w:rFonts w:cstheme="minorHAnsi"/>
                <w:lang w:val="en-US"/>
              </w:rPr>
            </w:pPr>
            <w:r w:rsidRPr="00CB4753">
              <w:rPr>
                <w:rFonts w:cstheme="minorHAnsi"/>
                <w:lang w:val="en-US"/>
              </w:rPr>
              <w:t>√</w:t>
            </w:r>
          </w:p>
          <w:p w14:paraId="32D192ED" w14:textId="77777777" w:rsidR="00EE612C" w:rsidRDefault="00EE612C" w:rsidP="00680D4D">
            <w:pPr>
              <w:jc w:val="both"/>
              <w:rPr>
                <w:rFonts w:cstheme="minorHAnsi"/>
                <w:lang w:val="en-US"/>
              </w:rPr>
            </w:pPr>
          </w:p>
          <w:p w14:paraId="352E67A6" w14:textId="77777777" w:rsidR="00EE612C" w:rsidRDefault="00EE612C" w:rsidP="00680D4D">
            <w:pPr>
              <w:jc w:val="both"/>
              <w:rPr>
                <w:rFonts w:cstheme="minorHAnsi"/>
                <w:lang w:val="en-US"/>
              </w:rPr>
            </w:pPr>
          </w:p>
          <w:p w14:paraId="1E3481EB" w14:textId="2CFE5C79" w:rsidR="001647C0" w:rsidRDefault="00EE612C" w:rsidP="00680D4D">
            <w:pPr>
              <w:jc w:val="both"/>
              <w:rPr>
                <w:rFonts w:cstheme="minorHAnsi"/>
                <w:lang w:val="en-US"/>
              </w:rPr>
            </w:pPr>
            <w:r w:rsidRPr="00CB4753">
              <w:rPr>
                <w:rFonts w:cstheme="minorHAnsi"/>
                <w:lang w:val="en-US"/>
              </w:rPr>
              <w:t>√</w:t>
            </w:r>
          </w:p>
          <w:p w14:paraId="7567570C" w14:textId="77777777" w:rsidR="00EE612C" w:rsidRDefault="00EE612C" w:rsidP="00680D4D">
            <w:pPr>
              <w:jc w:val="both"/>
              <w:rPr>
                <w:rFonts w:cstheme="minorHAnsi"/>
                <w:lang w:val="en-US"/>
              </w:rPr>
            </w:pPr>
          </w:p>
          <w:p w14:paraId="04A74B5F" w14:textId="77777777" w:rsidR="00EE612C" w:rsidRDefault="00EE612C" w:rsidP="00680D4D">
            <w:pPr>
              <w:jc w:val="both"/>
              <w:rPr>
                <w:rFonts w:cstheme="minorHAnsi"/>
                <w:lang w:val="en-US"/>
              </w:rPr>
            </w:pPr>
          </w:p>
          <w:p w14:paraId="14BAF43A" w14:textId="77777777" w:rsidR="00EE612C" w:rsidRDefault="00EE612C" w:rsidP="00680D4D">
            <w:pPr>
              <w:jc w:val="both"/>
              <w:rPr>
                <w:rFonts w:cstheme="minorHAnsi"/>
                <w:lang w:val="en-US"/>
              </w:rPr>
            </w:pPr>
          </w:p>
          <w:p w14:paraId="7B24EC91" w14:textId="77777777" w:rsidR="00EE612C" w:rsidRDefault="00EE612C" w:rsidP="00680D4D">
            <w:pPr>
              <w:jc w:val="both"/>
              <w:rPr>
                <w:rFonts w:cstheme="minorHAnsi"/>
                <w:lang w:val="en-US"/>
              </w:rPr>
            </w:pPr>
            <w:r w:rsidRPr="00CB4753">
              <w:rPr>
                <w:rFonts w:cstheme="minorHAnsi"/>
                <w:lang w:val="en-US"/>
              </w:rPr>
              <w:t>√</w:t>
            </w:r>
          </w:p>
          <w:p w14:paraId="23739524" w14:textId="77777777" w:rsidR="00EE612C" w:rsidRDefault="00EE612C" w:rsidP="00680D4D">
            <w:pPr>
              <w:jc w:val="both"/>
              <w:rPr>
                <w:rFonts w:cstheme="minorHAnsi"/>
                <w:lang w:val="en-US"/>
              </w:rPr>
            </w:pPr>
          </w:p>
          <w:p w14:paraId="79A6447B" w14:textId="77777777" w:rsidR="00EE612C" w:rsidRDefault="00EE612C" w:rsidP="00680D4D">
            <w:pPr>
              <w:jc w:val="both"/>
              <w:rPr>
                <w:rFonts w:cstheme="minorHAnsi"/>
                <w:lang w:val="en-US"/>
              </w:rPr>
            </w:pPr>
          </w:p>
          <w:p w14:paraId="21597CDF" w14:textId="77777777" w:rsidR="00EE612C" w:rsidRDefault="00EE612C" w:rsidP="00680D4D">
            <w:pPr>
              <w:jc w:val="both"/>
              <w:rPr>
                <w:rFonts w:cstheme="minorHAnsi"/>
                <w:lang w:val="en-US"/>
              </w:rPr>
            </w:pPr>
          </w:p>
          <w:p w14:paraId="170BD01F" w14:textId="77777777" w:rsidR="00EE612C" w:rsidRDefault="00EE612C" w:rsidP="00680D4D">
            <w:pPr>
              <w:jc w:val="both"/>
              <w:rPr>
                <w:rFonts w:cstheme="minorHAnsi"/>
                <w:lang w:val="en-US"/>
              </w:rPr>
            </w:pPr>
          </w:p>
          <w:p w14:paraId="0280AA6C" w14:textId="1C2AD99F" w:rsidR="00EE612C" w:rsidRPr="00CB4753" w:rsidRDefault="00EE612C" w:rsidP="00680D4D">
            <w:pPr>
              <w:jc w:val="both"/>
              <w:rPr>
                <w:rFonts w:cstheme="minorHAnsi"/>
                <w:lang w:val="en-US"/>
              </w:rPr>
            </w:pPr>
            <w:r w:rsidRPr="00CB4753">
              <w:rPr>
                <w:rFonts w:cstheme="minorHAnsi"/>
                <w:lang w:val="en-US"/>
              </w:rPr>
              <w:t>√</w:t>
            </w:r>
          </w:p>
        </w:tc>
      </w:tr>
      <w:tr w:rsidR="00E2349A" w14:paraId="4B94DEC8" w14:textId="77777777" w:rsidTr="00246275">
        <w:trPr>
          <w:jc w:val="center"/>
        </w:trPr>
        <w:tc>
          <w:tcPr>
            <w:tcW w:w="2454" w:type="dxa"/>
          </w:tcPr>
          <w:p w14:paraId="0641483F" w14:textId="33BC00C2" w:rsidR="001647C0" w:rsidRPr="005D5883" w:rsidRDefault="001647C0" w:rsidP="008910A2">
            <w:pPr>
              <w:contextualSpacing/>
              <w:rPr>
                <w:rFonts w:ascii="Arial" w:hAnsi="Arial" w:cs="Arial"/>
                <w:b/>
                <w:lang w:val="en-US"/>
              </w:rPr>
            </w:pPr>
            <w:r w:rsidRPr="005D5883">
              <w:rPr>
                <w:rFonts w:ascii="Arial" w:hAnsi="Arial" w:cs="Arial"/>
                <w:b/>
                <w:lang w:val="en-US"/>
              </w:rPr>
              <w:t xml:space="preserve">Other safety/quality documents as </w:t>
            </w:r>
            <w:r w:rsidRPr="005D5883">
              <w:rPr>
                <w:rFonts w:ascii="Arial" w:hAnsi="Arial" w:cs="Arial"/>
                <w:b/>
                <w:lang w:val="en-US"/>
              </w:rPr>
              <w:lastRenderedPageBreak/>
              <w:t>required per scope of works</w:t>
            </w:r>
          </w:p>
        </w:tc>
        <w:tc>
          <w:tcPr>
            <w:tcW w:w="5338" w:type="dxa"/>
          </w:tcPr>
          <w:p w14:paraId="117D54D5" w14:textId="798B1096" w:rsidR="001647C0" w:rsidRPr="005F1ECA" w:rsidRDefault="005F1ECA" w:rsidP="00680D4D">
            <w:pPr>
              <w:contextualSpacing/>
              <w:rPr>
                <w:rFonts w:ascii="Arial" w:hAnsi="Arial" w:cs="Arial"/>
                <w:lang w:val="en-US"/>
              </w:rPr>
            </w:pPr>
            <w:r w:rsidRPr="005F1ECA">
              <w:rPr>
                <w:rFonts w:ascii="Arial" w:hAnsi="Arial" w:cs="Arial"/>
                <w:lang w:val="en-US"/>
              </w:rPr>
              <w:lastRenderedPageBreak/>
              <w:t>SHEQ requirements</w:t>
            </w:r>
            <w:r>
              <w:rPr>
                <w:rFonts w:ascii="Arial" w:hAnsi="Arial" w:cs="Arial"/>
                <w:lang w:val="en-US"/>
              </w:rPr>
              <w:t xml:space="preserve"> </w:t>
            </w:r>
            <w:r w:rsidRPr="005F1ECA">
              <w:rPr>
                <w:rFonts w:ascii="Arial" w:hAnsi="Arial" w:cs="Arial"/>
                <w:lang w:val="en-US"/>
              </w:rPr>
              <w:t xml:space="preserve">per </w:t>
            </w:r>
            <w:r>
              <w:rPr>
                <w:rFonts w:ascii="Arial" w:hAnsi="Arial" w:cs="Arial"/>
                <w:lang w:val="en-US"/>
              </w:rPr>
              <w:t xml:space="preserve">the list above and </w:t>
            </w:r>
            <w:r w:rsidR="00935561">
              <w:rPr>
                <w:rFonts w:ascii="Arial" w:hAnsi="Arial" w:cs="Arial"/>
                <w:lang w:val="en-US"/>
              </w:rPr>
              <w:t>folder</w:t>
            </w:r>
          </w:p>
          <w:p w14:paraId="102C2ED9" w14:textId="77777777" w:rsidR="001647C0" w:rsidRPr="005D5883" w:rsidRDefault="001647C0" w:rsidP="00680D4D">
            <w:pPr>
              <w:contextualSpacing/>
              <w:rPr>
                <w:rFonts w:ascii="Arial" w:hAnsi="Arial" w:cs="Arial"/>
                <w:lang w:val="en-US"/>
              </w:rPr>
            </w:pPr>
          </w:p>
          <w:p w14:paraId="0A0DE88B" w14:textId="77777777" w:rsidR="001647C0" w:rsidRPr="005D5883" w:rsidRDefault="001647C0" w:rsidP="00680D4D">
            <w:pPr>
              <w:contextualSpacing/>
              <w:rPr>
                <w:rFonts w:ascii="Arial" w:hAnsi="Arial" w:cs="Arial"/>
                <w:lang w:val="en-US"/>
              </w:rPr>
            </w:pPr>
          </w:p>
        </w:tc>
        <w:tc>
          <w:tcPr>
            <w:tcW w:w="992" w:type="dxa"/>
          </w:tcPr>
          <w:p w14:paraId="529EC854" w14:textId="77777777" w:rsidR="001647C0" w:rsidRDefault="001647C0" w:rsidP="00680D4D">
            <w:pPr>
              <w:jc w:val="both"/>
              <w:rPr>
                <w:rFonts w:ascii="Arial" w:hAnsi="Arial" w:cs="Arial"/>
                <w:lang w:val="en-US"/>
              </w:rPr>
            </w:pPr>
          </w:p>
        </w:tc>
        <w:tc>
          <w:tcPr>
            <w:tcW w:w="1059" w:type="dxa"/>
          </w:tcPr>
          <w:p w14:paraId="30782252" w14:textId="77777777" w:rsidR="001647C0" w:rsidRDefault="001647C0" w:rsidP="00680D4D">
            <w:pPr>
              <w:jc w:val="both"/>
              <w:rPr>
                <w:rFonts w:ascii="Arial" w:hAnsi="Arial" w:cs="Arial"/>
                <w:lang w:val="en-US"/>
              </w:rPr>
            </w:pPr>
          </w:p>
        </w:tc>
        <w:tc>
          <w:tcPr>
            <w:tcW w:w="643" w:type="dxa"/>
          </w:tcPr>
          <w:p w14:paraId="0BC97B89" w14:textId="28D9AC29" w:rsidR="001647C0" w:rsidRPr="00CB4753" w:rsidRDefault="00EA26E4" w:rsidP="00680D4D">
            <w:pPr>
              <w:jc w:val="both"/>
              <w:rPr>
                <w:rFonts w:cstheme="minorHAnsi"/>
                <w:lang w:val="en-US"/>
              </w:rPr>
            </w:pPr>
            <w:r w:rsidRPr="00CB4753">
              <w:rPr>
                <w:rFonts w:cstheme="minorHAnsi"/>
                <w:lang w:val="en-US"/>
              </w:rPr>
              <w:t>√</w:t>
            </w:r>
          </w:p>
        </w:tc>
      </w:tr>
      <w:tr w:rsidR="00E2349A" w14:paraId="5B927C56" w14:textId="77777777" w:rsidTr="00246275">
        <w:trPr>
          <w:jc w:val="center"/>
        </w:trPr>
        <w:tc>
          <w:tcPr>
            <w:tcW w:w="2454" w:type="dxa"/>
          </w:tcPr>
          <w:p w14:paraId="369CB211" w14:textId="669F25CE" w:rsidR="001647C0" w:rsidRPr="005D5883" w:rsidRDefault="001647C0" w:rsidP="00D81D80">
            <w:pPr>
              <w:contextualSpacing/>
              <w:jc w:val="both"/>
              <w:rPr>
                <w:rFonts w:ascii="Arial" w:hAnsi="Arial" w:cs="Arial"/>
                <w:b/>
                <w:lang w:val="en-US"/>
              </w:rPr>
            </w:pPr>
            <w:r w:rsidRPr="005D5883">
              <w:rPr>
                <w:rFonts w:ascii="Arial" w:hAnsi="Arial" w:cs="Arial"/>
                <w:b/>
                <w:lang w:val="en-US"/>
              </w:rPr>
              <w:t xml:space="preserve">Environmental </w:t>
            </w:r>
            <w:r w:rsidRPr="005D5883">
              <w:rPr>
                <w:rFonts w:ascii="Arial" w:hAnsi="Arial" w:cs="Arial"/>
                <w:lang w:val="en-US"/>
              </w:rPr>
              <w:t xml:space="preserve"> </w:t>
            </w:r>
          </w:p>
        </w:tc>
        <w:tc>
          <w:tcPr>
            <w:tcW w:w="5338" w:type="dxa"/>
          </w:tcPr>
          <w:p w14:paraId="547CC357" w14:textId="7E0D7AF2" w:rsidR="005F1ECA" w:rsidRPr="00935561" w:rsidRDefault="005F1ECA" w:rsidP="00935561">
            <w:pPr>
              <w:pStyle w:val="ListParagraph"/>
              <w:numPr>
                <w:ilvl w:val="0"/>
                <w:numId w:val="139"/>
              </w:numPr>
              <w:jc w:val="both"/>
              <w:rPr>
                <w:rFonts w:ascii="Arial" w:hAnsi="Arial" w:cs="Arial"/>
                <w:lang w:val="en-US"/>
              </w:rPr>
            </w:pPr>
            <w:r w:rsidRPr="00935561">
              <w:rPr>
                <w:rFonts w:ascii="Arial" w:hAnsi="Arial" w:cs="Arial"/>
                <w:lang w:val="en-US"/>
              </w:rPr>
              <w:t>Environmental Policy (or SHEQ Policy) must be NAMED &amp; SIGNED by the CEO or a Managing member of the contractor company.</w:t>
            </w:r>
          </w:p>
          <w:p w14:paraId="2D7ECA34" w14:textId="77777777" w:rsidR="00935561" w:rsidRDefault="00935561" w:rsidP="005F1ECA">
            <w:pPr>
              <w:contextualSpacing/>
              <w:rPr>
                <w:rFonts w:ascii="Arial" w:hAnsi="Arial" w:cs="Arial"/>
                <w:lang w:val="en-US"/>
              </w:rPr>
            </w:pPr>
          </w:p>
          <w:p w14:paraId="515ECEC0" w14:textId="0CBC43B9" w:rsidR="005F1ECA" w:rsidRPr="005F1ECA" w:rsidRDefault="005F1ECA" w:rsidP="00935561">
            <w:pPr>
              <w:contextualSpacing/>
              <w:jc w:val="both"/>
              <w:rPr>
                <w:rFonts w:ascii="Arial" w:hAnsi="Arial" w:cs="Arial"/>
                <w:lang w:val="en-US"/>
              </w:rPr>
            </w:pPr>
            <w:r w:rsidRPr="005F1ECA">
              <w:rPr>
                <w:rFonts w:ascii="Arial" w:hAnsi="Arial" w:cs="Arial"/>
                <w:lang w:val="en-US"/>
              </w:rPr>
              <w:t xml:space="preserve">Commitment to: (1) compliance </w:t>
            </w:r>
            <w:proofErr w:type="gramStart"/>
            <w:r w:rsidRPr="005F1ECA">
              <w:rPr>
                <w:rFonts w:ascii="Arial" w:hAnsi="Arial" w:cs="Arial"/>
                <w:lang w:val="en-US"/>
              </w:rPr>
              <w:t>to</w:t>
            </w:r>
            <w:proofErr w:type="gramEnd"/>
            <w:r w:rsidRPr="005F1ECA">
              <w:rPr>
                <w:rFonts w:ascii="Arial" w:hAnsi="Arial" w:cs="Arial"/>
                <w:lang w:val="en-US"/>
              </w:rPr>
              <w:t xml:space="preserve"> environmental compliance obligations; and (2) environmental duty of care.</w:t>
            </w:r>
          </w:p>
          <w:p w14:paraId="3C2AFEF7" w14:textId="5EB407A8" w:rsidR="005F1ECA" w:rsidRDefault="005F1ECA" w:rsidP="00935561">
            <w:pPr>
              <w:pStyle w:val="ListParagraph"/>
              <w:numPr>
                <w:ilvl w:val="0"/>
                <w:numId w:val="139"/>
              </w:numPr>
              <w:jc w:val="both"/>
              <w:rPr>
                <w:rFonts w:ascii="Arial" w:hAnsi="Arial" w:cs="Arial"/>
                <w:lang w:val="en-US"/>
              </w:rPr>
            </w:pPr>
            <w:r w:rsidRPr="00935561">
              <w:rPr>
                <w:rFonts w:ascii="Arial" w:hAnsi="Arial" w:cs="Arial"/>
                <w:lang w:val="en-US"/>
              </w:rPr>
              <w:t>Environmental Management Plan for the Scope of work addressing the following as a minimum:</w:t>
            </w:r>
          </w:p>
          <w:p w14:paraId="5884200C" w14:textId="2F1D7F9D" w:rsidR="005F1ECA" w:rsidRPr="00935561" w:rsidRDefault="005F1ECA" w:rsidP="00935561">
            <w:pPr>
              <w:pStyle w:val="ListParagraph"/>
              <w:numPr>
                <w:ilvl w:val="0"/>
                <w:numId w:val="135"/>
              </w:numPr>
              <w:jc w:val="both"/>
              <w:rPr>
                <w:rFonts w:ascii="Arial" w:hAnsi="Arial" w:cs="Arial"/>
                <w:lang w:val="en-US"/>
              </w:rPr>
            </w:pPr>
            <w:r w:rsidRPr="00935561">
              <w:rPr>
                <w:rFonts w:ascii="Arial" w:hAnsi="Arial" w:cs="Arial"/>
                <w:lang w:val="en-US"/>
              </w:rPr>
              <w:t>Waste management</w:t>
            </w:r>
            <w:r w:rsidRPr="00935561">
              <w:rPr>
                <w:rFonts w:ascii="Arial" w:hAnsi="Arial" w:cs="Arial"/>
                <w:lang w:val="en-US"/>
              </w:rPr>
              <w:tab/>
              <w:t>(reduction, re-use,</w:t>
            </w:r>
            <w:r w:rsidRPr="00935561">
              <w:rPr>
                <w:rFonts w:ascii="Arial" w:hAnsi="Arial" w:cs="Arial"/>
                <w:lang w:val="en-US"/>
              </w:rPr>
              <w:tab/>
              <w:t>recycling, disposal).</w:t>
            </w:r>
          </w:p>
          <w:p w14:paraId="5FCE4FCA" w14:textId="48083257" w:rsidR="005F1ECA" w:rsidRPr="00935561" w:rsidRDefault="005F1ECA" w:rsidP="00935561">
            <w:pPr>
              <w:pStyle w:val="ListParagraph"/>
              <w:numPr>
                <w:ilvl w:val="0"/>
                <w:numId w:val="135"/>
              </w:numPr>
              <w:rPr>
                <w:rFonts w:ascii="Arial" w:hAnsi="Arial" w:cs="Arial"/>
                <w:lang w:val="en-US"/>
              </w:rPr>
            </w:pPr>
            <w:r w:rsidRPr="00935561">
              <w:rPr>
                <w:rFonts w:ascii="Arial" w:hAnsi="Arial" w:cs="Arial"/>
                <w:lang w:val="en-US"/>
              </w:rPr>
              <w:t>Environmental induction.</w:t>
            </w:r>
          </w:p>
          <w:p w14:paraId="08D7D3A6" w14:textId="559DDAFF" w:rsidR="005F1ECA" w:rsidRPr="00935561" w:rsidRDefault="005F1ECA" w:rsidP="00935561">
            <w:pPr>
              <w:pStyle w:val="ListParagraph"/>
              <w:numPr>
                <w:ilvl w:val="0"/>
                <w:numId w:val="135"/>
              </w:numPr>
              <w:rPr>
                <w:rFonts w:ascii="Arial" w:hAnsi="Arial" w:cs="Arial"/>
                <w:lang w:val="en-US"/>
              </w:rPr>
            </w:pPr>
            <w:r w:rsidRPr="00935561">
              <w:rPr>
                <w:rFonts w:ascii="Arial" w:hAnsi="Arial" w:cs="Arial"/>
                <w:lang w:val="en-US"/>
              </w:rPr>
              <w:t>Environmental incident management.</w:t>
            </w:r>
          </w:p>
          <w:p w14:paraId="346817CF" w14:textId="53F6E38A" w:rsidR="0009791D" w:rsidRPr="00935561" w:rsidRDefault="005F1ECA" w:rsidP="00935561">
            <w:pPr>
              <w:pStyle w:val="ListParagraph"/>
              <w:numPr>
                <w:ilvl w:val="0"/>
                <w:numId w:val="135"/>
              </w:numPr>
              <w:rPr>
                <w:rFonts w:ascii="Arial" w:hAnsi="Arial" w:cs="Arial"/>
                <w:i/>
                <w:iCs/>
                <w:lang w:val="en-US"/>
              </w:rPr>
            </w:pPr>
            <w:r w:rsidRPr="00935561">
              <w:rPr>
                <w:rFonts w:ascii="Arial" w:hAnsi="Arial" w:cs="Arial"/>
                <w:lang w:val="en-US"/>
              </w:rPr>
              <w:t>Emergency planning for environmental incidents</w:t>
            </w:r>
          </w:p>
        </w:tc>
        <w:tc>
          <w:tcPr>
            <w:tcW w:w="992" w:type="dxa"/>
          </w:tcPr>
          <w:p w14:paraId="18662DAE" w14:textId="77777777" w:rsidR="001647C0" w:rsidRDefault="001647C0" w:rsidP="00680D4D">
            <w:pPr>
              <w:jc w:val="both"/>
              <w:rPr>
                <w:rFonts w:ascii="Arial" w:hAnsi="Arial" w:cs="Arial"/>
                <w:lang w:val="en-US"/>
              </w:rPr>
            </w:pPr>
          </w:p>
        </w:tc>
        <w:tc>
          <w:tcPr>
            <w:tcW w:w="1059" w:type="dxa"/>
          </w:tcPr>
          <w:p w14:paraId="22F318A5" w14:textId="77777777" w:rsidR="001647C0" w:rsidRDefault="001647C0" w:rsidP="00680D4D">
            <w:pPr>
              <w:jc w:val="both"/>
              <w:rPr>
                <w:rFonts w:ascii="Arial" w:hAnsi="Arial" w:cs="Arial"/>
                <w:lang w:val="en-US"/>
              </w:rPr>
            </w:pPr>
          </w:p>
        </w:tc>
        <w:tc>
          <w:tcPr>
            <w:tcW w:w="643" w:type="dxa"/>
          </w:tcPr>
          <w:p w14:paraId="1F5A83F0" w14:textId="77777777" w:rsidR="00935561" w:rsidRDefault="00EA26E4" w:rsidP="00680D4D">
            <w:pPr>
              <w:jc w:val="both"/>
              <w:rPr>
                <w:rFonts w:cstheme="minorHAnsi"/>
                <w:lang w:val="en-US"/>
              </w:rPr>
            </w:pPr>
            <w:r w:rsidRPr="00CB4753">
              <w:rPr>
                <w:rFonts w:cstheme="minorHAnsi"/>
                <w:lang w:val="en-US"/>
              </w:rPr>
              <w:t>√</w:t>
            </w:r>
          </w:p>
          <w:p w14:paraId="643C5864" w14:textId="77777777" w:rsidR="00935561" w:rsidRDefault="00935561" w:rsidP="00680D4D">
            <w:pPr>
              <w:jc w:val="both"/>
              <w:rPr>
                <w:rFonts w:cstheme="minorHAnsi"/>
                <w:lang w:val="en-US"/>
              </w:rPr>
            </w:pPr>
          </w:p>
          <w:p w14:paraId="0229ECCF" w14:textId="77777777" w:rsidR="00935561" w:rsidRDefault="00935561" w:rsidP="00680D4D">
            <w:pPr>
              <w:jc w:val="both"/>
              <w:rPr>
                <w:rFonts w:cstheme="minorHAnsi"/>
                <w:lang w:val="en-US"/>
              </w:rPr>
            </w:pPr>
          </w:p>
          <w:p w14:paraId="31B85FF0" w14:textId="77777777" w:rsidR="00935561" w:rsidRDefault="00935561" w:rsidP="00680D4D">
            <w:pPr>
              <w:jc w:val="both"/>
              <w:rPr>
                <w:rFonts w:cstheme="minorHAnsi"/>
                <w:lang w:val="en-US"/>
              </w:rPr>
            </w:pPr>
          </w:p>
          <w:p w14:paraId="407C6755" w14:textId="77777777" w:rsidR="00935561" w:rsidRDefault="00935561" w:rsidP="00680D4D">
            <w:pPr>
              <w:jc w:val="both"/>
              <w:rPr>
                <w:rFonts w:cstheme="minorHAnsi"/>
                <w:lang w:val="en-US"/>
              </w:rPr>
            </w:pPr>
          </w:p>
          <w:p w14:paraId="11646D8C" w14:textId="77777777" w:rsidR="00935561" w:rsidRDefault="00935561" w:rsidP="00680D4D">
            <w:pPr>
              <w:jc w:val="both"/>
              <w:rPr>
                <w:rFonts w:cstheme="minorHAnsi"/>
                <w:lang w:val="en-US"/>
              </w:rPr>
            </w:pPr>
          </w:p>
          <w:p w14:paraId="327A7345" w14:textId="77777777" w:rsidR="006434D0" w:rsidRDefault="006434D0" w:rsidP="00680D4D">
            <w:pPr>
              <w:jc w:val="both"/>
              <w:rPr>
                <w:rFonts w:cstheme="minorHAnsi"/>
                <w:lang w:val="en-US"/>
              </w:rPr>
            </w:pPr>
          </w:p>
          <w:p w14:paraId="155FC136" w14:textId="77777777" w:rsidR="00935561" w:rsidRDefault="00935561" w:rsidP="00680D4D">
            <w:pPr>
              <w:jc w:val="both"/>
              <w:rPr>
                <w:rFonts w:cstheme="minorHAnsi"/>
                <w:lang w:val="en-US"/>
              </w:rPr>
            </w:pPr>
          </w:p>
          <w:p w14:paraId="24658A90" w14:textId="77777777" w:rsidR="00935561" w:rsidRDefault="00935561" w:rsidP="00680D4D">
            <w:pPr>
              <w:jc w:val="both"/>
              <w:rPr>
                <w:rFonts w:cstheme="minorHAnsi"/>
                <w:lang w:val="en-US"/>
              </w:rPr>
            </w:pPr>
            <w:r w:rsidRPr="00CB4753">
              <w:rPr>
                <w:rFonts w:cstheme="minorHAnsi"/>
                <w:lang w:val="en-US"/>
              </w:rPr>
              <w:t>√</w:t>
            </w:r>
          </w:p>
          <w:p w14:paraId="0DBD0C62" w14:textId="77777777" w:rsidR="00935561" w:rsidRDefault="00935561" w:rsidP="00680D4D">
            <w:pPr>
              <w:jc w:val="both"/>
              <w:rPr>
                <w:rFonts w:cstheme="minorHAnsi"/>
                <w:lang w:val="en-US"/>
              </w:rPr>
            </w:pPr>
          </w:p>
          <w:p w14:paraId="5297E41A" w14:textId="77777777" w:rsidR="00935561" w:rsidRDefault="00935561" w:rsidP="00680D4D">
            <w:pPr>
              <w:jc w:val="both"/>
              <w:rPr>
                <w:rFonts w:cstheme="minorHAnsi"/>
                <w:lang w:val="en-US"/>
              </w:rPr>
            </w:pPr>
          </w:p>
          <w:p w14:paraId="07816DA6" w14:textId="77777777" w:rsidR="00935561" w:rsidRDefault="00935561" w:rsidP="00680D4D">
            <w:pPr>
              <w:jc w:val="both"/>
              <w:rPr>
                <w:rFonts w:cstheme="minorHAnsi"/>
                <w:lang w:val="en-US"/>
              </w:rPr>
            </w:pPr>
          </w:p>
          <w:p w14:paraId="701F96A8" w14:textId="77777777" w:rsidR="00935561" w:rsidRDefault="00935561" w:rsidP="00680D4D">
            <w:pPr>
              <w:jc w:val="both"/>
              <w:rPr>
                <w:rFonts w:cstheme="minorHAnsi"/>
                <w:lang w:val="en-US"/>
              </w:rPr>
            </w:pPr>
            <w:r w:rsidRPr="00CB4753">
              <w:rPr>
                <w:rFonts w:cstheme="minorHAnsi"/>
                <w:lang w:val="en-US"/>
              </w:rPr>
              <w:t>√</w:t>
            </w:r>
          </w:p>
          <w:p w14:paraId="64C8AA2A" w14:textId="77777777" w:rsidR="00935561" w:rsidRDefault="00935561" w:rsidP="00680D4D">
            <w:pPr>
              <w:jc w:val="both"/>
              <w:rPr>
                <w:rFonts w:cstheme="minorHAnsi"/>
                <w:lang w:val="en-US"/>
              </w:rPr>
            </w:pPr>
          </w:p>
          <w:p w14:paraId="66E88C5D" w14:textId="77777777" w:rsidR="00935561" w:rsidRDefault="00935561" w:rsidP="00680D4D">
            <w:pPr>
              <w:jc w:val="both"/>
              <w:rPr>
                <w:rFonts w:cstheme="minorHAnsi"/>
                <w:lang w:val="en-US"/>
              </w:rPr>
            </w:pPr>
            <w:r w:rsidRPr="00CB4753">
              <w:rPr>
                <w:rFonts w:cstheme="minorHAnsi"/>
                <w:lang w:val="en-US"/>
              </w:rPr>
              <w:t>√</w:t>
            </w:r>
          </w:p>
          <w:p w14:paraId="439BF23C" w14:textId="77777777" w:rsidR="00935561" w:rsidRDefault="00935561" w:rsidP="00680D4D">
            <w:pPr>
              <w:jc w:val="both"/>
              <w:rPr>
                <w:rFonts w:cstheme="minorHAnsi"/>
                <w:lang w:val="en-US"/>
              </w:rPr>
            </w:pPr>
            <w:r w:rsidRPr="00CB4753">
              <w:rPr>
                <w:rFonts w:cstheme="minorHAnsi"/>
                <w:lang w:val="en-US"/>
              </w:rPr>
              <w:t>√</w:t>
            </w:r>
          </w:p>
          <w:p w14:paraId="630540C4" w14:textId="5ED59AAE" w:rsidR="001647C0" w:rsidRPr="00CB4753" w:rsidRDefault="00935561" w:rsidP="00680D4D">
            <w:pPr>
              <w:jc w:val="both"/>
              <w:rPr>
                <w:rFonts w:cstheme="minorHAnsi"/>
                <w:lang w:val="en-US"/>
              </w:rPr>
            </w:pPr>
            <w:r w:rsidRPr="00CB4753">
              <w:rPr>
                <w:rFonts w:cstheme="minorHAnsi"/>
                <w:lang w:val="en-US"/>
              </w:rPr>
              <w:t>√</w:t>
            </w:r>
          </w:p>
        </w:tc>
      </w:tr>
      <w:tr w:rsidR="00E2349A" w14:paraId="3F8038ED" w14:textId="77777777" w:rsidTr="00246275">
        <w:trPr>
          <w:jc w:val="center"/>
        </w:trPr>
        <w:tc>
          <w:tcPr>
            <w:tcW w:w="2454" w:type="dxa"/>
          </w:tcPr>
          <w:p w14:paraId="1DB8E6FB" w14:textId="46528402" w:rsidR="001647C0" w:rsidRPr="005D5883" w:rsidRDefault="001647C0" w:rsidP="00D81D80">
            <w:pPr>
              <w:contextualSpacing/>
              <w:rPr>
                <w:rFonts w:ascii="Arial" w:hAnsi="Arial" w:cs="Arial"/>
                <w:b/>
                <w:lang w:val="en-US"/>
              </w:rPr>
            </w:pPr>
            <w:r w:rsidRPr="005D5883">
              <w:rPr>
                <w:rFonts w:ascii="Arial" w:hAnsi="Arial" w:cs="Arial"/>
                <w:b/>
                <w:lang w:val="en-US"/>
              </w:rPr>
              <w:t>Due Diligence</w:t>
            </w:r>
            <w:r w:rsidR="00A705C4">
              <w:rPr>
                <w:rFonts w:ascii="Arial" w:hAnsi="Arial" w:cs="Arial"/>
                <w:b/>
                <w:lang w:val="en-US"/>
              </w:rPr>
              <w:t xml:space="preserve">/financial </w:t>
            </w:r>
            <w:r w:rsidR="00E83A3F">
              <w:rPr>
                <w:rFonts w:ascii="Arial" w:hAnsi="Arial" w:cs="Arial"/>
                <w:b/>
                <w:lang w:val="en-US"/>
              </w:rPr>
              <w:t>analysis</w:t>
            </w:r>
            <w:r w:rsidR="00A705C4">
              <w:rPr>
                <w:rFonts w:ascii="Arial" w:hAnsi="Arial" w:cs="Arial"/>
                <w:b/>
                <w:lang w:val="en-US"/>
              </w:rPr>
              <w:t xml:space="preserve"> </w:t>
            </w:r>
          </w:p>
        </w:tc>
        <w:tc>
          <w:tcPr>
            <w:tcW w:w="5338" w:type="dxa"/>
          </w:tcPr>
          <w:p w14:paraId="167E22B0" w14:textId="2ABF8568" w:rsidR="00E2349A" w:rsidRDefault="00E2349A" w:rsidP="00E2349A">
            <w:pPr>
              <w:numPr>
                <w:ilvl w:val="0"/>
                <w:numId w:val="140"/>
              </w:numPr>
              <w:spacing w:after="200" w:line="276" w:lineRule="auto"/>
              <w:contextualSpacing/>
              <w:jc w:val="both"/>
              <w:rPr>
                <w:rFonts w:ascii="Arial" w:hAnsi="Arial" w:cs="Arial"/>
              </w:rPr>
            </w:pPr>
            <w:r w:rsidRPr="00F57777">
              <w:rPr>
                <w:rFonts w:ascii="Arial" w:hAnsi="Arial" w:cs="Arial"/>
              </w:rPr>
              <w:t>Latest, approved (No draft annual financial statements or managements accounts are allowed for this process) annual financial statements of the tendering company (Not Parent or ultimate holding company), including:</w:t>
            </w:r>
          </w:p>
          <w:p w14:paraId="5AFF8267" w14:textId="77777777" w:rsidR="00E2349A" w:rsidRPr="00F57777" w:rsidRDefault="00E2349A" w:rsidP="00E2349A">
            <w:pPr>
              <w:spacing w:after="200" w:line="276" w:lineRule="auto"/>
              <w:ind w:left="720"/>
              <w:contextualSpacing/>
              <w:jc w:val="both"/>
              <w:rPr>
                <w:rFonts w:ascii="Arial" w:hAnsi="Arial" w:cs="Arial"/>
              </w:rPr>
            </w:pPr>
          </w:p>
          <w:p w14:paraId="00056E04" w14:textId="77777777" w:rsidR="00E2349A" w:rsidRPr="00F57777" w:rsidRDefault="00E2349A" w:rsidP="00E2349A">
            <w:pPr>
              <w:numPr>
                <w:ilvl w:val="1"/>
                <w:numId w:val="140"/>
              </w:numPr>
              <w:spacing w:after="200" w:line="276" w:lineRule="auto"/>
              <w:contextualSpacing/>
              <w:rPr>
                <w:rFonts w:ascii="Arial" w:hAnsi="Arial" w:cs="Arial"/>
              </w:rPr>
            </w:pPr>
            <w:r w:rsidRPr="00F57777">
              <w:rPr>
                <w:rFonts w:ascii="Arial" w:hAnsi="Arial" w:cs="Arial"/>
              </w:rPr>
              <w:t>Background to the company</w:t>
            </w:r>
          </w:p>
          <w:p w14:paraId="268B21F8" w14:textId="77777777" w:rsidR="00430BBA" w:rsidRDefault="00E2349A" w:rsidP="00ED4D0E">
            <w:pPr>
              <w:numPr>
                <w:ilvl w:val="1"/>
                <w:numId w:val="140"/>
              </w:numPr>
              <w:spacing w:after="200" w:line="276" w:lineRule="auto"/>
              <w:contextualSpacing/>
              <w:rPr>
                <w:rFonts w:ascii="Arial" w:hAnsi="Arial" w:cs="Arial"/>
              </w:rPr>
            </w:pPr>
            <w:r w:rsidRPr="00430BBA">
              <w:rPr>
                <w:rFonts w:ascii="Arial" w:hAnsi="Arial" w:cs="Arial"/>
              </w:rPr>
              <w:t>A signed director’s report.</w:t>
            </w:r>
          </w:p>
          <w:p w14:paraId="0228063B" w14:textId="7BC3EDEA" w:rsidR="00E2349A" w:rsidRPr="00430BBA" w:rsidRDefault="00E2349A" w:rsidP="00ED4D0E">
            <w:pPr>
              <w:numPr>
                <w:ilvl w:val="1"/>
                <w:numId w:val="140"/>
              </w:numPr>
              <w:spacing w:after="200" w:line="276" w:lineRule="auto"/>
              <w:contextualSpacing/>
              <w:rPr>
                <w:rFonts w:ascii="Arial" w:hAnsi="Arial" w:cs="Arial"/>
              </w:rPr>
            </w:pPr>
            <w:r w:rsidRPr="00430BBA">
              <w:rPr>
                <w:rFonts w:ascii="Arial" w:hAnsi="Arial" w:cs="Arial"/>
              </w:rPr>
              <w:t>A signed auditor’s/reviewer’s/compiler’s/accounting officer’s report</w:t>
            </w:r>
          </w:p>
          <w:p w14:paraId="5483BE27" w14:textId="77777777" w:rsidR="00E2349A" w:rsidRPr="00F57777" w:rsidRDefault="00E2349A" w:rsidP="00E2349A">
            <w:pPr>
              <w:numPr>
                <w:ilvl w:val="1"/>
                <w:numId w:val="140"/>
              </w:numPr>
              <w:spacing w:after="200" w:line="276" w:lineRule="auto"/>
              <w:contextualSpacing/>
              <w:rPr>
                <w:rFonts w:ascii="Arial" w:hAnsi="Arial" w:cs="Arial"/>
              </w:rPr>
            </w:pPr>
            <w:r w:rsidRPr="00F57777">
              <w:rPr>
                <w:rFonts w:ascii="Arial" w:hAnsi="Arial" w:cs="Arial"/>
              </w:rPr>
              <w:lastRenderedPageBreak/>
              <w:t>Statement of financial position</w:t>
            </w:r>
          </w:p>
          <w:p w14:paraId="5D22CB44" w14:textId="77777777" w:rsidR="00E2349A" w:rsidRPr="00F57777" w:rsidRDefault="00E2349A" w:rsidP="00E2349A">
            <w:pPr>
              <w:numPr>
                <w:ilvl w:val="1"/>
                <w:numId w:val="140"/>
              </w:numPr>
              <w:spacing w:after="200" w:line="276" w:lineRule="auto"/>
              <w:contextualSpacing/>
              <w:rPr>
                <w:rFonts w:ascii="Arial" w:hAnsi="Arial" w:cs="Arial"/>
              </w:rPr>
            </w:pPr>
            <w:r w:rsidRPr="00F57777">
              <w:rPr>
                <w:rFonts w:ascii="Arial" w:hAnsi="Arial" w:cs="Arial"/>
              </w:rPr>
              <w:t>Statement of comprehensive income</w:t>
            </w:r>
          </w:p>
          <w:p w14:paraId="1ADCCC2B" w14:textId="77777777" w:rsidR="00E2349A" w:rsidRPr="00F57777" w:rsidRDefault="00E2349A" w:rsidP="00E2349A">
            <w:pPr>
              <w:numPr>
                <w:ilvl w:val="1"/>
                <w:numId w:val="140"/>
              </w:numPr>
              <w:spacing w:after="200" w:line="276" w:lineRule="auto"/>
              <w:contextualSpacing/>
              <w:rPr>
                <w:rFonts w:ascii="Arial" w:hAnsi="Arial" w:cs="Arial"/>
              </w:rPr>
            </w:pPr>
            <w:r w:rsidRPr="00F57777">
              <w:rPr>
                <w:rFonts w:ascii="Arial" w:hAnsi="Arial" w:cs="Arial"/>
              </w:rPr>
              <w:t>Statement of changes in equity</w:t>
            </w:r>
          </w:p>
          <w:p w14:paraId="239146A5" w14:textId="77777777" w:rsidR="00E2349A" w:rsidRPr="00F57777" w:rsidRDefault="00E2349A" w:rsidP="00E2349A">
            <w:pPr>
              <w:numPr>
                <w:ilvl w:val="1"/>
                <w:numId w:val="140"/>
              </w:numPr>
              <w:spacing w:after="200" w:line="276" w:lineRule="auto"/>
              <w:contextualSpacing/>
              <w:rPr>
                <w:rFonts w:ascii="Arial" w:hAnsi="Arial" w:cs="Arial"/>
              </w:rPr>
            </w:pPr>
            <w:r w:rsidRPr="00F57777">
              <w:rPr>
                <w:rFonts w:ascii="Arial" w:hAnsi="Arial" w:cs="Arial"/>
              </w:rPr>
              <w:t>Statement of cash flows</w:t>
            </w:r>
          </w:p>
          <w:p w14:paraId="174FE430" w14:textId="77777777" w:rsidR="00E2349A" w:rsidRPr="00F57777" w:rsidRDefault="00E2349A" w:rsidP="00E2349A">
            <w:pPr>
              <w:numPr>
                <w:ilvl w:val="1"/>
                <w:numId w:val="140"/>
              </w:numPr>
              <w:spacing w:after="200" w:line="276" w:lineRule="auto"/>
              <w:contextualSpacing/>
              <w:rPr>
                <w:rFonts w:ascii="Arial" w:hAnsi="Arial" w:cs="Arial"/>
              </w:rPr>
            </w:pPr>
            <w:r w:rsidRPr="00F57777">
              <w:rPr>
                <w:rFonts w:ascii="Arial" w:hAnsi="Arial" w:cs="Arial"/>
              </w:rPr>
              <w:t>Notes to the financial statements.</w:t>
            </w:r>
          </w:p>
          <w:p w14:paraId="03E7F8EF" w14:textId="77777777" w:rsidR="00E2349A" w:rsidRDefault="00E2349A" w:rsidP="00E2349A">
            <w:pPr>
              <w:contextualSpacing/>
              <w:jc w:val="both"/>
              <w:rPr>
                <w:rFonts w:ascii="Arial" w:hAnsi="Arial" w:cs="Arial"/>
                <w:b/>
                <w:bCs/>
              </w:rPr>
            </w:pPr>
          </w:p>
          <w:p w14:paraId="6EF1BA69" w14:textId="5B37BA03" w:rsidR="00E2349A" w:rsidRPr="00F57777" w:rsidRDefault="00E2349A" w:rsidP="00E2349A">
            <w:pPr>
              <w:contextualSpacing/>
              <w:jc w:val="both"/>
              <w:rPr>
                <w:rFonts w:ascii="Arial" w:hAnsi="Arial" w:cs="Arial"/>
              </w:rPr>
            </w:pPr>
            <w:r w:rsidRPr="00E2349A">
              <w:rPr>
                <w:rFonts w:ascii="Arial" w:hAnsi="Arial" w:cs="Arial"/>
                <w:b/>
                <w:bCs/>
              </w:rPr>
              <w:t>NB!</w:t>
            </w:r>
            <w:r w:rsidRPr="00E2349A">
              <w:rPr>
                <w:rFonts w:ascii="Arial" w:hAnsi="Arial" w:cs="Arial"/>
              </w:rPr>
              <w:t xml:space="preserve"> Please note that draft financial statements or managements accounts are not allowed for this process.</w:t>
            </w:r>
          </w:p>
          <w:p w14:paraId="4A893818" w14:textId="737066EB" w:rsidR="00E2349A" w:rsidRDefault="00E2349A" w:rsidP="00E2349A">
            <w:pPr>
              <w:numPr>
                <w:ilvl w:val="0"/>
                <w:numId w:val="140"/>
              </w:numPr>
              <w:spacing w:after="200" w:line="276" w:lineRule="auto"/>
              <w:contextualSpacing/>
              <w:jc w:val="both"/>
              <w:rPr>
                <w:rFonts w:ascii="Arial" w:hAnsi="Arial" w:cs="Arial"/>
              </w:rPr>
            </w:pPr>
            <w:r w:rsidRPr="00F57777">
              <w:rPr>
                <w:rFonts w:ascii="Arial" w:hAnsi="Arial" w:cs="Arial"/>
              </w:rPr>
              <w:t>A signed copy of the public interest score (only applicable to South African entities that are not audited)</w:t>
            </w:r>
            <w:r w:rsidRPr="00E2349A">
              <w:rPr>
                <w:rFonts w:ascii="Arial" w:hAnsi="Arial" w:cs="Arial"/>
              </w:rPr>
              <w:t xml:space="preserve"> </w:t>
            </w:r>
          </w:p>
          <w:p w14:paraId="3B150949" w14:textId="77777777" w:rsidR="00E2349A" w:rsidRPr="00F57777" w:rsidRDefault="00E2349A" w:rsidP="00E2349A">
            <w:pPr>
              <w:spacing w:after="200" w:line="276" w:lineRule="auto"/>
              <w:ind w:left="720"/>
              <w:contextualSpacing/>
              <w:rPr>
                <w:rFonts w:ascii="Arial" w:hAnsi="Arial" w:cs="Arial"/>
              </w:rPr>
            </w:pPr>
          </w:p>
          <w:p w14:paraId="0D39C491" w14:textId="77777777" w:rsidR="00E2349A" w:rsidRPr="00F57777" w:rsidRDefault="00E2349A" w:rsidP="00E2349A">
            <w:pPr>
              <w:numPr>
                <w:ilvl w:val="1"/>
                <w:numId w:val="140"/>
              </w:numPr>
              <w:spacing w:after="200" w:line="276" w:lineRule="auto"/>
              <w:contextualSpacing/>
              <w:rPr>
                <w:rFonts w:ascii="Arial" w:hAnsi="Arial" w:cs="Arial"/>
              </w:rPr>
            </w:pPr>
            <w:r w:rsidRPr="00F57777">
              <w:rPr>
                <w:rFonts w:ascii="Arial" w:hAnsi="Arial" w:cs="Arial"/>
              </w:rPr>
              <w:t xml:space="preserve">Giving the actual score </w:t>
            </w:r>
          </w:p>
          <w:p w14:paraId="7C36ABF7" w14:textId="77777777" w:rsidR="00E2349A" w:rsidRPr="00F57777" w:rsidRDefault="00E2349A" w:rsidP="00E2349A">
            <w:pPr>
              <w:numPr>
                <w:ilvl w:val="1"/>
                <w:numId w:val="140"/>
              </w:numPr>
              <w:spacing w:after="200" w:line="276" w:lineRule="auto"/>
              <w:contextualSpacing/>
              <w:jc w:val="both"/>
              <w:rPr>
                <w:rFonts w:ascii="Arial" w:hAnsi="Arial" w:cs="Arial"/>
              </w:rPr>
            </w:pPr>
            <w:r w:rsidRPr="00F57777">
              <w:rPr>
                <w:rFonts w:ascii="Arial" w:hAnsi="Arial" w:cs="Arial"/>
              </w:rPr>
              <w:t>Indicating whether the company is owner managed or not</w:t>
            </w:r>
          </w:p>
          <w:p w14:paraId="587012E6" w14:textId="77777777" w:rsidR="00E2349A" w:rsidRPr="00F57777" w:rsidRDefault="00E2349A" w:rsidP="00E2349A">
            <w:pPr>
              <w:numPr>
                <w:ilvl w:val="1"/>
                <w:numId w:val="140"/>
              </w:numPr>
              <w:spacing w:after="200" w:line="276" w:lineRule="auto"/>
              <w:contextualSpacing/>
              <w:jc w:val="both"/>
              <w:rPr>
                <w:rFonts w:ascii="Arial" w:hAnsi="Arial" w:cs="Arial"/>
              </w:rPr>
            </w:pPr>
            <w:r w:rsidRPr="00F57777">
              <w:rPr>
                <w:rFonts w:ascii="Arial" w:hAnsi="Arial" w:cs="Arial"/>
              </w:rPr>
              <w:t>Confirming whether the annual financial statements were externally prepared or not.</w:t>
            </w:r>
          </w:p>
          <w:p w14:paraId="5E91D83F" w14:textId="77777777" w:rsidR="00E2349A" w:rsidRPr="00F57777" w:rsidRDefault="00E2349A" w:rsidP="00E2349A">
            <w:pPr>
              <w:contextualSpacing/>
              <w:rPr>
                <w:rFonts w:ascii="Arial" w:hAnsi="Arial" w:cs="Arial"/>
              </w:rPr>
            </w:pPr>
          </w:p>
          <w:p w14:paraId="1C21C8CC" w14:textId="77777777" w:rsidR="00E2349A" w:rsidRPr="00F57777" w:rsidRDefault="00E2349A" w:rsidP="00E2349A">
            <w:pPr>
              <w:numPr>
                <w:ilvl w:val="0"/>
                <w:numId w:val="140"/>
              </w:numPr>
              <w:spacing w:after="200" w:line="276" w:lineRule="auto"/>
              <w:contextualSpacing/>
              <w:jc w:val="both"/>
              <w:rPr>
                <w:rFonts w:ascii="Arial" w:hAnsi="Arial" w:cs="Arial"/>
              </w:rPr>
            </w:pPr>
            <w:r w:rsidRPr="00F57777">
              <w:rPr>
                <w:rFonts w:ascii="Arial" w:hAnsi="Arial" w:cs="Arial"/>
              </w:rPr>
              <w:t>Copies of the ITA34C for the current &amp; previous years of assessment (only applicable to South African entities that are not audited)</w:t>
            </w:r>
          </w:p>
          <w:p w14:paraId="572100C4" w14:textId="77777777" w:rsidR="00E2349A" w:rsidRPr="00F57777" w:rsidRDefault="00E2349A" w:rsidP="00E2349A">
            <w:pPr>
              <w:contextualSpacing/>
              <w:rPr>
                <w:rFonts w:ascii="Arial" w:hAnsi="Arial" w:cs="Arial"/>
              </w:rPr>
            </w:pPr>
          </w:p>
          <w:p w14:paraId="7A05507E" w14:textId="2EFC0FBA" w:rsidR="002163F5" w:rsidRPr="002163F5" w:rsidRDefault="00E2349A" w:rsidP="00C2314A">
            <w:pPr>
              <w:numPr>
                <w:ilvl w:val="0"/>
                <w:numId w:val="140"/>
              </w:numPr>
              <w:spacing w:after="200" w:line="276" w:lineRule="auto"/>
              <w:contextualSpacing/>
              <w:jc w:val="both"/>
              <w:rPr>
                <w:rFonts w:ascii="Arial" w:hAnsi="Arial" w:cs="Arial"/>
                <w:lang w:val="en-US"/>
              </w:rPr>
            </w:pPr>
            <w:r w:rsidRPr="002163F5">
              <w:rPr>
                <w:rFonts w:ascii="Arial" w:hAnsi="Arial" w:cs="Arial"/>
              </w:rPr>
              <w:t>For unincorporated JV or a SPV, each partner in the JV or a SPV must submit its annual financial statements including all items listed above.</w:t>
            </w:r>
          </w:p>
          <w:p w14:paraId="67C8F9BC" w14:textId="08DE6B25" w:rsidR="002163F5" w:rsidRPr="00E2349A" w:rsidRDefault="002163F5" w:rsidP="002163F5">
            <w:pPr>
              <w:spacing w:after="200" w:line="276" w:lineRule="auto"/>
              <w:ind w:left="720"/>
              <w:contextualSpacing/>
              <w:jc w:val="both"/>
              <w:rPr>
                <w:rFonts w:ascii="Arial" w:hAnsi="Arial" w:cs="Arial"/>
                <w:lang w:val="en-US"/>
              </w:rPr>
            </w:pPr>
          </w:p>
        </w:tc>
        <w:tc>
          <w:tcPr>
            <w:tcW w:w="992" w:type="dxa"/>
          </w:tcPr>
          <w:p w14:paraId="242191EB" w14:textId="77777777" w:rsidR="001647C0" w:rsidRDefault="001647C0" w:rsidP="00680D4D">
            <w:pPr>
              <w:jc w:val="both"/>
              <w:rPr>
                <w:rFonts w:ascii="Arial" w:hAnsi="Arial" w:cs="Arial"/>
                <w:lang w:val="en-US"/>
              </w:rPr>
            </w:pPr>
          </w:p>
        </w:tc>
        <w:tc>
          <w:tcPr>
            <w:tcW w:w="1059" w:type="dxa"/>
          </w:tcPr>
          <w:p w14:paraId="36E79813" w14:textId="77777777" w:rsidR="001647C0" w:rsidRDefault="001647C0" w:rsidP="00680D4D">
            <w:pPr>
              <w:jc w:val="both"/>
              <w:rPr>
                <w:rFonts w:ascii="Arial" w:hAnsi="Arial" w:cs="Arial"/>
                <w:lang w:val="en-US"/>
              </w:rPr>
            </w:pPr>
          </w:p>
        </w:tc>
        <w:tc>
          <w:tcPr>
            <w:tcW w:w="643" w:type="dxa"/>
          </w:tcPr>
          <w:p w14:paraId="062A1EF8" w14:textId="77777777" w:rsidR="00935561" w:rsidRDefault="00EA26E4" w:rsidP="00680D4D">
            <w:pPr>
              <w:jc w:val="both"/>
              <w:rPr>
                <w:rFonts w:cstheme="minorHAnsi"/>
                <w:lang w:val="en-US"/>
              </w:rPr>
            </w:pPr>
            <w:r w:rsidRPr="00CB4753">
              <w:rPr>
                <w:rFonts w:cstheme="minorHAnsi"/>
                <w:lang w:val="en-US"/>
              </w:rPr>
              <w:t>√</w:t>
            </w:r>
          </w:p>
          <w:p w14:paraId="3345B539" w14:textId="77777777" w:rsidR="00935561" w:rsidRDefault="00935561" w:rsidP="00680D4D">
            <w:pPr>
              <w:jc w:val="both"/>
              <w:rPr>
                <w:rFonts w:cstheme="minorHAnsi"/>
                <w:lang w:val="en-US"/>
              </w:rPr>
            </w:pPr>
          </w:p>
          <w:p w14:paraId="5F833B67" w14:textId="77777777" w:rsidR="00935561" w:rsidRDefault="00935561" w:rsidP="00680D4D">
            <w:pPr>
              <w:jc w:val="both"/>
              <w:rPr>
                <w:rFonts w:cstheme="minorHAnsi"/>
                <w:lang w:val="en-US"/>
              </w:rPr>
            </w:pPr>
          </w:p>
          <w:p w14:paraId="1168F880" w14:textId="77777777" w:rsidR="00935561" w:rsidRDefault="00935561" w:rsidP="00680D4D">
            <w:pPr>
              <w:jc w:val="both"/>
              <w:rPr>
                <w:rFonts w:cstheme="minorHAnsi"/>
                <w:lang w:val="en-US"/>
              </w:rPr>
            </w:pPr>
          </w:p>
          <w:p w14:paraId="435423EB" w14:textId="323A68CE" w:rsidR="001647C0" w:rsidRDefault="001647C0" w:rsidP="00680D4D">
            <w:pPr>
              <w:jc w:val="both"/>
              <w:rPr>
                <w:rFonts w:cstheme="minorHAnsi"/>
                <w:lang w:val="en-US"/>
              </w:rPr>
            </w:pPr>
          </w:p>
          <w:p w14:paraId="3481E21A" w14:textId="77777777" w:rsidR="00935561" w:rsidRDefault="00935561" w:rsidP="00680D4D">
            <w:pPr>
              <w:jc w:val="both"/>
              <w:rPr>
                <w:rFonts w:cstheme="minorHAnsi"/>
                <w:lang w:val="en-US"/>
              </w:rPr>
            </w:pPr>
          </w:p>
          <w:p w14:paraId="62C12839" w14:textId="77777777" w:rsidR="00935561" w:rsidRDefault="00935561" w:rsidP="00680D4D">
            <w:pPr>
              <w:jc w:val="both"/>
              <w:rPr>
                <w:rFonts w:cstheme="minorHAnsi"/>
                <w:lang w:val="en-US"/>
              </w:rPr>
            </w:pPr>
          </w:p>
          <w:p w14:paraId="202283A9" w14:textId="77777777" w:rsidR="00935561" w:rsidRDefault="00935561" w:rsidP="00680D4D">
            <w:pPr>
              <w:jc w:val="both"/>
              <w:rPr>
                <w:rFonts w:cstheme="minorHAnsi"/>
                <w:lang w:val="en-US"/>
              </w:rPr>
            </w:pPr>
          </w:p>
          <w:p w14:paraId="0FC944A7" w14:textId="77777777" w:rsidR="00935561" w:rsidRDefault="00935561" w:rsidP="00680D4D">
            <w:pPr>
              <w:jc w:val="both"/>
              <w:rPr>
                <w:rFonts w:cstheme="minorHAnsi"/>
                <w:lang w:val="en-US"/>
              </w:rPr>
            </w:pPr>
          </w:p>
          <w:p w14:paraId="21B1A5B6" w14:textId="05D37B36" w:rsidR="00935561" w:rsidRDefault="00935561" w:rsidP="00680D4D">
            <w:pPr>
              <w:jc w:val="both"/>
              <w:rPr>
                <w:rFonts w:cstheme="minorHAnsi"/>
                <w:lang w:val="en-US"/>
              </w:rPr>
            </w:pPr>
          </w:p>
          <w:p w14:paraId="1FE1A443" w14:textId="77777777" w:rsidR="00935561" w:rsidRDefault="00935561" w:rsidP="00680D4D">
            <w:pPr>
              <w:jc w:val="both"/>
              <w:rPr>
                <w:rFonts w:cstheme="minorHAnsi"/>
                <w:lang w:val="en-US"/>
              </w:rPr>
            </w:pPr>
          </w:p>
          <w:p w14:paraId="4DD1640D" w14:textId="77777777" w:rsidR="00935561" w:rsidRDefault="00935561" w:rsidP="00680D4D">
            <w:pPr>
              <w:jc w:val="both"/>
              <w:rPr>
                <w:rFonts w:cstheme="minorHAnsi"/>
                <w:lang w:val="en-US"/>
              </w:rPr>
            </w:pPr>
          </w:p>
          <w:p w14:paraId="714A8059" w14:textId="77777777" w:rsidR="00935561" w:rsidRDefault="00935561" w:rsidP="00680D4D">
            <w:pPr>
              <w:jc w:val="both"/>
              <w:rPr>
                <w:rFonts w:cstheme="minorHAnsi"/>
                <w:lang w:val="en-US"/>
              </w:rPr>
            </w:pPr>
          </w:p>
          <w:p w14:paraId="4EE8695D" w14:textId="77777777" w:rsidR="00935561" w:rsidRDefault="00935561" w:rsidP="00680D4D">
            <w:pPr>
              <w:jc w:val="both"/>
              <w:rPr>
                <w:rFonts w:cstheme="minorHAnsi"/>
                <w:lang w:val="en-US"/>
              </w:rPr>
            </w:pPr>
          </w:p>
          <w:p w14:paraId="4EACA22F" w14:textId="77777777" w:rsidR="00935561" w:rsidRDefault="00935561" w:rsidP="00680D4D">
            <w:pPr>
              <w:jc w:val="both"/>
              <w:rPr>
                <w:rFonts w:cstheme="minorHAnsi"/>
                <w:lang w:val="en-US"/>
              </w:rPr>
            </w:pPr>
          </w:p>
          <w:p w14:paraId="414E795F" w14:textId="1D2A67F6" w:rsidR="00935561" w:rsidRDefault="00935561" w:rsidP="00680D4D">
            <w:pPr>
              <w:jc w:val="both"/>
              <w:rPr>
                <w:rFonts w:cstheme="minorHAnsi"/>
                <w:lang w:val="en-US"/>
              </w:rPr>
            </w:pPr>
          </w:p>
          <w:p w14:paraId="7718C280" w14:textId="77777777" w:rsidR="00935561" w:rsidRDefault="00935561" w:rsidP="00680D4D">
            <w:pPr>
              <w:jc w:val="both"/>
              <w:rPr>
                <w:rFonts w:cstheme="minorHAnsi"/>
                <w:lang w:val="en-US"/>
              </w:rPr>
            </w:pPr>
          </w:p>
          <w:p w14:paraId="4428D535" w14:textId="77777777" w:rsidR="00935561" w:rsidRDefault="00935561" w:rsidP="00680D4D">
            <w:pPr>
              <w:jc w:val="both"/>
              <w:rPr>
                <w:rFonts w:cstheme="minorHAnsi"/>
                <w:lang w:val="en-US"/>
              </w:rPr>
            </w:pPr>
          </w:p>
          <w:p w14:paraId="0CDCBD92" w14:textId="7EE31BAF" w:rsidR="00935561" w:rsidRDefault="00935561" w:rsidP="00680D4D">
            <w:pPr>
              <w:jc w:val="both"/>
              <w:rPr>
                <w:rFonts w:cstheme="minorHAnsi"/>
                <w:lang w:val="en-US"/>
              </w:rPr>
            </w:pPr>
          </w:p>
          <w:p w14:paraId="3AEF63A2" w14:textId="77777777" w:rsidR="006434D0" w:rsidRDefault="006434D0" w:rsidP="00680D4D">
            <w:pPr>
              <w:jc w:val="both"/>
              <w:rPr>
                <w:rFonts w:cstheme="minorHAnsi"/>
                <w:lang w:val="en-US"/>
              </w:rPr>
            </w:pPr>
          </w:p>
          <w:p w14:paraId="58FF9804" w14:textId="77777777" w:rsidR="006434D0" w:rsidRDefault="006434D0" w:rsidP="00680D4D">
            <w:pPr>
              <w:jc w:val="both"/>
              <w:rPr>
                <w:rFonts w:cstheme="minorHAnsi"/>
                <w:lang w:val="en-US"/>
              </w:rPr>
            </w:pPr>
          </w:p>
          <w:p w14:paraId="7F6878A6" w14:textId="69AA082D" w:rsidR="00935561" w:rsidRDefault="00935561" w:rsidP="00680D4D">
            <w:pPr>
              <w:jc w:val="both"/>
              <w:rPr>
                <w:rFonts w:cstheme="minorHAnsi"/>
                <w:lang w:val="en-US"/>
              </w:rPr>
            </w:pPr>
          </w:p>
          <w:p w14:paraId="2AE3EBA0" w14:textId="77777777" w:rsidR="00412E1B" w:rsidRDefault="00935561" w:rsidP="00680D4D">
            <w:pPr>
              <w:jc w:val="both"/>
              <w:rPr>
                <w:rFonts w:cstheme="minorHAnsi"/>
                <w:lang w:val="en-US"/>
              </w:rPr>
            </w:pPr>
            <w:r w:rsidRPr="00CB4753">
              <w:rPr>
                <w:rFonts w:cstheme="minorHAnsi"/>
                <w:lang w:val="en-US"/>
              </w:rPr>
              <w:t>√</w:t>
            </w:r>
          </w:p>
          <w:p w14:paraId="31BC546B" w14:textId="77777777" w:rsidR="00412E1B" w:rsidRDefault="00412E1B" w:rsidP="00680D4D">
            <w:pPr>
              <w:jc w:val="both"/>
              <w:rPr>
                <w:rFonts w:cstheme="minorHAnsi"/>
                <w:lang w:val="en-US"/>
              </w:rPr>
            </w:pPr>
          </w:p>
          <w:p w14:paraId="003B1F8F" w14:textId="77777777" w:rsidR="00412E1B" w:rsidRDefault="00412E1B" w:rsidP="00680D4D">
            <w:pPr>
              <w:jc w:val="both"/>
              <w:rPr>
                <w:rFonts w:cstheme="minorHAnsi"/>
                <w:lang w:val="en-US"/>
              </w:rPr>
            </w:pPr>
          </w:p>
          <w:p w14:paraId="1871B50C" w14:textId="77777777" w:rsidR="00E2349A" w:rsidRDefault="00E2349A" w:rsidP="00680D4D">
            <w:pPr>
              <w:jc w:val="both"/>
              <w:rPr>
                <w:rFonts w:cstheme="minorHAnsi"/>
                <w:lang w:val="en-US"/>
              </w:rPr>
            </w:pPr>
          </w:p>
          <w:p w14:paraId="45FC5A5C" w14:textId="77777777" w:rsidR="00E2349A" w:rsidRDefault="00E2349A" w:rsidP="00680D4D">
            <w:pPr>
              <w:jc w:val="both"/>
              <w:rPr>
                <w:rFonts w:cstheme="minorHAnsi"/>
                <w:lang w:val="en-US"/>
              </w:rPr>
            </w:pPr>
          </w:p>
          <w:p w14:paraId="523C9DF9" w14:textId="77777777" w:rsidR="00E2349A" w:rsidRDefault="00E2349A" w:rsidP="00680D4D">
            <w:pPr>
              <w:jc w:val="both"/>
              <w:rPr>
                <w:rFonts w:cstheme="minorHAnsi"/>
                <w:lang w:val="en-US"/>
              </w:rPr>
            </w:pPr>
          </w:p>
          <w:p w14:paraId="64442E50" w14:textId="77777777" w:rsidR="00E2349A" w:rsidRDefault="00E2349A" w:rsidP="00680D4D">
            <w:pPr>
              <w:jc w:val="both"/>
              <w:rPr>
                <w:rFonts w:cstheme="minorHAnsi"/>
                <w:lang w:val="en-US"/>
              </w:rPr>
            </w:pPr>
          </w:p>
          <w:p w14:paraId="06B631BA" w14:textId="77777777" w:rsidR="00E2349A" w:rsidRDefault="00E2349A" w:rsidP="00680D4D">
            <w:pPr>
              <w:jc w:val="both"/>
              <w:rPr>
                <w:rFonts w:cstheme="minorHAnsi"/>
                <w:lang w:val="en-US"/>
              </w:rPr>
            </w:pPr>
          </w:p>
          <w:p w14:paraId="57BD1CAA" w14:textId="77777777" w:rsidR="00E2349A" w:rsidRDefault="00E2349A" w:rsidP="00680D4D">
            <w:pPr>
              <w:jc w:val="both"/>
              <w:rPr>
                <w:rFonts w:cstheme="minorHAnsi"/>
                <w:lang w:val="en-US"/>
              </w:rPr>
            </w:pPr>
          </w:p>
          <w:p w14:paraId="0F1B5027" w14:textId="77777777" w:rsidR="00E2349A" w:rsidRDefault="00E2349A" w:rsidP="00680D4D">
            <w:pPr>
              <w:jc w:val="both"/>
              <w:rPr>
                <w:rFonts w:cstheme="minorHAnsi"/>
                <w:lang w:val="en-US"/>
              </w:rPr>
            </w:pPr>
          </w:p>
          <w:p w14:paraId="67BB1DF9" w14:textId="77777777" w:rsidR="00E2349A" w:rsidRDefault="00E2349A" w:rsidP="00680D4D">
            <w:pPr>
              <w:jc w:val="both"/>
              <w:rPr>
                <w:rFonts w:cstheme="minorHAnsi"/>
                <w:lang w:val="en-US"/>
              </w:rPr>
            </w:pPr>
          </w:p>
          <w:p w14:paraId="2C5E088D" w14:textId="77777777" w:rsidR="00E2349A" w:rsidRDefault="00E2349A" w:rsidP="00680D4D">
            <w:pPr>
              <w:jc w:val="both"/>
              <w:rPr>
                <w:rFonts w:cstheme="minorHAnsi"/>
                <w:lang w:val="en-US"/>
              </w:rPr>
            </w:pPr>
          </w:p>
          <w:p w14:paraId="3B826D31" w14:textId="77777777" w:rsidR="00E2349A" w:rsidRDefault="00E2349A" w:rsidP="00680D4D">
            <w:pPr>
              <w:jc w:val="both"/>
              <w:rPr>
                <w:rFonts w:cstheme="minorHAnsi"/>
                <w:lang w:val="en-US"/>
              </w:rPr>
            </w:pPr>
            <w:r w:rsidRPr="00CB4753">
              <w:rPr>
                <w:rFonts w:cstheme="minorHAnsi"/>
                <w:lang w:val="en-US"/>
              </w:rPr>
              <w:t>√</w:t>
            </w:r>
          </w:p>
          <w:p w14:paraId="47234CF1" w14:textId="77777777" w:rsidR="00E2349A" w:rsidRDefault="00E2349A" w:rsidP="00680D4D">
            <w:pPr>
              <w:jc w:val="both"/>
              <w:rPr>
                <w:rFonts w:cstheme="minorHAnsi"/>
                <w:lang w:val="en-US"/>
              </w:rPr>
            </w:pPr>
          </w:p>
          <w:p w14:paraId="5CBE87E1" w14:textId="77777777" w:rsidR="00E2349A" w:rsidRDefault="00E2349A" w:rsidP="00680D4D">
            <w:pPr>
              <w:jc w:val="both"/>
              <w:rPr>
                <w:rFonts w:cstheme="minorHAnsi"/>
                <w:lang w:val="en-US"/>
              </w:rPr>
            </w:pPr>
          </w:p>
          <w:p w14:paraId="1CB37EF4" w14:textId="77777777" w:rsidR="00E2349A" w:rsidRDefault="00E2349A" w:rsidP="00680D4D">
            <w:pPr>
              <w:jc w:val="both"/>
              <w:rPr>
                <w:rFonts w:cstheme="minorHAnsi"/>
                <w:lang w:val="en-US"/>
              </w:rPr>
            </w:pPr>
          </w:p>
          <w:p w14:paraId="08B2B76F" w14:textId="77777777" w:rsidR="006434D0" w:rsidRDefault="006434D0" w:rsidP="00680D4D">
            <w:pPr>
              <w:jc w:val="both"/>
              <w:rPr>
                <w:rFonts w:cstheme="minorHAnsi"/>
                <w:lang w:val="en-US"/>
              </w:rPr>
            </w:pPr>
          </w:p>
          <w:p w14:paraId="6DC1D11D" w14:textId="146FB65B" w:rsidR="00935561" w:rsidRPr="00CB4753" w:rsidRDefault="00E2349A" w:rsidP="00680D4D">
            <w:pPr>
              <w:jc w:val="both"/>
              <w:rPr>
                <w:rFonts w:cstheme="minorHAnsi"/>
                <w:lang w:val="en-US"/>
              </w:rPr>
            </w:pPr>
            <w:r w:rsidRPr="00CB4753">
              <w:rPr>
                <w:rFonts w:cstheme="minorHAnsi"/>
                <w:lang w:val="en-US"/>
              </w:rPr>
              <w:t>√</w:t>
            </w:r>
          </w:p>
        </w:tc>
      </w:tr>
      <w:tr w:rsidR="00E2349A" w14:paraId="26A15721" w14:textId="77777777" w:rsidTr="00246275">
        <w:trPr>
          <w:jc w:val="center"/>
        </w:trPr>
        <w:tc>
          <w:tcPr>
            <w:tcW w:w="2454" w:type="dxa"/>
          </w:tcPr>
          <w:p w14:paraId="3514AB73" w14:textId="77777777" w:rsidR="001647C0" w:rsidRPr="005D5883" w:rsidRDefault="001647C0" w:rsidP="00680D4D">
            <w:pPr>
              <w:contextualSpacing/>
              <w:jc w:val="both"/>
              <w:rPr>
                <w:rFonts w:ascii="Arial" w:hAnsi="Arial" w:cs="Arial"/>
                <w:b/>
                <w:lang w:val="en-US"/>
              </w:rPr>
            </w:pPr>
          </w:p>
        </w:tc>
        <w:tc>
          <w:tcPr>
            <w:tcW w:w="5338" w:type="dxa"/>
          </w:tcPr>
          <w:p w14:paraId="75021BF6" w14:textId="77777777" w:rsidR="001647C0" w:rsidRPr="00846149" w:rsidRDefault="001647C0" w:rsidP="00680D4D">
            <w:pPr>
              <w:contextualSpacing/>
              <w:rPr>
                <w:rFonts w:ascii="Arial" w:hAnsi="Arial" w:cs="Arial"/>
                <w:lang w:val="en-US"/>
              </w:rPr>
            </w:pPr>
            <w:r w:rsidRPr="008D6A05">
              <w:rPr>
                <w:rFonts w:ascii="Arial" w:hAnsi="Arial" w:cs="Arial"/>
                <w:b/>
                <w:highlight w:val="lightGray"/>
                <w:lang w:val="en-US"/>
              </w:rPr>
              <w:t>DOCUMENTS REQUIRED UNDER FUNCTIONALITY/TECHINICAL CRITERIA</w:t>
            </w:r>
          </w:p>
        </w:tc>
        <w:tc>
          <w:tcPr>
            <w:tcW w:w="992" w:type="dxa"/>
          </w:tcPr>
          <w:p w14:paraId="6CF7AD9E" w14:textId="77777777" w:rsidR="001647C0" w:rsidRPr="00CB4753" w:rsidRDefault="001647C0" w:rsidP="00680D4D">
            <w:pPr>
              <w:jc w:val="both"/>
              <w:rPr>
                <w:rFonts w:cstheme="minorHAnsi"/>
                <w:lang w:val="en-US"/>
              </w:rPr>
            </w:pPr>
          </w:p>
        </w:tc>
        <w:tc>
          <w:tcPr>
            <w:tcW w:w="1059" w:type="dxa"/>
          </w:tcPr>
          <w:p w14:paraId="74CC6CF9" w14:textId="77777777" w:rsidR="001647C0" w:rsidRPr="00CB4753" w:rsidRDefault="001647C0" w:rsidP="00680D4D">
            <w:pPr>
              <w:jc w:val="both"/>
              <w:rPr>
                <w:rFonts w:cstheme="minorHAnsi"/>
                <w:lang w:val="en-US"/>
              </w:rPr>
            </w:pPr>
          </w:p>
        </w:tc>
        <w:tc>
          <w:tcPr>
            <w:tcW w:w="643" w:type="dxa"/>
          </w:tcPr>
          <w:p w14:paraId="617D7FEB" w14:textId="77777777" w:rsidR="001647C0" w:rsidRDefault="001647C0" w:rsidP="00680D4D">
            <w:pPr>
              <w:jc w:val="both"/>
              <w:rPr>
                <w:rFonts w:ascii="Arial" w:hAnsi="Arial" w:cs="Arial"/>
                <w:lang w:val="en-US"/>
              </w:rPr>
            </w:pPr>
          </w:p>
        </w:tc>
      </w:tr>
      <w:tr w:rsidR="00E2349A" w14:paraId="7C5D9D46" w14:textId="77777777" w:rsidTr="00246275">
        <w:trPr>
          <w:jc w:val="center"/>
        </w:trPr>
        <w:tc>
          <w:tcPr>
            <w:tcW w:w="2454" w:type="dxa"/>
          </w:tcPr>
          <w:p w14:paraId="6DD00B94" w14:textId="62AA8943" w:rsidR="00532D21" w:rsidRDefault="00532D21" w:rsidP="00680D4D">
            <w:pPr>
              <w:contextualSpacing/>
              <w:jc w:val="both"/>
              <w:rPr>
                <w:rFonts w:ascii="Arial" w:hAnsi="Arial" w:cs="Arial"/>
                <w:lang w:val="en-US"/>
              </w:rPr>
            </w:pPr>
            <w:r>
              <w:rPr>
                <w:rFonts w:ascii="Arial" w:hAnsi="Arial" w:cs="Arial"/>
                <w:lang w:val="en-US"/>
              </w:rPr>
              <w:t>Functionality/</w:t>
            </w:r>
            <w:r w:rsidR="001647C0" w:rsidRPr="005D5883">
              <w:rPr>
                <w:rFonts w:ascii="Arial" w:hAnsi="Arial" w:cs="Arial"/>
                <w:lang w:val="en-US"/>
              </w:rPr>
              <w:t>Technical</w:t>
            </w:r>
            <w:r w:rsidR="00CB4753">
              <w:rPr>
                <w:rFonts w:ascii="Arial" w:hAnsi="Arial" w:cs="Arial"/>
                <w:lang w:val="en-US"/>
              </w:rPr>
              <w:t xml:space="preserve"> </w:t>
            </w:r>
          </w:p>
          <w:p w14:paraId="16985107" w14:textId="6A718C21" w:rsidR="00CB4753" w:rsidRPr="007F01A3" w:rsidRDefault="00532D21" w:rsidP="00680D4D">
            <w:pPr>
              <w:contextualSpacing/>
              <w:jc w:val="both"/>
              <w:rPr>
                <w:rFonts w:ascii="Arial" w:hAnsi="Arial" w:cs="Arial"/>
                <w:i/>
                <w:iCs/>
                <w:lang w:val="en-US"/>
              </w:rPr>
            </w:pPr>
            <w:r w:rsidRPr="004532B9">
              <w:rPr>
                <w:rFonts w:ascii="Arial" w:hAnsi="Arial" w:cs="Arial"/>
                <w:i/>
                <w:iCs/>
                <w:lang w:val="en-US"/>
              </w:rPr>
              <w:t>[</w:t>
            </w:r>
            <w:r w:rsidR="001647C0" w:rsidRPr="004532B9">
              <w:rPr>
                <w:rFonts w:ascii="Arial" w:hAnsi="Arial" w:cs="Arial"/>
                <w:i/>
                <w:iCs/>
                <w:lang w:val="en-US"/>
              </w:rPr>
              <w:t>required</w:t>
            </w:r>
            <w:r w:rsidRPr="004532B9">
              <w:rPr>
                <w:rFonts w:ascii="Arial" w:hAnsi="Arial" w:cs="Arial"/>
                <w:i/>
                <w:iCs/>
                <w:lang w:val="en-US"/>
              </w:rPr>
              <w:t xml:space="preserve"> </w:t>
            </w:r>
            <w:r w:rsidR="001647C0" w:rsidRPr="004532B9">
              <w:rPr>
                <w:rFonts w:ascii="Arial" w:hAnsi="Arial" w:cs="Arial"/>
                <w:i/>
                <w:iCs/>
                <w:lang w:val="en-US"/>
              </w:rPr>
              <w:t xml:space="preserve">for </w:t>
            </w:r>
            <w:r w:rsidRPr="004532B9">
              <w:rPr>
                <w:rFonts w:ascii="Arial" w:hAnsi="Arial" w:cs="Arial"/>
                <w:i/>
                <w:iCs/>
                <w:lang w:val="en-US"/>
              </w:rPr>
              <w:t>evaluation /</w:t>
            </w:r>
            <w:r w:rsidR="001647C0" w:rsidRPr="004532B9">
              <w:rPr>
                <w:rFonts w:ascii="Arial" w:hAnsi="Arial" w:cs="Arial"/>
                <w:i/>
                <w:iCs/>
                <w:lang w:val="en-US"/>
              </w:rPr>
              <w:t>scoring</w:t>
            </w:r>
            <w:r w:rsidRPr="004532B9">
              <w:rPr>
                <w:rFonts w:ascii="Arial" w:hAnsi="Arial" w:cs="Arial"/>
                <w:i/>
                <w:iCs/>
                <w:lang w:val="en-US"/>
              </w:rPr>
              <w:t>]</w:t>
            </w:r>
          </w:p>
        </w:tc>
        <w:tc>
          <w:tcPr>
            <w:tcW w:w="5338" w:type="dxa"/>
          </w:tcPr>
          <w:p w14:paraId="71739BFB" w14:textId="77777777" w:rsidR="006856D1" w:rsidRDefault="006856D1" w:rsidP="006856D1">
            <w:pPr>
              <w:jc w:val="both"/>
              <w:rPr>
                <w:rFonts w:ascii="Arial" w:hAnsi="Arial" w:cs="Arial"/>
                <w:bCs/>
              </w:rPr>
            </w:pPr>
            <w:r w:rsidRPr="00DB47AB">
              <w:rPr>
                <w:rFonts w:ascii="Arial" w:hAnsi="Arial" w:cs="Arial"/>
                <w:bCs/>
              </w:rPr>
              <w:t xml:space="preserve">Optical Ground Wire (OPGW) cables technical evaluation criteria is a process by which an inquiry is evaluated and scored to assess supplier’s capability to enter a supply contract with Eskom. </w:t>
            </w:r>
          </w:p>
          <w:p w14:paraId="7B33DCA6" w14:textId="77777777" w:rsidR="006856D1" w:rsidRDefault="006856D1" w:rsidP="006856D1">
            <w:pPr>
              <w:jc w:val="both"/>
              <w:rPr>
                <w:rFonts w:ascii="Arial" w:hAnsi="Arial" w:cs="Arial"/>
                <w:bCs/>
              </w:rPr>
            </w:pPr>
          </w:p>
          <w:p w14:paraId="0FA4BEE0" w14:textId="77777777" w:rsidR="006856D1" w:rsidRDefault="006856D1" w:rsidP="006856D1">
            <w:pPr>
              <w:jc w:val="both"/>
              <w:rPr>
                <w:rFonts w:ascii="Arial" w:hAnsi="Arial" w:cs="Arial"/>
                <w:bCs/>
              </w:rPr>
            </w:pPr>
            <w:r w:rsidRPr="00DB47AB">
              <w:rPr>
                <w:rFonts w:ascii="Arial" w:hAnsi="Arial" w:cs="Arial"/>
                <w:bCs/>
              </w:rPr>
              <w:t>A complete evaluation of a potential supplier would involve a desktop evaluation and factory evaluation. The factory evaluation is necessary to verify if the supplier possesses the capabilities which they have documented in their tender submissions.</w:t>
            </w:r>
          </w:p>
          <w:p w14:paraId="3E3B4083" w14:textId="77777777" w:rsidR="006856D1" w:rsidRPr="00DB47AB" w:rsidRDefault="006856D1" w:rsidP="006856D1">
            <w:pPr>
              <w:jc w:val="both"/>
              <w:rPr>
                <w:rFonts w:ascii="Arial" w:hAnsi="Arial" w:cs="Arial"/>
                <w:bCs/>
              </w:rPr>
            </w:pPr>
          </w:p>
          <w:p w14:paraId="0226B0B8" w14:textId="77777777" w:rsidR="006856D1" w:rsidRPr="00892EF9" w:rsidRDefault="006856D1" w:rsidP="006856D1">
            <w:pPr>
              <w:jc w:val="both"/>
              <w:rPr>
                <w:rFonts w:ascii="Arial" w:hAnsi="Arial" w:cs="Arial"/>
                <w:bCs/>
              </w:rPr>
            </w:pPr>
            <w:r w:rsidRPr="00DB47AB">
              <w:rPr>
                <w:rFonts w:ascii="Arial" w:hAnsi="Arial" w:cs="Arial"/>
                <w:bCs/>
              </w:rPr>
              <w:t xml:space="preserve">Any tenderers who have been assessed by Eskom </w:t>
            </w:r>
            <w:r w:rsidRPr="00F41864">
              <w:rPr>
                <w:rFonts w:ascii="Arial" w:hAnsi="Arial" w:cs="Arial"/>
                <w:b/>
              </w:rPr>
              <w:t>within the past 36 months</w:t>
            </w:r>
            <w:r w:rsidRPr="00DB47AB">
              <w:rPr>
                <w:rFonts w:ascii="Arial" w:hAnsi="Arial" w:cs="Arial"/>
                <w:bCs/>
              </w:rPr>
              <w:t xml:space="preserve"> for the supply of OPGW </w:t>
            </w:r>
            <w:r w:rsidRPr="00F41864">
              <w:rPr>
                <w:rFonts w:ascii="Arial" w:hAnsi="Arial" w:cs="Arial"/>
                <w:b/>
              </w:rPr>
              <w:t>may be exempted</w:t>
            </w:r>
            <w:r w:rsidRPr="00DB47AB">
              <w:rPr>
                <w:rFonts w:ascii="Arial" w:hAnsi="Arial" w:cs="Arial"/>
                <w:bCs/>
              </w:rPr>
              <w:t xml:space="preserve"> from the technical factory evaluation. These tenderers are still required to submit all technical documents listed in</w:t>
            </w:r>
            <w:r>
              <w:t xml:space="preserve"> </w:t>
            </w:r>
            <w:r w:rsidRPr="00DB47AB">
              <w:rPr>
                <w:rFonts w:ascii="Arial" w:hAnsi="Arial" w:cs="Arial"/>
                <w:bCs/>
              </w:rPr>
              <w:t xml:space="preserve">the technical evaluation criteria for </w:t>
            </w:r>
            <w:r>
              <w:rPr>
                <w:rFonts w:ascii="Arial" w:hAnsi="Arial" w:cs="Arial"/>
              </w:rPr>
              <w:t>Optical Gro</w:t>
            </w:r>
            <w:r w:rsidRPr="00DD191E">
              <w:rPr>
                <w:rFonts w:ascii="Arial" w:hAnsi="Arial" w:cs="Arial"/>
              </w:rPr>
              <w:t xml:space="preserve">und </w:t>
            </w:r>
            <w:r>
              <w:rPr>
                <w:rFonts w:ascii="Arial" w:hAnsi="Arial" w:cs="Arial"/>
              </w:rPr>
              <w:t>Wire Cables</w:t>
            </w:r>
            <w:r>
              <w:rPr>
                <w:rFonts w:ascii="Arial" w:hAnsi="Arial" w:cs="Arial"/>
                <w:bCs/>
              </w:rPr>
              <w:t xml:space="preserve"> (OPGW)</w:t>
            </w:r>
            <w:r w:rsidRPr="00DB47AB">
              <w:rPr>
                <w:rFonts w:ascii="Arial" w:hAnsi="Arial" w:cs="Arial"/>
                <w:bCs/>
              </w:rPr>
              <w:t xml:space="preserve">, </w:t>
            </w:r>
            <w:r w:rsidRPr="001B2793">
              <w:rPr>
                <w:rFonts w:ascii="Arial" w:hAnsi="Arial" w:cs="Arial"/>
                <w:bCs/>
              </w:rPr>
              <w:t>240-171000497</w:t>
            </w:r>
            <w:r>
              <w:rPr>
                <w:rFonts w:ascii="Arial" w:hAnsi="Arial" w:cs="Arial"/>
                <w:bCs/>
              </w:rPr>
              <w:t xml:space="preserve"> </w:t>
            </w:r>
            <w:r w:rsidRPr="00DB47AB">
              <w:rPr>
                <w:rFonts w:ascii="Arial" w:hAnsi="Arial" w:cs="Arial"/>
                <w:bCs/>
              </w:rPr>
              <w:t>rev 2.</w:t>
            </w:r>
          </w:p>
          <w:p w14:paraId="16B40E13" w14:textId="77777777" w:rsidR="00E2349A" w:rsidRDefault="00E2349A" w:rsidP="00E2349A">
            <w:pPr>
              <w:contextualSpacing/>
              <w:jc w:val="both"/>
              <w:rPr>
                <w:rFonts w:ascii="Arial" w:hAnsi="Arial" w:cs="Arial"/>
              </w:rPr>
            </w:pPr>
          </w:p>
          <w:p w14:paraId="3A83D3A2" w14:textId="77777777" w:rsidR="006856D1" w:rsidRPr="001B2793" w:rsidRDefault="006856D1" w:rsidP="006856D1">
            <w:pPr>
              <w:jc w:val="both"/>
              <w:rPr>
                <w:rFonts w:ascii="Arial" w:hAnsi="Arial" w:cs="Arial"/>
                <w:iCs/>
              </w:rPr>
            </w:pPr>
            <w:r w:rsidRPr="001B2793">
              <w:rPr>
                <w:rFonts w:ascii="Arial" w:hAnsi="Arial" w:cs="Arial"/>
              </w:rPr>
              <w:t>Mandatory Criteria for Evaluation</w:t>
            </w:r>
          </w:p>
          <w:p w14:paraId="6E5AAFA3" w14:textId="77777777" w:rsidR="006856D1" w:rsidRDefault="006856D1" w:rsidP="006856D1">
            <w:pPr>
              <w:jc w:val="both"/>
              <w:rPr>
                <w:rFonts w:ascii="Arial" w:hAnsi="Arial" w:cs="Arial"/>
              </w:rPr>
            </w:pPr>
          </w:p>
          <w:p w14:paraId="2810EC7D" w14:textId="77777777" w:rsidR="006856D1" w:rsidRDefault="006856D1" w:rsidP="006856D1">
            <w:pPr>
              <w:jc w:val="both"/>
              <w:rPr>
                <w:rFonts w:ascii="Arial" w:hAnsi="Arial" w:cs="Arial"/>
              </w:rPr>
            </w:pPr>
            <w:r w:rsidRPr="00DD191E">
              <w:rPr>
                <w:rFonts w:ascii="Arial" w:hAnsi="Arial" w:cs="Arial"/>
              </w:rPr>
              <w:t xml:space="preserve">Mandatory for Evaluation requirements are assessed on a </w:t>
            </w:r>
            <w:r w:rsidRPr="00DD191E">
              <w:rPr>
                <w:rFonts w:ascii="Arial" w:hAnsi="Arial" w:cs="Arial"/>
                <w:b/>
                <w:bCs/>
                <w:i/>
                <w:iCs/>
              </w:rPr>
              <w:t xml:space="preserve">Yes/ NO </w:t>
            </w:r>
            <w:r w:rsidRPr="00DD191E">
              <w:rPr>
                <w:rFonts w:ascii="Arial" w:hAnsi="Arial" w:cs="Arial"/>
              </w:rPr>
              <w:t xml:space="preserve">basis to determine whether the requirements are met or not. A completed submission of Tables A3.1, A3.2, A3.3 and A3.4 </w:t>
            </w:r>
            <w:r>
              <w:rPr>
                <w:rFonts w:ascii="Arial" w:hAnsi="Arial" w:cs="Arial"/>
              </w:rPr>
              <w:t xml:space="preserve">detailed in the technical evaluation criteria for OPGW  </w:t>
            </w:r>
            <w:r w:rsidRPr="00F41864">
              <w:rPr>
                <w:rFonts w:ascii="Arial" w:hAnsi="Arial" w:cs="Arial"/>
              </w:rPr>
              <w:t>240-171000497</w:t>
            </w:r>
            <w:r>
              <w:rPr>
                <w:rFonts w:ascii="Arial" w:hAnsi="Arial" w:cs="Arial"/>
              </w:rPr>
              <w:t xml:space="preserve"> rev 2 </w:t>
            </w:r>
            <w:r w:rsidRPr="00DD191E">
              <w:rPr>
                <w:rFonts w:ascii="Arial" w:hAnsi="Arial" w:cs="Arial"/>
              </w:rPr>
              <w:t xml:space="preserve">is mandatory. </w:t>
            </w:r>
          </w:p>
          <w:p w14:paraId="2C4D3D05" w14:textId="77777777" w:rsidR="006856D1" w:rsidRDefault="006856D1" w:rsidP="006856D1">
            <w:pPr>
              <w:jc w:val="both"/>
              <w:rPr>
                <w:rFonts w:ascii="Arial" w:hAnsi="Arial" w:cs="Arial"/>
              </w:rPr>
            </w:pPr>
          </w:p>
          <w:p w14:paraId="399AFA53" w14:textId="7E7A587F" w:rsidR="00E2349A" w:rsidRDefault="006856D1" w:rsidP="006856D1">
            <w:pPr>
              <w:contextualSpacing/>
              <w:jc w:val="both"/>
              <w:rPr>
                <w:rFonts w:ascii="Arial" w:hAnsi="Arial" w:cs="Arial"/>
                <w:lang w:val="en-US"/>
              </w:rPr>
            </w:pPr>
            <w:r w:rsidRPr="00DD191E">
              <w:rPr>
                <w:rFonts w:ascii="Arial" w:hAnsi="Arial" w:cs="Arial"/>
              </w:rPr>
              <w:t xml:space="preserve">A </w:t>
            </w:r>
            <w:r w:rsidRPr="00DD191E">
              <w:rPr>
                <w:rFonts w:ascii="Arial" w:hAnsi="Arial" w:cs="Arial"/>
                <w:b/>
                <w:bCs/>
                <w:i/>
                <w:iCs/>
              </w:rPr>
              <w:t xml:space="preserve">“No” </w:t>
            </w:r>
            <w:r w:rsidRPr="00DD191E">
              <w:rPr>
                <w:rFonts w:ascii="Arial" w:hAnsi="Arial" w:cs="Arial"/>
              </w:rPr>
              <w:t>or incomplete submission of any of requested item on Table A3.1 or A3.2 or A3.3 or A3.4 will disqualify the tenderer and will not proceed further to the Desktop evaluation</w:t>
            </w:r>
            <w:r>
              <w:rPr>
                <w:rFonts w:ascii="Arial" w:hAnsi="Arial" w:cs="Arial"/>
              </w:rPr>
              <w:t>.</w:t>
            </w:r>
          </w:p>
          <w:p w14:paraId="065FC9A3" w14:textId="77777777" w:rsidR="006856D1" w:rsidRDefault="006856D1" w:rsidP="006856D1">
            <w:pPr>
              <w:jc w:val="both"/>
              <w:rPr>
                <w:rFonts w:ascii="Arial" w:hAnsi="Arial" w:cs="Arial"/>
              </w:rPr>
            </w:pPr>
            <w:r w:rsidRPr="00DD191E">
              <w:rPr>
                <w:rFonts w:ascii="Arial" w:hAnsi="Arial" w:cs="Arial"/>
              </w:rPr>
              <w:lastRenderedPageBreak/>
              <w:t xml:space="preserve">Technical Evaluation Team will check all the submissions to ensure mandatory requirements are met as a start to the </w:t>
            </w:r>
            <w:r w:rsidRPr="00341535">
              <w:rPr>
                <w:rFonts w:ascii="Arial" w:hAnsi="Arial" w:cs="Arial"/>
              </w:rPr>
              <w:t>Desktop Evaluation</w:t>
            </w:r>
            <w:r>
              <w:rPr>
                <w:rFonts w:ascii="Arial" w:hAnsi="Arial" w:cs="Arial"/>
              </w:rPr>
              <w:t>:</w:t>
            </w:r>
          </w:p>
          <w:p w14:paraId="5B974CAC" w14:textId="77777777" w:rsidR="006856D1" w:rsidRDefault="006856D1" w:rsidP="006856D1">
            <w:pPr>
              <w:jc w:val="both"/>
              <w:rPr>
                <w:rFonts w:ascii="Arial" w:hAnsi="Arial" w:cs="Arial"/>
              </w:rPr>
            </w:pPr>
          </w:p>
          <w:p w14:paraId="23C7289D" w14:textId="77777777" w:rsidR="006856D1" w:rsidRDefault="006856D1" w:rsidP="006856D1">
            <w:pPr>
              <w:jc w:val="both"/>
              <w:rPr>
                <w:rFonts w:ascii="Arial" w:hAnsi="Arial" w:cs="Arial"/>
                <w:iCs/>
              </w:rPr>
            </w:pPr>
            <w:r w:rsidRPr="00DD191E">
              <w:rPr>
                <w:rFonts w:ascii="Arial" w:hAnsi="Arial" w:cs="Arial"/>
              </w:rPr>
              <w:t xml:space="preserve">Mandatory Criteria </w:t>
            </w:r>
          </w:p>
          <w:tbl>
            <w:tblPr>
              <w:tblStyle w:val="TableGrid"/>
              <w:tblW w:w="0" w:type="auto"/>
              <w:tblInd w:w="90" w:type="dxa"/>
              <w:tblLook w:val="04A0" w:firstRow="1" w:lastRow="0" w:firstColumn="1" w:lastColumn="0" w:noHBand="0" w:noVBand="1"/>
            </w:tblPr>
            <w:tblGrid>
              <w:gridCol w:w="3319"/>
              <w:gridCol w:w="2595"/>
            </w:tblGrid>
            <w:tr w:rsidR="00B71C2D" w14:paraId="308E65E4" w14:textId="77777777" w:rsidTr="002C2C82">
              <w:tc>
                <w:tcPr>
                  <w:tcW w:w="3319" w:type="dxa"/>
                </w:tcPr>
                <w:p w14:paraId="6EA493A9" w14:textId="77777777" w:rsidR="00B71C2D" w:rsidRPr="00D64592" w:rsidRDefault="00B71C2D" w:rsidP="00B71C2D">
                  <w:pPr>
                    <w:pStyle w:val="ListParagraph"/>
                    <w:tabs>
                      <w:tab w:val="left" w:pos="-567"/>
                      <w:tab w:val="left" w:pos="284"/>
                    </w:tabs>
                    <w:ind w:left="0"/>
                    <w:jc w:val="both"/>
                    <w:rPr>
                      <w:rFonts w:ascii="Arial" w:eastAsia="Times New Roman" w:hAnsi="Arial" w:cs="Arial"/>
                      <w:b/>
                      <w:iCs/>
                      <w:lang w:val="en-US"/>
                    </w:rPr>
                  </w:pPr>
                  <w:r w:rsidRPr="00D64592">
                    <w:rPr>
                      <w:rFonts w:ascii="Arial" w:eastAsia="Times New Roman" w:hAnsi="Arial" w:cs="Arial"/>
                      <w:b/>
                      <w:iCs/>
                      <w:lang w:val="en-US"/>
                    </w:rPr>
                    <w:t>OPGW Cable Mandatory Criteria</w:t>
                  </w:r>
                </w:p>
              </w:tc>
              <w:tc>
                <w:tcPr>
                  <w:tcW w:w="2595" w:type="dxa"/>
                </w:tcPr>
                <w:p w14:paraId="3AC19C1A" w14:textId="77777777" w:rsidR="00B71C2D" w:rsidRPr="00D64592" w:rsidRDefault="00B71C2D" w:rsidP="00B71C2D">
                  <w:pPr>
                    <w:pStyle w:val="ListParagraph"/>
                    <w:tabs>
                      <w:tab w:val="left" w:pos="-567"/>
                      <w:tab w:val="left" w:pos="284"/>
                    </w:tabs>
                    <w:ind w:left="0"/>
                    <w:jc w:val="both"/>
                    <w:rPr>
                      <w:rFonts w:ascii="Arial" w:eastAsia="Times New Roman" w:hAnsi="Arial" w:cs="Arial"/>
                      <w:b/>
                      <w:iCs/>
                      <w:lang w:val="en-US"/>
                    </w:rPr>
                  </w:pPr>
                  <w:r w:rsidRPr="00D64592">
                    <w:rPr>
                      <w:rFonts w:ascii="Arial" w:eastAsia="Times New Roman" w:hAnsi="Arial" w:cs="Arial"/>
                      <w:b/>
                      <w:iCs/>
                      <w:lang w:val="en-US"/>
                    </w:rPr>
                    <w:t>Comply (Yes/No)</w:t>
                  </w:r>
                </w:p>
              </w:tc>
            </w:tr>
            <w:tr w:rsidR="00B71C2D" w14:paraId="787ACD6C" w14:textId="77777777" w:rsidTr="002C2C82">
              <w:tc>
                <w:tcPr>
                  <w:tcW w:w="3319" w:type="dxa"/>
                </w:tcPr>
                <w:p w14:paraId="61E7AA80"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sidRPr="00DD191E">
                    <w:rPr>
                      <w:rFonts w:ascii="Arial" w:eastAsia="Times New Roman" w:hAnsi="Arial" w:cs="Arial"/>
                      <w:bCs/>
                      <w:iCs/>
                      <w:lang w:val="en-US"/>
                    </w:rPr>
                    <w:t>Specify which cables can be manufactured and supplied (Complete Table A3.1)</w:t>
                  </w:r>
                </w:p>
              </w:tc>
              <w:tc>
                <w:tcPr>
                  <w:tcW w:w="2595" w:type="dxa"/>
                </w:tcPr>
                <w:p w14:paraId="0F84E611" w14:textId="77777777" w:rsidR="00B71C2D" w:rsidRDefault="00B71C2D" w:rsidP="00B71C2D">
                  <w:pPr>
                    <w:tabs>
                      <w:tab w:val="left" w:pos="-567"/>
                      <w:tab w:val="left" w:pos="284"/>
                    </w:tabs>
                    <w:jc w:val="both"/>
                    <w:rPr>
                      <w:rFonts w:ascii="Arial" w:eastAsia="Times New Roman" w:hAnsi="Arial" w:cs="Arial"/>
                      <w:bCs/>
                      <w:iCs/>
                      <w:lang w:val="en-US"/>
                    </w:rPr>
                  </w:pPr>
                </w:p>
              </w:tc>
            </w:tr>
            <w:tr w:rsidR="00B71C2D" w14:paraId="6C00A71F" w14:textId="77777777" w:rsidTr="002C2C82">
              <w:tc>
                <w:tcPr>
                  <w:tcW w:w="3319" w:type="dxa"/>
                </w:tcPr>
                <w:p w14:paraId="1A27B1BB"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sidRPr="00DD191E">
                    <w:rPr>
                      <w:rFonts w:ascii="Arial" w:eastAsia="Times New Roman" w:hAnsi="Arial" w:cs="Arial"/>
                      <w:bCs/>
                      <w:iCs/>
                      <w:lang w:val="en-US"/>
                    </w:rPr>
                    <w:t>State which tests are submitted and which will be provided during Factory Evaluation. (Complete Table A3.2)</w:t>
                  </w:r>
                </w:p>
              </w:tc>
              <w:tc>
                <w:tcPr>
                  <w:tcW w:w="2595" w:type="dxa"/>
                </w:tcPr>
                <w:p w14:paraId="7FDA1265" w14:textId="77777777" w:rsidR="00B71C2D" w:rsidRDefault="00B71C2D" w:rsidP="00B71C2D">
                  <w:pPr>
                    <w:tabs>
                      <w:tab w:val="left" w:pos="-567"/>
                      <w:tab w:val="left" w:pos="284"/>
                    </w:tabs>
                    <w:jc w:val="both"/>
                    <w:rPr>
                      <w:rFonts w:ascii="Arial" w:eastAsia="Times New Roman" w:hAnsi="Arial" w:cs="Arial"/>
                      <w:bCs/>
                      <w:iCs/>
                      <w:lang w:val="en-US"/>
                    </w:rPr>
                  </w:pPr>
                </w:p>
              </w:tc>
            </w:tr>
            <w:tr w:rsidR="00B71C2D" w14:paraId="149E1831" w14:textId="77777777" w:rsidTr="002C2C82">
              <w:tc>
                <w:tcPr>
                  <w:tcW w:w="3319" w:type="dxa"/>
                </w:tcPr>
                <w:p w14:paraId="701848F8"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sidRPr="00DD191E">
                    <w:rPr>
                      <w:rFonts w:ascii="Arial" w:eastAsia="Times New Roman" w:hAnsi="Arial" w:cs="Arial"/>
                      <w:bCs/>
                      <w:iCs/>
                      <w:lang w:val="en-US"/>
                    </w:rPr>
                    <w:t>File of information supplied for Factory Evaluation (Complete Table A3.3)</w:t>
                  </w:r>
                </w:p>
              </w:tc>
              <w:tc>
                <w:tcPr>
                  <w:tcW w:w="2595" w:type="dxa"/>
                </w:tcPr>
                <w:p w14:paraId="6EB443E8" w14:textId="77777777" w:rsidR="00B71C2D" w:rsidRDefault="00B71C2D" w:rsidP="00B71C2D">
                  <w:pPr>
                    <w:tabs>
                      <w:tab w:val="left" w:pos="-567"/>
                      <w:tab w:val="left" w:pos="284"/>
                    </w:tabs>
                    <w:jc w:val="both"/>
                    <w:rPr>
                      <w:rFonts w:ascii="Arial" w:eastAsia="Times New Roman" w:hAnsi="Arial" w:cs="Arial"/>
                      <w:bCs/>
                      <w:iCs/>
                      <w:lang w:val="en-US"/>
                    </w:rPr>
                  </w:pPr>
                </w:p>
              </w:tc>
            </w:tr>
            <w:tr w:rsidR="00B71C2D" w14:paraId="171945FE" w14:textId="77777777" w:rsidTr="002C2C82">
              <w:tc>
                <w:tcPr>
                  <w:tcW w:w="3319" w:type="dxa"/>
                </w:tcPr>
                <w:p w14:paraId="1012BB7D"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sidRPr="00DD191E">
                    <w:rPr>
                      <w:rFonts w:ascii="Arial" w:eastAsia="Times New Roman" w:hAnsi="Arial" w:cs="Arial"/>
                      <w:bCs/>
                      <w:iCs/>
                      <w:lang w:val="en-US"/>
                    </w:rPr>
                    <w:t>A and B Schedules completed to Eskom requirements for the OPGW cables provided in English from the latest NRS 061-1 (Complete Table A3.4</w:t>
                  </w:r>
                </w:p>
              </w:tc>
              <w:tc>
                <w:tcPr>
                  <w:tcW w:w="2595" w:type="dxa"/>
                </w:tcPr>
                <w:p w14:paraId="39AF59EA"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p>
              </w:tc>
            </w:tr>
            <w:tr w:rsidR="00B71C2D" w14:paraId="5DD9B377" w14:textId="77777777" w:rsidTr="002C2C82">
              <w:tc>
                <w:tcPr>
                  <w:tcW w:w="3319" w:type="dxa"/>
                </w:tcPr>
                <w:p w14:paraId="3F9EEEE6" w14:textId="77777777" w:rsidR="00B71C2D" w:rsidRPr="00341535" w:rsidRDefault="00B71C2D" w:rsidP="00B71C2D">
                  <w:pPr>
                    <w:pStyle w:val="ListParagraph"/>
                    <w:tabs>
                      <w:tab w:val="left" w:pos="-567"/>
                      <w:tab w:val="left" w:pos="284"/>
                    </w:tabs>
                    <w:ind w:left="0"/>
                    <w:jc w:val="both"/>
                    <w:rPr>
                      <w:rFonts w:ascii="Arial" w:eastAsia="Times New Roman" w:hAnsi="Arial" w:cs="Arial"/>
                      <w:bCs/>
                      <w:iCs/>
                      <w:lang w:val="en-US"/>
                    </w:rPr>
                  </w:pPr>
                  <w:r w:rsidRPr="00341535">
                    <w:rPr>
                      <w:rFonts w:ascii="Arial" w:eastAsia="Times New Roman" w:hAnsi="Arial" w:cs="Arial"/>
                      <w:bCs/>
                      <w:iCs/>
                      <w:lang w:val="en-US"/>
                    </w:rPr>
                    <w:t>Threshold</w:t>
                  </w:r>
                </w:p>
              </w:tc>
              <w:tc>
                <w:tcPr>
                  <w:tcW w:w="2595" w:type="dxa"/>
                </w:tcPr>
                <w:p w14:paraId="4F3FCE49"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sidRPr="00DD191E">
                    <w:rPr>
                      <w:rFonts w:ascii="Arial" w:eastAsia="Times New Roman" w:hAnsi="Arial" w:cs="Arial"/>
                      <w:bCs/>
                      <w:iCs/>
                      <w:lang w:val="en-US"/>
                    </w:rPr>
                    <w:t>100% (All “Yes”)</w:t>
                  </w:r>
                </w:p>
              </w:tc>
            </w:tr>
          </w:tbl>
          <w:p w14:paraId="2F184E2F" w14:textId="77777777" w:rsidR="00E2349A" w:rsidRDefault="00E2349A" w:rsidP="00E2349A">
            <w:pPr>
              <w:contextualSpacing/>
              <w:jc w:val="both"/>
              <w:rPr>
                <w:rFonts w:ascii="Arial" w:hAnsi="Arial" w:cs="Arial"/>
                <w:lang w:val="en-US"/>
              </w:rPr>
            </w:pPr>
          </w:p>
          <w:p w14:paraId="5F9054B6" w14:textId="77777777" w:rsidR="00B71C2D" w:rsidRDefault="00B71C2D" w:rsidP="00B71C2D">
            <w:pPr>
              <w:jc w:val="both"/>
              <w:rPr>
                <w:rFonts w:ascii="Arial" w:hAnsi="Arial" w:cs="Arial"/>
                <w:iCs/>
              </w:rPr>
            </w:pPr>
            <w:r w:rsidRPr="00DB47AB">
              <w:rPr>
                <w:rFonts w:ascii="Arial" w:hAnsi="Arial" w:cs="Arial"/>
              </w:rPr>
              <w:t>All tables that are to be completed together with the submissions and are found in Annex A. The excel versions of these will be provided in the tender pack.</w:t>
            </w:r>
            <w:r>
              <w:rPr>
                <w:rFonts w:ascii="Arial" w:hAnsi="Arial" w:cs="Arial"/>
              </w:rPr>
              <w:t xml:space="preserve"> E</w:t>
            </w:r>
            <w:r w:rsidRPr="00DB47AB">
              <w:rPr>
                <w:rFonts w:ascii="Arial" w:hAnsi="Arial" w:cs="Arial"/>
              </w:rPr>
              <w:t xml:space="preserve">ach excel table </w:t>
            </w:r>
            <w:r>
              <w:rPr>
                <w:rFonts w:ascii="Arial" w:hAnsi="Arial" w:cs="Arial"/>
              </w:rPr>
              <w:t xml:space="preserve">to be completed </w:t>
            </w:r>
            <w:r w:rsidRPr="00DB47AB">
              <w:rPr>
                <w:rFonts w:ascii="Arial" w:hAnsi="Arial" w:cs="Arial"/>
              </w:rPr>
              <w:t>as requested.</w:t>
            </w:r>
          </w:p>
          <w:p w14:paraId="3F0EBC15" w14:textId="77777777" w:rsidR="00B71C2D" w:rsidRDefault="00B71C2D" w:rsidP="00B71C2D">
            <w:pPr>
              <w:jc w:val="both"/>
              <w:rPr>
                <w:rFonts w:ascii="Arial" w:hAnsi="Arial" w:cs="Arial"/>
                <w:iCs/>
              </w:rPr>
            </w:pPr>
          </w:p>
          <w:p w14:paraId="33525609" w14:textId="23E9B039" w:rsidR="00B71C2D" w:rsidRPr="001B2793" w:rsidRDefault="00B71C2D" w:rsidP="00B71C2D">
            <w:pPr>
              <w:jc w:val="both"/>
              <w:rPr>
                <w:rFonts w:ascii="Arial" w:hAnsi="Arial" w:cs="Arial"/>
              </w:rPr>
            </w:pPr>
            <w:r w:rsidRPr="001B2793">
              <w:rPr>
                <w:rFonts w:ascii="Arial" w:hAnsi="Arial" w:cs="Arial"/>
              </w:rPr>
              <w:t>Desktop Evaluation</w:t>
            </w:r>
          </w:p>
          <w:p w14:paraId="78BB5A07" w14:textId="77777777" w:rsidR="00B71C2D" w:rsidRDefault="00B71C2D" w:rsidP="00B71C2D">
            <w:pPr>
              <w:pStyle w:val="ListParagraph"/>
              <w:tabs>
                <w:tab w:val="left" w:pos="-567"/>
                <w:tab w:val="left" w:pos="284"/>
              </w:tabs>
              <w:jc w:val="both"/>
              <w:rPr>
                <w:rFonts w:ascii="Arial" w:eastAsia="Times New Roman" w:hAnsi="Arial" w:cs="Arial"/>
                <w:bCs/>
                <w:iCs/>
              </w:rPr>
            </w:pPr>
          </w:p>
          <w:p w14:paraId="4679B8AD" w14:textId="77777777" w:rsidR="00B71C2D" w:rsidRDefault="00B71C2D" w:rsidP="00B71C2D">
            <w:pPr>
              <w:tabs>
                <w:tab w:val="left" w:pos="-567"/>
                <w:tab w:val="left" w:pos="284"/>
              </w:tabs>
              <w:jc w:val="both"/>
              <w:rPr>
                <w:rFonts w:ascii="Arial" w:eastAsia="Times New Roman" w:hAnsi="Arial" w:cs="Arial"/>
                <w:bCs/>
                <w:iCs/>
              </w:rPr>
            </w:pPr>
            <w:r w:rsidRPr="001B2793">
              <w:rPr>
                <w:rFonts w:ascii="Arial" w:eastAsia="Times New Roman" w:hAnsi="Arial" w:cs="Arial"/>
                <w:bCs/>
                <w:iCs/>
              </w:rPr>
              <w:t>Submissions that pass the Mandatory criteria will proceed to the Desktop Evaluation</w:t>
            </w:r>
            <w:r>
              <w:rPr>
                <w:rFonts w:ascii="Arial" w:eastAsia="Times New Roman" w:hAnsi="Arial" w:cs="Arial"/>
                <w:bCs/>
                <w:iCs/>
              </w:rPr>
              <w:t>.</w:t>
            </w:r>
          </w:p>
          <w:p w14:paraId="4BCB1A27" w14:textId="77777777" w:rsidR="00B71C2D" w:rsidRDefault="00B71C2D" w:rsidP="00B71C2D">
            <w:pPr>
              <w:jc w:val="both"/>
              <w:rPr>
                <w:rFonts w:ascii="Arial" w:eastAsia="Times New Roman" w:hAnsi="Arial" w:cs="Arial"/>
                <w:bCs/>
                <w:iCs/>
              </w:rPr>
            </w:pPr>
          </w:p>
          <w:p w14:paraId="347D9270" w14:textId="49B7199C" w:rsidR="00B71C2D" w:rsidRPr="001B2793" w:rsidRDefault="00B71C2D" w:rsidP="00B71C2D">
            <w:pPr>
              <w:jc w:val="both"/>
              <w:rPr>
                <w:rFonts w:ascii="Arial" w:eastAsia="Times New Roman" w:hAnsi="Arial" w:cs="Arial"/>
                <w:bCs/>
                <w:iCs/>
              </w:rPr>
            </w:pPr>
            <w:r w:rsidRPr="001B2793">
              <w:rPr>
                <w:rFonts w:ascii="Arial" w:eastAsia="Times New Roman" w:hAnsi="Arial" w:cs="Arial"/>
                <w:bCs/>
                <w:iCs/>
              </w:rPr>
              <w:lastRenderedPageBreak/>
              <w:t>Desktop OPGW Assessment</w:t>
            </w:r>
          </w:p>
          <w:p w14:paraId="5067A0B0" w14:textId="77777777" w:rsidR="00B71C2D" w:rsidRDefault="00B71C2D" w:rsidP="00B71C2D">
            <w:pPr>
              <w:pStyle w:val="ListParagraph"/>
              <w:tabs>
                <w:tab w:val="left" w:pos="-567"/>
                <w:tab w:val="left" w:pos="284"/>
              </w:tabs>
              <w:jc w:val="both"/>
              <w:rPr>
                <w:rFonts w:ascii="Arial" w:eastAsia="Times New Roman" w:hAnsi="Arial" w:cs="Arial"/>
                <w:bCs/>
                <w:iCs/>
              </w:rPr>
            </w:pPr>
          </w:p>
          <w:p w14:paraId="328C5D26" w14:textId="77777777" w:rsidR="00B71C2D" w:rsidRPr="001B2793" w:rsidRDefault="00B71C2D" w:rsidP="00B71C2D">
            <w:pPr>
              <w:tabs>
                <w:tab w:val="left" w:pos="-567"/>
                <w:tab w:val="left" w:pos="284"/>
              </w:tabs>
              <w:jc w:val="both"/>
              <w:rPr>
                <w:rFonts w:ascii="Arial" w:eastAsia="Times New Roman" w:hAnsi="Arial" w:cs="Arial"/>
                <w:bCs/>
                <w:iCs/>
              </w:rPr>
            </w:pPr>
            <w:r w:rsidRPr="001B2793">
              <w:rPr>
                <w:rFonts w:ascii="Arial" w:eastAsia="Times New Roman" w:hAnsi="Arial" w:cs="Arial"/>
                <w:bCs/>
                <w:iCs/>
              </w:rPr>
              <w:t>The desktop assessment will score the following items:</w:t>
            </w:r>
          </w:p>
          <w:p w14:paraId="4DDE5325" w14:textId="77777777" w:rsidR="00B71C2D" w:rsidRDefault="00B71C2D" w:rsidP="00B71C2D">
            <w:pPr>
              <w:pStyle w:val="ListParagraph"/>
              <w:tabs>
                <w:tab w:val="left" w:pos="-567"/>
                <w:tab w:val="left" w:pos="284"/>
              </w:tabs>
              <w:jc w:val="both"/>
              <w:rPr>
                <w:rFonts w:ascii="Arial" w:eastAsia="Times New Roman" w:hAnsi="Arial" w:cs="Arial"/>
                <w:bCs/>
                <w:iCs/>
              </w:rPr>
            </w:pPr>
          </w:p>
          <w:p w14:paraId="65289233" w14:textId="6F4FBD98" w:rsidR="00B71C2D" w:rsidRPr="00B71C2D" w:rsidRDefault="00B71C2D" w:rsidP="00B71C2D">
            <w:pPr>
              <w:pStyle w:val="ListParagraph"/>
              <w:numPr>
                <w:ilvl w:val="0"/>
                <w:numId w:val="158"/>
              </w:numPr>
              <w:tabs>
                <w:tab w:val="left" w:pos="-567"/>
                <w:tab w:val="left" w:pos="284"/>
              </w:tabs>
              <w:ind w:left="720"/>
              <w:jc w:val="both"/>
              <w:rPr>
                <w:rFonts w:ascii="Arial" w:eastAsia="Times New Roman" w:hAnsi="Arial" w:cs="Arial"/>
                <w:bCs/>
                <w:iCs/>
                <w:lang w:val="en-US"/>
              </w:rPr>
            </w:pPr>
            <w:r w:rsidRPr="00B71C2D">
              <w:rPr>
                <w:rFonts w:ascii="Arial" w:eastAsia="Times New Roman" w:hAnsi="Arial" w:cs="Arial"/>
                <w:bCs/>
                <w:iCs/>
                <w:lang w:val="en-US"/>
              </w:rPr>
              <w:t>OPGW Type tests reports – only OPGW cables that were submitted as part of the tender shall be evaluated.</w:t>
            </w:r>
          </w:p>
          <w:p w14:paraId="607D8D9C" w14:textId="77777777" w:rsidR="00B71C2D" w:rsidRDefault="00B71C2D" w:rsidP="00B71C2D">
            <w:pPr>
              <w:pStyle w:val="ListParagraph"/>
              <w:tabs>
                <w:tab w:val="left" w:pos="-567"/>
                <w:tab w:val="left" w:pos="284"/>
              </w:tabs>
              <w:ind w:left="1440"/>
              <w:jc w:val="both"/>
              <w:rPr>
                <w:rFonts w:ascii="Arial" w:eastAsia="Times New Roman" w:hAnsi="Arial" w:cs="Arial"/>
                <w:bCs/>
                <w:iCs/>
                <w:lang w:val="en-US"/>
              </w:rPr>
            </w:pPr>
          </w:p>
          <w:p w14:paraId="4BAE86C4" w14:textId="77777777" w:rsidR="00B71C2D" w:rsidRDefault="00B71C2D" w:rsidP="00B71C2D">
            <w:pPr>
              <w:pStyle w:val="ListParagraph"/>
              <w:numPr>
                <w:ilvl w:val="0"/>
                <w:numId w:val="158"/>
              </w:numPr>
              <w:tabs>
                <w:tab w:val="left" w:pos="-567"/>
                <w:tab w:val="left" w:pos="284"/>
              </w:tabs>
              <w:ind w:left="720"/>
              <w:jc w:val="both"/>
              <w:rPr>
                <w:rFonts w:ascii="Arial" w:eastAsia="Times New Roman" w:hAnsi="Arial" w:cs="Arial"/>
                <w:bCs/>
                <w:iCs/>
                <w:lang w:val="en-US"/>
              </w:rPr>
            </w:pPr>
            <w:r w:rsidRPr="00AE2D16">
              <w:rPr>
                <w:rFonts w:ascii="Arial" w:eastAsia="Times New Roman" w:hAnsi="Arial" w:cs="Arial"/>
                <w:bCs/>
                <w:iCs/>
                <w:lang w:val="en-US"/>
              </w:rPr>
              <w:t>Manufacturer’s Data Sheets per OPGW cable that was submitted for tender.</w:t>
            </w:r>
          </w:p>
          <w:p w14:paraId="0174F907" w14:textId="77777777" w:rsidR="00B71C2D" w:rsidRPr="00AE2D16" w:rsidRDefault="00B71C2D" w:rsidP="00B71C2D">
            <w:pPr>
              <w:pStyle w:val="ListParagraph"/>
              <w:rPr>
                <w:rFonts w:ascii="Arial" w:eastAsia="Times New Roman" w:hAnsi="Arial" w:cs="Arial"/>
                <w:bCs/>
                <w:iCs/>
                <w:lang w:val="en-US"/>
              </w:rPr>
            </w:pPr>
          </w:p>
          <w:p w14:paraId="7F8243A0" w14:textId="77777777" w:rsidR="00B71C2D" w:rsidRDefault="00B71C2D" w:rsidP="00B71C2D">
            <w:pPr>
              <w:pStyle w:val="ListParagraph"/>
              <w:numPr>
                <w:ilvl w:val="0"/>
                <w:numId w:val="158"/>
              </w:numPr>
              <w:tabs>
                <w:tab w:val="left" w:pos="-567"/>
                <w:tab w:val="left" w:pos="284"/>
              </w:tabs>
              <w:ind w:left="720"/>
              <w:jc w:val="both"/>
              <w:rPr>
                <w:rFonts w:ascii="Arial" w:eastAsia="Times New Roman" w:hAnsi="Arial" w:cs="Arial"/>
                <w:bCs/>
                <w:iCs/>
                <w:lang w:val="en-US"/>
              </w:rPr>
            </w:pPr>
            <w:r w:rsidRPr="00AE2D16">
              <w:rPr>
                <w:rFonts w:ascii="Arial" w:eastAsia="Times New Roman" w:hAnsi="Arial" w:cs="Arial"/>
                <w:bCs/>
                <w:iCs/>
                <w:lang w:val="en-US"/>
              </w:rPr>
              <w:t xml:space="preserve">The PLS-CADD information with the co-efficient and sag &amp; tension data for each OPGW submitted for tender shall be included. The items will be scored as per the </w:t>
            </w:r>
            <w:r>
              <w:rPr>
                <w:rFonts w:ascii="Arial" w:eastAsia="Times New Roman" w:hAnsi="Arial" w:cs="Arial"/>
                <w:bCs/>
                <w:iCs/>
                <w:lang w:val="en-US"/>
              </w:rPr>
              <w:t>following</w:t>
            </w:r>
            <w:r w:rsidRPr="00AE2D16">
              <w:rPr>
                <w:rFonts w:ascii="Arial" w:eastAsia="Times New Roman" w:hAnsi="Arial" w:cs="Arial"/>
                <w:bCs/>
                <w:iCs/>
                <w:lang w:val="en-US"/>
              </w:rPr>
              <w:t>:</w:t>
            </w:r>
          </w:p>
          <w:p w14:paraId="47DD24B8" w14:textId="77777777" w:rsidR="00B71C2D" w:rsidRPr="00B71C2D" w:rsidRDefault="00B71C2D" w:rsidP="00B71C2D">
            <w:pPr>
              <w:pStyle w:val="ListParagraph"/>
              <w:rPr>
                <w:rFonts w:ascii="Arial" w:eastAsia="Times New Roman" w:hAnsi="Arial" w:cs="Arial"/>
                <w:bCs/>
                <w:iCs/>
                <w:lang w:val="en-US"/>
              </w:rPr>
            </w:pPr>
          </w:p>
          <w:p w14:paraId="6041CC85" w14:textId="77777777" w:rsidR="00E2349A" w:rsidRDefault="00B71C2D" w:rsidP="00E2349A">
            <w:pPr>
              <w:contextualSpacing/>
              <w:jc w:val="both"/>
              <w:rPr>
                <w:rFonts w:ascii="Arial" w:eastAsia="Times New Roman" w:hAnsi="Arial" w:cs="Arial"/>
                <w:bCs/>
                <w:iCs/>
                <w:lang w:val="en-US"/>
              </w:rPr>
            </w:pPr>
            <w:r w:rsidRPr="000F6514">
              <w:rPr>
                <w:rFonts w:ascii="Arial" w:eastAsia="Times New Roman" w:hAnsi="Arial" w:cs="Arial"/>
                <w:bCs/>
                <w:iCs/>
                <w:lang w:val="en-US"/>
              </w:rPr>
              <w:t>Scoring of items in Desktop Evaluation</w:t>
            </w:r>
          </w:p>
          <w:tbl>
            <w:tblPr>
              <w:tblStyle w:val="TableGrid"/>
              <w:tblW w:w="0" w:type="auto"/>
              <w:tblLook w:val="04A0" w:firstRow="1" w:lastRow="0" w:firstColumn="1" w:lastColumn="0" w:noHBand="0" w:noVBand="1"/>
            </w:tblPr>
            <w:tblGrid>
              <w:gridCol w:w="2876"/>
              <w:gridCol w:w="1944"/>
            </w:tblGrid>
            <w:tr w:rsidR="00B71C2D" w14:paraId="4DF33A64" w14:textId="77777777" w:rsidTr="00B71C2D">
              <w:tc>
                <w:tcPr>
                  <w:tcW w:w="2876" w:type="dxa"/>
                </w:tcPr>
                <w:p w14:paraId="3FEB1519" w14:textId="77777777" w:rsidR="00B71C2D" w:rsidRPr="00D64592" w:rsidRDefault="00B71C2D" w:rsidP="00B71C2D">
                  <w:pPr>
                    <w:pStyle w:val="ListParagraph"/>
                    <w:tabs>
                      <w:tab w:val="left" w:pos="-567"/>
                      <w:tab w:val="left" w:pos="284"/>
                    </w:tabs>
                    <w:ind w:left="0"/>
                    <w:jc w:val="both"/>
                    <w:rPr>
                      <w:rFonts w:ascii="Arial" w:eastAsia="Times New Roman" w:hAnsi="Arial" w:cs="Arial"/>
                      <w:b/>
                      <w:iCs/>
                      <w:lang w:val="en-US"/>
                    </w:rPr>
                  </w:pPr>
                  <w:r w:rsidRPr="00D64592">
                    <w:rPr>
                      <w:rFonts w:ascii="Arial" w:eastAsia="Times New Roman" w:hAnsi="Arial" w:cs="Arial"/>
                      <w:b/>
                      <w:iCs/>
                      <w:lang w:val="en-US"/>
                    </w:rPr>
                    <w:t>Criteria</w:t>
                  </w:r>
                </w:p>
              </w:tc>
              <w:tc>
                <w:tcPr>
                  <w:tcW w:w="1944" w:type="dxa"/>
                </w:tcPr>
                <w:p w14:paraId="38952D2F" w14:textId="77777777" w:rsidR="00B71C2D" w:rsidRPr="00D64592" w:rsidRDefault="00B71C2D" w:rsidP="00B71C2D">
                  <w:pPr>
                    <w:pStyle w:val="ListParagraph"/>
                    <w:tabs>
                      <w:tab w:val="left" w:pos="-567"/>
                      <w:tab w:val="left" w:pos="284"/>
                    </w:tabs>
                    <w:ind w:left="0"/>
                    <w:jc w:val="both"/>
                    <w:rPr>
                      <w:rFonts w:ascii="Arial" w:eastAsia="Times New Roman" w:hAnsi="Arial" w:cs="Arial"/>
                      <w:b/>
                      <w:iCs/>
                      <w:lang w:val="en-US"/>
                    </w:rPr>
                  </w:pPr>
                  <w:r w:rsidRPr="00D64592">
                    <w:rPr>
                      <w:rFonts w:ascii="Arial" w:eastAsia="Times New Roman" w:hAnsi="Arial" w:cs="Arial"/>
                      <w:b/>
                      <w:iCs/>
                      <w:lang w:val="en-US"/>
                    </w:rPr>
                    <w:t>Score</w:t>
                  </w:r>
                </w:p>
              </w:tc>
            </w:tr>
            <w:tr w:rsidR="00B71C2D" w14:paraId="492787A4" w14:textId="77777777" w:rsidTr="00B71C2D">
              <w:tc>
                <w:tcPr>
                  <w:tcW w:w="2876" w:type="dxa"/>
                </w:tcPr>
                <w:p w14:paraId="0713F1C3"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sidRPr="00AE2D16">
                    <w:rPr>
                      <w:rFonts w:ascii="Arial" w:eastAsia="Times New Roman" w:hAnsi="Arial" w:cs="Arial"/>
                      <w:bCs/>
                      <w:iCs/>
                      <w:lang w:val="en-US"/>
                    </w:rPr>
                    <w:t>Fully compliant</w:t>
                  </w:r>
                </w:p>
              </w:tc>
              <w:tc>
                <w:tcPr>
                  <w:tcW w:w="1944" w:type="dxa"/>
                </w:tcPr>
                <w:p w14:paraId="232E7ABE"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3</w:t>
                  </w:r>
                </w:p>
              </w:tc>
            </w:tr>
            <w:tr w:rsidR="00B71C2D" w14:paraId="74A4ECD6" w14:textId="77777777" w:rsidTr="00B71C2D">
              <w:tc>
                <w:tcPr>
                  <w:tcW w:w="2876" w:type="dxa"/>
                </w:tcPr>
                <w:p w14:paraId="0C8B7666"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sidRPr="00AE2D16">
                    <w:rPr>
                      <w:rFonts w:ascii="Arial" w:eastAsia="Times New Roman" w:hAnsi="Arial" w:cs="Arial"/>
                      <w:bCs/>
                      <w:iCs/>
                      <w:lang w:val="en-US"/>
                    </w:rPr>
                    <w:t xml:space="preserve">Non-compliant (major deviation) </w:t>
                  </w:r>
                </w:p>
              </w:tc>
              <w:tc>
                <w:tcPr>
                  <w:tcW w:w="1944" w:type="dxa"/>
                </w:tcPr>
                <w:p w14:paraId="5D49D609"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0</w:t>
                  </w:r>
                </w:p>
              </w:tc>
            </w:tr>
          </w:tbl>
          <w:p w14:paraId="4379F45F" w14:textId="77777777" w:rsidR="00B71C2D" w:rsidRDefault="00B71C2D" w:rsidP="00B71C2D">
            <w:pPr>
              <w:pStyle w:val="ListParagraph"/>
              <w:tabs>
                <w:tab w:val="left" w:pos="-567"/>
                <w:tab w:val="left" w:pos="284"/>
              </w:tabs>
              <w:jc w:val="both"/>
              <w:rPr>
                <w:rFonts w:ascii="Arial" w:eastAsia="Times New Roman" w:hAnsi="Arial" w:cs="Arial"/>
                <w:bCs/>
                <w:iCs/>
                <w:lang w:val="en-US"/>
              </w:rPr>
            </w:pPr>
          </w:p>
          <w:p w14:paraId="79E933FB" w14:textId="31CDE93F" w:rsidR="00B71C2D" w:rsidRPr="00B71C2D" w:rsidRDefault="00B71C2D" w:rsidP="00B71C2D">
            <w:pPr>
              <w:tabs>
                <w:tab w:val="left" w:pos="-567"/>
                <w:tab w:val="left" w:pos="284"/>
              </w:tabs>
              <w:jc w:val="both"/>
              <w:rPr>
                <w:rFonts w:ascii="Arial" w:eastAsia="Times New Roman" w:hAnsi="Arial" w:cs="Arial"/>
                <w:bCs/>
                <w:iCs/>
                <w:lang w:val="en-US"/>
              </w:rPr>
            </w:pPr>
            <w:r w:rsidRPr="00B71C2D">
              <w:rPr>
                <w:rFonts w:ascii="Arial" w:eastAsia="Times New Roman" w:hAnsi="Arial" w:cs="Arial"/>
                <w:bCs/>
                <w:iCs/>
                <w:lang w:val="en-US"/>
              </w:rPr>
              <w:t>Each Tenderer will be scored per kA rated OPGW           submitted as indicated in the table below:</w:t>
            </w:r>
          </w:p>
          <w:p w14:paraId="032ED533" w14:textId="77777777" w:rsidR="00B71C2D" w:rsidRDefault="00B71C2D" w:rsidP="00B71C2D">
            <w:pPr>
              <w:pStyle w:val="ListParagraph"/>
              <w:tabs>
                <w:tab w:val="left" w:pos="-567"/>
                <w:tab w:val="left" w:pos="284"/>
              </w:tabs>
              <w:ind w:left="1080"/>
              <w:jc w:val="both"/>
              <w:rPr>
                <w:rFonts w:ascii="Arial" w:eastAsia="Times New Roman" w:hAnsi="Arial" w:cs="Arial"/>
                <w:bCs/>
                <w:iCs/>
                <w:lang w:val="en-US"/>
              </w:rPr>
            </w:pPr>
          </w:p>
          <w:p w14:paraId="76E6D8E7" w14:textId="470E1B01" w:rsidR="00B71C2D" w:rsidRPr="00B71C2D" w:rsidRDefault="00B71C2D" w:rsidP="00B71C2D">
            <w:pPr>
              <w:tabs>
                <w:tab w:val="left" w:pos="-567"/>
                <w:tab w:val="left" w:pos="284"/>
              </w:tabs>
              <w:jc w:val="both"/>
              <w:rPr>
                <w:rFonts w:ascii="Arial" w:eastAsia="Times New Roman" w:hAnsi="Arial" w:cs="Arial"/>
                <w:bCs/>
                <w:iCs/>
                <w:lang w:val="en-US"/>
              </w:rPr>
            </w:pPr>
            <w:r w:rsidRPr="00B71C2D">
              <w:rPr>
                <w:rFonts w:ascii="Arial" w:eastAsia="Times New Roman" w:hAnsi="Arial" w:cs="Arial"/>
                <w:bCs/>
                <w:iCs/>
                <w:lang w:val="en-US"/>
              </w:rPr>
              <w:t>Desktop OPGW Evaluation</w:t>
            </w:r>
          </w:p>
          <w:tbl>
            <w:tblPr>
              <w:tblStyle w:val="TableGrid"/>
              <w:tblW w:w="0" w:type="auto"/>
              <w:tblLook w:val="04A0" w:firstRow="1" w:lastRow="0" w:firstColumn="1" w:lastColumn="0" w:noHBand="0" w:noVBand="1"/>
            </w:tblPr>
            <w:tblGrid>
              <w:gridCol w:w="1947"/>
              <w:gridCol w:w="1666"/>
              <w:gridCol w:w="1280"/>
            </w:tblGrid>
            <w:tr w:rsidR="00B71C2D" w14:paraId="7F181EA0" w14:textId="77777777" w:rsidTr="00B71C2D">
              <w:tc>
                <w:tcPr>
                  <w:tcW w:w="1947" w:type="dxa"/>
                </w:tcPr>
                <w:p w14:paraId="3B2A6695" w14:textId="77777777" w:rsidR="00B71C2D" w:rsidRPr="00D64592" w:rsidRDefault="00B71C2D" w:rsidP="00B71C2D">
                  <w:pPr>
                    <w:pStyle w:val="ListParagraph"/>
                    <w:tabs>
                      <w:tab w:val="left" w:pos="-567"/>
                      <w:tab w:val="left" w:pos="284"/>
                    </w:tabs>
                    <w:ind w:left="0"/>
                    <w:jc w:val="both"/>
                    <w:rPr>
                      <w:rFonts w:ascii="Arial" w:eastAsia="Times New Roman" w:hAnsi="Arial" w:cs="Arial"/>
                      <w:b/>
                      <w:iCs/>
                      <w:lang w:val="en-US"/>
                    </w:rPr>
                  </w:pPr>
                  <w:r w:rsidRPr="00D64592">
                    <w:rPr>
                      <w:rFonts w:ascii="Arial" w:eastAsia="Times New Roman" w:hAnsi="Arial" w:cs="Arial"/>
                      <w:b/>
                      <w:iCs/>
                      <w:lang w:val="en-US"/>
                    </w:rPr>
                    <w:t>OPGW Cable Scoring Criteria</w:t>
                  </w:r>
                </w:p>
              </w:tc>
              <w:tc>
                <w:tcPr>
                  <w:tcW w:w="1666" w:type="dxa"/>
                </w:tcPr>
                <w:p w14:paraId="64AE46E8" w14:textId="77777777" w:rsidR="00B71C2D" w:rsidRPr="00D64592" w:rsidRDefault="00B71C2D" w:rsidP="00B71C2D">
                  <w:pPr>
                    <w:pStyle w:val="ListParagraph"/>
                    <w:tabs>
                      <w:tab w:val="left" w:pos="-567"/>
                      <w:tab w:val="left" w:pos="284"/>
                    </w:tabs>
                    <w:ind w:left="0"/>
                    <w:jc w:val="both"/>
                    <w:rPr>
                      <w:rFonts w:ascii="Arial" w:eastAsia="Times New Roman" w:hAnsi="Arial" w:cs="Arial"/>
                      <w:b/>
                      <w:iCs/>
                      <w:lang w:val="en-US"/>
                    </w:rPr>
                  </w:pPr>
                  <w:r w:rsidRPr="00D64592">
                    <w:rPr>
                      <w:rFonts w:ascii="Arial" w:eastAsia="Times New Roman" w:hAnsi="Arial" w:cs="Arial"/>
                      <w:b/>
                      <w:iCs/>
                      <w:lang w:val="en-US"/>
                    </w:rPr>
                    <w:t>Maximum Score</w:t>
                  </w:r>
                </w:p>
              </w:tc>
              <w:tc>
                <w:tcPr>
                  <w:tcW w:w="1280" w:type="dxa"/>
                </w:tcPr>
                <w:p w14:paraId="0CE317E3" w14:textId="77777777" w:rsidR="00B71C2D" w:rsidRPr="00D64592" w:rsidRDefault="00B71C2D" w:rsidP="00B71C2D">
                  <w:pPr>
                    <w:pStyle w:val="ListParagraph"/>
                    <w:tabs>
                      <w:tab w:val="left" w:pos="-567"/>
                      <w:tab w:val="left" w:pos="284"/>
                    </w:tabs>
                    <w:ind w:left="0"/>
                    <w:jc w:val="both"/>
                    <w:rPr>
                      <w:rFonts w:ascii="Arial" w:eastAsia="Times New Roman" w:hAnsi="Arial" w:cs="Arial"/>
                      <w:b/>
                      <w:iCs/>
                      <w:lang w:val="en-US"/>
                    </w:rPr>
                  </w:pPr>
                  <w:r w:rsidRPr="00D64592">
                    <w:rPr>
                      <w:rFonts w:ascii="Arial" w:eastAsia="Times New Roman" w:hAnsi="Arial" w:cs="Arial"/>
                      <w:b/>
                      <w:iCs/>
                      <w:lang w:val="en-US"/>
                    </w:rPr>
                    <w:t>Threshold</w:t>
                  </w:r>
                </w:p>
              </w:tc>
            </w:tr>
            <w:tr w:rsidR="00B71C2D" w14:paraId="67CACDF2" w14:textId="77777777" w:rsidTr="00B71C2D">
              <w:tc>
                <w:tcPr>
                  <w:tcW w:w="1947" w:type="dxa"/>
                </w:tcPr>
                <w:p w14:paraId="5B5BE50C"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sidRPr="00F11B3F">
                    <w:rPr>
                      <w:rFonts w:ascii="Arial" w:eastAsia="Times New Roman" w:hAnsi="Arial" w:cs="Arial"/>
                      <w:bCs/>
                      <w:iCs/>
                      <w:lang w:val="en-US"/>
                    </w:rPr>
                    <w:t>Each offered OPGW Cable Tests (10kA, 12kA, 16kA, 18kA, 18kA)</w:t>
                  </w:r>
                </w:p>
              </w:tc>
              <w:tc>
                <w:tcPr>
                  <w:tcW w:w="1666" w:type="dxa"/>
                </w:tcPr>
                <w:p w14:paraId="6F6EE030"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36</w:t>
                  </w:r>
                </w:p>
              </w:tc>
              <w:tc>
                <w:tcPr>
                  <w:tcW w:w="1280" w:type="dxa"/>
                </w:tcPr>
                <w:p w14:paraId="0B9B81AF"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sidRPr="00B85AAD">
                    <w:rPr>
                      <w:rFonts w:ascii="Arial" w:eastAsia="Times New Roman" w:hAnsi="Arial" w:cs="Arial"/>
                      <w:bCs/>
                      <w:iCs/>
                      <w:lang w:val="en-US"/>
                    </w:rPr>
                    <w:t>80%/ 28.8</w:t>
                  </w:r>
                </w:p>
              </w:tc>
            </w:tr>
            <w:tr w:rsidR="00B71C2D" w14:paraId="4CFA3D80" w14:textId="77777777" w:rsidTr="00B71C2D">
              <w:tc>
                <w:tcPr>
                  <w:tcW w:w="1947" w:type="dxa"/>
                </w:tcPr>
                <w:p w14:paraId="6A4B9FAB"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sidRPr="00F11B3F">
                    <w:rPr>
                      <w:rFonts w:ascii="Arial" w:eastAsia="Times New Roman" w:hAnsi="Arial" w:cs="Arial"/>
                      <w:bCs/>
                      <w:iCs/>
                      <w:lang w:val="en-US"/>
                    </w:rPr>
                    <w:lastRenderedPageBreak/>
                    <w:t>Data Sheets Submitted per cable Offering</w:t>
                  </w:r>
                </w:p>
              </w:tc>
              <w:tc>
                <w:tcPr>
                  <w:tcW w:w="1666" w:type="dxa"/>
                </w:tcPr>
                <w:p w14:paraId="72394C65"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3</w:t>
                  </w:r>
                </w:p>
              </w:tc>
              <w:tc>
                <w:tcPr>
                  <w:tcW w:w="1280" w:type="dxa"/>
                </w:tcPr>
                <w:p w14:paraId="1B34A067"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sidRPr="00B85AAD">
                    <w:rPr>
                      <w:rFonts w:ascii="Arial" w:eastAsia="Times New Roman" w:hAnsi="Arial" w:cs="Arial"/>
                      <w:bCs/>
                      <w:iCs/>
                      <w:lang w:val="en-US"/>
                    </w:rPr>
                    <w:t>100%</w:t>
                  </w:r>
                  <w:r>
                    <w:rPr>
                      <w:rFonts w:ascii="Arial" w:eastAsia="Times New Roman" w:hAnsi="Arial" w:cs="Arial"/>
                      <w:bCs/>
                      <w:iCs/>
                      <w:lang w:val="en-US"/>
                    </w:rPr>
                    <w:t xml:space="preserve"> </w:t>
                  </w:r>
                  <w:r w:rsidRPr="00B85AAD">
                    <w:rPr>
                      <w:rFonts w:ascii="Arial" w:eastAsia="Times New Roman" w:hAnsi="Arial" w:cs="Arial"/>
                      <w:bCs/>
                      <w:iCs/>
                      <w:lang w:val="en-US"/>
                    </w:rPr>
                    <w:t>/ 3</w:t>
                  </w:r>
                </w:p>
              </w:tc>
            </w:tr>
            <w:tr w:rsidR="00B71C2D" w14:paraId="13727C17" w14:textId="77777777" w:rsidTr="00B71C2D">
              <w:tc>
                <w:tcPr>
                  <w:tcW w:w="1947" w:type="dxa"/>
                </w:tcPr>
                <w:p w14:paraId="3716262D"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sidRPr="00F11B3F">
                    <w:rPr>
                      <w:rFonts w:ascii="Arial" w:eastAsia="Times New Roman" w:hAnsi="Arial" w:cs="Arial"/>
                      <w:bCs/>
                      <w:iCs/>
                      <w:lang w:val="en-US"/>
                    </w:rPr>
                    <w:t>PLSCADD (Co-efficient/ sag and tension data) information per Cable offering</w:t>
                  </w:r>
                </w:p>
              </w:tc>
              <w:tc>
                <w:tcPr>
                  <w:tcW w:w="1666" w:type="dxa"/>
                </w:tcPr>
                <w:p w14:paraId="67C35B8B"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3</w:t>
                  </w:r>
                  <w:r w:rsidRPr="00972C6E">
                    <w:rPr>
                      <w:rFonts w:ascii="Arial" w:eastAsia="Times New Roman" w:hAnsi="Arial" w:cs="Arial"/>
                      <w:bCs/>
                      <w:iCs/>
                      <w:lang w:val="en-US"/>
                    </w:rPr>
                    <w:t xml:space="preserve"> </w:t>
                  </w:r>
                </w:p>
              </w:tc>
              <w:tc>
                <w:tcPr>
                  <w:tcW w:w="1280" w:type="dxa"/>
                </w:tcPr>
                <w:p w14:paraId="4C9BE379" w14:textId="77777777" w:rsidR="00B71C2D" w:rsidRDefault="00B71C2D" w:rsidP="00B71C2D">
                  <w:pPr>
                    <w:pStyle w:val="ListParagraph"/>
                    <w:tabs>
                      <w:tab w:val="left" w:pos="-567"/>
                      <w:tab w:val="left" w:pos="284"/>
                    </w:tabs>
                    <w:ind w:left="0"/>
                    <w:jc w:val="both"/>
                    <w:rPr>
                      <w:rFonts w:ascii="Arial" w:eastAsia="Times New Roman" w:hAnsi="Arial" w:cs="Arial"/>
                      <w:bCs/>
                      <w:iCs/>
                      <w:lang w:val="en-US"/>
                    </w:rPr>
                  </w:pPr>
                  <w:r w:rsidRPr="00B85AAD">
                    <w:rPr>
                      <w:rFonts w:ascii="Arial" w:eastAsia="Times New Roman" w:hAnsi="Arial" w:cs="Arial"/>
                      <w:bCs/>
                      <w:iCs/>
                      <w:lang w:val="en-US"/>
                    </w:rPr>
                    <w:t>100% / 3</w:t>
                  </w:r>
                </w:p>
              </w:tc>
            </w:tr>
          </w:tbl>
          <w:p w14:paraId="340109E1" w14:textId="77777777" w:rsidR="00B71C2D" w:rsidRDefault="00B71C2D" w:rsidP="00E2349A">
            <w:pPr>
              <w:contextualSpacing/>
              <w:jc w:val="both"/>
              <w:rPr>
                <w:rFonts w:ascii="Arial" w:eastAsia="Times New Roman" w:hAnsi="Arial" w:cs="Arial"/>
                <w:bCs/>
                <w:iCs/>
                <w:lang w:val="en-US"/>
              </w:rPr>
            </w:pPr>
          </w:p>
          <w:p w14:paraId="63F0D5E4" w14:textId="6FE10F7D" w:rsidR="00B71C2D" w:rsidRDefault="00B71C2D" w:rsidP="00E2349A">
            <w:pPr>
              <w:contextualSpacing/>
              <w:jc w:val="both"/>
              <w:rPr>
                <w:rFonts w:ascii="Arial" w:eastAsia="Times New Roman" w:hAnsi="Arial" w:cs="Arial"/>
                <w:bCs/>
                <w:iCs/>
                <w:lang w:val="en-US"/>
              </w:rPr>
            </w:pPr>
            <w:r w:rsidRPr="00B85AAD">
              <w:rPr>
                <w:rFonts w:ascii="Arial" w:eastAsia="Times New Roman" w:hAnsi="Arial" w:cs="Arial"/>
                <w:bCs/>
                <w:iCs/>
                <w:lang w:val="en-US"/>
              </w:rPr>
              <w:t xml:space="preserve">OPGW cable score that passes ALL pre-set threshold in </w:t>
            </w:r>
            <w:r>
              <w:rPr>
                <w:rFonts w:ascii="Arial" w:eastAsia="Times New Roman" w:hAnsi="Arial" w:cs="Arial"/>
                <w:bCs/>
                <w:iCs/>
                <w:lang w:val="en-US"/>
              </w:rPr>
              <w:t>the above t</w:t>
            </w:r>
            <w:r w:rsidRPr="00B85AAD">
              <w:rPr>
                <w:rFonts w:ascii="Arial" w:eastAsia="Times New Roman" w:hAnsi="Arial" w:cs="Arial"/>
                <w:bCs/>
                <w:iCs/>
                <w:lang w:val="en-US"/>
              </w:rPr>
              <w:t xml:space="preserve">able shall be </w:t>
            </w:r>
            <w:r>
              <w:rPr>
                <w:rFonts w:ascii="Arial" w:eastAsia="Times New Roman" w:hAnsi="Arial" w:cs="Arial"/>
                <w:bCs/>
                <w:iCs/>
                <w:lang w:val="en-US"/>
              </w:rPr>
              <w:t>evaluated further.</w:t>
            </w:r>
          </w:p>
          <w:p w14:paraId="1BF9CF90" w14:textId="77777777" w:rsidR="00B71C2D" w:rsidRPr="00B71C2D" w:rsidRDefault="00B71C2D" w:rsidP="00B71C2D">
            <w:pPr>
              <w:tabs>
                <w:tab w:val="left" w:pos="-567"/>
                <w:tab w:val="left" w:pos="284"/>
              </w:tabs>
              <w:jc w:val="both"/>
              <w:rPr>
                <w:rFonts w:ascii="Arial" w:eastAsia="Times New Roman" w:hAnsi="Arial" w:cs="Arial"/>
                <w:bCs/>
                <w:iCs/>
              </w:rPr>
            </w:pPr>
          </w:p>
          <w:p w14:paraId="2189C037" w14:textId="26AF6A8C" w:rsidR="00B71C2D" w:rsidRPr="00B71C2D" w:rsidRDefault="00B71C2D" w:rsidP="00B71C2D">
            <w:pPr>
              <w:tabs>
                <w:tab w:val="left" w:pos="-567"/>
                <w:tab w:val="left" w:pos="284"/>
              </w:tabs>
              <w:jc w:val="both"/>
              <w:rPr>
                <w:rFonts w:ascii="Arial" w:eastAsia="Times New Roman" w:hAnsi="Arial" w:cs="Arial"/>
                <w:bCs/>
                <w:iCs/>
              </w:rPr>
            </w:pPr>
            <w:r w:rsidRPr="00B71C2D">
              <w:rPr>
                <w:rFonts w:ascii="Arial" w:eastAsia="Times New Roman" w:hAnsi="Arial" w:cs="Arial"/>
                <w:bCs/>
                <w:iCs/>
              </w:rPr>
              <w:t>Desktop Factory File Assessment</w:t>
            </w:r>
          </w:p>
          <w:p w14:paraId="3C9FCD2E" w14:textId="77777777" w:rsidR="00B71C2D" w:rsidRDefault="00B71C2D" w:rsidP="00B71C2D">
            <w:pPr>
              <w:pStyle w:val="ListParagraph"/>
              <w:tabs>
                <w:tab w:val="left" w:pos="-567"/>
                <w:tab w:val="left" w:pos="284"/>
              </w:tabs>
              <w:jc w:val="both"/>
              <w:rPr>
                <w:rFonts w:ascii="Arial" w:eastAsia="Times New Roman" w:hAnsi="Arial" w:cs="Arial"/>
                <w:bCs/>
                <w:iCs/>
              </w:rPr>
            </w:pPr>
          </w:p>
          <w:p w14:paraId="7184DC3E" w14:textId="415A22BC" w:rsidR="007D3956" w:rsidRPr="007D3956" w:rsidRDefault="00B71C2D" w:rsidP="007D3956">
            <w:pPr>
              <w:tabs>
                <w:tab w:val="left" w:pos="-567"/>
                <w:tab w:val="left" w:pos="284"/>
              </w:tabs>
              <w:jc w:val="both"/>
              <w:rPr>
                <w:rFonts w:ascii="Arial" w:eastAsia="Times New Roman" w:hAnsi="Arial" w:cs="Arial"/>
                <w:bCs/>
                <w:iCs/>
                <w:color w:val="EE0000"/>
              </w:rPr>
            </w:pPr>
            <w:r w:rsidRPr="00B71C2D">
              <w:rPr>
                <w:rFonts w:ascii="Arial" w:eastAsia="Times New Roman" w:hAnsi="Arial" w:cs="Arial"/>
                <w:bCs/>
                <w:iCs/>
              </w:rPr>
              <w:t>The Factory Information File shall be scored as per below Table. A score of 1 point is given for every item requested.</w:t>
            </w:r>
            <w:r w:rsidR="007D3956">
              <w:t xml:space="preserve"> </w:t>
            </w:r>
          </w:p>
          <w:p w14:paraId="11022CB0" w14:textId="77777777" w:rsidR="007D3956" w:rsidRDefault="007D3956" w:rsidP="007D3956">
            <w:pPr>
              <w:tabs>
                <w:tab w:val="left" w:pos="-567"/>
                <w:tab w:val="left" w:pos="284"/>
              </w:tabs>
              <w:jc w:val="both"/>
              <w:rPr>
                <w:rFonts w:ascii="Arial" w:eastAsia="Times New Roman" w:hAnsi="Arial" w:cs="Arial"/>
                <w:bCs/>
                <w:iCs/>
                <w:color w:val="EE0000"/>
              </w:rPr>
            </w:pPr>
          </w:p>
          <w:tbl>
            <w:tblPr>
              <w:tblStyle w:val="TableGrid"/>
              <w:tblW w:w="5284" w:type="dxa"/>
              <w:tblLook w:val="04A0" w:firstRow="1" w:lastRow="0" w:firstColumn="1" w:lastColumn="0" w:noHBand="0" w:noVBand="1"/>
            </w:tblPr>
            <w:tblGrid>
              <w:gridCol w:w="1839"/>
              <w:gridCol w:w="1403"/>
              <w:gridCol w:w="2042"/>
            </w:tblGrid>
            <w:tr w:rsidR="007D3956" w14:paraId="6590A2AB" w14:textId="77777777" w:rsidTr="002C2C82">
              <w:tc>
                <w:tcPr>
                  <w:tcW w:w="1839" w:type="dxa"/>
                </w:tcPr>
                <w:p w14:paraId="436A4E87" w14:textId="77777777" w:rsidR="007D3956" w:rsidRPr="00F11B3F" w:rsidRDefault="007D3956" w:rsidP="007D3956">
                  <w:pPr>
                    <w:pStyle w:val="ListParagraph"/>
                    <w:tabs>
                      <w:tab w:val="left" w:pos="-567"/>
                      <w:tab w:val="left" w:pos="284"/>
                    </w:tabs>
                    <w:ind w:left="0"/>
                    <w:jc w:val="both"/>
                    <w:rPr>
                      <w:rFonts w:ascii="Arial" w:eastAsia="Times New Roman" w:hAnsi="Arial" w:cs="Arial"/>
                      <w:b/>
                      <w:iCs/>
                    </w:rPr>
                  </w:pPr>
                  <w:r w:rsidRPr="00F11B3F">
                    <w:rPr>
                      <w:rFonts w:ascii="Arial" w:eastAsia="Times New Roman" w:hAnsi="Arial" w:cs="Arial"/>
                      <w:b/>
                      <w:iCs/>
                    </w:rPr>
                    <w:t>OPGW Cable Scoring Criteria</w:t>
                  </w:r>
                </w:p>
              </w:tc>
              <w:tc>
                <w:tcPr>
                  <w:tcW w:w="1403" w:type="dxa"/>
                </w:tcPr>
                <w:p w14:paraId="605358D3" w14:textId="77777777" w:rsidR="007D3956" w:rsidRPr="00F11B3F" w:rsidRDefault="007D3956" w:rsidP="007D3956">
                  <w:pPr>
                    <w:pStyle w:val="ListParagraph"/>
                    <w:tabs>
                      <w:tab w:val="left" w:pos="-567"/>
                      <w:tab w:val="left" w:pos="284"/>
                    </w:tabs>
                    <w:ind w:left="0"/>
                    <w:jc w:val="both"/>
                    <w:rPr>
                      <w:rFonts w:ascii="Arial" w:eastAsia="Times New Roman" w:hAnsi="Arial" w:cs="Arial"/>
                      <w:b/>
                      <w:iCs/>
                    </w:rPr>
                  </w:pPr>
                  <w:r w:rsidRPr="00F11B3F">
                    <w:rPr>
                      <w:rFonts w:ascii="Arial" w:eastAsia="Times New Roman" w:hAnsi="Arial" w:cs="Arial"/>
                      <w:b/>
                      <w:iCs/>
                    </w:rPr>
                    <w:t>Maximum Score</w:t>
                  </w:r>
                </w:p>
              </w:tc>
              <w:tc>
                <w:tcPr>
                  <w:tcW w:w="2042" w:type="dxa"/>
                </w:tcPr>
                <w:p w14:paraId="788370F0" w14:textId="77777777" w:rsidR="007D3956" w:rsidRPr="00F11B3F" w:rsidRDefault="007D3956" w:rsidP="007D3956">
                  <w:pPr>
                    <w:pStyle w:val="ListParagraph"/>
                    <w:tabs>
                      <w:tab w:val="left" w:pos="-567"/>
                      <w:tab w:val="left" w:pos="284"/>
                    </w:tabs>
                    <w:ind w:left="0"/>
                    <w:jc w:val="both"/>
                    <w:rPr>
                      <w:rFonts w:ascii="Arial" w:eastAsia="Times New Roman" w:hAnsi="Arial" w:cs="Arial"/>
                      <w:b/>
                      <w:iCs/>
                    </w:rPr>
                  </w:pPr>
                  <w:r w:rsidRPr="00F11B3F">
                    <w:rPr>
                      <w:rFonts w:ascii="Arial" w:eastAsia="Times New Roman" w:hAnsi="Arial" w:cs="Arial"/>
                      <w:b/>
                      <w:iCs/>
                    </w:rPr>
                    <w:t>Maximum Score</w:t>
                  </w:r>
                </w:p>
              </w:tc>
            </w:tr>
            <w:tr w:rsidR="007D3956" w14:paraId="1BB6F2D6" w14:textId="77777777" w:rsidTr="002C2C82">
              <w:tc>
                <w:tcPr>
                  <w:tcW w:w="1839" w:type="dxa"/>
                </w:tcPr>
                <w:p w14:paraId="78BD6125" w14:textId="77777777" w:rsidR="007D3956" w:rsidRDefault="007D3956" w:rsidP="007D3956">
                  <w:pPr>
                    <w:pStyle w:val="ListParagraph"/>
                    <w:tabs>
                      <w:tab w:val="left" w:pos="-567"/>
                      <w:tab w:val="left" w:pos="284"/>
                    </w:tabs>
                    <w:ind w:left="0"/>
                    <w:jc w:val="both"/>
                    <w:rPr>
                      <w:rFonts w:ascii="Arial" w:eastAsia="Times New Roman" w:hAnsi="Arial" w:cs="Arial"/>
                      <w:bCs/>
                      <w:iCs/>
                    </w:rPr>
                  </w:pPr>
                  <w:r w:rsidRPr="00972C6E">
                    <w:rPr>
                      <w:rFonts w:ascii="Arial" w:eastAsia="Times New Roman" w:hAnsi="Arial" w:cs="Arial"/>
                      <w:bCs/>
                      <w:iCs/>
                    </w:rPr>
                    <w:t xml:space="preserve">Factory Information - File scored on answers to </w:t>
                  </w:r>
                  <w:r w:rsidRPr="007735F9">
                    <w:rPr>
                      <w:rFonts w:ascii="Arial" w:eastAsia="Times New Roman" w:hAnsi="Arial" w:cs="Arial"/>
                      <w:bCs/>
                      <w:iCs/>
                    </w:rPr>
                    <w:t>Scoring of items in Factory Evaluation</w:t>
                  </w:r>
                  <w:r w:rsidRPr="00972C6E">
                    <w:rPr>
                      <w:rFonts w:ascii="Arial" w:eastAsia="Times New Roman" w:hAnsi="Arial" w:cs="Arial"/>
                      <w:bCs/>
                      <w:iCs/>
                    </w:rPr>
                    <w:t xml:space="preserve"> on Factory information </w:t>
                  </w:r>
                </w:p>
              </w:tc>
              <w:tc>
                <w:tcPr>
                  <w:tcW w:w="1403" w:type="dxa"/>
                </w:tcPr>
                <w:p w14:paraId="1444BF48" w14:textId="77777777" w:rsidR="007D3956" w:rsidRDefault="007D3956" w:rsidP="007D3956">
                  <w:pPr>
                    <w:pStyle w:val="ListParagraph"/>
                    <w:tabs>
                      <w:tab w:val="left" w:pos="-567"/>
                      <w:tab w:val="left" w:pos="284"/>
                    </w:tabs>
                    <w:ind w:left="0"/>
                    <w:jc w:val="both"/>
                    <w:rPr>
                      <w:rFonts w:ascii="Arial" w:eastAsia="Times New Roman" w:hAnsi="Arial" w:cs="Arial"/>
                      <w:bCs/>
                      <w:iCs/>
                    </w:rPr>
                  </w:pPr>
                  <w:r w:rsidRPr="00972C6E">
                    <w:rPr>
                      <w:rFonts w:ascii="Arial" w:eastAsia="Times New Roman" w:hAnsi="Arial" w:cs="Arial"/>
                      <w:bCs/>
                      <w:iCs/>
                    </w:rPr>
                    <w:t xml:space="preserve">42 </w:t>
                  </w:r>
                </w:p>
              </w:tc>
              <w:tc>
                <w:tcPr>
                  <w:tcW w:w="2042" w:type="dxa"/>
                </w:tcPr>
                <w:p w14:paraId="2C6AE3EE" w14:textId="77777777" w:rsidR="007D3956" w:rsidRDefault="007D3956" w:rsidP="007D3956">
                  <w:pPr>
                    <w:pStyle w:val="ListParagraph"/>
                    <w:tabs>
                      <w:tab w:val="left" w:pos="-567"/>
                      <w:tab w:val="left" w:pos="284"/>
                    </w:tabs>
                    <w:ind w:left="0"/>
                    <w:jc w:val="both"/>
                    <w:rPr>
                      <w:rFonts w:ascii="Arial" w:eastAsia="Times New Roman" w:hAnsi="Arial" w:cs="Arial"/>
                      <w:bCs/>
                      <w:iCs/>
                    </w:rPr>
                  </w:pPr>
                  <w:r w:rsidRPr="00972C6E">
                    <w:rPr>
                      <w:rFonts w:ascii="Arial" w:eastAsia="Times New Roman" w:hAnsi="Arial" w:cs="Arial"/>
                      <w:bCs/>
                      <w:iCs/>
                    </w:rPr>
                    <w:t xml:space="preserve">80%/33.6 </w:t>
                  </w:r>
                </w:p>
              </w:tc>
            </w:tr>
          </w:tbl>
          <w:p w14:paraId="42DE70B2" w14:textId="77777777" w:rsidR="007D3956" w:rsidRDefault="007D3956" w:rsidP="007D3956">
            <w:pPr>
              <w:tabs>
                <w:tab w:val="left" w:pos="-567"/>
                <w:tab w:val="left" w:pos="284"/>
              </w:tabs>
              <w:jc w:val="both"/>
              <w:rPr>
                <w:rFonts w:ascii="Arial" w:eastAsia="Times New Roman" w:hAnsi="Arial" w:cs="Arial"/>
                <w:bCs/>
                <w:iCs/>
                <w:color w:val="EE0000"/>
              </w:rPr>
            </w:pPr>
          </w:p>
          <w:p w14:paraId="6598C5D5" w14:textId="77777777" w:rsidR="007D3956" w:rsidRPr="007D3956" w:rsidRDefault="007D3956" w:rsidP="007D3956">
            <w:pPr>
              <w:tabs>
                <w:tab w:val="left" w:pos="-567"/>
                <w:tab w:val="left" w:pos="284"/>
              </w:tabs>
              <w:jc w:val="both"/>
              <w:rPr>
                <w:rFonts w:ascii="Arial" w:eastAsia="Times New Roman" w:hAnsi="Arial" w:cs="Arial"/>
                <w:bCs/>
                <w:iCs/>
              </w:rPr>
            </w:pPr>
            <w:r w:rsidRPr="007D3956">
              <w:rPr>
                <w:rFonts w:ascii="Arial" w:eastAsia="Times New Roman" w:hAnsi="Arial" w:cs="Arial"/>
                <w:bCs/>
                <w:iCs/>
              </w:rPr>
              <w:lastRenderedPageBreak/>
              <w:t>The Factory information file will also be scored during the Desktop evaluation and is required to pass the threshold score (33.6/80%).</w:t>
            </w:r>
          </w:p>
          <w:p w14:paraId="30EA6701" w14:textId="77777777" w:rsidR="007D3956" w:rsidRPr="00972C6E" w:rsidRDefault="007D3956" w:rsidP="007D3956">
            <w:pPr>
              <w:pStyle w:val="ListParagraph"/>
              <w:tabs>
                <w:tab w:val="left" w:pos="-567"/>
                <w:tab w:val="left" w:pos="284"/>
              </w:tabs>
              <w:jc w:val="both"/>
              <w:rPr>
                <w:rFonts w:ascii="Arial" w:eastAsia="Times New Roman" w:hAnsi="Arial" w:cs="Arial"/>
                <w:bCs/>
                <w:iCs/>
              </w:rPr>
            </w:pPr>
          </w:p>
          <w:p w14:paraId="2B7E570C" w14:textId="77777777" w:rsidR="007D3956" w:rsidRPr="007D3956" w:rsidRDefault="007D3956" w:rsidP="007D3956">
            <w:pPr>
              <w:tabs>
                <w:tab w:val="left" w:pos="-567"/>
                <w:tab w:val="left" w:pos="284"/>
              </w:tabs>
              <w:jc w:val="both"/>
              <w:rPr>
                <w:rFonts w:ascii="Arial" w:eastAsia="Times New Roman" w:hAnsi="Arial" w:cs="Arial"/>
                <w:bCs/>
                <w:iCs/>
              </w:rPr>
            </w:pPr>
            <w:r w:rsidRPr="007D3956">
              <w:rPr>
                <w:rFonts w:ascii="Arial" w:eastAsia="Times New Roman" w:hAnsi="Arial" w:cs="Arial"/>
                <w:bCs/>
                <w:iCs/>
              </w:rPr>
              <w:t>Factory assessment</w:t>
            </w:r>
          </w:p>
          <w:p w14:paraId="710AD81C" w14:textId="77777777" w:rsidR="007D3956" w:rsidRPr="007D3956" w:rsidRDefault="007D3956" w:rsidP="007D3956">
            <w:pPr>
              <w:tabs>
                <w:tab w:val="left" w:pos="-567"/>
                <w:tab w:val="left" w:pos="284"/>
              </w:tabs>
              <w:jc w:val="both"/>
              <w:rPr>
                <w:rFonts w:ascii="Arial" w:eastAsia="Times New Roman" w:hAnsi="Arial" w:cs="Arial"/>
                <w:bCs/>
                <w:iCs/>
                <w:lang w:val="en-US"/>
              </w:rPr>
            </w:pPr>
            <w:r w:rsidRPr="007D3956">
              <w:rPr>
                <w:rFonts w:ascii="Arial" w:eastAsia="Times New Roman" w:hAnsi="Arial" w:cs="Arial"/>
                <w:bCs/>
                <w:iCs/>
                <w:lang w:val="en-US"/>
              </w:rPr>
              <w:t xml:space="preserve">These assessments are performed to assess the </w:t>
            </w:r>
            <w:proofErr w:type="gramStart"/>
            <w:r w:rsidRPr="007D3956">
              <w:rPr>
                <w:rFonts w:ascii="Arial" w:eastAsia="Times New Roman" w:hAnsi="Arial" w:cs="Arial"/>
                <w:bCs/>
                <w:iCs/>
                <w:lang w:val="en-US"/>
              </w:rPr>
              <w:t>tenderer’s</w:t>
            </w:r>
            <w:proofErr w:type="gramEnd"/>
            <w:r w:rsidRPr="007D3956">
              <w:rPr>
                <w:rFonts w:ascii="Arial" w:eastAsia="Times New Roman" w:hAnsi="Arial" w:cs="Arial"/>
                <w:bCs/>
                <w:iCs/>
                <w:lang w:val="en-US"/>
              </w:rPr>
              <w:t xml:space="preserve"> capability to enter a contract with Eskom with respect to a specific product or service and meet Eskom’s requirements.</w:t>
            </w:r>
          </w:p>
          <w:p w14:paraId="4811AD12" w14:textId="77777777" w:rsidR="007D3956" w:rsidRPr="007735F9" w:rsidRDefault="007D3956" w:rsidP="007D3956">
            <w:pPr>
              <w:pStyle w:val="ListParagraph"/>
              <w:tabs>
                <w:tab w:val="left" w:pos="-567"/>
                <w:tab w:val="left" w:pos="284"/>
              </w:tabs>
              <w:jc w:val="both"/>
              <w:rPr>
                <w:rFonts w:ascii="Arial" w:eastAsia="Times New Roman" w:hAnsi="Arial" w:cs="Arial"/>
                <w:bCs/>
                <w:iCs/>
                <w:lang w:val="en-US"/>
              </w:rPr>
            </w:pPr>
          </w:p>
          <w:p w14:paraId="2BAB3C2C" w14:textId="77777777" w:rsidR="00B71C2D" w:rsidRDefault="007D3956" w:rsidP="007D3956">
            <w:pPr>
              <w:tabs>
                <w:tab w:val="left" w:pos="-567"/>
                <w:tab w:val="left" w:pos="284"/>
              </w:tabs>
              <w:jc w:val="both"/>
              <w:rPr>
                <w:rFonts w:ascii="Arial" w:eastAsia="Times New Roman" w:hAnsi="Arial" w:cs="Arial"/>
                <w:bCs/>
                <w:iCs/>
                <w:lang w:val="en-US"/>
              </w:rPr>
            </w:pPr>
            <w:r w:rsidRPr="007D3956">
              <w:rPr>
                <w:rFonts w:ascii="Arial" w:eastAsia="Times New Roman" w:hAnsi="Arial" w:cs="Arial"/>
                <w:bCs/>
                <w:iCs/>
                <w:lang w:val="en-US"/>
              </w:rPr>
              <w:t xml:space="preserve">Type of tests that were indicated “FAT” in Table A3.2 (for Desktop evaluation) shall be provided during the factory visit. Other outstanding tests </w:t>
            </w:r>
            <w:proofErr w:type="gramStart"/>
            <w:r w:rsidRPr="007D3956">
              <w:rPr>
                <w:rFonts w:ascii="Arial" w:eastAsia="Times New Roman" w:hAnsi="Arial" w:cs="Arial"/>
                <w:bCs/>
                <w:iCs/>
                <w:lang w:val="en-US"/>
              </w:rPr>
              <w:t>to</w:t>
            </w:r>
            <w:proofErr w:type="gramEnd"/>
            <w:r w:rsidRPr="007D3956">
              <w:rPr>
                <w:rFonts w:ascii="Arial" w:eastAsia="Times New Roman" w:hAnsi="Arial" w:cs="Arial"/>
                <w:bCs/>
                <w:iCs/>
                <w:lang w:val="en-US"/>
              </w:rPr>
              <w:t xml:space="preserve"> be provided at contract award.</w:t>
            </w:r>
          </w:p>
          <w:p w14:paraId="5FC10877" w14:textId="77777777" w:rsidR="003D3CB5" w:rsidRDefault="003D3CB5" w:rsidP="007D3956">
            <w:pPr>
              <w:tabs>
                <w:tab w:val="left" w:pos="-567"/>
                <w:tab w:val="left" w:pos="284"/>
              </w:tabs>
              <w:jc w:val="both"/>
              <w:rPr>
                <w:rFonts w:ascii="Arial" w:eastAsia="Times New Roman" w:hAnsi="Arial" w:cs="Arial"/>
                <w:bCs/>
                <w:iCs/>
                <w:lang w:val="en-US"/>
              </w:rPr>
            </w:pPr>
          </w:p>
          <w:p w14:paraId="09D27C52" w14:textId="77777777" w:rsidR="003D3CB5" w:rsidRDefault="003D3CB5" w:rsidP="007D3956">
            <w:pPr>
              <w:tabs>
                <w:tab w:val="left" w:pos="-567"/>
                <w:tab w:val="left" w:pos="284"/>
              </w:tabs>
              <w:jc w:val="both"/>
              <w:rPr>
                <w:rFonts w:ascii="Arial" w:eastAsia="Times New Roman" w:hAnsi="Arial" w:cs="Arial"/>
                <w:bCs/>
                <w:iCs/>
                <w:lang w:val="en-US"/>
              </w:rPr>
            </w:pPr>
            <w:r>
              <w:rPr>
                <w:rFonts w:ascii="Arial" w:eastAsia="Times New Roman" w:hAnsi="Arial" w:cs="Arial"/>
                <w:bCs/>
                <w:iCs/>
                <w:lang w:val="en-US"/>
              </w:rPr>
              <w:t xml:space="preserve">More details are in the technical standard, evaluation criteria and folder. </w:t>
            </w:r>
          </w:p>
          <w:p w14:paraId="6C692A52" w14:textId="5838F101" w:rsidR="006B0E5A" w:rsidRPr="00846149" w:rsidRDefault="006B0E5A" w:rsidP="007D3956">
            <w:pPr>
              <w:tabs>
                <w:tab w:val="left" w:pos="-567"/>
                <w:tab w:val="left" w:pos="284"/>
              </w:tabs>
              <w:jc w:val="both"/>
              <w:rPr>
                <w:rFonts w:ascii="Arial" w:hAnsi="Arial" w:cs="Arial"/>
                <w:lang w:val="en-US"/>
              </w:rPr>
            </w:pPr>
          </w:p>
        </w:tc>
        <w:tc>
          <w:tcPr>
            <w:tcW w:w="992" w:type="dxa"/>
          </w:tcPr>
          <w:p w14:paraId="48866002" w14:textId="77777777" w:rsidR="00E2349A" w:rsidRDefault="00EA26E4" w:rsidP="00680D4D">
            <w:pPr>
              <w:jc w:val="both"/>
              <w:rPr>
                <w:rFonts w:cstheme="minorHAnsi"/>
                <w:lang w:val="en-US"/>
              </w:rPr>
            </w:pPr>
            <w:r w:rsidRPr="00CB4753">
              <w:rPr>
                <w:rFonts w:cstheme="minorHAnsi"/>
                <w:lang w:val="en-US"/>
              </w:rPr>
              <w:lastRenderedPageBreak/>
              <w:t>√</w:t>
            </w:r>
          </w:p>
          <w:p w14:paraId="336DA472" w14:textId="77777777" w:rsidR="00246275" w:rsidRDefault="00246275" w:rsidP="00246275">
            <w:pPr>
              <w:jc w:val="both"/>
              <w:rPr>
                <w:rFonts w:cstheme="minorHAnsi"/>
                <w:lang w:val="en-US"/>
              </w:rPr>
            </w:pPr>
          </w:p>
          <w:p w14:paraId="11DFD139" w14:textId="77777777" w:rsidR="00246275" w:rsidRDefault="00246275" w:rsidP="00246275">
            <w:pPr>
              <w:jc w:val="both"/>
              <w:rPr>
                <w:rFonts w:cstheme="minorHAnsi"/>
                <w:lang w:val="en-US"/>
              </w:rPr>
            </w:pPr>
          </w:p>
          <w:p w14:paraId="51C7908D" w14:textId="77777777" w:rsidR="00246275" w:rsidRDefault="00246275" w:rsidP="00246275">
            <w:pPr>
              <w:jc w:val="both"/>
              <w:rPr>
                <w:rFonts w:cstheme="minorHAnsi"/>
                <w:lang w:val="en-US"/>
              </w:rPr>
            </w:pPr>
          </w:p>
          <w:p w14:paraId="7D4A6F3D" w14:textId="77777777" w:rsidR="00246275" w:rsidRDefault="00246275" w:rsidP="00246275">
            <w:pPr>
              <w:jc w:val="both"/>
              <w:rPr>
                <w:rFonts w:cstheme="minorHAnsi"/>
                <w:lang w:val="en-US"/>
              </w:rPr>
            </w:pPr>
          </w:p>
          <w:p w14:paraId="5FBF7E15" w14:textId="77777777" w:rsidR="00246275" w:rsidRDefault="00246275" w:rsidP="00246275">
            <w:pPr>
              <w:jc w:val="both"/>
              <w:rPr>
                <w:rFonts w:cstheme="minorHAnsi"/>
                <w:lang w:val="en-US"/>
              </w:rPr>
            </w:pPr>
          </w:p>
          <w:p w14:paraId="61CBDFDF" w14:textId="77777777" w:rsidR="00246275" w:rsidRDefault="00246275" w:rsidP="00246275">
            <w:pPr>
              <w:jc w:val="both"/>
              <w:rPr>
                <w:rFonts w:cstheme="minorHAnsi"/>
                <w:lang w:val="en-US"/>
              </w:rPr>
            </w:pPr>
          </w:p>
          <w:p w14:paraId="0B107699" w14:textId="77777777" w:rsidR="00246275" w:rsidRDefault="00246275" w:rsidP="00246275">
            <w:pPr>
              <w:jc w:val="both"/>
              <w:rPr>
                <w:rFonts w:cstheme="minorHAnsi"/>
                <w:lang w:val="en-US"/>
              </w:rPr>
            </w:pPr>
          </w:p>
          <w:p w14:paraId="224A501D" w14:textId="77777777" w:rsidR="00246275" w:rsidRDefault="00246275" w:rsidP="00246275">
            <w:pPr>
              <w:jc w:val="both"/>
              <w:rPr>
                <w:rFonts w:cstheme="minorHAnsi"/>
                <w:lang w:val="en-US"/>
              </w:rPr>
            </w:pPr>
          </w:p>
          <w:p w14:paraId="7538252D" w14:textId="77777777" w:rsidR="00246275" w:rsidRDefault="00246275" w:rsidP="00246275">
            <w:pPr>
              <w:jc w:val="both"/>
              <w:rPr>
                <w:rFonts w:cstheme="minorHAnsi"/>
                <w:lang w:val="en-US"/>
              </w:rPr>
            </w:pPr>
          </w:p>
          <w:p w14:paraId="4CB25FCC" w14:textId="05F72763" w:rsidR="00246275" w:rsidRDefault="00246275" w:rsidP="00246275">
            <w:pPr>
              <w:jc w:val="both"/>
              <w:rPr>
                <w:rFonts w:cstheme="minorHAnsi"/>
                <w:lang w:val="en-US"/>
              </w:rPr>
            </w:pPr>
            <w:r w:rsidRPr="00CB4753">
              <w:rPr>
                <w:rFonts w:cstheme="minorHAnsi"/>
                <w:lang w:val="en-US"/>
              </w:rPr>
              <w:t>√</w:t>
            </w:r>
          </w:p>
          <w:p w14:paraId="2750CCF9" w14:textId="77777777" w:rsidR="00E2349A" w:rsidRDefault="00E2349A" w:rsidP="00680D4D">
            <w:pPr>
              <w:jc w:val="both"/>
              <w:rPr>
                <w:rFonts w:cstheme="minorHAnsi"/>
                <w:lang w:val="en-US"/>
              </w:rPr>
            </w:pPr>
          </w:p>
          <w:p w14:paraId="247A873C" w14:textId="77777777" w:rsidR="00E2349A" w:rsidRDefault="00E2349A" w:rsidP="00680D4D">
            <w:pPr>
              <w:jc w:val="both"/>
              <w:rPr>
                <w:rFonts w:cstheme="minorHAnsi"/>
                <w:lang w:val="en-US"/>
              </w:rPr>
            </w:pPr>
          </w:p>
          <w:p w14:paraId="0202E2B8" w14:textId="77777777" w:rsidR="00E2349A" w:rsidRDefault="00E2349A" w:rsidP="00680D4D">
            <w:pPr>
              <w:jc w:val="both"/>
              <w:rPr>
                <w:rFonts w:cstheme="minorHAnsi"/>
                <w:lang w:val="en-US"/>
              </w:rPr>
            </w:pPr>
          </w:p>
          <w:p w14:paraId="471C3160" w14:textId="77777777" w:rsidR="00E2349A" w:rsidRDefault="00E2349A" w:rsidP="00680D4D">
            <w:pPr>
              <w:jc w:val="both"/>
              <w:rPr>
                <w:rFonts w:cstheme="minorHAnsi"/>
                <w:lang w:val="en-US"/>
              </w:rPr>
            </w:pPr>
          </w:p>
          <w:p w14:paraId="34781551" w14:textId="77777777" w:rsidR="00E2349A" w:rsidRDefault="00E2349A" w:rsidP="00680D4D">
            <w:pPr>
              <w:jc w:val="both"/>
              <w:rPr>
                <w:rFonts w:cstheme="minorHAnsi"/>
                <w:lang w:val="en-US"/>
              </w:rPr>
            </w:pPr>
          </w:p>
          <w:p w14:paraId="2A99E9DF" w14:textId="77777777" w:rsidR="00E2349A" w:rsidRDefault="00E2349A" w:rsidP="00680D4D">
            <w:pPr>
              <w:jc w:val="both"/>
              <w:rPr>
                <w:rFonts w:cstheme="minorHAnsi"/>
                <w:lang w:val="en-US"/>
              </w:rPr>
            </w:pPr>
          </w:p>
          <w:p w14:paraId="177433D5" w14:textId="77777777" w:rsidR="007D3956" w:rsidRDefault="007D3956" w:rsidP="007D3956">
            <w:pPr>
              <w:jc w:val="both"/>
              <w:rPr>
                <w:rFonts w:cstheme="minorHAnsi"/>
                <w:lang w:val="en-US"/>
              </w:rPr>
            </w:pPr>
            <w:r w:rsidRPr="00CB4753">
              <w:rPr>
                <w:rFonts w:cstheme="minorHAnsi"/>
                <w:lang w:val="en-US"/>
              </w:rPr>
              <w:t>√</w:t>
            </w:r>
          </w:p>
          <w:p w14:paraId="42DD2E48" w14:textId="77777777" w:rsidR="00E2349A" w:rsidRDefault="00E2349A" w:rsidP="00680D4D">
            <w:pPr>
              <w:jc w:val="both"/>
              <w:rPr>
                <w:rFonts w:cstheme="minorHAnsi"/>
                <w:lang w:val="en-US"/>
              </w:rPr>
            </w:pPr>
          </w:p>
          <w:p w14:paraId="135AC923" w14:textId="77777777" w:rsidR="00E2349A" w:rsidRDefault="00E2349A" w:rsidP="00680D4D">
            <w:pPr>
              <w:jc w:val="both"/>
              <w:rPr>
                <w:rFonts w:cstheme="minorHAnsi"/>
                <w:lang w:val="en-US"/>
              </w:rPr>
            </w:pPr>
          </w:p>
          <w:p w14:paraId="4B851536" w14:textId="77777777" w:rsidR="00E2349A" w:rsidRDefault="00E2349A" w:rsidP="00680D4D">
            <w:pPr>
              <w:jc w:val="both"/>
              <w:rPr>
                <w:rFonts w:cstheme="minorHAnsi"/>
                <w:lang w:val="en-US"/>
              </w:rPr>
            </w:pPr>
          </w:p>
          <w:p w14:paraId="464A4F7C" w14:textId="77777777" w:rsidR="00E2349A" w:rsidRDefault="00E2349A" w:rsidP="00680D4D">
            <w:pPr>
              <w:jc w:val="both"/>
              <w:rPr>
                <w:rFonts w:cstheme="minorHAnsi"/>
                <w:lang w:val="en-US"/>
              </w:rPr>
            </w:pPr>
          </w:p>
          <w:p w14:paraId="1C73A055" w14:textId="77777777" w:rsidR="00E2349A" w:rsidRDefault="00E2349A" w:rsidP="00680D4D">
            <w:pPr>
              <w:jc w:val="both"/>
              <w:rPr>
                <w:rFonts w:cstheme="minorHAnsi"/>
                <w:lang w:val="en-US"/>
              </w:rPr>
            </w:pPr>
          </w:p>
          <w:p w14:paraId="4D90485A" w14:textId="77777777" w:rsidR="00E2349A" w:rsidRDefault="00E2349A" w:rsidP="00680D4D">
            <w:pPr>
              <w:jc w:val="both"/>
              <w:rPr>
                <w:rFonts w:cstheme="minorHAnsi"/>
                <w:lang w:val="en-US"/>
              </w:rPr>
            </w:pPr>
          </w:p>
          <w:p w14:paraId="7FE15FB2" w14:textId="77777777" w:rsidR="00E2349A" w:rsidRDefault="00E2349A" w:rsidP="00680D4D">
            <w:pPr>
              <w:jc w:val="both"/>
              <w:rPr>
                <w:rFonts w:cstheme="minorHAnsi"/>
                <w:lang w:val="en-US"/>
              </w:rPr>
            </w:pPr>
          </w:p>
          <w:p w14:paraId="09611BF3" w14:textId="77777777" w:rsidR="00E2349A" w:rsidRDefault="00E2349A" w:rsidP="00680D4D">
            <w:pPr>
              <w:jc w:val="both"/>
              <w:rPr>
                <w:rFonts w:cstheme="minorHAnsi"/>
                <w:lang w:val="en-US"/>
              </w:rPr>
            </w:pPr>
          </w:p>
          <w:p w14:paraId="797999E9" w14:textId="77777777" w:rsidR="00E2349A" w:rsidRDefault="00E2349A" w:rsidP="00680D4D">
            <w:pPr>
              <w:jc w:val="both"/>
              <w:rPr>
                <w:rFonts w:cstheme="minorHAnsi"/>
                <w:lang w:val="en-US"/>
              </w:rPr>
            </w:pPr>
          </w:p>
          <w:p w14:paraId="664F331C" w14:textId="77777777" w:rsidR="00E2349A" w:rsidRDefault="00E2349A" w:rsidP="00680D4D">
            <w:pPr>
              <w:jc w:val="both"/>
              <w:rPr>
                <w:rFonts w:cstheme="minorHAnsi"/>
                <w:lang w:val="en-US"/>
              </w:rPr>
            </w:pPr>
          </w:p>
          <w:p w14:paraId="567456DE" w14:textId="77777777" w:rsidR="00E2349A" w:rsidRDefault="00E2349A" w:rsidP="00680D4D">
            <w:pPr>
              <w:jc w:val="both"/>
              <w:rPr>
                <w:rFonts w:cstheme="minorHAnsi"/>
                <w:lang w:val="en-US"/>
              </w:rPr>
            </w:pPr>
          </w:p>
          <w:p w14:paraId="42779597" w14:textId="77777777" w:rsidR="00E2349A" w:rsidRDefault="00E2349A" w:rsidP="00680D4D">
            <w:pPr>
              <w:jc w:val="both"/>
              <w:rPr>
                <w:rFonts w:cstheme="minorHAnsi"/>
                <w:lang w:val="en-US"/>
              </w:rPr>
            </w:pPr>
          </w:p>
          <w:p w14:paraId="5F8D2784" w14:textId="77777777" w:rsidR="00E2349A" w:rsidRDefault="00E2349A" w:rsidP="00680D4D">
            <w:pPr>
              <w:jc w:val="both"/>
              <w:rPr>
                <w:rFonts w:cstheme="minorHAnsi"/>
                <w:lang w:val="en-US"/>
              </w:rPr>
            </w:pPr>
          </w:p>
          <w:p w14:paraId="236D7AAB" w14:textId="77777777" w:rsidR="00E2349A" w:rsidRDefault="00E2349A" w:rsidP="00680D4D">
            <w:pPr>
              <w:jc w:val="both"/>
              <w:rPr>
                <w:rFonts w:cstheme="minorHAnsi"/>
                <w:lang w:val="en-US"/>
              </w:rPr>
            </w:pPr>
          </w:p>
          <w:p w14:paraId="5417DCDB" w14:textId="77777777" w:rsidR="00E2349A" w:rsidRDefault="00E2349A" w:rsidP="00680D4D">
            <w:pPr>
              <w:jc w:val="both"/>
              <w:rPr>
                <w:rFonts w:cstheme="minorHAnsi"/>
                <w:lang w:val="en-US"/>
              </w:rPr>
            </w:pPr>
          </w:p>
          <w:p w14:paraId="0984FE02" w14:textId="77777777" w:rsidR="00E2349A" w:rsidRDefault="00E2349A" w:rsidP="00680D4D">
            <w:pPr>
              <w:jc w:val="both"/>
              <w:rPr>
                <w:rFonts w:cstheme="minorHAnsi"/>
                <w:lang w:val="en-US"/>
              </w:rPr>
            </w:pPr>
          </w:p>
          <w:p w14:paraId="06F5D39E" w14:textId="77777777" w:rsidR="00E2349A" w:rsidRDefault="00E2349A" w:rsidP="00680D4D">
            <w:pPr>
              <w:jc w:val="both"/>
              <w:rPr>
                <w:rFonts w:cstheme="minorHAnsi"/>
                <w:lang w:val="en-US"/>
              </w:rPr>
            </w:pPr>
          </w:p>
          <w:p w14:paraId="5FF520AF" w14:textId="77777777" w:rsidR="007D3956" w:rsidRDefault="007D3956" w:rsidP="007D3956">
            <w:pPr>
              <w:jc w:val="both"/>
              <w:rPr>
                <w:rFonts w:cstheme="minorHAnsi"/>
                <w:lang w:val="en-US"/>
              </w:rPr>
            </w:pPr>
            <w:r w:rsidRPr="00CB4753">
              <w:rPr>
                <w:rFonts w:cstheme="minorHAnsi"/>
                <w:lang w:val="en-US"/>
              </w:rPr>
              <w:t>√</w:t>
            </w:r>
          </w:p>
          <w:p w14:paraId="415A4C6C" w14:textId="77777777" w:rsidR="00E2349A" w:rsidRDefault="00E2349A" w:rsidP="00680D4D">
            <w:pPr>
              <w:jc w:val="both"/>
              <w:rPr>
                <w:rFonts w:cstheme="minorHAnsi"/>
                <w:lang w:val="en-US"/>
              </w:rPr>
            </w:pPr>
          </w:p>
          <w:p w14:paraId="7249D7B1" w14:textId="77777777" w:rsidR="00E2349A" w:rsidRDefault="00E2349A" w:rsidP="00680D4D">
            <w:pPr>
              <w:jc w:val="both"/>
              <w:rPr>
                <w:rFonts w:cstheme="minorHAnsi"/>
                <w:lang w:val="en-US"/>
              </w:rPr>
            </w:pPr>
          </w:p>
          <w:p w14:paraId="7DBBB320" w14:textId="77777777" w:rsidR="00E2349A" w:rsidRDefault="00E2349A" w:rsidP="00680D4D">
            <w:pPr>
              <w:jc w:val="both"/>
              <w:rPr>
                <w:rFonts w:cstheme="minorHAnsi"/>
                <w:lang w:val="en-US"/>
              </w:rPr>
            </w:pPr>
          </w:p>
          <w:p w14:paraId="6DA4FCD3" w14:textId="77777777" w:rsidR="00E2349A" w:rsidRDefault="00E2349A" w:rsidP="00680D4D">
            <w:pPr>
              <w:jc w:val="both"/>
              <w:rPr>
                <w:rFonts w:cstheme="minorHAnsi"/>
                <w:lang w:val="en-US"/>
              </w:rPr>
            </w:pPr>
          </w:p>
          <w:p w14:paraId="028C83F6" w14:textId="77777777" w:rsidR="00E2349A" w:rsidRDefault="00E2349A" w:rsidP="00680D4D">
            <w:pPr>
              <w:jc w:val="both"/>
              <w:rPr>
                <w:rFonts w:cstheme="minorHAnsi"/>
                <w:lang w:val="en-US"/>
              </w:rPr>
            </w:pPr>
          </w:p>
          <w:p w14:paraId="52954FC3" w14:textId="77777777" w:rsidR="00E2349A" w:rsidRDefault="00E2349A" w:rsidP="00680D4D">
            <w:pPr>
              <w:jc w:val="both"/>
              <w:rPr>
                <w:rFonts w:cstheme="minorHAnsi"/>
                <w:lang w:val="en-US"/>
              </w:rPr>
            </w:pPr>
          </w:p>
          <w:p w14:paraId="3C6FCCF6" w14:textId="77777777" w:rsidR="00E2349A" w:rsidRDefault="00E2349A" w:rsidP="00680D4D">
            <w:pPr>
              <w:jc w:val="both"/>
              <w:rPr>
                <w:rFonts w:cstheme="minorHAnsi"/>
                <w:lang w:val="en-US"/>
              </w:rPr>
            </w:pPr>
          </w:p>
          <w:p w14:paraId="0C41A5FE" w14:textId="77777777" w:rsidR="00E2349A" w:rsidRDefault="00E2349A" w:rsidP="00680D4D">
            <w:pPr>
              <w:jc w:val="both"/>
              <w:rPr>
                <w:rFonts w:cstheme="minorHAnsi"/>
                <w:lang w:val="en-US"/>
              </w:rPr>
            </w:pPr>
          </w:p>
          <w:p w14:paraId="389FC7A3" w14:textId="77777777" w:rsidR="00E2349A" w:rsidRDefault="00E2349A" w:rsidP="00680D4D">
            <w:pPr>
              <w:jc w:val="both"/>
              <w:rPr>
                <w:rFonts w:cstheme="minorHAnsi"/>
                <w:lang w:val="en-US"/>
              </w:rPr>
            </w:pPr>
          </w:p>
          <w:p w14:paraId="61EFB25F" w14:textId="77777777" w:rsidR="00E2349A" w:rsidRDefault="00E2349A" w:rsidP="00680D4D">
            <w:pPr>
              <w:jc w:val="both"/>
              <w:rPr>
                <w:rFonts w:cstheme="minorHAnsi"/>
                <w:lang w:val="en-US"/>
              </w:rPr>
            </w:pPr>
          </w:p>
          <w:p w14:paraId="76AC6A5D" w14:textId="77777777" w:rsidR="007D3956" w:rsidRDefault="007D3956" w:rsidP="00680D4D">
            <w:pPr>
              <w:jc w:val="both"/>
              <w:rPr>
                <w:rFonts w:cstheme="minorHAnsi"/>
                <w:lang w:val="en-US"/>
              </w:rPr>
            </w:pPr>
          </w:p>
          <w:p w14:paraId="0139471C" w14:textId="77777777" w:rsidR="007D3956" w:rsidRDefault="007D3956" w:rsidP="00680D4D">
            <w:pPr>
              <w:jc w:val="both"/>
              <w:rPr>
                <w:rFonts w:cstheme="minorHAnsi"/>
                <w:lang w:val="en-US"/>
              </w:rPr>
            </w:pPr>
          </w:p>
          <w:p w14:paraId="29FB49DE" w14:textId="77777777" w:rsidR="007D3956" w:rsidRDefault="007D3956" w:rsidP="00680D4D">
            <w:pPr>
              <w:jc w:val="both"/>
              <w:rPr>
                <w:rFonts w:cstheme="minorHAnsi"/>
                <w:lang w:val="en-US"/>
              </w:rPr>
            </w:pPr>
          </w:p>
          <w:p w14:paraId="449B7E9F" w14:textId="77777777" w:rsidR="007D3956" w:rsidRDefault="007D3956" w:rsidP="00680D4D">
            <w:pPr>
              <w:jc w:val="both"/>
              <w:rPr>
                <w:rFonts w:cstheme="minorHAnsi"/>
                <w:lang w:val="en-US"/>
              </w:rPr>
            </w:pPr>
          </w:p>
          <w:p w14:paraId="16A68C7B" w14:textId="77777777" w:rsidR="007D3956" w:rsidRDefault="007D3956" w:rsidP="00680D4D">
            <w:pPr>
              <w:jc w:val="both"/>
              <w:rPr>
                <w:rFonts w:cstheme="minorHAnsi"/>
                <w:lang w:val="en-US"/>
              </w:rPr>
            </w:pPr>
          </w:p>
          <w:p w14:paraId="499099E8" w14:textId="77777777" w:rsidR="007D3956" w:rsidRDefault="007D3956" w:rsidP="00680D4D">
            <w:pPr>
              <w:jc w:val="both"/>
              <w:rPr>
                <w:rFonts w:cstheme="minorHAnsi"/>
                <w:lang w:val="en-US"/>
              </w:rPr>
            </w:pPr>
          </w:p>
          <w:p w14:paraId="387430BE" w14:textId="77777777" w:rsidR="007D3956" w:rsidRDefault="007D3956" w:rsidP="00680D4D">
            <w:pPr>
              <w:jc w:val="both"/>
              <w:rPr>
                <w:rFonts w:cstheme="minorHAnsi"/>
                <w:lang w:val="en-US"/>
              </w:rPr>
            </w:pPr>
          </w:p>
          <w:p w14:paraId="063467E4" w14:textId="77777777" w:rsidR="007D3956" w:rsidRDefault="007D3956" w:rsidP="00680D4D">
            <w:pPr>
              <w:jc w:val="both"/>
              <w:rPr>
                <w:rFonts w:cstheme="minorHAnsi"/>
                <w:lang w:val="en-US"/>
              </w:rPr>
            </w:pPr>
          </w:p>
          <w:p w14:paraId="59CFB529" w14:textId="77777777" w:rsidR="007D3956" w:rsidRDefault="007D3956" w:rsidP="00680D4D">
            <w:pPr>
              <w:jc w:val="both"/>
              <w:rPr>
                <w:rFonts w:cstheme="minorHAnsi"/>
                <w:lang w:val="en-US"/>
              </w:rPr>
            </w:pPr>
          </w:p>
          <w:p w14:paraId="2B6AD61B" w14:textId="77777777" w:rsidR="007D3956" w:rsidRDefault="007D3956" w:rsidP="00680D4D">
            <w:pPr>
              <w:jc w:val="both"/>
              <w:rPr>
                <w:rFonts w:cstheme="minorHAnsi"/>
                <w:lang w:val="en-US"/>
              </w:rPr>
            </w:pPr>
          </w:p>
          <w:p w14:paraId="12F32B4F" w14:textId="77777777" w:rsidR="007D3956" w:rsidRDefault="007D3956" w:rsidP="00680D4D">
            <w:pPr>
              <w:jc w:val="both"/>
              <w:rPr>
                <w:rFonts w:cstheme="minorHAnsi"/>
                <w:lang w:val="en-US"/>
              </w:rPr>
            </w:pPr>
          </w:p>
          <w:p w14:paraId="13B27A32" w14:textId="77777777" w:rsidR="007D3956" w:rsidRDefault="007D3956" w:rsidP="00680D4D">
            <w:pPr>
              <w:jc w:val="both"/>
              <w:rPr>
                <w:rFonts w:cstheme="minorHAnsi"/>
                <w:lang w:val="en-US"/>
              </w:rPr>
            </w:pPr>
          </w:p>
          <w:p w14:paraId="3398A95F" w14:textId="77777777" w:rsidR="007D3956" w:rsidRDefault="007D3956" w:rsidP="00680D4D">
            <w:pPr>
              <w:jc w:val="both"/>
              <w:rPr>
                <w:rFonts w:cstheme="minorHAnsi"/>
                <w:lang w:val="en-US"/>
              </w:rPr>
            </w:pPr>
          </w:p>
          <w:p w14:paraId="40DA832D" w14:textId="77777777" w:rsidR="007D3956" w:rsidRDefault="00E2349A" w:rsidP="007D3956">
            <w:pPr>
              <w:jc w:val="both"/>
              <w:rPr>
                <w:rFonts w:cstheme="minorHAnsi"/>
                <w:lang w:val="en-US"/>
              </w:rPr>
            </w:pPr>
            <w:r w:rsidRPr="00CB4753">
              <w:rPr>
                <w:rFonts w:cstheme="minorHAnsi"/>
                <w:lang w:val="en-US"/>
              </w:rPr>
              <w:t>√</w:t>
            </w:r>
          </w:p>
          <w:p w14:paraId="557A3111" w14:textId="77777777" w:rsidR="007D3956" w:rsidRDefault="007D3956" w:rsidP="007D3956">
            <w:pPr>
              <w:jc w:val="both"/>
              <w:rPr>
                <w:rFonts w:cstheme="minorHAnsi"/>
                <w:lang w:val="en-US"/>
              </w:rPr>
            </w:pPr>
          </w:p>
          <w:p w14:paraId="19BEDF73" w14:textId="77777777" w:rsidR="007D3956" w:rsidRDefault="007D3956" w:rsidP="007D3956">
            <w:pPr>
              <w:jc w:val="both"/>
              <w:rPr>
                <w:rFonts w:cstheme="minorHAnsi"/>
                <w:lang w:val="en-US"/>
              </w:rPr>
            </w:pPr>
          </w:p>
          <w:p w14:paraId="693E15CB" w14:textId="77777777" w:rsidR="007D3956" w:rsidRDefault="007D3956" w:rsidP="007D3956">
            <w:pPr>
              <w:jc w:val="both"/>
              <w:rPr>
                <w:rFonts w:cstheme="minorHAnsi"/>
                <w:lang w:val="en-US"/>
              </w:rPr>
            </w:pPr>
          </w:p>
          <w:p w14:paraId="08DA3459" w14:textId="77777777" w:rsidR="007D3956" w:rsidRDefault="007D3956" w:rsidP="007D3956">
            <w:pPr>
              <w:jc w:val="both"/>
              <w:rPr>
                <w:rFonts w:cstheme="minorHAnsi"/>
                <w:lang w:val="en-US"/>
              </w:rPr>
            </w:pPr>
          </w:p>
          <w:p w14:paraId="02A660AE" w14:textId="3B92C4C4" w:rsidR="007D3956" w:rsidRDefault="007D3956" w:rsidP="007D3956">
            <w:pPr>
              <w:jc w:val="both"/>
              <w:rPr>
                <w:rFonts w:cstheme="minorHAnsi"/>
                <w:lang w:val="en-US"/>
              </w:rPr>
            </w:pPr>
            <w:r w:rsidRPr="00CB4753">
              <w:rPr>
                <w:rFonts w:cstheme="minorHAnsi"/>
                <w:lang w:val="en-US"/>
              </w:rPr>
              <w:t>√</w:t>
            </w:r>
          </w:p>
          <w:p w14:paraId="113ABDAA" w14:textId="77777777" w:rsidR="007D3956" w:rsidRDefault="007D3956" w:rsidP="007D3956">
            <w:pPr>
              <w:jc w:val="both"/>
              <w:rPr>
                <w:rFonts w:cstheme="minorHAnsi"/>
                <w:lang w:val="en-US"/>
              </w:rPr>
            </w:pPr>
          </w:p>
          <w:p w14:paraId="0DBEE5A4" w14:textId="77777777" w:rsidR="007D3956" w:rsidRDefault="007D3956" w:rsidP="007D3956">
            <w:pPr>
              <w:jc w:val="both"/>
              <w:rPr>
                <w:rFonts w:cstheme="minorHAnsi"/>
                <w:lang w:val="en-US"/>
              </w:rPr>
            </w:pPr>
          </w:p>
          <w:p w14:paraId="1486C93A" w14:textId="77777777" w:rsidR="007D3956" w:rsidRDefault="007D3956" w:rsidP="007D3956">
            <w:pPr>
              <w:jc w:val="both"/>
              <w:rPr>
                <w:rFonts w:cstheme="minorHAnsi"/>
                <w:lang w:val="en-US"/>
              </w:rPr>
            </w:pPr>
          </w:p>
          <w:p w14:paraId="3808D9BC" w14:textId="77777777" w:rsidR="007D3956" w:rsidRDefault="007D3956" w:rsidP="007D3956">
            <w:pPr>
              <w:jc w:val="both"/>
              <w:rPr>
                <w:rFonts w:cstheme="minorHAnsi"/>
                <w:lang w:val="en-US"/>
              </w:rPr>
            </w:pPr>
          </w:p>
          <w:p w14:paraId="7F4C50A4" w14:textId="77777777" w:rsidR="007D3956" w:rsidRDefault="007D3956" w:rsidP="007D3956">
            <w:pPr>
              <w:jc w:val="both"/>
              <w:rPr>
                <w:rFonts w:cstheme="minorHAnsi"/>
                <w:lang w:val="en-US"/>
              </w:rPr>
            </w:pPr>
          </w:p>
          <w:p w14:paraId="0422927A" w14:textId="77777777" w:rsidR="007D3956" w:rsidRDefault="007D3956" w:rsidP="007D3956">
            <w:pPr>
              <w:jc w:val="both"/>
              <w:rPr>
                <w:rFonts w:cstheme="minorHAnsi"/>
                <w:lang w:val="en-US"/>
              </w:rPr>
            </w:pPr>
          </w:p>
          <w:p w14:paraId="439FBDA2" w14:textId="77777777" w:rsidR="007D3956" w:rsidRDefault="007D3956" w:rsidP="007D3956">
            <w:pPr>
              <w:jc w:val="both"/>
              <w:rPr>
                <w:rFonts w:cstheme="minorHAnsi"/>
                <w:lang w:val="en-US"/>
              </w:rPr>
            </w:pPr>
          </w:p>
          <w:p w14:paraId="02F6CCE2" w14:textId="77777777" w:rsidR="007D3956" w:rsidRDefault="007D3956" w:rsidP="007D3956">
            <w:pPr>
              <w:jc w:val="both"/>
              <w:rPr>
                <w:rFonts w:cstheme="minorHAnsi"/>
                <w:lang w:val="en-US"/>
              </w:rPr>
            </w:pPr>
          </w:p>
          <w:p w14:paraId="221DEB1F" w14:textId="77777777" w:rsidR="007D3956" w:rsidRDefault="007D3956" w:rsidP="007D3956">
            <w:pPr>
              <w:jc w:val="both"/>
              <w:rPr>
                <w:rFonts w:cstheme="minorHAnsi"/>
                <w:lang w:val="en-US"/>
              </w:rPr>
            </w:pPr>
          </w:p>
          <w:p w14:paraId="3B84FCAC" w14:textId="77777777" w:rsidR="007D3956" w:rsidRDefault="007D3956" w:rsidP="007D3956">
            <w:pPr>
              <w:jc w:val="both"/>
              <w:rPr>
                <w:rFonts w:cstheme="minorHAnsi"/>
                <w:lang w:val="en-US"/>
              </w:rPr>
            </w:pPr>
          </w:p>
          <w:p w14:paraId="22823060" w14:textId="77777777" w:rsidR="007D3956" w:rsidRDefault="007D3956" w:rsidP="007D3956">
            <w:pPr>
              <w:jc w:val="both"/>
              <w:rPr>
                <w:rFonts w:cstheme="minorHAnsi"/>
                <w:lang w:val="en-US"/>
              </w:rPr>
            </w:pPr>
          </w:p>
          <w:p w14:paraId="0394460E" w14:textId="77777777" w:rsidR="007D3956" w:rsidRDefault="007D3956" w:rsidP="007D3956">
            <w:pPr>
              <w:jc w:val="both"/>
              <w:rPr>
                <w:rFonts w:cstheme="minorHAnsi"/>
                <w:lang w:val="en-US"/>
              </w:rPr>
            </w:pPr>
          </w:p>
          <w:p w14:paraId="222B8043" w14:textId="77777777" w:rsidR="007D3956" w:rsidRDefault="007D3956" w:rsidP="007D3956">
            <w:pPr>
              <w:jc w:val="both"/>
              <w:rPr>
                <w:rFonts w:cstheme="minorHAnsi"/>
                <w:lang w:val="en-US"/>
              </w:rPr>
            </w:pPr>
          </w:p>
          <w:p w14:paraId="491AD36F" w14:textId="77777777" w:rsidR="007D3956" w:rsidRDefault="007D3956" w:rsidP="007D3956">
            <w:pPr>
              <w:jc w:val="both"/>
              <w:rPr>
                <w:rFonts w:cstheme="minorHAnsi"/>
                <w:lang w:val="en-US"/>
              </w:rPr>
            </w:pPr>
          </w:p>
          <w:p w14:paraId="78F3324D" w14:textId="77777777" w:rsidR="007D3956" w:rsidRDefault="007D3956" w:rsidP="007D3956">
            <w:pPr>
              <w:jc w:val="both"/>
              <w:rPr>
                <w:rFonts w:cstheme="minorHAnsi"/>
                <w:lang w:val="en-US"/>
              </w:rPr>
            </w:pPr>
          </w:p>
          <w:p w14:paraId="351F7D3A" w14:textId="77777777" w:rsidR="007D3956" w:rsidRDefault="007D3956" w:rsidP="007D3956">
            <w:pPr>
              <w:jc w:val="both"/>
              <w:rPr>
                <w:rFonts w:cstheme="minorHAnsi"/>
                <w:lang w:val="en-US"/>
              </w:rPr>
            </w:pPr>
            <w:r w:rsidRPr="00CB4753">
              <w:rPr>
                <w:rFonts w:cstheme="minorHAnsi"/>
                <w:lang w:val="en-US"/>
              </w:rPr>
              <w:t>√</w:t>
            </w:r>
          </w:p>
          <w:p w14:paraId="5D24DBF1" w14:textId="77777777" w:rsidR="007D3956" w:rsidRDefault="007D3956" w:rsidP="007D3956">
            <w:pPr>
              <w:jc w:val="both"/>
              <w:rPr>
                <w:rFonts w:cstheme="minorHAnsi"/>
                <w:lang w:val="en-US"/>
              </w:rPr>
            </w:pPr>
          </w:p>
          <w:p w14:paraId="0227E2B6" w14:textId="77777777" w:rsidR="007D3956" w:rsidRDefault="007D3956" w:rsidP="007D3956">
            <w:pPr>
              <w:jc w:val="both"/>
              <w:rPr>
                <w:rFonts w:cstheme="minorHAnsi"/>
                <w:lang w:val="en-US"/>
              </w:rPr>
            </w:pPr>
          </w:p>
          <w:p w14:paraId="2B16C562" w14:textId="77777777" w:rsidR="007D3956" w:rsidRDefault="007D3956" w:rsidP="007D3956">
            <w:pPr>
              <w:jc w:val="both"/>
              <w:rPr>
                <w:rFonts w:cstheme="minorHAnsi"/>
                <w:lang w:val="en-US"/>
              </w:rPr>
            </w:pPr>
          </w:p>
          <w:p w14:paraId="27480F6F" w14:textId="77777777" w:rsidR="007D3956" w:rsidRDefault="007D3956" w:rsidP="007D3956">
            <w:pPr>
              <w:jc w:val="both"/>
              <w:rPr>
                <w:rFonts w:cstheme="minorHAnsi"/>
                <w:lang w:val="en-US"/>
              </w:rPr>
            </w:pPr>
          </w:p>
          <w:p w14:paraId="0FE67ACC" w14:textId="77777777" w:rsidR="007D3956" w:rsidRDefault="007D3956" w:rsidP="007D3956">
            <w:pPr>
              <w:jc w:val="both"/>
              <w:rPr>
                <w:rFonts w:cstheme="minorHAnsi"/>
                <w:lang w:val="en-US"/>
              </w:rPr>
            </w:pPr>
          </w:p>
          <w:p w14:paraId="10326664" w14:textId="77777777" w:rsidR="007D3956" w:rsidRDefault="007D3956" w:rsidP="007D3956">
            <w:pPr>
              <w:jc w:val="both"/>
              <w:rPr>
                <w:rFonts w:cstheme="minorHAnsi"/>
                <w:lang w:val="en-US"/>
              </w:rPr>
            </w:pPr>
          </w:p>
          <w:p w14:paraId="190E42C0" w14:textId="77777777" w:rsidR="007D3956" w:rsidRDefault="007D3956" w:rsidP="007D3956">
            <w:pPr>
              <w:jc w:val="both"/>
              <w:rPr>
                <w:rFonts w:cstheme="minorHAnsi"/>
                <w:lang w:val="en-US"/>
              </w:rPr>
            </w:pPr>
          </w:p>
          <w:p w14:paraId="1286C40E" w14:textId="77777777" w:rsidR="007D3956" w:rsidRDefault="007D3956" w:rsidP="007D3956">
            <w:pPr>
              <w:jc w:val="both"/>
              <w:rPr>
                <w:rFonts w:cstheme="minorHAnsi"/>
                <w:lang w:val="en-US"/>
              </w:rPr>
            </w:pPr>
          </w:p>
          <w:p w14:paraId="6A193FC7" w14:textId="77777777" w:rsidR="007D3956" w:rsidRDefault="007D3956" w:rsidP="007D3956">
            <w:pPr>
              <w:jc w:val="both"/>
              <w:rPr>
                <w:rFonts w:cstheme="minorHAnsi"/>
                <w:lang w:val="en-US"/>
              </w:rPr>
            </w:pPr>
            <w:r w:rsidRPr="00CB4753">
              <w:rPr>
                <w:rFonts w:cstheme="minorHAnsi"/>
                <w:lang w:val="en-US"/>
              </w:rPr>
              <w:t>√</w:t>
            </w:r>
          </w:p>
          <w:p w14:paraId="459D2CEA" w14:textId="77777777" w:rsidR="007D3956" w:rsidRDefault="007D3956" w:rsidP="007D3956">
            <w:pPr>
              <w:jc w:val="both"/>
              <w:rPr>
                <w:rFonts w:cstheme="minorHAnsi"/>
                <w:lang w:val="en-US"/>
              </w:rPr>
            </w:pPr>
          </w:p>
          <w:p w14:paraId="1E5D22B2" w14:textId="77777777" w:rsidR="007D3956" w:rsidRDefault="007D3956" w:rsidP="007D3956">
            <w:pPr>
              <w:jc w:val="both"/>
              <w:rPr>
                <w:rFonts w:cstheme="minorHAnsi"/>
                <w:lang w:val="en-US"/>
              </w:rPr>
            </w:pPr>
          </w:p>
          <w:p w14:paraId="4AA2A8AD" w14:textId="77777777" w:rsidR="007D3956" w:rsidRDefault="007D3956" w:rsidP="007D3956">
            <w:pPr>
              <w:jc w:val="both"/>
              <w:rPr>
                <w:rFonts w:cstheme="minorHAnsi"/>
                <w:lang w:val="en-US"/>
              </w:rPr>
            </w:pPr>
          </w:p>
          <w:p w14:paraId="43647055" w14:textId="77777777" w:rsidR="007D3956" w:rsidRDefault="007D3956" w:rsidP="007D3956">
            <w:pPr>
              <w:jc w:val="both"/>
              <w:rPr>
                <w:rFonts w:cstheme="minorHAnsi"/>
                <w:lang w:val="en-US"/>
              </w:rPr>
            </w:pPr>
          </w:p>
          <w:p w14:paraId="5E442989" w14:textId="77777777" w:rsidR="007D3956" w:rsidRDefault="007D3956" w:rsidP="007D3956">
            <w:pPr>
              <w:jc w:val="both"/>
              <w:rPr>
                <w:rFonts w:cstheme="minorHAnsi"/>
                <w:lang w:val="en-US"/>
              </w:rPr>
            </w:pPr>
          </w:p>
          <w:p w14:paraId="5814991A" w14:textId="77777777" w:rsidR="007D3956" w:rsidRDefault="007D3956" w:rsidP="007D3956">
            <w:pPr>
              <w:jc w:val="both"/>
              <w:rPr>
                <w:rFonts w:cstheme="minorHAnsi"/>
                <w:lang w:val="en-US"/>
              </w:rPr>
            </w:pPr>
          </w:p>
          <w:p w14:paraId="7085C7BE" w14:textId="77777777" w:rsidR="007D3956" w:rsidRDefault="007D3956" w:rsidP="007D3956">
            <w:pPr>
              <w:jc w:val="both"/>
              <w:rPr>
                <w:rFonts w:cstheme="minorHAnsi"/>
                <w:lang w:val="en-US"/>
              </w:rPr>
            </w:pPr>
          </w:p>
          <w:p w14:paraId="32E926AB" w14:textId="77777777" w:rsidR="007D3956" w:rsidRDefault="007D3956" w:rsidP="007D3956">
            <w:pPr>
              <w:jc w:val="both"/>
              <w:rPr>
                <w:rFonts w:cstheme="minorHAnsi"/>
                <w:lang w:val="en-US"/>
              </w:rPr>
            </w:pPr>
          </w:p>
          <w:p w14:paraId="21C2DF9A" w14:textId="77777777" w:rsidR="007D3956" w:rsidRDefault="007D3956" w:rsidP="007D3956">
            <w:pPr>
              <w:jc w:val="both"/>
              <w:rPr>
                <w:rFonts w:cstheme="minorHAnsi"/>
                <w:lang w:val="en-US"/>
              </w:rPr>
            </w:pPr>
          </w:p>
          <w:p w14:paraId="0BC85AB0" w14:textId="77777777" w:rsidR="007D3956" w:rsidRDefault="007D3956" w:rsidP="007D3956">
            <w:pPr>
              <w:jc w:val="both"/>
              <w:rPr>
                <w:rFonts w:cstheme="minorHAnsi"/>
                <w:lang w:val="en-US"/>
              </w:rPr>
            </w:pPr>
          </w:p>
          <w:p w14:paraId="1936FEC6" w14:textId="77777777" w:rsidR="007D3956" w:rsidRDefault="007D3956" w:rsidP="007D3956">
            <w:pPr>
              <w:jc w:val="both"/>
              <w:rPr>
                <w:rFonts w:cstheme="minorHAnsi"/>
                <w:lang w:val="en-US"/>
              </w:rPr>
            </w:pPr>
          </w:p>
          <w:p w14:paraId="2BC9F2E5" w14:textId="77777777" w:rsidR="007D3956" w:rsidRDefault="007D3956" w:rsidP="007D3956">
            <w:pPr>
              <w:jc w:val="both"/>
              <w:rPr>
                <w:rFonts w:cstheme="minorHAnsi"/>
                <w:lang w:val="en-US"/>
              </w:rPr>
            </w:pPr>
          </w:p>
          <w:p w14:paraId="7F2E0F38" w14:textId="77777777" w:rsidR="007D3956" w:rsidRDefault="007D3956" w:rsidP="007D3956">
            <w:pPr>
              <w:jc w:val="both"/>
              <w:rPr>
                <w:rFonts w:cstheme="minorHAnsi"/>
                <w:lang w:val="en-US"/>
              </w:rPr>
            </w:pPr>
          </w:p>
          <w:p w14:paraId="298F038B" w14:textId="77777777" w:rsidR="007D3956" w:rsidRDefault="007D3956" w:rsidP="007D3956">
            <w:pPr>
              <w:jc w:val="both"/>
              <w:rPr>
                <w:rFonts w:cstheme="minorHAnsi"/>
                <w:lang w:val="en-US"/>
              </w:rPr>
            </w:pPr>
          </w:p>
          <w:p w14:paraId="660F8F6D" w14:textId="77777777" w:rsidR="007D3956" w:rsidRDefault="007D3956" w:rsidP="007D3956">
            <w:pPr>
              <w:jc w:val="both"/>
              <w:rPr>
                <w:rFonts w:cstheme="minorHAnsi"/>
                <w:lang w:val="en-US"/>
              </w:rPr>
            </w:pPr>
          </w:p>
          <w:p w14:paraId="1C339511" w14:textId="77777777" w:rsidR="007D3956" w:rsidRDefault="007D3956" w:rsidP="007D3956">
            <w:pPr>
              <w:jc w:val="both"/>
              <w:rPr>
                <w:rFonts w:cstheme="minorHAnsi"/>
                <w:lang w:val="en-US"/>
              </w:rPr>
            </w:pPr>
          </w:p>
          <w:p w14:paraId="177F38DC" w14:textId="77777777" w:rsidR="007D3956" w:rsidRDefault="007D3956" w:rsidP="007D3956">
            <w:pPr>
              <w:jc w:val="both"/>
              <w:rPr>
                <w:rFonts w:cstheme="minorHAnsi"/>
                <w:lang w:val="en-US"/>
              </w:rPr>
            </w:pPr>
          </w:p>
          <w:p w14:paraId="6BB76D0D" w14:textId="77777777" w:rsidR="007D3956" w:rsidRDefault="007D3956" w:rsidP="007D3956">
            <w:pPr>
              <w:jc w:val="both"/>
              <w:rPr>
                <w:rFonts w:cstheme="minorHAnsi"/>
                <w:lang w:val="en-US"/>
              </w:rPr>
            </w:pPr>
          </w:p>
          <w:p w14:paraId="77AC0491" w14:textId="77777777" w:rsidR="007D3956" w:rsidRDefault="007D3956" w:rsidP="007D3956">
            <w:pPr>
              <w:jc w:val="both"/>
              <w:rPr>
                <w:rFonts w:cstheme="minorHAnsi"/>
                <w:lang w:val="en-US"/>
              </w:rPr>
            </w:pPr>
          </w:p>
          <w:p w14:paraId="1D381601" w14:textId="77777777" w:rsidR="007D3956" w:rsidRDefault="007D3956" w:rsidP="007D3956">
            <w:pPr>
              <w:jc w:val="both"/>
              <w:rPr>
                <w:rFonts w:cstheme="minorHAnsi"/>
                <w:lang w:val="en-US"/>
              </w:rPr>
            </w:pPr>
            <w:r w:rsidRPr="00CB4753">
              <w:rPr>
                <w:rFonts w:cstheme="minorHAnsi"/>
                <w:lang w:val="en-US"/>
              </w:rPr>
              <w:t>√</w:t>
            </w:r>
          </w:p>
          <w:p w14:paraId="1D1E04B5" w14:textId="77777777" w:rsidR="007D3956" w:rsidRDefault="007D3956" w:rsidP="007D3956">
            <w:pPr>
              <w:jc w:val="both"/>
              <w:rPr>
                <w:rFonts w:cstheme="minorHAnsi"/>
                <w:lang w:val="en-US"/>
              </w:rPr>
            </w:pPr>
          </w:p>
          <w:p w14:paraId="65641D15" w14:textId="77777777" w:rsidR="007D3956" w:rsidRDefault="007D3956" w:rsidP="007D3956">
            <w:pPr>
              <w:jc w:val="both"/>
              <w:rPr>
                <w:rFonts w:cstheme="minorHAnsi"/>
                <w:lang w:val="en-US"/>
              </w:rPr>
            </w:pPr>
          </w:p>
          <w:p w14:paraId="7CC87BD7" w14:textId="77777777" w:rsidR="007D3956" w:rsidRDefault="007D3956" w:rsidP="007D3956">
            <w:pPr>
              <w:jc w:val="both"/>
              <w:rPr>
                <w:rFonts w:cstheme="minorHAnsi"/>
                <w:lang w:val="en-US"/>
              </w:rPr>
            </w:pPr>
          </w:p>
          <w:p w14:paraId="73BCC00B" w14:textId="77777777" w:rsidR="007D3956" w:rsidRDefault="007D3956" w:rsidP="007D3956">
            <w:pPr>
              <w:jc w:val="both"/>
              <w:rPr>
                <w:rFonts w:cstheme="minorHAnsi"/>
                <w:lang w:val="en-US"/>
              </w:rPr>
            </w:pPr>
          </w:p>
          <w:p w14:paraId="1550E074" w14:textId="77777777" w:rsidR="007D3956" w:rsidRDefault="007D3956" w:rsidP="007D3956">
            <w:pPr>
              <w:jc w:val="both"/>
              <w:rPr>
                <w:rFonts w:cstheme="minorHAnsi"/>
                <w:lang w:val="en-US"/>
              </w:rPr>
            </w:pPr>
          </w:p>
          <w:p w14:paraId="7D552879" w14:textId="77777777" w:rsidR="007D3956" w:rsidRDefault="007D3956" w:rsidP="007D3956">
            <w:pPr>
              <w:jc w:val="both"/>
              <w:rPr>
                <w:rFonts w:cstheme="minorHAnsi"/>
                <w:lang w:val="en-US"/>
              </w:rPr>
            </w:pPr>
          </w:p>
          <w:p w14:paraId="32A79A82" w14:textId="77777777" w:rsidR="007D3956" w:rsidRDefault="007D3956" w:rsidP="007D3956">
            <w:pPr>
              <w:jc w:val="both"/>
              <w:rPr>
                <w:rFonts w:cstheme="minorHAnsi"/>
                <w:lang w:val="en-US"/>
              </w:rPr>
            </w:pPr>
          </w:p>
          <w:p w14:paraId="2868E35C" w14:textId="77777777" w:rsidR="007D3956" w:rsidRDefault="007D3956" w:rsidP="007D3956">
            <w:pPr>
              <w:jc w:val="both"/>
              <w:rPr>
                <w:rFonts w:cstheme="minorHAnsi"/>
                <w:lang w:val="en-US"/>
              </w:rPr>
            </w:pPr>
          </w:p>
          <w:p w14:paraId="6EF5AD5D" w14:textId="77777777" w:rsidR="007D3956" w:rsidRDefault="007D3956" w:rsidP="007D3956">
            <w:pPr>
              <w:jc w:val="both"/>
              <w:rPr>
                <w:rFonts w:cstheme="minorHAnsi"/>
                <w:lang w:val="en-US"/>
              </w:rPr>
            </w:pPr>
          </w:p>
          <w:p w14:paraId="02EBA814" w14:textId="77777777" w:rsidR="007D3956" w:rsidRDefault="007D3956" w:rsidP="007D3956">
            <w:pPr>
              <w:jc w:val="both"/>
              <w:rPr>
                <w:rFonts w:cstheme="minorHAnsi"/>
                <w:lang w:val="en-US"/>
              </w:rPr>
            </w:pPr>
          </w:p>
          <w:p w14:paraId="5FAE9B59" w14:textId="77777777" w:rsidR="007D3956" w:rsidRDefault="007D3956" w:rsidP="007D3956">
            <w:pPr>
              <w:jc w:val="both"/>
              <w:rPr>
                <w:rFonts w:cstheme="minorHAnsi"/>
                <w:lang w:val="en-US"/>
              </w:rPr>
            </w:pPr>
          </w:p>
          <w:p w14:paraId="0482898E" w14:textId="77777777" w:rsidR="007D3956" w:rsidRDefault="007D3956" w:rsidP="007D3956">
            <w:pPr>
              <w:jc w:val="both"/>
              <w:rPr>
                <w:rFonts w:cstheme="minorHAnsi"/>
                <w:lang w:val="en-US"/>
              </w:rPr>
            </w:pPr>
          </w:p>
          <w:p w14:paraId="24A79C54" w14:textId="77777777" w:rsidR="007D3956" w:rsidRDefault="007D3956" w:rsidP="007D3956">
            <w:pPr>
              <w:jc w:val="both"/>
              <w:rPr>
                <w:rFonts w:cstheme="minorHAnsi"/>
                <w:lang w:val="en-US"/>
              </w:rPr>
            </w:pPr>
          </w:p>
          <w:p w14:paraId="2076467F" w14:textId="77777777" w:rsidR="007D3956" w:rsidRDefault="007D3956" w:rsidP="007D3956">
            <w:pPr>
              <w:jc w:val="both"/>
              <w:rPr>
                <w:rFonts w:cstheme="minorHAnsi"/>
                <w:lang w:val="en-US"/>
              </w:rPr>
            </w:pPr>
          </w:p>
          <w:p w14:paraId="3603662C" w14:textId="77777777" w:rsidR="007D3956" w:rsidRDefault="007D3956" w:rsidP="007D3956">
            <w:pPr>
              <w:jc w:val="both"/>
              <w:rPr>
                <w:rFonts w:cstheme="minorHAnsi"/>
                <w:lang w:val="en-US"/>
              </w:rPr>
            </w:pPr>
          </w:p>
          <w:p w14:paraId="55BFB892" w14:textId="77777777" w:rsidR="007D3956" w:rsidRDefault="007D3956" w:rsidP="007D3956">
            <w:pPr>
              <w:jc w:val="both"/>
              <w:rPr>
                <w:rFonts w:cstheme="minorHAnsi"/>
                <w:lang w:val="en-US"/>
              </w:rPr>
            </w:pPr>
          </w:p>
          <w:p w14:paraId="445A5853" w14:textId="77777777" w:rsidR="007D3956" w:rsidRDefault="007D3956" w:rsidP="007D3956">
            <w:pPr>
              <w:jc w:val="both"/>
              <w:rPr>
                <w:rFonts w:cstheme="minorHAnsi"/>
                <w:lang w:val="en-US"/>
              </w:rPr>
            </w:pPr>
          </w:p>
          <w:p w14:paraId="3A86FA4A" w14:textId="77777777" w:rsidR="007D3956" w:rsidRDefault="007D3956" w:rsidP="007D3956">
            <w:pPr>
              <w:jc w:val="both"/>
              <w:rPr>
                <w:rFonts w:cstheme="minorHAnsi"/>
                <w:lang w:val="en-US"/>
              </w:rPr>
            </w:pPr>
          </w:p>
          <w:p w14:paraId="21B93CDD" w14:textId="77777777" w:rsidR="007D3956" w:rsidRDefault="007D3956" w:rsidP="007D3956">
            <w:pPr>
              <w:jc w:val="both"/>
              <w:rPr>
                <w:rFonts w:cstheme="minorHAnsi"/>
                <w:lang w:val="en-US"/>
              </w:rPr>
            </w:pPr>
          </w:p>
          <w:p w14:paraId="4973FDC9" w14:textId="77777777" w:rsidR="007D3956" w:rsidRDefault="007D3956" w:rsidP="007D3956">
            <w:pPr>
              <w:jc w:val="both"/>
              <w:rPr>
                <w:rFonts w:cstheme="minorHAnsi"/>
                <w:lang w:val="en-US"/>
              </w:rPr>
            </w:pPr>
          </w:p>
          <w:p w14:paraId="571C0A9A" w14:textId="5A60AA59" w:rsidR="007D3956" w:rsidRDefault="007D3956" w:rsidP="007D3956">
            <w:pPr>
              <w:jc w:val="both"/>
              <w:rPr>
                <w:rFonts w:cstheme="minorHAnsi"/>
                <w:lang w:val="en-US"/>
              </w:rPr>
            </w:pPr>
            <w:r w:rsidRPr="00CB4753">
              <w:rPr>
                <w:rFonts w:cstheme="minorHAnsi"/>
                <w:lang w:val="en-US"/>
              </w:rPr>
              <w:t>√</w:t>
            </w:r>
          </w:p>
          <w:p w14:paraId="5ACBB995" w14:textId="77777777" w:rsidR="007D3956" w:rsidRDefault="007D3956" w:rsidP="007D3956">
            <w:pPr>
              <w:jc w:val="both"/>
              <w:rPr>
                <w:rFonts w:cstheme="minorHAnsi"/>
                <w:lang w:val="en-US"/>
              </w:rPr>
            </w:pPr>
          </w:p>
          <w:p w14:paraId="24DDB66D" w14:textId="69CF94A7" w:rsidR="007D3956" w:rsidRDefault="007D3956" w:rsidP="007D3956">
            <w:pPr>
              <w:jc w:val="both"/>
              <w:rPr>
                <w:rFonts w:cstheme="minorHAnsi"/>
                <w:lang w:val="en-US"/>
              </w:rPr>
            </w:pPr>
          </w:p>
          <w:p w14:paraId="3193B874" w14:textId="77777777" w:rsidR="007D3956" w:rsidRDefault="007D3956" w:rsidP="007D3956">
            <w:pPr>
              <w:jc w:val="both"/>
              <w:rPr>
                <w:rFonts w:cstheme="minorHAnsi"/>
                <w:lang w:val="en-US"/>
              </w:rPr>
            </w:pPr>
          </w:p>
          <w:p w14:paraId="17BD33D9" w14:textId="68AC3036" w:rsidR="007D3956" w:rsidRDefault="007D3956" w:rsidP="007D3956">
            <w:pPr>
              <w:jc w:val="both"/>
              <w:rPr>
                <w:rFonts w:cstheme="minorHAnsi"/>
                <w:lang w:val="en-US"/>
              </w:rPr>
            </w:pPr>
          </w:p>
          <w:p w14:paraId="19896F26" w14:textId="43D7AB68" w:rsidR="001647C0" w:rsidRPr="00CB4753" w:rsidRDefault="001647C0" w:rsidP="00680D4D">
            <w:pPr>
              <w:jc w:val="both"/>
              <w:rPr>
                <w:rFonts w:cstheme="minorHAnsi"/>
                <w:lang w:val="en-US"/>
              </w:rPr>
            </w:pPr>
          </w:p>
        </w:tc>
        <w:tc>
          <w:tcPr>
            <w:tcW w:w="1059" w:type="dxa"/>
          </w:tcPr>
          <w:p w14:paraId="4879B2E3" w14:textId="77777777" w:rsidR="001647C0" w:rsidRPr="00CB4753" w:rsidRDefault="001647C0" w:rsidP="00680D4D">
            <w:pPr>
              <w:jc w:val="both"/>
              <w:rPr>
                <w:rFonts w:cstheme="minorHAnsi"/>
                <w:lang w:val="en-US"/>
              </w:rPr>
            </w:pPr>
          </w:p>
        </w:tc>
        <w:tc>
          <w:tcPr>
            <w:tcW w:w="643" w:type="dxa"/>
          </w:tcPr>
          <w:p w14:paraId="7FD07D23" w14:textId="77777777" w:rsidR="001647C0" w:rsidRDefault="001647C0" w:rsidP="00680D4D">
            <w:pPr>
              <w:jc w:val="both"/>
              <w:rPr>
                <w:rFonts w:ascii="Arial" w:hAnsi="Arial" w:cs="Arial"/>
                <w:lang w:val="en-US"/>
              </w:rPr>
            </w:pPr>
          </w:p>
        </w:tc>
      </w:tr>
    </w:tbl>
    <w:p w14:paraId="438042EF" w14:textId="77777777" w:rsidR="00430BBA" w:rsidRDefault="00430BBA" w:rsidP="00D20241">
      <w:pPr>
        <w:tabs>
          <w:tab w:val="left" w:pos="357"/>
        </w:tabs>
        <w:spacing w:after="360" w:line="240" w:lineRule="auto"/>
        <w:jc w:val="both"/>
        <w:rPr>
          <w:rFonts w:ascii="Arial" w:eastAsia="Times New Roman" w:hAnsi="Arial" w:cs="Arial"/>
          <w:b/>
          <w:u w:val="single"/>
          <w:lang w:val="en-US"/>
        </w:rPr>
      </w:pPr>
    </w:p>
    <w:p w14:paraId="7ADD10A5" w14:textId="77777777" w:rsidR="003D3CB5" w:rsidRDefault="003D3CB5" w:rsidP="00D20241">
      <w:pPr>
        <w:tabs>
          <w:tab w:val="left" w:pos="357"/>
        </w:tabs>
        <w:spacing w:after="360" w:line="240" w:lineRule="auto"/>
        <w:jc w:val="both"/>
        <w:rPr>
          <w:rFonts w:ascii="Arial" w:eastAsia="Times New Roman" w:hAnsi="Arial" w:cs="Arial"/>
          <w:b/>
          <w:u w:val="single"/>
          <w:lang w:val="en-US"/>
        </w:rPr>
      </w:pPr>
    </w:p>
    <w:p w14:paraId="2D3A8566" w14:textId="77777777" w:rsidR="003D3CB5" w:rsidRDefault="003D3CB5" w:rsidP="00D20241">
      <w:pPr>
        <w:tabs>
          <w:tab w:val="left" w:pos="357"/>
        </w:tabs>
        <w:spacing w:after="360" w:line="240" w:lineRule="auto"/>
        <w:jc w:val="both"/>
        <w:rPr>
          <w:rFonts w:ascii="Arial" w:eastAsia="Times New Roman" w:hAnsi="Arial" w:cs="Arial"/>
          <w:b/>
          <w:u w:val="single"/>
          <w:lang w:val="en-US"/>
        </w:rPr>
      </w:pPr>
    </w:p>
    <w:p w14:paraId="0FB7367C" w14:textId="77777777" w:rsidR="003D3CB5" w:rsidRDefault="003D3CB5" w:rsidP="00D20241">
      <w:pPr>
        <w:tabs>
          <w:tab w:val="left" w:pos="357"/>
        </w:tabs>
        <w:spacing w:after="360" w:line="240" w:lineRule="auto"/>
        <w:jc w:val="both"/>
        <w:rPr>
          <w:rFonts w:ascii="Arial" w:eastAsia="Times New Roman" w:hAnsi="Arial" w:cs="Arial"/>
          <w:b/>
          <w:u w:val="single"/>
          <w:lang w:val="en-US"/>
        </w:rPr>
      </w:pPr>
    </w:p>
    <w:p w14:paraId="7E2D511D" w14:textId="77777777" w:rsidR="003D3CB5" w:rsidRDefault="003D3CB5" w:rsidP="00D20241">
      <w:pPr>
        <w:tabs>
          <w:tab w:val="left" w:pos="357"/>
        </w:tabs>
        <w:spacing w:after="360" w:line="240" w:lineRule="auto"/>
        <w:jc w:val="both"/>
        <w:rPr>
          <w:rFonts w:ascii="Arial" w:eastAsia="Times New Roman" w:hAnsi="Arial" w:cs="Arial"/>
          <w:b/>
          <w:u w:val="single"/>
          <w:lang w:val="en-US"/>
        </w:rPr>
      </w:pPr>
    </w:p>
    <w:p w14:paraId="2E9DDDBC" w14:textId="77777777" w:rsidR="002163F5" w:rsidRDefault="002163F5" w:rsidP="00D20241">
      <w:pPr>
        <w:tabs>
          <w:tab w:val="left" w:pos="357"/>
        </w:tabs>
        <w:spacing w:after="360" w:line="240" w:lineRule="auto"/>
        <w:jc w:val="both"/>
        <w:rPr>
          <w:rFonts w:ascii="Arial" w:eastAsia="Times New Roman" w:hAnsi="Arial" w:cs="Arial"/>
          <w:b/>
          <w:u w:val="single"/>
          <w:lang w:val="en-US"/>
        </w:rPr>
      </w:pPr>
    </w:p>
    <w:p w14:paraId="7AA5585C" w14:textId="77777777" w:rsidR="003D3CB5" w:rsidRDefault="003D3CB5" w:rsidP="00D20241">
      <w:pPr>
        <w:tabs>
          <w:tab w:val="left" w:pos="357"/>
        </w:tabs>
        <w:spacing w:after="360" w:line="240" w:lineRule="auto"/>
        <w:jc w:val="both"/>
        <w:rPr>
          <w:rFonts w:ascii="Arial" w:eastAsia="Times New Roman" w:hAnsi="Arial" w:cs="Arial"/>
          <w:b/>
          <w:u w:val="single"/>
          <w:lang w:val="en-US"/>
        </w:rPr>
      </w:pPr>
    </w:p>
    <w:p w14:paraId="78DA3214" w14:textId="762FB8B2" w:rsidR="00047478" w:rsidRPr="002E40AA" w:rsidRDefault="007D3956" w:rsidP="00D20241">
      <w:pPr>
        <w:tabs>
          <w:tab w:val="left" w:pos="357"/>
        </w:tabs>
        <w:spacing w:after="360" w:line="240" w:lineRule="auto"/>
        <w:jc w:val="both"/>
        <w:rPr>
          <w:rFonts w:ascii="Arial" w:eastAsia="Times New Roman" w:hAnsi="Arial" w:cs="Arial"/>
          <w:b/>
          <w:u w:val="single"/>
          <w:lang w:val="en-US"/>
        </w:rPr>
      </w:pPr>
      <w:r>
        <w:rPr>
          <w:rFonts w:ascii="Arial" w:eastAsia="Times New Roman" w:hAnsi="Arial" w:cs="Arial"/>
          <w:b/>
          <w:u w:val="single"/>
          <w:lang w:val="en-US"/>
        </w:rPr>
        <w:lastRenderedPageBreak/>
        <w:t>A</w:t>
      </w:r>
      <w:r w:rsidR="00047478" w:rsidRPr="002E40AA">
        <w:rPr>
          <w:rFonts w:ascii="Arial" w:eastAsia="Times New Roman" w:hAnsi="Arial" w:cs="Arial"/>
          <w:b/>
          <w:u w:val="single"/>
          <w:lang w:val="en-US"/>
        </w:rPr>
        <w:t>NNEXURE</w:t>
      </w:r>
      <w:r w:rsidR="00156892" w:rsidRPr="002E40AA">
        <w:rPr>
          <w:rFonts w:ascii="Arial" w:eastAsia="Times New Roman" w:hAnsi="Arial" w:cs="Arial"/>
          <w:b/>
          <w:u w:val="single"/>
          <w:lang w:val="en-US"/>
        </w:rPr>
        <w:t xml:space="preserve"> A</w:t>
      </w:r>
    </w:p>
    <w:p w14:paraId="65B4ABD7" w14:textId="792B922E" w:rsidR="00D20241" w:rsidRPr="002E40AA" w:rsidRDefault="00047478" w:rsidP="00D20241">
      <w:pPr>
        <w:tabs>
          <w:tab w:val="left" w:pos="357"/>
        </w:tabs>
        <w:spacing w:after="360" w:line="240" w:lineRule="auto"/>
        <w:jc w:val="both"/>
        <w:rPr>
          <w:rFonts w:ascii="Arial" w:eastAsia="Times New Roman" w:hAnsi="Arial" w:cs="Arial"/>
          <w:u w:val="single"/>
          <w:lang w:val="en-GB"/>
        </w:rPr>
      </w:pPr>
      <w:r w:rsidRPr="002E40AA">
        <w:rPr>
          <w:rFonts w:ascii="Arial" w:eastAsia="Times New Roman" w:hAnsi="Arial" w:cs="Arial"/>
          <w:b/>
          <w:u w:val="single"/>
          <w:lang w:val="en-US"/>
        </w:rPr>
        <w:t>AUTHORISATION FORM</w:t>
      </w:r>
    </w:p>
    <w:p w14:paraId="1894D148" w14:textId="094D9A05" w:rsidR="00D20241" w:rsidRPr="00CB4753" w:rsidRDefault="00D20241" w:rsidP="00D20241">
      <w:pPr>
        <w:tabs>
          <w:tab w:val="left" w:pos="357"/>
        </w:tabs>
        <w:spacing w:after="360" w:line="240" w:lineRule="auto"/>
        <w:jc w:val="both"/>
        <w:rPr>
          <w:rFonts w:ascii="Arial" w:eastAsia="Times New Roman" w:hAnsi="Arial" w:cs="Arial"/>
          <w:lang w:val="en-GB"/>
        </w:rPr>
      </w:pPr>
      <w:r w:rsidRPr="00CB4753">
        <w:rPr>
          <w:rFonts w:ascii="Arial" w:eastAsia="Times New Roman" w:hAnsi="Arial" w:cs="Arial"/>
          <w:lang w:val="en-GB"/>
        </w:rPr>
        <w:t xml:space="preserve">Indicate the status of the </w:t>
      </w:r>
      <w:r w:rsidRPr="00CB4753">
        <w:rPr>
          <w:rFonts w:ascii="Arial" w:eastAsia="Times New Roman" w:hAnsi="Arial" w:cs="Arial"/>
          <w:i/>
          <w:lang w:val="en-GB"/>
        </w:rPr>
        <w:t>tenderer</w:t>
      </w:r>
      <w:r w:rsidRPr="00CB4753">
        <w:rPr>
          <w:rFonts w:ascii="Arial" w:eastAsia="Times New Roman" w:hAnsi="Arial" w:cs="Arial"/>
          <w:lang w:val="en-GB"/>
        </w:rPr>
        <w:t xml:space="preserve"> by ticking the appropriate box below. </w:t>
      </w:r>
    </w:p>
    <w:tbl>
      <w:tblPr>
        <w:tblStyle w:val="TableGrid"/>
        <w:tblW w:w="9016" w:type="dxa"/>
        <w:tblLook w:val="04A0" w:firstRow="1" w:lastRow="0" w:firstColumn="1" w:lastColumn="0" w:noHBand="0" w:noVBand="1"/>
      </w:tblPr>
      <w:tblGrid>
        <w:gridCol w:w="1341"/>
        <w:gridCol w:w="1866"/>
        <w:gridCol w:w="1793"/>
        <w:gridCol w:w="1268"/>
        <w:gridCol w:w="1671"/>
        <w:gridCol w:w="1077"/>
      </w:tblGrid>
      <w:tr w:rsidR="00513F08" w:rsidRPr="00D20241" w14:paraId="146BE217" w14:textId="28BB5085" w:rsidTr="00A47FBE">
        <w:trPr>
          <w:trHeight w:val="589"/>
        </w:trPr>
        <w:tc>
          <w:tcPr>
            <w:tcW w:w="1341" w:type="dxa"/>
          </w:tcPr>
          <w:p w14:paraId="202D73B3"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A</w:t>
            </w:r>
          </w:p>
          <w:p w14:paraId="0ABC6AE1"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COMPANY</w:t>
            </w:r>
          </w:p>
        </w:tc>
        <w:tc>
          <w:tcPr>
            <w:tcW w:w="1866" w:type="dxa"/>
          </w:tcPr>
          <w:p w14:paraId="795CECD6"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B</w:t>
            </w:r>
          </w:p>
          <w:p w14:paraId="7CF6C94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CLOSE CORPORATION</w:t>
            </w:r>
          </w:p>
        </w:tc>
        <w:tc>
          <w:tcPr>
            <w:tcW w:w="1793" w:type="dxa"/>
          </w:tcPr>
          <w:p w14:paraId="229556AE"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C</w:t>
            </w:r>
          </w:p>
          <w:p w14:paraId="562B249B"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PARTNERSHIP</w:t>
            </w:r>
          </w:p>
        </w:tc>
        <w:tc>
          <w:tcPr>
            <w:tcW w:w="1268" w:type="dxa"/>
          </w:tcPr>
          <w:p w14:paraId="50282E84"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D</w:t>
            </w:r>
          </w:p>
          <w:p w14:paraId="308D607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JOINT VENTURE</w:t>
            </w:r>
          </w:p>
        </w:tc>
        <w:tc>
          <w:tcPr>
            <w:tcW w:w="1671" w:type="dxa"/>
          </w:tcPr>
          <w:p w14:paraId="3ABB496B"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E</w:t>
            </w:r>
          </w:p>
          <w:p w14:paraId="3DFC5594"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SOLE PROPRIETOR</w:t>
            </w:r>
          </w:p>
        </w:tc>
        <w:tc>
          <w:tcPr>
            <w:tcW w:w="1077" w:type="dxa"/>
          </w:tcPr>
          <w:p w14:paraId="3D8B396B" w14:textId="77777777" w:rsidR="00513F08"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F</w:t>
            </w:r>
          </w:p>
          <w:p w14:paraId="350CCF2A" w14:textId="68E60B32" w:rsidR="00513F08" w:rsidRPr="00CB4753"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TRUST</w:t>
            </w:r>
          </w:p>
        </w:tc>
      </w:tr>
      <w:tr w:rsidR="00513F08" w:rsidRPr="00D20241" w14:paraId="5FD461F1" w14:textId="477457B9" w:rsidTr="00A47FBE">
        <w:trPr>
          <w:trHeight w:val="589"/>
        </w:trPr>
        <w:tc>
          <w:tcPr>
            <w:tcW w:w="1341" w:type="dxa"/>
          </w:tcPr>
          <w:p w14:paraId="09CD3F3C" w14:textId="77777777" w:rsidR="00513F08" w:rsidRPr="00CB4753" w:rsidRDefault="00513F08" w:rsidP="00D20241">
            <w:pPr>
              <w:tabs>
                <w:tab w:val="left" w:pos="357"/>
              </w:tabs>
              <w:jc w:val="both"/>
              <w:rPr>
                <w:rFonts w:ascii="Arial" w:eastAsia="Times New Roman" w:hAnsi="Arial" w:cs="Arial"/>
                <w:lang w:val="en-GB"/>
              </w:rPr>
            </w:pPr>
          </w:p>
        </w:tc>
        <w:tc>
          <w:tcPr>
            <w:tcW w:w="1866" w:type="dxa"/>
          </w:tcPr>
          <w:p w14:paraId="21FFA116" w14:textId="77777777" w:rsidR="00513F08" w:rsidRPr="00CB4753" w:rsidRDefault="00513F08" w:rsidP="00D20241">
            <w:pPr>
              <w:tabs>
                <w:tab w:val="left" w:pos="357"/>
              </w:tabs>
              <w:jc w:val="both"/>
              <w:rPr>
                <w:rFonts w:ascii="Arial" w:eastAsia="Times New Roman" w:hAnsi="Arial" w:cs="Arial"/>
                <w:lang w:val="en-GB"/>
              </w:rPr>
            </w:pPr>
          </w:p>
        </w:tc>
        <w:tc>
          <w:tcPr>
            <w:tcW w:w="1793" w:type="dxa"/>
          </w:tcPr>
          <w:p w14:paraId="66D39CFC" w14:textId="77777777" w:rsidR="00513F08" w:rsidRPr="00CB4753" w:rsidRDefault="00513F08" w:rsidP="00D20241">
            <w:pPr>
              <w:tabs>
                <w:tab w:val="left" w:pos="357"/>
              </w:tabs>
              <w:jc w:val="both"/>
              <w:rPr>
                <w:rFonts w:ascii="Arial" w:eastAsia="Times New Roman" w:hAnsi="Arial" w:cs="Arial"/>
                <w:lang w:val="en-GB"/>
              </w:rPr>
            </w:pPr>
          </w:p>
        </w:tc>
        <w:tc>
          <w:tcPr>
            <w:tcW w:w="1268" w:type="dxa"/>
          </w:tcPr>
          <w:p w14:paraId="5F3A6123" w14:textId="77777777" w:rsidR="00513F08" w:rsidRPr="00CB4753" w:rsidRDefault="00513F08" w:rsidP="00D20241">
            <w:pPr>
              <w:tabs>
                <w:tab w:val="left" w:pos="357"/>
              </w:tabs>
              <w:jc w:val="both"/>
              <w:rPr>
                <w:rFonts w:ascii="Arial" w:eastAsia="Times New Roman" w:hAnsi="Arial" w:cs="Arial"/>
                <w:lang w:val="en-GB"/>
              </w:rPr>
            </w:pPr>
          </w:p>
        </w:tc>
        <w:tc>
          <w:tcPr>
            <w:tcW w:w="1671" w:type="dxa"/>
          </w:tcPr>
          <w:p w14:paraId="5DAD63A4" w14:textId="77777777" w:rsidR="00513F08" w:rsidRPr="00CB4753" w:rsidRDefault="00513F08" w:rsidP="00D20241">
            <w:pPr>
              <w:tabs>
                <w:tab w:val="left" w:pos="357"/>
              </w:tabs>
              <w:jc w:val="both"/>
              <w:rPr>
                <w:rFonts w:ascii="Arial" w:eastAsia="Times New Roman" w:hAnsi="Arial" w:cs="Arial"/>
                <w:lang w:val="en-GB"/>
              </w:rPr>
            </w:pPr>
          </w:p>
        </w:tc>
        <w:tc>
          <w:tcPr>
            <w:tcW w:w="1077" w:type="dxa"/>
          </w:tcPr>
          <w:p w14:paraId="55562966" w14:textId="77777777" w:rsidR="00513F08" w:rsidRPr="00CB4753" w:rsidRDefault="00513F08" w:rsidP="00D20241">
            <w:pPr>
              <w:tabs>
                <w:tab w:val="left" w:pos="357"/>
              </w:tabs>
              <w:jc w:val="both"/>
              <w:rPr>
                <w:rFonts w:ascii="Arial" w:eastAsia="Times New Roman" w:hAnsi="Arial" w:cs="Arial"/>
                <w:lang w:val="en-GB"/>
              </w:rPr>
            </w:pPr>
          </w:p>
        </w:tc>
      </w:tr>
    </w:tbl>
    <w:p w14:paraId="79D4FF5D" w14:textId="4B01A2AD" w:rsidR="005F7A27" w:rsidRDefault="00D20241" w:rsidP="001F6DB3">
      <w:pPr>
        <w:spacing w:before="240" w:after="0" w:line="240" w:lineRule="auto"/>
        <w:jc w:val="both"/>
        <w:rPr>
          <w:rFonts w:ascii="Arial" w:eastAsia="Times New Roman" w:hAnsi="Arial" w:cs="Arial"/>
          <w:lang w:val="en-GB"/>
        </w:rPr>
      </w:pPr>
      <w:r w:rsidRPr="00CB4753">
        <w:rPr>
          <w:rFonts w:ascii="Arial" w:eastAsia="Times New Roman" w:hAnsi="Arial" w:cs="Arial"/>
          <w:lang w:val="en-GB"/>
        </w:rPr>
        <w:t xml:space="preserve">The </w:t>
      </w:r>
      <w:r w:rsidRPr="00CB4753">
        <w:rPr>
          <w:rFonts w:ascii="Arial" w:eastAsia="Times New Roman" w:hAnsi="Arial" w:cs="Arial"/>
          <w:i/>
          <w:lang w:val="en-GB"/>
        </w:rPr>
        <w:t xml:space="preserve">tenderer </w:t>
      </w:r>
      <w:r w:rsidRPr="00CB4753">
        <w:rPr>
          <w:rFonts w:ascii="Arial" w:eastAsia="Times New Roman" w:hAnsi="Arial" w:cs="Arial"/>
          <w:lang w:val="en-GB"/>
        </w:rPr>
        <w:t xml:space="preserve">must complete the appropriate certificate set out below for its category of organisation. If the </w:t>
      </w:r>
      <w:r w:rsidRPr="00CB4753">
        <w:rPr>
          <w:rFonts w:ascii="Arial" w:eastAsia="Times New Roman" w:hAnsi="Arial" w:cs="Arial"/>
          <w:i/>
          <w:iCs/>
          <w:lang w:val="en-GB"/>
        </w:rPr>
        <w:t>tendere</w:t>
      </w:r>
      <w:r w:rsidRPr="00CB4753">
        <w:rPr>
          <w:rFonts w:ascii="Arial" w:eastAsia="Times New Roman" w:hAnsi="Arial" w:cs="Arial"/>
          <w:lang w:val="en-GB"/>
        </w:rPr>
        <w:t>r is a company, close corporation</w:t>
      </w:r>
      <w:r w:rsidR="00513F08">
        <w:rPr>
          <w:rFonts w:ascii="Arial" w:eastAsia="Times New Roman" w:hAnsi="Arial" w:cs="Arial"/>
          <w:lang w:val="en-GB"/>
        </w:rPr>
        <w:t>,</w:t>
      </w:r>
      <w:r w:rsidRPr="00CB4753">
        <w:rPr>
          <w:rFonts w:ascii="Arial" w:eastAsia="Times New Roman" w:hAnsi="Arial" w:cs="Arial"/>
          <w:lang w:val="en-GB"/>
        </w:rPr>
        <w:t xml:space="preserve"> joint venture, </w:t>
      </w:r>
      <w:r w:rsidR="00513F08">
        <w:rPr>
          <w:rFonts w:ascii="Arial" w:eastAsia="Times New Roman" w:hAnsi="Arial" w:cs="Arial"/>
          <w:lang w:val="en-GB"/>
        </w:rPr>
        <w:t xml:space="preserve">or trust </w:t>
      </w:r>
      <w:r w:rsidRPr="00CB4753">
        <w:rPr>
          <w:rFonts w:ascii="Arial" w:eastAsia="Times New Roman" w:hAnsi="Arial" w:cs="Arial"/>
          <w:lang w:val="en-GB"/>
        </w:rPr>
        <w:t xml:space="preserve">the </w:t>
      </w:r>
      <w:r w:rsidRPr="00CB4753">
        <w:rPr>
          <w:rFonts w:ascii="Arial" w:eastAsia="Times New Roman" w:hAnsi="Arial" w:cs="Arial"/>
          <w:i/>
          <w:iCs/>
          <w:lang w:val="en-GB"/>
        </w:rPr>
        <w:t>tenderer</w:t>
      </w:r>
      <w:r w:rsidRPr="00CB4753">
        <w:rPr>
          <w:rFonts w:ascii="Arial" w:eastAsia="Times New Roman" w:hAnsi="Arial" w:cs="Arial"/>
          <w:lang w:val="en-GB"/>
        </w:rPr>
        <w:t xml:space="preserve"> must attach a certified copy the document that is proof of the contents of the certificate (resolution of the board of directors of a company, members’ resolution of a close corporation,  power of attorney in the case of a joint venture</w:t>
      </w:r>
      <w:r w:rsidR="00513F08">
        <w:rPr>
          <w:rFonts w:ascii="Arial" w:eastAsia="Times New Roman" w:hAnsi="Arial" w:cs="Arial"/>
          <w:lang w:val="en-GB"/>
        </w:rPr>
        <w:t>, or resolution of the board of trustees of a trust</w:t>
      </w:r>
      <w:r w:rsidRPr="00CB4753">
        <w:rPr>
          <w:rFonts w:ascii="Arial" w:eastAsia="Times New Roman" w:hAnsi="Arial" w:cs="Arial"/>
          <w:lang w:val="en-GB"/>
        </w:rPr>
        <w:t>)</w:t>
      </w:r>
      <w:r w:rsidR="005F7A27">
        <w:rPr>
          <w:rFonts w:ascii="Arial" w:eastAsia="Times New Roman" w:hAnsi="Arial" w:cs="Arial"/>
          <w:lang w:val="en-GB"/>
        </w:rPr>
        <w:t>.</w:t>
      </w:r>
    </w:p>
    <w:p w14:paraId="7F2172FF" w14:textId="24E0D592" w:rsidR="00D20241" w:rsidRPr="00CB4753" w:rsidRDefault="007D392A" w:rsidP="00CB4753">
      <w:pPr>
        <w:spacing w:after="0" w:line="240" w:lineRule="auto"/>
        <w:jc w:val="both"/>
        <w:rPr>
          <w:rFonts w:ascii="Arial" w:eastAsia="Times New Roman" w:hAnsi="Arial" w:cs="Arial"/>
          <w:lang w:val="en-GB"/>
        </w:rPr>
      </w:pPr>
      <w:r>
        <w:rPr>
          <w:rFonts w:ascii="Arial" w:eastAsia="Times New Roman" w:hAnsi="Arial" w:cs="Arial"/>
          <w:lang w:val="en-GB"/>
        </w:rPr>
        <w:t>Note further that</w:t>
      </w:r>
      <w:r w:rsidR="00513F08">
        <w:rPr>
          <w:rFonts w:ascii="Arial" w:eastAsia="Times New Roman" w:hAnsi="Arial" w:cs="Arial"/>
          <w:lang w:val="en-GB"/>
        </w:rPr>
        <w:t>, in addition to completing the relevant certificate for category of organisation,</w:t>
      </w:r>
      <w:r>
        <w:rPr>
          <w:rFonts w:ascii="Arial" w:eastAsia="Times New Roman" w:hAnsi="Arial" w:cs="Arial"/>
          <w:lang w:val="en-GB"/>
        </w:rPr>
        <w:t xml:space="preserve"> t</w:t>
      </w:r>
      <w:r w:rsidR="005F7A27">
        <w:rPr>
          <w:rFonts w:ascii="Arial" w:eastAsia="Times New Roman" w:hAnsi="Arial" w:cs="Arial"/>
          <w:lang w:val="en-GB"/>
        </w:rPr>
        <w:t xml:space="preserve">he authorised representative of the </w:t>
      </w:r>
      <w:r w:rsidR="005F7A27" w:rsidRPr="00CB4753">
        <w:rPr>
          <w:rFonts w:ascii="Arial" w:eastAsia="Times New Roman" w:hAnsi="Arial" w:cs="Arial"/>
          <w:i/>
          <w:iCs/>
          <w:lang w:val="en-GB"/>
        </w:rPr>
        <w:t>tenderer</w:t>
      </w:r>
      <w:r w:rsidR="00513F08">
        <w:rPr>
          <w:rFonts w:ascii="Arial" w:eastAsia="Times New Roman" w:hAnsi="Arial" w:cs="Arial"/>
          <w:i/>
          <w:iCs/>
          <w:lang w:val="en-GB"/>
        </w:rPr>
        <w:t xml:space="preserve"> </w:t>
      </w:r>
      <w:r w:rsidR="00513F08">
        <w:rPr>
          <w:rFonts w:ascii="Arial" w:eastAsia="Times New Roman" w:hAnsi="Arial" w:cs="Arial"/>
          <w:lang w:val="en-GB"/>
        </w:rPr>
        <w:t xml:space="preserve">is </w:t>
      </w:r>
      <w:proofErr w:type="gramStart"/>
      <w:r w:rsidR="00513F08">
        <w:rPr>
          <w:rFonts w:ascii="Arial" w:eastAsia="Times New Roman" w:hAnsi="Arial" w:cs="Arial"/>
          <w:lang w:val="en-GB"/>
        </w:rPr>
        <w:t>also</w:t>
      </w:r>
      <w:r w:rsidR="005F7A27">
        <w:rPr>
          <w:rFonts w:ascii="Arial" w:eastAsia="Times New Roman" w:hAnsi="Arial" w:cs="Arial"/>
          <w:lang w:val="en-GB"/>
        </w:rPr>
        <w:t xml:space="preserve">  required</w:t>
      </w:r>
      <w:proofErr w:type="gramEnd"/>
      <w:r w:rsidR="005F7A27">
        <w:rPr>
          <w:rFonts w:ascii="Arial" w:eastAsia="Times New Roman" w:hAnsi="Arial" w:cs="Arial"/>
          <w:lang w:val="en-GB"/>
        </w:rPr>
        <w:t xml:space="preserve"> to</w:t>
      </w:r>
      <w:r w:rsidR="00513F08">
        <w:rPr>
          <w:rFonts w:ascii="Arial" w:eastAsia="Times New Roman" w:hAnsi="Arial" w:cs="Arial"/>
          <w:lang w:val="en-GB"/>
        </w:rPr>
        <w:t xml:space="preserve"> complete and</w:t>
      </w:r>
      <w:r w:rsidR="005F7A27">
        <w:rPr>
          <w:rFonts w:ascii="Arial" w:eastAsia="Times New Roman" w:hAnsi="Arial" w:cs="Arial"/>
          <w:lang w:val="en-GB"/>
        </w:rPr>
        <w:t xml:space="preserve"> sign the</w:t>
      </w:r>
      <w:r w:rsidR="00513F08">
        <w:rPr>
          <w:rFonts w:ascii="Arial" w:eastAsia="Times New Roman" w:hAnsi="Arial" w:cs="Arial"/>
          <w:lang w:val="en-GB"/>
        </w:rPr>
        <w:t xml:space="preserve"> table at the end of this Authorisation Form.</w:t>
      </w:r>
    </w:p>
    <w:p w14:paraId="2546E04D" w14:textId="030536F1" w:rsidR="00D20241" w:rsidRPr="00CB4753" w:rsidRDefault="00D20241" w:rsidP="00D20241">
      <w:pPr>
        <w:tabs>
          <w:tab w:val="left" w:pos="357"/>
        </w:tabs>
        <w:spacing w:before="360" w:after="0" w:line="240" w:lineRule="auto"/>
        <w:jc w:val="both"/>
        <w:outlineLvl w:val="1"/>
        <w:rPr>
          <w:rFonts w:ascii="Arial" w:eastAsia="Times New Roman" w:hAnsi="Arial" w:cs="Arial"/>
          <w:b/>
          <w:bCs/>
          <w:lang w:val="en-GB"/>
        </w:rPr>
      </w:pPr>
      <w:r w:rsidRPr="00CB4753">
        <w:rPr>
          <w:rFonts w:ascii="Arial" w:eastAsia="Times New Roman" w:hAnsi="Arial" w:cs="Arial"/>
          <w:b/>
          <w:bCs/>
          <w:lang w:val="en-GB"/>
        </w:rPr>
        <w:t>A. Certificate for company</w:t>
      </w:r>
    </w:p>
    <w:p w14:paraId="2B17C157" w14:textId="606DFF7B"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directors of _ _ _ _ _ _ _ _ _ _ _ _ _ _ _ _ _ _ _ _ _ _ _ _ _ _ _ _ _ _ _ _ _ _ _ _, hereby confirm that by resolution of the board taken on  _ _ _ __ _ _ _ _  (date), Mr/Ms _ _ _ _ _ _ _ _ _ _ _ _ _ _ _ _ _ _ _ _ _ _ _ _ , acting in his/her capacity of _ _ _ _ _ _ _ _ _ _ _ _ _ _ _ _ _  _ _ _ _ _ _, is authorised to submit this tender on behalf of the company, and to sign all documents in connection with this tender and any contract that may result from it on behalf of the company. </w:t>
      </w:r>
      <w:r w:rsidR="00513F08">
        <w:rPr>
          <w:rFonts w:ascii="Arial" w:eastAsia="Times New Roman" w:hAnsi="Arial" w:cs="Arial"/>
          <w:lang w:val="en-GB"/>
        </w:rPr>
        <w:t xml:space="preserve">A certified copy of the </w:t>
      </w:r>
      <w:r w:rsidRPr="00CB4753">
        <w:rPr>
          <w:rFonts w:ascii="Arial" w:eastAsia="Times New Roman" w:hAnsi="Arial" w:cs="Arial"/>
          <w:lang w:val="en-GB"/>
        </w:rPr>
        <w:t xml:space="preserve">resolution of the board is annexed to this Form.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874"/>
      </w:tblGrid>
      <w:tr w:rsidR="00D20241" w:rsidRPr="00D20241" w14:paraId="65C81855" w14:textId="77777777" w:rsidTr="002E40AA">
        <w:trPr>
          <w:jc w:val="center"/>
        </w:trPr>
        <w:tc>
          <w:tcPr>
            <w:tcW w:w="4583" w:type="dxa"/>
          </w:tcPr>
          <w:p w14:paraId="4960F880"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282A34C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63837F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B236B51" w14:textId="77777777" w:rsidTr="002E40AA">
        <w:trPr>
          <w:jc w:val="center"/>
        </w:trPr>
        <w:tc>
          <w:tcPr>
            <w:tcW w:w="4583" w:type="dxa"/>
          </w:tcPr>
          <w:p w14:paraId="485A5C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4DA72234"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1FD7F6CA"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3C68CE21" w14:textId="177A3A85" w:rsidR="002E40AA" w:rsidRDefault="002E40AA" w:rsidP="00D20241">
      <w:pPr>
        <w:tabs>
          <w:tab w:val="left" w:pos="357"/>
        </w:tabs>
        <w:spacing w:before="360" w:after="0" w:line="240" w:lineRule="auto"/>
        <w:outlineLvl w:val="1"/>
        <w:rPr>
          <w:rFonts w:ascii="Arial" w:eastAsia="Times New Roman" w:hAnsi="Arial" w:cs="Arial"/>
          <w:b/>
          <w:bCs/>
          <w:lang w:val="en-GB"/>
        </w:rPr>
      </w:pPr>
    </w:p>
    <w:p w14:paraId="58D8C449" w14:textId="199D2388" w:rsidR="00D20241" w:rsidRDefault="00D20241" w:rsidP="00D20241">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B.</w:t>
      </w:r>
      <w:r w:rsidRPr="00CB4753">
        <w:rPr>
          <w:rFonts w:ascii="Arial" w:eastAsia="Times New Roman" w:hAnsi="Arial" w:cs="Arial"/>
          <w:b/>
          <w:bCs/>
          <w:lang w:val="en-GB"/>
        </w:rPr>
        <w:tab/>
        <w:t>Certificate for close corporation</w:t>
      </w:r>
    </w:p>
    <w:p w14:paraId="0EEF17C3" w14:textId="76EEE96C"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member of _ _ _ _ _ _ _ _ _ _ _ _ _ _ _ _ _ _ _ _ _ _ _ _ _ _ _ _ _ _ _ _ _ _ _ _, hereby confirm that by majority vote of the members taken on  _ _ _ __ _ _ _ _  (date), Mr/Ms _ _ _ _ _ _ _ _ _ _ _ _ _ _ _ _ _ _ _ _ _ _ , acting in his/her capacity of _ _ _ _ _ _ _ _ _ _ _ _ _ _ _ _ _  _ _ _ _ _ _, is authorised to submit this tender on behalf of the close corporation, and to sign all documents in connection with this tender and any contract that may result from it on behalf of the close corporation. </w:t>
      </w:r>
      <w:r w:rsidR="00513F08">
        <w:rPr>
          <w:rFonts w:ascii="Arial" w:eastAsia="Times New Roman" w:hAnsi="Arial" w:cs="Arial"/>
          <w:lang w:val="en-GB"/>
        </w:rPr>
        <w:t>A certified copy of the</w:t>
      </w:r>
      <w:r w:rsidRPr="00CB4753">
        <w:rPr>
          <w:rFonts w:ascii="Arial" w:eastAsia="Times New Roman" w:hAnsi="Arial" w:cs="Arial"/>
          <w:lang w:val="en-GB"/>
        </w:rPr>
        <w:t xml:space="preserve"> members’ resolution is annexed to this Form. </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872"/>
      </w:tblGrid>
      <w:tr w:rsidR="00D20241" w:rsidRPr="00D20241" w14:paraId="5A462DE5" w14:textId="77777777" w:rsidTr="002E40AA">
        <w:trPr>
          <w:jc w:val="center"/>
        </w:trPr>
        <w:tc>
          <w:tcPr>
            <w:tcW w:w="4448" w:type="dxa"/>
          </w:tcPr>
          <w:p w14:paraId="056F5542"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2" w:type="dxa"/>
          </w:tcPr>
          <w:p w14:paraId="1B26680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2B724823"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4DF6A9BF" w14:textId="77777777" w:rsidTr="002E40AA">
        <w:trPr>
          <w:jc w:val="center"/>
        </w:trPr>
        <w:tc>
          <w:tcPr>
            <w:tcW w:w="4448" w:type="dxa"/>
          </w:tcPr>
          <w:p w14:paraId="515B9976"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2" w:type="dxa"/>
          </w:tcPr>
          <w:p w14:paraId="421B1397"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23CB6BE3" w14:textId="467DC8F9"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0ADAECC4" w14:textId="4DE66399" w:rsidR="00D20241" w:rsidRDefault="00D20241" w:rsidP="00D20241">
      <w:pPr>
        <w:tabs>
          <w:tab w:val="left" w:pos="357"/>
        </w:tabs>
        <w:spacing w:after="0" w:line="240" w:lineRule="auto"/>
        <w:rPr>
          <w:rFonts w:ascii="Arial" w:eastAsia="Times New Roman" w:hAnsi="Arial" w:cs="Arial"/>
          <w:lang w:val="en-GB"/>
        </w:rPr>
      </w:pPr>
    </w:p>
    <w:p w14:paraId="6BB3AA11" w14:textId="6C69049C" w:rsidR="00D20241"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C.</w:t>
      </w:r>
      <w:r w:rsidRPr="00CB4753">
        <w:rPr>
          <w:rFonts w:ascii="Arial" w:eastAsia="Times New Roman" w:hAnsi="Arial" w:cs="Arial"/>
          <w:b/>
          <w:bCs/>
          <w:lang w:val="en-GB"/>
        </w:rPr>
        <w:tab/>
        <w:t>Certificate for partnership</w:t>
      </w:r>
    </w:p>
    <w:p w14:paraId="13E2C18C" w14:textId="77777777" w:rsidR="005F7A27" w:rsidRPr="00CB4753" w:rsidRDefault="005F7A27" w:rsidP="00D20241">
      <w:pPr>
        <w:tabs>
          <w:tab w:val="left" w:pos="357"/>
        </w:tabs>
        <w:spacing w:after="0" w:line="240" w:lineRule="auto"/>
        <w:outlineLvl w:val="1"/>
        <w:rPr>
          <w:rFonts w:ascii="Arial" w:eastAsia="Times New Roman" w:hAnsi="Arial" w:cs="Arial"/>
          <w:b/>
          <w:bCs/>
          <w:lang w:val="en-GB"/>
        </w:rPr>
      </w:pPr>
    </w:p>
    <w:p w14:paraId="669047C8" w14:textId="23FFB716" w:rsidR="00D20241" w:rsidRPr="00CB4753"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being the </w:t>
      </w:r>
      <w:r w:rsidRPr="00CB4753">
        <w:rPr>
          <w:rFonts w:ascii="Arial" w:eastAsia="Times New Roman" w:hAnsi="Arial" w:cs="Arial"/>
          <w:b/>
          <w:lang w:val="en-GB"/>
        </w:rPr>
        <w:t>key partners</w:t>
      </w:r>
      <w:r w:rsidRPr="00CB4753">
        <w:rPr>
          <w:rFonts w:ascii="Arial" w:eastAsia="Times New Roman" w:hAnsi="Arial" w:cs="Arial"/>
          <w:lang w:val="en-GB"/>
        </w:rPr>
        <w:t xml:space="preserve"> in the business trading as _ _ _ _ _ _ _ _ _ _ _ _ _ _ _ _ _ _ _ _ _ _ _ _ _ _ _ _ _ _ _ hereby authorise Mr/Ms _ _ _ _ _ _ _ _ _ _ _ _ _ _ _ _, acting in his/her capacity of _ _ _ _ _ _ _ _ _ _ _ _ _ _ _ _ _ _ _ _ _, to submit this tender on  behalf</w:t>
      </w:r>
      <w:r w:rsidR="00513F08">
        <w:rPr>
          <w:rFonts w:ascii="Arial" w:eastAsia="Times New Roman" w:hAnsi="Arial" w:cs="Arial"/>
          <w:lang w:val="en-GB"/>
        </w:rPr>
        <w:t xml:space="preserve"> of the partnership</w:t>
      </w:r>
      <w:r w:rsidRPr="00CB4753">
        <w:rPr>
          <w:rFonts w:ascii="Arial" w:eastAsia="Times New Roman" w:hAnsi="Arial" w:cs="Arial"/>
          <w:lang w:val="en-GB"/>
        </w:rPr>
        <w:t>, and to sign all documents in connection with the tender and any contract that may result from it on</w:t>
      </w:r>
      <w:r w:rsidR="00513F08">
        <w:rPr>
          <w:rFonts w:ascii="Arial" w:eastAsia="Times New Roman" w:hAnsi="Arial" w:cs="Arial"/>
          <w:lang w:val="en-GB"/>
        </w:rPr>
        <w:t xml:space="preserve"> </w:t>
      </w:r>
      <w:r w:rsidRPr="00CB4753">
        <w:rPr>
          <w:rFonts w:ascii="Arial" w:eastAsia="Times New Roman" w:hAnsi="Arial" w:cs="Arial"/>
          <w:lang w:val="en-GB"/>
        </w:rPr>
        <w:t>behalf</w:t>
      </w:r>
      <w:r w:rsidR="00513F08">
        <w:rPr>
          <w:rFonts w:ascii="Arial" w:eastAsia="Times New Roman" w:hAnsi="Arial" w:cs="Arial"/>
          <w:lang w:val="en-GB"/>
        </w:rPr>
        <w:t xml:space="preserve"> of the partnership</w:t>
      </w:r>
      <w:r w:rsidRPr="00CB4753">
        <w:rPr>
          <w:rFonts w:ascii="Arial" w:eastAsia="Times New Roman" w:hAnsi="Arial" w:cs="Arial"/>
          <w:lang w:val="en-GB"/>
        </w:rPr>
        <w:t>.</w:t>
      </w:r>
    </w:p>
    <w:tbl>
      <w:tblPr>
        <w:tblStyle w:val="TableGrid"/>
        <w:tblW w:w="9067" w:type="dxa"/>
        <w:tblLook w:val="04A0" w:firstRow="1" w:lastRow="0" w:firstColumn="1" w:lastColumn="0" w:noHBand="0" w:noVBand="1"/>
      </w:tblPr>
      <w:tblGrid>
        <w:gridCol w:w="2547"/>
        <w:gridCol w:w="3685"/>
        <w:gridCol w:w="1701"/>
        <w:gridCol w:w="1134"/>
      </w:tblGrid>
      <w:tr w:rsidR="00D20241" w:rsidRPr="00D20241" w14:paraId="54EB9868" w14:textId="77777777" w:rsidTr="00CB4753">
        <w:trPr>
          <w:trHeight w:val="469"/>
        </w:trPr>
        <w:tc>
          <w:tcPr>
            <w:tcW w:w="2547" w:type="dxa"/>
          </w:tcPr>
          <w:p w14:paraId="481EBC5E"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Name</w:t>
            </w:r>
          </w:p>
        </w:tc>
        <w:tc>
          <w:tcPr>
            <w:tcW w:w="3685" w:type="dxa"/>
          </w:tcPr>
          <w:p w14:paraId="5E2D2D86"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Address</w:t>
            </w:r>
          </w:p>
        </w:tc>
        <w:tc>
          <w:tcPr>
            <w:tcW w:w="1701" w:type="dxa"/>
          </w:tcPr>
          <w:p w14:paraId="0638638C"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Signature</w:t>
            </w:r>
          </w:p>
        </w:tc>
        <w:tc>
          <w:tcPr>
            <w:tcW w:w="1134" w:type="dxa"/>
          </w:tcPr>
          <w:p w14:paraId="3C4F9A9F"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Date</w:t>
            </w:r>
          </w:p>
        </w:tc>
      </w:tr>
      <w:tr w:rsidR="00D20241" w:rsidRPr="00D20241" w14:paraId="614D2172" w14:textId="77777777" w:rsidTr="00CB4753">
        <w:trPr>
          <w:trHeight w:val="469"/>
        </w:trPr>
        <w:tc>
          <w:tcPr>
            <w:tcW w:w="2547" w:type="dxa"/>
          </w:tcPr>
          <w:p w14:paraId="6D42B50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3327D94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1AC7963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5DAADDE"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51A612B4" w14:textId="77777777" w:rsidTr="00CB4753">
        <w:trPr>
          <w:trHeight w:val="469"/>
        </w:trPr>
        <w:tc>
          <w:tcPr>
            <w:tcW w:w="2547" w:type="dxa"/>
          </w:tcPr>
          <w:p w14:paraId="6708FFB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5F47A9A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5B44947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1011596"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68B49F2B" w14:textId="77777777" w:rsidTr="00CB4753">
        <w:trPr>
          <w:trHeight w:val="469"/>
        </w:trPr>
        <w:tc>
          <w:tcPr>
            <w:tcW w:w="2547" w:type="dxa"/>
          </w:tcPr>
          <w:p w14:paraId="6B285CED"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0681F2A0"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4245A7C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0542A4B0"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bl>
    <w:p w14:paraId="5163D48D" w14:textId="77777777" w:rsidR="005F7A27" w:rsidRDefault="005F7A27" w:rsidP="00D20241">
      <w:pPr>
        <w:tabs>
          <w:tab w:val="left" w:pos="357"/>
        </w:tabs>
        <w:spacing w:after="0" w:line="240" w:lineRule="auto"/>
        <w:jc w:val="both"/>
        <w:rPr>
          <w:rFonts w:ascii="Arial" w:eastAsia="Times New Roman" w:hAnsi="Arial" w:cs="Arial"/>
          <w:lang w:val="en-GB"/>
        </w:rPr>
      </w:pPr>
    </w:p>
    <w:p w14:paraId="0319C122" w14:textId="77E2C31B" w:rsidR="00D20241" w:rsidRPr="002E40AA" w:rsidRDefault="00D20241" w:rsidP="00D20241">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This certificate is required to be completed and signed by the full number of Partners necessary to commit the Partnership.  Attach additional pages if more space is required.</w:t>
      </w:r>
    </w:p>
    <w:p w14:paraId="0E12DA72" w14:textId="77777777" w:rsidR="00D20241" w:rsidRPr="002E40AA" w:rsidRDefault="00D20241" w:rsidP="00D20241">
      <w:pPr>
        <w:tabs>
          <w:tab w:val="left" w:pos="357"/>
        </w:tabs>
        <w:spacing w:after="0" w:line="240" w:lineRule="auto"/>
        <w:jc w:val="both"/>
        <w:rPr>
          <w:rFonts w:ascii="Arial" w:eastAsia="Times New Roman" w:hAnsi="Arial" w:cs="Arial"/>
          <w:b/>
          <w:bCs/>
          <w:lang w:val="en-GB"/>
        </w:rPr>
      </w:pPr>
    </w:p>
    <w:p w14:paraId="0452F786" w14:textId="4C843C6F" w:rsidR="00D20241" w:rsidRDefault="00D20241" w:rsidP="00D20241">
      <w:pPr>
        <w:tabs>
          <w:tab w:val="left" w:pos="357"/>
        </w:tabs>
        <w:spacing w:after="0" w:line="240" w:lineRule="auto"/>
        <w:jc w:val="both"/>
        <w:rPr>
          <w:rFonts w:ascii="Arial" w:eastAsia="Times New Roman" w:hAnsi="Arial" w:cs="Arial"/>
          <w:lang w:val="en-GB"/>
        </w:rPr>
      </w:pPr>
    </w:p>
    <w:p w14:paraId="5075F435" w14:textId="77777777" w:rsidR="00430BBA" w:rsidRDefault="00430BBA" w:rsidP="00D20241">
      <w:pPr>
        <w:tabs>
          <w:tab w:val="left" w:pos="357"/>
        </w:tabs>
        <w:spacing w:after="0" w:line="240" w:lineRule="auto"/>
        <w:jc w:val="both"/>
        <w:rPr>
          <w:rFonts w:ascii="Arial" w:eastAsia="Times New Roman" w:hAnsi="Arial" w:cs="Arial"/>
          <w:lang w:val="en-GB"/>
        </w:rPr>
      </w:pPr>
    </w:p>
    <w:p w14:paraId="2C68983E" w14:textId="77777777" w:rsidR="00A87BB7" w:rsidRDefault="00A87BB7" w:rsidP="00D20241">
      <w:pPr>
        <w:tabs>
          <w:tab w:val="left" w:pos="357"/>
        </w:tabs>
        <w:spacing w:after="0" w:line="240" w:lineRule="auto"/>
        <w:jc w:val="both"/>
        <w:rPr>
          <w:rFonts w:ascii="Arial" w:eastAsia="Times New Roman" w:hAnsi="Arial" w:cs="Arial"/>
          <w:lang w:val="en-GB"/>
        </w:rPr>
      </w:pPr>
    </w:p>
    <w:p w14:paraId="4363B91B" w14:textId="56744DA0" w:rsidR="00D20241" w:rsidRPr="00CB4753"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D.</w:t>
      </w:r>
      <w:r w:rsidRPr="00CB4753">
        <w:rPr>
          <w:rFonts w:ascii="Arial" w:eastAsia="Times New Roman" w:hAnsi="Arial" w:cs="Arial"/>
          <w:b/>
          <w:bCs/>
          <w:lang w:val="en-GB"/>
        </w:rPr>
        <w:tab/>
        <w:t>Certificate for Joint Venture</w:t>
      </w:r>
    </w:p>
    <w:p w14:paraId="63C1256F" w14:textId="77777777" w:rsidR="00D20241" w:rsidRPr="00CB4753" w:rsidRDefault="00D20241" w:rsidP="00D20241">
      <w:pPr>
        <w:tabs>
          <w:tab w:val="left" w:pos="357"/>
        </w:tabs>
        <w:spacing w:after="0" w:line="240" w:lineRule="auto"/>
        <w:rPr>
          <w:rFonts w:ascii="Arial" w:eastAsia="Times New Roman" w:hAnsi="Arial" w:cs="Arial"/>
          <w:b/>
          <w:lang w:val="en-GB"/>
        </w:rPr>
      </w:pPr>
    </w:p>
    <w:p w14:paraId="03C6115C" w14:textId="241F92BF"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are submitting this tender offer in Joint Venture and hereby authorise Mr/Ms _ _ _ _ _ _ _ _ _ _ _ _ _ _ _ _ _ _ _, an authorised signatory of _ _ _ _ _ _ _ _ _ _ _ _ _ _ _ _ _ _ _ _ _ _ _ _ _ _ _ _ _ _ _ _ _ , being the lead member in the Joint Venture, to sign all documents in connection with the tender and any contract that may result from it on behalf of all the members in the Joint Venture. </w:t>
      </w:r>
    </w:p>
    <w:p w14:paraId="3F838E0B" w14:textId="1FD8A3E9"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T</w:t>
      </w:r>
      <w:r w:rsidR="005F7A27">
        <w:rPr>
          <w:rFonts w:ascii="Arial" w:eastAsia="Times New Roman" w:hAnsi="Arial" w:cs="Arial"/>
          <w:lang w:val="en-GB"/>
        </w:rPr>
        <w:t>h</w:t>
      </w:r>
      <w:r w:rsidRPr="00CB4753">
        <w:rPr>
          <w:rFonts w:ascii="Arial" w:eastAsia="Times New Roman" w:hAnsi="Arial" w:cs="Arial"/>
          <w:lang w:val="en-GB"/>
        </w:rPr>
        <w:t xml:space="preserve">is authorisation is evidenced by the attached power of attorney signed by the legally authorised signatories of all the members in the Joint Venture. </w:t>
      </w:r>
    </w:p>
    <w:p w14:paraId="34ECFF5C" w14:textId="77777777" w:rsidR="00D20241" w:rsidRPr="00CB4753" w:rsidRDefault="00D20241" w:rsidP="00D20241">
      <w:pPr>
        <w:tabs>
          <w:tab w:val="left" w:pos="357"/>
        </w:tabs>
        <w:spacing w:after="0" w:line="360" w:lineRule="auto"/>
        <w:jc w:val="both"/>
        <w:rPr>
          <w:rFonts w:ascii="Arial" w:eastAsia="Times New Roman" w:hAnsi="Arial" w:cs="Arial"/>
          <w:lang w:val="en-GB"/>
        </w:rPr>
      </w:pPr>
    </w:p>
    <w:p w14:paraId="030D2B37" w14:textId="5FF5E1A3" w:rsidR="00D20241"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W</w:t>
      </w:r>
      <w:r w:rsidR="00D20241" w:rsidRPr="00CB4753">
        <w:rPr>
          <w:rFonts w:ascii="Arial" w:eastAsia="Times New Roman" w:hAnsi="Arial" w:cs="Arial"/>
          <w:lang w:val="en-GB"/>
        </w:rPr>
        <w:t>e attach to this Form a</w:t>
      </w:r>
      <w:r>
        <w:rPr>
          <w:rFonts w:ascii="Arial" w:eastAsia="Times New Roman" w:hAnsi="Arial" w:cs="Arial"/>
          <w:lang w:val="en-GB"/>
        </w:rPr>
        <w:t xml:space="preserve"> certified</w:t>
      </w:r>
      <w:r w:rsidR="00D20241" w:rsidRPr="00CB4753">
        <w:rPr>
          <w:rFonts w:ascii="Arial" w:eastAsia="Times New Roman" w:hAnsi="Arial" w:cs="Arial"/>
          <w:lang w:val="en-GB"/>
        </w:rPr>
        <w:t xml:space="preserve"> copy of the Joint Venture Agreement which incorporates a statement</w:t>
      </w:r>
      <w:r w:rsidR="00D20241" w:rsidRPr="00CB4753">
        <w:rPr>
          <w:rFonts w:ascii="Arial" w:eastAsia="Times New Roman" w:hAnsi="Arial" w:cs="Arial"/>
          <w:i/>
          <w:lang w:val="en-GB"/>
        </w:rPr>
        <w:t xml:space="preserve"> </w:t>
      </w:r>
      <w:r w:rsidR="00D20241" w:rsidRPr="00CB4753">
        <w:rPr>
          <w:rFonts w:ascii="Arial" w:eastAsia="Times New Roman" w:hAnsi="Arial" w:cs="Arial"/>
          <w:lang w:val="en-GB"/>
        </w:rPr>
        <w:t xml:space="preserve">that all members in the Joint Venture are liable jointly and severally for the execution of the contract, a term that indicates </w:t>
      </w:r>
      <w:r>
        <w:rPr>
          <w:rFonts w:ascii="Arial" w:eastAsia="Times New Roman" w:hAnsi="Arial" w:cs="Arial"/>
          <w:lang w:val="en-GB"/>
        </w:rPr>
        <w:t>which</w:t>
      </w:r>
      <w:r w:rsidR="00D20241" w:rsidRPr="00CB4753">
        <w:rPr>
          <w:rFonts w:ascii="Arial" w:eastAsia="Times New Roman" w:hAnsi="Arial" w:cs="Arial"/>
          <w:lang w:val="en-GB"/>
        </w:rPr>
        <w:t xml:space="preserve"> member will be the lead member, and terms that indicate the ratios according to which work and payment will be divided amongst the members. </w:t>
      </w:r>
    </w:p>
    <w:tbl>
      <w:tblPr>
        <w:tblStyle w:val="TableGrid"/>
        <w:tblW w:w="9067" w:type="dxa"/>
        <w:tblLook w:val="04A0" w:firstRow="1" w:lastRow="0" w:firstColumn="1" w:lastColumn="0" w:noHBand="0" w:noVBand="1"/>
      </w:tblPr>
      <w:tblGrid>
        <w:gridCol w:w="3245"/>
        <w:gridCol w:w="3245"/>
        <w:gridCol w:w="2577"/>
      </w:tblGrid>
      <w:tr w:rsidR="00D20241" w:rsidRPr="00D20241" w14:paraId="51F2647C" w14:textId="77777777" w:rsidTr="00CB4753">
        <w:trPr>
          <w:trHeight w:val="477"/>
        </w:trPr>
        <w:tc>
          <w:tcPr>
            <w:tcW w:w="3245" w:type="dxa"/>
          </w:tcPr>
          <w:p w14:paraId="2B3F98B3"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Name of JV member</w:t>
            </w:r>
          </w:p>
        </w:tc>
        <w:tc>
          <w:tcPr>
            <w:tcW w:w="3245" w:type="dxa"/>
          </w:tcPr>
          <w:p w14:paraId="41D1DBF4"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Address</w:t>
            </w:r>
          </w:p>
        </w:tc>
        <w:tc>
          <w:tcPr>
            <w:tcW w:w="2577" w:type="dxa"/>
          </w:tcPr>
          <w:p w14:paraId="2AEFF0B7"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Authorised signature, name and capacity</w:t>
            </w:r>
          </w:p>
        </w:tc>
      </w:tr>
      <w:tr w:rsidR="00D20241" w:rsidRPr="00D20241" w14:paraId="0E99ABD3" w14:textId="77777777" w:rsidTr="00CB4753">
        <w:trPr>
          <w:trHeight w:val="477"/>
        </w:trPr>
        <w:tc>
          <w:tcPr>
            <w:tcW w:w="3245" w:type="dxa"/>
          </w:tcPr>
          <w:p w14:paraId="5B05D83D" w14:textId="76DE2638" w:rsidR="00D20241" w:rsidRPr="00CB4753" w:rsidRDefault="00D20241" w:rsidP="00D20241">
            <w:pPr>
              <w:tabs>
                <w:tab w:val="left" w:pos="357"/>
              </w:tabs>
              <w:spacing w:line="360" w:lineRule="auto"/>
              <w:jc w:val="both"/>
              <w:rPr>
                <w:rFonts w:ascii="Arial" w:eastAsia="Times New Roman" w:hAnsi="Arial" w:cs="Arial"/>
                <w:lang w:val="en-GB"/>
              </w:rPr>
            </w:pPr>
            <w:r w:rsidRPr="00CB4753">
              <w:rPr>
                <w:rFonts w:ascii="Arial" w:eastAsia="Times New Roman" w:hAnsi="Arial" w:cs="Arial"/>
                <w:lang w:val="en-GB"/>
              </w:rPr>
              <w:t xml:space="preserve">Lead </w:t>
            </w:r>
            <w:r w:rsidR="00513F08">
              <w:rPr>
                <w:rFonts w:ascii="Arial" w:eastAsia="Times New Roman" w:hAnsi="Arial" w:cs="Arial"/>
                <w:lang w:val="en-GB"/>
              </w:rPr>
              <w:t>member</w:t>
            </w:r>
          </w:p>
        </w:tc>
        <w:tc>
          <w:tcPr>
            <w:tcW w:w="3245" w:type="dxa"/>
          </w:tcPr>
          <w:p w14:paraId="0A458B4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28FD0AF2"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7580BA1C" w14:textId="77777777" w:rsidTr="00CB4753">
        <w:trPr>
          <w:trHeight w:val="477"/>
        </w:trPr>
        <w:tc>
          <w:tcPr>
            <w:tcW w:w="3245" w:type="dxa"/>
          </w:tcPr>
          <w:p w14:paraId="38618330" w14:textId="619C09D3"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FF2917F"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67C46C6F"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0F196E96" w14:textId="77777777" w:rsidTr="00CB4753">
        <w:trPr>
          <w:trHeight w:val="477"/>
        </w:trPr>
        <w:tc>
          <w:tcPr>
            <w:tcW w:w="3245" w:type="dxa"/>
          </w:tcPr>
          <w:p w14:paraId="6670B191" w14:textId="0EEACE7E"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C58E903"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49EFC9B1"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2E40AA" w:rsidRPr="00D20241" w14:paraId="1B01160E" w14:textId="77777777" w:rsidTr="00CB4753">
        <w:trPr>
          <w:trHeight w:val="477"/>
        </w:trPr>
        <w:tc>
          <w:tcPr>
            <w:tcW w:w="3245" w:type="dxa"/>
          </w:tcPr>
          <w:p w14:paraId="22BC48B6" w14:textId="56F6BC2B" w:rsidR="002E40AA"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2C3E2D5C" w14:textId="77777777" w:rsidR="002E40AA" w:rsidRPr="00CB4753" w:rsidRDefault="002E40AA" w:rsidP="00D20241">
            <w:pPr>
              <w:tabs>
                <w:tab w:val="left" w:pos="357"/>
              </w:tabs>
              <w:spacing w:line="360" w:lineRule="auto"/>
              <w:jc w:val="both"/>
              <w:rPr>
                <w:rFonts w:ascii="Arial" w:eastAsia="Times New Roman" w:hAnsi="Arial" w:cs="Arial"/>
                <w:lang w:val="en-GB"/>
              </w:rPr>
            </w:pPr>
          </w:p>
        </w:tc>
        <w:tc>
          <w:tcPr>
            <w:tcW w:w="2577" w:type="dxa"/>
          </w:tcPr>
          <w:p w14:paraId="685EE196" w14:textId="77777777" w:rsidR="002E40AA" w:rsidRPr="00CB4753" w:rsidRDefault="002E40AA" w:rsidP="00D20241">
            <w:pPr>
              <w:tabs>
                <w:tab w:val="left" w:pos="357"/>
              </w:tabs>
              <w:spacing w:line="360" w:lineRule="auto"/>
              <w:jc w:val="both"/>
              <w:rPr>
                <w:rFonts w:ascii="Arial" w:eastAsia="Times New Roman" w:hAnsi="Arial" w:cs="Arial"/>
                <w:lang w:val="en-GB"/>
              </w:rPr>
            </w:pPr>
          </w:p>
        </w:tc>
      </w:tr>
    </w:tbl>
    <w:p w14:paraId="49FC682F" w14:textId="77777777" w:rsidR="00513F08" w:rsidRDefault="00513F08" w:rsidP="00513F08">
      <w:pPr>
        <w:tabs>
          <w:tab w:val="left" w:pos="357"/>
        </w:tabs>
        <w:spacing w:after="0" w:line="240" w:lineRule="auto"/>
        <w:jc w:val="both"/>
        <w:rPr>
          <w:rFonts w:ascii="Arial" w:eastAsia="Times New Roman" w:hAnsi="Arial" w:cs="Arial"/>
          <w:b/>
          <w:bCs/>
          <w:lang w:val="en-GB"/>
        </w:rPr>
      </w:pPr>
    </w:p>
    <w:p w14:paraId="3800430F" w14:textId="0EBED4F5" w:rsidR="00513F08" w:rsidRPr="002E40AA" w:rsidRDefault="00513F08" w:rsidP="00513F08">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 xml:space="preserve">This certificate is required to be completed and signed by </w:t>
      </w:r>
      <w:r>
        <w:rPr>
          <w:rFonts w:ascii="Arial" w:eastAsia="Times New Roman" w:hAnsi="Arial" w:cs="Arial"/>
          <w:b/>
          <w:bCs/>
          <w:lang w:val="en-GB"/>
        </w:rPr>
        <w:t xml:space="preserve">all members of the joint venture. </w:t>
      </w:r>
      <w:r w:rsidRPr="002E40AA">
        <w:rPr>
          <w:rFonts w:ascii="Arial" w:eastAsia="Times New Roman" w:hAnsi="Arial" w:cs="Arial"/>
          <w:b/>
          <w:bCs/>
          <w:lang w:val="en-GB"/>
        </w:rPr>
        <w:t>Attach additional pages if more space is required.</w:t>
      </w:r>
    </w:p>
    <w:p w14:paraId="24EBCEDB" w14:textId="7BB6B44C" w:rsidR="00D20241" w:rsidRDefault="00D20241" w:rsidP="008779E0">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E.</w:t>
      </w:r>
      <w:r w:rsidRPr="00CB4753">
        <w:rPr>
          <w:rFonts w:ascii="Arial" w:eastAsia="Times New Roman" w:hAnsi="Arial" w:cs="Arial"/>
          <w:b/>
          <w:bCs/>
          <w:lang w:val="en-GB"/>
        </w:rPr>
        <w:tab/>
        <w:t>Certificate for sole proprietor</w:t>
      </w:r>
    </w:p>
    <w:p w14:paraId="02F1F58C" w14:textId="2D5D2FF0" w:rsidR="00D20241" w:rsidRDefault="00D20241" w:rsidP="008779E0">
      <w:pPr>
        <w:tabs>
          <w:tab w:val="left" w:pos="357"/>
        </w:tabs>
        <w:spacing w:before="240" w:after="120" w:line="480" w:lineRule="auto"/>
        <w:jc w:val="both"/>
        <w:rPr>
          <w:rFonts w:ascii="Arial" w:eastAsia="Times New Roman" w:hAnsi="Arial" w:cs="Arial"/>
          <w:lang w:val="en-GB"/>
        </w:rPr>
      </w:pPr>
      <w:r w:rsidRPr="00CB4753">
        <w:rPr>
          <w:rFonts w:ascii="Arial" w:eastAsia="Times New Roman" w:hAnsi="Arial" w:cs="Arial"/>
          <w:lang w:val="en-GB"/>
        </w:rPr>
        <w:t xml:space="preserve">I, _ _ _ _ _ _ _ _ _ _ _ _ _ _ _ _ _ _ _ _ _ _ _, hereby confirm that I am the sole proprietor of the business trading as _ _ _ _ _ _ _ _ _ _ _ _ _ _ _ _ _ _ _ _ _ _ _ _ _ _ _ _ _ _ _ _ _ _ _ _ </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199"/>
      </w:tblGrid>
      <w:tr w:rsidR="00D20241" w:rsidRPr="00D20241" w14:paraId="4EEF91C8" w14:textId="77777777" w:rsidTr="00E632FF">
        <w:tc>
          <w:tcPr>
            <w:tcW w:w="3882" w:type="dxa"/>
          </w:tcPr>
          <w:p w14:paraId="5D96F1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5199" w:type="dxa"/>
          </w:tcPr>
          <w:p w14:paraId="7C25BDCE" w14:textId="461A2C1B" w:rsidR="00D20241" w:rsidRPr="00CB4753" w:rsidRDefault="00D20241" w:rsidP="006434D0">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tc>
      </w:tr>
      <w:tr w:rsidR="00D20241" w:rsidRPr="00D20241" w14:paraId="3A0FF115" w14:textId="77777777" w:rsidTr="00E632FF">
        <w:tc>
          <w:tcPr>
            <w:tcW w:w="3882" w:type="dxa"/>
          </w:tcPr>
          <w:p w14:paraId="57B87F7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5199" w:type="dxa"/>
          </w:tcPr>
          <w:p w14:paraId="5BFFFCC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06926A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(Sole Proprietor)</w:t>
            </w:r>
          </w:p>
        </w:tc>
      </w:tr>
    </w:tbl>
    <w:p w14:paraId="5A38319C" w14:textId="77777777" w:rsidR="00513F08" w:rsidRPr="00CB4753" w:rsidRDefault="00513F08" w:rsidP="00513F08">
      <w:pPr>
        <w:tabs>
          <w:tab w:val="left" w:pos="357"/>
        </w:tabs>
        <w:spacing w:before="360" w:after="0" w:line="240" w:lineRule="auto"/>
        <w:jc w:val="both"/>
        <w:outlineLvl w:val="1"/>
        <w:rPr>
          <w:rFonts w:ascii="Arial" w:eastAsia="Times New Roman" w:hAnsi="Arial" w:cs="Arial"/>
          <w:b/>
          <w:bCs/>
          <w:lang w:val="en-GB"/>
        </w:rPr>
      </w:pPr>
      <w:r>
        <w:rPr>
          <w:rFonts w:ascii="Arial" w:eastAsia="Times New Roman" w:hAnsi="Arial" w:cs="Arial"/>
          <w:b/>
          <w:bCs/>
          <w:lang w:val="en-GB"/>
        </w:rPr>
        <w:lastRenderedPageBreak/>
        <w:t>F</w:t>
      </w:r>
      <w:r w:rsidRPr="00CB4753">
        <w:rPr>
          <w:rFonts w:ascii="Arial" w:eastAsia="Times New Roman" w:hAnsi="Arial" w:cs="Arial"/>
          <w:b/>
          <w:bCs/>
          <w:lang w:val="en-GB"/>
        </w:rPr>
        <w:t xml:space="preserve">. Certificate for </w:t>
      </w:r>
      <w:r>
        <w:rPr>
          <w:rFonts w:ascii="Arial" w:eastAsia="Times New Roman" w:hAnsi="Arial" w:cs="Arial"/>
          <w:b/>
          <w:bCs/>
          <w:lang w:val="en-GB"/>
        </w:rPr>
        <w:t>trust</w:t>
      </w:r>
    </w:p>
    <w:p w14:paraId="38D413BA" w14:textId="77777777" w:rsidR="00513F08" w:rsidRDefault="00513F08" w:rsidP="00513F08">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w:t>
      </w:r>
      <w:r>
        <w:rPr>
          <w:rFonts w:ascii="Arial" w:eastAsia="Times New Roman" w:hAnsi="Arial" w:cs="Arial"/>
          <w:lang w:val="en-GB"/>
        </w:rPr>
        <w:t>trustees</w:t>
      </w:r>
      <w:r w:rsidRPr="00CB4753">
        <w:rPr>
          <w:rFonts w:ascii="Arial" w:eastAsia="Times New Roman" w:hAnsi="Arial" w:cs="Arial"/>
          <w:lang w:val="en-GB"/>
        </w:rPr>
        <w:t xml:space="preserve"> of _ _ _ _ _ _ _ _ _ _ _ _ _ _ _ _ _ _ _ _ _ _ _ _ _ _ _ _ _ _ _ _ _ _ _</w:t>
      </w:r>
      <w:r>
        <w:rPr>
          <w:rFonts w:ascii="Arial" w:eastAsia="Times New Roman" w:hAnsi="Arial" w:cs="Arial"/>
          <w:lang w:val="en-GB"/>
        </w:rPr>
        <w:t>,</w:t>
      </w:r>
      <w:r w:rsidRPr="00CB4753">
        <w:rPr>
          <w:rFonts w:ascii="Arial" w:eastAsia="Times New Roman" w:hAnsi="Arial" w:cs="Arial"/>
          <w:lang w:val="en-GB"/>
        </w:rPr>
        <w:t xml:space="preserve"> hereby confirm that by resolution of the board </w:t>
      </w:r>
      <w:r>
        <w:rPr>
          <w:rFonts w:ascii="Arial" w:eastAsia="Times New Roman" w:hAnsi="Arial" w:cs="Arial"/>
          <w:lang w:val="en-GB"/>
        </w:rPr>
        <w:t xml:space="preserve">of trustees </w:t>
      </w:r>
      <w:r w:rsidRPr="00CB4753">
        <w:rPr>
          <w:rFonts w:ascii="Arial" w:eastAsia="Times New Roman" w:hAnsi="Arial" w:cs="Arial"/>
          <w:lang w:val="en-GB"/>
        </w:rPr>
        <w:t xml:space="preserve">taken on  _ _ _ __ _ _ _ _  (date), Mr/Ms _ _ _ _ _ _ _ _ _ _ _ _ _ _ _ _ _ _ _ _ _ _ _ _ , acting in his/her capacity of _ _ _ _ _ _ _ _ _ _ _ _ _ _ _ _ _  _ _ _ _ _ _, is authorised to submit this tender on behalf of the </w:t>
      </w:r>
      <w:r>
        <w:rPr>
          <w:rFonts w:ascii="Arial" w:eastAsia="Times New Roman" w:hAnsi="Arial" w:cs="Arial"/>
          <w:lang w:val="en-GB"/>
        </w:rPr>
        <w:t>trust</w:t>
      </w:r>
      <w:r w:rsidRPr="00CB4753">
        <w:rPr>
          <w:rFonts w:ascii="Arial" w:eastAsia="Times New Roman" w:hAnsi="Arial" w:cs="Arial"/>
          <w:lang w:val="en-GB"/>
        </w:rPr>
        <w:t xml:space="preserve"> and to sign all documents in connection with this tender and any contract that may result from it on behalf of the </w:t>
      </w:r>
      <w:r>
        <w:rPr>
          <w:rFonts w:ascii="Arial" w:eastAsia="Times New Roman" w:hAnsi="Arial" w:cs="Arial"/>
          <w:lang w:val="en-GB"/>
        </w:rPr>
        <w:t>trust</w:t>
      </w:r>
      <w:r w:rsidRPr="00CB4753">
        <w:rPr>
          <w:rFonts w:ascii="Arial" w:eastAsia="Times New Roman" w:hAnsi="Arial" w:cs="Arial"/>
          <w:lang w:val="en-GB"/>
        </w:rPr>
        <w:t xml:space="preserve">.  </w:t>
      </w:r>
      <w:r>
        <w:rPr>
          <w:rFonts w:ascii="Arial" w:eastAsia="Times New Roman" w:hAnsi="Arial" w:cs="Arial"/>
          <w:lang w:val="en-GB"/>
        </w:rPr>
        <w:t xml:space="preserve">A certified copy of the </w:t>
      </w:r>
      <w:r w:rsidRPr="00CB4753">
        <w:rPr>
          <w:rFonts w:ascii="Arial" w:eastAsia="Times New Roman" w:hAnsi="Arial" w:cs="Arial"/>
          <w:lang w:val="en-GB"/>
        </w:rPr>
        <w:t>resolution of the board</w:t>
      </w:r>
      <w:r>
        <w:rPr>
          <w:rFonts w:ascii="Arial" w:eastAsia="Times New Roman" w:hAnsi="Arial" w:cs="Arial"/>
          <w:lang w:val="en-GB"/>
        </w:rPr>
        <w:t xml:space="preserve"> of trustees</w:t>
      </w:r>
      <w:r w:rsidRPr="00CB4753">
        <w:rPr>
          <w:rFonts w:ascii="Arial" w:eastAsia="Times New Roman" w:hAnsi="Arial" w:cs="Arial"/>
          <w:lang w:val="en-GB"/>
        </w:rPr>
        <w:t xml:space="preserve"> is annexed to this Form.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74"/>
      </w:tblGrid>
      <w:tr w:rsidR="00513F08" w:rsidRPr="00D20241" w14:paraId="06BD46CC" w14:textId="77777777" w:rsidTr="00E632FF">
        <w:tc>
          <w:tcPr>
            <w:tcW w:w="4162" w:type="dxa"/>
          </w:tcPr>
          <w:p w14:paraId="3B05892F" w14:textId="77777777" w:rsidR="00513F08" w:rsidRPr="00CB4753" w:rsidRDefault="00513F08" w:rsidP="0073200A">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5E6C95E8" w14:textId="77777777" w:rsidR="00513F08" w:rsidRPr="00CB4753" w:rsidRDefault="00513F08" w:rsidP="0073200A">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06BFCA37" w14:textId="77777777" w:rsidR="00513F08" w:rsidRPr="00CB4753" w:rsidRDefault="00513F08" w:rsidP="0073200A">
            <w:pPr>
              <w:tabs>
                <w:tab w:val="left" w:pos="357"/>
              </w:tabs>
              <w:spacing w:after="0" w:line="360" w:lineRule="auto"/>
              <w:jc w:val="both"/>
              <w:rPr>
                <w:rFonts w:ascii="Arial" w:eastAsia="Times New Roman" w:hAnsi="Arial" w:cs="Arial"/>
                <w:b/>
                <w:lang w:val="en-GB"/>
              </w:rPr>
            </w:pPr>
          </w:p>
        </w:tc>
      </w:tr>
      <w:tr w:rsidR="00513F08" w:rsidRPr="00D20241" w14:paraId="0E6B56DC" w14:textId="77777777" w:rsidTr="00E632FF">
        <w:tc>
          <w:tcPr>
            <w:tcW w:w="4162" w:type="dxa"/>
          </w:tcPr>
          <w:p w14:paraId="2651B709" w14:textId="77777777" w:rsidR="00513F08" w:rsidRPr="00CB4753" w:rsidRDefault="00513F08" w:rsidP="0073200A">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27E78D38" w14:textId="77777777" w:rsidR="00513F08" w:rsidRPr="00CB4753" w:rsidRDefault="00513F08" w:rsidP="0073200A">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7921529D" w14:textId="77777777" w:rsidR="00513F08" w:rsidRPr="00CB4753" w:rsidRDefault="00513F08" w:rsidP="0073200A">
            <w:pPr>
              <w:tabs>
                <w:tab w:val="left" w:pos="357"/>
              </w:tabs>
              <w:spacing w:after="0" w:line="360" w:lineRule="auto"/>
              <w:jc w:val="both"/>
              <w:rPr>
                <w:rFonts w:ascii="Arial" w:eastAsia="Times New Roman" w:hAnsi="Arial" w:cs="Arial"/>
                <w:b/>
                <w:lang w:val="en-GB"/>
              </w:rPr>
            </w:pPr>
          </w:p>
        </w:tc>
      </w:tr>
    </w:tbl>
    <w:p w14:paraId="5CA54402" w14:textId="09546F71" w:rsidR="005F7A27" w:rsidRDefault="005F7A27" w:rsidP="00D20241">
      <w:pPr>
        <w:spacing w:after="0" w:line="240" w:lineRule="auto"/>
        <w:rPr>
          <w:rFonts w:ascii="Arial" w:eastAsia="Times New Roman" w:hAnsi="Arial" w:cs="Arial"/>
          <w:lang w:val="en-GB"/>
        </w:rPr>
      </w:pPr>
    </w:p>
    <w:p w14:paraId="15FE2753" w14:textId="77777777" w:rsidR="00513F08" w:rsidRDefault="00513F08" w:rsidP="00D20241">
      <w:pPr>
        <w:spacing w:after="0" w:line="240" w:lineRule="auto"/>
        <w:rPr>
          <w:rFonts w:ascii="Arial" w:eastAsia="Times New Roman" w:hAnsi="Arial" w:cs="Arial"/>
          <w:lang w:val="en-GB"/>
        </w:rPr>
      </w:pPr>
    </w:p>
    <w:p w14:paraId="77608B9F" w14:textId="77777777" w:rsidR="00513F08" w:rsidRDefault="00513F08" w:rsidP="00D20241">
      <w:pPr>
        <w:spacing w:after="0" w:line="240" w:lineRule="auto"/>
        <w:rPr>
          <w:rFonts w:ascii="Arial" w:eastAsia="Times New Roman" w:hAnsi="Arial" w:cs="Arial"/>
          <w:lang w:val="en-GB"/>
        </w:rPr>
      </w:pPr>
    </w:p>
    <w:p w14:paraId="64B61CE0" w14:textId="4023CBC9" w:rsidR="007D392A" w:rsidRDefault="00F63ED3" w:rsidP="00D20241">
      <w:pPr>
        <w:spacing w:after="0" w:line="240" w:lineRule="auto"/>
        <w:rPr>
          <w:rFonts w:ascii="Arial" w:eastAsia="Times New Roman" w:hAnsi="Arial" w:cs="Arial"/>
          <w:b/>
          <w:bCs/>
          <w:lang w:val="en-GB"/>
        </w:rPr>
      </w:pPr>
      <w:r w:rsidRPr="002E40AA">
        <w:rPr>
          <w:rFonts w:ascii="Arial" w:eastAsia="Times New Roman" w:hAnsi="Arial" w:cs="Arial"/>
          <w:b/>
          <w:bCs/>
          <w:u w:val="single"/>
          <w:lang w:val="en-GB"/>
        </w:rPr>
        <w:t>N</w:t>
      </w:r>
      <w:r w:rsidR="002E40AA">
        <w:rPr>
          <w:rFonts w:ascii="Arial" w:eastAsia="Times New Roman" w:hAnsi="Arial" w:cs="Arial"/>
          <w:b/>
          <w:bCs/>
          <w:u w:val="single"/>
          <w:lang w:val="en-GB"/>
        </w:rPr>
        <w:t>OTE</w:t>
      </w:r>
      <w:r w:rsidRPr="002E40AA">
        <w:rPr>
          <w:rFonts w:ascii="Arial" w:eastAsia="Times New Roman" w:hAnsi="Arial" w:cs="Arial"/>
          <w:b/>
          <w:bCs/>
          <w:lang w:val="en-GB"/>
        </w:rPr>
        <w:t>: The t</w:t>
      </w:r>
      <w:r w:rsidR="007D392A" w:rsidRPr="002E40AA">
        <w:rPr>
          <w:rFonts w:ascii="Arial" w:eastAsia="Times New Roman" w:hAnsi="Arial" w:cs="Arial"/>
          <w:b/>
          <w:bCs/>
          <w:lang w:val="en-GB"/>
        </w:rPr>
        <w:t xml:space="preserve">able </w:t>
      </w:r>
      <w:proofErr w:type="gramStart"/>
      <w:r w:rsidR="00513F08">
        <w:rPr>
          <w:rFonts w:ascii="Arial" w:eastAsia="Times New Roman" w:hAnsi="Arial" w:cs="Arial"/>
          <w:b/>
          <w:bCs/>
          <w:lang w:val="en-GB"/>
        </w:rPr>
        <w:t>below  must</w:t>
      </w:r>
      <w:proofErr w:type="gramEnd"/>
      <w:r w:rsidR="007D392A" w:rsidRPr="002E40AA">
        <w:rPr>
          <w:rFonts w:ascii="Arial" w:eastAsia="Times New Roman" w:hAnsi="Arial" w:cs="Arial"/>
          <w:b/>
          <w:bCs/>
          <w:lang w:val="en-GB"/>
        </w:rPr>
        <w:t xml:space="preserve"> </w:t>
      </w:r>
      <w:r w:rsidR="002E40AA" w:rsidRPr="002E40AA">
        <w:rPr>
          <w:rFonts w:ascii="Arial" w:eastAsia="Times New Roman" w:hAnsi="Arial" w:cs="Arial"/>
          <w:b/>
          <w:bCs/>
          <w:lang w:val="en-GB"/>
        </w:rPr>
        <w:t xml:space="preserve">also </w:t>
      </w:r>
      <w:r w:rsidR="007D392A" w:rsidRPr="002E40AA">
        <w:rPr>
          <w:rFonts w:ascii="Arial" w:eastAsia="Times New Roman" w:hAnsi="Arial" w:cs="Arial"/>
          <w:b/>
          <w:bCs/>
          <w:lang w:val="en-GB"/>
        </w:rPr>
        <w:t>be fully completed by all</w:t>
      </w:r>
      <w:r w:rsidR="007D392A" w:rsidRPr="002E40AA">
        <w:rPr>
          <w:rFonts w:ascii="Arial" w:eastAsia="Times New Roman" w:hAnsi="Arial" w:cs="Arial"/>
          <w:b/>
          <w:bCs/>
          <w:i/>
          <w:iCs/>
          <w:lang w:val="en-GB"/>
        </w:rPr>
        <w:t xml:space="preserve"> tenderers</w:t>
      </w:r>
      <w:r w:rsidR="00513F08">
        <w:rPr>
          <w:rFonts w:ascii="Arial" w:eastAsia="Times New Roman" w:hAnsi="Arial" w:cs="Arial"/>
          <w:b/>
          <w:bCs/>
          <w:i/>
          <w:iCs/>
          <w:lang w:val="en-GB"/>
        </w:rPr>
        <w:t xml:space="preserve"> </w:t>
      </w:r>
      <w:r w:rsidR="00513F08">
        <w:rPr>
          <w:rFonts w:ascii="Arial" w:eastAsia="Times New Roman" w:hAnsi="Arial" w:cs="Arial"/>
          <w:b/>
          <w:bCs/>
          <w:lang w:val="en-GB"/>
        </w:rPr>
        <w:t>in addition to the certificate that was</w:t>
      </w:r>
      <w:r w:rsidR="007D392A" w:rsidRPr="002E40AA">
        <w:rPr>
          <w:rFonts w:ascii="Arial" w:eastAsia="Times New Roman" w:hAnsi="Arial" w:cs="Arial"/>
          <w:b/>
          <w:bCs/>
          <w:lang w:val="en-GB"/>
        </w:rPr>
        <w:t xml:space="preserve"> selected and completed above.</w:t>
      </w:r>
    </w:p>
    <w:p w14:paraId="51FE3271" w14:textId="77777777" w:rsidR="005F7A27" w:rsidRPr="00CB4753" w:rsidRDefault="005F7A27" w:rsidP="00D20241">
      <w:pPr>
        <w:spacing w:after="0" w:line="240" w:lineRule="auto"/>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4536"/>
      </w:tblGrid>
      <w:tr w:rsidR="00D20241" w:rsidRPr="00D20241" w14:paraId="370F154C" w14:textId="77777777" w:rsidTr="002E40AA">
        <w:trPr>
          <w:trHeight w:val="502"/>
        </w:trPr>
        <w:tc>
          <w:tcPr>
            <w:tcW w:w="4536" w:type="dxa"/>
          </w:tcPr>
          <w:p w14:paraId="78CFFB2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Name of tenderer:</w:t>
            </w:r>
          </w:p>
        </w:tc>
        <w:tc>
          <w:tcPr>
            <w:tcW w:w="4536" w:type="dxa"/>
          </w:tcPr>
          <w:p w14:paraId="5DE36794"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A9343C2" w14:textId="77777777" w:rsidTr="002E40AA">
        <w:trPr>
          <w:trHeight w:val="502"/>
        </w:trPr>
        <w:tc>
          <w:tcPr>
            <w:tcW w:w="4536" w:type="dxa"/>
          </w:tcPr>
          <w:p w14:paraId="1D9574F3"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 xml:space="preserve">Full names of </w:t>
            </w:r>
            <w:proofErr w:type="spellStart"/>
            <w:r w:rsidRPr="00CB4753">
              <w:rPr>
                <w:rFonts w:ascii="Arial" w:eastAsia="Times New Roman" w:hAnsi="Arial" w:cs="Arial"/>
                <w:b/>
                <w:lang w:val="en-US" w:eastAsia="en-GB"/>
              </w:rPr>
              <w:t>authorised</w:t>
            </w:r>
            <w:proofErr w:type="spellEnd"/>
            <w:r w:rsidRPr="00CB4753">
              <w:rPr>
                <w:rFonts w:ascii="Arial" w:eastAsia="Times New Roman" w:hAnsi="Arial" w:cs="Arial"/>
                <w:b/>
                <w:lang w:val="en-US" w:eastAsia="en-GB"/>
              </w:rPr>
              <w:t xml:space="preserve"> signatory:</w:t>
            </w:r>
          </w:p>
        </w:tc>
        <w:tc>
          <w:tcPr>
            <w:tcW w:w="4536" w:type="dxa"/>
          </w:tcPr>
          <w:p w14:paraId="09B446DA"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4748A563" w14:textId="77777777" w:rsidTr="002E40AA">
        <w:trPr>
          <w:trHeight w:val="502"/>
        </w:trPr>
        <w:tc>
          <w:tcPr>
            <w:tcW w:w="4536" w:type="dxa"/>
          </w:tcPr>
          <w:p w14:paraId="279ACAF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Designation and capacity:</w:t>
            </w:r>
          </w:p>
        </w:tc>
        <w:tc>
          <w:tcPr>
            <w:tcW w:w="4536" w:type="dxa"/>
          </w:tcPr>
          <w:p w14:paraId="78699A2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D7B8C2E" w14:textId="77777777" w:rsidTr="002E40AA">
        <w:trPr>
          <w:trHeight w:val="552"/>
        </w:trPr>
        <w:tc>
          <w:tcPr>
            <w:tcW w:w="4536" w:type="dxa"/>
          </w:tcPr>
          <w:p w14:paraId="26DE5665"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 xml:space="preserve">Signature of </w:t>
            </w:r>
            <w:proofErr w:type="spellStart"/>
            <w:r w:rsidRPr="00CB4753">
              <w:rPr>
                <w:rFonts w:ascii="Arial" w:eastAsia="Times New Roman" w:hAnsi="Arial" w:cs="Arial"/>
                <w:b/>
                <w:lang w:val="en-US" w:eastAsia="en-GB"/>
              </w:rPr>
              <w:t>authorised</w:t>
            </w:r>
            <w:proofErr w:type="spellEnd"/>
            <w:r w:rsidRPr="00CB4753">
              <w:rPr>
                <w:rFonts w:ascii="Arial" w:eastAsia="Times New Roman" w:hAnsi="Arial" w:cs="Arial"/>
                <w:b/>
                <w:lang w:val="en-US" w:eastAsia="en-GB"/>
              </w:rPr>
              <w:t xml:space="preserve"> signatory</w:t>
            </w:r>
            <w:r w:rsidRPr="00CB4753" w:rsidDel="00AF0DC0">
              <w:rPr>
                <w:rFonts w:ascii="Arial" w:eastAsia="Times New Roman" w:hAnsi="Arial" w:cs="Arial"/>
                <w:b/>
                <w:lang w:val="en-US" w:eastAsia="en-GB"/>
              </w:rPr>
              <w:t xml:space="preserve"> </w:t>
            </w:r>
          </w:p>
        </w:tc>
        <w:tc>
          <w:tcPr>
            <w:tcW w:w="4536" w:type="dxa"/>
          </w:tcPr>
          <w:p w14:paraId="3AA52E7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6DDE2757" w14:textId="77777777" w:rsidTr="002E40AA">
        <w:trPr>
          <w:trHeight w:val="458"/>
        </w:trPr>
        <w:tc>
          <w:tcPr>
            <w:tcW w:w="4536" w:type="dxa"/>
          </w:tcPr>
          <w:p w14:paraId="56F55142"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Date of signature:</w:t>
            </w:r>
          </w:p>
        </w:tc>
        <w:tc>
          <w:tcPr>
            <w:tcW w:w="4536" w:type="dxa"/>
          </w:tcPr>
          <w:p w14:paraId="1C3B2F9D"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bl>
    <w:p w14:paraId="476EF0F9" w14:textId="77777777" w:rsidR="00D20241" w:rsidRPr="00CB4753" w:rsidRDefault="00D20241" w:rsidP="00D20241">
      <w:pPr>
        <w:spacing w:after="0" w:line="240" w:lineRule="auto"/>
        <w:rPr>
          <w:rFonts w:ascii="Arial" w:eastAsia="Times New Roman" w:hAnsi="Arial" w:cs="Arial"/>
          <w:lang w:val="en-GB"/>
        </w:rPr>
      </w:pPr>
    </w:p>
    <w:p w14:paraId="02B876A2" w14:textId="79ABE450" w:rsidR="008779E0" w:rsidRDefault="008779E0" w:rsidP="00B0342B">
      <w:pPr>
        <w:rPr>
          <w:rFonts w:ascii="Arial" w:hAnsi="Arial" w:cs="Arial"/>
          <w:b/>
          <w:lang w:val="en-US"/>
        </w:rPr>
      </w:pPr>
    </w:p>
    <w:p w14:paraId="5262CB7F" w14:textId="3325B069" w:rsidR="008779E0" w:rsidRDefault="008779E0" w:rsidP="00B0342B">
      <w:pPr>
        <w:rPr>
          <w:rFonts w:ascii="Arial" w:hAnsi="Arial" w:cs="Arial"/>
          <w:b/>
          <w:lang w:val="en-US"/>
        </w:rPr>
      </w:pPr>
    </w:p>
    <w:p w14:paraId="47ED8DDA" w14:textId="7F67B8A3" w:rsidR="008779E0" w:rsidRDefault="008779E0" w:rsidP="00B0342B">
      <w:pPr>
        <w:rPr>
          <w:rFonts w:ascii="Arial" w:hAnsi="Arial" w:cs="Arial"/>
          <w:b/>
          <w:lang w:val="en-US"/>
        </w:rPr>
      </w:pPr>
    </w:p>
    <w:p w14:paraId="2A468B7B" w14:textId="77777777" w:rsidR="00DC56B5" w:rsidRDefault="00DC56B5">
      <w:r>
        <w:br w:type="page"/>
      </w: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1A2F7920"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 xml:space="preserve">ANNEXURE </w:t>
            </w:r>
            <w:r w:rsidR="00156892">
              <w:rPr>
                <w:rFonts w:ascii="Arial" w:eastAsia="Times New Roman" w:hAnsi="Arial" w:cs="Arial"/>
                <w:b/>
                <w:u w:val="single"/>
                <w:lang w:eastAsia="en-ZA"/>
              </w:rPr>
              <w:t>B</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10"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10"/>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52EBCF99" w:rsidR="005D5883" w:rsidRPr="005D5883" w:rsidRDefault="005D5883" w:rsidP="005D5883">
            <w:pPr>
              <w:spacing w:after="0" w:line="240" w:lineRule="auto"/>
              <w:rPr>
                <w:rFonts w:ascii="Arial" w:eastAsia="Times New Roman" w:hAnsi="Arial" w:cs="Arial"/>
                <w:b/>
                <w:szCs w:val="18"/>
                <w:lang w:val="en-GB" w:eastAsia="en-ZA"/>
              </w:rPr>
            </w:pPr>
            <w:r w:rsidRPr="002E40AA">
              <w:rPr>
                <w:rFonts w:ascii="Arial" w:eastAsia="Times New Roman" w:hAnsi="Arial" w:cs="Arial"/>
                <w:b/>
                <w:szCs w:val="18"/>
                <w:u w:val="single"/>
                <w:lang w:val="en-GB" w:eastAsia="en-ZA"/>
              </w:rPr>
              <w:t>Cataloguing Acknowledgement</w:t>
            </w:r>
            <w:r w:rsidRPr="002E40AA">
              <w:rPr>
                <w:rFonts w:ascii="Arial" w:eastAsia="Times New Roman" w:hAnsi="Arial" w:cs="Arial"/>
                <w:b/>
                <w:szCs w:val="18"/>
                <w:lang w:val="en-GB" w:eastAsia="en-ZA"/>
              </w:rPr>
              <w: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039DACAA" w:rsidR="005D5883" w:rsidRPr="00883052" w:rsidRDefault="005D5883" w:rsidP="005D5883">
            <w:pPr>
              <w:spacing w:after="0" w:line="240" w:lineRule="auto"/>
              <w:rPr>
                <w:rFonts w:ascii="Arial" w:eastAsia="Times New Roman" w:hAnsi="Arial" w:cs="Arial"/>
                <w:b/>
                <w:i/>
                <w:szCs w:val="18"/>
                <w:lang w:val="en-GB" w:eastAsia="en-ZA"/>
              </w:rPr>
            </w:pPr>
            <w:r w:rsidRPr="00883052">
              <w:rPr>
                <w:rFonts w:ascii="Arial" w:eastAsia="Times New Roman" w:hAnsi="Arial" w:cs="Arial"/>
                <w:b/>
                <w:i/>
                <w:szCs w:val="18"/>
                <w:lang w:val="en-GB" w:eastAsia="en-ZA"/>
              </w:rPr>
              <w:t>Please select the relevant statement by ticking the appropriate box below:</w:t>
            </w:r>
          </w:p>
          <w:p w14:paraId="2B4CDA30" w14:textId="66F75136"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007205FD" w:rsidRPr="007205FD">
              <w:rPr>
                <w:rFonts w:ascii="Arial" w:eastAsia="Times New Roman" w:hAnsi="Arial" w:cs="Arial"/>
                <w:szCs w:val="18"/>
                <w:lang w:val="en-GB" w:eastAsia="en-ZA"/>
              </w:rPr>
              <w:t>Invitation to Tender</w:t>
            </w:r>
            <w:r w:rsidR="00883052">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12CA915F"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have already supplied Eskom with the cataloguing information pertaining to this </w:t>
            </w:r>
            <w:r w:rsidR="00FD2804" w:rsidRPr="00FD2804">
              <w:rPr>
                <w:rFonts w:ascii="Arial" w:eastAsia="Times New Roman" w:hAnsi="Arial" w:cs="Arial"/>
                <w:szCs w:val="18"/>
                <w:lang w:val="en-GB" w:eastAsia="en-ZA"/>
              </w:rPr>
              <w:t>Invitation to Tender</w:t>
            </w:r>
            <w:r w:rsidRPr="005D5883">
              <w:rPr>
                <w:rFonts w:ascii="Arial" w:eastAsia="Times New Roman" w:hAnsi="Arial" w:cs="Arial"/>
                <w:szCs w:val="18"/>
                <w:lang w:val="en-GB" w:eastAsia="en-ZA"/>
              </w:rPr>
              <w:t xml:space="preserve"> in a previous contract/order [</w:t>
            </w:r>
            <w:r w:rsidRPr="005D5883">
              <w:rPr>
                <w:rFonts w:ascii="Arial" w:eastAsia="Times New Roman" w:hAnsi="Arial" w:cs="Arial"/>
                <w:b/>
                <w:i/>
                <w:szCs w:val="18"/>
                <w:lang w:val="en-GB" w:eastAsia="en-ZA"/>
              </w:rPr>
              <w:t xml:space="preserve">insert previous </w:t>
            </w:r>
            <w:r w:rsidR="00883052">
              <w:rPr>
                <w:rFonts w:ascii="Arial" w:eastAsia="Times New Roman" w:hAnsi="Arial" w:cs="Arial"/>
                <w:b/>
                <w:i/>
                <w:szCs w:val="18"/>
                <w:lang w:val="en-GB" w:eastAsia="en-ZA"/>
              </w:rPr>
              <w:t xml:space="preserve">contract/order </w:t>
            </w:r>
            <w:proofErr w:type="gramStart"/>
            <w:r w:rsidR="00883052">
              <w:rPr>
                <w:rFonts w:ascii="Arial" w:eastAsia="Times New Roman" w:hAnsi="Arial" w:cs="Arial"/>
                <w:b/>
                <w:i/>
                <w:szCs w:val="18"/>
                <w:lang w:val="en-GB" w:eastAsia="en-ZA"/>
              </w:rPr>
              <w:t>number</w:t>
            </w:r>
            <w:r w:rsidRPr="005D5883">
              <w:rPr>
                <w:rFonts w:ascii="Arial" w:eastAsia="Times New Roman" w:hAnsi="Arial" w:cs="Arial"/>
                <w:szCs w:val="18"/>
                <w:lang w:val="en-GB" w:eastAsia="en-ZA"/>
              </w:rPr>
              <w:t xml:space="preserve">]   </w:t>
            </w:r>
            <w:proofErr w:type="gramEnd"/>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011F2713" w:rsidR="005D5883" w:rsidRPr="005D5883"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w:t>
            </w:r>
            <w:r w:rsidR="00883052">
              <w:rPr>
                <w:rFonts w:ascii="Arial" w:eastAsia="Times New Roman" w:hAnsi="Arial" w:cs="Arial"/>
                <w:szCs w:val="18"/>
                <w:lang w:val="en-GB" w:eastAsia="en-ZA"/>
              </w:rPr>
              <w:t xml:space="preserve">required </w:t>
            </w:r>
            <w:r w:rsidRPr="005D5883">
              <w:rPr>
                <w:rFonts w:ascii="Arial" w:eastAsia="Times New Roman" w:hAnsi="Arial" w:cs="Arial"/>
                <w:szCs w:val="18"/>
                <w:lang w:val="en-GB" w:eastAsia="en-ZA"/>
              </w:rPr>
              <w:t xml:space="preserve">cataloguing information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35871F31" w:rsidR="005D5883" w:rsidRPr="005D5883" w:rsidRDefault="00883052">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Pr>
                <w:rFonts w:ascii="Arial" w:eastAsia="Times New Roman" w:hAnsi="Arial" w:cs="Arial"/>
                <w:szCs w:val="18"/>
                <w:lang w:val="en-GB" w:eastAsia="en-ZA"/>
              </w:rPr>
              <w:t>We are a</w:t>
            </w:r>
            <w:r w:rsidR="005D5883" w:rsidRPr="005D5883">
              <w:rPr>
                <w:rFonts w:ascii="Arial" w:eastAsia="Times New Roman" w:hAnsi="Arial" w:cs="Arial"/>
                <w:szCs w:val="18"/>
                <w:lang w:val="en-GB" w:eastAsia="en-ZA"/>
              </w:rPr>
              <w:t xml:space="preserve"> Distributor/Importer/Agent and </w:t>
            </w:r>
            <w:r>
              <w:rPr>
                <w:rFonts w:ascii="Arial" w:eastAsia="Times New Roman" w:hAnsi="Arial" w:cs="Arial"/>
                <w:szCs w:val="18"/>
                <w:lang w:val="en-GB" w:eastAsia="en-ZA"/>
              </w:rPr>
              <w:t xml:space="preserve">our </w:t>
            </w:r>
            <w:r w:rsidR="005D5883" w:rsidRPr="005D5883">
              <w:rPr>
                <w:rFonts w:ascii="Arial" w:eastAsia="Times New Roman" w:hAnsi="Arial" w:cs="Arial"/>
                <w:szCs w:val="18"/>
                <w:lang w:val="en-GB" w:eastAsia="en-ZA"/>
              </w:rPr>
              <w:t>Principal, being the Original Equipment Manufacturer (OEM)</w:t>
            </w:r>
            <w:r>
              <w:rPr>
                <w:rFonts w:ascii="Arial" w:eastAsia="Times New Roman" w:hAnsi="Arial" w:cs="Arial"/>
                <w:szCs w:val="18"/>
                <w:lang w:val="en-GB" w:eastAsia="en-ZA"/>
              </w:rPr>
              <w:t>,</w:t>
            </w:r>
            <w:r w:rsidR="005D5883" w:rsidRPr="005D5883">
              <w:rPr>
                <w:rFonts w:ascii="Arial" w:eastAsia="Times New Roman" w:hAnsi="Arial" w:cs="Arial"/>
                <w:szCs w:val="18"/>
                <w:lang w:val="en-GB" w:eastAsia="en-ZA"/>
              </w:rPr>
              <w:t xml:space="preserve"> is or is not </w:t>
            </w:r>
            <w:r>
              <w:rPr>
                <w:rFonts w:ascii="Arial" w:eastAsia="Times New Roman" w:hAnsi="Arial" w:cs="Arial"/>
                <w:szCs w:val="18"/>
                <w:lang w:val="en-GB" w:eastAsia="en-ZA"/>
              </w:rPr>
              <w:t>[</w:t>
            </w:r>
            <w:r w:rsidRPr="00883052">
              <w:rPr>
                <w:rFonts w:ascii="Arial" w:eastAsia="Times New Roman" w:hAnsi="Arial" w:cs="Arial"/>
                <w:b/>
                <w:bCs/>
                <w:i/>
                <w:iCs/>
                <w:szCs w:val="18"/>
                <w:lang w:val="en-GB" w:eastAsia="en-ZA"/>
              </w:rPr>
              <w:t>delete whichever is not applicable</w:t>
            </w:r>
            <w:r>
              <w:rPr>
                <w:rFonts w:ascii="Arial" w:eastAsia="Times New Roman" w:hAnsi="Arial" w:cs="Arial"/>
                <w:szCs w:val="18"/>
                <w:lang w:val="en-GB" w:eastAsia="en-ZA"/>
              </w:rPr>
              <w:t xml:space="preserve">] </w:t>
            </w:r>
            <w:r w:rsidR="005D5883" w:rsidRPr="005D5883">
              <w:rPr>
                <w:rFonts w:ascii="Arial" w:eastAsia="Times New Roman" w:hAnsi="Arial" w:cs="Arial"/>
                <w:szCs w:val="18"/>
                <w:lang w:val="en-GB" w:eastAsia="en-ZA"/>
              </w:rPr>
              <w:t xml:space="preserve">in the position to supply cataloguing information for items. </w:t>
            </w:r>
            <w:r w:rsidR="009C08C5">
              <w:rPr>
                <w:rFonts w:ascii="Arial" w:eastAsia="Times New Roman" w:hAnsi="Arial" w:cs="Arial"/>
                <w:szCs w:val="18"/>
                <w:lang w:val="en-GB" w:eastAsia="en-ZA"/>
              </w:rPr>
              <w:t>We attach the letter from the OEM c</w:t>
            </w:r>
            <w:r w:rsidR="005D5883" w:rsidRPr="005D5883">
              <w:rPr>
                <w:rFonts w:ascii="Arial" w:eastAsia="Times New Roman" w:hAnsi="Arial" w:cs="Arial"/>
                <w:szCs w:val="18"/>
                <w:lang w:val="en-GB" w:eastAsia="en-ZA"/>
              </w:rPr>
              <w:t xml:space="preserve">onfirming </w:t>
            </w:r>
            <w:r w:rsidR="009C08C5">
              <w:rPr>
                <w:rFonts w:ascii="Arial" w:eastAsia="Times New Roman" w:hAnsi="Arial" w:cs="Arial"/>
                <w:szCs w:val="18"/>
                <w:lang w:val="en-GB" w:eastAsia="en-ZA"/>
              </w:rPr>
              <w:t>its</w:t>
            </w:r>
            <w:r w:rsidR="005D5883" w:rsidRPr="005D5883">
              <w:rPr>
                <w:rFonts w:ascii="Arial" w:eastAsia="Times New Roman" w:hAnsi="Arial" w:cs="Arial"/>
                <w:szCs w:val="18"/>
                <w:lang w:val="en-GB" w:eastAsia="en-ZA"/>
              </w:rPr>
              <w:t xml:space="preserve"> position.      </w:t>
            </w:r>
            <w:r w:rsidR="005D5883" w:rsidRPr="005D5883">
              <w:rPr>
                <w:rFonts w:ascii="Arial" w:eastAsia="Times New Roman" w:hAnsi="Arial" w:cs="Arial"/>
                <w:b/>
                <w:szCs w:val="18"/>
                <w:lang w:val="en-GB" w:eastAsia="en-ZA"/>
              </w:rPr>
              <w:sym w:font="Wingdings" w:char="F0A8"/>
            </w:r>
            <w:r w:rsidR="005D5883"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1F555369"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lastRenderedPageBreak/>
              <w:t>Invitation to Tender</w:t>
            </w:r>
            <w:r w:rsidR="005568CD">
              <w:rPr>
                <w:rFonts w:ascii="Arial" w:eastAsia="Times New Roman" w:hAnsi="Arial" w:cs="Arial"/>
                <w:lang w:val="en-GB" w:eastAsia="en-ZA"/>
              </w:rPr>
              <w:t xml:space="preserve"> </w:t>
            </w:r>
            <w:r w:rsidRPr="005D5883">
              <w:rPr>
                <w:rFonts w:ascii="Arial" w:eastAsia="Times New Roman" w:hAnsi="Arial" w:cs="Arial"/>
                <w:lang w:val="en-GB" w:eastAsia="en-ZA"/>
              </w:rPr>
              <w:t>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022836" w:rsidR="005D5883" w:rsidRDefault="005D5883" w:rsidP="005D5883">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 xml:space="preserve">Name of </w:t>
            </w:r>
            <w:r w:rsidR="00133FD3" w:rsidRPr="00133FD3">
              <w:rPr>
                <w:rFonts w:ascii="Arial" w:eastAsia="Times New Roman" w:hAnsi="Arial" w:cs="Times New Roman"/>
                <w:lang w:val="en-GB"/>
              </w:rPr>
              <w:t>Tenderer:</w:t>
            </w:r>
            <w:r w:rsidR="00133FD3" w:rsidRPr="00133FD3">
              <w:rPr>
                <w:rFonts w:ascii="Arial" w:eastAsia="Times New Roman" w:hAnsi="Arial" w:cs="Times New Roman"/>
                <w:u w:val="single"/>
                <w:lang w:val="en-GB"/>
              </w:rPr>
              <w:t xml:space="preserve"> ___________</w:t>
            </w:r>
            <w:r w:rsidR="00253E90" w:rsidRPr="00133FD3">
              <w:rPr>
                <w:rFonts w:ascii="Arial" w:eastAsia="Times New Roman" w:hAnsi="Arial" w:cs="Times New Roman"/>
                <w:u w:val="single"/>
                <w:lang w:val="en-GB"/>
              </w:rPr>
              <w:t xml:space="preserve"> </w:t>
            </w:r>
            <w:r w:rsidR="00133FD3" w:rsidRPr="00133FD3">
              <w:rPr>
                <w:rFonts w:ascii="Arial" w:eastAsia="Times New Roman" w:hAnsi="Arial" w:cs="Times New Roman"/>
                <w:u w:val="single"/>
                <w:lang w:val="en-GB"/>
              </w:rPr>
              <w:t>_</w:t>
            </w:r>
            <w:r w:rsidR="00133FD3">
              <w:rPr>
                <w:rFonts w:ascii="Arial" w:eastAsia="Times New Roman" w:hAnsi="Arial" w:cs="Times New Roman"/>
                <w:u w:val="single"/>
                <w:lang w:val="en-GB"/>
              </w:rPr>
              <w:t xml:space="preserve">                                                         </w:t>
            </w:r>
            <w:r w:rsidR="00253E90" w:rsidRPr="00133FD3">
              <w:rPr>
                <w:rFonts w:ascii="Arial" w:eastAsia="Times New Roman" w:hAnsi="Arial" w:cs="Times New Roman"/>
                <w:u w:val="single"/>
                <w:lang w:val="en-GB"/>
              </w:rPr>
              <w:t>_</w:t>
            </w:r>
          </w:p>
          <w:p w14:paraId="1DD5EBD1" w14:textId="77777777" w:rsidR="00D07A30" w:rsidRPr="00133FD3" w:rsidRDefault="00D07A30" w:rsidP="005D5883">
            <w:pPr>
              <w:tabs>
                <w:tab w:val="left" w:pos="357"/>
              </w:tabs>
              <w:spacing w:after="0" w:line="240" w:lineRule="auto"/>
              <w:rPr>
                <w:rFonts w:ascii="Arial" w:eastAsia="Times New Roman" w:hAnsi="Arial" w:cs="Times New Roman"/>
                <w:u w:val="single"/>
                <w:lang w:val="en-GB"/>
              </w:rPr>
            </w:pPr>
          </w:p>
          <w:p w14:paraId="2951F92C" w14:textId="51E6C9BB"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0AD35" w14:textId="484FB39E" w:rsidR="00253E90" w:rsidRPr="00133FD3" w:rsidRDefault="00CF39FE" w:rsidP="00253E90">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Full n</w:t>
            </w:r>
            <w:r w:rsidR="005D5883" w:rsidRPr="00133FD3">
              <w:rPr>
                <w:rFonts w:ascii="Arial" w:eastAsia="Times New Roman" w:hAnsi="Arial" w:cs="Times New Roman"/>
                <w:lang w:val="en-GB"/>
              </w:rPr>
              <w:t>ame</w:t>
            </w:r>
            <w:r w:rsidRPr="00133FD3">
              <w:rPr>
                <w:rFonts w:ascii="Arial" w:eastAsia="Times New Roman" w:hAnsi="Arial" w:cs="Times New Roman"/>
                <w:lang w:val="en-GB"/>
              </w:rPr>
              <w:t>s</w:t>
            </w:r>
            <w:r w:rsidR="005D5883" w:rsidRPr="00133FD3">
              <w:rPr>
                <w:rFonts w:ascii="Arial" w:eastAsia="Times New Roman" w:hAnsi="Arial" w:cs="Times New Roman"/>
                <w:lang w:val="en-GB"/>
              </w:rPr>
              <w:t xml:space="preserve"> of contact person</w:t>
            </w:r>
            <w:r w:rsidR="00133FD3" w:rsidRPr="00133FD3">
              <w:rPr>
                <w:rFonts w:ascii="Arial" w:eastAsia="Times New Roman" w:hAnsi="Arial" w:cs="Times New Roman"/>
                <w:lang w:val="en-GB"/>
              </w:rPr>
              <w:t>:</w:t>
            </w:r>
            <w:r w:rsidR="00133FD3">
              <w:rPr>
                <w:rFonts w:ascii="Arial" w:eastAsia="Times New Roman" w:hAnsi="Arial" w:cs="Times New Roman"/>
                <w:lang w:val="en-GB"/>
              </w:rPr>
              <w:t xml:space="preserve"> </w:t>
            </w:r>
            <w:r w:rsidR="00133FD3" w:rsidRPr="00133FD3">
              <w:rPr>
                <w:rFonts w:ascii="Arial" w:eastAsia="Times New Roman" w:hAnsi="Arial" w:cs="Times New Roman"/>
                <w:u w:val="single"/>
                <w:lang w:val="en-GB"/>
              </w:rPr>
              <w:t>_____</w:t>
            </w:r>
            <w:r w:rsidR="00253E90" w:rsidRPr="00133FD3">
              <w:rPr>
                <w:rFonts w:ascii="Arial" w:eastAsia="Times New Roman" w:hAnsi="Arial" w:cs="Times New Roman"/>
                <w:u w:val="single"/>
                <w:lang w:val="en-GB"/>
              </w:rPr>
              <w:t>_______________________</w:t>
            </w:r>
            <w:r w:rsidR="00133FD3">
              <w:rPr>
                <w:rFonts w:ascii="Arial" w:eastAsia="Times New Roman" w:hAnsi="Arial" w:cs="Times New Roman"/>
                <w:u w:val="single"/>
                <w:lang w:val="en-GB"/>
              </w:rPr>
              <w:t>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77ED53A" w:rsidR="005D5883" w:rsidRPr="00133FD3" w:rsidRDefault="005D5883" w:rsidP="005D5883">
            <w:pPr>
              <w:tabs>
                <w:tab w:val="left" w:pos="357"/>
              </w:tabs>
              <w:spacing w:after="0" w:line="240" w:lineRule="auto"/>
              <w:rPr>
                <w:rFonts w:ascii="Arial" w:eastAsia="Times New Roman" w:hAnsi="Arial" w:cs="Times New Roman"/>
                <w:lang w:val="en-GB"/>
              </w:rPr>
            </w:pPr>
            <w:r w:rsidRPr="00133FD3">
              <w:rPr>
                <w:rFonts w:ascii="Arial" w:eastAsia="Times New Roman" w:hAnsi="Arial" w:cs="Times New Roman"/>
                <w:u w:val="single"/>
                <w:lang w:val="en-GB"/>
              </w:rPr>
              <w:t>Contact details</w:t>
            </w:r>
            <w:r w:rsidR="0092564C">
              <w:rPr>
                <w:rFonts w:ascii="Arial" w:eastAsia="Times New Roman" w:hAnsi="Arial" w:cs="Times New Roman"/>
                <w:u w:val="single"/>
                <w:lang w:val="en-GB"/>
              </w:rPr>
              <w:t>:</w:t>
            </w:r>
            <w:r w:rsidR="00133FD3" w:rsidRPr="00133FD3">
              <w:rPr>
                <w:rFonts w:ascii="Arial" w:eastAsia="Times New Roman" w:hAnsi="Arial" w:cs="Times New Roman"/>
                <w:lang w:val="en-GB"/>
              </w:rPr>
              <w:t xml:space="preserve">  </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7122" w:type="dxa"/>
              <w:tblLook w:val="04A0" w:firstRow="1" w:lastRow="0" w:firstColumn="1" w:lastColumn="0" w:noHBand="0" w:noVBand="1"/>
            </w:tblPr>
            <w:tblGrid>
              <w:gridCol w:w="7122"/>
            </w:tblGrid>
            <w:tr w:rsidR="0092564C" w14:paraId="3C9BDB74" w14:textId="77777777" w:rsidTr="00E632FF">
              <w:trPr>
                <w:trHeight w:val="404"/>
              </w:trPr>
              <w:tc>
                <w:tcPr>
                  <w:tcW w:w="7122" w:type="dxa"/>
                </w:tcPr>
                <w:p w14:paraId="114401DB" w14:textId="24F42398"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r>
            <w:tr w:rsidR="0092564C" w14:paraId="424D63DE" w14:textId="77777777" w:rsidTr="00E632FF">
              <w:trPr>
                <w:trHeight w:val="404"/>
              </w:trPr>
              <w:tc>
                <w:tcPr>
                  <w:tcW w:w="7122" w:type="dxa"/>
                </w:tcPr>
                <w:p w14:paraId="4103C796" w14:textId="1C7BEB02"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r>
            <w:tr w:rsidR="0092564C" w14:paraId="31A77148" w14:textId="77777777" w:rsidTr="00E632FF">
              <w:trPr>
                <w:trHeight w:val="404"/>
              </w:trPr>
              <w:tc>
                <w:tcPr>
                  <w:tcW w:w="7122" w:type="dxa"/>
                </w:tcPr>
                <w:p w14:paraId="0204ABAE" w14:textId="0C5B96C6"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3D5631" w:rsidRPr="00CC080C" w14:paraId="3E5D6F9C" w14:textId="77777777" w:rsidTr="00E632FF">
        <w:trPr>
          <w:trHeight w:val="502"/>
        </w:trPr>
        <w:tc>
          <w:tcPr>
            <w:tcW w:w="5387" w:type="dxa"/>
          </w:tcPr>
          <w:p w14:paraId="76EC6B5F" w14:textId="4A81A75E" w:rsidR="003D5631" w:rsidRDefault="003D5631" w:rsidP="00F01858">
            <w:pPr>
              <w:suppressAutoHyphens/>
              <w:spacing w:before="60" w:after="60" w:line="240" w:lineRule="auto"/>
              <w:jc w:val="both"/>
              <w:rPr>
                <w:rFonts w:ascii="Arial" w:eastAsia="Times New Roman" w:hAnsi="Arial" w:cs="Times New Roman"/>
                <w:b/>
                <w:szCs w:val="24"/>
                <w:lang w:val="en-US" w:eastAsia="en-GB"/>
              </w:rPr>
            </w:pPr>
            <w:bookmarkStart w:id="11" w:name="_Hlk161662432"/>
            <w:r>
              <w:rPr>
                <w:rFonts w:ascii="Arial" w:eastAsia="Times New Roman" w:hAnsi="Arial" w:cs="Times New Roman"/>
                <w:b/>
                <w:szCs w:val="24"/>
                <w:lang w:val="en-US" w:eastAsia="en-GB"/>
              </w:rPr>
              <w:t>Name of tenderer</w:t>
            </w:r>
            <w:r w:rsidR="00B46735">
              <w:rPr>
                <w:rFonts w:ascii="Arial" w:eastAsia="Times New Roman" w:hAnsi="Arial" w:cs="Times New Roman"/>
                <w:b/>
                <w:szCs w:val="24"/>
                <w:lang w:val="en-US" w:eastAsia="en-GB"/>
              </w:rPr>
              <w:t>:</w:t>
            </w:r>
          </w:p>
        </w:tc>
        <w:tc>
          <w:tcPr>
            <w:tcW w:w="3543" w:type="dxa"/>
          </w:tcPr>
          <w:p w14:paraId="66E01A4A"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0463E20" w14:textId="77777777" w:rsidTr="00E632FF">
        <w:trPr>
          <w:trHeight w:val="502"/>
        </w:trPr>
        <w:tc>
          <w:tcPr>
            <w:tcW w:w="5387" w:type="dxa"/>
          </w:tcPr>
          <w:p w14:paraId="0AB2B5DE" w14:textId="79FBB23E"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3543" w:type="dxa"/>
          </w:tcPr>
          <w:p w14:paraId="04F7C4D1"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18118F64" w14:textId="77777777" w:rsidTr="00E632FF">
        <w:trPr>
          <w:trHeight w:val="502"/>
        </w:trPr>
        <w:tc>
          <w:tcPr>
            <w:tcW w:w="5387" w:type="dxa"/>
          </w:tcPr>
          <w:p w14:paraId="11CA0DF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0F85B8D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1F09D1D" w14:textId="77777777" w:rsidTr="00E632FF">
        <w:trPr>
          <w:trHeight w:val="552"/>
        </w:trPr>
        <w:tc>
          <w:tcPr>
            <w:tcW w:w="5387" w:type="dxa"/>
          </w:tcPr>
          <w:p w14:paraId="74B69D08"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1CB33478"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C8E261F" w14:textId="77777777" w:rsidTr="00E632FF">
        <w:trPr>
          <w:trHeight w:val="458"/>
        </w:trPr>
        <w:tc>
          <w:tcPr>
            <w:tcW w:w="5387" w:type="dxa"/>
          </w:tcPr>
          <w:p w14:paraId="26C819E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6595BD5B"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bookmarkEnd w:id="11"/>
    </w:tbl>
    <w:p w14:paraId="345959D7" w14:textId="77777777" w:rsidR="00D07A30" w:rsidRPr="00CC080C" w:rsidRDefault="00D07A30" w:rsidP="00D07A30">
      <w:pPr>
        <w:suppressAutoHyphens/>
        <w:spacing w:after="240" w:line="360" w:lineRule="auto"/>
        <w:jc w:val="both"/>
        <w:rPr>
          <w:rFonts w:ascii="Arial" w:eastAsia="Times New Roman" w:hAnsi="Arial" w:cs="Times New Roman"/>
          <w:szCs w:val="24"/>
          <w:lang w:val="en-GB" w:eastAsia="en-GB"/>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6E3126D6" w14:textId="77777777" w:rsidR="00D10818" w:rsidRDefault="00D10818" w:rsidP="005D5883">
      <w:pPr>
        <w:ind w:hanging="993"/>
        <w:rPr>
          <w:rFonts w:ascii="Arial" w:hAnsi="Arial" w:cs="Arial"/>
          <w:b/>
          <w:u w:val="single"/>
        </w:rPr>
      </w:pPr>
    </w:p>
    <w:p w14:paraId="4DF57572" w14:textId="5CA76610" w:rsidR="001E3DBD" w:rsidRDefault="001E3DBD" w:rsidP="00153A31">
      <w:pPr>
        <w:rPr>
          <w:rFonts w:ascii="Arial" w:hAnsi="Arial" w:cs="Arial"/>
          <w:b/>
          <w:u w:val="single"/>
        </w:rPr>
      </w:pPr>
    </w:p>
    <w:p w14:paraId="1D0350E0" w14:textId="77777777" w:rsidR="001E3DBD" w:rsidRDefault="001E3DBD" w:rsidP="005D5883">
      <w:pPr>
        <w:ind w:hanging="993"/>
        <w:rPr>
          <w:rFonts w:ascii="Arial" w:hAnsi="Arial" w:cs="Arial"/>
          <w:b/>
          <w:u w:val="single"/>
        </w:rPr>
      </w:pPr>
    </w:p>
    <w:p w14:paraId="5A768C5A" w14:textId="77777777" w:rsidR="009C08C5" w:rsidRDefault="009C08C5">
      <w:pPr>
        <w:rPr>
          <w:rFonts w:ascii="Arial" w:hAnsi="Arial" w:cs="Arial"/>
          <w:b/>
          <w:u w:val="single"/>
        </w:rPr>
      </w:pPr>
      <w:r>
        <w:rPr>
          <w:rFonts w:ascii="Arial" w:hAnsi="Arial" w:cs="Arial"/>
          <w:b/>
          <w:u w:val="single"/>
        </w:rPr>
        <w:br w:type="page"/>
      </w:r>
    </w:p>
    <w:p w14:paraId="48A353C2" w14:textId="4C769B9D" w:rsidR="005D5883" w:rsidRPr="005D5883" w:rsidRDefault="005D5883" w:rsidP="00E632FF">
      <w:pPr>
        <w:spacing w:before="360"/>
        <w:ind w:left="539" w:hanging="993"/>
        <w:rPr>
          <w:rFonts w:ascii="Arial" w:hAnsi="Arial" w:cs="Arial"/>
          <w:b/>
          <w:u w:val="single"/>
        </w:rPr>
      </w:pPr>
      <w:r w:rsidRPr="005D5883">
        <w:rPr>
          <w:rFonts w:ascii="Arial" w:hAnsi="Arial" w:cs="Arial"/>
          <w:b/>
          <w:u w:val="single"/>
        </w:rPr>
        <w:lastRenderedPageBreak/>
        <w:t xml:space="preserve">ANNEXURE </w:t>
      </w:r>
      <w:r w:rsidR="00A31359">
        <w:rPr>
          <w:rFonts w:ascii="Arial" w:hAnsi="Arial" w:cs="Arial"/>
          <w:b/>
          <w:u w:val="single"/>
        </w:rPr>
        <w:t>C</w:t>
      </w:r>
    </w:p>
    <w:p w14:paraId="3CD125AD" w14:textId="77777777" w:rsidR="005D5883" w:rsidRPr="005D5883" w:rsidRDefault="005D5883" w:rsidP="00E632FF">
      <w:pPr>
        <w:ind w:left="539"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E632FF">
      <w:pPr>
        <w:ind w:left="256" w:hanging="993"/>
        <w:rPr>
          <w:rFonts w:ascii="Arial" w:hAnsi="Arial" w:cs="Arial"/>
          <w:b/>
          <w:bCs/>
          <w:lang w:val="en-US"/>
        </w:rPr>
      </w:pPr>
      <w:r w:rsidRPr="004C2428">
        <w:rPr>
          <w:rFonts w:ascii="Arial" w:hAnsi="Arial" w:cs="Arial"/>
          <w:b/>
          <w:bCs/>
          <w:lang w:val="en-US"/>
        </w:rPr>
        <w:t xml:space="preserve">The </w:t>
      </w:r>
      <w:r w:rsidRPr="009C08C5">
        <w:rPr>
          <w:rFonts w:ascii="Arial" w:hAnsi="Arial" w:cs="Arial"/>
          <w:b/>
          <w:bCs/>
          <w:iCs/>
          <w:lang w:val="en-US"/>
        </w:rPr>
        <w:t>tenderer</w:t>
      </w:r>
      <w:r w:rsidRPr="004C2428">
        <w:rPr>
          <w:rFonts w:ascii="Arial" w:hAnsi="Arial" w:cs="Arial"/>
          <w:b/>
          <w:bCs/>
          <w:i/>
          <w:lang w:val="en-US"/>
        </w:rPr>
        <w:t xml:space="preserve">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proofErr w:type="gramStart"/>
            <w:r w:rsidRPr="005D5883">
              <w:rPr>
                <w:rFonts w:ascii="Arial" w:eastAsia="Times New Roman" w:hAnsi="Arial" w:cs="Arial"/>
                <w:b/>
                <w:bCs/>
                <w:lang w:val="en-US"/>
              </w:rPr>
              <w:t>’</w:t>
            </w:r>
            <w:r w:rsidRPr="005D5883">
              <w:rPr>
                <w:rFonts w:ascii="Arial" w:eastAsia="Times New Roman" w:hAnsi="Arial" w:cs="Arial"/>
                <w:lang w:val="en-US"/>
              </w:rPr>
              <w:t xml:space="preserve">  (</w:t>
            </w:r>
            <w:proofErr w:type="gramEnd"/>
            <w:r w:rsidRPr="005D5883">
              <w:rPr>
                <w:rFonts w:ascii="Arial" w:eastAsia="Times New Roman" w:hAnsi="Arial" w:cs="Arial"/>
                <w:lang w:val="en-US"/>
              </w:rPr>
              <w:t>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E632FF">
      <w:pPr>
        <w:spacing w:before="240"/>
        <w:ind w:left="-680"/>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3291" w14:textId="1324D230"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individual compan</w:t>
            </w:r>
            <w:r w:rsidR="009C08C5">
              <w:rPr>
                <w:rFonts w:ascii="Arial" w:eastAsia="Times New Roman" w:hAnsi="Arial" w:cs="Arial"/>
                <w:lang w:val="en-GB"/>
              </w:rPr>
              <w:t xml:space="preserve">ies and each </w:t>
            </w:r>
            <w:r w:rsidRPr="005D5883">
              <w:rPr>
                <w:rFonts w:ascii="Arial" w:eastAsia="Times New Roman" w:hAnsi="Arial" w:cs="Arial"/>
                <w:lang w:val="en-GB"/>
              </w:rPr>
              <w:t>JV member)</w:t>
            </w:r>
            <w:r w:rsidR="006D3C4C">
              <w:rPr>
                <w:rFonts w:ascii="Arial" w:eastAsia="Times New Roman" w:hAnsi="Arial" w:cs="Arial"/>
                <w:lang w:val="en-GB"/>
              </w:rPr>
              <w:t xml:space="preserve"> or trust number.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2167D" w14:textId="5BDF60CF"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VAT registration number </w:t>
            </w:r>
            <w:r w:rsidR="009C08C5">
              <w:rPr>
                <w:rFonts w:ascii="Arial" w:eastAsia="Times New Roman" w:hAnsi="Arial" w:cs="Arial"/>
                <w:lang w:val="en-GB"/>
              </w:rPr>
              <w:t xml:space="preserve">(for </w:t>
            </w:r>
            <w:r w:rsidR="009C08C5" w:rsidRPr="009C08C5">
              <w:rPr>
                <w:rFonts w:ascii="Arial" w:eastAsia="Times New Roman" w:hAnsi="Arial" w:cs="Arial"/>
                <w:lang w:val="en-GB"/>
              </w:rPr>
              <w:t>individual companies and each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D04EA" w14:textId="6F6036F6"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individual compan</w:t>
            </w:r>
            <w:r w:rsidR="009C08C5">
              <w:rPr>
                <w:rFonts w:ascii="Arial" w:eastAsia="Times New Roman" w:hAnsi="Arial" w:cs="Arial"/>
                <w:lang w:val="en-GB"/>
              </w:rPr>
              <w:t>ies and each JV</w:t>
            </w:r>
            <w:r w:rsidRPr="002E5553">
              <w:rPr>
                <w:rFonts w:ascii="Arial" w:eastAsia="Times New Roman" w:hAnsi="Arial" w:cs="Arial"/>
                <w:lang w:val="en-GB"/>
              </w:rPr>
              <w:t xml:space="preserve"> member)</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contractor grading designation </w:t>
            </w:r>
            <w:r w:rsidR="009C08C5">
              <w:rPr>
                <w:rFonts w:ascii="Arial" w:eastAsia="Times New Roman" w:hAnsi="Arial" w:cs="Arial"/>
                <w:lang w:val="en-GB"/>
              </w:rPr>
              <w:t>(</w:t>
            </w:r>
            <w:r w:rsidR="00A31EE9" w:rsidRPr="002E5553">
              <w:rPr>
                <w:rFonts w:ascii="Arial" w:eastAsia="Times New Roman" w:hAnsi="Arial" w:cs="Arial"/>
                <w:lang w:val="en-GB"/>
              </w:rPr>
              <w:t>for individual com</w:t>
            </w:r>
            <w:r w:rsidR="002E5553">
              <w:rPr>
                <w:rFonts w:ascii="Arial" w:eastAsia="Times New Roman" w:hAnsi="Arial" w:cs="Arial"/>
                <w:lang w:val="en-GB"/>
              </w:rPr>
              <w:t>pan</w:t>
            </w:r>
            <w:r w:rsidR="009C08C5">
              <w:rPr>
                <w:rFonts w:ascii="Arial" w:eastAsia="Times New Roman" w:hAnsi="Arial" w:cs="Arial"/>
                <w:lang w:val="en-GB"/>
              </w:rPr>
              <w:t xml:space="preserve">ies and each </w:t>
            </w:r>
            <w:r w:rsidR="00A31EE9" w:rsidRPr="002E5553">
              <w:rPr>
                <w:rFonts w:ascii="Arial" w:eastAsia="Times New Roman" w:hAnsi="Arial" w:cs="Arial"/>
                <w:lang w:val="en-GB"/>
              </w:rPr>
              <w:t>JV member</w:t>
            </w:r>
            <w:r w:rsidR="009C08C5">
              <w:rPr>
                <w:rFonts w:ascii="Arial" w:eastAsia="Times New Roman" w:hAnsi="Arial" w:cs="Arial"/>
                <w:lang w:val="en-GB"/>
              </w:rPr>
              <w:t xml:space="preserve">) </w:t>
            </w:r>
            <w:r w:rsidR="00A31EE9" w:rsidRPr="002E5553">
              <w:rPr>
                <w:rFonts w:ascii="Arial" w:eastAsia="Times New Roman" w:hAnsi="Arial" w:cs="Arial"/>
                <w:lang w:val="en-GB"/>
              </w:rPr>
              <w:t xml:space="preserve">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A9F48" w14:textId="2E61D43D"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Physical address (also of each member </w:t>
            </w:r>
            <w:r w:rsidR="009C08C5">
              <w:rPr>
                <w:rFonts w:ascii="Arial" w:eastAsia="Times New Roman" w:hAnsi="Arial" w:cs="Arial"/>
                <w:lang w:val="en-GB"/>
              </w:rPr>
              <w:t xml:space="preserve">in the case of a </w:t>
            </w:r>
            <w:r w:rsidRPr="005D5883">
              <w:rPr>
                <w:rFonts w:ascii="Arial" w:eastAsia="Times New Roman" w:hAnsi="Arial" w:cs="Arial"/>
                <w:lang w:val="en-GB"/>
              </w:rPr>
              <w:t>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E632FF">
      <w:pPr>
        <w:spacing w:before="240" w:after="0"/>
        <w:ind w:left="-680"/>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tcPr>
          <w:p w14:paraId="58B2D4F0" w14:textId="77777777" w:rsidR="005D5883" w:rsidRPr="002E5553"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lastRenderedPageBreak/>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26673F">
        <w:trPr>
          <w:trHeight w:val="744"/>
        </w:trPr>
        <w:tc>
          <w:tcPr>
            <w:tcW w:w="6153" w:type="dxa"/>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26673F">
        <w:trPr>
          <w:trHeight w:val="825"/>
        </w:trPr>
        <w:tc>
          <w:tcPr>
            <w:tcW w:w="6153" w:type="dxa"/>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7F01A3">
      <w:pPr>
        <w:numPr>
          <w:ilvl w:val="0"/>
          <w:numId w:val="17"/>
        </w:numPr>
        <w:spacing w:before="240"/>
        <w:ind w:left="720"/>
        <w:jc w:val="both"/>
        <w:rPr>
          <w:rFonts w:ascii="Arial" w:hAnsi="Arial" w:cs="Arial"/>
          <w:lang w:val="en-GB"/>
        </w:rPr>
      </w:pPr>
      <w:r w:rsidRPr="005D5883">
        <w:rPr>
          <w:rFonts w:ascii="Arial" w:hAnsi="Arial" w:cs="Arial"/>
          <w:lang w:val="en-GB"/>
        </w:rPr>
        <w:t xml:space="preserve">If you are currently registered as a vendor with Eskom, please provide your </w:t>
      </w:r>
      <w:proofErr w:type="gramStart"/>
      <w:r w:rsidRPr="005D5883">
        <w:rPr>
          <w:rFonts w:ascii="Arial" w:hAnsi="Arial" w:cs="Arial"/>
          <w:lang w:val="en-GB"/>
        </w:rPr>
        <w:t>Vendor</w:t>
      </w:r>
      <w:proofErr w:type="gramEnd"/>
      <w:r w:rsidRPr="005D5883">
        <w:rPr>
          <w:rFonts w:ascii="Arial" w:hAnsi="Arial" w:cs="Arial"/>
          <w:lang w:val="en-GB"/>
        </w:rPr>
        <w:t xml:space="preserve"> registration number with </w:t>
      </w:r>
      <w:proofErr w:type="gramStart"/>
      <w:r w:rsidRPr="005D5883">
        <w:rPr>
          <w:rFonts w:ascii="Arial" w:hAnsi="Arial" w:cs="Arial"/>
          <w:lang w:val="en-GB"/>
        </w:rPr>
        <w:t>Eskom._</w:t>
      </w:r>
      <w:proofErr w:type="gramEnd"/>
      <w:r w:rsidRPr="005D5883">
        <w:rPr>
          <w:rFonts w:ascii="Arial" w:hAnsi="Arial" w:cs="Arial"/>
          <w:lang w:val="en-GB"/>
        </w:rPr>
        <w:t>_______________</w:t>
      </w:r>
    </w:p>
    <w:p w14:paraId="1435665E" w14:textId="0D3C3E64" w:rsidR="005D5883" w:rsidRPr="006E64CD" w:rsidRDefault="005D5883">
      <w:pPr>
        <w:numPr>
          <w:ilvl w:val="0"/>
          <w:numId w:val="17"/>
        </w:numPr>
        <w:ind w:left="720"/>
        <w:jc w:val="both"/>
        <w:rPr>
          <w:rFonts w:ascii="Arial" w:hAnsi="Arial" w:cs="Arial"/>
          <w:lang w:val="en-GB"/>
        </w:rPr>
      </w:pPr>
      <w:r w:rsidRPr="005D5883">
        <w:rPr>
          <w:rFonts w:ascii="Arial" w:hAnsi="Arial" w:cs="Arial"/>
          <w:lang w:val="en-GB"/>
        </w:rPr>
        <w:t xml:space="preserve">If you are currently registered as a vendor on the </w:t>
      </w:r>
      <w:r w:rsidR="009C08C5">
        <w:rPr>
          <w:rFonts w:ascii="Arial" w:hAnsi="Arial" w:cs="Arial"/>
          <w:lang w:val="en-GB"/>
        </w:rPr>
        <w:t xml:space="preserve">National </w:t>
      </w:r>
      <w:r w:rsidRPr="005D5883">
        <w:rPr>
          <w:rFonts w:ascii="Arial" w:hAnsi="Arial" w:cs="Arial"/>
          <w:lang w:val="en-GB"/>
        </w:rPr>
        <w:t>Treasury</w:t>
      </w:r>
      <w:r w:rsidR="009C08C5">
        <w:rPr>
          <w:rFonts w:ascii="Arial" w:hAnsi="Arial" w:cs="Arial"/>
          <w:lang w:val="en-GB"/>
        </w:rPr>
        <w:t>’s</w:t>
      </w:r>
      <w:r w:rsidRPr="005D5883">
        <w:rPr>
          <w:rFonts w:ascii="Arial" w:hAnsi="Arial" w:cs="Arial"/>
          <w:lang w:val="en-GB"/>
        </w:rPr>
        <w:t xml:space="preserve"> Central Supplier Database</w:t>
      </w:r>
      <w:r w:rsidR="009C08C5">
        <w:rPr>
          <w:rFonts w:ascii="Arial" w:hAnsi="Arial" w:cs="Arial"/>
          <w:lang w:val="en-GB"/>
        </w:rPr>
        <w:t xml:space="preserve"> </w:t>
      </w:r>
      <w:r w:rsidRPr="005D5883">
        <w:rPr>
          <w:rFonts w:ascii="Arial" w:hAnsi="Arial" w:cs="Arial"/>
          <w:lang w:val="en-GB"/>
        </w:rPr>
        <w:t>(CSD)</w:t>
      </w:r>
      <w:r w:rsidR="009C08C5">
        <w:rPr>
          <w:rFonts w:ascii="Arial" w:hAnsi="Arial" w:cs="Arial"/>
          <w:lang w:val="en-GB"/>
        </w:rPr>
        <w:t>,</w:t>
      </w:r>
      <w:r w:rsidRPr="005D5883">
        <w:rPr>
          <w:rFonts w:ascii="Arial" w:hAnsi="Arial" w:cs="Arial"/>
          <w:lang w:val="en-GB"/>
        </w:rPr>
        <w:t xml:space="preserve"> please provide your supplier registration number with </w:t>
      </w:r>
      <w:r w:rsidRPr="006E64CD">
        <w:rPr>
          <w:rFonts w:ascii="Arial" w:hAnsi="Arial" w:cs="Arial"/>
          <w:lang w:val="en-GB"/>
        </w:rPr>
        <w:t>Treasury_____________</w:t>
      </w:r>
    </w:p>
    <w:p w14:paraId="5FA4DA2C" w14:textId="00B9CA93" w:rsidR="005D5883" w:rsidRPr="006E64CD" w:rsidRDefault="005D5883">
      <w:pPr>
        <w:numPr>
          <w:ilvl w:val="0"/>
          <w:numId w:val="17"/>
        </w:numPr>
        <w:ind w:left="720"/>
        <w:jc w:val="both"/>
        <w:rPr>
          <w:rFonts w:ascii="Arial" w:hAnsi="Arial" w:cs="Arial"/>
          <w:lang w:val="en-GB"/>
        </w:rPr>
      </w:pPr>
      <w:r w:rsidRPr="006E64CD">
        <w:rPr>
          <w:rFonts w:ascii="Arial" w:hAnsi="Arial" w:cs="Arial"/>
          <w:lang w:val="en-GB"/>
        </w:rPr>
        <w:t xml:space="preserve">Please note that it is </w:t>
      </w:r>
      <w:r w:rsidR="00407CC4" w:rsidRPr="006E64CD">
        <w:rPr>
          <w:rFonts w:ascii="Arial" w:hAnsi="Arial" w:cs="Arial"/>
          <w:lang w:val="en-GB"/>
        </w:rPr>
        <w:t xml:space="preserve">not </w:t>
      </w:r>
      <w:r w:rsidRPr="006E64CD">
        <w:rPr>
          <w:rFonts w:ascii="Arial" w:hAnsi="Arial" w:cs="Arial"/>
          <w:lang w:val="en-GB"/>
        </w:rPr>
        <w:t xml:space="preserve">mandatory for you to </w:t>
      </w:r>
      <w:r w:rsidR="00407CC4" w:rsidRPr="006E64CD">
        <w:rPr>
          <w:rFonts w:ascii="Arial" w:hAnsi="Arial" w:cs="Arial"/>
          <w:lang w:val="en-GB"/>
        </w:rPr>
        <w:t xml:space="preserve">be </w:t>
      </w:r>
      <w:r w:rsidRPr="006E64CD">
        <w:rPr>
          <w:rFonts w:ascii="Arial" w:hAnsi="Arial" w:cs="Arial"/>
          <w:lang w:val="en-GB"/>
        </w:rPr>
        <w:t>register</w:t>
      </w:r>
      <w:r w:rsidR="00407CC4" w:rsidRPr="006E64CD">
        <w:rPr>
          <w:rFonts w:ascii="Arial" w:hAnsi="Arial" w:cs="Arial"/>
          <w:lang w:val="en-GB"/>
        </w:rPr>
        <w:t>ed</w:t>
      </w:r>
      <w:r w:rsidRPr="006E64CD">
        <w:rPr>
          <w:rFonts w:ascii="Arial" w:hAnsi="Arial" w:cs="Arial"/>
          <w:lang w:val="en-GB"/>
        </w:rPr>
        <w:t xml:space="preserve"> on National Treasury’s CSD</w:t>
      </w:r>
      <w:r w:rsidR="00407CC4" w:rsidRPr="006E64CD">
        <w:rPr>
          <w:rFonts w:ascii="Arial" w:hAnsi="Arial" w:cs="Arial"/>
          <w:lang w:val="en-GB"/>
        </w:rPr>
        <w:t xml:space="preserve"> at the time of responding to this tender</w:t>
      </w:r>
      <w:r w:rsidR="00676C7E" w:rsidRPr="006E64CD">
        <w:rPr>
          <w:rFonts w:ascii="Arial" w:hAnsi="Arial" w:cs="Arial"/>
          <w:lang w:val="en-GB"/>
        </w:rPr>
        <w:t>. I</w:t>
      </w:r>
      <w:r w:rsidR="00407CC4" w:rsidRPr="006E64CD">
        <w:rPr>
          <w:rFonts w:ascii="Arial" w:hAnsi="Arial" w:cs="Arial"/>
          <w:lang w:val="en-GB"/>
        </w:rPr>
        <w:t>t is</w:t>
      </w:r>
      <w:r w:rsidR="009061AF" w:rsidRPr="006E64CD">
        <w:rPr>
          <w:rFonts w:ascii="Arial" w:hAnsi="Arial" w:cs="Arial"/>
          <w:lang w:val="en-GB"/>
        </w:rPr>
        <w:t>,</w:t>
      </w:r>
      <w:r w:rsidR="00407CC4" w:rsidRPr="006E64CD">
        <w:rPr>
          <w:rFonts w:ascii="Arial" w:hAnsi="Arial" w:cs="Arial"/>
          <w:lang w:val="en-GB"/>
        </w:rPr>
        <w:t xml:space="preserve"> </w:t>
      </w:r>
      <w:r w:rsidR="009061AF" w:rsidRPr="006E64CD">
        <w:rPr>
          <w:rFonts w:ascii="Arial" w:hAnsi="Arial" w:cs="Arial"/>
          <w:lang w:val="en-GB"/>
        </w:rPr>
        <w:t xml:space="preserve">however, a </w:t>
      </w:r>
      <w:r w:rsidR="00407CC4" w:rsidRPr="006E64CD">
        <w:rPr>
          <w:rFonts w:ascii="Arial" w:hAnsi="Arial" w:cs="Arial"/>
          <w:lang w:val="en-GB"/>
        </w:rPr>
        <w:t xml:space="preserve">mandatory </w:t>
      </w:r>
      <w:r w:rsidR="009061AF" w:rsidRPr="006E64CD">
        <w:rPr>
          <w:rFonts w:ascii="Arial" w:hAnsi="Arial" w:cs="Arial"/>
          <w:lang w:val="en-GB"/>
        </w:rPr>
        <w:t xml:space="preserve">requirement </w:t>
      </w:r>
      <w:r w:rsidR="00407CC4" w:rsidRPr="006E64CD">
        <w:rPr>
          <w:rFonts w:ascii="Arial" w:hAnsi="Arial" w:cs="Arial"/>
          <w:lang w:val="en-GB"/>
        </w:rPr>
        <w:t>that you be registered on CSD prior to award.</w:t>
      </w:r>
    </w:p>
    <w:p w14:paraId="5252A266" w14:textId="305AD2CC" w:rsidR="005D5883" w:rsidRDefault="005D5883">
      <w:pPr>
        <w:pStyle w:val="ListNumber"/>
        <w:numPr>
          <w:ilvl w:val="0"/>
          <w:numId w:val="17"/>
        </w:numPr>
        <w:ind w:left="720"/>
        <w:jc w:val="both"/>
        <w:rPr>
          <w:rFonts w:ascii="Arial" w:hAnsi="Arial" w:cs="Arial"/>
          <w:lang w:val="en-GB"/>
        </w:rPr>
      </w:pPr>
      <w:r w:rsidRPr="006E64CD">
        <w:rPr>
          <w:rFonts w:ascii="Arial" w:hAnsi="Arial" w:cs="Arial"/>
          <w:lang w:val="en-GB"/>
        </w:rPr>
        <w:t xml:space="preserve">You may register online at National Treasury website on </w:t>
      </w:r>
      <w:hyperlink r:id="rId14" w:history="1">
        <w:r w:rsidRPr="006E64CD">
          <w:rPr>
            <w:rFonts w:ascii="Arial" w:hAnsi="Arial" w:cs="Arial"/>
            <w:color w:val="0000FF" w:themeColor="hyperlink"/>
            <w:u w:val="single"/>
            <w:lang w:val="en-US"/>
          </w:rPr>
          <w:t>www.treasury.gov.za</w:t>
        </w:r>
      </w:hyperlink>
      <w:r w:rsidRPr="006E64CD">
        <w:rPr>
          <w:rFonts w:ascii="Arial" w:hAnsi="Arial" w:cs="Arial"/>
          <w:lang w:val="en-GB"/>
        </w:rPr>
        <w:t xml:space="preserve"> </w:t>
      </w:r>
    </w:p>
    <w:p w14:paraId="2755BAD2" w14:textId="77777777" w:rsidR="006E64CD" w:rsidRPr="006E64CD" w:rsidRDefault="006E64CD" w:rsidP="006E64CD">
      <w:pPr>
        <w:pStyle w:val="ListNumber"/>
        <w:numPr>
          <w:ilvl w:val="0"/>
          <w:numId w:val="0"/>
        </w:numPr>
        <w:ind w:left="1004"/>
        <w:jc w:val="both"/>
        <w:rPr>
          <w:rFonts w:ascii="Arial" w:hAnsi="Arial" w:cs="Arial"/>
          <w:lang w:val="en-GB"/>
        </w:rPr>
      </w:pPr>
    </w:p>
    <w:p w14:paraId="25DD189F" w14:textId="2ED5E881" w:rsidR="005D5883" w:rsidRPr="006E64CD" w:rsidRDefault="005D5883">
      <w:pPr>
        <w:pStyle w:val="ListNumber"/>
        <w:numPr>
          <w:ilvl w:val="0"/>
          <w:numId w:val="17"/>
        </w:numPr>
        <w:ind w:left="720"/>
        <w:jc w:val="both"/>
        <w:rPr>
          <w:rFonts w:ascii="Arial" w:hAnsi="Arial" w:cs="Arial"/>
          <w:lang w:val="en-GB"/>
        </w:rPr>
      </w:pPr>
      <w:r w:rsidRPr="006E64CD">
        <w:rPr>
          <w:rFonts w:ascii="Arial" w:hAnsi="Arial" w:cs="Arial"/>
          <w:lang w:val="en-GB"/>
        </w:rPr>
        <w:t>If you are registered on SARS E</w:t>
      </w:r>
      <w:r w:rsidR="009C08C5" w:rsidRPr="006E64CD">
        <w:rPr>
          <w:rFonts w:ascii="Arial" w:hAnsi="Arial" w:cs="Arial"/>
          <w:lang w:val="en-GB"/>
        </w:rPr>
        <w:t>-</w:t>
      </w:r>
      <w:r w:rsidRPr="006E64CD">
        <w:rPr>
          <w:rFonts w:ascii="Arial" w:hAnsi="Arial" w:cs="Arial"/>
          <w:lang w:val="en-GB"/>
        </w:rPr>
        <w:t xml:space="preserve">filing system, please provide your </w:t>
      </w:r>
      <w:r w:rsidR="009C08C5" w:rsidRPr="006E64CD">
        <w:rPr>
          <w:rFonts w:ascii="Arial" w:hAnsi="Arial" w:cs="Arial"/>
          <w:lang w:val="en-GB"/>
        </w:rPr>
        <w:t>PIN</w:t>
      </w:r>
      <w:r w:rsidRPr="006E64CD">
        <w:rPr>
          <w:rFonts w:ascii="Arial" w:hAnsi="Arial" w:cs="Arial"/>
          <w:lang w:val="en-GB"/>
        </w:rPr>
        <w:t xml:space="preserve"> number </w:t>
      </w:r>
      <w:proofErr w:type="gramStart"/>
      <w:r w:rsidRPr="006E64CD">
        <w:rPr>
          <w:rFonts w:ascii="Arial" w:hAnsi="Arial" w:cs="Arial"/>
          <w:lang w:val="en-GB"/>
        </w:rPr>
        <w:t>in order to</w:t>
      </w:r>
      <w:proofErr w:type="gramEnd"/>
      <w:r w:rsidRPr="006E64CD">
        <w:rPr>
          <w:rFonts w:ascii="Arial" w:hAnsi="Arial" w:cs="Arial"/>
          <w:lang w:val="en-GB"/>
        </w:rPr>
        <w:t xml:space="preserve"> verify your tax complian</w:t>
      </w:r>
      <w:r w:rsidR="009C08C5" w:rsidRPr="006E64CD">
        <w:rPr>
          <w:rFonts w:ascii="Arial" w:hAnsi="Arial" w:cs="Arial"/>
          <w:lang w:val="en-GB"/>
        </w:rPr>
        <w:t xml:space="preserve">ce </w:t>
      </w:r>
      <w:r w:rsidRPr="006E64CD">
        <w:rPr>
          <w:rFonts w:ascii="Arial" w:hAnsi="Arial" w:cs="Arial"/>
          <w:lang w:val="en-GB"/>
        </w:rPr>
        <w:t>status</w:t>
      </w:r>
      <w:r w:rsidR="004C2428" w:rsidRPr="006E64CD">
        <w:rPr>
          <w:rFonts w:ascii="Arial" w:hAnsi="Arial" w:cs="Arial"/>
          <w:lang w:val="en-GB"/>
        </w:rPr>
        <w:t xml:space="preserve"> </w:t>
      </w:r>
      <w:r w:rsidRPr="006E64CD">
        <w:rPr>
          <w:rFonts w:ascii="Arial" w:hAnsi="Arial" w:cs="Arial"/>
          <w:lang w:val="en-GB"/>
        </w:rPr>
        <w:t>___________________</w:t>
      </w:r>
    </w:p>
    <w:p w14:paraId="2E0652DF" w14:textId="7992F009" w:rsidR="005D5883" w:rsidRPr="005D5883" w:rsidRDefault="005D5883">
      <w:pPr>
        <w:numPr>
          <w:ilvl w:val="0"/>
          <w:numId w:val="17"/>
        </w:numPr>
        <w:ind w:left="720"/>
        <w:jc w:val="both"/>
        <w:rPr>
          <w:rFonts w:ascii="Arial" w:hAnsi="Arial" w:cs="Arial"/>
          <w:lang w:val="en-GB"/>
        </w:rPr>
      </w:pPr>
      <w:r w:rsidRPr="005D5883">
        <w:rPr>
          <w:rFonts w:ascii="Arial" w:hAnsi="Arial" w:cs="Arial"/>
          <w:lang w:val="en-GB"/>
        </w:rPr>
        <w:t>If you are required to be tax compliant as per SBD 1 but are not registered on CSD (foreign suppliers) or have not provided your SARS E</w:t>
      </w:r>
      <w:r w:rsidR="009C08C5">
        <w:rPr>
          <w:rFonts w:ascii="Arial" w:hAnsi="Arial" w:cs="Arial"/>
          <w:lang w:val="en-GB"/>
        </w:rPr>
        <w:t>-</w:t>
      </w:r>
      <w:r w:rsidRPr="005D5883">
        <w:rPr>
          <w:rFonts w:ascii="Arial" w:hAnsi="Arial" w:cs="Arial"/>
          <w:lang w:val="en-GB"/>
        </w:rPr>
        <w:t xml:space="preserve">filing </w:t>
      </w:r>
      <w:r w:rsidR="009C08C5">
        <w:rPr>
          <w:rFonts w:ascii="Arial" w:hAnsi="Arial" w:cs="Arial"/>
          <w:lang w:val="en-GB"/>
        </w:rPr>
        <w:t>PIN</w:t>
      </w:r>
      <w:r w:rsidRPr="005D5883">
        <w:rPr>
          <w:rFonts w:ascii="Arial" w:hAnsi="Arial" w:cs="Arial"/>
          <w:lang w:val="en-GB"/>
        </w:rPr>
        <w:t>, please confirm that you have attached</w:t>
      </w:r>
      <w:r w:rsidR="009C08C5">
        <w:rPr>
          <w:rFonts w:ascii="Arial" w:hAnsi="Arial" w:cs="Arial"/>
          <w:lang w:val="en-GB"/>
        </w:rPr>
        <w:t xml:space="preserve"> or </w:t>
      </w:r>
      <w:r w:rsidRPr="005D5883">
        <w:rPr>
          <w:rFonts w:ascii="Arial" w:hAnsi="Arial" w:cs="Arial"/>
          <w:lang w:val="en-GB"/>
        </w:rPr>
        <w:t xml:space="preserve">will </w:t>
      </w:r>
      <w:r w:rsidR="009C08C5">
        <w:rPr>
          <w:rFonts w:ascii="Arial" w:hAnsi="Arial" w:cs="Arial"/>
          <w:lang w:val="en-GB"/>
        </w:rPr>
        <w:t xml:space="preserve">furnish </w:t>
      </w:r>
      <w:r w:rsidRPr="005D5883">
        <w:rPr>
          <w:rFonts w:ascii="Arial" w:hAnsi="Arial" w:cs="Arial"/>
          <w:lang w:val="en-GB"/>
        </w:rPr>
        <w:t>a copy of a current valid tax complian</w:t>
      </w:r>
      <w:r w:rsidR="009C08C5">
        <w:rPr>
          <w:rFonts w:ascii="Arial" w:hAnsi="Arial" w:cs="Arial"/>
          <w:lang w:val="en-GB"/>
        </w:rPr>
        <w:t>ce</w:t>
      </w:r>
      <w:r w:rsidRPr="005D5883">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709"/>
        <w:gridCol w:w="851"/>
        <w:gridCol w:w="850"/>
      </w:tblGrid>
      <w:tr w:rsidR="005D5883" w:rsidRPr="005D5883" w14:paraId="20B3C60B" w14:textId="77777777" w:rsidTr="006E64CD">
        <w:tc>
          <w:tcPr>
            <w:tcW w:w="494"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r w:rsidR="00560B3A" w:rsidRPr="005D5883" w14:paraId="36AC0DD4" w14:textId="77777777" w:rsidTr="006E64CD">
        <w:tc>
          <w:tcPr>
            <w:tcW w:w="494" w:type="dxa"/>
          </w:tcPr>
          <w:p w14:paraId="0D68A381"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709" w:type="dxa"/>
          </w:tcPr>
          <w:p w14:paraId="02554D94" w14:textId="77777777" w:rsidR="00560B3A" w:rsidRPr="005D5883" w:rsidRDefault="00560B3A" w:rsidP="005D5883">
            <w:pPr>
              <w:spacing w:after="0" w:line="240" w:lineRule="auto"/>
              <w:rPr>
                <w:rFonts w:ascii="Arial Narrow" w:eastAsia="Times New Roman" w:hAnsi="Arial Narrow" w:cs="Arial"/>
                <w:b/>
                <w:sz w:val="24"/>
                <w:szCs w:val="24"/>
              </w:rPr>
            </w:pPr>
          </w:p>
        </w:tc>
        <w:tc>
          <w:tcPr>
            <w:tcW w:w="851" w:type="dxa"/>
          </w:tcPr>
          <w:p w14:paraId="1D8DE5B5"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850" w:type="dxa"/>
          </w:tcPr>
          <w:p w14:paraId="67B21A69" w14:textId="77777777" w:rsidR="00560B3A" w:rsidRPr="005D5883" w:rsidRDefault="00560B3A" w:rsidP="005D5883">
            <w:pPr>
              <w:spacing w:after="0" w:line="240" w:lineRule="auto"/>
              <w:rPr>
                <w:rFonts w:ascii="Arial Narrow" w:eastAsia="Times New Roman" w:hAnsi="Arial Narrow" w:cs="Arial"/>
                <w:b/>
                <w:sz w:val="24"/>
                <w:szCs w:val="24"/>
              </w:rPr>
            </w:pPr>
          </w:p>
        </w:tc>
      </w:tr>
    </w:tbl>
    <w:p w14:paraId="5E5EB094" w14:textId="55B01611" w:rsidR="001E3DBD" w:rsidRDefault="005D5883">
      <w:pPr>
        <w:pStyle w:val="ListNumber"/>
        <w:numPr>
          <w:ilvl w:val="0"/>
          <w:numId w:val="17"/>
        </w:numPr>
        <w:spacing w:before="240"/>
        <w:ind w:left="720"/>
        <w:jc w:val="both"/>
        <w:rPr>
          <w:rFonts w:ascii="Arial" w:hAnsi="Arial" w:cs="Arial"/>
          <w:b/>
          <w:bCs/>
          <w:lang w:val="en-GB"/>
        </w:rPr>
      </w:pPr>
      <w:r w:rsidRPr="008779E0">
        <w:rPr>
          <w:rFonts w:ascii="Arial" w:hAnsi="Arial" w:cs="Arial"/>
          <w:b/>
          <w:bCs/>
          <w:lang w:val="en-GB"/>
        </w:rPr>
        <w:t xml:space="preserve">If sub-contracting is prescribed in the </w:t>
      </w:r>
      <w:r w:rsidR="00FD2804" w:rsidRPr="00FD2804">
        <w:rPr>
          <w:rFonts w:ascii="Arial" w:hAnsi="Arial" w:cs="Arial"/>
          <w:b/>
          <w:bCs/>
          <w:lang w:val="en-GB"/>
        </w:rPr>
        <w:t xml:space="preserve">Invitation to </w:t>
      </w:r>
      <w:proofErr w:type="gramStart"/>
      <w:r w:rsidR="00FD2804" w:rsidRPr="00FD2804">
        <w:rPr>
          <w:rFonts w:ascii="Arial" w:hAnsi="Arial" w:cs="Arial"/>
          <w:b/>
          <w:bCs/>
          <w:lang w:val="en-GB"/>
        </w:rPr>
        <w:t xml:space="preserve">Tender </w:t>
      </w:r>
      <w:r w:rsidRPr="008779E0">
        <w:rPr>
          <w:rFonts w:ascii="Arial" w:hAnsi="Arial" w:cs="Arial"/>
          <w:b/>
          <w:bCs/>
          <w:lang w:val="en-GB"/>
        </w:rPr>
        <w:t>,</w:t>
      </w:r>
      <w:proofErr w:type="gramEnd"/>
      <w:r w:rsidRPr="008779E0">
        <w:rPr>
          <w:rFonts w:ascii="Arial" w:hAnsi="Arial" w:cs="Arial"/>
          <w:b/>
          <w:bCs/>
          <w:lang w:val="en-GB"/>
        </w:rPr>
        <w:t xml:space="preserve"> </w:t>
      </w:r>
      <w:r w:rsidR="009C08C5" w:rsidRPr="008779E0">
        <w:rPr>
          <w:rFonts w:ascii="Arial" w:hAnsi="Arial" w:cs="Arial"/>
          <w:b/>
          <w:bCs/>
          <w:lang w:val="en-GB"/>
        </w:rPr>
        <w:t xml:space="preserve">tenderers must </w:t>
      </w:r>
      <w:r w:rsidRPr="008779E0">
        <w:rPr>
          <w:rFonts w:ascii="Arial" w:hAnsi="Arial" w:cs="Arial"/>
          <w:b/>
          <w:bCs/>
          <w:lang w:val="en-GB"/>
        </w:rPr>
        <w:t>comp</w:t>
      </w:r>
      <w:r w:rsidR="009C08C5" w:rsidRPr="008779E0">
        <w:rPr>
          <w:rFonts w:ascii="Arial" w:hAnsi="Arial" w:cs="Arial"/>
          <w:b/>
          <w:bCs/>
          <w:lang w:val="en-GB"/>
        </w:rPr>
        <w:t>l</w:t>
      </w:r>
      <w:r w:rsidRPr="008779E0">
        <w:rPr>
          <w:rFonts w:ascii="Arial" w:hAnsi="Arial" w:cs="Arial"/>
          <w:b/>
          <w:bCs/>
          <w:lang w:val="en-GB"/>
        </w:rPr>
        <w:t xml:space="preserve">ete </w:t>
      </w:r>
      <w:r w:rsidR="00FA5E7D">
        <w:rPr>
          <w:rFonts w:ascii="Arial" w:hAnsi="Arial" w:cs="Arial"/>
          <w:b/>
          <w:bCs/>
          <w:lang w:val="en-GB"/>
        </w:rPr>
        <w:t>7</w:t>
      </w:r>
      <w:r w:rsidRPr="008779E0">
        <w:rPr>
          <w:rFonts w:ascii="Arial" w:hAnsi="Arial" w:cs="Arial"/>
          <w:b/>
          <w:bCs/>
          <w:lang w:val="en-GB"/>
        </w:rPr>
        <w:t>.1</w:t>
      </w:r>
      <w:r w:rsidR="009C08C5" w:rsidRPr="008779E0">
        <w:rPr>
          <w:rFonts w:ascii="Arial" w:hAnsi="Arial" w:cs="Arial"/>
          <w:b/>
          <w:bCs/>
          <w:lang w:val="en-GB"/>
        </w:rPr>
        <w:t xml:space="preserve"> to </w:t>
      </w:r>
      <w:r w:rsidR="00FA5E7D">
        <w:rPr>
          <w:rFonts w:ascii="Arial" w:hAnsi="Arial" w:cs="Arial"/>
          <w:b/>
          <w:bCs/>
          <w:lang w:val="en-GB"/>
        </w:rPr>
        <w:t>7</w:t>
      </w:r>
      <w:r w:rsidRPr="008779E0">
        <w:rPr>
          <w:rFonts w:ascii="Arial" w:hAnsi="Arial" w:cs="Arial"/>
          <w:b/>
          <w:bCs/>
          <w:lang w:val="en-GB"/>
        </w:rPr>
        <w:t>.</w:t>
      </w:r>
      <w:r w:rsidR="00273170">
        <w:rPr>
          <w:rFonts w:ascii="Arial" w:hAnsi="Arial" w:cs="Arial"/>
          <w:b/>
          <w:bCs/>
          <w:lang w:val="en-GB"/>
        </w:rPr>
        <w:t>9</w:t>
      </w:r>
      <w:r w:rsidR="009C08C5" w:rsidRPr="008779E0">
        <w:rPr>
          <w:rFonts w:ascii="Arial" w:hAnsi="Arial" w:cs="Arial"/>
          <w:b/>
          <w:bCs/>
          <w:lang w:val="en-GB"/>
        </w:rPr>
        <w:t>.</w:t>
      </w:r>
    </w:p>
    <w:p w14:paraId="41E9AD55" w14:textId="39CDFD58" w:rsidR="004C2428" w:rsidRPr="005D5883" w:rsidRDefault="008779E0" w:rsidP="001E3DBD">
      <w:pPr>
        <w:rPr>
          <w:rFonts w:ascii="Arial" w:hAnsi="Arial" w:cs="Arial"/>
          <w:lang w:val="en-GB"/>
        </w:rPr>
      </w:pPr>
      <w:proofErr w:type="gramStart"/>
      <w:r>
        <w:rPr>
          <w:rFonts w:ascii="Arial" w:hAnsi="Arial" w:cs="Arial"/>
          <w:lang w:val="en-GB"/>
        </w:rPr>
        <w:lastRenderedPageBreak/>
        <w:t xml:space="preserve">7.1 </w:t>
      </w:r>
      <w:r w:rsidR="001E3DBD" w:rsidRPr="005D5883">
        <w:rPr>
          <w:rFonts w:ascii="Arial" w:hAnsi="Arial" w:cs="Arial"/>
          <w:lang w:val="en-GB"/>
        </w:rPr>
        <w:t xml:space="preserve"> Confirm</w:t>
      </w:r>
      <w:proofErr w:type="gramEnd"/>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0811BCAE"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0D538D">
        <w:rPr>
          <w:rFonts w:ascii="Arial" w:hAnsi="Arial" w:cs="Arial"/>
          <w:lang w:val="en-GB"/>
        </w:rPr>
        <w:t xml:space="preserve">.2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6BD5560C"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.3 To whom do you intend sub-contracting? _______________________________</w:t>
      </w:r>
    </w:p>
    <w:p w14:paraId="2487F0AF" w14:textId="0E23D2B9" w:rsidR="00343245"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90C59F0" w14:textId="77777777" w:rsidR="0026673F" w:rsidRPr="0026673F" w:rsidRDefault="0026673F" w:rsidP="0026673F">
      <w:pPr>
        <w:spacing w:before="480" w:line="360" w:lineRule="auto"/>
        <w:contextualSpacing/>
        <w:rPr>
          <w:rFonts w:ascii="Arial" w:hAnsi="Arial" w:cs="Arial"/>
          <w:sz w:val="8"/>
          <w:szCs w:val="8"/>
          <w:lang w:val="en-GB"/>
        </w:rPr>
      </w:pPr>
    </w:p>
    <w:p w14:paraId="06CC7D9F" w14:textId="07E4A14A"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 xml:space="preserve">.5 If yes to 8.4, please provide CSD </w:t>
      </w:r>
      <w:proofErr w:type="gramStart"/>
      <w:r w:rsidR="005D5883" w:rsidRPr="005D5883">
        <w:rPr>
          <w:rFonts w:ascii="Arial" w:hAnsi="Arial" w:cs="Arial"/>
          <w:lang w:val="en-GB"/>
        </w:rPr>
        <w:t>number._</w:t>
      </w:r>
      <w:proofErr w:type="gramEnd"/>
      <w:r w:rsidR="005D5883" w:rsidRPr="005D5883">
        <w:rPr>
          <w:rFonts w:ascii="Arial" w:hAnsi="Arial" w:cs="Arial"/>
          <w:lang w:val="en-GB"/>
        </w:rPr>
        <w:t>_____________________________</w:t>
      </w:r>
    </w:p>
    <w:p w14:paraId="6DFBE9A4" w14:textId="1901A7D4"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6</w:t>
      </w:r>
      <w:r w:rsidR="005D5883" w:rsidRPr="005D5883">
        <w:rPr>
          <w:rFonts w:ascii="Arial" w:hAnsi="Arial" w:cs="Arial"/>
          <w:lang w:val="en-GB"/>
        </w:rPr>
        <w:t xml:space="preserve"> Please confirm B-BBEE level of said sub-contractor______________________</w:t>
      </w:r>
    </w:p>
    <w:p w14:paraId="31773A77" w14:textId="0503678F" w:rsidR="002564C1" w:rsidRPr="002171ED"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7</w:t>
      </w:r>
      <w:r w:rsidR="005D5883" w:rsidRPr="005D5883">
        <w:rPr>
          <w:rFonts w:ascii="Arial" w:hAnsi="Arial" w:cs="Arial"/>
          <w:lang w:val="en-GB"/>
        </w:rPr>
        <w:t xml:space="preserve"> Which designated group does the sub-contractor belong to</w:t>
      </w:r>
      <w:r w:rsidR="004A159B">
        <w:rPr>
          <w:rFonts w:ascii="Arial" w:hAnsi="Arial" w:cs="Arial"/>
          <w:lang w:val="en-GB"/>
        </w:rPr>
        <w:t>: -</w:t>
      </w:r>
    </w:p>
    <w:p w14:paraId="460AB767"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w:t>
      </w:r>
      <w:proofErr w:type="gramStart"/>
      <w:r>
        <w:t>QSE;</w:t>
      </w:r>
      <w:proofErr w:type="gramEnd"/>
    </w:p>
    <w:p w14:paraId="242AD1E5"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w:t>
      </w:r>
      <w:proofErr w:type="gramStart"/>
      <w:r>
        <w:t>people;</w:t>
      </w:r>
      <w:proofErr w:type="gramEnd"/>
    </w:p>
    <w:p w14:paraId="19C3121D"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people who are </w:t>
      </w:r>
      <w:proofErr w:type="gramStart"/>
      <w:r>
        <w:t>youth;</w:t>
      </w:r>
      <w:proofErr w:type="gramEnd"/>
    </w:p>
    <w:p w14:paraId="6B9AA6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people who are </w:t>
      </w:r>
      <w:proofErr w:type="gramStart"/>
      <w:r>
        <w:t>women;</w:t>
      </w:r>
      <w:proofErr w:type="gramEnd"/>
    </w:p>
    <w:p w14:paraId="26FDA5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people with </w:t>
      </w:r>
      <w:proofErr w:type="gramStart"/>
      <w:r>
        <w:t>disabilities;</w:t>
      </w:r>
      <w:proofErr w:type="gramEnd"/>
    </w:p>
    <w:p w14:paraId="6BCE33E3"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51% owned by black people living in rural or underdeveloped areas or </w:t>
      </w:r>
      <w:proofErr w:type="gramStart"/>
      <w:r>
        <w:t>townships;</w:t>
      </w:r>
      <w:proofErr w:type="gramEnd"/>
    </w:p>
    <w:p w14:paraId="60A96ED1"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 cooperative which is at least 51% owned by black </w:t>
      </w:r>
      <w:proofErr w:type="gramStart"/>
      <w:r>
        <w:t>people;</w:t>
      </w:r>
      <w:proofErr w:type="gramEnd"/>
    </w:p>
    <w:p w14:paraId="5F0D42B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military veterans; or</w:t>
      </w:r>
    </w:p>
    <w:p w14:paraId="1AC5F4F9" w14:textId="77777777" w:rsidR="002564C1"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More than one of the categories referred to in paragraphs (a) to (h). </w:t>
      </w:r>
    </w:p>
    <w:p w14:paraId="250CADDE" w14:textId="098C6B6E" w:rsidR="005D5883" w:rsidRPr="005D5883" w:rsidRDefault="008779E0" w:rsidP="0026673F">
      <w:pPr>
        <w:spacing w:before="120" w:after="120"/>
        <w:rPr>
          <w:rFonts w:ascii="Arial" w:hAnsi="Arial" w:cs="Arial"/>
          <w:lang w:val="en-GB"/>
        </w:rPr>
      </w:pPr>
      <w:r>
        <w:rPr>
          <w:rFonts w:ascii="Arial" w:hAnsi="Arial" w:cs="Arial"/>
        </w:rPr>
        <w:t>7</w:t>
      </w:r>
      <w:r w:rsidR="005D5883" w:rsidRPr="005D5883">
        <w:rPr>
          <w:rFonts w:ascii="Arial" w:hAnsi="Arial" w:cs="Arial"/>
        </w:rPr>
        <w:t>.</w:t>
      </w:r>
      <w:r>
        <w:rPr>
          <w:rFonts w:ascii="Arial" w:hAnsi="Arial" w:cs="Arial"/>
        </w:rPr>
        <w:t>8</w:t>
      </w:r>
      <w:r w:rsidR="005D5883" w:rsidRPr="005D5883">
        <w:rPr>
          <w:rFonts w:ascii="Arial" w:hAnsi="Arial" w:cs="Arial"/>
          <w:lang w:val="en-GB"/>
        </w:rPr>
        <w:t xml:space="preserve"> Please confirm that you have attached your signed intent</w:t>
      </w:r>
      <w:r w:rsidR="009C08C5">
        <w:rPr>
          <w:rFonts w:ascii="Arial" w:hAnsi="Arial" w:cs="Arial"/>
          <w:lang w:val="en-GB"/>
        </w:rPr>
        <w:t>ion</w:t>
      </w:r>
      <w:r w:rsidR="005D5883" w:rsidRPr="005D5883">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234CF52A" w:rsidR="005D5883" w:rsidRPr="005D5883" w:rsidRDefault="008779E0" w:rsidP="00343245">
      <w:pPr>
        <w:spacing w:before="120"/>
        <w:rPr>
          <w:rFonts w:ascii="Arial" w:hAnsi="Arial" w:cs="Arial"/>
          <w:lang w:val="en-GB"/>
        </w:rPr>
      </w:pPr>
      <w:r>
        <w:rPr>
          <w:rFonts w:ascii="Arial" w:hAnsi="Arial" w:cs="Arial"/>
          <w:lang w:val="en-GB"/>
        </w:rPr>
        <w:t>7.9</w:t>
      </w:r>
      <w:r w:rsidR="005D5883" w:rsidRPr="005D5883">
        <w:rPr>
          <w:rFonts w:ascii="Arial" w:hAnsi="Arial" w:cs="Arial"/>
          <w:lang w:val="en-GB"/>
        </w:rPr>
        <w:t xml:space="preserve"> Have you attached proof of sub-contractor’s belonging to designated group</w:t>
      </w:r>
      <w:r w:rsidR="009C08C5">
        <w:rPr>
          <w:rFonts w:ascii="Arial" w:hAnsi="Arial" w:cs="Arial"/>
          <w:lang w:val="en-GB"/>
        </w:rPr>
        <w:t>?</w:t>
      </w:r>
      <w:r w:rsidR="005D5883"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DC74FA1" w14:textId="77777777" w:rsidR="008B6F52" w:rsidRDefault="008B6F52" w:rsidP="00D07A30">
      <w:pPr>
        <w:suppressAutoHyphens/>
        <w:spacing w:after="0" w:line="240" w:lineRule="auto"/>
        <w:jc w:val="both"/>
        <w:rPr>
          <w:rFonts w:ascii="Arial" w:eastAsia="Times New Roman" w:hAnsi="Arial" w:cs="Times New Roman"/>
          <w:b/>
          <w:bCs/>
          <w:i/>
          <w:iCs/>
          <w:highlight w:val="yellow"/>
          <w:lang w:val="en-GB" w:eastAsia="en-GB"/>
        </w:rPr>
      </w:pPr>
    </w:p>
    <w:tbl>
      <w:tblPr>
        <w:tblW w:w="11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0"/>
        <w:gridCol w:w="65"/>
        <w:gridCol w:w="4121"/>
        <w:gridCol w:w="5116"/>
        <w:gridCol w:w="1072"/>
        <w:gridCol w:w="49"/>
      </w:tblGrid>
      <w:tr w:rsidR="003D5631" w:rsidRPr="00CC080C" w14:paraId="7C087ADE" w14:textId="77777777" w:rsidTr="008B6F52">
        <w:trPr>
          <w:gridBefore w:val="2"/>
          <w:wBefore w:w="885" w:type="dxa"/>
          <w:trHeight w:val="502"/>
          <w:jc w:val="center"/>
        </w:trPr>
        <w:tc>
          <w:tcPr>
            <w:tcW w:w="4121" w:type="dxa"/>
          </w:tcPr>
          <w:p w14:paraId="3A750411" w14:textId="125395C5" w:rsidR="003D5631" w:rsidRDefault="003D5631"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6237" w:type="dxa"/>
            <w:gridSpan w:val="3"/>
          </w:tcPr>
          <w:p w14:paraId="3629C8C8" w14:textId="77777777" w:rsidR="003D5631" w:rsidRPr="00CC080C" w:rsidRDefault="003D5631"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7046E8E0" w14:textId="77777777" w:rsidTr="008B6F52">
        <w:trPr>
          <w:gridBefore w:val="2"/>
          <w:wBefore w:w="885" w:type="dxa"/>
          <w:trHeight w:val="502"/>
          <w:jc w:val="center"/>
        </w:trPr>
        <w:tc>
          <w:tcPr>
            <w:tcW w:w="4121" w:type="dxa"/>
          </w:tcPr>
          <w:p w14:paraId="4FBF3EF6"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6237" w:type="dxa"/>
            <w:gridSpan w:val="3"/>
          </w:tcPr>
          <w:p w14:paraId="76DF5182"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29E2E0CE" w14:textId="77777777" w:rsidTr="008B6F52">
        <w:trPr>
          <w:gridBefore w:val="2"/>
          <w:wBefore w:w="885" w:type="dxa"/>
          <w:trHeight w:val="502"/>
          <w:jc w:val="center"/>
        </w:trPr>
        <w:tc>
          <w:tcPr>
            <w:tcW w:w="4121" w:type="dxa"/>
          </w:tcPr>
          <w:p w14:paraId="6B60D4EE"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6237" w:type="dxa"/>
            <w:gridSpan w:val="3"/>
          </w:tcPr>
          <w:p w14:paraId="7CD59C87"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4BD57048" w14:textId="77777777" w:rsidTr="008B6F52">
        <w:trPr>
          <w:gridBefore w:val="2"/>
          <w:wBefore w:w="885" w:type="dxa"/>
          <w:trHeight w:val="552"/>
          <w:jc w:val="center"/>
        </w:trPr>
        <w:tc>
          <w:tcPr>
            <w:tcW w:w="4121" w:type="dxa"/>
          </w:tcPr>
          <w:p w14:paraId="7FD6F8C0"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6237" w:type="dxa"/>
            <w:gridSpan w:val="3"/>
          </w:tcPr>
          <w:p w14:paraId="7511ED9C"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544DECE9" w14:textId="77777777" w:rsidTr="008B6F52">
        <w:trPr>
          <w:gridBefore w:val="2"/>
          <w:wBefore w:w="885" w:type="dxa"/>
          <w:trHeight w:val="458"/>
          <w:jc w:val="center"/>
        </w:trPr>
        <w:tc>
          <w:tcPr>
            <w:tcW w:w="4121" w:type="dxa"/>
          </w:tcPr>
          <w:p w14:paraId="564168AD"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lastRenderedPageBreak/>
              <w:t>Date:</w:t>
            </w:r>
          </w:p>
        </w:tc>
        <w:tc>
          <w:tcPr>
            <w:tcW w:w="6237" w:type="dxa"/>
            <w:gridSpan w:val="3"/>
          </w:tcPr>
          <w:p w14:paraId="26598B9E"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5D5883" w:rsidRPr="005D5883" w14:paraId="23FAA46A" w14:textId="77777777" w:rsidTr="008B6F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2"/>
          <w:wBefore w:w="820" w:type="dxa"/>
          <w:wAfter w:w="1121" w:type="dxa"/>
        </w:trPr>
        <w:tc>
          <w:tcPr>
            <w:tcW w:w="9302" w:type="dxa"/>
            <w:gridSpan w:val="3"/>
          </w:tcPr>
          <w:p w14:paraId="0BFDE722" w14:textId="77777777" w:rsidR="0026673F" w:rsidRDefault="0026673F" w:rsidP="005D5883">
            <w:pPr>
              <w:tabs>
                <w:tab w:val="left" w:pos="357"/>
              </w:tabs>
              <w:spacing w:after="0" w:line="240" w:lineRule="auto"/>
              <w:jc w:val="both"/>
              <w:rPr>
                <w:lang w:val="en-US"/>
              </w:rPr>
            </w:pPr>
          </w:p>
          <w:p w14:paraId="4AADC011" w14:textId="77777777" w:rsidR="00246275" w:rsidRDefault="00246275" w:rsidP="005D5883">
            <w:pPr>
              <w:tabs>
                <w:tab w:val="left" w:pos="357"/>
              </w:tabs>
              <w:spacing w:after="0" w:line="240" w:lineRule="auto"/>
              <w:jc w:val="both"/>
              <w:rPr>
                <w:lang w:val="en-US"/>
              </w:rPr>
            </w:pPr>
          </w:p>
          <w:p w14:paraId="647EDBE5" w14:textId="77777777" w:rsidR="00246275" w:rsidRDefault="00246275" w:rsidP="005D5883">
            <w:pPr>
              <w:tabs>
                <w:tab w:val="left" w:pos="357"/>
              </w:tabs>
              <w:spacing w:after="0" w:line="240" w:lineRule="auto"/>
              <w:jc w:val="both"/>
              <w:rPr>
                <w:lang w:val="en-US"/>
              </w:rPr>
            </w:pPr>
          </w:p>
          <w:p w14:paraId="73F1E780" w14:textId="77777777" w:rsidR="00246275" w:rsidRDefault="00246275" w:rsidP="005D5883">
            <w:pPr>
              <w:tabs>
                <w:tab w:val="left" w:pos="357"/>
              </w:tabs>
              <w:spacing w:after="0" w:line="240" w:lineRule="auto"/>
              <w:jc w:val="both"/>
              <w:rPr>
                <w:lang w:val="en-US"/>
              </w:rPr>
            </w:pPr>
          </w:p>
          <w:p w14:paraId="3584E761" w14:textId="77777777" w:rsidR="00246275" w:rsidRDefault="00246275" w:rsidP="005D5883">
            <w:pPr>
              <w:tabs>
                <w:tab w:val="left" w:pos="357"/>
              </w:tabs>
              <w:spacing w:after="0" w:line="240" w:lineRule="auto"/>
              <w:jc w:val="both"/>
              <w:rPr>
                <w:lang w:val="en-US"/>
              </w:rPr>
            </w:pPr>
          </w:p>
          <w:p w14:paraId="02AA3AA8" w14:textId="77777777" w:rsidR="00246275" w:rsidRDefault="00246275" w:rsidP="005D5883">
            <w:pPr>
              <w:tabs>
                <w:tab w:val="left" w:pos="357"/>
              </w:tabs>
              <w:spacing w:after="0" w:line="240" w:lineRule="auto"/>
              <w:jc w:val="both"/>
              <w:rPr>
                <w:lang w:val="en-US"/>
              </w:rPr>
            </w:pPr>
          </w:p>
          <w:p w14:paraId="205D2542" w14:textId="77777777" w:rsidR="00246275" w:rsidRDefault="00246275" w:rsidP="005D5883">
            <w:pPr>
              <w:tabs>
                <w:tab w:val="left" w:pos="357"/>
              </w:tabs>
              <w:spacing w:after="0" w:line="240" w:lineRule="auto"/>
              <w:jc w:val="both"/>
              <w:rPr>
                <w:lang w:val="en-US"/>
              </w:rPr>
            </w:pPr>
          </w:p>
          <w:p w14:paraId="182139EF" w14:textId="77777777" w:rsidR="00246275" w:rsidRDefault="00246275" w:rsidP="005D5883">
            <w:pPr>
              <w:tabs>
                <w:tab w:val="left" w:pos="357"/>
              </w:tabs>
              <w:spacing w:after="0" w:line="240" w:lineRule="auto"/>
              <w:jc w:val="both"/>
              <w:rPr>
                <w:lang w:val="en-US"/>
              </w:rPr>
            </w:pPr>
          </w:p>
          <w:p w14:paraId="2E951AFE" w14:textId="77777777" w:rsidR="00246275" w:rsidRDefault="00246275" w:rsidP="005D5883">
            <w:pPr>
              <w:tabs>
                <w:tab w:val="left" w:pos="357"/>
              </w:tabs>
              <w:spacing w:after="0" w:line="240" w:lineRule="auto"/>
              <w:jc w:val="both"/>
              <w:rPr>
                <w:lang w:val="en-US"/>
              </w:rPr>
            </w:pPr>
          </w:p>
          <w:p w14:paraId="162871E3" w14:textId="77777777" w:rsidR="00246275" w:rsidRDefault="00246275" w:rsidP="005D5883">
            <w:pPr>
              <w:tabs>
                <w:tab w:val="left" w:pos="357"/>
              </w:tabs>
              <w:spacing w:after="0" w:line="240" w:lineRule="auto"/>
              <w:jc w:val="both"/>
              <w:rPr>
                <w:lang w:val="en-US"/>
              </w:rPr>
            </w:pPr>
          </w:p>
          <w:p w14:paraId="7A5EA4C5" w14:textId="77777777" w:rsidR="00246275" w:rsidRDefault="00246275" w:rsidP="005D5883">
            <w:pPr>
              <w:tabs>
                <w:tab w:val="left" w:pos="357"/>
              </w:tabs>
              <w:spacing w:after="0" w:line="240" w:lineRule="auto"/>
              <w:jc w:val="both"/>
              <w:rPr>
                <w:lang w:val="en-US"/>
              </w:rPr>
            </w:pPr>
          </w:p>
          <w:p w14:paraId="1A5599F4" w14:textId="77777777" w:rsidR="00246275" w:rsidRDefault="00246275" w:rsidP="005D5883">
            <w:pPr>
              <w:tabs>
                <w:tab w:val="left" w:pos="357"/>
              </w:tabs>
              <w:spacing w:after="0" w:line="240" w:lineRule="auto"/>
              <w:jc w:val="both"/>
              <w:rPr>
                <w:lang w:val="en-US"/>
              </w:rPr>
            </w:pPr>
          </w:p>
          <w:p w14:paraId="51BD8B21" w14:textId="77777777" w:rsidR="00246275" w:rsidRDefault="00246275" w:rsidP="005D5883">
            <w:pPr>
              <w:tabs>
                <w:tab w:val="left" w:pos="357"/>
              </w:tabs>
              <w:spacing w:after="0" w:line="240" w:lineRule="auto"/>
              <w:jc w:val="both"/>
              <w:rPr>
                <w:lang w:val="en-US"/>
              </w:rPr>
            </w:pPr>
          </w:p>
          <w:p w14:paraId="6AB47077" w14:textId="77777777" w:rsidR="00246275" w:rsidRDefault="00246275" w:rsidP="005D5883">
            <w:pPr>
              <w:tabs>
                <w:tab w:val="left" w:pos="357"/>
              </w:tabs>
              <w:spacing w:after="0" w:line="240" w:lineRule="auto"/>
              <w:jc w:val="both"/>
              <w:rPr>
                <w:lang w:val="en-US"/>
              </w:rPr>
            </w:pPr>
          </w:p>
          <w:p w14:paraId="14E3A0AD" w14:textId="77777777" w:rsidR="00246275" w:rsidRDefault="00246275" w:rsidP="005D5883">
            <w:pPr>
              <w:tabs>
                <w:tab w:val="left" w:pos="357"/>
              </w:tabs>
              <w:spacing w:after="0" w:line="240" w:lineRule="auto"/>
              <w:jc w:val="both"/>
              <w:rPr>
                <w:lang w:val="en-US"/>
              </w:rPr>
            </w:pPr>
          </w:p>
          <w:p w14:paraId="07978361" w14:textId="77777777" w:rsidR="00246275" w:rsidRDefault="00246275" w:rsidP="005D5883">
            <w:pPr>
              <w:tabs>
                <w:tab w:val="left" w:pos="357"/>
              </w:tabs>
              <w:spacing w:after="0" w:line="240" w:lineRule="auto"/>
              <w:jc w:val="both"/>
              <w:rPr>
                <w:lang w:val="en-US"/>
              </w:rPr>
            </w:pPr>
          </w:p>
          <w:p w14:paraId="0F3FD288" w14:textId="77777777" w:rsidR="00246275" w:rsidRDefault="00246275" w:rsidP="005D5883">
            <w:pPr>
              <w:tabs>
                <w:tab w:val="left" w:pos="357"/>
              </w:tabs>
              <w:spacing w:after="0" w:line="240" w:lineRule="auto"/>
              <w:jc w:val="both"/>
              <w:rPr>
                <w:lang w:val="en-US"/>
              </w:rPr>
            </w:pPr>
          </w:p>
          <w:p w14:paraId="274D7360" w14:textId="77777777" w:rsidR="00246275" w:rsidRDefault="00246275" w:rsidP="005D5883">
            <w:pPr>
              <w:tabs>
                <w:tab w:val="left" w:pos="357"/>
              </w:tabs>
              <w:spacing w:after="0" w:line="240" w:lineRule="auto"/>
              <w:jc w:val="both"/>
              <w:rPr>
                <w:lang w:val="en-US"/>
              </w:rPr>
            </w:pPr>
          </w:p>
          <w:p w14:paraId="524CFBF3" w14:textId="77777777" w:rsidR="00246275" w:rsidRDefault="00246275" w:rsidP="005D5883">
            <w:pPr>
              <w:tabs>
                <w:tab w:val="left" w:pos="357"/>
              </w:tabs>
              <w:spacing w:after="0" w:line="240" w:lineRule="auto"/>
              <w:jc w:val="both"/>
              <w:rPr>
                <w:lang w:val="en-US"/>
              </w:rPr>
            </w:pPr>
          </w:p>
          <w:p w14:paraId="060B4959" w14:textId="77777777" w:rsidR="00246275" w:rsidRDefault="00246275" w:rsidP="005D5883">
            <w:pPr>
              <w:tabs>
                <w:tab w:val="left" w:pos="357"/>
              </w:tabs>
              <w:spacing w:after="0" w:line="240" w:lineRule="auto"/>
              <w:jc w:val="both"/>
              <w:rPr>
                <w:lang w:val="en-US"/>
              </w:rPr>
            </w:pPr>
          </w:p>
          <w:p w14:paraId="5CB5617D" w14:textId="77777777" w:rsidR="00246275" w:rsidRDefault="00246275" w:rsidP="005D5883">
            <w:pPr>
              <w:tabs>
                <w:tab w:val="left" w:pos="357"/>
              </w:tabs>
              <w:spacing w:after="0" w:line="240" w:lineRule="auto"/>
              <w:jc w:val="both"/>
              <w:rPr>
                <w:lang w:val="en-US"/>
              </w:rPr>
            </w:pPr>
          </w:p>
          <w:p w14:paraId="3ACD0F3B" w14:textId="77777777" w:rsidR="00246275" w:rsidRDefault="00246275" w:rsidP="005D5883">
            <w:pPr>
              <w:tabs>
                <w:tab w:val="left" w:pos="357"/>
              </w:tabs>
              <w:spacing w:after="0" w:line="240" w:lineRule="auto"/>
              <w:jc w:val="both"/>
              <w:rPr>
                <w:lang w:val="en-US"/>
              </w:rPr>
            </w:pPr>
          </w:p>
          <w:p w14:paraId="6686CED0" w14:textId="77777777" w:rsidR="00246275" w:rsidRDefault="00246275" w:rsidP="005D5883">
            <w:pPr>
              <w:tabs>
                <w:tab w:val="left" w:pos="357"/>
              </w:tabs>
              <w:spacing w:after="0" w:line="240" w:lineRule="auto"/>
              <w:jc w:val="both"/>
              <w:rPr>
                <w:lang w:val="en-US"/>
              </w:rPr>
            </w:pPr>
          </w:p>
          <w:p w14:paraId="3C7ABC6F" w14:textId="77777777" w:rsidR="00246275" w:rsidRDefault="00246275" w:rsidP="005D5883">
            <w:pPr>
              <w:tabs>
                <w:tab w:val="left" w:pos="357"/>
              </w:tabs>
              <w:spacing w:after="0" w:line="240" w:lineRule="auto"/>
              <w:jc w:val="both"/>
              <w:rPr>
                <w:lang w:val="en-US"/>
              </w:rPr>
            </w:pPr>
          </w:p>
          <w:p w14:paraId="30669B6F" w14:textId="77777777" w:rsidR="00246275" w:rsidRDefault="00246275" w:rsidP="005D5883">
            <w:pPr>
              <w:tabs>
                <w:tab w:val="left" w:pos="357"/>
              </w:tabs>
              <w:spacing w:after="0" w:line="240" w:lineRule="auto"/>
              <w:jc w:val="both"/>
              <w:rPr>
                <w:lang w:val="en-US"/>
              </w:rPr>
            </w:pPr>
          </w:p>
          <w:p w14:paraId="39587124" w14:textId="77777777" w:rsidR="00246275" w:rsidRDefault="00246275" w:rsidP="005D5883">
            <w:pPr>
              <w:tabs>
                <w:tab w:val="left" w:pos="357"/>
              </w:tabs>
              <w:spacing w:after="0" w:line="240" w:lineRule="auto"/>
              <w:jc w:val="both"/>
              <w:rPr>
                <w:lang w:val="en-US"/>
              </w:rPr>
            </w:pPr>
          </w:p>
          <w:p w14:paraId="44A361E8" w14:textId="77777777" w:rsidR="00246275" w:rsidRDefault="00246275" w:rsidP="005D5883">
            <w:pPr>
              <w:tabs>
                <w:tab w:val="left" w:pos="357"/>
              </w:tabs>
              <w:spacing w:after="0" w:line="240" w:lineRule="auto"/>
              <w:jc w:val="both"/>
              <w:rPr>
                <w:lang w:val="en-US"/>
              </w:rPr>
            </w:pPr>
          </w:p>
          <w:p w14:paraId="716DA6A2" w14:textId="77777777" w:rsidR="00246275" w:rsidRDefault="00246275" w:rsidP="005D5883">
            <w:pPr>
              <w:tabs>
                <w:tab w:val="left" w:pos="357"/>
              </w:tabs>
              <w:spacing w:after="0" w:line="240" w:lineRule="auto"/>
              <w:jc w:val="both"/>
              <w:rPr>
                <w:lang w:val="en-US"/>
              </w:rPr>
            </w:pPr>
          </w:p>
          <w:p w14:paraId="5CBD8C59" w14:textId="77777777" w:rsidR="00246275" w:rsidRDefault="00246275" w:rsidP="005D5883">
            <w:pPr>
              <w:tabs>
                <w:tab w:val="left" w:pos="357"/>
              </w:tabs>
              <w:spacing w:after="0" w:line="240" w:lineRule="auto"/>
              <w:jc w:val="both"/>
              <w:rPr>
                <w:lang w:val="en-US"/>
              </w:rPr>
            </w:pPr>
          </w:p>
          <w:p w14:paraId="0F583DF5" w14:textId="77777777" w:rsidR="00246275" w:rsidRDefault="00246275" w:rsidP="005D5883">
            <w:pPr>
              <w:tabs>
                <w:tab w:val="left" w:pos="357"/>
              </w:tabs>
              <w:spacing w:after="0" w:line="240" w:lineRule="auto"/>
              <w:jc w:val="both"/>
              <w:rPr>
                <w:lang w:val="en-US"/>
              </w:rPr>
            </w:pPr>
          </w:p>
          <w:p w14:paraId="0630E695" w14:textId="77777777" w:rsidR="00246275" w:rsidRDefault="00246275" w:rsidP="005D5883">
            <w:pPr>
              <w:tabs>
                <w:tab w:val="left" w:pos="357"/>
              </w:tabs>
              <w:spacing w:after="0" w:line="240" w:lineRule="auto"/>
              <w:jc w:val="both"/>
              <w:rPr>
                <w:lang w:val="en-US"/>
              </w:rPr>
            </w:pPr>
          </w:p>
          <w:p w14:paraId="3C141638" w14:textId="77777777" w:rsidR="00246275" w:rsidRDefault="00246275" w:rsidP="005D5883">
            <w:pPr>
              <w:tabs>
                <w:tab w:val="left" w:pos="357"/>
              </w:tabs>
              <w:spacing w:after="0" w:line="240" w:lineRule="auto"/>
              <w:jc w:val="both"/>
              <w:rPr>
                <w:lang w:val="en-US"/>
              </w:rPr>
            </w:pPr>
          </w:p>
          <w:p w14:paraId="037B6352" w14:textId="77777777" w:rsidR="00246275" w:rsidRDefault="00246275" w:rsidP="005D5883">
            <w:pPr>
              <w:tabs>
                <w:tab w:val="left" w:pos="357"/>
              </w:tabs>
              <w:spacing w:after="0" w:line="240" w:lineRule="auto"/>
              <w:jc w:val="both"/>
              <w:rPr>
                <w:lang w:val="en-US"/>
              </w:rPr>
            </w:pPr>
          </w:p>
          <w:p w14:paraId="56AE4909" w14:textId="77777777" w:rsidR="00246275" w:rsidRDefault="00246275" w:rsidP="005D5883">
            <w:pPr>
              <w:tabs>
                <w:tab w:val="left" w:pos="357"/>
              </w:tabs>
              <w:spacing w:after="0" w:line="240" w:lineRule="auto"/>
              <w:jc w:val="both"/>
              <w:rPr>
                <w:lang w:val="en-US"/>
              </w:rPr>
            </w:pPr>
          </w:p>
          <w:p w14:paraId="3B402A96" w14:textId="77777777" w:rsidR="00246275" w:rsidRDefault="00246275" w:rsidP="005D5883">
            <w:pPr>
              <w:tabs>
                <w:tab w:val="left" w:pos="357"/>
              </w:tabs>
              <w:spacing w:after="0" w:line="240" w:lineRule="auto"/>
              <w:jc w:val="both"/>
              <w:rPr>
                <w:lang w:val="en-US"/>
              </w:rPr>
            </w:pPr>
          </w:p>
          <w:p w14:paraId="7122FD07" w14:textId="77777777" w:rsidR="00246275" w:rsidRDefault="00246275" w:rsidP="005D5883">
            <w:pPr>
              <w:tabs>
                <w:tab w:val="left" w:pos="357"/>
              </w:tabs>
              <w:spacing w:after="0" w:line="240" w:lineRule="auto"/>
              <w:jc w:val="both"/>
              <w:rPr>
                <w:lang w:val="en-US"/>
              </w:rPr>
            </w:pPr>
          </w:p>
          <w:p w14:paraId="71DD2BAA" w14:textId="77777777" w:rsidR="00246275" w:rsidRDefault="00246275" w:rsidP="005D5883">
            <w:pPr>
              <w:tabs>
                <w:tab w:val="left" w:pos="357"/>
              </w:tabs>
              <w:spacing w:after="0" w:line="240" w:lineRule="auto"/>
              <w:jc w:val="both"/>
              <w:rPr>
                <w:lang w:val="en-US"/>
              </w:rPr>
            </w:pPr>
          </w:p>
          <w:p w14:paraId="715F545B" w14:textId="77777777" w:rsidR="00246275" w:rsidRDefault="00246275" w:rsidP="005D5883">
            <w:pPr>
              <w:tabs>
                <w:tab w:val="left" w:pos="357"/>
              </w:tabs>
              <w:spacing w:after="0" w:line="240" w:lineRule="auto"/>
              <w:jc w:val="both"/>
              <w:rPr>
                <w:lang w:val="en-US"/>
              </w:rPr>
            </w:pPr>
          </w:p>
          <w:p w14:paraId="7920A3AB" w14:textId="77777777" w:rsidR="00246275" w:rsidRDefault="00246275" w:rsidP="005D5883">
            <w:pPr>
              <w:tabs>
                <w:tab w:val="left" w:pos="357"/>
              </w:tabs>
              <w:spacing w:after="0" w:line="240" w:lineRule="auto"/>
              <w:jc w:val="both"/>
              <w:rPr>
                <w:lang w:val="en-US"/>
              </w:rPr>
            </w:pPr>
          </w:p>
          <w:p w14:paraId="00B3811D" w14:textId="77777777" w:rsidR="00246275" w:rsidRDefault="00246275" w:rsidP="005D5883">
            <w:pPr>
              <w:tabs>
                <w:tab w:val="left" w:pos="357"/>
              </w:tabs>
              <w:spacing w:after="0" w:line="240" w:lineRule="auto"/>
              <w:jc w:val="both"/>
              <w:rPr>
                <w:lang w:val="en-US"/>
              </w:rPr>
            </w:pPr>
          </w:p>
          <w:p w14:paraId="4BA3D935" w14:textId="77777777" w:rsidR="00246275" w:rsidRDefault="00246275" w:rsidP="005D5883">
            <w:pPr>
              <w:tabs>
                <w:tab w:val="left" w:pos="357"/>
              </w:tabs>
              <w:spacing w:after="0" w:line="240" w:lineRule="auto"/>
              <w:jc w:val="both"/>
              <w:rPr>
                <w:lang w:val="en-US"/>
              </w:rPr>
            </w:pPr>
          </w:p>
          <w:p w14:paraId="60547ADF" w14:textId="675CD337" w:rsidR="00246275" w:rsidRPr="005D5883" w:rsidRDefault="00246275" w:rsidP="005D5883">
            <w:pPr>
              <w:tabs>
                <w:tab w:val="left" w:pos="357"/>
              </w:tabs>
              <w:spacing w:after="0" w:line="240" w:lineRule="auto"/>
              <w:jc w:val="both"/>
              <w:rPr>
                <w:lang w:val="en-US"/>
              </w:rPr>
            </w:pPr>
          </w:p>
        </w:tc>
      </w:tr>
      <w:tr w:rsidR="005D5883" w:rsidRPr="005D5883" w14:paraId="05492244" w14:textId="77777777" w:rsidTr="008B6F52">
        <w:tblPrEx>
          <w:jc w:val="lef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108" w:type="dxa"/>
            <w:right w:w="108" w:type="dxa"/>
          </w:tblCellMar>
        </w:tblPrEx>
        <w:trPr>
          <w:gridAfter w:val="1"/>
          <w:wAfter w:w="49" w:type="dxa"/>
          <w:trHeight w:val="156"/>
        </w:trPr>
        <w:tc>
          <w:tcPr>
            <w:tcW w:w="11194" w:type="dxa"/>
            <w:gridSpan w:val="5"/>
          </w:tcPr>
          <w:tbl>
            <w:tblPr>
              <w:tblW w:w="10647" w:type="dxa"/>
              <w:jc w:val="center"/>
              <w:tblBorders>
                <w:bottom w:val="single" w:sz="4" w:space="0" w:color="auto"/>
              </w:tblBorders>
              <w:tblLook w:val="01E0" w:firstRow="1" w:lastRow="1" w:firstColumn="1" w:lastColumn="1" w:noHBand="0" w:noVBand="0"/>
            </w:tblPr>
            <w:tblGrid>
              <w:gridCol w:w="10647"/>
            </w:tblGrid>
            <w:tr w:rsidR="00115724" w:rsidRPr="005D5883" w14:paraId="43E1CE16" w14:textId="19469D00" w:rsidTr="00622560">
              <w:trPr>
                <w:jc w:val="center"/>
              </w:trPr>
              <w:tc>
                <w:tcPr>
                  <w:tcW w:w="10647" w:type="dxa"/>
                </w:tcPr>
                <w:p w14:paraId="328F328F" w14:textId="16C0CF70" w:rsidR="00115724" w:rsidRPr="005D5883" w:rsidRDefault="00115724" w:rsidP="00D10818">
                  <w:pPr>
                    <w:spacing w:before="120"/>
                    <w:rPr>
                      <w:rFonts w:ascii="Arial Bold" w:eastAsia="Times New Roman" w:hAnsi="Arial Bold" w:cs="Arial"/>
                      <w:iCs/>
                      <w:caps/>
                      <w:u w:val="single"/>
                      <w:lang w:val="en-GB"/>
                    </w:rPr>
                  </w:pPr>
                  <w:bookmarkStart w:id="12" w:name="_Toc454960347"/>
                  <w:bookmarkStart w:id="13" w:name="_Toc454960463"/>
                  <w:bookmarkStart w:id="14" w:name="_Toc454961316"/>
                  <w:r w:rsidRPr="005D5883">
                    <w:rPr>
                      <w:rFonts w:ascii="Arial Bold" w:eastAsia="Times New Roman" w:hAnsi="Arial Bold" w:cs="Arial"/>
                      <w:iCs/>
                      <w:caps/>
                      <w:u w:val="single"/>
                      <w:lang w:val="en-GB"/>
                    </w:rPr>
                    <w:lastRenderedPageBreak/>
                    <w:t xml:space="preserve">ANNEXURE </w:t>
                  </w:r>
                  <w:r w:rsidR="00A31359">
                    <w:rPr>
                      <w:rFonts w:ascii="Arial Bold" w:eastAsia="Times New Roman" w:hAnsi="Arial Bold" w:cs="Arial"/>
                      <w:iCs/>
                      <w:caps/>
                      <w:u w:val="single"/>
                      <w:lang w:val="en-GB"/>
                    </w:rPr>
                    <w:t>D</w:t>
                  </w:r>
                </w:p>
                <w:p w14:paraId="3A937277" w14:textId="3469FB2C" w:rsidR="00115724" w:rsidRDefault="00115724"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2"/>
                  <w:bookmarkEnd w:id="13"/>
                  <w:bookmarkEnd w:id="14"/>
                  <w:r w:rsidRPr="005D5883">
                    <w:rPr>
                      <w:rFonts w:ascii="Arial Bold" w:eastAsia="Times New Roman" w:hAnsi="Arial Bold" w:cs="Arial"/>
                      <w:iCs/>
                      <w:caps/>
                      <w:u w:val="single"/>
                      <w:lang w:val="en-GB"/>
                    </w:rPr>
                    <w:t xml:space="preserve"> </w:t>
                  </w:r>
                </w:p>
                <w:p w14:paraId="47B177D0" w14:textId="2E384424" w:rsidR="00854A85"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Pr="005C70E9">
                    <w:rPr>
                      <w:rFonts w:ascii="Arial" w:hAnsi="Arial" w:cs="Arial"/>
                      <w:b/>
                      <w:bCs/>
                      <w:lang w:val="en-US"/>
                    </w:rPr>
                    <w:t xml:space="preserve"> </w:t>
                  </w:r>
                  <w:r w:rsidRPr="00F81EC6">
                    <w:rPr>
                      <w:rFonts w:ascii="Arial" w:hAnsi="Arial" w:cs="Arial"/>
                      <w:b/>
                      <w:bCs/>
                      <w:i/>
                      <w:iCs/>
                      <w:lang w:val="en-US"/>
                    </w:rPr>
                    <w:t xml:space="preserve">This returnable is required to be </w:t>
                  </w:r>
                  <w:r w:rsidRPr="00F81EC6">
                    <w:rPr>
                      <w:rFonts w:ascii="Arial" w:eastAsia="Times New Roman" w:hAnsi="Arial" w:cs="Arial"/>
                      <w:b/>
                      <w:bCs/>
                      <w:i/>
                      <w:iCs/>
                      <w:szCs w:val="20"/>
                      <w:lang w:val="en-GB"/>
                    </w:rPr>
                    <w:t xml:space="preserve">fully completed, signed </w:t>
                  </w:r>
                  <w:r w:rsidRPr="00F81EC6">
                    <w:rPr>
                      <w:rFonts w:ascii="Arial" w:hAnsi="Arial" w:cs="Arial"/>
                      <w:b/>
                      <w:bCs/>
                      <w:i/>
                      <w:iCs/>
                      <w:lang w:val="en-US"/>
                    </w:rPr>
                    <w:t xml:space="preserve">and submitted </w:t>
                  </w:r>
                  <w:r>
                    <w:rPr>
                      <w:rFonts w:ascii="Arial" w:hAnsi="Arial" w:cs="Arial"/>
                      <w:b/>
                      <w:bCs/>
                      <w:i/>
                      <w:iCs/>
                      <w:lang w:val="en-US"/>
                    </w:rPr>
                    <w:t>by tenderers at the stipulated deadlines.</w:t>
                  </w:r>
                </w:p>
                <w:p w14:paraId="66CABF7D" w14:textId="11F5D552" w:rsidR="00115724"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bookmarkStart w:id="15" w:name="_Toc454960348"/>
                  <w:bookmarkStart w:id="16" w:name="_Toc454960464"/>
                  <w:bookmarkStart w:id="17" w:name="_Toc454961317"/>
                  <w:r>
                    <w:rPr>
                      <w:rFonts w:ascii="Arial Bold" w:eastAsia="Times New Roman" w:hAnsi="Arial Bold" w:cs="Arial"/>
                      <w:b/>
                      <w:caps/>
                      <w:szCs w:val="20"/>
                      <w:lang w:val="en-GB"/>
                    </w:rPr>
                    <w:t xml:space="preserve">1 </w:t>
                  </w:r>
                  <w:r w:rsidR="00115724" w:rsidRPr="005D5883">
                    <w:rPr>
                      <w:rFonts w:ascii="Arial Bold" w:eastAsia="Times New Roman" w:hAnsi="Arial Bold" w:cs="Arial"/>
                      <w:b/>
                      <w:caps/>
                      <w:szCs w:val="20"/>
                      <w:lang w:val="en-GB"/>
                    </w:rPr>
                    <w:t>DECLARATION OF INTEREST</w:t>
                  </w:r>
                  <w:bookmarkEnd w:id="15"/>
                  <w:bookmarkEnd w:id="16"/>
                  <w:bookmarkEnd w:id="17"/>
                </w:p>
                <w:p w14:paraId="579C9D8E" w14:textId="2411747B" w:rsidR="00AA601B"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I/We</w:t>
                  </w:r>
                  <w:r w:rsidR="00AA601B">
                    <w:rPr>
                      <w:rFonts w:ascii="Arial" w:eastAsia="Times New Roman" w:hAnsi="Arial" w:cs="Arial"/>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B211660" w14:textId="516DF6CC" w:rsidR="00115724" w:rsidRPr="005D5883"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I/We</w:t>
                  </w:r>
                  <w:r w:rsidR="00115724" w:rsidRPr="005D5883">
                    <w:rPr>
                      <w:rFonts w:ascii="Arial" w:eastAsia="Times New Roman" w:hAnsi="Arial" w:cs="Arial"/>
                      <w:snapToGrid w:val="0"/>
                      <w:lang w:val="en-GB"/>
                    </w:rPr>
                    <w:t xml:space="preserve"> understand that any natural/legal person, </w:t>
                  </w:r>
                  <w:r w:rsidR="00BA7894">
                    <w:rPr>
                      <w:rFonts w:ascii="Arial" w:eastAsia="Times New Roman" w:hAnsi="Arial" w:cs="Arial"/>
                      <w:snapToGrid w:val="0"/>
                      <w:lang w:val="en-GB"/>
                    </w:rPr>
                    <w:t xml:space="preserve">including any </w:t>
                  </w:r>
                  <w:r w:rsidR="00644588">
                    <w:rPr>
                      <w:rFonts w:ascii="Arial" w:eastAsia="Times New Roman" w:hAnsi="Arial" w:cs="Arial"/>
                      <w:snapToGrid w:val="0"/>
                      <w:lang w:val="en-GB"/>
                    </w:rPr>
                    <w:t>natural legal person</w:t>
                  </w:r>
                  <w:r w:rsidR="00115724" w:rsidRPr="005D5883">
                    <w:rPr>
                      <w:rFonts w:ascii="Arial" w:eastAsia="Times New Roman" w:hAnsi="Arial" w:cs="Arial"/>
                      <w:snapToGrid w:val="0"/>
                      <w:lang w:val="en-GB"/>
                    </w:rPr>
                    <w:t xml:space="preserve"> related to an Eskom employee/director as per the definition of “related” set out hereunder, may </w:t>
                  </w:r>
                  <w:r w:rsidR="00644588">
                    <w:rPr>
                      <w:rFonts w:ascii="Arial" w:eastAsia="Times New Roman" w:hAnsi="Arial" w:cs="Arial"/>
                      <w:snapToGrid w:val="0"/>
                      <w:lang w:val="en-GB"/>
                    </w:rPr>
                    <w:t>submit a tender</w:t>
                  </w:r>
                  <w:r w:rsidR="00115724" w:rsidRPr="005D5883">
                    <w:rPr>
                      <w:rFonts w:ascii="Arial" w:eastAsia="Times New Roman" w:hAnsi="Arial" w:cs="Arial"/>
                      <w:snapToGrid w:val="0"/>
                      <w:lang w:val="en-GB"/>
                    </w:rPr>
                    <w:t xml:space="preserve"> to Eskom. However, </w:t>
                  </w:r>
                  <w:proofErr w:type="gramStart"/>
                  <w:r w:rsidR="00115724" w:rsidRPr="005D5883">
                    <w:rPr>
                      <w:rFonts w:ascii="Arial" w:eastAsia="Times New Roman" w:hAnsi="Arial" w:cs="Arial"/>
                      <w:snapToGrid w:val="0"/>
                      <w:lang w:val="en-GB"/>
                    </w:rPr>
                    <w:t>in</w:t>
                  </w:r>
                  <w:r w:rsidR="00644588">
                    <w:rPr>
                      <w:rFonts w:ascii="Arial" w:eastAsia="Times New Roman" w:hAnsi="Arial" w:cs="Arial"/>
                      <w:snapToGrid w:val="0"/>
                      <w:lang w:val="en-GB"/>
                    </w:rPr>
                    <w:t xml:space="preserve"> order to</w:t>
                  </w:r>
                  <w:proofErr w:type="gramEnd"/>
                  <w:r w:rsidR="00644588">
                    <w:rPr>
                      <w:rFonts w:ascii="Arial" w:eastAsia="Times New Roman" w:hAnsi="Arial" w:cs="Arial"/>
                      <w:snapToGrid w:val="0"/>
                      <w:lang w:val="en-GB"/>
                    </w:rPr>
                    <w:t xml:space="preserve"> establish whether a conflict of interest exists tenderers are required to declare such interest/relationships </w:t>
                  </w:r>
                  <w:r w:rsidR="00115724" w:rsidRPr="005D5883">
                    <w:rPr>
                      <w:rFonts w:ascii="Arial" w:eastAsia="Times New Roman" w:hAnsi="Arial" w:cs="Arial"/>
                      <w:snapToGrid w:val="0"/>
                      <w:lang w:val="en-GB"/>
                    </w:rPr>
                    <w:t>where</w:t>
                  </w:r>
                  <w:r w:rsidR="004A159B">
                    <w:rPr>
                      <w:rFonts w:ascii="Arial" w:eastAsia="Times New Roman" w:hAnsi="Arial" w:cs="Arial"/>
                      <w:snapToGrid w:val="0"/>
                      <w:lang w:val="en-GB"/>
                    </w:rPr>
                    <w:t>: -</w:t>
                  </w:r>
                  <w:r w:rsidR="00115724" w:rsidRPr="005D5883">
                    <w:rPr>
                      <w:rFonts w:ascii="Arial" w:eastAsia="Times New Roman" w:hAnsi="Arial" w:cs="Arial"/>
                      <w:snapToGrid w:val="0"/>
                      <w:lang w:val="en-GB"/>
                    </w:rPr>
                    <w:t xml:space="preserve"> </w:t>
                  </w:r>
                </w:p>
                <w:p w14:paraId="0F640CF0" w14:textId="77777777" w:rsidR="00115724" w:rsidRPr="005D5883"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1FC5A464" w:rsidR="00115724" w:rsidRPr="005D5883"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snapToGrid w:val="0"/>
                      <w:lang w:val="en-GB"/>
                    </w:rPr>
                  </w:pPr>
                </w:p>
                <w:p w14:paraId="1A5A065D" w14:textId="204E9E74" w:rsidR="00115724"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w:t>
                  </w:r>
                  <w:proofErr w:type="gramStart"/>
                  <w:r w:rsidR="00115724" w:rsidRPr="0009791D">
                    <w:rPr>
                      <w:rFonts w:ascii="Arial" w:eastAsia="Times New Roman" w:hAnsi="Arial" w:cs="Arial"/>
                      <w:snapToGrid w:val="0"/>
                      <w:lang w:val="en-GB"/>
                    </w:rPr>
                    <w:t>consultants</w:t>
                  </w:r>
                  <w:proofErr w:type="gramEnd"/>
                  <w:r w:rsidR="00115724" w:rsidRPr="0009791D">
                    <w:rPr>
                      <w:rFonts w:ascii="Arial" w:eastAsia="Times New Roman" w:hAnsi="Arial" w:cs="Arial"/>
                      <w:snapToGrid w:val="0"/>
                      <w:lang w:val="en-GB"/>
                    </w:rPr>
                    <w:t>/ directors of Eskom</w:t>
                  </w:r>
                  <w:r w:rsidR="00686244" w:rsidRPr="0009791D">
                    <w:rPr>
                      <w:rFonts w:ascii="Arial" w:eastAsia="Times New Roman" w:hAnsi="Arial" w:cs="Arial"/>
                      <w:snapToGrid w:val="0"/>
                      <w:lang w:val="en-GB"/>
                    </w:rPr>
                    <w:t>.</w:t>
                  </w:r>
                  <w:r w:rsidR="00115724" w:rsidRPr="0009791D">
                    <w:rPr>
                      <w:rFonts w:ascii="Arial" w:eastAsia="Times New Roman" w:hAnsi="Arial" w:cs="Arial"/>
                      <w:snapToGrid w:val="0"/>
                      <w:lang w:val="en-GB"/>
                    </w:rPr>
                    <w:t xml:space="preserve"> </w:t>
                  </w:r>
                </w:p>
                <w:p w14:paraId="0AB2ED4A" w14:textId="09C4875F" w:rsidR="00115724"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or directors in another entity together with Eskom employees/consultants/</w:t>
                  </w:r>
                  <w:proofErr w:type="gramStart"/>
                  <w:r w:rsidR="00115724" w:rsidRPr="0009791D">
                    <w:rPr>
                      <w:rFonts w:ascii="Arial" w:eastAsia="Times New Roman" w:hAnsi="Arial" w:cs="Arial"/>
                      <w:snapToGrid w:val="0"/>
                      <w:lang w:val="en-GB"/>
                    </w:rPr>
                    <w:t>contractors</w:t>
                  </w:r>
                  <w:proofErr w:type="gramEnd"/>
                  <w:r w:rsidR="00115724" w:rsidRPr="0009791D">
                    <w:rPr>
                      <w:rFonts w:ascii="Arial" w:eastAsia="Times New Roman" w:hAnsi="Arial" w:cs="Arial"/>
                      <w:snapToGrid w:val="0"/>
                      <w:lang w:val="en-GB"/>
                    </w:rPr>
                    <w:t>/ directors</w:t>
                  </w:r>
                  <w:r w:rsidR="00686244" w:rsidRPr="0009791D">
                    <w:rPr>
                      <w:rFonts w:ascii="Arial" w:eastAsia="Times New Roman" w:hAnsi="Arial" w:cs="Arial"/>
                      <w:snapToGrid w:val="0"/>
                      <w:lang w:val="en-GB"/>
                    </w:rPr>
                    <w:t>.</w:t>
                  </w:r>
                </w:p>
                <w:p w14:paraId="05B19A7A" w14:textId="0099073E" w:rsidR="002E38E7"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t</w:t>
                  </w:r>
                  <w:r w:rsidR="00115724" w:rsidRPr="0009791D">
                    <w:rPr>
                      <w:rFonts w:ascii="Arial" w:eastAsia="Times New Roman" w:hAnsi="Arial" w:cs="Arial"/>
                      <w:snapToGrid w:val="0"/>
                      <w:lang w:val="en-GB"/>
                    </w:rPr>
                    <w:t>he</w:t>
                  </w:r>
                  <w:r w:rsidRPr="0009791D">
                    <w:rPr>
                      <w:rFonts w:ascii="Arial" w:eastAsia="Times New Roman" w:hAnsi="Arial" w:cs="Arial"/>
                      <w:snapToGrid w:val="0"/>
                      <w:lang w:val="en-GB"/>
                    </w:rPr>
                    <w:t xml:space="preserve"> </w:t>
                  </w:r>
                  <w:r w:rsidR="00115724" w:rsidRPr="0009791D">
                    <w:rPr>
                      <w:rFonts w:ascii="Arial" w:eastAsia="Times New Roman" w:hAnsi="Arial" w:cs="Arial"/>
                      <w:i/>
                      <w:snapToGrid w:val="0"/>
                      <w:lang w:val="en-GB"/>
                    </w:rPr>
                    <w:t>legal</w:t>
                  </w:r>
                  <w:r w:rsidR="00644588" w:rsidRPr="0009791D">
                    <w:rPr>
                      <w:rFonts w:ascii="Arial" w:eastAsia="Times New Roman" w:hAnsi="Arial" w:cs="Arial"/>
                      <w:i/>
                      <w:snapToGrid w:val="0"/>
                      <w:lang w:val="en-GB"/>
                    </w:rPr>
                    <w:t xml:space="preserve"> entity</w:t>
                  </w:r>
                  <w:r w:rsidR="00115724" w:rsidRPr="0009791D">
                    <w:rPr>
                      <w:rFonts w:ascii="Arial" w:eastAsia="Times New Roman" w:hAnsi="Arial" w:cs="Arial"/>
                      <w:i/>
                      <w:snapToGrid w:val="0"/>
                      <w:lang w:val="en-GB"/>
                    </w:rPr>
                    <w:t xml:space="preserve"> </w:t>
                  </w:r>
                  <w:r w:rsidR="00644588" w:rsidRPr="0009791D">
                    <w:rPr>
                      <w:rFonts w:ascii="Arial" w:eastAsia="Times New Roman" w:hAnsi="Arial" w:cs="Arial"/>
                      <w:i/>
                      <w:snapToGrid w:val="0"/>
                      <w:lang w:val="en-GB"/>
                    </w:rPr>
                    <w:t xml:space="preserve">including its </w:t>
                  </w:r>
                  <w:proofErr w:type="gramStart"/>
                  <w:r w:rsidR="00115724" w:rsidRPr="0009791D">
                    <w:rPr>
                      <w:rFonts w:ascii="Arial" w:eastAsia="Times New Roman" w:hAnsi="Arial" w:cs="Arial"/>
                      <w:i/>
                      <w:snapToGrid w:val="0"/>
                      <w:lang w:val="en-GB"/>
                    </w:rPr>
                    <w:t>employees</w:t>
                  </w:r>
                  <w:proofErr w:type="gramEnd"/>
                  <w:r w:rsidR="00115724" w:rsidRPr="0009791D">
                    <w:rPr>
                      <w:rFonts w:ascii="Arial" w:eastAsia="Times New Roman" w:hAnsi="Arial" w:cs="Arial"/>
                      <w:i/>
                      <w:snapToGrid w:val="0"/>
                      <w:lang w:val="en-GB"/>
                    </w:rPr>
                    <w:t>/contractors/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directors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shareholders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00115724" w:rsidRPr="0009791D">
                    <w:rPr>
                      <w:rFonts w:ascii="Arial" w:eastAsia="Times New Roman" w:hAnsi="Arial" w:cs="Arial"/>
                      <w:i/>
                      <w:snapToGrid w:val="0"/>
                      <w:lang w:val="en-GB"/>
                    </w:rPr>
                    <w:t>members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00944F39" w:rsidRPr="0009791D">
                    <w:rPr>
                      <w:rFonts w:ascii="Arial" w:eastAsia="Times New Roman" w:hAnsi="Arial" w:cs="Arial"/>
                      <w:i/>
                      <w:snapToGrid w:val="0"/>
                      <w:lang w:val="en-GB"/>
                    </w:rPr>
                    <w:t>partners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owners</w:t>
                  </w:r>
                  <w:r w:rsidR="00115724" w:rsidRPr="0009791D">
                    <w:rPr>
                      <w:rFonts w:ascii="Arial" w:eastAsia="Times New Roman" w:hAnsi="Arial" w:cs="Arial"/>
                      <w:i/>
                      <w:snapToGrid w:val="0"/>
                      <w:lang w:val="en-GB"/>
                    </w:rPr>
                    <w:t xml:space="preserve"> </w:t>
                  </w:r>
                  <w:r w:rsidR="00115724" w:rsidRPr="0009791D">
                    <w:rPr>
                      <w:rFonts w:ascii="Arial" w:eastAsia="Times New Roman" w:hAnsi="Arial" w:cs="Arial"/>
                      <w:snapToGrid w:val="0"/>
                      <w:lang w:val="en-GB"/>
                    </w:rPr>
                    <w:t>on whose behalf the tender documents are signed, is</w:t>
                  </w:r>
                  <w:r w:rsidR="00644588" w:rsidRPr="0009791D">
                    <w:rPr>
                      <w:rFonts w:ascii="Arial" w:eastAsia="Times New Roman" w:hAnsi="Arial" w:cs="Arial"/>
                      <w:snapToGrid w:val="0"/>
                      <w:lang w:val="en-GB"/>
                    </w:rPr>
                    <w:t>/are</w:t>
                  </w:r>
                  <w:r w:rsidR="00115724" w:rsidRPr="0009791D">
                    <w:rPr>
                      <w:rFonts w:ascii="Arial" w:eastAsia="Times New Roman" w:hAnsi="Arial" w:cs="Arial"/>
                      <w:snapToGrid w:val="0"/>
                      <w:lang w:val="en-GB"/>
                    </w:rPr>
                    <w:t xml:space="preserve"> in some other way related</w:t>
                  </w:r>
                  <w:r w:rsidR="00115724" w:rsidRPr="0009791D">
                    <w:rPr>
                      <w:rFonts w:ascii="Arial" w:eastAsia="Times New Roman" w:hAnsi="Arial" w:cs="Arial"/>
                      <w:b/>
                      <w:snapToGrid w:val="0"/>
                      <w:lang w:val="en-GB"/>
                    </w:rPr>
                    <w:t xml:space="preserve"> </w:t>
                  </w:r>
                  <w:r w:rsidR="00115724" w:rsidRPr="0009791D">
                    <w:rPr>
                      <w:rFonts w:ascii="Arial" w:eastAsia="Times New Roman" w:hAnsi="Arial" w:cs="Arial"/>
                      <w:snapToGrid w:val="0"/>
                      <w:lang w:val="en-GB"/>
                    </w:rPr>
                    <w:t xml:space="preserve">to an Eskom employee/contractor/consultant/director involved in the tender </w:t>
                  </w:r>
                  <w:r w:rsidR="002E38E7" w:rsidRPr="0009791D">
                    <w:rPr>
                      <w:rFonts w:ascii="Arial" w:eastAsia="Times New Roman" w:hAnsi="Arial" w:cs="Arial"/>
                      <w:snapToGrid w:val="0"/>
                      <w:lang w:val="en-GB"/>
                    </w:rPr>
                    <w:t xml:space="preserve">specification/ tender </w:t>
                  </w:r>
                  <w:r w:rsidR="00115724" w:rsidRPr="0009791D">
                    <w:rPr>
                      <w:rFonts w:ascii="Arial" w:eastAsia="Times New Roman" w:hAnsi="Arial" w:cs="Arial"/>
                      <w:snapToGrid w:val="0"/>
                      <w:lang w:val="en-GB"/>
                    </w:rPr>
                    <w:t xml:space="preserve">evaluation/tender adjudication/negotiation. </w:t>
                  </w:r>
                </w:p>
                <w:p w14:paraId="2F2B223B" w14:textId="158A87E3" w:rsidR="004671F5" w:rsidRPr="0009791D" w:rsidRDefault="002E38E7">
                  <w:pPr>
                    <w:pStyle w:val="ListNumber"/>
                    <w:numPr>
                      <w:ilvl w:val="0"/>
                      <w:numId w:val="18"/>
                    </w:numPr>
                    <w:jc w:val="both"/>
                    <w:rPr>
                      <w:rFonts w:ascii="Arial" w:eastAsia="Times New Roman" w:hAnsi="Arial" w:cs="Arial"/>
                      <w:snapToGrid w:val="0"/>
                      <w:lang w:val="en-GB"/>
                    </w:rPr>
                  </w:pPr>
                  <w:r w:rsidRPr="0009791D">
                    <w:rPr>
                      <w:rFonts w:ascii="Arial" w:eastAsia="Times New Roman" w:hAnsi="Arial" w:cs="Arial"/>
                      <w:snapToGrid w:val="0"/>
                      <w:lang w:val="en-GB"/>
                    </w:rPr>
                    <w:t>the tenderer/s and one or more other tenderers in this tendering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process;</w:t>
                  </w:r>
                </w:p>
                <w:p w14:paraId="24768D48" w14:textId="77777777" w:rsidR="004671F5" w:rsidRPr="00B72779" w:rsidRDefault="004671F5" w:rsidP="004671F5">
                  <w:pPr>
                    <w:autoSpaceDE w:val="0"/>
                    <w:autoSpaceDN w:val="0"/>
                    <w:rPr>
                      <w:rFonts w:ascii="Arial" w:hAnsi="Arial" w:cs="Arial"/>
                      <w:b/>
                      <w:bCs/>
                      <w:color w:val="1A1A1A"/>
                    </w:rPr>
                  </w:pPr>
                  <w:r w:rsidRPr="00B72779">
                    <w:rPr>
                      <w:rFonts w:ascii="Arial" w:hAnsi="Arial" w:cs="Arial"/>
                      <w:b/>
                      <w:bCs/>
                      <w:color w:val="1A1A1A"/>
                    </w:rPr>
                    <w:t>Related:</w:t>
                  </w:r>
                </w:p>
                <w:p w14:paraId="7316C41E" w14:textId="77777777" w:rsidR="004671F5" w:rsidRPr="00B72779" w:rsidRDefault="004671F5" w:rsidP="004671F5">
                  <w:pPr>
                    <w:autoSpaceDE w:val="0"/>
                    <w:autoSpaceDN w:val="0"/>
                    <w:rPr>
                      <w:rFonts w:ascii="Arial" w:hAnsi="Arial" w:cs="Arial"/>
                    </w:rPr>
                  </w:pPr>
                  <w:r w:rsidRPr="00B72779">
                    <w:rPr>
                      <w:rFonts w:ascii="Arial" w:hAnsi="Arial" w:cs="Arial"/>
                      <w:color w:val="1A1A1A"/>
                    </w:rPr>
                    <w:t xml:space="preserve">(1) </w:t>
                  </w:r>
                  <w:r w:rsidRPr="00B72779">
                    <w:rPr>
                      <w:rFonts w:ascii="Arial" w:hAnsi="Arial" w:cs="Arial"/>
                    </w:rPr>
                    <w:t xml:space="preserve">       </w:t>
                  </w:r>
                  <w:r w:rsidRPr="00B72779">
                    <w:rPr>
                      <w:rFonts w:ascii="Arial" w:hAnsi="Arial" w:cs="Arial"/>
                      <w:color w:val="1A1A1A"/>
                    </w:rPr>
                    <w:t>When used in respect of two persons, means persons who are connected to one</w:t>
                  </w:r>
                  <w:r w:rsidRPr="00B72779">
                    <w:rPr>
                      <w:rFonts w:ascii="Arial" w:hAnsi="Arial" w:cs="Arial"/>
                    </w:rPr>
                    <w:t xml:space="preserve"> </w:t>
                  </w:r>
                  <w:r w:rsidRPr="00B72779">
                    <w:rPr>
                      <w:rFonts w:ascii="Arial" w:hAnsi="Arial" w:cs="Arial"/>
                      <w:color w:val="1A1A1A"/>
                    </w:rPr>
                    <w:t>another in any manner contemplated below:</w:t>
                  </w:r>
                </w:p>
                <w:p w14:paraId="4B6E9F3F" w14:textId="77777777" w:rsidR="004671F5" w:rsidRPr="00B72779" w:rsidRDefault="004671F5" w:rsidP="004671F5">
                  <w:pPr>
                    <w:autoSpaceDE w:val="0"/>
                    <w:autoSpaceDN w:val="0"/>
                    <w:ind w:firstLine="720"/>
                    <w:rPr>
                      <w:rFonts w:ascii="Arial" w:hAnsi="Arial" w:cs="Arial"/>
                      <w:color w:val="1A1A1A"/>
                    </w:rPr>
                  </w:pPr>
                  <w:r w:rsidRPr="00B72779">
                    <w:rPr>
                      <w:rFonts w:ascii="Arial" w:hAnsi="Arial" w:cs="Arial"/>
                      <w:color w:val="1A1A1A"/>
                    </w:rPr>
                    <w:t xml:space="preserve">(a) </w:t>
                  </w:r>
                  <w:r w:rsidRPr="00B72779">
                    <w:rPr>
                      <w:rFonts w:ascii="Arial" w:hAnsi="Arial" w:cs="Arial"/>
                    </w:rPr>
                    <w:t xml:space="preserve">       </w:t>
                  </w:r>
                  <w:r w:rsidRPr="00B72779">
                    <w:rPr>
                      <w:rFonts w:ascii="Arial" w:hAnsi="Arial" w:cs="Arial"/>
                      <w:color w:val="1A1A1A"/>
                    </w:rPr>
                    <w:t>an individual is related to another individual if they-</w:t>
                  </w:r>
                </w:p>
                <w:p w14:paraId="6DE00089"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w:t>
                  </w:r>
                  <w:proofErr w:type="spellStart"/>
                  <w:r w:rsidRPr="00B72779">
                    <w:rPr>
                      <w:rFonts w:ascii="Arial" w:hAnsi="Arial" w:cs="Arial"/>
                      <w:color w:val="1A1A1A"/>
                    </w:rPr>
                    <w:t>i</w:t>
                  </w:r>
                  <w:proofErr w:type="spellEnd"/>
                  <w:r w:rsidRPr="00B72779">
                    <w:rPr>
                      <w:rFonts w:ascii="Arial" w:hAnsi="Arial" w:cs="Arial"/>
                      <w:color w:val="1A1A1A"/>
                    </w:rPr>
                    <w:t xml:space="preserve">) </w:t>
                  </w:r>
                  <w:r w:rsidRPr="00B72779">
                    <w:rPr>
                      <w:rFonts w:ascii="Arial" w:hAnsi="Arial" w:cs="Arial"/>
                    </w:rPr>
                    <w:t xml:space="preserve">        </w:t>
                  </w:r>
                  <w:r w:rsidRPr="00B72779">
                    <w:rPr>
                      <w:rFonts w:ascii="Arial" w:hAnsi="Arial" w:cs="Arial"/>
                      <w:color w:val="1A1A1A"/>
                    </w:rPr>
                    <w:t xml:space="preserve">are married, or live together in a relationship </w:t>
                  </w:r>
                  <w:proofErr w:type="gramStart"/>
                  <w:r w:rsidRPr="00B72779">
                    <w:rPr>
                      <w:rFonts w:ascii="Arial" w:hAnsi="Arial" w:cs="Arial"/>
                      <w:color w:val="1A1A1A"/>
                    </w:rPr>
                    <w:t>similar to</w:t>
                  </w:r>
                  <w:proofErr w:type="gramEnd"/>
                  <w:r w:rsidRPr="00B72779">
                    <w:rPr>
                      <w:rFonts w:ascii="Arial" w:hAnsi="Arial" w:cs="Arial"/>
                      <w:color w:val="1A1A1A"/>
                    </w:rPr>
                    <w:t xml:space="preserve"> a marriage</w:t>
                  </w:r>
                  <w:r w:rsidRPr="00B72779">
                    <w:rPr>
                      <w:rFonts w:ascii="Arial" w:hAnsi="Arial" w:cs="Arial"/>
                      <w:color w:val="373737"/>
                    </w:rPr>
                    <w:t xml:space="preserve">; </w:t>
                  </w:r>
                  <w:r w:rsidRPr="00B72779">
                    <w:rPr>
                      <w:rFonts w:ascii="Arial" w:hAnsi="Arial" w:cs="Arial"/>
                      <w:color w:val="1A1A1A"/>
                    </w:rPr>
                    <w:t>or</w:t>
                  </w:r>
                </w:p>
                <w:p w14:paraId="7D236547" w14:textId="77777777" w:rsidR="003B1D4B"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are separated by no more than two degrees of natural or adopted</w:t>
                  </w:r>
                  <w:r w:rsidRPr="00B72779">
                    <w:rPr>
                      <w:rFonts w:ascii="Arial" w:hAnsi="Arial" w:cs="Arial"/>
                    </w:rPr>
                    <w:t xml:space="preserve"> </w:t>
                  </w:r>
                  <w:r w:rsidRPr="00B72779">
                    <w:rPr>
                      <w:rFonts w:ascii="Arial" w:hAnsi="Arial" w:cs="Arial"/>
                      <w:color w:val="1A1A1A"/>
                    </w:rPr>
                    <w:t xml:space="preserve">consanguinity or </w:t>
                  </w:r>
                  <w:r w:rsidR="003B1D4B" w:rsidRPr="00B72779">
                    <w:rPr>
                      <w:rFonts w:ascii="Arial" w:hAnsi="Arial" w:cs="Arial"/>
                      <w:color w:val="1A1A1A"/>
                    </w:rPr>
                    <w:t xml:space="preserve">   </w:t>
                  </w:r>
                </w:p>
                <w:p w14:paraId="45818101" w14:textId="53F31340" w:rsidR="004671F5" w:rsidRPr="00B72779" w:rsidRDefault="003B1D4B" w:rsidP="004671F5">
                  <w:pPr>
                    <w:autoSpaceDE w:val="0"/>
                    <w:autoSpaceDN w:val="0"/>
                    <w:ind w:left="720" w:firstLine="720"/>
                    <w:rPr>
                      <w:rFonts w:ascii="Arial" w:hAnsi="Arial" w:cs="Arial"/>
                    </w:rPr>
                  </w:pPr>
                  <w:r w:rsidRPr="00B72779">
                    <w:rPr>
                      <w:rFonts w:ascii="Arial" w:hAnsi="Arial" w:cs="Arial"/>
                      <w:color w:val="1A1A1A"/>
                    </w:rPr>
                    <w:t xml:space="preserve">            </w:t>
                  </w:r>
                  <w:proofErr w:type="gramStart"/>
                  <w:r w:rsidR="004671F5" w:rsidRPr="00B72779">
                    <w:rPr>
                      <w:rFonts w:ascii="Arial" w:hAnsi="Arial" w:cs="Arial"/>
                      <w:color w:val="1A1A1A"/>
                    </w:rPr>
                    <w:t>affinity;</w:t>
                  </w:r>
                  <w:proofErr w:type="gramEnd"/>
                </w:p>
                <w:p w14:paraId="143ED94F" w14:textId="77777777" w:rsidR="004671F5" w:rsidRPr="00B72779" w:rsidRDefault="004671F5" w:rsidP="004671F5">
                  <w:pPr>
                    <w:autoSpaceDE w:val="0"/>
                    <w:autoSpaceDN w:val="0"/>
                    <w:ind w:left="1440" w:hanging="720"/>
                    <w:rPr>
                      <w:rFonts w:ascii="Arial" w:hAnsi="Arial" w:cs="Arial"/>
                    </w:rPr>
                  </w:pPr>
                  <w:r w:rsidRPr="00B72779">
                    <w:rPr>
                      <w:rFonts w:ascii="Arial" w:hAnsi="Arial" w:cs="Arial"/>
                      <w:color w:val="1A1A1A"/>
                    </w:rPr>
                    <w:lastRenderedPageBreak/>
                    <w:t>(b)</w:t>
                  </w:r>
                  <w:r w:rsidRPr="00B72779">
                    <w:rPr>
                      <w:rFonts w:ascii="Arial" w:hAnsi="Arial" w:cs="Arial"/>
                    </w:rPr>
                    <w:t xml:space="preserve">        </w:t>
                  </w:r>
                  <w:r w:rsidRPr="00B72779">
                    <w:rPr>
                      <w:rFonts w:ascii="Arial" w:hAnsi="Arial" w:cs="Arial"/>
                      <w:color w:val="1A1A1A"/>
                    </w:rPr>
                    <w:t>an individual is related to a juristic person if the individual directly or</w:t>
                  </w:r>
                  <w:r w:rsidRPr="00B72779">
                    <w:rPr>
                      <w:rFonts w:ascii="Arial" w:hAnsi="Arial" w:cs="Arial"/>
                    </w:rPr>
                    <w:t xml:space="preserve"> </w:t>
                  </w:r>
                  <w:r w:rsidRPr="00B72779">
                    <w:rPr>
                      <w:rFonts w:ascii="Arial" w:hAnsi="Arial" w:cs="Arial"/>
                      <w:color w:val="1A1A1A"/>
                    </w:rPr>
                    <w:t>indirectly controls the juristic person, as determined in accordance with th</w:t>
                  </w:r>
                  <w:r w:rsidRPr="00B72779">
                    <w:rPr>
                      <w:rFonts w:ascii="Arial" w:hAnsi="Arial" w:cs="Arial"/>
                    </w:rPr>
                    <w:t xml:space="preserve">e </w:t>
                  </w:r>
                  <w:r w:rsidRPr="00B72779">
                    <w:rPr>
                      <w:rFonts w:ascii="Arial" w:hAnsi="Arial" w:cs="Arial"/>
                      <w:color w:val="1A1A1A"/>
                    </w:rPr>
                    <w:t>definition of control as set out in subsection (2) below; and</w:t>
                  </w:r>
                </w:p>
                <w:p w14:paraId="4A236C4A" w14:textId="5A974197" w:rsidR="004671F5" w:rsidRPr="00B72779" w:rsidRDefault="00686244" w:rsidP="004671F5">
                  <w:pPr>
                    <w:autoSpaceDE w:val="0"/>
                    <w:autoSpaceDN w:val="0"/>
                    <w:ind w:firstLine="720"/>
                    <w:rPr>
                      <w:rFonts w:ascii="Arial" w:hAnsi="Arial" w:cs="Arial"/>
                      <w:color w:val="1A1A1A"/>
                    </w:rPr>
                  </w:pPr>
                  <w:r w:rsidRPr="00B72779">
                    <w:rPr>
                      <w:rFonts w:ascii="Arial" w:hAnsi="Arial" w:cs="Arial"/>
                      <w:color w:val="1A1A1A"/>
                    </w:rPr>
                    <w:t xml:space="preserve">(c) </w:t>
                  </w:r>
                  <w:r w:rsidR="004671F5" w:rsidRPr="00B72779">
                    <w:rPr>
                      <w:rFonts w:ascii="Arial" w:hAnsi="Arial" w:cs="Arial"/>
                      <w:color w:val="1A1A1A"/>
                    </w:rPr>
                    <w:t xml:space="preserve"> </w:t>
                  </w:r>
                  <w:r w:rsidR="004671F5" w:rsidRPr="00B72779">
                    <w:rPr>
                      <w:rFonts w:ascii="Arial" w:hAnsi="Arial" w:cs="Arial"/>
                    </w:rPr>
                    <w:t xml:space="preserve">       </w:t>
                  </w:r>
                  <w:r w:rsidR="004671F5" w:rsidRPr="00B72779">
                    <w:rPr>
                      <w:rFonts w:ascii="Arial" w:hAnsi="Arial" w:cs="Arial"/>
                      <w:color w:val="1A1A1A"/>
                    </w:rPr>
                    <w:t>a juristic person is related to another juristic person if-</w:t>
                  </w:r>
                </w:p>
                <w:p w14:paraId="07A62B7A" w14:textId="77777777" w:rsidR="003B1D4B" w:rsidRPr="00B72779" w:rsidRDefault="004671F5" w:rsidP="003B1D4B">
                  <w:pPr>
                    <w:autoSpaceDE w:val="0"/>
                    <w:autoSpaceDN w:val="0"/>
                    <w:ind w:left="720" w:firstLine="720"/>
                    <w:rPr>
                      <w:rFonts w:ascii="Arial" w:hAnsi="Arial" w:cs="Arial"/>
                      <w:color w:val="1A1A1A"/>
                    </w:rPr>
                  </w:pPr>
                  <w:r w:rsidRPr="00B72779">
                    <w:rPr>
                      <w:rFonts w:ascii="Arial" w:hAnsi="Arial" w:cs="Arial"/>
                      <w:color w:val="1A1A1A"/>
                    </w:rPr>
                    <w:t>(</w:t>
                  </w:r>
                  <w:proofErr w:type="spellStart"/>
                  <w:r w:rsidRPr="00B72779">
                    <w:rPr>
                      <w:rFonts w:ascii="Arial" w:hAnsi="Arial" w:cs="Arial"/>
                      <w:color w:val="1A1A1A"/>
                    </w:rPr>
                    <w:t>i</w:t>
                  </w:r>
                  <w:proofErr w:type="spellEnd"/>
                  <w:r w:rsidRPr="00B72779">
                    <w:rPr>
                      <w:rFonts w:ascii="Arial" w:hAnsi="Arial" w:cs="Arial"/>
                      <w:color w:val="1A1A1A"/>
                    </w:rPr>
                    <w:t xml:space="preserve">) </w:t>
                  </w:r>
                  <w:r w:rsidRPr="00B72779">
                    <w:rPr>
                      <w:rFonts w:ascii="Arial" w:hAnsi="Arial" w:cs="Arial"/>
                    </w:rPr>
                    <w:t xml:space="preserve">        </w:t>
                  </w:r>
                  <w:r w:rsidRPr="00B72779">
                    <w:rPr>
                      <w:rFonts w:ascii="Arial" w:hAnsi="Arial" w:cs="Arial"/>
                      <w:color w:val="1A1A1A"/>
                    </w:rPr>
                    <w:t>either of them directly or indirectly controls the other</w:t>
                  </w:r>
                  <w:r w:rsidRPr="00B72779">
                    <w:rPr>
                      <w:rFonts w:ascii="Arial" w:hAnsi="Arial" w:cs="Arial"/>
                      <w:color w:val="373737"/>
                    </w:rPr>
                    <w:t xml:space="preserve">, </w:t>
                  </w:r>
                  <w:r w:rsidRPr="00B72779">
                    <w:rPr>
                      <w:rFonts w:ascii="Arial" w:hAnsi="Arial" w:cs="Arial"/>
                      <w:color w:val="1A1A1A"/>
                    </w:rPr>
                    <w:t>or th</w:t>
                  </w:r>
                  <w:r w:rsidRPr="00B72779">
                    <w:rPr>
                      <w:rFonts w:ascii="Arial" w:hAnsi="Arial" w:cs="Arial"/>
                      <w:color w:val="373737"/>
                    </w:rPr>
                    <w:t xml:space="preserve">e </w:t>
                  </w:r>
                  <w:r w:rsidRPr="00B72779">
                    <w:rPr>
                      <w:rFonts w:ascii="Arial" w:hAnsi="Arial" w:cs="Arial"/>
                      <w:color w:val="1A1A1A"/>
                    </w:rPr>
                    <w:t>business</w:t>
                  </w:r>
                  <w:r w:rsidRPr="00B72779">
                    <w:rPr>
                      <w:rFonts w:ascii="Arial" w:hAnsi="Arial" w:cs="Arial"/>
                    </w:rPr>
                    <w:t xml:space="preserve"> </w:t>
                  </w:r>
                  <w:r w:rsidRPr="00B72779">
                    <w:rPr>
                      <w:rFonts w:ascii="Arial" w:hAnsi="Arial" w:cs="Arial"/>
                      <w:color w:val="1A1A1A"/>
                    </w:rPr>
                    <w:t xml:space="preserve">of the other, as </w:t>
                  </w:r>
                  <w:r w:rsidR="003B1D4B" w:rsidRPr="00B72779">
                    <w:rPr>
                      <w:rFonts w:ascii="Arial" w:hAnsi="Arial" w:cs="Arial"/>
                      <w:color w:val="1A1A1A"/>
                    </w:rPr>
                    <w:t xml:space="preserve">   </w:t>
                  </w:r>
                </w:p>
                <w:p w14:paraId="4BFE1C63" w14:textId="29620FEA" w:rsidR="004671F5" w:rsidRPr="00B72779" w:rsidRDefault="003B1D4B" w:rsidP="003B1D4B">
                  <w:pPr>
                    <w:autoSpaceDE w:val="0"/>
                    <w:autoSpaceDN w:val="0"/>
                    <w:ind w:left="720" w:firstLine="720"/>
                    <w:rPr>
                      <w:rFonts w:ascii="Arial" w:hAnsi="Arial" w:cs="Arial"/>
                      <w:color w:val="1A1A1A"/>
                    </w:rPr>
                  </w:pPr>
                  <w:r w:rsidRPr="00B72779">
                    <w:rPr>
                      <w:rFonts w:ascii="Arial" w:hAnsi="Arial" w:cs="Arial"/>
                      <w:color w:val="1A1A1A"/>
                    </w:rPr>
                    <w:t xml:space="preserve">            </w:t>
                  </w:r>
                  <w:r w:rsidR="004671F5" w:rsidRPr="00B72779">
                    <w:rPr>
                      <w:rFonts w:ascii="Arial" w:hAnsi="Arial" w:cs="Arial"/>
                      <w:color w:val="1A1A1A"/>
                    </w:rPr>
                    <w:t xml:space="preserve">determined in accordance with subsection (2) </w:t>
                  </w:r>
                  <w:proofErr w:type="gramStart"/>
                  <w:r w:rsidR="004671F5" w:rsidRPr="00B72779">
                    <w:rPr>
                      <w:rFonts w:ascii="Arial" w:hAnsi="Arial" w:cs="Arial"/>
                      <w:color w:val="1A1A1A"/>
                    </w:rPr>
                    <w:t>below</w:t>
                  </w:r>
                  <w:r w:rsidR="004671F5" w:rsidRPr="00B72779">
                    <w:rPr>
                      <w:rFonts w:ascii="Arial" w:hAnsi="Arial" w:cs="Arial"/>
                      <w:color w:val="373737"/>
                    </w:rPr>
                    <w:t>;</w:t>
                  </w:r>
                  <w:proofErr w:type="gramEnd"/>
                </w:p>
                <w:p w14:paraId="6E93E312"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either is a subsidiary of the other</w:t>
                  </w:r>
                  <w:r w:rsidRPr="00B72779">
                    <w:rPr>
                      <w:rFonts w:ascii="Arial" w:hAnsi="Arial" w:cs="Arial"/>
                      <w:color w:val="373737"/>
                    </w:rPr>
                    <w:t xml:space="preserve">; </w:t>
                  </w:r>
                  <w:r w:rsidRPr="00B72779">
                    <w:rPr>
                      <w:rFonts w:ascii="Arial" w:hAnsi="Arial" w:cs="Arial"/>
                      <w:color w:val="1A1A1A"/>
                    </w:rPr>
                    <w:t>or</w:t>
                  </w:r>
                </w:p>
                <w:p w14:paraId="3A7B12F7" w14:textId="4CA9E10B" w:rsidR="004671F5" w:rsidRPr="00B72779" w:rsidRDefault="004671F5" w:rsidP="004671F5">
                  <w:pPr>
                    <w:autoSpaceDE w:val="0"/>
                    <w:autoSpaceDN w:val="0"/>
                    <w:ind w:left="720" w:firstLine="720"/>
                    <w:rPr>
                      <w:rFonts w:ascii="Arial" w:hAnsi="Arial" w:cs="Arial"/>
                    </w:rPr>
                  </w:pPr>
                  <w:r w:rsidRPr="00B72779">
                    <w:rPr>
                      <w:rFonts w:ascii="Arial" w:hAnsi="Arial" w:cs="Arial"/>
                      <w:color w:val="1A1A1A"/>
                    </w:rPr>
                    <w:t xml:space="preserve">(iii) </w:t>
                  </w:r>
                  <w:r w:rsidRPr="00B72779">
                    <w:rPr>
                      <w:rFonts w:ascii="Arial" w:hAnsi="Arial" w:cs="Arial"/>
                    </w:rPr>
                    <w:t xml:space="preserve">      </w:t>
                  </w:r>
                  <w:r w:rsidRPr="00B72779">
                    <w:rPr>
                      <w:rFonts w:ascii="Arial" w:hAnsi="Arial" w:cs="Arial"/>
                      <w:color w:val="1A1A1A"/>
                    </w:rPr>
                    <w:t>a person directly or indirectly controls each of them</w:t>
                  </w:r>
                  <w:r w:rsidRPr="00B72779">
                    <w:rPr>
                      <w:rFonts w:ascii="Arial" w:hAnsi="Arial" w:cs="Arial"/>
                      <w:color w:val="373737"/>
                    </w:rPr>
                    <w:t xml:space="preserve">, </w:t>
                  </w:r>
                  <w:r w:rsidRPr="00B72779">
                    <w:rPr>
                      <w:rFonts w:ascii="Arial" w:hAnsi="Arial" w:cs="Arial"/>
                      <w:color w:val="1A1A1A"/>
                    </w:rPr>
                    <w:t>or the business of</w:t>
                  </w:r>
                  <w:r w:rsidR="00686244" w:rsidRPr="00B72779">
                    <w:rPr>
                      <w:rFonts w:ascii="Arial" w:hAnsi="Arial" w:cs="Arial"/>
                      <w:color w:val="1A1A1A"/>
                    </w:rPr>
                    <w:t xml:space="preserve"> </w:t>
                  </w:r>
                  <w:r w:rsidRPr="00B72779">
                    <w:rPr>
                      <w:rFonts w:ascii="Arial" w:hAnsi="Arial" w:cs="Arial"/>
                      <w:color w:val="1A1A1A"/>
                    </w:rPr>
                    <w:t>each of them</w:t>
                  </w:r>
                  <w:r w:rsidRPr="00B72779">
                    <w:rPr>
                      <w:rFonts w:ascii="Arial" w:hAnsi="Arial" w:cs="Arial"/>
                      <w:color w:val="373737"/>
                    </w:rPr>
                    <w:t xml:space="preserve">, </w:t>
                  </w:r>
                  <w:r w:rsidRPr="00B72779">
                    <w:rPr>
                      <w:rFonts w:ascii="Arial" w:hAnsi="Arial" w:cs="Arial"/>
                      <w:color w:val="1A1A1A"/>
                    </w:rPr>
                    <w:t>as determined in accordance with subsection (2) below</w:t>
                  </w:r>
                  <w:r w:rsidRPr="00B72779">
                    <w:rPr>
                      <w:rFonts w:ascii="Arial" w:hAnsi="Arial" w:cs="Arial"/>
                      <w:color w:val="373737"/>
                    </w:rPr>
                    <w:t>.</w:t>
                  </w:r>
                </w:p>
                <w:p w14:paraId="1E935716" w14:textId="77777777" w:rsidR="004671F5" w:rsidRPr="00B72779" w:rsidRDefault="004671F5" w:rsidP="004671F5">
                  <w:pPr>
                    <w:autoSpaceDE w:val="0"/>
                    <w:autoSpaceDN w:val="0"/>
                    <w:rPr>
                      <w:rFonts w:ascii="Arial" w:hAnsi="Arial" w:cs="Arial"/>
                    </w:rPr>
                  </w:pPr>
                </w:p>
                <w:p w14:paraId="0672A891" w14:textId="6B115CD2" w:rsidR="004671F5" w:rsidRPr="00B72779" w:rsidRDefault="004671F5" w:rsidP="001A37E3">
                  <w:pPr>
                    <w:autoSpaceDE w:val="0"/>
                    <w:autoSpaceDN w:val="0"/>
                    <w:ind w:left="720"/>
                    <w:rPr>
                      <w:rFonts w:ascii="Arial" w:hAnsi="Arial" w:cs="Arial"/>
                    </w:rPr>
                  </w:pPr>
                  <w:r w:rsidRPr="00B72779">
                    <w:rPr>
                      <w:rFonts w:ascii="Arial" w:hAnsi="Arial" w:cs="Arial"/>
                      <w:color w:val="373737"/>
                    </w:rPr>
                    <w:t>“</w:t>
                  </w:r>
                  <w:r w:rsidRPr="00B72779">
                    <w:rPr>
                      <w:rFonts w:ascii="Arial" w:hAnsi="Arial" w:cs="Arial"/>
                      <w:color w:val="1A1A1A"/>
                    </w:rPr>
                    <w:t>related person</w:t>
                  </w:r>
                  <w:r w:rsidRPr="00B72779">
                    <w:rPr>
                      <w:rFonts w:ascii="Arial" w:hAnsi="Arial" w:cs="Arial"/>
                      <w:color w:val="373737"/>
                    </w:rPr>
                    <w:t xml:space="preserve">”, </w:t>
                  </w:r>
                  <w:r w:rsidRPr="00B72779">
                    <w:rPr>
                      <w:rFonts w:ascii="Arial" w:hAnsi="Arial" w:cs="Arial"/>
                      <w:color w:val="1A1A1A"/>
                    </w:rPr>
                    <w:t xml:space="preserve">when used in reference to a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has the meaning set out in 3.3.16</w:t>
                  </w:r>
                  <w:r w:rsidRPr="00B72779">
                    <w:rPr>
                      <w:rFonts w:ascii="Arial" w:hAnsi="Arial" w:cs="Arial"/>
                      <w:color w:val="4C4C4C"/>
                    </w:rPr>
                    <w:t>,</w:t>
                  </w:r>
                  <w:r w:rsidR="00686244" w:rsidRPr="00B72779">
                    <w:rPr>
                      <w:rFonts w:ascii="Arial" w:hAnsi="Arial" w:cs="Arial"/>
                      <w:color w:val="4C4C4C"/>
                    </w:rPr>
                    <w:t xml:space="preserve"> </w:t>
                  </w:r>
                  <w:r w:rsidRPr="00B72779">
                    <w:rPr>
                      <w:rFonts w:ascii="Arial" w:hAnsi="Arial" w:cs="Arial"/>
                      <w:color w:val="1A1A1A"/>
                    </w:rPr>
                    <w:t>but also includes a second company of which the</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1A1A1A"/>
                    </w:rPr>
                    <w:t xml:space="preserve"> or a related person is also a</w:t>
                  </w:r>
                  <w:r w:rsidRPr="00B72779">
                    <w:rPr>
                      <w:rFonts w:ascii="Arial" w:hAnsi="Arial" w:cs="Arial"/>
                    </w:rPr>
                    <w:t xml:space="preserve"> </w:t>
                  </w:r>
                  <w:r w:rsidRPr="00B72779">
                    <w:rPr>
                      <w:rFonts w:ascii="Arial" w:hAnsi="Arial" w:cs="Arial"/>
                      <w:color w:val="1A1A1A"/>
                    </w:rPr>
                    <w:t>director</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or a close corporation of which the director or a related person is a member</w:t>
                  </w:r>
                  <w:r w:rsidRPr="00B72779">
                    <w:rPr>
                      <w:rFonts w:ascii="Arial" w:hAnsi="Arial" w:cs="Arial"/>
                      <w:color w:val="373737"/>
                    </w:rPr>
                    <w:t>.</w:t>
                  </w:r>
                </w:p>
                <w:p w14:paraId="77B964D7" w14:textId="77777777" w:rsidR="004671F5" w:rsidRPr="00B72779" w:rsidRDefault="004671F5" w:rsidP="004671F5">
                  <w:pPr>
                    <w:autoSpaceDE w:val="0"/>
                    <w:autoSpaceDN w:val="0"/>
                    <w:rPr>
                      <w:rFonts w:ascii="Arial" w:hAnsi="Arial" w:cs="Arial"/>
                      <w:b/>
                      <w:bCs/>
                      <w:color w:val="1A1A1A"/>
                      <w:lang w:eastAsia="en-ZA"/>
                    </w:rPr>
                  </w:pPr>
                  <w:r w:rsidRPr="00B72779">
                    <w:rPr>
                      <w:rFonts w:ascii="Arial" w:hAnsi="Arial" w:cs="Arial"/>
                      <w:b/>
                      <w:bCs/>
                      <w:color w:val="1A1A1A"/>
                      <w:lang w:eastAsia="en-ZA"/>
                    </w:rPr>
                    <w:t>Control:</w:t>
                  </w:r>
                </w:p>
                <w:p w14:paraId="1E5E85B7" w14:textId="77777777" w:rsidR="004671F5" w:rsidRPr="00B72779" w:rsidRDefault="004671F5" w:rsidP="004671F5">
                  <w:pPr>
                    <w:autoSpaceDE w:val="0"/>
                    <w:autoSpaceDN w:val="0"/>
                    <w:rPr>
                      <w:rFonts w:ascii="Arial" w:hAnsi="Arial" w:cs="Arial"/>
                      <w:color w:val="1A1A1A"/>
                      <w:lang w:eastAsia="en-ZA"/>
                    </w:rPr>
                  </w:pPr>
                  <w:r w:rsidRPr="00B72779">
                    <w:rPr>
                      <w:rFonts w:ascii="Arial" w:hAnsi="Arial" w:cs="Arial"/>
                      <w:color w:val="1A1A1A"/>
                      <w:lang w:eastAsia="en-ZA"/>
                    </w:rPr>
                    <w:t>(2)        For the purpose of subse</w:t>
                  </w:r>
                  <w:r w:rsidRPr="00B72779">
                    <w:rPr>
                      <w:rFonts w:ascii="Arial" w:hAnsi="Arial" w:cs="Arial"/>
                      <w:color w:val="373737"/>
                      <w:lang w:eastAsia="en-ZA"/>
                    </w:rPr>
                    <w:t>c</w:t>
                  </w:r>
                  <w:r w:rsidRPr="00B72779">
                    <w:rPr>
                      <w:rFonts w:ascii="Arial" w:hAnsi="Arial" w:cs="Arial"/>
                      <w:color w:val="1A1A1A"/>
                      <w:lang w:eastAsia="en-ZA"/>
                    </w:rPr>
                    <w:t>tion (1) above</w:t>
                  </w:r>
                  <w:r w:rsidRPr="00B72779">
                    <w:rPr>
                      <w:rFonts w:ascii="Arial" w:hAnsi="Arial" w:cs="Arial"/>
                      <w:color w:val="373737"/>
                      <w:lang w:eastAsia="en-ZA"/>
                    </w:rPr>
                    <w:t xml:space="preserve">, </w:t>
                  </w:r>
                  <w:r w:rsidRPr="00B72779">
                    <w:rPr>
                      <w:rFonts w:ascii="Arial" w:hAnsi="Arial" w:cs="Arial"/>
                      <w:color w:val="1A1A1A"/>
                      <w:lang w:eastAsia="en-ZA"/>
                    </w:rPr>
                    <w:t xml:space="preserve">a person </w:t>
                  </w:r>
                  <w:r w:rsidRPr="00B72779">
                    <w:rPr>
                      <w:rFonts w:ascii="Arial" w:hAnsi="Arial" w:cs="Arial"/>
                      <w:color w:val="373737"/>
                      <w:lang w:eastAsia="en-ZA"/>
                    </w:rPr>
                    <w:t>c</w:t>
                  </w:r>
                  <w:r w:rsidRPr="00B72779">
                    <w:rPr>
                      <w:rFonts w:ascii="Arial" w:hAnsi="Arial" w:cs="Arial"/>
                      <w:color w:val="1A1A1A"/>
                      <w:lang w:eastAsia="en-ZA"/>
                    </w:rPr>
                    <w:t>ontrols a juristic person, or its business</w:t>
                  </w:r>
                  <w:r w:rsidRPr="00B72779">
                    <w:rPr>
                      <w:rFonts w:ascii="Arial" w:hAnsi="Arial" w:cs="Arial"/>
                      <w:color w:val="373737"/>
                      <w:lang w:eastAsia="en-ZA"/>
                    </w:rPr>
                    <w:t xml:space="preserve">, </w:t>
                  </w:r>
                  <w:r w:rsidRPr="00B72779">
                    <w:rPr>
                      <w:rFonts w:ascii="Arial" w:hAnsi="Arial" w:cs="Arial"/>
                      <w:color w:val="1A1A1A"/>
                      <w:lang w:eastAsia="en-ZA"/>
                    </w:rPr>
                    <w:t>if-</w:t>
                  </w:r>
                </w:p>
                <w:p w14:paraId="2B3C8FD4" w14:textId="77777777" w:rsidR="004671F5" w:rsidRPr="00B72779" w:rsidRDefault="004671F5" w:rsidP="004671F5">
                  <w:pPr>
                    <w:autoSpaceDE w:val="0"/>
                    <w:autoSpaceDN w:val="0"/>
                    <w:ind w:firstLine="720"/>
                    <w:rPr>
                      <w:rFonts w:ascii="Arial" w:hAnsi="Arial" w:cs="Arial"/>
                      <w:color w:val="1A1A1A"/>
                      <w:lang w:eastAsia="en-ZA"/>
                    </w:rPr>
                  </w:pPr>
                  <w:r w:rsidRPr="00B72779">
                    <w:rPr>
                      <w:rFonts w:ascii="Arial" w:hAnsi="Arial" w:cs="Arial"/>
                      <w:i/>
                      <w:iCs/>
                      <w:color w:val="1A1A1A"/>
                      <w:lang w:eastAsia="en-ZA"/>
                    </w:rPr>
                    <w:t xml:space="preserve">(a)        </w:t>
                  </w:r>
                  <w:r w:rsidRPr="00B72779">
                    <w:rPr>
                      <w:rFonts w:ascii="Arial" w:hAnsi="Arial" w:cs="Arial"/>
                      <w:color w:val="1A1A1A"/>
                      <w:lang w:eastAsia="en-ZA"/>
                    </w:rPr>
                    <w:t>in the case of a juristic pers</w:t>
                  </w:r>
                  <w:r w:rsidRPr="00B72779">
                    <w:rPr>
                      <w:rFonts w:ascii="Arial" w:hAnsi="Arial" w:cs="Arial"/>
                      <w:color w:val="373737"/>
                      <w:lang w:eastAsia="en-ZA"/>
                    </w:rPr>
                    <w:t>o</w:t>
                  </w:r>
                  <w:r w:rsidRPr="00B72779">
                    <w:rPr>
                      <w:rFonts w:ascii="Arial" w:hAnsi="Arial" w:cs="Arial"/>
                      <w:color w:val="1A1A1A"/>
                      <w:lang w:eastAsia="en-ZA"/>
                    </w:rPr>
                    <w:t>n that is a company-</w:t>
                  </w:r>
                </w:p>
                <w:p w14:paraId="4D668365"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w:t>
                  </w:r>
                  <w:proofErr w:type="spellStart"/>
                  <w:r w:rsidRPr="00B72779">
                    <w:rPr>
                      <w:rFonts w:ascii="Arial" w:hAnsi="Arial" w:cs="Arial"/>
                      <w:color w:val="1A1A1A"/>
                      <w:lang w:eastAsia="en-ZA"/>
                    </w:rPr>
                    <w:t>i</w:t>
                  </w:r>
                  <w:proofErr w:type="spellEnd"/>
                  <w:r w:rsidRPr="00B72779">
                    <w:rPr>
                      <w:rFonts w:ascii="Arial" w:hAnsi="Arial" w:cs="Arial"/>
                      <w:color w:val="1A1A1A"/>
                      <w:lang w:eastAsia="en-ZA"/>
                    </w:rPr>
                    <w:t>)         that juristic person is a subsidiary of that first person</w:t>
                  </w:r>
                  <w:r w:rsidRPr="00B72779">
                    <w:rPr>
                      <w:rFonts w:ascii="Arial" w:hAnsi="Arial" w:cs="Arial"/>
                      <w:color w:val="373737"/>
                      <w:lang w:eastAsia="en-ZA"/>
                    </w:rPr>
                    <w:t xml:space="preserve">, </w:t>
                  </w:r>
                  <w:r w:rsidRPr="00B72779">
                    <w:rPr>
                      <w:rFonts w:ascii="Arial" w:hAnsi="Arial" w:cs="Arial"/>
                      <w:color w:val="1A1A1A"/>
                      <w:lang w:eastAsia="en-ZA"/>
                    </w:rPr>
                    <w:t>as determined in accordance with the Companies Act</w:t>
                  </w:r>
                  <w:r w:rsidRPr="00B72779">
                    <w:rPr>
                      <w:rFonts w:ascii="Arial" w:hAnsi="Arial" w:cs="Arial"/>
                      <w:color w:val="373737"/>
                      <w:lang w:eastAsia="en-ZA"/>
                    </w:rPr>
                    <w:t xml:space="preserve">1; </w:t>
                  </w:r>
                  <w:r w:rsidRPr="00B72779">
                    <w:rPr>
                      <w:rFonts w:ascii="Arial" w:hAnsi="Arial" w:cs="Arial"/>
                      <w:color w:val="1A1A1A"/>
                      <w:lang w:eastAsia="en-ZA"/>
                    </w:rPr>
                    <w:t>or</w:t>
                  </w:r>
                </w:p>
                <w:p w14:paraId="70CB8930"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(ii)        that first person together with any related or inter-related person</w:t>
                  </w:r>
                  <w:r w:rsidRPr="00B72779">
                    <w:rPr>
                      <w:rFonts w:ascii="Arial" w:hAnsi="Arial" w:cs="Arial"/>
                      <w:color w:val="373737"/>
                      <w:lang w:eastAsia="en-ZA"/>
                    </w:rPr>
                    <w:t xml:space="preserve">, </w:t>
                  </w:r>
                  <w:r w:rsidRPr="00B72779">
                    <w:rPr>
                      <w:rFonts w:ascii="Arial" w:hAnsi="Arial" w:cs="Arial"/>
                      <w:color w:val="1A1A1A"/>
                      <w:lang w:eastAsia="en-ZA"/>
                    </w:rPr>
                    <w:t>is-</w:t>
                  </w:r>
                </w:p>
                <w:p w14:paraId="4B5AEBED" w14:textId="77777777" w:rsidR="004671F5" w:rsidRPr="00B72779" w:rsidRDefault="004671F5" w:rsidP="004671F5">
                  <w:pPr>
                    <w:autoSpaceDE w:val="0"/>
                    <w:autoSpaceDN w:val="0"/>
                    <w:ind w:left="2880" w:hanging="720"/>
                    <w:rPr>
                      <w:rFonts w:ascii="Arial" w:hAnsi="Arial" w:cs="Arial"/>
                      <w:color w:val="1A1A1A"/>
                      <w:lang w:eastAsia="en-ZA"/>
                    </w:rPr>
                  </w:pPr>
                  <w:r w:rsidRPr="00B72779">
                    <w:rPr>
                      <w:rFonts w:ascii="Arial" w:hAnsi="Arial" w:cs="Arial"/>
                      <w:i/>
                      <w:iCs/>
                      <w:color w:val="1A1A1A"/>
                      <w:lang w:eastAsia="en-ZA"/>
                    </w:rPr>
                    <w:t>(</w:t>
                  </w:r>
                  <w:proofErr w:type="gramStart"/>
                  <w:r w:rsidRPr="00B72779">
                    <w:rPr>
                      <w:rFonts w:ascii="Arial" w:hAnsi="Arial" w:cs="Arial"/>
                      <w:i/>
                      <w:iCs/>
                      <w:color w:val="1A1A1A"/>
                      <w:lang w:eastAsia="en-ZA"/>
                    </w:rPr>
                    <w:t>aa)   </w:t>
                  </w:r>
                  <w:proofErr w:type="gramEnd"/>
                  <w:r w:rsidRPr="00B72779">
                    <w:rPr>
                      <w:rFonts w:ascii="Arial" w:hAnsi="Arial" w:cs="Arial"/>
                      <w:i/>
                      <w:iCs/>
                      <w:color w:val="1A1A1A"/>
                      <w:lang w:eastAsia="en-ZA"/>
                    </w:rPr>
                    <w:t xml:space="preserve">   </w:t>
                  </w:r>
                  <w:r w:rsidRPr="00B72779">
                    <w:rPr>
                      <w:rFonts w:ascii="Arial" w:hAnsi="Arial" w:cs="Arial"/>
                      <w:color w:val="1A1A1A"/>
                      <w:lang w:eastAsia="en-ZA"/>
                    </w:rPr>
                    <w:t>d</w:t>
                  </w:r>
                  <w:r w:rsidRPr="00B72779">
                    <w:rPr>
                      <w:rFonts w:ascii="Arial" w:hAnsi="Arial" w:cs="Arial"/>
                      <w:color w:val="373737"/>
                      <w:lang w:eastAsia="en-ZA"/>
                    </w:rPr>
                    <w:t>i</w:t>
                  </w:r>
                  <w:r w:rsidRPr="00B72779">
                    <w:rPr>
                      <w:rFonts w:ascii="Arial" w:hAnsi="Arial" w:cs="Arial"/>
                      <w:color w:val="1A1A1A"/>
                      <w:lang w:eastAsia="en-ZA"/>
                    </w:rPr>
                    <w:t>re</w:t>
                  </w:r>
                  <w:r w:rsidRPr="00B72779">
                    <w:rPr>
                      <w:rFonts w:ascii="Arial" w:hAnsi="Arial" w:cs="Arial"/>
                      <w:color w:val="373737"/>
                      <w:lang w:eastAsia="en-ZA"/>
                    </w:rPr>
                    <w:t>c</w:t>
                  </w:r>
                  <w:r w:rsidRPr="00B72779">
                    <w:rPr>
                      <w:rFonts w:ascii="Arial" w:hAnsi="Arial" w:cs="Arial"/>
                      <w:color w:val="1A1A1A"/>
                      <w:lang w:eastAsia="en-ZA"/>
                    </w:rPr>
                    <w:t>tly or indirectly able to e</w:t>
                  </w:r>
                  <w:r w:rsidRPr="00B72779">
                    <w:rPr>
                      <w:rFonts w:ascii="Arial" w:hAnsi="Arial" w:cs="Arial"/>
                      <w:color w:val="373737"/>
                      <w:lang w:eastAsia="en-ZA"/>
                    </w:rPr>
                    <w:t>x</w:t>
                  </w:r>
                  <w:r w:rsidRPr="00B72779">
                    <w:rPr>
                      <w:rFonts w:ascii="Arial" w:hAnsi="Arial" w:cs="Arial"/>
                      <w:color w:val="1A1A1A"/>
                      <w:lang w:eastAsia="en-ZA"/>
                    </w:rPr>
                    <w:t xml:space="preserve">ercise or control the exercise of </w:t>
                  </w:r>
                  <w:proofErr w:type="gramStart"/>
                  <w:r w:rsidRPr="00B72779">
                    <w:rPr>
                      <w:rFonts w:ascii="Arial" w:hAnsi="Arial" w:cs="Arial"/>
                      <w:color w:val="1A1A1A"/>
                      <w:lang w:eastAsia="en-ZA"/>
                    </w:rPr>
                    <w:t>a majority of</w:t>
                  </w:r>
                  <w:proofErr w:type="gramEnd"/>
                  <w:r w:rsidRPr="00B72779">
                    <w:rPr>
                      <w:rFonts w:ascii="Arial" w:hAnsi="Arial" w:cs="Arial"/>
                      <w:color w:val="1A1A1A"/>
                      <w:lang w:eastAsia="en-ZA"/>
                    </w:rPr>
                    <w:t xml:space="preserve"> the voting rights asso</w:t>
                  </w:r>
                  <w:r w:rsidRPr="00B72779">
                    <w:rPr>
                      <w:rFonts w:ascii="Arial" w:hAnsi="Arial" w:cs="Arial"/>
                      <w:color w:val="373737"/>
                      <w:lang w:eastAsia="en-ZA"/>
                    </w:rPr>
                    <w:t>c</w:t>
                  </w:r>
                  <w:r w:rsidRPr="00B72779">
                    <w:rPr>
                      <w:rFonts w:ascii="Arial" w:hAnsi="Arial" w:cs="Arial"/>
                      <w:color w:val="1A1A1A"/>
                      <w:lang w:eastAsia="en-ZA"/>
                    </w:rPr>
                    <w:t>iated with securiti</w:t>
                  </w:r>
                  <w:r w:rsidRPr="00B72779">
                    <w:rPr>
                      <w:rFonts w:ascii="Arial" w:hAnsi="Arial" w:cs="Arial"/>
                      <w:color w:val="373737"/>
                      <w:lang w:eastAsia="en-ZA"/>
                    </w:rPr>
                    <w:t>e</w:t>
                  </w:r>
                  <w:r w:rsidRPr="00B72779">
                    <w:rPr>
                      <w:rFonts w:ascii="Arial" w:hAnsi="Arial" w:cs="Arial"/>
                      <w:color w:val="1A1A1A"/>
                      <w:lang w:eastAsia="en-ZA"/>
                    </w:rPr>
                    <w:t>s of that company</w:t>
                  </w:r>
                  <w:r w:rsidRPr="00B72779">
                    <w:rPr>
                      <w:rFonts w:ascii="Arial" w:hAnsi="Arial" w:cs="Arial"/>
                      <w:color w:val="373737"/>
                      <w:lang w:eastAsia="en-ZA"/>
                    </w:rPr>
                    <w:t xml:space="preserve">, </w:t>
                  </w:r>
                  <w:r w:rsidRPr="00B72779">
                    <w:rPr>
                      <w:rFonts w:ascii="Arial" w:hAnsi="Arial" w:cs="Arial"/>
                      <w:color w:val="1A1A1A"/>
                      <w:lang w:eastAsia="en-ZA"/>
                    </w:rPr>
                    <w:t>whether pursuant to a shareholder agreement or otherwise; or</w:t>
                  </w:r>
                </w:p>
                <w:p w14:paraId="7A19B5BE" w14:textId="77777777" w:rsidR="004671F5" w:rsidRPr="00B72779" w:rsidRDefault="004671F5" w:rsidP="004671F5">
                  <w:pPr>
                    <w:autoSpaceDE w:val="0"/>
                    <w:autoSpaceDN w:val="0"/>
                    <w:ind w:left="1440" w:firstLine="720"/>
                    <w:rPr>
                      <w:rFonts w:ascii="Arial" w:hAnsi="Arial" w:cs="Arial"/>
                      <w:color w:val="373737"/>
                      <w:lang w:eastAsia="en-ZA"/>
                    </w:rPr>
                  </w:pPr>
                  <w:r w:rsidRPr="00B72779">
                    <w:rPr>
                      <w:rFonts w:ascii="Arial" w:hAnsi="Arial" w:cs="Arial"/>
                      <w:i/>
                      <w:iCs/>
                      <w:color w:val="1A1A1A"/>
                      <w:lang w:eastAsia="en-ZA"/>
                    </w:rPr>
                    <w:t>(</w:t>
                  </w:r>
                  <w:proofErr w:type="gramStart"/>
                  <w:r w:rsidRPr="00B72779">
                    <w:rPr>
                      <w:rFonts w:ascii="Arial" w:hAnsi="Arial" w:cs="Arial"/>
                      <w:i/>
                      <w:iCs/>
                      <w:color w:val="1A1A1A"/>
                      <w:lang w:eastAsia="en-ZA"/>
                    </w:rPr>
                    <w:t>bb)   </w:t>
                  </w:r>
                  <w:proofErr w:type="gramEnd"/>
                  <w:r w:rsidRPr="00B72779">
                    <w:rPr>
                      <w:rFonts w:ascii="Arial" w:hAnsi="Arial" w:cs="Arial"/>
                      <w:i/>
                      <w:iCs/>
                      <w:color w:val="1A1A1A"/>
                      <w:lang w:eastAsia="en-ZA"/>
                    </w:rPr>
                    <w:t xml:space="preserve">   </w:t>
                  </w:r>
                  <w:r w:rsidRPr="00B72779">
                    <w:rPr>
                      <w:rFonts w:ascii="Arial" w:hAnsi="Arial" w:cs="Arial"/>
                      <w:color w:val="1A1A1A"/>
                      <w:lang w:eastAsia="en-ZA"/>
                    </w:rPr>
                    <w:t>has the right to appoint or elect</w:t>
                  </w:r>
                  <w:r w:rsidRPr="00B72779">
                    <w:rPr>
                      <w:rFonts w:ascii="Arial" w:hAnsi="Arial" w:cs="Arial"/>
                      <w:color w:val="373737"/>
                      <w:lang w:eastAsia="en-ZA"/>
                    </w:rPr>
                    <w:t xml:space="preserve">, </w:t>
                  </w:r>
                  <w:r w:rsidRPr="00B72779">
                    <w:rPr>
                      <w:rFonts w:ascii="Arial" w:hAnsi="Arial" w:cs="Arial"/>
                      <w:color w:val="1A1A1A"/>
                      <w:lang w:eastAsia="en-ZA"/>
                    </w:rPr>
                    <w:t>or control</w:t>
                  </w:r>
                  <w:r w:rsidRPr="00B72779">
                    <w:rPr>
                      <w:rFonts w:ascii="Arial" w:hAnsi="Arial" w:cs="Arial"/>
                      <w:color w:val="AEAEAE"/>
                      <w:lang w:eastAsia="en-ZA"/>
                    </w:rPr>
                    <w:t xml:space="preserve">· </w:t>
                  </w:r>
                  <w:r w:rsidRPr="00B72779">
                    <w:rPr>
                      <w:rFonts w:ascii="Arial" w:hAnsi="Arial" w:cs="Arial"/>
                      <w:color w:val="1A1A1A"/>
                      <w:lang w:eastAsia="en-ZA"/>
                    </w:rPr>
                    <w:t>the appointment or election of</w:t>
                  </w:r>
                  <w:r w:rsidRPr="00B72779">
                    <w:rPr>
                      <w:rFonts w:ascii="Arial" w:hAnsi="Arial" w:cs="Arial"/>
                      <w:color w:val="373737"/>
                      <w:lang w:eastAsia="en-ZA"/>
                    </w:rPr>
                    <w:t xml:space="preserve">, </w:t>
                  </w:r>
                  <w:r w:rsidRPr="00B72779">
                    <w:rPr>
                      <w:rFonts w:ascii="Arial" w:hAnsi="Arial" w:cs="Arial"/>
                      <w:color w:val="1A1A1A"/>
                      <w:lang w:eastAsia="en-ZA"/>
                    </w:rPr>
                    <w:t>directors of that company who c</w:t>
                  </w:r>
                  <w:r w:rsidRPr="00B72779">
                    <w:rPr>
                      <w:rFonts w:ascii="Arial" w:hAnsi="Arial" w:cs="Arial"/>
                      <w:color w:val="373737"/>
                      <w:lang w:eastAsia="en-ZA"/>
                    </w:rPr>
                    <w:t>o</w:t>
                  </w:r>
                  <w:r w:rsidRPr="00B72779">
                    <w:rPr>
                      <w:rFonts w:ascii="Arial" w:hAnsi="Arial" w:cs="Arial"/>
                      <w:color w:val="1A1A1A"/>
                      <w:lang w:eastAsia="en-ZA"/>
                    </w:rPr>
                    <w:t>ntrol a majority of th</w:t>
                  </w:r>
                  <w:r w:rsidRPr="00B72779">
                    <w:rPr>
                      <w:rFonts w:ascii="Arial" w:hAnsi="Arial" w:cs="Arial"/>
                      <w:color w:val="373737"/>
                      <w:lang w:eastAsia="en-ZA"/>
                    </w:rPr>
                    <w:t xml:space="preserve">e </w:t>
                  </w:r>
                  <w:r w:rsidRPr="00B72779">
                    <w:rPr>
                      <w:rFonts w:ascii="Arial" w:hAnsi="Arial" w:cs="Arial"/>
                      <w:color w:val="1A1A1A"/>
                      <w:lang w:eastAsia="en-ZA"/>
                    </w:rPr>
                    <w:t xml:space="preserve">votes at a meeting of the </w:t>
                  </w:r>
                  <w:proofErr w:type="gramStart"/>
                  <w:r w:rsidRPr="00B72779">
                    <w:rPr>
                      <w:rFonts w:ascii="Arial" w:hAnsi="Arial" w:cs="Arial"/>
                      <w:color w:val="1A1A1A"/>
                      <w:lang w:eastAsia="en-ZA"/>
                    </w:rPr>
                    <w:t>board</w:t>
                  </w:r>
                  <w:r w:rsidRPr="00B72779">
                    <w:rPr>
                      <w:rFonts w:ascii="Arial" w:hAnsi="Arial" w:cs="Arial"/>
                      <w:color w:val="373737"/>
                      <w:lang w:eastAsia="en-ZA"/>
                    </w:rPr>
                    <w:t>;</w:t>
                  </w:r>
                  <w:proofErr w:type="gramEnd"/>
                </w:p>
                <w:p w14:paraId="475E2146" w14:textId="59B6DE22" w:rsidR="004671F5" w:rsidRPr="00B72779" w:rsidRDefault="004671F5" w:rsidP="004671F5">
                  <w:pPr>
                    <w:autoSpaceDE w:val="0"/>
                    <w:autoSpaceDN w:val="0"/>
                    <w:ind w:left="1440" w:hanging="720"/>
                    <w:rPr>
                      <w:rFonts w:ascii="Arial" w:hAnsi="Arial" w:cs="Arial"/>
                      <w:color w:val="3B3B3B"/>
                      <w:lang w:eastAsia="en-ZA"/>
                    </w:rPr>
                  </w:pPr>
                  <w:r w:rsidRPr="00B72779">
                    <w:rPr>
                      <w:rFonts w:ascii="Arial" w:hAnsi="Arial" w:cs="Arial"/>
                      <w:i/>
                      <w:iCs/>
                      <w:color w:val="1A1A1A"/>
                      <w:lang w:eastAsia="en-ZA"/>
                    </w:rPr>
                    <w:t xml:space="preserve">(b)        </w:t>
                  </w:r>
                  <w:r w:rsidRPr="00B72779">
                    <w:rPr>
                      <w:rFonts w:ascii="Arial" w:hAnsi="Arial" w:cs="Arial"/>
                      <w:color w:val="1A1A1A"/>
                      <w:lang w:eastAsia="en-ZA"/>
                    </w:rPr>
                    <w:t>in the case of a juristic person that is a close corporation</w:t>
                  </w:r>
                  <w:r w:rsidRPr="00B72779">
                    <w:rPr>
                      <w:rFonts w:ascii="Arial" w:hAnsi="Arial" w:cs="Arial"/>
                      <w:color w:val="3B3B3B"/>
                      <w:lang w:eastAsia="en-ZA"/>
                    </w:rPr>
                    <w:t xml:space="preserve">, </w:t>
                  </w:r>
                  <w:r w:rsidRPr="00B72779">
                    <w:rPr>
                      <w:rFonts w:ascii="Arial" w:hAnsi="Arial" w:cs="Arial"/>
                      <w:color w:val="1A1A1A"/>
                      <w:lang w:eastAsia="en-ZA"/>
                    </w:rPr>
                    <w:t xml:space="preserve">that first person owns </w:t>
                  </w:r>
                  <w:proofErr w:type="gramStart"/>
                  <w:r w:rsidRPr="00B72779">
                    <w:rPr>
                      <w:rFonts w:ascii="Arial" w:hAnsi="Arial" w:cs="Arial"/>
                      <w:color w:val="1A1A1A"/>
                      <w:lang w:eastAsia="en-ZA"/>
                    </w:rPr>
                    <w:t>the majority of</w:t>
                  </w:r>
                  <w:proofErr w:type="gramEnd"/>
                  <w:r w:rsidRPr="00B72779">
                    <w:rPr>
                      <w:rFonts w:ascii="Arial" w:hAnsi="Arial" w:cs="Arial"/>
                      <w:color w:val="1A1A1A"/>
                      <w:lang w:eastAsia="en-ZA"/>
                    </w:rPr>
                    <w:t xml:space="preserve"> the members’ interest, or controls directly</w:t>
                  </w:r>
                  <w:r w:rsidRPr="00B72779">
                    <w:rPr>
                      <w:rFonts w:ascii="Arial" w:hAnsi="Arial" w:cs="Arial"/>
                      <w:color w:val="3B3B3B"/>
                      <w:lang w:eastAsia="en-ZA"/>
                    </w:rPr>
                    <w:t xml:space="preserve">, </w:t>
                  </w:r>
                  <w:r w:rsidRPr="00B72779">
                    <w:rPr>
                      <w:rFonts w:ascii="Arial" w:hAnsi="Arial" w:cs="Arial"/>
                      <w:color w:val="1A1A1A"/>
                      <w:lang w:eastAsia="en-ZA"/>
                    </w:rPr>
                    <w:t>or has the right to control</w:t>
                  </w:r>
                  <w:r w:rsidRPr="00B72779">
                    <w:rPr>
                      <w:rFonts w:ascii="Arial" w:hAnsi="Arial" w:cs="Arial"/>
                      <w:color w:val="3B3B3B"/>
                      <w:lang w:eastAsia="en-ZA"/>
                    </w:rPr>
                    <w:t xml:space="preserve">, </w:t>
                  </w:r>
                  <w:proofErr w:type="gramStart"/>
                  <w:r w:rsidRPr="00B72779">
                    <w:rPr>
                      <w:rFonts w:ascii="Arial" w:hAnsi="Arial" w:cs="Arial"/>
                      <w:color w:val="1A1A1A"/>
                      <w:lang w:eastAsia="en-ZA"/>
                    </w:rPr>
                    <w:t>the majority of</w:t>
                  </w:r>
                  <w:proofErr w:type="gramEnd"/>
                  <w:r w:rsidRPr="00B72779">
                    <w:rPr>
                      <w:rFonts w:ascii="Arial" w:hAnsi="Arial" w:cs="Arial"/>
                      <w:color w:val="1A1A1A"/>
                      <w:lang w:eastAsia="en-ZA"/>
                    </w:rPr>
                    <w:t xml:space="preserve"> members’ votes in the close </w:t>
                  </w:r>
                  <w:proofErr w:type="gramStart"/>
                  <w:r w:rsidRPr="00B72779">
                    <w:rPr>
                      <w:rFonts w:ascii="Arial" w:hAnsi="Arial" w:cs="Arial"/>
                      <w:color w:val="1A1A1A"/>
                      <w:lang w:eastAsia="en-ZA"/>
                    </w:rPr>
                    <w:t>corporation</w:t>
                  </w:r>
                  <w:r w:rsidRPr="00B72779">
                    <w:rPr>
                      <w:rFonts w:ascii="Arial" w:hAnsi="Arial" w:cs="Arial"/>
                      <w:color w:val="3B3B3B"/>
                      <w:lang w:eastAsia="en-ZA"/>
                    </w:rPr>
                    <w:t>;</w:t>
                  </w:r>
                  <w:proofErr w:type="gramEnd"/>
                </w:p>
                <w:p w14:paraId="012F5FF6" w14:textId="73C6EF7C" w:rsidR="004671F5" w:rsidRPr="00B72779" w:rsidRDefault="00686244" w:rsidP="004671F5">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lastRenderedPageBreak/>
                    <w:t xml:space="preserve">(c) </w:t>
                  </w:r>
                  <w:r w:rsidR="004671F5" w:rsidRPr="00B72779">
                    <w:rPr>
                      <w:rFonts w:ascii="Arial" w:hAnsi="Arial" w:cs="Arial"/>
                      <w:i/>
                      <w:iCs/>
                      <w:color w:val="1A1A1A"/>
                      <w:lang w:eastAsia="en-ZA"/>
                    </w:rPr>
                    <w:t xml:space="preserve">        </w:t>
                  </w:r>
                  <w:r w:rsidR="004671F5" w:rsidRPr="00B72779">
                    <w:rPr>
                      <w:rFonts w:ascii="Arial" w:hAnsi="Arial" w:cs="Arial"/>
                      <w:color w:val="1A1A1A"/>
                      <w:lang w:eastAsia="en-ZA"/>
                    </w:rPr>
                    <w:t xml:space="preserve">in the case of a juristic person that is </w:t>
                  </w:r>
                  <w:proofErr w:type="gramStart"/>
                  <w:r w:rsidR="004671F5" w:rsidRPr="00B72779">
                    <w:rPr>
                      <w:rFonts w:ascii="Arial" w:hAnsi="Arial" w:cs="Arial"/>
                      <w:color w:val="1A1A1A"/>
                      <w:lang w:eastAsia="en-ZA"/>
                    </w:rPr>
                    <w:t>a trust</w:t>
                  </w:r>
                  <w:r w:rsidR="004671F5" w:rsidRPr="00B72779">
                    <w:rPr>
                      <w:rFonts w:ascii="Arial" w:hAnsi="Arial" w:cs="Arial"/>
                      <w:color w:val="3B3B3B"/>
                      <w:lang w:eastAsia="en-ZA"/>
                    </w:rPr>
                    <w:t>,</w:t>
                  </w:r>
                  <w:proofErr w:type="gramEnd"/>
                  <w:r w:rsidR="004671F5" w:rsidRPr="00B72779">
                    <w:rPr>
                      <w:rFonts w:ascii="Arial" w:hAnsi="Arial" w:cs="Arial"/>
                      <w:color w:val="3B3B3B"/>
                      <w:lang w:eastAsia="en-ZA"/>
                    </w:rPr>
                    <w:t xml:space="preserve"> </w:t>
                  </w:r>
                  <w:r w:rsidR="004671F5" w:rsidRPr="00B72779">
                    <w:rPr>
                      <w:rFonts w:ascii="Arial" w:hAnsi="Arial" w:cs="Arial"/>
                      <w:color w:val="1A1A1A"/>
                      <w:lang w:eastAsia="en-ZA"/>
                    </w:rPr>
                    <w:t xml:space="preserve">that first person </w:t>
                  </w:r>
                  <w:proofErr w:type="gramStart"/>
                  <w:r w:rsidR="004671F5" w:rsidRPr="00B72779">
                    <w:rPr>
                      <w:rFonts w:ascii="Arial" w:hAnsi="Arial" w:cs="Arial"/>
                      <w:color w:val="1A1A1A"/>
                      <w:lang w:eastAsia="en-ZA"/>
                    </w:rPr>
                    <w:t>has the ability to</w:t>
                  </w:r>
                  <w:proofErr w:type="gramEnd"/>
                  <w:r w:rsidR="004671F5" w:rsidRPr="00B72779">
                    <w:rPr>
                      <w:rFonts w:ascii="Arial" w:hAnsi="Arial" w:cs="Arial"/>
                      <w:color w:val="1A1A1A"/>
                      <w:lang w:eastAsia="en-ZA"/>
                    </w:rPr>
                    <w:t xml:space="preserve"> control </w:t>
                  </w:r>
                  <w:proofErr w:type="gramStart"/>
                  <w:r w:rsidR="004671F5" w:rsidRPr="00B72779">
                    <w:rPr>
                      <w:rFonts w:ascii="Arial" w:hAnsi="Arial" w:cs="Arial"/>
                      <w:color w:val="1A1A1A"/>
                      <w:lang w:eastAsia="en-ZA"/>
                    </w:rPr>
                    <w:t>the majority of</w:t>
                  </w:r>
                  <w:proofErr w:type="gramEnd"/>
                  <w:r w:rsidR="004671F5" w:rsidRPr="00B72779">
                    <w:rPr>
                      <w:rFonts w:ascii="Arial" w:hAnsi="Arial" w:cs="Arial"/>
                      <w:color w:val="1A1A1A"/>
                      <w:lang w:eastAsia="en-ZA"/>
                    </w:rPr>
                    <w:t xml:space="preserve"> the votes of the trustees or to appoint </w:t>
                  </w:r>
                  <w:proofErr w:type="gramStart"/>
                  <w:r w:rsidR="004671F5" w:rsidRPr="00B72779">
                    <w:rPr>
                      <w:rFonts w:ascii="Arial" w:hAnsi="Arial" w:cs="Arial"/>
                      <w:color w:val="1A1A1A"/>
                      <w:lang w:eastAsia="en-ZA"/>
                    </w:rPr>
                    <w:t>the majority of</w:t>
                  </w:r>
                  <w:proofErr w:type="gramEnd"/>
                  <w:r w:rsidR="004671F5" w:rsidRPr="00B72779">
                    <w:rPr>
                      <w:rFonts w:ascii="Arial" w:hAnsi="Arial" w:cs="Arial"/>
                      <w:color w:val="1A1A1A"/>
                      <w:lang w:eastAsia="en-ZA"/>
                    </w:rPr>
                    <w:t xml:space="preserve"> the trustees, or to appoint or change </w:t>
                  </w:r>
                  <w:proofErr w:type="gramStart"/>
                  <w:r w:rsidR="004671F5" w:rsidRPr="00B72779">
                    <w:rPr>
                      <w:rFonts w:ascii="Arial" w:hAnsi="Arial" w:cs="Arial"/>
                      <w:color w:val="1A1A1A"/>
                      <w:lang w:eastAsia="en-ZA"/>
                    </w:rPr>
                    <w:t>the majority of</w:t>
                  </w:r>
                  <w:proofErr w:type="gramEnd"/>
                  <w:r w:rsidR="004671F5" w:rsidRPr="00B72779">
                    <w:rPr>
                      <w:rFonts w:ascii="Arial" w:hAnsi="Arial" w:cs="Arial"/>
                      <w:color w:val="1A1A1A"/>
                      <w:lang w:eastAsia="en-ZA"/>
                    </w:rPr>
                    <w:t xml:space="preserve"> the beneficiaries of the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or</w:t>
                  </w:r>
                </w:p>
                <w:p w14:paraId="7AC6F2B1" w14:textId="777BC60E" w:rsidR="004671F5" w:rsidRPr="00B72779" w:rsidRDefault="004671F5" w:rsidP="001A37E3">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(d)        </w:t>
                  </w:r>
                  <w:r w:rsidRPr="00B72779">
                    <w:rPr>
                      <w:rFonts w:ascii="Arial" w:hAnsi="Arial" w:cs="Arial"/>
                      <w:color w:val="1A1A1A"/>
                      <w:lang w:eastAsia="en-ZA"/>
                    </w:rPr>
                    <w:t xml:space="preserve">that first person </w:t>
                  </w:r>
                  <w:proofErr w:type="gramStart"/>
                  <w:r w:rsidRPr="00B72779">
                    <w:rPr>
                      <w:rFonts w:ascii="Arial" w:hAnsi="Arial" w:cs="Arial"/>
                      <w:color w:val="1A1A1A"/>
                      <w:lang w:eastAsia="en-ZA"/>
                    </w:rPr>
                    <w:t>has the ability to</w:t>
                  </w:r>
                  <w:proofErr w:type="gramEnd"/>
                  <w:r w:rsidRPr="00B72779">
                    <w:rPr>
                      <w:rFonts w:ascii="Arial" w:hAnsi="Arial" w:cs="Arial"/>
                      <w:color w:val="1A1A1A"/>
                      <w:lang w:eastAsia="en-ZA"/>
                    </w:rPr>
                    <w:t xml:space="preserve"> materially influence the policy of the juristic person in a manner comparable to a person who</w:t>
                  </w:r>
                  <w:r w:rsidRPr="00B72779">
                    <w:rPr>
                      <w:rFonts w:ascii="Arial" w:hAnsi="Arial" w:cs="Arial"/>
                      <w:color w:val="3B3B3B"/>
                      <w:lang w:eastAsia="en-ZA"/>
                    </w:rPr>
                    <w:t xml:space="preserve">, </w:t>
                  </w:r>
                  <w:r w:rsidRPr="00B72779">
                    <w:rPr>
                      <w:rFonts w:ascii="Arial" w:hAnsi="Arial" w:cs="Arial"/>
                      <w:color w:val="1A1A1A"/>
                      <w:lang w:eastAsia="en-ZA"/>
                    </w:rPr>
                    <w:t>in ordinary commercial practice, would be able to e</w:t>
                  </w:r>
                  <w:r w:rsidRPr="00B72779">
                    <w:rPr>
                      <w:rFonts w:ascii="Arial" w:hAnsi="Arial" w:cs="Arial"/>
                      <w:color w:val="3B3B3B"/>
                      <w:lang w:eastAsia="en-ZA"/>
                    </w:rPr>
                    <w:t>x</w:t>
                  </w:r>
                  <w:r w:rsidRPr="00B72779">
                    <w:rPr>
                      <w:rFonts w:ascii="Arial" w:hAnsi="Arial" w:cs="Arial"/>
                      <w:color w:val="1A1A1A"/>
                      <w:lang w:eastAsia="en-ZA"/>
                    </w:rPr>
                    <w:t xml:space="preserve">ercise an element of control referred to in paragraph </w:t>
                  </w:r>
                  <w:r w:rsidRPr="00B72779">
                    <w:rPr>
                      <w:rFonts w:ascii="Arial" w:hAnsi="Arial" w:cs="Arial"/>
                      <w:i/>
                      <w:iCs/>
                      <w:color w:val="1A1A1A"/>
                      <w:lang w:eastAsia="en-ZA"/>
                    </w:rPr>
                    <w:t>(a)</w:t>
                  </w:r>
                  <w:r w:rsidRPr="00B72779">
                    <w:rPr>
                      <w:rFonts w:ascii="Arial" w:hAnsi="Arial" w:cs="Arial"/>
                      <w:i/>
                      <w:iCs/>
                      <w:color w:val="3B3B3B"/>
                      <w:lang w:eastAsia="en-ZA"/>
                    </w:rPr>
                    <w:t xml:space="preserve">, </w:t>
                  </w:r>
                  <w:r w:rsidRPr="00B72779">
                    <w:rPr>
                      <w:rFonts w:ascii="Arial" w:hAnsi="Arial" w:cs="Arial"/>
                      <w:i/>
                      <w:iCs/>
                      <w:color w:val="1A1A1A"/>
                      <w:lang w:eastAsia="en-ZA"/>
                    </w:rPr>
                    <w:t xml:space="preserve">(b) </w:t>
                  </w:r>
                  <w:r w:rsidRPr="00B72779">
                    <w:rPr>
                      <w:rFonts w:ascii="Arial" w:hAnsi="Arial" w:cs="Arial"/>
                      <w:color w:val="1A1A1A"/>
                      <w:lang w:eastAsia="en-ZA"/>
                    </w:rPr>
                    <w:t xml:space="preserve">or </w:t>
                  </w:r>
                  <w:r w:rsidRPr="00B72779">
                    <w:rPr>
                      <w:rFonts w:ascii="Arial" w:hAnsi="Arial" w:cs="Arial"/>
                      <w:i/>
                      <w:iCs/>
                      <w:color w:val="1A1A1A"/>
                      <w:lang w:eastAsia="en-ZA"/>
                    </w:rPr>
                    <w:t xml:space="preserve">(c) </w:t>
                  </w:r>
                  <w:r w:rsidRPr="00B72779">
                    <w:rPr>
                      <w:rFonts w:ascii="Arial" w:hAnsi="Arial" w:cs="Arial"/>
                      <w:color w:val="1A1A1A"/>
                      <w:lang w:eastAsia="en-ZA"/>
                    </w:rPr>
                    <w:t>of subsection (2)</w:t>
                  </w:r>
                  <w:r w:rsidRPr="00B72779">
                    <w:rPr>
                      <w:rFonts w:ascii="Arial" w:hAnsi="Arial" w:cs="Arial"/>
                      <w:color w:val="3B3B3B"/>
                      <w:lang w:eastAsia="en-ZA"/>
                    </w:rPr>
                    <w:t>.</w:t>
                  </w:r>
                </w:p>
                <w:p w14:paraId="4EC83CAA" w14:textId="18244774" w:rsidR="00854A85" w:rsidRPr="00B72779"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B72779">
                    <w:rPr>
                      <w:rFonts w:ascii="Arial" w:eastAsia="Times New Roman" w:hAnsi="Arial" w:cs="Arial"/>
                      <w:snapToGrid w:val="0"/>
                      <w:lang w:val="en-GB"/>
                    </w:rPr>
                    <w:t>“To give effect to the provisions above, please complete the table hereunder with all required information.</w:t>
                  </w: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5"/>
                    <w:gridCol w:w="2268"/>
                    <w:gridCol w:w="2298"/>
                    <w:gridCol w:w="1495"/>
                  </w:tblGrid>
                  <w:tr w:rsidR="004671F5" w:rsidRPr="005D5883" w14:paraId="4AAD9885" w14:textId="77777777" w:rsidTr="00761C9C">
                    <w:tc>
                      <w:tcPr>
                        <w:tcW w:w="3085" w:type="dxa"/>
                        <w:shd w:val="clear" w:color="auto" w:fill="F2F2F2" w:themeFill="background1" w:themeFillShade="F2"/>
                      </w:tcPr>
                      <w:p w14:paraId="3C1BDCE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5" w:type="dxa"/>
                        <w:shd w:val="clear" w:color="auto" w:fill="F2F2F2" w:themeFill="background1" w:themeFillShade="F2"/>
                      </w:tcPr>
                      <w:p w14:paraId="13F59AF4"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B352629"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w:t>
                        </w:r>
                        <w:r w:rsidR="00692355">
                          <w:rPr>
                            <w:rFonts w:ascii="Arial" w:eastAsia="Times New Roman" w:hAnsi="Arial" w:cs="Arial"/>
                            <w:b/>
                            <w:snapToGrid w:val="0"/>
                            <w:sz w:val="20"/>
                            <w:szCs w:val="20"/>
                            <w:lang w:val="en-GB"/>
                          </w:rPr>
                          <w:t>n</w:t>
                        </w:r>
                        <w:r w:rsidR="004671F5">
                          <w:rPr>
                            <w:rFonts w:ascii="Arial" w:eastAsia="Times New Roman" w:hAnsi="Arial" w:cs="Arial"/>
                            <w:b/>
                            <w:snapToGrid w:val="0"/>
                            <w:sz w:val="20"/>
                            <w:szCs w:val="20"/>
                            <w:lang w:val="en-GB"/>
                          </w:rPr>
                          <w:t xml:space="preserve"> employee/consultant/ contractor and/or director of a </w:t>
                        </w:r>
                        <w:r w:rsidRPr="005D5883">
                          <w:rPr>
                            <w:rFonts w:ascii="Arial" w:eastAsia="Times New Roman" w:hAnsi="Arial" w:cs="Arial"/>
                            <w:b/>
                            <w:snapToGrid w:val="0"/>
                            <w:sz w:val="20"/>
                            <w:szCs w:val="20"/>
                            <w:lang w:val="en-GB"/>
                          </w:rPr>
                          <w:t>State/State owned entity.</w:t>
                        </w:r>
                      </w:p>
                      <w:p w14:paraId="01EB1EFB"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5846F5F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w:t>
                        </w:r>
                        <w:proofErr w:type="gramStart"/>
                        <w:r w:rsidRPr="005D5883">
                          <w:rPr>
                            <w:rFonts w:ascii="Arial" w:eastAsia="Times New Roman" w:hAnsi="Arial" w:cs="Arial"/>
                            <w:b/>
                            <w:snapToGrid w:val="0"/>
                            <w:sz w:val="20"/>
                            <w:szCs w:val="20"/>
                            <w:lang w:val="en-GB"/>
                          </w:rPr>
                          <w:t>/  consultant</w:t>
                        </w:r>
                        <w:proofErr w:type="gramEnd"/>
                        <w:r w:rsidR="004671F5">
                          <w:rPr>
                            <w:rFonts w:ascii="Arial" w:eastAsia="Times New Roman" w:hAnsi="Arial" w:cs="Arial"/>
                            <w:b/>
                            <w:snapToGrid w:val="0"/>
                            <w:sz w:val="20"/>
                            <w:szCs w:val="20"/>
                            <w:lang w:val="en-GB"/>
                          </w:rPr>
                          <w:t>/contractor</w:t>
                        </w:r>
                        <w:r w:rsidRPr="005D5883">
                          <w:rPr>
                            <w:rFonts w:ascii="Arial" w:eastAsia="Times New Roman" w:hAnsi="Arial" w:cs="Arial"/>
                            <w:b/>
                            <w:snapToGrid w:val="0"/>
                            <w:sz w:val="20"/>
                            <w:szCs w:val="20"/>
                            <w:lang w:val="en-GB"/>
                          </w:rPr>
                          <w:t xml:space="preserve"> and</w:t>
                        </w:r>
                        <w:r w:rsidR="004671F5">
                          <w:rPr>
                            <w:rFonts w:ascii="Arial" w:eastAsia="Times New Roman" w:hAnsi="Arial" w:cs="Arial"/>
                            <w:b/>
                            <w:snapToGrid w:val="0"/>
                            <w:sz w:val="20"/>
                            <w:szCs w:val="20"/>
                            <w:lang w:val="en-GB"/>
                          </w:rPr>
                          <w:t xml:space="preserve">/or director </w:t>
                        </w:r>
                        <w:r w:rsidRPr="005D5883">
                          <w:rPr>
                            <w:rFonts w:ascii="Arial" w:eastAsia="Times New Roman" w:hAnsi="Arial" w:cs="Arial"/>
                            <w:b/>
                            <w:snapToGrid w:val="0"/>
                            <w:sz w:val="20"/>
                            <w:szCs w:val="20"/>
                            <w:lang w:val="en-GB"/>
                          </w:rPr>
                          <w:t>details of the relationship or interest (marital/</w:t>
                        </w:r>
                      </w:p>
                      <w:p w14:paraId="6B085A58"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shd w:val="clear" w:color="auto" w:fill="F2F2F2" w:themeFill="background1" w:themeFillShade="F2"/>
                      </w:tcPr>
                      <w:p w14:paraId="3E887BAF"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4832E9BF" w14:textId="77777777" w:rsidR="004671F5"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r w:rsidR="004671F5">
                          <w:rPr>
                            <w:rFonts w:ascii="Arial" w:eastAsia="Times New Roman" w:hAnsi="Arial" w:cs="Arial"/>
                            <w:b/>
                            <w:snapToGrid w:val="0"/>
                            <w:sz w:val="20"/>
                            <w:szCs w:val="20"/>
                            <w:lang w:val="en-GB"/>
                          </w:rPr>
                          <w:t>specification/</w:t>
                        </w:r>
                      </w:p>
                      <w:p w14:paraId="14FDCE8E" w14:textId="6B62CBD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evaluation/</w:t>
                        </w:r>
                      </w:p>
                      <w:p w14:paraId="67E9D93A"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40CDA1B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r>
                          <w:rPr>
                            <w:rFonts w:ascii="Arial" w:eastAsia="Times New Roman" w:hAnsi="Arial" w:cs="Arial"/>
                            <w:b/>
                            <w:snapToGrid w:val="0"/>
                            <w:sz w:val="20"/>
                            <w:szCs w:val="20"/>
                            <w:lang w:val="en-GB"/>
                          </w:rPr>
                          <w:t>?</w:t>
                        </w:r>
                      </w:p>
                    </w:tc>
                  </w:tr>
                  <w:tr w:rsidR="004671F5" w:rsidRPr="005D5883" w14:paraId="50344C83" w14:textId="77777777" w:rsidTr="00761C9C">
                    <w:tc>
                      <w:tcPr>
                        <w:tcW w:w="3085" w:type="dxa"/>
                      </w:tcPr>
                      <w:p w14:paraId="00C0F70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5" w:type="dxa"/>
                      </w:tcPr>
                      <w:p w14:paraId="05D11FFC"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tcPr>
                      <w:p w14:paraId="1707F28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4671F5" w:rsidRPr="005D5883" w14:paraId="5D3FAC4B" w14:textId="77777777" w:rsidTr="00761C9C">
                    <w:tc>
                      <w:tcPr>
                        <w:tcW w:w="3085" w:type="dxa"/>
                      </w:tcPr>
                      <w:p w14:paraId="01680ED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5" w:type="dxa"/>
                      </w:tcPr>
                      <w:p w14:paraId="100D178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5" w:type="dxa"/>
                      </w:tcPr>
                      <w:p w14:paraId="23F52E4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115724" w:rsidRPr="005D5883"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86B7F02" w14:textId="77777777" w:rsidR="003B1D4B" w:rsidRDefault="00115724"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w:t>
                  </w:r>
                  <w:r w:rsidR="004671F5">
                    <w:rPr>
                      <w:rFonts w:ascii="Arial" w:eastAsia="Times New Roman" w:hAnsi="Arial" w:cs="Arial"/>
                      <w:snapToGrid w:val="0"/>
                      <w:lang w:val="en-GB"/>
                    </w:rPr>
                    <w:t xml:space="preserve">the </w:t>
                  </w:r>
                  <w:r w:rsidRPr="005D5883">
                    <w:rPr>
                      <w:rFonts w:ascii="Arial" w:eastAsia="Times New Roman" w:hAnsi="Arial" w:cs="Arial"/>
                      <w:snapToGrid w:val="0"/>
                      <w:lang w:val="en-GB"/>
                    </w:rPr>
                    <w:t>tenderer/s is also currently employed by Eskom, state whether this has been declared and whether there is authorisation to undertake remunerative work outside public sector employment and attach proof to this declaration. _________________________</w:t>
                  </w:r>
                  <w:r>
                    <w:rPr>
                      <w:rFonts w:ascii="Arial" w:eastAsia="Times New Roman" w:hAnsi="Arial" w:cs="Arial"/>
                      <w:snapToGrid w:val="0"/>
                      <w:lang w:val="en-GB"/>
                    </w:rPr>
                    <w:t xml:space="preserve"> </w:t>
                  </w:r>
                </w:p>
                <w:p w14:paraId="2FBA5DF6" w14:textId="5E5E9B13" w:rsidR="00115724" w:rsidRPr="005D5883" w:rsidRDefault="003B1D4B"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Pr>
                      <w:rFonts w:ascii="Arial" w:eastAsia="Times New Roman" w:hAnsi="Arial" w:cs="Arial"/>
                      <w:snapToGrid w:val="0"/>
                      <w:lang w:val="en-GB"/>
                    </w:rPr>
                    <w:t>Y</w:t>
                  </w:r>
                  <w:r>
                    <w:rPr>
                      <w:rFonts w:ascii="Arial" w:eastAsia="Times New Roman" w:hAnsi="Arial" w:cs="Arial"/>
                      <w:snapToGrid w:val="0"/>
                      <w:lang w:val="en-GB"/>
                    </w:rPr>
                    <w:t>es</w:t>
                  </w:r>
                  <w:r w:rsidR="00115724">
                    <w:rPr>
                      <w:rFonts w:ascii="Arial" w:eastAsia="Times New Roman" w:hAnsi="Arial" w:cs="Arial"/>
                      <w:snapToGrid w:val="0"/>
                      <w:lang w:val="en-GB"/>
                    </w:rPr>
                    <w:t>/N</w:t>
                  </w:r>
                  <w:r>
                    <w:rPr>
                      <w:rFonts w:ascii="Arial" w:eastAsia="Times New Roman" w:hAnsi="Arial" w:cs="Arial"/>
                      <w:snapToGrid w:val="0"/>
                      <w:lang w:val="en-GB"/>
                    </w:rPr>
                    <w:t>o]</w:t>
                  </w:r>
                </w:p>
                <w:p w14:paraId="1BB382AE" w14:textId="77777777" w:rsidR="00115724" w:rsidRPr="005D5883" w:rsidRDefault="00115724"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81BFA06" w14:textId="1C21A469"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w:t>
                  </w:r>
                  <w:r w:rsidR="004671F5">
                    <w:rPr>
                      <w:rFonts w:ascii="Arial" w:eastAsia="Times New Roman" w:hAnsi="Arial" w:cs="Arial"/>
                      <w:snapToGrid w:val="0"/>
                      <w:lang w:val="en-GB"/>
                    </w:rPr>
                    <w:t xml:space="preserve"> any</w:t>
                  </w:r>
                  <w:r w:rsidRPr="005D5883">
                    <w:rPr>
                      <w:rFonts w:ascii="Arial" w:eastAsia="Times New Roman" w:hAnsi="Arial" w:cs="Arial"/>
                      <w:snapToGrid w:val="0"/>
                      <w:lang w:val="en-GB"/>
                    </w:rPr>
                    <w:t xml:space="preserve"> other tenderer</w:t>
                  </w:r>
                  <w:r w:rsidR="004671F5">
                    <w:rPr>
                      <w:rFonts w:ascii="Arial" w:eastAsia="Times New Roman" w:hAnsi="Arial" w:cs="Arial"/>
                      <w:snapToGrid w:val="0"/>
                      <w:lang w:val="en-GB"/>
                    </w:rPr>
                    <w:t>/s</w:t>
                  </w:r>
                  <w:r w:rsidRPr="005D5883">
                    <w:rPr>
                      <w:rFonts w:ascii="Arial" w:eastAsia="Times New Roman" w:hAnsi="Arial" w:cs="Arial"/>
                      <w:snapToGrid w:val="0"/>
                      <w:lang w:val="en-GB"/>
                    </w:rPr>
                    <w:t xml:space="preserve"> in this tendering process share a controlling partner or have any relationship with each other, directly or through common third parties? </w:t>
                  </w:r>
                  <w:r w:rsidR="004671F5">
                    <w:rPr>
                      <w:rFonts w:ascii="Arial" w:eastAsia="Times New Roman" w:hAnsi="Arial" w:cs="Arial"/>
                      <w:snapToGrid w:val="0"/>
                      <w:lang w:val="en-GB"/>
                    </w:rPr>
                    <w:t>_____________</w:t>
                  </w:r>
                  <w:r w:rsidRPr="005D5883">
                    <w:rPr>
                      <w:rFonts w:ascii="Arial" w:eastAsia="Times New Roman" w:hAnsi="Arial" w:cs="Arial"/>
                      <w:snapToGrid w:val="0"/>
                      <w:lang w:val="en-GB"/>
                    </w:rPr>
                    <w:t>(</w:t>
                  </w:r>
                </w:p>
                <w:p w14:paraId="0639470E" w14:textId="77777777" w:rsidR="003B1D4B" w:rsidRDefault="003B1D4B"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sidRPr="005D5883">
                    <w:rPr>
                      <w:rFonts w:ascii="Arial" w:eastAsia="Times New Roman" w:hAnsi="Arial" w:cs="Arial"/>
                      <w:snapToGrid w:val="0"/>
                      <w:lang w:val="en-GB"/>
                    </w:rPr>
                    <w:t>Y</w:t>
                  </w:r>
                  <w:r>
                    <w:rPr>
                      <w:rFonts w:ascii="Arial" w:eastAsia="Times New Roman" w:hAnsi="Arial" w:cs="Arial"/>
                      <w:snapToGrid w:val="0"/>
                      <w:lang w:val="en-GB"/>
                    </w:rPr>
                    <w:t>es</w:t>
                  </w:r>
                  <w:r w:rsidR="00115724" w:rsidRPr="005D5883">
                    <w:rPr>
                      <w:rFonts w:ascii="Arial" w:eastAsia="Times New Roman" w:hAnsi="Arial" w:cs="Arial"/>
                      <w:snapToGrid w:val="0"/>
                      <w:lang w:val="en-GB"/>
                    </w:rPr>
                    <w:t>/N</w:t>
                  </w:r>
                  <w:r>
                    <w:rPr>
                      <w:rFonts w:ascii="Arial" w:eastAsia="Times New Roman" w:hAnsi="Arial" w:cs="Arial"/>
                      <w:snapToGrid w:val="0"/>
                      <w:lang w:val="en-GB"/>
                    </w:rPr>
                    <w:t>o]</w:t>
                  </w:r>
                </w:p>
                <w:p w14:paraId="43A97DF8" w14:textId="78739C1F"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w:t>
                  </w:r>
                </w:p>
                <w:p w14:paraId="50A91EA8" w14:textId="37361BFE" w:rsidR="00115724"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w:t>
                  </w:r>
                  <w:proofErr w:type="gramStart"/>
                  <w:r w:rsidRPr="005D5883">
                    <w:rPr>
                      <w:rFonts w:ascii="Arial" w:eastAsia="Times New Roman" w:hAnsi="Arial" w:cs="Arial"/>
                      <w:snapToGrid w:val="0"/>
                      <w:lang w:val="en-GB"/>
                    </w:rPr>
                    <w:t>Yes</w:t>
                  </w:r>
                  <w:proofErr w:type="gramEnd"/>
                  <w:r w:rsidRPr="005D5883">
                    <w:rPr>
                      <w:rFonts w:ascii="Arial" w:eastAsia="Times New Roman" w:hAnsi="Arial" w:cs="Arial"/>
                      <w:snapToGrid w:val="0"/>
                      <w:lang w:val="en-GB"/>
                    </w:rPr>
                    <w:t xml:space="preserve">, attach proof. </w:t>
                  </w:r>
                  <w:r w:rsidR="00553CB1">
                    <w:rPr>
                      <w:rFonts w:ascii="Arial" w:eastAsia="Times New Roman" w:hAnsi="Arial" w:cs="Arial"/>
                      <w:snapToGrid w:val="0"/>
                      <w:lang w:val="en-GB"/>
                    </w:rPr>
                    <w:t>to this declaration</w:t>
                  </w:r>
                </w:p>
                <w:tbl>
                  <w:tblPr>
                    <w:tblW w:w="9242" w:type="dxa"/>
                    <w:tblLook w:val="01E0" w:firstRow="1" w:lastRow="1" w:firstColumn="1" w:lastColumn="1" w:noHBand="0" w:noVBand="0"/>
                  </w:tblPr>
                  <w:tblGrid>
                    <w:gridCol w:w="9242"/>
                  </w:tblGrid>
                  <w:tr w:rsidR="00115724" w:rsidRPr="005D5883" w14:paraId="315D7B54" w14:textId="77777777" w:rsidTr="005D5883">
                    <w:tc>
                      <w:tcPr>
                        <w:tcW w:w="9242" w:type="dxa"/>
                      </w:tcPr>
                      <w:p w14:paraId="0309FDE2" w14:textId="5A57B473" w:rsidR="00115724" w:rsidRPr="005D5883" w:rsidRDefault="004671F5" w:rsidP="001A37E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Bold" w:eastAsia="Times New Roman" w:hAnsi="Arial Bold" w:cs="Arial"/>
                            <w:b/>
                            <w:caps/>
                            <w:szCs w:val="20"/>
                            <w:lang w:val="en-GB"/>
                          </w:rPr>
                        </w:pPr>
                        <w:bookmarkStart w:id="18" w:name="_Toc454960349"/>
                        <w:bookmarkStart w:id="19" w:name="_Toc454960465"/>
                        <w:bookmarkStart w:id="20" w:name="_Toc454961318"/>
                        <w:r>
                          <w:rPr>
                            <w:rFonts w:ascii="Arial Bold" w:eastAsia="Times New Roman" w:hAnsi="Arial Bold" w:cs="Arial"/>
                            <w:b/>
                            <w:caps/>
                            <w:sz w:val="24"/>
                            <w:szCs w:val="20"/>
                            <w:lang w:val="en-GB"/>
                          </w:rPr>
                          <w:t>2</w:t>
                        </w:r>
                        <w:r>
                          <w:rPr>
                            <w:rFonts w:ascii="Arial" w:hAnsi="Arial" w:cs="Arial"/>
                            <w:i/>
                            <w:iCs/>
                            <w:color w:val="1A1A1A"/>
                            <w:sz w:val="20"/>
                            <w:szCs w:val="20"/>
                            <w:lang w:eastAsia="en-ZA"/>
                          </w:rPr>
                          <w:t xml:space="preserve"> </w:t>
                        </w:r>
                        <w:proofErr w:type="gramStart"/>
                        <w:r w:rsidR="00115724" w:rsidRPr="005D5883">
                          <w:rPr>
                            <w:rFonts w:ascii="Arial Bold" w:eastAsia="Times New Roman" w:hAnsi="Arial Bold" w:cs="Arial"/>
                            <w:b/>
                            <w:caps/>
                            <w:szCs w:val="20"/>
                            <w:lang w:val="en-GB"/>
                          </w:rPr>
                          <w:t>Declaration</w:t>
                        </w:r>
                        <w:proofErr w:type="gramEnd"/>
                        <w:r w:rsidR="00115724" w:rsidRPr="005D5883">
                          <w:rPr>
                            <w:rFonts w:ascii="Arial Bold" w:eastAsia="Times New Roman" w:hAnsi="Arial Bold" w:cs="Arial"/>
                            <w:b/>
                            <w:caps/>
                            <w:szCs w:val="20"/>
                            <w:lang w:val="en-GB"/>
                          </w:rPr>
                          <w:t xml:space="preserve"> of fair tendering practices</w:t>
                        </w:r>
                        <w:bookmarkEnd w:id="18"/>
                        <w:bookmarkEnd w:id="19"/>
                        <w:bookmarkEnd w:id="20"/>
                      </w:p>
                    </w:tc>
                  </w:tr>
                </w:tbl>
                <w:p w14:paraId="3AE78D41" w14:textId="1C6439F0" w:rsidR="00553CB1" w:rsidRDefault="00115724" w:rsidP="005D5883">
                  <w:pPr>
                    <w:spacing w:after="0" w:line="240" w:lineRule="auto"/>
                    <w:jc w:val="both"/>
                    <w:rPr>
                      <w:rFonts w:ascii="Arial" w:eastAsia="Times New Roman" w:hAnsi="Arial" w:cs="Arial"/>
                      <w:lang w:val="en-US"/>
                    </w:rPr>
                  </w:pPr>
                  <w:r w:rsidRPr="009472AD">
                    <w:rPr>
                      <w:rFonts w:ascii="Arial" w:eastAsia="Times New Roman" w:hAnsi="Arial" w:cs="Arial"/>
                      <w:highlight w:val="yellow"/>
                      <w:lang w:val="en-US"/>
                    </w:rPr>
                    <w:t>Th</w:t>
                  </w:r>
                  <w:r w:rsidR="003C2940" w:rsidRPr="009472AD">
                    <w:rPr>
                      <w:rFonts w:ascii="Arial" w:eastAsia="Times New Roman" w:hAnsi="Arial" w:cs="Arial"/>
                      <w:highlight w:val="yellow"/>
                      <w:lang w:val="en-US"/>
                    </w:rPr>
                    <w:t xml:space="preserve">e tenderer </w:t>
                  </w:r>
                  <w:r w:rsidR="003B1D4B" w:rsidRPr="009472AD">
                    <w:rPr>
                      <w:rFonts w:ascii="Arial" w:eastAsia="Times New Roman" w:hAnsi="Arial" w:cs="Arial"/>
                      <w:highlight w:val="yellow"/>
                      <w:lang w:val="en-US"/>
                    </w:rPr>
                    <w:t>declares that</w:t>
                  </w:r>
                  <w:r w:rsidR="003C2940" w:rsidRPr="009472AD">
                    <w:rPr>
                      <w:rFonts w:ascii="Arial" w:eastAsia="Times New Roman" w:hAnsi="Arial" w:cs="Arial"/>
                      <w:highlight w:val="yellow"/>
                      <w:lang w:val="en-US"/>
                    </w:rPr>
                    <w:t xml:space="preserve"> it has taken all reasonable steps to address and prevent </w:t>
                  </w:r>
                  <w:r w:rsidR="003B1D4B" w:rsidRPr="009472AD">
                    <w:rPr>
                      <w:rFonts w:ascii="Arial" w:eastAsia="Times New Roman" w:hAnsi="Arial" w:cs="Arial"/>
                      <w:highlight w:val="yellow"/>
                      <w:lang w:val="en-US"/>
                    </w:rPr>
                    <w:t>the exploitation</w:t>
                  </w:r>
                  <w:r w:rsidRPr="009472AD">
                    <w:rPr>
                      <w:rFonts w:ascii="Arial" w:eastAsia="Times New Roman" w:hAnsi="Arial" w:cs="Arial"/>
                      <w:highlight w:val="yellow"/>
                      <w:lang w:val="en-US"/>
                    </w:rPr>
                    <w:t xml:space="preserve"> of the procurement process and the use of any unfair tendering practices.</w:t>
                  </w:r>
                </w:p>
                <w:p w14:paraId="42E548FD" w14:textId="77777777" w:rsidR="00115724" w:rsidRPr="005D5883" w:rsidRDefault="00115724" w:rsidP="005D5883">
                  <w:pPr>
                    <w:spacing w:after="0" w:line="240" w:lineRule="auto"/>
                    <w:jc w:val="both"/>
                    <w:rPr>
                      <w:rFonts w:ascii="Arial" w:eastAsia="Times New Roman" w:hAnsi="Arial" w:cs="Arial"/>
                      <w:lang w:val="en-US"/>
                    </w:rPr>
                  </w:pPr>
                </w:p>
                <w:p w14:paraId="712DDAD0" w14:textId="049AF7F8" w:rsidR="00115724" w:rsidRDefault="00115724"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9472AD">
                    <w:rPr>
                      <w:rFonts w:ascii="Arial" w:eastAsia="Times New Roman" w:hAnsi="Arial" w:cs="Arial"/>
                      <w:b/>
                      <w:iCs/>
                      <w:lang w:val="en-US"/>
                    </w:rPr>
                    <w:t>tender</w:t>
                  </w:r>
                  <w:r w:rsidR="003C2940">
                    <w:rPr>
                      <w:rFonts w:ascii="Arial" w:eastAsia="Times New Roman" w:hAnsi="Arial" w:cs="Arial"/>
                      <w:lang w:val="en-US"/>
                    </w:rPr>
                    <w:t xml:space="preserve"> </w:t>
                  </w:r>
                  <w:r w:rsidRPr="005D5883">
                    <w:rPr>
                      <w:rFonts w:ascii="Arial" w:eastAsia="Times New Roman" w:hAnsi="Arial" w:cs="Arial"/>
                      <w:lang w:val="en-US"/>
                    </w:rPr>
                    <w:t xml:space="preserve">will be disqualified if the </w:t>
                  </w:r>
                  <w:proofErr w:type="gramStart"/>
                  <w:r w:rsidRPr="001A37E3">
                    <w:rPr>
                      <w:rFonts w:ascii="Arial" w:eastAsia="Times New Roman" w:hAnsi="Arial" w:cs="Arial"/>
                      <w:iCs/>
                      <w:lang w:val="en-US"/>
                    </w:rPr>
                    <w:t>tenderer</w:t>
                  </w:r>
                  <w:proofErr w:type="gramEnd"/>
                  <w:r w:rsidRPr="001A37E3">
                    <w:rPr>
                      <w:rFonts w:ascii="Arial" w:eastAsia="Times New Roman" w:hAnsi="Arial" w:cs="Arial"/>
                      <w:iCs/>
                      <w:lang w:val="en-US"/>
                    </w:rPr>
                    <w:t>/s</w:t>
                  </w:r>
                  <w:r w:rsidRPr="005D5883">
                    <w:rPr>
                      <w:rFonts w:ascii="Arial" w:eastAsia="Times New Roman" w:hAnsi="Arial" w:cs="Arial"/>
                      <w:lang w:val="en-US"/>
                    </w:rPr>
                    <w:t>, or any of its directors have:</w:t>
                  </w:r>
                </w:p>
                <w:p w14:paraId="536F6A15" w14:textId="77777777" w:rsidR="00914871" w:rsidRPr="005D5883" w:rsidRDefault="00914871" w:rsidP="005D5883">
                  <w:pPr>
                    <w:spacing w:after="0" w:line="240" w:lineRule="auto"/>
                    <w:jc w:val="both"/>
                    <w:rPr>
                      <w:rFonts w:ascii="Arial" w:eastAsia="Times New Roman" w:hAnsi="Arial" w:cs="Arial"/>
                      <w:lang w:val="en-US"/>
                    </w:rPr>
                  </w:pPr>
                </w:p>
                <w:p w14:paraId="073053A7" w14:textId="6C25DCBC"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w:t>
                  </w:r>
                  <w:r w:rsidR="003C2940">
                    <w:rPr>
                      <w:rFonts w:ascii="Arial" w:eastAsia="Times New Roman" w:hAnsi="Arial" w:cs="Arial"/>
                      <w:lang w:val="en-US"/>
                    </w:rPr>
                    <w:t xml:space="preserve"> </w:t>
                  </w:r>
                  <w:r w:rsidR="003B1D4B">
                    <w:rPr>
                      <w:rFonts w:ascii="Arial" w:eastAsia="Times New Roman" w:hAnsi="Arial" w:cs="Arial"/>
                      <w:lang w:val="en-US"/>
                    </w:rPr>
                    <w:t>Eskom’s</w:t>
                  </w:r>
                  <w:r w:rsidR="003B1D4B" w:rsidRPr="005D5883">
                    <w:rPr>
                      <w:rFonts w:ascii="Arial" w:eastAsia="Times New Roman" w:hAnsi="Arial" w:cs="Arial"/>
                      <w:lang w:val="en-US"/>
                    </w:rPr>
                    <w:t xml:space="preserve"> procurement</w:t>
                  </w:r>
                  <w:r w:rsidRPr="005D5883">
                    <w:rPr>
                      <w:rFonts w:ascii="Arial" w:eastAsia="Times New Roman" w:hAnsi="Arial" w:cs="Arial"/>
                      <w:lang w:val="en-US"/>
                    </w:rPr>
                    <w:t xml:space="preserve"> process (e.g. bid rigging/collusion)</w:t>
                  </w:r>
                  <w:r w:rsidR="003C2940">
                    <w:rPr>
                      <w:rFonts w:ascii="Arial" w:eastAsia="Times New Roman" w:hAnsi="Arial" w:cs="Arial"/>
                      <w:lang w:val="en-US"/>
                    </w:rPr>
                    <w:t xml:space="preserve">; or </w:t>
                  </w:r>
                </w:p>
                <w:p w14:paraId="6405EB55" w14:textId="40E99338"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w:t>
                  </w:r>
                  <w:r w:rsidR="003C2940">
                    <w:rPr>
                      <w:rFonts w:ascii="Arial" w:eastAsia="Times New Roman" w:hAnsi="Arial" w:cs="Arial"/>
                      <w:lang w:val="en-US"/>
                    </w:rPr>
                    <w:t xml:space="preserve"> procurement process</w:t>
                  </w:r>
                  <w:r w:rsidRPr="005D5883">
                    <w:rPr>
                      <w:rFonts w:ascii="Arial" w:eastAsia="Times New Roman" w:hAnsi="Arial" w:cs="Arial"/>
                      <w:lang w:val="en-US"/>
                    </w:rPr>
                    <w:t>.</w:t>
                  </w:r>
                </w:p>
                <w:p w14:paraId="52220886" w14:textId="77777777" w:rsidR="00115724" w:rsidRDefault="00115724" w:rsidP="005D5883">
                  <w:pPr>
                    <w:spacing w:after="0"/>
                    <w:contextualSpacing/>
                    <w:jc w:val="both"/>
                    <w:rPr>
                      <w:rFonts w:ascii="Arial" w:eastAsia="Times New Roman" w:hAnsi="Arial" w:cs="Arial"/>
                      <w:lang w:val="en-US"/>
                    </w:rPr>
                  </w:pPr>
                </w:p>
                <w:p w14:paraId="0137F968" w14:textId="77777777" w:rsidR="00115724" w:rsidRPr="005D5883" w:rsidRDefault="00115724"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115724" w:rsidRPr="005D5883" w:rsidRDefault="00115724"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50"/>
                    <w:gridCol w:w="968"/>
                    <w:gridCol w:w="870"/>
                  </w:tblGrid>
                  <w:tr w:rsidR="00115724" w:rsidRPr="005D5883" w14:paraId="1FAAE83B" w14:textId="77777777" w:rsidTr="005D5883">
                    <w:tc>
                      <w:tcPr>
                        <w:tcW w:w="959" w:type="dxa"/>
                        <w:shd w:val="clear" w:color="auto" w:fill="F2F2F2" w:themeFill="background1" w:themeFillShade="F2"/>
                        <w:vAlign w:val="center"/>
                      </w:tcPr>
                      <w:p w14:paraId="34684DC2"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115724" w:rsidRPr="005D5883" w:rsidRDefault="00115724"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115724" w:rsidRPr="005D5883" w14:paraId="548D011B" w14:textId="77777777" w:rsidTr="00115724">
                    <w:trPr>
                      <w:trHeight w:val="1928"/>
                    </w:trPr>
                    <w:tc>
                      <w:tcPr>
                        <w:tcW w:w="959" w:type="dxa"/>
                        <w:tcBorders>
                          <w:bottom w:val="single" w:sz="4" w:space="0" w:color="auto"/>
                        </w:tcBorders>
                      </w:tcPr>
                      <w:p w14:paraId="60CFFAD9" w14:textId="33B98257" w:rsidR="00115724" w:rsidRPr="002E555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tcPr>
                      <w:p w14:paraId="25D74C2C" w14:textId="60A0C1AE" w:rsidR="00115724" w:rsidRPr="00115724"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115724">
                          <w:rPr>
                            <w:rFonts w:ascii="Arial" w:hAnsi="Arial" w:cs="Arial"/>
                            <w:lang w:val="en-US"/>
                          </w:rPr>
                          <w:t xml:space="preserve">Is the </w:t>
                        </w:r>
                        <w:proofErr w:type="gramStart"/>
                        <w:r w:rsidRPr="00115724">
                          <w:rPr>
                            <w:rFonts w:ascii="Arial" w:hAnsi="Arial" w:cs="Arial"/>
                            <w:lang w:val="en-US"/>
                          </w:rPr>
                          <w:t>tenderer</w:t>
                        </w:r>
                        <w:proofErr w:type="gramEnd"/>
                        <w:r w:rsidRPr="00115724">
                          <w:rPr>
                            <w:rFonts w:ascii="Arial" w:hAnsi="Arial" w:cs="Arial"/>
                            <w:lang w:val="en-US"/>
                          </w:rPr>
                          <w:t>/s or any of its shareholders</w:t>
                        </w:r>
                        <w:r w:rsidR="00492C0E">
                          <w:rPr>
                            <w:rFonts w:ascii="Arial" w:hAnsi="Arial" w:cs="Arial"/>
                            <w:lang w:val="en-US"/>
                          </w:rPr>
                          <w:t>/</w:t>
                        </w:r>
                        <w:r w:rsidR="008B348A">
                          <w:rPr>
                            <w:rFonts w:ascii="Arial" w:hAnsi="Arial" w:cs="Arial"/>
                            <w:lang w:val="en-US"/>
                          </w:rPr>
                          <w:t>directors/</w:t>
                        </w:r>
                        <w:r w:rsidR="00772551">
                          <w:rPr>
                            <w:rFonts w:ascii="Arial" w:hAnsi="Arial" w:cs="Arial"/>
                            <w:lang w:val="en-US"/>
                          </w:rPr>
                          <w:t>members/partners/owners</w:t>
                        </w:r>
                        <w:r w:rsidR="006D3C4C">
                          <w:rPr>
                            <w:rFonts w:ascii="Arial" w:hAnsi="Arial" w:cs="Arial"/>
                            <w:lang w:val="en-US"/>
                          </w:rPr>
                          <w:t>/trustees/beneficiaries</w:t>
                        </w:r>
                        <w:r w:rsidRPr="00115724">
                          <w:rPr>
                            <w:rFonts w:ascii="Arial" w:hAnsi="Arial" w:cs="Arial"/>
                            <w:lang w:val="en-US"/>
                          </w:rPr>
                          <w:t xml:space="preserve"> listed on National Treasury’s Database of Restricted Suppliers as companies/persons prohibited from doing business with the public sector</w:t>
                        </w:r>
                        <w:r w:rsidR="002D2E25">
                          <w:rPr>
                            <w:rFonts w:ascii="Arial" w:hAnsi="Arial" w:cs="Arial"/>
                            <w:lang w:val="en-US"/>
                          </w:rPr>
                          <w:t>.</w:t>
                        </w:r>
                      </w:p>
                      <w:p w14:paraId="6E3F9FC5" w14:textId="77777777" w:rsidR="00553CB1" w:rsidRPr="002E5553" w:rsidRDefault="00553CB1"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115724" w:rsidRPr="005E13F1"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5"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tcPr>
                      <w:p w14:paraId="667D3CA9"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tcPr>
                      <w:p w14:paraId="6D8CFB2E"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5EA3AACD" w14:textId="77777777" w:rsidTr="000D538D">
                    <w:tc>
                      <w:tcPr>
                        <w:tcW w:w="959" w:type="dxa"/>
                      </w:tcPr>
                      <w:p w14:paraId="66910E9D" w14:textId="7B1177BF"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tcPr>
                      <w:p w14:paraId="65EA833C" w14:textId="62F1542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115724">
                          <w:rPr>
                            <w:rFonts w:ascii="Arial" w:hAnsi="Arial" w:cs="Arial"/>
                            <w:iCs/>
                            <w:lang w:val="en-US"/>
                          </w:rPr>
                          <w:t xml:space="preserve">tenderer/s or any of its </w:t>
                        </w:r>
                        <w:r w:rsidR="00772551">
                          <w:rPr>
                            <w:rFonts w:ascii="Arial" w:hAnsi="Arial" w:cs="Arial"/>
                            <w:iCs/>
                            <w:lang w:val="en-US"/>
                          </w:rPr>
                          <w:t>shareholders</w:t>
                        </w:r>
                        <w:r w:rsidR="003D72FD">
                          <w:rPr>
                            <w:rFonts w:ascii="Arial" w:hAnsi="Arial" w:cs="Arial"/>
                            <w:iCs/>
                            <w:lang w:val="en-US"/>
                          </w:rPr>
                          <w:t>/</w:t>
                        </w:r>
                        <w:r w:rsidRPr="00115724">
                          <w:rPr>
                            <w:rFonts w:ascii="Arial" w:hAnsi="Arial" w:cs="Arial"/>
                            <w:iCs/>
                            <w:lang w:val="en-US"/>
                          </w:rPr>
                          <w:t>directors/members/</w:t>
                        </w:r>
                        <w:r w:rsidR="008B348A">
                          <w:rPr>
                            <w:rFonts w:ascii="Arial" w:hAnsi="Arial" w:cs="Arial"/>
                            <w:iCs/>
                            <w:lang w:val="en-US"/>
                          </w:rPr>
                          <w:t>partners/owners</w:t>
                        </w:r>
                        <w:r w:rsidR="006D3C4C">
                          <w:rPr>
                            <w:rFonts w:ascii="Arial" w:hAnsi="Arial" w:cs="Arial"/>
                            <w:iCs/>
                            <w:lang w:val="en-US"/>
                          </w:rPr>
                          <w:t>/trustees/beneficiaries</w:t>
                        </w:r>
                        <w:r w:rsidR="008B348A">
                          <w:rPr>
                            <w:rFonts w:ascii="Arial" w:hAnsi="Arial" w:cs="Arial"/>
                            <w:lang w:val="en-US"/>
                          </w:rPr>
                          <w:t xml:space="preserve"> </w:t>
                        </w:r>
                        <w:r w:rsidRPr="00ED26AD">
                          <w:rPr>
                            <w:rFonts w:ascii="Arial" w:hAnsi="Arial" w:cs="Arial"/>
                            <w:lang w:val="en-US"/>
                          </w:rPr>
                          <w:t xml:space="preserve">listed on the Register for Tender Defaulters in terms of section 29 of the Prevention and Combatting of Corrupt Activities Act (No 12 of 2004) </w:t>
                        </w:r>
                      </w:p>
                      <w:p w14:paraId="70B98BB5" w14:textId="77777777"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6"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tcPr>
                      <w:p w14:paraId="4F3730D5"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tcPr>
                      <w:p w14:paraId="135929C2"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115724" w:rsidRPr="005D5883" w14:paraId="636D3ED1" w14:textId="77777777" w:rsidTr="000D538D">
                    <w:tc>
                      <w:tcPr>
                        <w:tcW w:w="959" w:type="dxa"/>
                      </w:tcPr>
                      <w:p w14:paraId="1D97C5FC" w14:textId="76FD32B3"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tcPr>
                      <w:p w14:paraId="1DACD337" w14:textId="326CA668"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115724">
                          <w:rPr>
                            <w:rFonts w:ascii="Arial" w:hAnsi="Arial" w:cs="Arial"/>
                            <w:iCs/>
                            <w:lang w:val="en-US"/>
                          </w:rPr>
                          <w:t xml:space="preserve">tenderer/s </w:t>
                        </w:r>
                        <w:r w:rsidRPr="005D5883">
                          <w:rPr>
                            <w:rFonts w:ascii="Arial" w:hAnsi="Arial" w:cs="Arial"/>
                            <w:lang w:val="en-US"/>
                          </w:rPr>
                          <w:t>or any of its shareholders</w:t>
                        </w:r>
                        <w:r w:rsidR="00F339FE">
                          <w:rPr>
                            <w:rFonts w:ascii="Arial" w:hAnsi="Arial" w:cs="Arial"/>
                            <w:lang w:val="en-US"/>
                          </w:rPr>
                          <w:t>/directors/members/partn</w:t>
                        </w:r>
                        <w:r w:rsidR="008E0920">
                          <w:rPr>
                            <w:rFonts w:ascii="Arial" w:hAnsi="Arial" w:cs="Arial"/>
                            <w:lang w:val="en-US"/>
                          </w:rPr>
                          <w:t>er</w:t>
                        </w:r>
                        <w:r w:rsidR="00F339FE">
                          <w:rPr>
                            <w:rFonts w:ascii="Arial" w:hAnsi="Arial" w:cs="Arial"/>
                            <w:lang w:val="en-US"/>
                          </w:rPr>
                          <w:t>s/owners</w:t>
                        </w:r>
                        <w:r w:rsidR="006D3C4C">
                          <w:rPr>
                            <w:rFonts w:ascii="Arial" w:hAnsi="Arial" w:cs="Arial"/>
                            <w:lang w:val="en-US"/>
                          </w:rPr>
                          <w:t>/trustees/beneficiaries</w:t>
                        </w:r>
                        <w:r w:rsidRPr="005D5883">
                          <w:rPr>
                            <w:rFonts w:ascii="Arial" w:hAnsi="Arial" w:cs="Arial"/>
                            <w:lang w:val="en-US"/>
                          </w:rPr>
                          <w:t xml:space="preserve"> convicted by a court of law (including a court outside South Africa) </w:t>
                        </w:r>
                        <w:proofErr w:type="gramStart"/>
                        <w:r w:rsidR="003D72FD">
                          <w:rPr>
                            <w:rFonts w:ascii="Arial" w:hAnsi="Arial" w:cs="Arial"/>
                            <w:lang w:val="en-US"/>
                          </w:rPr>
                          <w:t xml:space="preserve">of </w:t>
                        </w:r>
                        <w:r w:rsidRPr="005D5883">
                          <w:rPr>
                            <w:rFonts w:ascii="Arial" w:hAnsi="Arial" w:cs="Arial"/>
                            <w:lang w:val="en-US"/>
                          </w:rPr>
                          <w:t xml:space="preserve"> fraud</w:t>
                        </w:r>
                        <w:proofErr w:type="gramEnd"/>
                        <w:r w:rsidRPr="005D5883">
                          <w:rPr>
                            <w:rFonts w:ascii="Arial" w:hAnsi="Arial" w:cs="Arial"/>
                            <w:lang w:val="en-US"/>
                          </w:rPr>
                          <w:t xml:space="preserve"> and/or corruption </w:t>
                        </w:r>
                        <w:r w:rsidR="003D72FD">
                          <w:rPr>
                            <w:rFonts w:ascii="Arial" w:hAnsi="Arial" w:cs="Arial"/>
                            <w:lang w:val="en-US"/>
                          </w:rPr>
                          <w:t>in</w:t>
                        </w:r>
                        <w:r w:rsidRPr="005D5883">
                          <w:rPr>
                            <w:rFonts w:ascii="Arial" w:hAnsi="Arial" w:cs="Arial"/>
                            <w:lang w:val="en-US"/>
                          </w:rPr>
                          <w:t xml:space="preserve"> respect</w:t>
                        </w:r>
                        <w:r w:rsidR="003D72FD">
                          <w:rPr>
                            <w:rFonts w:ascii="Arial" w:hAnsi="Arial" w:cs="Arial"/>
                            <w:lang w:val="en-US"/>
                          </w:rPr>
                          <w:t xml:space="preserve"> of any </w:t>
                        </w:r>
                        <w:r w:rsidRPr="005D5883">
                          <w:rPr>
                            <w:rFonts w:ascii="Arial" w:hAnsi="Arial" w:cs="Arial"/>
                            <w:lang w:val="en-US"/>
                          </w:rPr>
                          <w:t>procurement/tendering processes/procedures during the past five years?</w:t>
                        </w:r>
                      </w:p>
                    </w:tc>
                    <w:tc>
                      <w:tcPr>
                        <w:tcW w:w="884" w:type="dxa"/>
                        <w:tcBorders>
                          <w:bottom w:val="single" w:sz="4" w:space="0" w:color="auto"/>
                        </w:tcBorders>
                      </w:tcPr>
                      <w:p w14:paraId="0A2F9BD5"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tcPr>
                      <w:p w14:paraId="5F79EC5B"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8E2B580" w14:textId="77777777" w:rsidTr="000D538D">
                    <w:tc>
                      <w:tcPr>
                        <w:tcW w:w="959" w:type="dxa"/>
                        <w:tcBorders>
                          <w:right w:val="single" w:sz="4" w:space="0" w:color="auto"/>
                        </w:tcBorders>
                      </w:tcPr>
                      <w:p w14:paraId="4DE1C81C" w14:textId="6A8EE6F9"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vAlign w:val="center"/>
                      </w:tcPr>
                      <w:p w14:paraId="0925468D" w14:textId="11B0916E" w:rsidR="00115724"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If “Yes”, p</w:t>
                        </w:r>
                        <w:r w:rsidRPr="005D5883">
                          <w:rPr>
                            <w:rFonts w:ascii="Arial" w:hAnsi="Arial" w:cs="Arial"/>
                            <w:lang w:val="en-US"/>
                          </w:rPr>
                          <w:t>rovide details</w:t>
                        </w:r>
                        <w:r w:rsidR="003D72FD">
                          <w:rPr>
                            <w:rFonts w:ascii="Arial" w:hAnsi="Arial" w:cs="Arial"/>
                            <w:lang w:val="en-US"/>
                          </w:rPr>
                          <w:t xml:space="preserve"> including a case number and a copy of the judgement.</w:t>
                        </w:r>
                      </w:p>
                      <w:p w14:paraId="76103B3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F4E467C" w14:textId="77777777" w:rsidTr="000D538D">
                    <w:tc>
                      <w:tcPr>
                        <w:tcW w:w="959" w:type="dxa"/>
                      </w:tcPr>
                      <w:p w14:paraId="6C59CC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tcPr>
                      <w:p w14:paraId="4C097AB7" w14:textId="79658DAF" w:rsidR="00115724" w:rsidRPr="001C70B0" w:rsidRDefault="00115724" w:rsidP="005E13F1">
                        <w:pPr>
                          <w:spacing w:after="0" w:line="240" w:lineRule="auto"/>
                          <w:jc w:val="both"/>
                          <w:rPr>
                            <w:rFonts w:ascii="Arial" w:hAnsi="Arial" w:cs="Arial"/>
                            <w:lang w:val="en-US"/>
                          </w:rPr>
                        </w:pPr>
                        <w:r w:rsidRPr="001C70B0">
                          <w:rPr>
                            <w:rFonts w:ascii="Arial" w:hAnsi="Arial" w:cs="Arial"/>
                            <w:lang w:val="en-US"/>
                          </w:rPr>
                          <w:t xml:space="preserve">Was the </w:t>
                        </w:r>
                        <w:proofErr w:type="gramStart"/>
                        <w:r w:rsidRPr="00F708CE">
                          <w:rPr>
                            <w:rFonts w:ascii="Arial" w:hAnsi="Arial" w:cs="Arial"/>
                            <w:iCs/>
                            <w:lang w:val="en-US"/>
                          </w:rPr>
                          <w:t>tenderer</w:t>
                        </w:r>
                        <w:proofErr w:type="gramEnd"/>
                        <w:r w:rsidRPr="00F708CE">
                          <w:rPr>
                            <w:rFonts w:ascii="Arial" w:hAnsi="Arial" w:cs="Arial"/>
                            <w:iCs/>
                            <w:lang w:val="en-US"/>
                          </w:rPr>
                          <w:t>/s</w:t>
                        </w:r>
                        <w:r w:rsidR="00F708CE" w:rsidRPr="00F708CE">
                          <w:rPr>
                            <w:rFonts w:ascii="Arial" w:hAnsi="Arial" w:cs="Arial"/>
                            <w:iCs/>
                            <w:lang w:val="en-US"/>
                          </w:rPr>
                          <w:t xml:space="preserve"> </w:t>
                        </w:r>
                        <w:r w:rsidRPr="00F708CE">
                          <w:rPr>
                            <w:rFonts w:ascii="Arial" w:hAnsi="Arial" w:cs="Arial"/>
                            <w:iCs/>
                            <w:lang w:val="en-US"/>
                          </w:rPr>
                          <w:t>or any of its</w:t>
                        </w:r>
                        <w:r w:rsidR="003D72FD">
                          <w:rPr>
                            <w:rFonts w:ascii="Arial" w:hAnsi="Arial" w:cs="Arial"/>
                            <w:iCs/>
                            <w:lang w:val="en-US"/>
                          </w:rPr>
                          <w:t xml:space="preserve"> </w:t>
                        </w:r>
                        <w:r w:rsidR="008E0920">
                          <w:rPr>
                            <w:rFonts w:ascii="Arial" w:hAnsi="Arial" w:cs="Arial"/>
                            <w:iCs/>
                            <w:lang w:val="en-US"/>
                          </w:rPr>
                          <w:t>shareholders/</w:t>
                        </w:r>
                        <w:r w:rsidRPr="00F708CE">
                          <w:rPr>
                            <w:rFonts w:ascii="Arial" w:hAnsi="Arial" w:cs="Arial"/>
                            <w:iCs/>
                            <w:lang w:val="en-US"/>
                          </w:rPr>
                          <w:t>directors/members/</w:t>
                        </w:r>
                        <w:r w:rsidR="008E0920">
                          <w:rPr>
                            <w:rFonts w:ascii="Arial" w:hAnsi="Arial" w:cs="Arial"/>
                            <w:iCs/>
                            <w:lang w:val="en-US"/>
                          </w:rPr>
                          <w:t>partners/owners</w:t>
                        </w:r>
                        <w:r w:rsidR="006D3C4C">
                          <w:rPr>
                            <w:rFonts w:ascii="Arial" w:hAnsi="Arial" w:cs="Arial"/>
                            <w:iCs/>
                            <w:lang w:val="en-US"/>
                          </w:rPr>
                          <w:t>/trustees/beneficiaries</w:t>
                        </w:r>
                        <w:r w:rsidR="008E0920">
                          <w:rPr>
                            <w:rFonts w:ascii="Arial" w:hAnsi="Arial" w:cs="Arial"/>
                            <w:iCs/>
                            <w:lang w:val="en-US"/>
                          </w:rPr>
                          <w:t xml:space="preserve"> </w:t>
                        </w:r>
                        <w:r w:rsidRPr="001C70B0">
                          <w:rPr>
                            <w:rFonts w:ascii="Arial" w:hAnsi="Arial" w:cs="Arial"/>
                            <w:lang w:val="en-US"/>
                          </w:rPr>
                          <w:t xml:space="preserve">prohibited from doing business with any </w:t>
                        </w:r>
                        <w:r w:rsidRPr="001C70B0">
                          <w:rPr>
                            <w:rFonts w:ascii="Arial" w:hAnsi="Arial" w:cs="Arial"/>
                            <w:lang w:val="en-GB"/>
                          </w:rPr>
                          <w:t>International Financial</w:t>
                        </w:r>
                        <w:r w:rsidR="003D72FD">
                          <w:rPr>
                            <w:rFonts w:ascii="Arial" w:hAnsi="Arial" w:cs="Arial"/>
                            <w:lang w:val="en-GB"/>
                          </w:rPr>
                          <w:t>/</w:t>
                        </w:r>
                        <w:r w:rsidR="003D5102">
                          <w:rPr>
                            <w:rFonts w:ascii="Arial" w:hAnsi="Arial" w:cs="Arial"/>
                            <w:lang w:val="en-GB"/>
                          </w:rPr>
                          <w:t>L</w:t>
                        </w:r>
                        <w:r w:rsidR="003D72FD">
                          <w:rPr>
                            <w:rFonts w:ascii="Arial" w:hAnsi="Arial" w:cs="Arial"/>
                            <w:lang w:val="en-GB"/>
                          </w:rPr>
                          <w:t xml:space="preserve">ending </w:t>
                        </w:r>
                        <w:r w:rsidR="003D5102">
                          <w:rPr>
                            <w:rFonts w:ascii="Arial" w:hAnsi="Arial" w:cs="Arial"/>
                            <w:lang w:val="en-GB"/>
                          </w:rPr>
                          <w:t>I</w:t>
                        </w:r>
                        <w:r w:rsidR="003D72FD">
                          <w:rPr>
                            <w:rFonts w:ascii="Arial" w:hAnsi="Arial" w:cs="Arial"/>
                            <w:lang w:val="en-GB"/>
                          </w:rPr>
                          <w:t xml:space="preserve">nstitution or </w:t>
                        </w:r>
                        <w:r w:rsidRPr="001C70B0">
                          <w:rPr>
                            <w:rFonts w:ascii="Arial" w:hAnsi="Arial" w:cs="Arial"/>
                            <w:lang w:val="en-GB"/>
                          </w:rPr>
                          <w:t>Development/</w:t>
                        </w:r>
                        <w:r w:rsidR="003D72FD">
                          <w:rPr>
                            <w:rFonts w:ascii="Arial" w:hAnsi="Arial" w:cs="Arial"/>
                            <w:lang w:val="en-GB"/>
                          </w:rPr>
                          <w:t>F</w:t>
                        </w:r>
                        <w:r w:rsidRPr="001C70B0">
                          <w:rPr>
                            <w:rFonts w:ascii="Arial" w:hAnsi="Arial" w:cs="Arial"/>
                            <w:lang w:val="en-GB"/>
                          </w:rPr>
                          <w:t>unding Agenc</w:t>
                        </w:r>
                        <w:r w:rsidR="003D72FD">
                          <w:rPr>
                            <w:rFonts w:ascii="Arial" w:hAnsi="Arial" w:cs="Arial"/>
                            <w:lang w:val="en-GB"/>
                          </w:rPr>
                          <w:t xml:space="preserve">y? </w:t>
                        </w:r>
                      </w:p>
                    </w:tc>
                    <w:tc>
                      <w:tcPr>
                        <w:tcW w:w="884" w:type="dxa"/>
                        <w:tcBorders>
                          <w:top w:val="single" w:sz="4" w:space="0" w:color="auto"/>
                          <w:bottom w:val="single" w:sz="4" w:space="0" w:color="auto"/>
                        </w:tcBorders>
                      </w:tcPr>
                      <w:p w14:paraId="22B5A6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DC37AE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ED26AD" w14:paraId="7AD1FCB3" w14:textId="77777777" w:rsidTr="001A37E3">
                    <w:tc>
                      <w:tcPr>
                        <w:tcW w:w="959" w:type="dxa"/>
                      </w:tcPr>
                      <w:p w14:paraId="3D795199" w14:textId="294A0A65" w:rsidR="00115724" w:rsidRPr="00F708CE" w:rsidRDefault="00115724"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F708CE">
                          <w:rPr>
                            <w:rFonts w:ascii="Arial" w:hAnsi="Arial" w:cs="Arial"/>
                            <w:lang w:val="en-US"/>
                          </w:rPr>
                          <w:t>1.5</w:t>
                        </w:r>
                      </w:p>
                    </w:tc>
                    <w:tc>
                      <w:tcPr>
                        <w:tcW w:w="6946" w:type="dxa"/>
                        <w:tcBorders>
                          <w:top w:val="single" w:sz="4" w:space="0" w:color="auto"/>
                          <w:bottom w:val="single" w:sz="4" w:space="0" w:color="auto"/>
                        </w:tcBorders>
                      </w:tcPr>
                      <w:p w14:paraId="09AB70CF" w14:textId="43A77543" w:rsidR="00115724" w:rsidRPr="00F708CE" w:rsidRDefault="00115724" w:rsidP="007249D1">
                        <w:pPr>
                          <w:spacing w:line="240" w:lineRule="auto"/>
                          <w:jc w:val="both"/>
                          <w:rPr>
                            <w:rFonts w:ascii="Arial" w:hAnsi="Arial" w:cs="Arial"/>
                            <w:lang w:val="en-US"/>
                          </w:rPr>
                        </w:pPr>
                        <w:r w:rsidRPr="00F708CE">
                          <w:rPr>
                            <w:rFonts w:ascii="Arial" w:hAnsi="Arial" w:cs="Arial"/>
                            <w:lang w:val="en-US"/>
                          </w:rPr>
                          <w:t xml:space="preserve">Is there any history/record of the tenderer/s or any of its              </w:t>
                        </w:r>
                        <w:r w:rsidR="008E0920">
                          <w:rPr>
                            <w:rFonts w:ascii="Arial" w:hAnsi="Arial" w:cs="Arial"/>
                            <w:lang w:val="en-US"/>
                          </w:rPr>
                          <w:t>shareholders/</w:t>
                        </w:r>
                        <w:r w:rsidRPr="00F708CE">
                          <w:rPr>
                            <w:rFonts w:ascii="Arial" w:hAnsi="Arial" w:cs="Arial"/>
                            <w:lang w:val="en-US"/>
                          </w:rPr>
                          <w:t>directors/members/</w:t>
                        </w:r>
                        <w:r w:rsidR="008E0920">
                          <w:rPr>
                            <w:rFonts w:ascii="Arial" w:hAnsi="Arial" w:cs="Arial"/>
                            <w:lang w:val="en-US"/>
                          </w:rPr>
                          <w:t>partners/owners</w:t>
                        </w:r>
                        <w:r w:rsidR="006D3C4C">
                          <w:rPr>
                            <w:rFonts w:ascii="Arial" w:hAnsi="Arial" w:cs="Arial"/>
                            <w:lang w:val="en-US"/>
                          </w:rPr>
                          <w:t>/turstees/beneficiaries</w:t>
                        </w:r>
                        <w:r w:rsidRPr="00F708CE">
                          <w:rPr>
                            <w:rFonts w:ascii="Calibri" w:hAnsi="Calibri"/>
                            <w:szCs w:val="21"/>
                          </w:rPr>
                          <w:t xml:space="preserve"> </w:t>
                        </w:r>
                        <w:r w:rsidRPr="00F708CE">
                          <w:rPr>
                            <w:rFonts w:ascii="Arial" w:hAnsi="Arial" w:cs="Arial"/>
                          </w:rPr>
                          <w:t>failing to meet their</w:t>
                        </w:r>
                        <w:r w:rsidR="00F708CE">
                          <w:rPr>
                            <w:rFonts w:ascii="Arial" w:hAnsi="Arial" w:cs="Arial"/>
                          </w:rPr>
                          <w:t xml:space="preserve"> </w:t>
                        </w:r>
                        <w:r w:rsidRPr="00F708CE">
                          <w:rPr>
                            <w:rFonts w:ascii="Arial" w:hAnsi="Arial" w:cs="Arial"/>
                          </w:rPr>
                          <w:t xml:space="preserve">contractual obligation with </w:t>
                        </w:r>
                        <w:r w:rsidR="003D72FD">
                          <w:rPr>
                            <w:rFonts w:ascii="Arial" w:hAnsi="Arial" w:cs="Arial"/>
                          </w:rPr>
                          <w:t xml:space="preserve">the State or any </w:t>
                        </w:r>
                        <w:proofErr w:type="gramStart"/>
                        <w:r w:rsidR="003D72FD">
                          <w:rPr>
                            <w:rFonts w:ascii="Arial" w:hAnsi="Arial" w:cs="Arial"/>
                          </w:rPr>
                          <w:t xml:space="preserve">State </w:t>
                        </w:r>
                        <w:r w:rsidR="00553CB1">
                          <w:rPr>
                            <w:rFonts w:ascii="Arial" w:hAnsi="Arial" w:cs="Arial"/>
                          </w:rPr>
                          <w:t>O</w:t>
                        </w:r>
                        <w:r w:rsidR="003D72FD">
                          <w:rPr>
                            <w:rFonts w:ascii="Arial" w:hAnsi="Arial" w:cs="Arial"/>
                          </w:rPr>
                          <w:t>wned</w:t>
                        </w:r>
                        <w:proofErr w:type="gramEnd"/>
                        <w:r w:rsidR="003D72FD">
                          <w:rPr>
                            <w:rFonts w:ascii="Arial" w:hAnsi="Arial" w:cs="Arial"/>
                          </w:rPr>
                          <w:t xml:space="preserve"> </w:t>
                        </w:r>
                        <w:proofErr w:type="gramStart"/>
                        <w:r w:rsidR="00553CB1">
                          <w:rPr>
                            <w:rFonts w:ascii="Arial" w:hAnsi="Arial" w:cs="Arial"/>
                          </w:rPr>
                          <w:t>E</w:t>
                        </w:r>
                        <w:r w:rsidR="003B1D4B">
                          <w:rPr>
                            <w:rFonts w:ascii="Arial" w:hAnsi="Arial" w:cs="Arial"/>
                          </w:rPr>
                          <w:t>ntity</w:t>
                        </w:r>
                        <w:r w:rsidR="00553CB1">
                          <w:rPr>
                            <w:rFonts w:ascii="Arial" w:hAnsi="Arial" w:cs="Arial"/>
                          </w:rPr>
                          <w:t>(</w:t>
                        </w:r>
                        <w:proofErr w:type="gramEnd"/>
                        <w:r w:rsidR="00553CB1">
                          <w:rPr>
                            <w:rFonts w:ascii="Arial" w:hAnsi="Arial" w:cs="Arial"/>
                          </w:rPr>
                          <w:t>SOC)</w:t>
                        </w:r>
                        <w:r w:rsidR="003B1D4B">
                          <w:rPr>
                            <w:rFonts w:ascii="Arial" w:hAnsi="Arial" w:cs="Arial"/>
                          </w:rPr>
                          <w:t>?</w:t>
                        </w:r>
                      </w:p>
                    </w:tc>
                    <w:tc>
                      <w:tcPr>
                        <w:tcW w:w="884" w:type="dxa"/>
                        <w:tcBorders>
                          <w:top w:val="single" w:sz="4" w:space="0" w:color="auto"/>
                          <w:bottom w:val="single" w:sz="4" w:space="0" w:color="auto"/>
                        </w:tcBorders>
                      </w:tcPr>
                      <w:p w14:paraId="111363E2"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FEB8ECC"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D72FD" w:rsidRPr="00ED26AD" w14:paraId="7573C8FA" w14:textId="77777777" w:rsidTr="000D538D">
                    <w:tc>
                      <w:tcPr>
                        <w:tcW w:w="959" w:type="dxa"/>
                      </w:tcPr>
                      <w:p w14:paraId="0E3CC680" w14:textId="49359EFE" w:rsidR="003D72FD" w:rsidRPr="00F708CE" w:rsidRDefault="003D72FD"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1.5.1</w:t>
                        </w:r>
                      </w:p>
                    </w:tc>
                    <w:tc>
                      <w:tcPr>
                        <w:tcW w:w="6946" w:type="dxa"/>
                        <w:tcBorders>
                          <w:top w:val="single" w:sz="4" w:space="0" w:color="auto"/>
                        </w:tcBorders>
                      </w:tcPr>
                      <w:p w14:paraId="4C97E0C2" w14:textId="4E2B2402" w:rsidR="002D2E25" w:rsidRPr="00F708CE" w:rsidRDefault="003D72FD" w:rsidP="003B1D4B">
                        <w:pPr>
                          <w:spacing w:line="240" w:lineRule="auto"/>
                          <w:jc w:val="both"/>
                          <w:rPr>
                            <w:rFonts w:ascii="Arial" w:hAnsi="Arial" w:cs="Arial"/>
                            <w:lang w:val="en-US"/>
                          </w:rPr>
                        </w:pPr>
                        <w:r>
                          <w:rPr>
                            <w:rFonts w:ascii="Arial" w:hAnsi="Arial" w:cs="Arial"/>
                            <w:lang w:val="en-US"/>
                          </w:rPr>
                          <w:t>If “Yes”, p</w:t>
                        </w:r>
                        <w:r w:rsidRPr="005D5883">
                          <w:rPr>
                            <w:rFonts w:ascii="Arial" w:hAnsi="Arial" w:cs="Arial"/>
                            <w:lang w:val="en-US"/>
                          </w:rPr>
                          <w:t>rovide details</w:t>
                        </w:r>
                      </w:p>
                    </w:tc>
                    <w:tc>
                      <w:tcPr>
                        <w:tcW w:w="884" w:type="dxa"/>
                        <w:tcBorders>
                          <w:top w:val="single" w:sz="4" w:space="0" w:color="auto"/>
                        </w:tcBorders>
                      </w:tcPr>
                      <w:p w14:paraId="79965E85"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tcPr>
                      <w:p w14:paraId="18B511AD"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5B30A43B" w14:textId="77777777" w:rsidR="00560B3A" w:rsidRDefault="00560B3A" w:rsidP="005D5883">
                  <w:pPr>
                    <w:tabs>
                      <w:tab w:val="left" w:pos="357"/>
                    </w:tabs>
                    <w:spacing w:after="0"/>
                    <w:contextualSpacing/>
                    <w:jc w:val="both"/>
                    <w:rPr>
                      <w:rFonts w:ascii="Arial" w:eastAsia="Times New Roman" w:hAnsi="Arial" w:cs="Arial"/>
                      <w:b/>
                      <w:lang w:val="en-GB"/>
                    </w:rPr>
                  </w:pPr>
                </w:p>
                <w:p w14:paraId="4E46480C" w14:textId="77777777" w:rsidR="00A87BB7" w:rsidRDefault="00A87BB7" w:rsidP="005D5883">
                  <w:pPr>
                    <w:tabs>
                      <w:tab w:val="left" w:pos="357"/>
                    </w:tabs>
                    <w:spacing w:after="0"/>
                    <w:contextualSpacing/>
                    <w:jc w:val="both"/>
                    <w:rPr>
                      <w:rFonts w:ascii="Arial" w:eastAsia="Times New Roman" w:hAnsi="Arial" w:cs="Arial"/>
                      <w:b/>
                      <w:lang w:val="en-GB"/>
                    </w:rPr>
                  </w:pPr>
                </w:p>
                <w:p w14:paraId="2C220F0C" w14:textId="77777777" w:rsidR="00A87BB7" w:rsidRPr="00ED26AD" w:rsidRDefault="00A87BB7" w:rsidP="005D5883">
                  <w:pPr>
                    <w:tabs>
                      <w:tab w:val="left" w:pos="357"/>
                    </w:tabs>
                    <w:spacing w:after="0"/>
                    <w:contextualSpacing/>
                    <w:jc w:val="both"/>
                    <w:rPr>
                      <w:rFonts w:ascii="Arial" w:eastAsia="Times New Roman" w:hAnsi="Arial" w:cs="Arial"/>
                      <w:b/>
                      <w:lang w:val="en-GB"/>
                    </w:rPr>
                  </w:pPr>
                </w:p>
                <w:p w14:paraId="76D1DC0A" w14:textId="47A27DEC" w:rsidR="00115724" w:rsidRPr="002A16D4" w:rsidRDefault="003B1D4B">
                  <w:pPr>
                    <w:pStyle w:val="ListNumber"/>
                    <w:keepNext/>
                    <w:numPr>
                      <w:ilvl w:val="0"/>
                      <w:numId w:val="19"/>
                    </w:numPr>
                    <w:suppressAutoHyphens/>
                    <w:spacing w:before="240" w:after="240" w:line="360" w:lineRule="auto"/>
                    <w:jc w:val="both"/>
                    <w:outlineLvl w:val="0"/>
                    <w:rPr>
                      <w:rFonts w:ascii="Arial" w:eastAsia="Times New Roman" w:hAnsi="Arial" w:cs="Times New Roman"/>
                      <w:b/>
                      <w:szCs w:val="24"/>
                      <w:lang w:val="en-US" w:eastAsia="en-GB"/>
                    </w:rPr>
                  </w:pPr>
                  <w:r>
                    <w:rPr>
                      <w:rFonts w:ascii="Arial" w:eastAsia="Times New Roman" w:hAnsi="Arial" w:cs="Times New Roman"/>
                      <w:b/>
                      <w:szCs w:val="24"/>
                      <w:lang w:val="en-US" w:eastAsia="en-GB"/>
                    </w:rPr>
                    <w:lastRenderedPageBreak/>
                    <w:t>D</w:t>
                  </w:r>
                  <w:r w:rsidR="00115724" w:rsidRPr="002A16D4">
                    <w:rPr>
                      <w:rFonts w:ascii="Arial" w:eastAsia="Times New Roman" w:hAnsi="Arial" w:cs="Times New Roman"/>
                      <w:b/>
                      <w:szCs w:val="24"/>
                      <w:lang w:val="en-US" w:eastAsia="en-GB"/>
                    </w:rPr>
                    <w:t>ECLARATION OF SHAREHOLDING</w:t>
                  </w:r>
                  <w:r w:rsidR="006D3C4C">
                    <w:rPr>
                      <w:rFonts w:ascii="Arial" w:eastAsia="Times New Roman" w:hAnsi="Arial" w:cs="Times New Roman"/>
                      <w:b/>
                      <w:szCs w:val="24"/>
                      <w:lang w:val="en-US" w:eastAsia="en-GB"/>
                    </w:rPr>
                    <w:t xml:space="preserve"> / BENEFICIARY</w:t>
                  </w:r>
                  <w:r w:rsidR="00115724" w:rsidRPr="002A16D4">
                    <w:rPr>
                      <w:rFonts w:ascii="Arial" w:eastAsia="Times New Roman" w:hAnsi="Arial" w:cs="Times New Roman"/>
                      <w:b/>
                      <w:szCs w:val="24"/>
                      <w:lang w:val="en-US" w:eastAsia="en-GB"/>
                    </w:rPr>
                    <w:t xml:space="preserve"> INFORMATION</w:t>
                  </w:r>
                </w:p>
                <w:p w14:paraId="6BF36E3B" w14:textId="7A1BEF1B" w:rsidR="00115724" w:rsidRPr="00CC080C"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 xml:space="preserve">I, the </w:t>
                  </w:r>
                  <w:proofErr w:type="gramStart"/>
                  <w:r w:rsidRPr="00CC080C">
                    <w:rPr>
                      <w:rFonts w:ascii="Arial" w:eastAsia="Times New Roman" w:hAnsi="Arial" w:cs="Times New Roman"/>
                      <w:szCs w:val="24"/>
                      <w:lang w:val="en-US" w:eastAsia="en-GB"/>
                    </w:rPr>
                    <w:t>undersigned __</w:t>
                  </w:r>
                  <w:proofErr w:type="gramEnd"/>
                  <w:r w:rsidRPr="00CC080C">
                    <w:rPr>
                      <w:rFonts w:ascii="Arial" w:eastAsia="Times New Roman" w:hAnsi="Arial" w:cs="Times New Roman"/>
                      <w:szCs w:val="24"/>
                      <w:lang w:val="en-US" w:eastAsia="en-GB"/>
                    </w:rPr>
                    <w:t>________________________ [</w:t>
                  </w:r>
                  <w:r w:rsidR="00F708CE" w:rsidRPr="00F708CE">
                    <w:rPr>
                      <w:rFonts w:ascii="Arial" w:eastAsia="Times New Roman" w:hAnsi="Arial" w:cs="Times New Roman"/>
                      <w:i/>
                      <w:iCs/>
                      <w:szCs w:val="24"/>
                      <w:lang w:val="en-US" w:eastAsia="en-GB"/>
                    </w:rPr>
                    <w:t xml:space="preserve">Full names and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xml:space="preserve">] _______________________ hereby declare that I am the duly </w:t>
                  </w:r>
                  <w:proofErr w:type="spellStart"/>
                  <w:r w:rsidRPr="00CC080C">
                    <w:rPr>
                      <w:rFonts w:ascii="Arial" w:eastAsia="Times New Roman" w:hAnsi="Arial" w:cs="Times New Roman"/>
                      <w:szCs w:val="24"/>
                      <w:lang w:val="en-US" w:eastAsia="en-GB"/>
                    </w:rPr>
                    <w:t>authorised</w:t>
                  </w:r>
                  <w:proofErr w:type="spellEnd"/>
                  <w:r w:rsidRPr="00CC080C">
                    <w:rPr>
                      <w:rFonts w:ascii="Arial" w:eastAsia="Times New Roman" w:hAnsi="Arial" w:cs="Times New Roman"/>
                      <w:szCs w:val="24"/>
                      <w:lang w:val="en-US" w:eastAsia="en-GB"/>
                    </w:rPr>
                    <w:t xml:space="preserve">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C061D63" w:rsidR="00115724"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w:t>
                  </w:r>
                  <w:r w:rsidR="006D3C4C">
                    <w:rPr>
                      <w:rFonts w:ascii="Arial" w:eastAsia="Times New Roman" w:hAnsi="Arial" w:cs="Times New Roman"/>
                      <w:szCs w:val="24"/>
                      <w:lang w:val="en-US" w:eastAsia="en-GB"/>
                    </w:rPr>
                    <w:t xml:space="preserve"> / Beneficiaries</w:t>
                  </w:r>
                  <w:r w:rsidRPr="00CC080C">
                    <w:rPr>
                      <w:rFonts w:ascii="Arial" w:eastAsia="Times New Roman" w:hAnsi="Arial" w:cs="Times New Roman"/>
                      <w:szCs w:val="24"/>
                      <w:lang w:val="en-US" w:eastAsia="en-GB"/>
                    </w:rPr>
                    <w:t xml:space="preserve">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328E060E" w:rsidR="00115724" w:rsidRDefault="00115724" w:rsidP="00761C9C">
                  <w:pPr>
                    <w:suppressAutoHyphens/>
                    <w:spacing w:after="240" w:line="24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w:t>
                  </w:r>
                  <w:r w:rsidR="00096B11">
                    <w:rPr>
                      <w:rFonts w:ascii="Arial" w:eastAsia="Times New Roman" w:hAnsi="Arial" w:cs="Times New Roman"/>
                      <w:b/>
                      <w:bCs/>
                      <w:i/>
                      <w:iCs/>
                      <w:szCs w:val="24"/>
                      <w:lang w:val="en-US" w:eastAsia="en-GB"/>
                    </w:rPr>
                    <w:t>e</w:t>
                  </w:r>
                  <w:r w:rsidRPr="00F71496">
                    <w:rPr>
                      <w:rFonts w:ascii="Arial" w:eastAsia="Times New Roman" w:hAnsi="Arial" w:cs="Times New Roman"/>
                      <w:b/>
                      <w:bCs/>
                      <w:i/>
                      <w:iCs/>
                      <w:szCs w:val="24"/>
                      <w:lang w:val="en-US" w:eastAsia="en-GB"/>
                    </w:rPr>
                    <w:t xml:space="preserve"> information in the table</w:t>
                  </w:r>
                  <w:r w:rsidR="00553CB1">
                    <w:rPr>
                      <w:rFonts w:ascii="Arial" w:eastAsia="Times New Roman" w:hAnsi="Arial" w:cs="Times New Roman"/>
                      <w:b/>
                      <w:bCs/>
                      <w:i/>
                      <w:iCs/>
                      <w:szCs w:val="24"/>
                      <w:lang w:val="en-US" w:eastAsia="en-GB"/>
                    </w:rPr>
                    <w:t>s</w:t>
                  </w:r>
                  <w:r w:rsidRPr="00F71496">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hereunder</w:t>
                  </w:r>
                  <w:r w:rsidR="00553CB1" w:rsidRP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w:t>
                  </w:r>
                  <w:r w:rsidR="00096B11">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completed</w:t>
                  </w:r>
                  <w:r w:rsidR="00096B11">
                    <w:rPr>
                      <w:rFonts w:ascii="Arial" w:eastAsia="Times New Roman" w:hAnsi="Arial" w:cs="Times New Roman"/>
                      <w:b/>
                      <w:bCs/>
                      <w:i/>
                      <w:iCs/>
                      <w:szCs w:val="24"/>
                      <w:lang w:val="en-US" w:eastAsia="en-GB"/>
                    </w:rPr>
                    <w:t xml:space="preserve"> in full</w:t>
                  </w:r>
                  <w:r w:rsidRPr="00F71496">
                    <w:rPr>
                      <w:rFonts w:ascii="Arial" w:eastAsia="Times New Roman" w:hAnsi="Arial" w:cs="Times New Roman"/>
                      <w:b/>
                      <w:bCs/>
                      <w:i/>
                      <w:iCs/>
                      <w:szCs w:val="24"/>
                      <w:lang w:val="en-US" w:eastAsia="en-GB"/>
                    </w:rPr>
                    <w:t xml:space="preserve"> for each tenderer</w:t>
                  </w:r>
                  <w:r>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including incorporated JVs</w:t>
                  </w:r>
                  <w:r w:rsidR="00553CB1">
                    <w:rPr>
                      <w:rFonts w:ascii="Arial" w:eastAsia="Times New Roman" w:hAnsi="Arial" w:cs="Times New Roman"/>
                      <w:b/>
                      <w:bCs/>
                      <w:i/>
                      <w:iCs/>
                      <w:szCs w:val="24"/>
                      <w:lang w:val="en-US" w:eastAsia="en-GB"/>
                    </w:rPr>
                    <w:t>)</w:t>
                  </w:r>
                  <w:r w:rsidRPr="00F71496">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w:t>
                  </w:r>
                  <w:r w:rsidR="00F708CE">
                    <w:rPr>
                      <w:rFonts w:ascii="Arial" w:eastAsia="Times New Roman" w:hAnsi="Arial" w:cs="Times New Roman"/>
                      <w:b/>
                      <w:bCs/>
                      <w:i/>
                      <w:iCs/>
                      <w:szCs w:val="24"/>
                      <w:lang w:val="en-US" w:eastAsia="en-GB"/>
                    </w:rPr>
                    <w:t xml:space="preserve">f </w:t>
                  </w:r>
                  <w:r w:rsidRPr="00F71496">
                    <w:rPr>
                      <w:rFonts w:ascii="Arial" w:eastAsia="Times New Roman" w:hAnsi="Arial" w:cs="Times New Roman"/>
                      <w:b/>
                      <w:bCs/>
                      <w:i/>
                      <w:iCs/>
                      <w:szCs w:val="24"/>
                      <w:lang w:val="en-US" w:eastAsia="en-GB"/>
                    </w:rPr>
                    <w:t>the tenderer is a</w:t>
                  </w:r>
                  <w:r>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w:t>
                  </w:r>
                  <w:r w:rsidR="00F708CE">
                    <w:rPr>
                      <w:rFonts w:ascii="Arial" w:eastAsia="Times New Roman" w:hAnsi="Arial" w:cs="Times New Roman"/>
                      <w:b/>
                      <w:bCs/>
                      <w:i/>
                      <w:iCs/>
                      <w:szCs w:val="24"/>
                      <w:lang w:val="en-US" w:eastAsia="en-GB"/>
                    </w:rPr>
                    <w:t>e table</w:t>
                  </w:r>
                  <w:r w:rsidR="00096B11">
                    <w:rPr>
                      <w:rFonts w:ascii="Arial" w:eastAsia="Times New Roman" w:hAnsi="Arial" w:cs="Times New Roman"/>
                      <w:b/>
                      <w:bCs/>
                      <w:i/>
                      <w:iCs/>
                      <w:szCs w:val="24"/>
                      <w:lang w:val="en-US" w:eastAsia="en-GB"/>
                    </w:rPr>
                    <w:t>s</w:t>
                  </w:r>
                  <w:r w:rsidR="00F708CE">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 completed for each JV member. Please add additional rows if required.</w:t>
                  </w:r>
                </w:p>
                <w:p w14:paraId="5F62D71A"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115724" w:rsidRPr="00CC080C" w14:paraId="24F1F96B" w14:textId="77777777" w:rsidTr="00680D4D">
                    <w:tc>
                      <w:tcPr>
                        <w:tcW w:w="3256" w:type="dxa"/>
                      </w:tcPr>
                      <w:p w14:paraId="3757E09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bookmarkStart w:id="21"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1AFEC1AD"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r w:rsidR="006D3C4C">
                          <w:rPr>
                            <w:rFonts w:ascii="Arial" w:eastAsia="Times New Roman" w:hAnsi="Arial" w:cs="Times New Roman"/>
                            <w:b/>
                            <w:bCs/>
                            <w:sz w:val="18"/>
                            <w:szCs w:val="24"/>
                            <w:lang w:val="en-US" w:eastAsia="en-GB"/>
                          </w:rPr>
                          <w:t>/ Beneficiary Share</w:t>
                        </w:r>
                      </w:p>
                    </w:tc>
                  </w:tr>
                  <w:tr w:rsidR="00115724" w:rsidRPr="00CC080C" w14:paraId="20266DB2" w14:textId="77777777" w:rsidTr="00680D4D">
                    <w:tc>
                      <w:tcPr>
                        <w:tcW w:w="3256" w:type="dxa"/>
                      </w:tcPr>
                      <w:p w14:paraId="71FA3E7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6E53E8E5" w14:textId="77777777" w:rsidTr="00680D4D">
                    <w:tc>
                      <w:tcPr>
                        <w:tcW w:w="3256" w:type="dxa"/>
                      </w:tcPr>
                      <w:p w14:paraId="7D4B0A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4B7F12EA" w14:textId="77777777" w:rsidTr="00680D4D">
                    <w:tc>
                      <w:tcPr>
                        <w:tcW w:w="3256" w:type="dxa"/>
                      </w:tcPr>
                      <w:p w14:paraId="241A8FF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719EE1BC" w14:textId="77777777" w:rsidTr="00680D4D">
                    <w:tc>
                      <w:tcPr>
                        <w:tcW w:w="3256" w:type="dxa"/>
                      </w:tcPr>
                      <w:p w14:paraId="65057CF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18D7F7BE" w14:textId="77777777" w:rsidTr="00680D4D">
                    <w:tc>
                      <w:tcPr>
                        <w:tcW w:w="3256" w:type="dxa"/>
                      </w:tcPr>
                      <w:p w14:paraId="7746DEB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561A6A68" w14:textId="77777777" w:rsidTr="00680D4D">
                    <w:tc>
                      <w:tcPr>
                        <w:tcW w:w="3256" w:type="dxa"/>
                      </w:tcPr>
                      <w:p w14:paraId="3047E50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bl>
                <w:bookmarkEnd w:id="21"/>
                <w:p w14:paraId="61C0A697" w14:textId="30157699" w:rsidR="00115724" w:rsidRPr="00CC080C" w:rsidRDefault="00115724"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1633"/>
                    <w:gridCol w:w="1633"/>
                    <w:gridCol w:w="1367"/>
                    <w:gridCol w:w="2166"/>
                    <w:gridCol w:w="2268"/>
                  </w:tblGrid>
                  <w:tr w:rsidR="00115724" w:rsidRPr="00CC080C" w14:paraId="06DF7C7B" w14:textId="77777777" w:rsidTr="00680D4D">
                    <w:tc>
                      <w:tcPr>
                        <w:tcW w:w="1633" w:type="dxa"/>
                      </w:tcPr>
                      <w:p w14:paraId="68981254" w14:textId="77777777" w:rsidR="00115724"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34DBE036" w:rsidR="00115724" w:rsidRPr="00CC080C" w:rsidRDefault="00096B11" w:rsidP="00CC080C">
                        <w:pPr>
                          <w:suppressAutoHyphens/>
                          <w:spacing w:before="60" w:after="60"/>
                          <w:jc w:val="both"/>
                          <w:rPr>
                            <w:rFonts w:ascii="Arial" w:eastAsia="Times New Roman" w:hAnsi="Arial" w:cs="Times New Roman"/>
                            <w:b/>
                            <w:bCs/>
                            <w:sz w:val="18"/>
                            <w:szCs w:val="24"/>
                            <w:lang w:val="en-US" w:eastAsia="en-GB"/>
                          </w:rPr>
                        </w:pPr>
                        <w:r>
                          <w:rPr>
                            <w:rFonts w:ascii="Arial" w:eastAsia="Times New Roman" w:hAnsi="Arial" w:cs="Times New Roman"/>
                            <w:b/>
                            <w:bCs/>
                            <w:sz w:val="18"/>
                            <w:szCs w:val="24"/>
                            <w:lang w:val="en-US" w:eastAsia="en-GB"/>
                          </w:rPr>
                          <w:t xml:space="preserve">Entity </w:t>
                        </w:r>
                        <w:r w:rsidR="00115724"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12B472A9"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Shareholding Percentage</w:t>
                        </w:r>
                        <w:r w:rsidR="006D3C4C">
                          <w:rPr>
                            <w:rFonts w:ascii="Arial" w:eastAsia="Times New Roman" w:hAnsi="Arial" w:cs="Times New Roman"/>
                            <w:b/>
                            <w:bCs/>
                            <w:sz w:val="18"/>
                            <w:szCs w:val="24"/>
                            <w:lang w:val="en-US" w:eastAsia="en-GB"/>
                          </w:rPr>
                          <w:t xml:space="preserve"> / Beneficiary Share</w:t>
                        </w:r>
                        <w:r w:rsidRPr="00CC080C">
                          <w:rPr>
                            <w:rFonts w:ascii="Arial" w:eastAsia="Times New Roman" w:hAnsi="Arial" w:cs="Times New Roman"/>
                            <w:b/>
                            <w:bCs/>
                            <w:sz w:val="18"/>
                            <w:szCs w:val="24"/>
                            <w:lang w:val="en-US" w:eastAsia="en-GB"/>
                          </w:rPr>
                          <w:t xml:space="preserve"> </w:t>
                        </w:r>
                      </w:p>
                    </w:tc>
                    <w:tc>
                      <w:tcPr>
                        <w:tcW w:w="2166" w:type="dxa"/>
                      </w:tcPr>
                      <w:p w14:paraId="51414522" w14:textId="2A54B454" w:rsidR="00115724" w:rsidRPr="0094440F" w:rsidRDefault="00115724"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/shareholders</w:t>
                        </w:r>
                        <w:r w:rsidR="00A44BEF">
                          <w:rPr>
                            <w:rFonts w:ascii="Arial" w:eastAsia="Times New Roman" w:hAnsi="Arial" w:cs="Arial"/>
                            <w:b/>
                            <w:sz w:val="18"/>
                            <w:szCs w:val="18"/>
                            <w:lang w:val="en-GB" w:eastAsia="en-GB"/>
                          </w:rPr>
                          <w:t>/ directors</w:t>
                        </w:r>
                        <w:r w:rsidR="00096B11">
                          <w:rPr>
                            <w:rFonts w:ascii="Arial" w:eastAsia="Times New Roman" w:hAnsi="Arial" w:cs="Arial"/>
                            <w:b/>
                            <w:sz w:val="18"/>
                            <w:szCs w:val="18"/>
                            <w:lang w:val="en-GB" w:eastAsia="en-GB"/>
                          </w:rPr>
                          <w:t>/ trustees/ beneficiaries</w:t>
                        </w:r>
                        <w:r w:rsidRPr="0094440F">
                          <w:rPr>
                            <w:rFonts w:ascii="Arial" w:eastAsia="Times New Roman" w:hAnsi="Arial" w:cs="Arial"/>
                            <w:b/>
                            <w:sz w:val="18"/>
                            <w:szCs w:val="18"/>
                            <w:lang w:val="en-GB" w:eastAsia="en-GB"/>
                          </w:rPr>
                          <w:t xml:space="preserve">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441AD8D2" w:rsidR="00115724" w:rsidRPr="0094440F" w:rsidRDefault="00115724"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w:t>
                        </w:r>
                        <w:proofErr w:type="gramStart"/>
                        <w:r w:rsidRPr="0094440F">
                          <w:rPr>
                            <w:rFonts w:ascii="Arial" w:eastAsia="Times New Roman" w:hAnsi="Arial" w:cs="Arial"/>
                            <w:b/>
                            <w:sz w:val="18"/>
                            <w:szCs w:val="18"/>
                            <w:lang w:val="en-GB" w:eastAsia="en-GB"/>
                          </w:rPr>
                          <w:t>directors</w:t>
                        </w:r>
                        <w:proofErr w:type="gramEnd"/>
                        <w:r w:rsidRPr="0094440F">
                          <w:rPr>
                            <w:rFonts w:ascii="Arial" w:eastAsia="Times New Roman" w:hAnsi="Arial" w:cs="Arial"/>
                            <w:b/>
                            <w:sz w:val="18"/>
                            <w:szCs w:val="18"/>
                            <w:lang w:val="en-GB" w:eastAsia="en-GB"/>
                          </w:rPr>
                          <w:t>/</w:t>
                        </w:r>
                        <w:r w:rsidR="00096B11">
                          <w:rPr>
                            <w:rFonts w:ascii="Arial" w:eastAsia="Times New Roman" w:hAnsi="Arial" w:cs="Arial"/>
                            <w:b/>
                            <w:sz w:val="18"/>
                            <w:szCs w:val="18"/>
                            <w:lang w:val="en-GB" w:eastAsia="en-GB"/>
                          </w:rPr>
                          <w:t xml:space="preserve"> trustees/</w:t>
                        </w:r>
                        <w:r w:rsidRPr="0094440F">
                          <w:rPr>
                            <w:rFonts w:ascii="Arial" w:eastAsia="Times New Roman" w:hAnsi="Arial" w:cs="Arial"/>
                            <w:b/>
                            <w:sz w:val="18"/>
                            <w:szCs w:val="18"/>
                            <w:lang w:val="en-GB" w:eastAsia="en-GB"/>
                          </w:rPr>
                          <w:t>beneficiaries of the shareholding entity</w:t>
                        </w:r>
                      </w:p>
                    </w:tc>
                  </w:tr>
                  <w:tr w:rsidR="00115724" w:rsidRPr="00CC080C" w14:paraId="2D76E679" w14:textId="77777777" w:rsidTr="00680D4D">
                    <w:tc>
                      <w:tcPr>
                        <w:tcW w:w="1633" w:type="dxa"/>
                      </w:tcPr>
                      <w:p w14:paraId="46B72F2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r>
                  <w:tr w:rsidR="00115724" w:rsidRPr="00CC080C" w14:paraId="7A1F9412" w14:textId="77777777" w:rsidTr="00680D4D">
                    <w:tc>
                      <w:tcPr>
                        <w:tcW w:w="1633" w:type="dxa"/>
                      </w:tcPr>
                      <w:p w14:paraId="4574866D"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2BD5968F" w14:textId="77777777" w:rsidTr="00680D4D">
                    <w:tc>
                      <w:tcPr>
                        <w:tcW w:w="1633" w:type="dxa"/>
                      </w:tcPr>
                      <w:p w14:paraId="2880763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157D3D98" w14:textId="77777777" w:rsidTr="00680D4D">
                    <w:tc>
                      <w:tcPr>
                        <w:tcW w:w="1633" w:type="dxa"/>
                      </w:tcPr>
                      <w:p w14:paraId="3BFDBFB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bl>
                <w:p w14:paraId="7A74E056" w14:textId="77777777" w:rsidR="00FA103B" w:rsidRDefault="00FA103B" w:rsidP="00CC080C">
                  <w:pPr>
                    <w:suppressAutoHyphens/>
                    <w:spacing w:after="0" w:line="240" w:lineRule="auto"/>
                    <w:jc w:val="both"/>
                    <w:rPr>
                      <w:rFonts w:ascii="Arial" w:eastAsia="Times New Roman" w:hAnsi="Arial" w:cs="Times New Roman"/>
                      <w:b/>
                      <w:bCs/>
                      <w:szCs w:val="24"/>
                      <w:lang w:val="en-US" w:eastAsia="en-GB"/>
                    </w:rPr>
                  </w:pPr>
                </w:p>
                <w:p w14:paraId="15213623" w14:textId="77777777" w:rsidR="00A87BB7" w:rsidRDefault="00A87BB7" w:rsidP="00CC080C">
                  <w:pPr>
                    <w:suppressAutoHyphens/>
                    <w:spacing w:after="0" w:line="240" w:lineRule="auto"/>
                    <w:jc w:val="both"/>
                    <w:rPr>
                      <w:rFonts w:ascii="Arial" w:eastAsia="Times New Roman" w:hAnsi="Arial" w:cs="Times New Roman"/>
                      <w:b/>
                      <w:bCs/>
                      <w:szCs w:val="24"/>
                      <w:lang w:val="en-US" w:eastAsia="en-GB"/>
                    </w:rPr>
                  </w:pPr>
                </w:p>
                <w:p w14:paraId="04368E48" w14:textId="77777777" w:rsidR="00A87BB7" w:rsidRPr="00CC080C" w:rsidRDefault="00A87BB7" w:rsidP="00CC080C">
                  <w:pPr>
                    <w:suppressAutoHyphens/>
                    <w:spacing w:after="0" w:line="240" w:lineRule="auto"/>
                    <w:jc w:val="both"/>
                    <w:rPr>
                      <w:rFonts w:ascii="Arial" w:eastAsia="Times New Roman" w:hAnsi="Arial" w:cs="Times New Roman"/>
                      <w:b/>
                      <w:bCs/>
                      <w:szCs w:val="24"/>
                      <w:lang w:val="en-US" w:eastAsia="en-GB"/>
                    </w:rPr>
                  </w:pPr>
                </w:p>
                <w:p w14:paraId="640CBAFF" w14:textId="46B93C9B" w:rsidR="00115724" w:rsidRPr="00A76942" w:rsidRDefault="00115724" w:rsidP="00A87BB7">
                  <w:pPr>
                    <w:suppressAutoHyphens/>
                    <w:spacing w:before="120" w:after="0" w:line="240" w:lineRule="auto"/>
                    <w:jc w:val="both"/>
                    <w:rPr>
                      <w:rFonts w:ascii="Arial" w:eastAsia="Times New Roman" w:hAnsi="Arial" w:cs="Times New Roman"/>
                      <w:b/>
                      <w:bCs/>
                      <w:lang w:val="en-GB" w:eastAsia="en-GB"/>
                    </w:rPr>
                  </w:pPr>
                  <w:bookmarkStart w:id="22"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w:t>
                  </w:r>
                  <w:r w:rsidR="00096B11">
                    <w:rPr>
                      <w:rFonts w:ascii="Arial" w:eastAsia="Times New Roman" w:hAnsi="Arial" w:cs="Times New Roman"/>
                      <w:b/>
                      <w:bCs/>
                      <w:lang w:val="en-GB" w:eastAsia="en-GB"/>
                    </w:rPr>
                    <w:t xml:space="preserve">true and </w:t>
                  </w:r>
                  <w:r w:rsidRPr="00A76942">
                    <w:rPr>
                      <w:rFonts w:ascii="Arial" w:eastAsia="Times New Roman" w:hAnsi="Arial" w:cs="Times New Roman"/>
                      <w:b/>
                      <w:bCs/>
                      <w:lang w:val="en-GB" w:eastAsia="en-GB"/>
                    </w:rPr>
                    <w:t xml:space="preserve">correct, that it is understood that the tenderer's tender/proposal may be </w:t>
                  </w:r>
                  <w:r w:rsidR="003B1D4B" w:rsidRPr="00A76942">
                    <w:rPr>
                      <w:rFonts w:ascii="Arial" w:eastAsia="Times New Roman" w:hAnsi="Arial" w:cs="Times New Roman"/>
                      <w:b/>
                      <w:bCs/>
                      <w:lang w:val="en-GB" w:eastAsia="en-GB"/>
                    </w:rPr>
                    <w:t>rejected,</w:t>
                  </w:r>
                  <w:r w:rsidRPr="00A76942">
                    <w:rPr>
                      <w:rFonts w:ascii="Arial" w:eastAsia="Times New Roman" w:hAnsi="Arial" w:cs="Times New Roman"/>
                      <w:b/>
                      <w:bCs/>
                      <w:lang w:val="en-GB" w:eastAsia="en-GB"/>
                    </w:rPr>
                    <w:t xml:space="preserve"> and that Eskom will act against the tenderer should any aspect of this declaration prove to be false, and  </w:t>
                  </w:r>
                </w:p>
                <w:p w14:paraId="3D7120C8" w14:textId="77777777" w:rsidR="003B1D4B" w:rsidRPr="00CC080C" w:rsidRDefault="003B1D4B" w:rsidP="00CC080C">
                  <w:pPr>
                    <w:suppressAutoHyphens/>
                    <w:spacing w:after="0" w:line="240" w:lineRule="auto"/>
                    <w:jc w:val="both"/>
                    <w:rPr>
                      <w:rFonts w:ascii="Arial" w:eastAsia="Times New Roman" w:hAnsi="Arial" w:cs="Times New Roman"/>
                      <w:highlight w:val="green"/>
                      <w:lang w:val="en-GB" w:eastAsia="en-GB"/>
                    </w:rPr>
                  </w:pPr>
                </w:p>
                <w:p w14:paraId="08E7FBC2" w14:textId="06E1C3DA" w:rsidR="003B1D4B" w:rsidRDefault="00096B11" w:rsidP="00717A04">
                  <w:pPr>
                    <w:suppressAutoHyphens/>
                    <w:spacing w:after="360" w:line="240" w:lineRule="auto"/>
                    <w:jc w:val="both"/>
                    <w:rPr>
                      <w:rFonts w:ascii="Arial" w:eastAsia="Times New Roman" w:hAnsi="Arial" w:cs="Times New Roman"/>
                      <w:b/>
                      <w:bCs/>
                      <w:lang w:eastAsia="en-GB"/>
                    </w:rPr>
                  </w:pPr>
                  <w:r w:rsidRPr="002D2E25">
                    <w:rPr>
                      <w:rFonts w:ascii="Arial" w:eastAsia="Times New Roman" w:hAnsi="Arial" w:cs="Times New Roman"/>
                      <w:b/>
                      <w:bCs/>
                      <w:lang w:eastAsia="en-GB"/>
                    </w:rPr>
                    <w:t>I</w:t>
                  </w:r>
                  <w:r w:rsidR="00115724" w:rsidRPr="002D2E25">
                    <w:rPr>
                      <w:rFonts w:ascii="Arial" w:eastAsia="Times New Roman" w:hAnsi="Arial" w:cs="Times New Roman"/>
                      <w:b/>
                      <w:bCs/>
                      <w:lang w:eastAsia="en-GB"/>
                    </w:rPr>
                    <w:t xml:space="preserve"> </w:t>
                  </w:r>
                  <w:r w:rsidR="00115724" w:rsidRPr="009F389C">
                    <w:rPr>
                      <w:rFonts w:ascii="Arial" w:eastAsia="Times New Roman" w:hAnsi="Arial" w:cs="Times New Roman"/>
                      <w:b/>
                      <w:bCs/>
                      <w:lang w:eastAsia="en-GB"/>
                    </w:rPr>
                    <w:t xml:space="preserve">give my consent for this information to be used for the purpose as described in this Integrity Declaration Form and/or in relation to the Supplier Integrity Pact, and </w:t>
                  </w:r>
                </w:p>
                <w:p w14:paraId="790E4B3F" w14:textId="48ABFBCE" w:rsidR="00115724" w:rsidRDefault="00115724"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6146D2A6" w14:textId="77777777" w:rsidTr="00A87BB7">
                    <w:trPr>
                      <w:trHeight w:val="331"/>
                    </w:trPr>
                    <w:tc>
                      <w:tcPr>
                        <w:tcW w:w="5524" w:type="dxa"/>
                      </w:tcPr>
                      <w:p w14:paraId="017E922D" w14:textId="7445891C" w:rsidR="00400E8B" w:rsidRDefault="00400E8B" w:rsidP="00CC080C">
                        <w:pPr>
                          <w:suppressAutoHyphens/>
                          <w:spacing w:before="60" w:after="60" w:line="240" w:lineRule="auto"/>
                          <w:jc w:val="both"/>
                          <w:rPr>
                            <w:rFonts w:ascii="Arial" w:eastAsia="Times New Roman" w:hAnsi="Arial" w:cs="Times New Roman"/>
                            <w:b/>
                            <w:szCs w:val="24"/>
                            <w:lang w:val="en-US" w:eastAsia="en-GB"/>
                          </w:rPr>
                        </w:pPr>
                        <w:bookmarkStart w:id="23" w:name="_Hlk160704231"/>
                        <w:bookmarkStart w:id="24" w:name="_Hlk160705143"/>
                        <w:bookmarkEnd w:id="22"/>
                        <w:r w:rsidRPr="00914871">
                          <w:rPr>
                            <w:rFonts w:ascii="Arial" w:eastAsia="Times New Roman" w:hAnsi="Arial" w:cs="Times New Roman"/>
                            <w:b/>
                            <w:szCs w:val="24"/>
                            <w:lang w:val="en-US" w:eastAsia="en-GB"/>
                          </w:rPr>
                          <w:t>Name</w:t>
                        </w:r>
                        <w:r>
                          <w:rPr>
                            <w:rFonts w:ascii="Arial" w:eastAsia="Times New Roman" w:hAnsi="Arial" w:cs="Times New Roman"/>
                            <w:b/>
                            <w:szCs w:val="24"/>
                            <w:lang w:val="en-US" w:eastAsia="en-GB"/>
                          </w:rPr>
                          <w:t xml:space="preserve"> of Tenderer</w:t>
                        </w:r>
                        <w:r w:rsidR="003D5631">
                          <w:rPr>
                            <w:rFonts w:ascii="Arial" w:eastAsia="Times New Roman" w:hAnsi="Arial" w:cs="Times New Roman"/>
                            <w:b/>
                            <w:szCs w:val="24"/>
                            <w:lang w:val="en-US" w:eastAsia="en-GB"/>
                          </w:rPr>
                          <w:t>:</w:t>
                        </w:r>
                      </w:p>
                    </w:tc>
                    <w:tc>
                      <w:tcPr>
                        <w:tcW w:w="3543" w:type="dxa"/>
                      </w:tcPr>
                      <w:p w14:paraId="6FBA832A" w14:textId="77777777" w:rsidR="00400E8B" w:rsidRPr="00CC080C" w:rsidRDefault="00400E8B" w:rsidP="00CC080C">
                        <w:pPr>
                          <w:suppressAutoHyphens/>
                          <w:spacing w:before="60" w:after="60" w:line="240" w:lineRule="auto"/>
                          <w:jc w:val="both"/>
                          <w:rPr>
                            <w:rFonts w:ascii="Arial" w:eastAsia="Times New Roman" w:hAnsi="Arial" w:cs="Times New Roman"/>
                            <w:szCs w:val="24"/>
                            <w:lang w:val="en-US" w:eastAsia="en-GB"/>
                          </w:rPr>
                        </w:pPr>
                      </w:p>
                    </w:tc>
                  </w:tr>
                  <w:tr w:rsidR="006E6BE9" w:rsidRPr="00CC080C" w14:paraId="34FA17A7" w14:textId="77777777" w:rsidTr="00A87BB7">
                    <w:trPr>
                      <w:trHeight w:val="365"/>
                    </w:trPr>
                    <w:tc>
                      <w:tcPr>
                        <w:tcW w:w="5524" w:type="dxa"/>
                      </w:tcPr>
                      <w:p w14:paraId="501D87AF" w14:textId="1161A8D9" w:rsidR="006E6BE9" w:rsidRPr="00CC080C" w:rsidRDefault="006E6BE9" w:rsidP="00CC080C">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w:t>
                        </w:r>
                        <w:r w:rsidR="001D6009">
                          <w:rPr>
                            <w:rFonts w:ascii="Arial" w:eastAsia="Times New Roman" w:hAnsi="Arial" w:cs="Times New Roman"/>
                            <w:b/>
                            <w:szCs w:val="24"/>
                            <w:lang w:val="en-US" w:eastAsia="en-GB"/>
                          </w:rPr>
                          <w:t xml:space="preserve"> of </w:t>
                        </w:r>
                        <w:proofErr w:type="spellStart"/>
                        <w:r w:rsidR="001D6009">
                          <w:rPr>
                            <w:rFonts w:ascii="Arial" w:eastAsia="Times New Roman" w:hAnsi="Arial" w:cs="Times New Roman"/>
                            <w:b/>
                            <w:szCs w:val="24"/>
                            <w:lang w:val="en-US" w:eastAsia="en-GB"/>
                          </w:rPr>
                          <w:t>authorised</w:t>
                        </w:r>
                        <w:proofErr w:type="spellEnd"/>
                        <w:r w:rsidR="001D6009">
                          <w:rPr>
                            <w:rFonts w:ascii="Arial" w:eastAsia="Times New Roman" w:hAnsi="Arial" w:cs="Times New Roman"/>
                            <w:b/>
                            <w:szCs w:val="24"/>
                            <w:lang w:val="en-US" w:eastAsia="en-GB"/>
                          </w:rPr>
                          <w:t xml:space="preserve"> signatory</w:t>
                        </w:r>
                        <w:r w:rsidR="00693169">
                          <w:rPr>
                            <w:rFonts w:ascii="Arial" w:eastAsia="Times New Roman" w:hAnsi="Arial" w:cs="Times New Roman"/>
                            <w:b/>
                            <w:szCs w:val="24"/>
                            <w:lang w:val="en-US" w:eastAsia="en-GB"/>
                          </w:rPr>
                          <w:t>:</w:t>
                        </w:r>
                      </w:p>
                    </w:tc>
                    <w:tc>
                      <w:tcPr>
                        <w:tcW w:w="3543" w:type="dxa"/>
                      </w:tcPr>
                      <w:p w14:paraId="17EB326C" w14:textId="77777777" w:rsidR="006E6BE9" w:rsidRPr="00CC080C" w:rsidRDefault="006E6BE9"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37CD9E0E" w14:textId="77777777" w:rsidTr="00680D4D">
                    <w:trPr>
                      <w:trHeight w:val="502"/>
                    </w:trPr>
                    <w:tc>
                      <w:tcPr>
                        <w:tcW w:w="5524" w:type="dxa"/>
                      </w:tcPr>
                      <w:p w14:paraId="53D79979"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05F0EF3D" w14:textId="77777777" w:rsidTr="00A87BB7">
                    <w:trPr>
                      <w:trHeight w:val="321"/>
                    </w:trPr>
                    <w:tc>
                      <w:tcPr>
                        <w:tcW w:w="5524" w:type="dxa"/>
                      </w:tcPr>
                      <w:p w14:paraId="663556AD" w14:textId="2E43BBAD"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sidR="00693169">
                          <w:rPr>
                            <w:rFonts w:ascii="Arial" w:eastAsia="Times New Roman" w:hAnsi="Arial" w:cs="Times New Roman"/>
                            <w:b/>
                            <w:szCs w:val="24"/>
                            <w:lang w:val="en-US" w:eastAsia="en-GB"/>
                          </w:rPr>
                          <w:t>:</w:t>
                        </w:r>
                      </w:p>
                    </w:tc>
                    <w:tc>
                      <w:tcPr>
                        <w:tcW w:w="3543" w:type="dxa"/>
                      </w:tcPr>
                      <w:p w14:paraId="274B11A7"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4C277D39" w14:textId="77777777" w:rsidTr="00A87BB7">
                    <w:trPr>
                      <w:trHeight w:val="227"/>
                    </w:trPr>
                    <w:tc>
                      <w:tcPr>
                        <w:tcW w:w="5524" w:type="dxa"/>
                      </w:tcPr>
                      <w:p w14:paraId="0716BA26"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bl>
                <w:bookmarkEnd w:id="23"/>
                <w:bookmarkEnd w:id="24"/>
                <w:p w14:paraId="00CF5DFE" w14:textId="6A87D21C" w:rsidR="00115724" w:rsidRDefault="00115724" w:rsidP="004A159B">
                  <w:pPr>
                    <w:suppressAutoHyphens/>
                    <w:spacing w:before="36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244DC17" w14:textId="57EF1E0C" w:rsidR="00115724" w:rsidRPr="00D81D80" w:rsidRDefault="00115724" w:rsidP="00A87BB7">
                  <w:pPr>
                    <w:suppressAutoHyphens/>
                    <w:spacing w:after="120" w:line="240" w:lineRule="auto"/>
                    <w:jc w:val="both"/>
                    <w:rPr>
                      <w:rFonts w:ascii="Arial" w:eastAsia="Times New Roman" w:hAnsi="Arial" w:cs="Times New Roman"/>
                      <w:b/>
                      <w:bCs/>
                      <w:szCs w:val="24"/>
                      <w:lang w:val="en-GB" w:eastAsia="en-GB"/>
                    </w:rPr>
                  </w:pPr>
                  <w:r w:rsidRPr="00D81D80">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w:t>
                  </w:r>
                  <w:r w:rsidR="000B3FC1" w:rsidRPr="00D81D80">
                    <w:rPr>
                      <w:rFonts w:ascii="Arial" w:eastAsia="Times New Roman" w:hAnsi="Arial" w:cs="Times New Roman"/>
                      <w:b/>
                      <w:bCs/>
                      <w:szCs w:val="24"/>
                      <w:lang w:val="en-GB" w:eastAsia="en-GB"/>
                    </w:rPr>
                    <w:t>true</w:t>
                  </w:r>
                  <w:r w:rsidR="002A16D4" w:rsidRPr="00D81D80">
                    <w:rPr>
                      <w:rFonts w:ascii="Arial" w:eastAsia="Times New Roman" w:hAnsi="Arial" w:cs="Times New Roman"/>
                      <w:b/>
                      <w:bCs/>
                      <w:szCs w:val="24"/>
                      <w:lang w:val="en-GB" w:eastAsia="en-GB"/>
                    </w:rPr>
                    <w:t xml:space="preserve"> and</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correct</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 xml:space="preserve">that it is understood that the JV's tender/proposal may be rejected, and that Eskom will act against the JV should any aspect of this declaration prove to be false; and </w:t>
                  </w:r>
                </w:p>
                <w:p w14:paraId="6781ECA3" w14:textId="15C0FD15" w:rsidR="00115724" w:rsidRPr="00D81D80" w:rsidRDefault="00115724" w:rsidP="00A87BB7">
                  <w:pPr>
                    <w:suppressAutoHyphens/>
                    <w:spacing w:after="12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give my consent for this information to be used for the purpose</w:t>
                  </w:r>
                  <w:r w:rsidR="000B3FC1" w:rsidRPr="00D81D80">
                    <w:rPr>
                      <w:rFonts w:ascii="Arial" w:eastAsia="Times New Roman" w:hAnsi="Arial" w:cs="Times New Roman"/>
                      <w:b/>
                      <w:bCs/>
                      <w:szCs w:val="24"/>
                      <w:lang w:eastAsia="en-GB"/>
                    </w:rPr>
                    <w:t>s</w:t>
                  </w:r>
                  <w:r w:rsidRPr="00D81D80">
                    <w:rPr>
                      <w:rFonts w:ascii="Arial" w:eastAsia="Times New Roman" w:hAnsi="Arial" w:cs="Times New Roman"/>
                      <w:b/>
                      <w:bCs/>
                      <w:szCs w:val="24"/>
                      <w:lang w:eastAsia="en-GB"/>
                    </w:rPr>
                    <w:t xml:space="preserve"> described in this Integrity Declaration Form and/or in relation to the Supplier Integrity Pact, and  </w:t>
                  </w:r>
                </w:p>
                <w:p w14:paraId="5EC4A2F1" w14:textId="20826B6B" w:rsidR="00FA103B" w:rsidRDefault="00115724" w:rsidP="00A87BB7">
                  <w:pPr>
                    <w:suppressAutoHyphens/>
                    <w:spacing w:after="24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28B4E27A" w14:textId="77777777" w:rsidTr="00A87BB7">
                    <w:trPr>
                      <w:trHeight w:val="399"/>
                    </w:trPr>
                    <w:tc>
                      <w:tcPr>
                        <w:tcW w:w="5524" w:type="dxa"/>
                      </w:tcPr>
                      <w:p w14:paraId="756CCEF9" w14:textId="3EE360C7" w:rsidR="00400E8B" w:rsidRDefault="00400E8B"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r w:rsidR="006D0830">
                          <w:rPr>
                            <w:rFonts w:ascii="Arial" w:eastAsia="Times New Roman" w:hAnsi="Arial" w:cs="Times New Roman"/>
                            <w:b/>
                            <w:szCs w:val="24"/>
                            <w:lang w:val="en-US" w:eastAsia="en-GB"/>
                          </w:rPr>
                          <w:t>:</w:t>
                        </w:r>
                      </w:p>
                    </w:tc>
                    <w:tc>
                      <w:tcPr>
                        <w:tcW w:w="3543" w:type="dxa"/>
                      </w:tcPr>
                      <w:p w14:paraId="6A4D0B3C" w14:textId="77777777" w:rsidR="00400E8B" w:rsidRPr="00CC080C" w:rsidRDefault="00400E8B"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33D937A" w14:textId="77777777" w:rsidTr="00A87BB7">
                    <w:trPr>
                      <w:trHeight w:val="263"/>
                    </w:trPr>
                    <w:tc>
                      <w:tcPr>
                        <w:tcW w:w="5524" w:type="dxa"/>
                      </w:tcPr>
                      <w:p w14:paraId="6C5FD7CF"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3543" w:type="dxa"/>
                      </w:tcPr>
                      <w:p w14:paraId="33E715D6"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671352A" w14:textId="77777777" w:rsidTr="00F01858">
                    <w:trPr>
                      <w:trHeight w:val="502"/>
                    </w:trPr>
                    <w:tc>
                      <w:tcPr>
                        <w:tcW w:w="5524" w:type="dxa"/>
                      </w:tcPr>
                      <w:p w14:paraId="2C4F75E7"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7F6AFCCD"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3FECE102" w14:textId="77777777" w:rsidTr="00A87BB7">
                    <w:trPr>
                      <w:trHeight w:val="361"/>
                    </w:trPr>
                    <w:tc>
                      <w:tcPr>
                        <w:tcW w:w="5524" w:type="dxa"/>
                      </w:tcPr>
                      <w:p w14:paraId="00116D4B"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379A9257"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7ED83557" w14:textId="77777777" w:rsidTr="00A87BB7">
                    <w:trPr>
                      <w:trHeight w:val="267"/>
                    </w:trPr>
                    <w:tc>
                      <w:tcPr>
                        <w:tcW w:w="5524" w:type="dxa"/>
                      </w:tcPr>
                      <w:p w14:paraId="7D80E330"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498A3FE"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bl>
                <w:p w14:paraId="5B862261" w14:textId="08E6D49C" w:rsidR="00115724" w:rsidRPr="005D5883" w:rsidRDefault="00115724" w:rsidP="004A159B">
                  <w:pPr>
                    <w:suppressAutoHyphens/>
                    <w:spacing w:after="240" w:line="360" w:lineRule="auto"/>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1735A422" w14:textId="77777777" w:rsidR="00A87BB7" w:rsidRDefault="00A87BB7" w:rsidP="005F0ED6">
      <w:pPr>
        <w:jc w:val="both"/>
        <w:rPr>
          <w:rFonts w:ascii="Arial" w:hAnsi="Arial" w:cs="Arial"/>
          <w:b/>
          <w:u w:val="single"/>
        </w:rPr>
      </w:pPr>
    </w:p>
    <w:p w14:paraId="4D76B5E6" w14:textId="37962C7E" w:rsidR="005F0ED6" w:rsidRPr="00E2349A" w:rsidRDefault="005F0ED6" w:rsidP="005F0ED6">
      <w:pPr>
        <w:jc w:val="both"/>
        <w:rPr>
          <w:rFonts w:ascii="Arial" w:hAnsi="Arial" w:cs="Arial"/>
          <w:b/>
          <w:u w:val="single"/>
        </w:rPr>
      </w:pPr>
      <w:r w:rsidRPr="00E2349A">
        <w:rPr>
          <w:rFonts w:ascii="Arial" w:hAnsi="Arial" w:cs="Arial"/>
          <w:b/>
          <w:u w:val="single"/>
        </w:rPr>
        <w:lastRenderedPageBreak/>
        <w:t>ANNEXURE E</w:t>
      </w:r>
    </w:p>
    <w:p w14:paraId="5E2D105E" w14:textId="77777777" w:rsidR="005F0ED6" w:rsidRPr="00D81D80" w:rsidRDefault="005F0ED6" w:rsidP="005F0ED6">
      <w:pPr>
        <w:jc w:val="both"/>
        <w:rPr>
          <w:rFonts w:ascii="Arial" w:eastAsia="Times New Roman" w:hAnsi="Arial" w:cs="Arial"/>
          <w:b/>
          <w:lang w:val="en-GB"/>
        </w:rPr>
      </w:pPr>
      <w:r w:rsidRPr="00D81D80">
        <w:rPr>
          <w:rFonts w:ascii="Arial" w:hAnsi="Arial" w:cs="Arial"/>
          <w:b/>
          <w:u w:val="single"/>
        </w:rPr>
        <w:t xml:space="preserve">CONTRACT PRICE ADJUSTMENT (CPA) REQUIREMENTS FOR LOCAL GOODS AND SERVICES. </w:t>
      </w:r>
    </w:p>
    <w:p w14:paraId="01D9E1DC" w14:textId="77777777" w:rsidR="005F0ED6" w:rsidRPr="00D81D80" w:rsidRDefault="005F0ED6" w:rsidP="005F0ED6">
      <w:pPr>
        <w:jc w:val="both"/>
        <w:rPr>
          <w:rFonts w:ascii="Arial" w:eastAsia="Times New Roman" w:hAnsi="Arial" w:cs="Arial"/>
          <w:b/>
          <w:u w:val="single"/>
          <w:lang w:val="en-GB"/>
        </w:rPr>
      </w:pPr>
      <w:r w:rsidRPr="00D81D80">
        <w:rPr>
          <w:rFonts w:ascii="Arial" w:eastAsia="Times New Roman" w:hAnsi="Arial" w:cs="Arial"/>
          <w:b/>
          <w:u w:val="single"/>
          <w:lang w:val="en-GB"/>
        </w:rPr>
        <w:t>The application of contract price adjustment (CPA) to tender submissions</w:t>
      </w:r>
    </w:p>
    <w:p w14:paraId="6FA00A19" w14:textId="77777777" w:rsidR="005F0ED6" w:rsidRPr="00D81D80" w:rsidRDefault="005F0ED6" w:rsidP="005F0ED6">
      <w:pPr>
        <w:tabs>
          <w:tab w:val="left" w:pos="851"/>
        </w:tabs>
        <w:spacing w:after="0" w:line="240" w:lineRule="auto"/>
        <w:rPr>
          <w:rFonts w:ascii="Arial" w:eastAsia="Times New Roman" w:hAnsi="Arial" w:cs="Arial"/>
          <w:b/>
          <w:bCs/>
          <w:iCs/>
          <w:lang w:val="en-US"/>
        </w:rPr>
      </w:pPr>
      <w:r w:rsidRPr="00D81D80">
        <w:rPr>
          <w:rFonts w:ascii="Arial" w:eastAsia="Times New Roman" w:hAnsi="Arial" w:cs="Arial"/>
          <w:b/>
          <w:bCs/>
          <w:iCs/>
          <w:u w:val="single"/>
          <w:lang w:val="en-GB"/>
        </w:rPr>
        <w:t>Note</w:t>
      </w:r>
      <w:r w:rsidRPr="00D81D80">
        <w:rPr>
          <w:rFonts w:ascii="Arial" w:eastAsia="Times New Roman" w:hAnsi="Arial" w:cs="Arial"/>
          <w:b/>
          <w:bCs/>
          <w:iCs/>
          <w:lang w:val="en-GB"/>
        </w:rPr>
        <w:t xml:space="preserve">: This </w:t>
      </w:r>
      <w:r w:rsidRPr="00D81D80">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A</w:t>
      </w:r>
      <w:r w:rsidRPr="00D81D80">
        <w:rPr>
          <w:rFonts w:ascii="Arial" w:eastAsia="Times New Roman" w:hAnsi="Arial" w:cs="Arial"/>
          <w:b/>
          <w:u w:val="single"/>
          <w:lang w:val="en-US"/>
        </w:rPr>
        <w:t>pplication of CPA</w:t>
      </w:r>
      <w:r w:rsidRPr="00D81D80">
        <w:rPr>
          <w:rFonts w:ascii="Arial" w:eastAsia="Times New Roman" w:hAnsi="Arial" w:cs="Arial"/>
          <w:b/>
          <w:caps/>
          <w:u w:val="single"/>
          <w:lang w:val="en-US"/>
        </w:rPr>
        <w:t xml:space="preserve"> </w:t>
      </w:r>
    </w:p>
    <w:p w14:paraId="2CE79268" w14:textId="77777777" w:rsidR="005F0ED6" w:rsidRPr="00D81D80"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D81D80"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D81D80">
        <w:rPr>
          <w:rFonts w:ascii="Arial" w:eastAsia="Times New Roman" w:hAnsi="Arial" w:cs="Arial"/>
          <w:lang w:val="en-US"/>
        </w:rPr>
        <w:t xml:space="preserve">  CPA conditions may apply if the contractual duration is to be longer than 12 months. </w:t>
      </w:r>
    </w:p>
    <w:p w14:paraId="53F335E8"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If the contractual duration </w:t>
      </w:r>
      <w:proofErr w:type="gramStart"/>
      <w:r w:rsidRPr="00D81D80">
        <w:rPr>
          <w:rFonts w:ascii="Arial" w:eastAsia="Times New Roman" w:hAnsi="Arial" w:cs="Arial"/>
          <w:lang w:val="en-US"/>
        </w:rPr>
        <w:t>will be</w:t>
      </w:r>
      <w:proofErr w:type="gramEnd"/>
      <w:r w:rsidRPr="00D81D80">
        <w:rPr>
          <w:rFonts w:ascii="Arial" w:eastAsia="Times New Roman" w:hAnsi="Arial" w:cs="Arial"/>
          <w:lang w:val="en-US"/>
        </w:rPr>
        <w:t xml:space="preserve"> less than or equal to 12 months, a fixed priced offer must be submitted.</w:t>
      </w:r>
    </w:p>
    <w:p w14:paraId="3467E7E3"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For contracts with a </w:t>
      </w:r>
      <w:proofErr w:type="gramStart"/>
      <w:r w:rsidRPr="00D81D80">
        <w:rPr>
          <w:rFonts w:ascii="Arial" w:eastAsia="Times New Roman" w:hAnsi="Arial" w:cs="Arial"/>
          <w:lang w:val="en-US"/>
        </w:rPr>
        <w:t>duration</w:t>
      </w:r>
      <w:proofErr w:type="gramEnd"/>
      <w:r w:rsidRPr="00D81D80">
        <w:rPr>
          <w:rFonts w:ascii="Arial" w:eastAsia="Times New Roman" w:hAnsi="Arial" w:cs="Arial"/>
          <w:lang w:val="en-US"/>
        </w:rPr>
        <w:t xml:space="preserve"> more than twelve (12) months, CPA will not be applicable for the first year. CPA will then only be applied from year two (2) onwards.</w:t>
      </w:r>
    </w:p>
    <w:p w14:paraId="1137CACE"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Eskom will not accept Rate of Exchange adjustment to be included in any CPA formula.</w:t>
      </w:r>
    </w:p>
    <w:p w14:paraId="5EF276ED"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Local indices may not be used for CPA purposes for any imported component.</w:t>
      </w:r>
    </w:p>
    <w:p w14:paraId="16C95E2F"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There must be separate CPA </w:t>
      </w:r>
      <w:proofErr w:type="gramStart"/>
      <w:r w:rsidRPr="00D81D80">
        <w:rPr>
          <w:rFonts w:ascii="Arial" w:eastAsia="Times New Roman" w:hAnsi="Arial" w:cs="Arial"/>
          <w:lang w:val="en-US"/>
        </w:rPr>
        <w:t>formulae</w:t>
      </w:r>
      <w:proofErr w:type="gramEnd"/>
      <w:r w:rsidRPr="00D81D80">
        <w:rPr>
          <w:rFonts w:ascii="Arial" w:eastAsia="Times New Roman" w:hAnsi="Arial" w:cs="Arial"/>
          <w:lang w:val="en-US"/>
        </w:rPr>
        <w:t xml:space="preserve"> for local and foreign CPA. Local and foreign escalation may not be combined into one formula.</w:t>
      </w:r>
    </w:p>
    <w:p w14:paraId="0ED7D459" w14:textId="77777777" w:rsidR="005F0ED6" w:rsidRPr="00D81D80"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8FA13F5" w14:textId="77777777" w:rsidR="005F0ED6" w:rsidRPr="00D81D80" w:rsidRDefault="005F0ED6">
      <w:pPr>
        <w:pStyle w:val="ListParagraph"/>
        <w:numPr>
          <w:ilvl w:val="0"/>
          <w:numId w:val="25"/>
        </w:num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Tender Submissions</w:t>
      </w:r>
    </w:p>
    <w:p w14:paraId="295A2270" w14:textId="77777777" w:rsidR="005F0ED6" w:rsidRPr="00D81D80" w:rsidRDefault="005F0ED6" w:rsidP="005F0ED6">
      <w:pPr>
        <w:pStyle w:val="ListParagraph"/>
        <w:tabs>
          <w:tab w:val="left" w:pos="357"/>
        </w:tabs>
        <w:spacing w:after="0" w:line="240" w:lineRule="auto"/>
        <w:jc w:val="both"/>
        <w:rPr>
          <w:rFonts w:ascii="Arial" w:eastAsia="Times New Roman" w:hAnsi="Arial" w:cs="Arial"/>
          <w:lang w:val="en-US"/>
        </w:rPr>
      </w:pPr>
    </w:p>
    <w:p w14:paraId="01E7E959" w14:textId="77777777" w:rsidR="005F0ED6" w:rsidRPr="00D81D80" w:rsidRDefault="005F0ED6" w:rsidP="00C71605">
      <w:pPr>
        <w:tabs>
          <w:tab w:val="left" w:pos="357"/>
        </w:tabs>
        <w:spacing w:after="0" w:line="240" w:lineRule="auto"/>
        <w:jc w:val="both"/>
        <w:rPr>
          <w:rFonts w:ascii="Arial" w:eastAsia="Times New Roman" w:hAnsi="Arial" w:cs="Arial"/>
          <w:b/>
          <w:bCs/>
          <w:i/>
          <w:iCs/>
          <w:lang w:val="en-US"/>
        </w:rPr>
      </w:pPr>
      <w:r w:rsidRPr="00D81D80">
        <w:rPr>
          <w:rFonts w:ascii="Arial" w:eastAsia="Times New Roman" w:hAnsi="Arial" w:cs="Arial"/>
          <w:b/>
          <w:bCs/>
          <w:i/>
          <w:iCs/>
          <w:lang w:val="en-US"/>
        </w:rPr>
        <w:t xml:space="preserve">[Procurement Practitioner/QS to populate table hereunder as per scope of work for relevant </w:t>
      </w:r>
      <w:proofErr w:type="gramStart"/>
      <w:r w:rsidRPr="00D81D80">
        <w:rPr>
          <w:rFonts w:ascii="Arial" w:eastAsia="Times New Roman" w:hAnsi="Arial" w:cs="Arial"/>
          <w:b/>
          <w:bCs/>
          <w:i/>
          <w:iCs/>
          <w:lang w:val="en-US"/>
        </w:rPr>
        <w:t>Tender ]</w:t>
      </w:r>
      <w:proofErr w:type="gramEnd"/>
    </w:p>
    <w:p w14:paraId="7F6B0392" w14:textId="77777777" w:rsidR="001808D2" w:rsidRPr="00D81D80" w:rsidRDefault="001808D2"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Proposed CPA breakdown for Local Goods and Service</w:t>
      </w:r>
    </w:p>
    <w:p w14:paraId="644EE3BF"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4617D702" w14:textId="77777777" w:rsidTr="00F01858">
        <w:trPr>
          <w:trHeight w:val="223"/>
        </w:trPr>
        <w:tc>
          <w:tcPr>
            <w:tcW w:w="1047" w:type="dxa"/>
            <w:tcBorders>
              <w:right w:val="single" w:sz="4" w:space="0" w:color="auto"/>
            </w:tcBorders>
          </w:tcPr>
          <w:p w14:paraId="4183F65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E8F682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5E9AE77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77ADED6F"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667AA02D"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095FCB13"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3AFE3A85"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529B6CE7" w14:textId="77777777" w:rsidTr="00F01858">
        <w:trPr>
          <w:trHeight w:val="594"/>
        </w:trPr>
        <w:tc>
          <w:tcPr>
            <w:tcW w:w="1047" w:type="dxa"/>
            <w:shd w:val="clear" w:color="auto" w:fill="D9D9D9" w:themeFill="background1" w:themeFillShade="D9"/>
          </w:tcPr>
          <w:p w14:paraId="1BA047A3"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6EE8FEDF"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7B8695DD"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75302C01"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541511C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4758036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1686F616"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1A16B740" w14:textId="77777777" w:rsidTr="00F01858">
        <w:trPr>
          <w:trHeight w:val="393"/>
        </w:trPr>
        <w:tc>
          <w:tcPr>
            <w:tcW w:w="1047" w:type="dxa"/>
            <w:shd w:val="clear" w:color="auto" w:fill="D9D9D9" w:themeFill="background1" w:themeFillShade="D9"/>
          </w:tcPr>
          <w:p w14:paraId="2FADBBA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3703BD92" w14:textId="77777777" w:rsidR="005F0ED6" w:rsidRPr="00D81D80" w:rsidRDefault="005F0ED6" w:rsidP="00F01858">
            <w:pPr>
              <w:rPr>
                <w:rFonts w:ascii="Arial" w:hAnsi="Arial" w:cs="Arial"/>
                <w:i/>
                <w:sz w:val="16"/>
                <w:szCs w:val="16"/>
                <w:lang w:val="en-US"/>
              </w:rPr>
            </w:pPr>
          </w:p>
        </w:tc>
        <w:tc>
          <w:tcPr>
            <w:tcW w:w="1687" w:type="dxa"/>
          </w:tcPr>
          <w:p w14:paraId="258C58B7" w14:textId="77777777" w:rsidR="005F0ED6" w:rsidRPr="00D81D80" w:rsidRDefault="005F0ED6" w:rsidP="00F01858">
            <w:pPr>
              <w:rPr>
                <w:rFonts w:ascii="Arial" w:hAnsi="Arial" w:cs="Arial"/>
                <w:i/>
                <w:sz w:val="16"/>
                <w:szCs w:val="16"/>
                <w:lang w:val="en-US"/>
              </w:rPr>
            </w:pPr>
          </w:p>
        </w:tc>
        <w:tc>
          <w:tcPr>
            <w:tcW w:w="1417" w:type="dxa"/>
          </w:tcPr>
          <w:p w14:paraId="143433A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31AF73D4"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32FB48C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6D240668"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4FB3B933" w14:textId="77777777" w:rsidTr="00F01858">
        <w:trPr>
          <w:trHeight w:val="393"/>
        </w:trPr>
        <w:tc>
          <w:tcPr>
            <w:tcW w:w="1047" w:type="dxa"/>
            <w:shd w:val="clear" w:color="auto" w:fill="D9D9D9" w:themeFill="background1" w:themeFillShade="D9"/>
          </w:tcPr>
          <w:p w14:paraId="7480C247"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0AAA0832"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80916F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4FC1FEE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05CDE9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5D39480"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F4F04F"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327CFEFD" w14:textId="77777777" w:rsidTr="00F01858">
        <w:trPr>
          <w:trHeight w:val="393"/>
        </w:trPr>
        <w:tc>
          <w:tcPr>
            <w:tcW w:w="1047" w:type="dxa"/>
            <w:shd w:val="clear" w:color="auto" w:fill="D9D9D9" w:themeFill="background1" w:themeFillShade="D9"/>
          </w:tcPr>
          <w:p w14:paraId="3CD4C3B4"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49649E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411C00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801C1EA"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678E5E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718BC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1AF48AC9"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65FE10A6" w14:textId="77777777" w:rsidTr="00F01858">
        <w:trPr>
          <w:trHeight w:val="197"/>
        </w:trPr>
        <w:tc>
          <w:tcPr>
            <w:tcW w:w="1047" w:type="dxa"/>
          </w:tcPr>
          <w:p w14:paraId="004EEBB5"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6EB5304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80A16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760CD96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6F46992D" w14:textId="77777777" w:rsidTr="00F01858">
        <w:trPr>
          <w:trHeight w:val="197"/>
        </w:trPr>
        <w:tc>
          <w:tcPr>
            <w:tcW w:w="1047" w:type="dxa"/>
          </w:tcPr>
          <w:p w14:paraId="5ED1996D"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29F7E4BC"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260EB69F"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1D80BFB1"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0449B586"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1AC57980" w14:textId="2D6208F6" w:rsidR="005F0ED6" w:rsidRPr="00D81D80" w:rsidRDefault="005F0ED6" w:rsidP="005F0ED6">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xml:space="preserve">: Tenderers </w:t>
      </w:r>
      <w:proofErr w:type="gramStart"/>
      <w:r w:rsidRPr="00D81D80">
        <w:rPr>
          <w:rFonts w:ascii="Arial" w:eastAsia="Times New Roman" w:hAnsi="Arial" w:cs="Arial"/>
          <w:b/>
          <w:lang w:val="en-US"/>
        </w:rPr>
        <w:t>to take</w:t>
      </w:r>
      <w:proofErr w:type="gramEnd"/>
      <w:r w:rsidRPr="00D81D80">
        <w:rPr>
          <w:rFonts w:ascii="Arial" w:eastAsia="Times New Roman" w:hAnsi="Arial" w:cs="Arial"/>
          <w:b/>
          <w:lang w:val="en-US"/>
        </w:rPr>
        <w:t xml:space="preserve"> note that</w:t>
      </w:r>
      <w:r w:rsidR="006D0830" w:rsidRPr="00D81D80">
        <w:rPr>
          <w:rFonts w:ascii="Arial" w:eastAsia="Times New Roman" w:hAnsi="Arial" w:cs="Arial"/>
          <w:b/>
          <w:lang w:val="en-US"/>
        </w:rPr>
        <w:t>,</w:t>
      </w:r>
      <w:r w:rsidRPr="00D81D80">
        <w:rPr>
          <w:rFonts w:ascii="Arial" w:eastAsia="Times New Roman" w:hAnsi="Arial" w:cs="Arial"/>
          <w:b/>
          <w:lang w:val="en-US"/>
        </w:rPr>
        <w:t xml:space="preserve"> if the </w:t>
      </w:r>
      <w:r w:rsidR="003B1D4B" w:rsidRPr="00D81D80">
        <w:rPr>
          <w:rFonts w:ascii="Arial" w:eastAsia="Times New Roman" w:hAnsi="Arial" w:cs="Arial"/>
          <w:b/>
          <w:lang w:val="en-US"/>
        </w:rPr>
        <w:t>Eskom</w:t>
      </w:r>
      <w:r w:rsidRPr="00D81D80">
        <w:rPr>
          <w:rFonts w:ascii="Arial" w:eastAsia="Times New Roman" w:hAnsi="Arial" w:cs="Arial"/>
          <w:b/>
          <w:lang w:val="en-US"/>
        </w:rPr>
        <w:t xml:space="preserve"> proposed CPA breakdown is not populated</w:t>
      </w:r>
      <w:r w:rsidR="006D0830" w:rsidRPr="00D81D80">
        <w:rPr>
          <w:rFonts w:ascii="Arial" w:eastAsia="Times New Roman" w:hAnsi="Arial" w:cs="Arial"/>
          <w:b/>
          <w:lang w:val="en-US"/>
        </w:rPr>
        <w:t>,</w:t>
      </w:r>
      <w:r w:rsidRPr="00D81D80">
        <w:rPr>
          <w:rFonts w:ascii="Arial" w:eastAsia="Times New Roman" w:hAnsi="Arial" w:cs="Arial"/>
          <w:b/>
          <w:lang w:val="en-US"/>
        </w:rPr>
        <w:t xml:space="preserve"> they are required to refer to </w:t>
      </w:r>
      <w:r w:rsidR="006D0830" w:rsidRPr="00D81D80">
        <w:rPr>
          <w:rFonts w:ascii="Arial" w:eastAsia="Times New Roman" w:hAnsi="Arial" w:cs="Arial"/>
          <w:b/>
          <w:lang w:val="en-US"/>
        </w:rPr>
        <w:t>the</w:t>
      </w:r>
      <w:r w:rsidRPr="00D81D80">
        <w:rPr>
          <w:rFonts w:ascii="Arial" w:eastAsia="Times New Roman" w:hAnsi="Arial" w:cs="Arial"/>
          <w:b/>
          <w:lang w:val="en-US"/>
        </w:rPr>
        <w:t xml:space="preserve"> Pricing Schedule</w:t>
      </w:r>
      <w:r w:rsidR="006D0830" w:rsidRPr="00D81D80">
        <w:rPr>
          <w:rFonts w:ascii="Arial" w:eastAsia="Times New Roman" w:hAnsi="Arial" w:cs="Arial"/>
          <w:b/>
          <w:lang w:val="en-US"/>
        </w:rPr>
        <w:t xml:space="preserve"> in</w:t>
      </w:r>
      <w:r w:rsidRPr="00D81D80">
        <w:rPr>
          <w:rFonts w:ascii="Arial" w:eastAsia="Times New Roman" w:hAnsi="Arial" w:cs="Arial"/>
          <w:b/>
          <w:lang w:val="en-US"/>
        </w:rPr>
        <w:t xml:space="preserve"> the NEC </w:t>
      </w:r>
      <w:r w:rsidR="006D0830" w:rsidRPr="00D81D80">
        <w:rPr>
          <w:rFonts w:ascii="Arial" w:eastAsia="Times New Roman" w:hAnsi="Arial" w:cs="Arial"/>
          <w:b/>
          <w:lang w:val="en-US"/>
        </w:rPr>
        <w:t xml:space="preserve">or other Contract </w:t>
      </w:r>
      <w:r w:rsidR="001E73AA" w:rsidRPr="00D81D80">
        <w:rPr>
          <w:rFonts w:ascii="Arial" w:eastAsia="Times New Roman" w:hAnsi="Arial" w:cs="Arial"/>
          <w:b/>
          <w:lang w:val="en-US"/>
        </w:rPr>
        <w:t xml:space="preserve">or standalone Pricing Schedule </w:t>
      </w:r>
      <w:r w:rsidRPr="00D81D80">
        <w:rPr>
          <w:rFonts w:ascii="Arial" w:eastAsia="Times New Roman" w:hAnsi="Arial" w:cs="Arial"/>
          <w:b/>
          <w:lang w:val="en-US"/>
        </w:rPr>
        <w:t>for Eskom</w:t>
      </w:r>
      <w:r w:rsidR="006D0830" w:rsidRPr="00D81D80">
        <w:rPr>
          <w:rFonts w:ascii="Arial" w:eastAsia="Times New Roman" w:hAnsi="Arial" w:cs="Arial"/>
          <w:b/>
          <w:lang w:val="en-US"/>
        </w:rPr>
        <w:t>’s</w:t>
      </w:r>
      <w:r w:rsidRPr="00D81D80">
        <w:rPr>
          <w:rFonts w:ascii="Arial" w:eastAsia="Times New Roman" w:hAnsi="Arial" w:cs="Arial"/>
          <w:b/>
          <w:lang w:val="en-US"/>
        </w:rPr>
        <w:t xml:space="preserve"> proposed CPA breakdown.</w:t>
      </w:r>
    </w:p>
    <w:p w14:paraId="375BFDBC" w14:textId="2E70BF4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lastRenderedPageBreak/>
        <w:t>Eskom CPA Conditions/Requirements</w:t>
      </w:r>
    </w:p>
    <w:p w14:paraId="5F21D4E9"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2FF1D0A7" w14:textId="32EE3CED"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D81D80">
        <w:rPr>
          <w:rFonts w:ascii="Arial" w:eastAsia="Times New Roman" w:hAnsi="Arial" w:cs="Arial"/>
          <w:lang w:val="en-US"/>
        </w:rPr>
        <w:t>proposal,</w:t>
      </w:r>
      <w:r w:rsidRPr="00D81D80">
        <w:rPr>
          <w:rFonts w:ascii="Arial" w:eastAsia="Times New Roman" w:hAnsi="Arial" w:cs="Arial"/>
          <w:lang w:val="en-US"/>
        </w:rPr>
        <w:t xml:space="preserve"> and this will be considered if deemed acceptable to </w:t>
      </w:r>
      <w:proofErr w:type="gramStart"/>
      <w:r w:rsidRPr="00D81D80">
        <w:rPr>
          <w:rFonts w:ascii="Arial" w:eastAsia="Times New Roman" w:hAnsi="Arial" w:cs="Arial"/>
          <w:lang w:val="en-US"/>
        </w:rPr>
        <w:t>Eskom;</w:t>
      </w:r>
      <w:proofErr w:type="gramEnd"/>
    </w:p>
    <w:p w14:paraId="6ADE609F"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0392C4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4C6452F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3FCFD042"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2275377D"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3FB0AC42"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0BEEC3A2" w14:textId="77777777" w:rsidR="005F0ED6" w:rsidRPr="00D81D80" w:rsidRDefault="005F0ED6">
      <w:pPr>
        <w:keepNext/>
        <w:numPr>
          <w:ilvl w:val="0"/>
          <w:numId w:val="25"/>
        </w:numPr>
        <w:spacing w:before="360" w:after="240" w:line="240" w:lineRule="auto"/>
        <w:ind w:left="360" w:right="357" w:hanging="76"/>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61D3C377" w14:textId="2E83813A" w:rsidR="005F0ED6" w:rsidRPr="00914871" w:rsidRDefault="005F0ED6">
      <w:pPr>
        <w:pStyle w:val="ListParagraph"/>
        <w:numPr>
          <w:ilvl w:val="0"/>
          <w:numId w:val="40"/>
        </w:numPr>
        <w:tabs>
          <w:tab w:val="left" w:pos="357"/>
        </w:tabs>
        <w:spacing w:after="0" w:line="240" w:lineRule="auto"/>
        <w:ind w:left="723"/>
        <w:jc w:val="both"/>
        <w:rPr>
          <w:rFonts w:ascii="Arial" w:eastAsia="Times New Roman" w:hAnsi="Arial" w:cs="Arial"/>
          <w:b/>
          <w:bCs/>
          <w:i/>
          <w:iCs/>
          <w:lang w:val="en-US"/>
        </w:rPr>
      </w:pPr>
      <w:r w:rsidRPr="00D81D80">
        <w:rPr>
          <w:rFonts w:ascii="Arial" w:eastAsia="Times New Roman" w:hAnsi="Arial" w:cs="Arial"/>
          <w:lang w:val="en-US"/>
        </w:rPr>
        <w:t xml:space="preserve">In instances of indices or other references published monthly, </w:t>
      </w:r>
      <w:r w:rsidRPr="00914871">
        <w:rPr>
          <w:rFonts w:ascii="Arial" w:eastAsia="Times New Roman" w:hAnsi="Arial" w:cs="Arial"/>
          <w:b/>
          <w:bCs/>
          <w:i/>
          <w:iCs/>
          <w:lang w:val="en-US"/>
        </w:rPr>
        <w:t xml:space="preserve">the Base Date is to be the month before the month in which the </w:t>
      </w:r>
      <w:r w:rsidR="00456D51" w:rsidRPr="00914871">
        <w:rPr>
          <w:rFonts w:ascii="Arial" w:eastAsia="Times New Roman" w:hAnsi="Arial" w:cs="Arial"/>
          <w:b/>
          <w:bCs/>
          <w:i/>
          <w:iCs/>
          <w:lang w:val="en-US"/>
        </w:rPr>
        <w:t xml:space="preserve">tender </w:t>
      </w:r>
      <w:r w:rsidRPr="00914871">
        <w:rPr>
          <w:rFonts w:ascii="Arial" w:eastAsia="Times New Roman" w:hAnsi="Arial" w:cs="Arial"/>
          <w:b/>
          <w:bCs/>
          <w:i/>
          <w:iCs/>
          <w:lang w:val="en-US"/>
        </w:rPr>
        <w:t>closes</w:t>
      </w:r>
      <w:r w:rsidR="00280B4E" w:rsidRPr="00914871">
        <w:rPr>
          <w:rFonts w:ascii="Arial" w:eastAsia="Times New Roman" w:hAnsi="Arial" w:cs="Arial"/>
          <w:b/>
          <w:bCs/>
          <w:i/>
          <w:iCs/>
          <w:lang w:val="en-US"/>
        </w:rPr>
        <w:t>.</w:t>
      </w:r>
    </w:p>
    <w:p w14:paraId="13FE8D1E" w14:textId="77777777" w:rsidR="005F0ED6" w:rsidRPr="00914871" w:rsidRDefault="005F0ED6" w:rsidP="005F0ED6">
      <w:pPr>
        <w:tabs>
          <w:tab w:val="left" w:pos="357"/>
        </w:tabs>
        <w:spacing w:after="0" w:line="240" w:lineRule="auto"/>
        <w:ind w:left="1134"/>
        <w:contextualSpacing/>
        <w:jc w:val="both"/>
        <w:rPr>
          <w:rFonts w:ascii="Arial" w:eastAsia="Times New Roman" w:hAnsi="Arial" w:cs="Arial"/>
          <w:b/>
          <w:bCs/>
          <w:i/>
          <w:iCs/>
          <w:lang w:val="en-US"/>
        </w:rPr>
      </w:pPr>
    </w:p>
    <w:p w14:paraId="2778660E" w14:textId="1664A2AE" w:rsidR="005F0ED6"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e.g. market prices, are published daily or at intervals more than once a month; then the average for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 should be used as the Base Price.</w:t>
      </w:r>
    </w:p>
    <w:p w14:paraId="45C46008" w14:textId="77777777" w:rsidR="004A159B" w:rsidRPr="00D81D80" w:rsidRDefault="004A159B" w:rsidP="004A159B">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39151B82" w14:textId="77777777" w:rsidR="00C71605" w:rsidRPr="00D81D80" w:rsidRDefault="00C71605" w:rsidP="00C71605">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5CB5C5C6"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09F8DB0B" w14:textId="477668A9" w:rsidR="00C71605" w:rsidRDefault="001808D2" w:rsidP="008B6F52">
      <w:pPr>
        <w:tabs>
          <w:tab w:val="left" w:pos="357"/>
        </w:tabs>
        <w:spacing w:before="60" w:after="60" w:line="240" w:lineRule="auto"/>
        <w:ind w:left="426"/>
        <w:jc w:val="both"/>
        <w:rPr>
          <w:rFonts w:ascii="Arial" w:eastAsia="Times New Roman" w:hAnsi="Arial" w:cs="Arial"/>
          <w:lang w:val="en-US"/>
        </w:rPr>
      </w:pPr>
      <w:r>
        <w:rPr>
          <w:rFonts w:ascii="Arial" w:eastAsia="Times New Roman" w:hAnsi="Arial" w:cs="Arial"/>
          <w:lang w:val="en-US"/>
        </w:rPr>
        <w:t xml:space="preserve">OR </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4"/>
        <w:gridCol w:w="5960"/>
      </w:tblGrid>
      <w:tr w:rsidR="005F0ED6" w:rsidRPr="00CC080C" w14:paraId="7FF3FA4F" w14:textId="77777777" w:rsidTr="0026673F">
        <w:trPr>
          <w:trHeight w:val="281"/>
          <w:jc w:val="center"/>
        </w:trPr>
        <w:tc>
          <w:tcPr>
            <w:tcW w:w="3964" w:type="dxa"/>
          </w:tcPr>
          <w:p w14:paraId="73D6EB61" w14:textId="77777777"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bookmarkStart w:id="25" w:name="_Hlk161307618"/>
            <w:r>
              <w:rPr>
                <w:rFonts w:ascii="Arial" w:eastAsia="Times New Roman" w:hAnsi="Arial" w:cs="Times New Roman"/>
                <w:b/>
                <w:szCs w:val="24"/>
                <w:lang w:val="en-US" w:eastAsia="en-GB"/>
              </w:rPr>
              <w:t>Closing date of tender:</w:t>
            </w:r>
          </w:p>
        </w:tc>
        <w:tc>
          <w:tcPr>
            <w:tcW w:w="5960" w:type="dxa"/>
          </w:tcPr>
          <w:p w14:paraId="1710F0D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606F124A" w14:textId="77777777" w:rsidTr="0026673F">
        <w:trPr>
          <w:trHeight w:val="329"/>
          <w:jc w:val="center"/>
        </w:trPr>
        <w:tc>
          <w:tcPr>
            <w:tcW w:w="3964" w:type="dxa"/>
          </w:tcPr>
          <w:p w14:paraId="3FE68E8F" w14:textId="2350342B"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60" w:type="dxa"/>
          </w:tcPr>
          <w:p w14:paraId="0AF7D33A"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34ADC735" w14:textId="77777777" w:rsidTr="0026673F">
        <w:trPr>
          <w:trHeight w:val="363"/>
          <w:jc w:val="center"/>
        </w:trPr>
        <w:tc>
          <w:tcPr>
            <w:tcW w:w="3964" w:type="dxa"/>
          </w:tcPr>
          <w:p w14:paraId="26C033F5" w14:textId="46F5233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5960" w:type="dxa"/>
          </w:tcPr>
          <w:p w14:paraId="3696079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1D1F1EF9" w14:textId="77777777" w:rsidTr="00C71605">
        <w:trPr>
          <w:trHeight w:val="502"/>
          <w:jc w:val="center"/>
        </w:trPr>
        <w:tc>
          <w:tcPr>
            <w:tcW w:w="3964" w:type="dxa"/>
          </w:tcPr>
          <w:p w14:paraId="09BFFB33"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960" w:type="dxa"/>
          </w:tcPr>
          <w:p w14:paraId="251476D2"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095235D1" w14:textId="77777777" w:rsidTr="0026673F">
        <w:trPr>
          <w:trHeight w:val="319"/>
          <w:jc w:val="center"/>
        </w:trPr>
        <w:tc>
          <w:tcPr>
            <w:tcW w:w="3964" w:type="dxa"/>
          </w:tcPr>
          <w:p w14:paraId="4DF3F146"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Date of signature:</w:t>
            </w:r>
          </w:p>
        </w:tc>
        <w:tc>
          <w:tcPr>
            <w:tcW w:w="5960" w:type="dxa"/>
          </w:tcPr>
          <w:p w14:paraId="227BFAD3"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31E73924" w14:textId="77777777" w:rsidR="005F0ED6" w:rsidRPr="00F214FA" w:rsidRDefault="005F0ED6" w:rsidP="005F0ED6">
      <w:pPr>
        <w:tabs>
          <w:tab w:val="left" w:pos="357"/>
        </w:tabs>
        <w:spacing w:after="0" w:line="240" w:lineRule="auto"/>
        <w:ind w:left="426"/>
        <w:jc w:val="both"/>
        <w:rPr>
          <w:rFonts w:ascii="Arial" w:eastAsia="Times New Roman" w:hAnsi="Arial" w:cs="Arial"/>
          <w:b/>
          <w:sz w:val="18"/>
          <w:szCs w:val="18"/>
          <w:lang w:val="en-US"/>
        </w:rPr>
      </w:pPr>
    </w:p>
    <w:bookmarkEnd w:id="25"/>
    <w:p w14:paraId="2DA883A8" w14:textId="77777777" w:rsidR="005F0ED6" w:rsidRPr="005D5883" w:rsidRDefault="005F0ED6" w:rsidP="005F0ED6">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 xml:space="preserve">ANNEXURE </w:t>
      </w:r>
      <w:r>
        <w:rPr>
          <w:rFonts w:ascii="Arial" w:eastAsia="Times New Roman" w:hAnsi="Arial" w:cs="Arial"/>
          <w:b/>
          <w:u w:val="single"/>
        </w:rPr>
        <w:t>F</w:t>
      </w:r>
    </w:p>
    <w:p w14:paraId="34CF7DE0" w14:textId="77777777" w:rsidR="005F0ED6" w:rsidRPr="005D5883"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9472AD" w:rsidRDefault="005F0ED6" w:rsidP="005F0ED6">
      <w:pPr>
        <w:tabs>
          <w:tab w:val="left" w:pos="357"/>
        </w:tabs>
        <w:spacing w:after="0" w:line="240" w:lineRule="auto"/>
        <w:rPr>
          <w:rFonts w:ascii="Arial" w:eastAsia="Times New Roman" w:hAnsi="Arial" w:cs="Arial"/>
          <w:b/>
          <w:u w:val="single"/>
          <w:lang w:val="en-GB"/>
        </w:rPr>
      </w:pPr>
      <w:r w:rsidRPr="009472AD">
        <w:rPr>
          <w:rFonts w:ascii="Arial" w:eastAsia="Times New Roman" w:hAnsi="Arial" w:cs="Arial"/>
          <w:b/>
          <w:u w:val="single"/>
        </w:rPr>
        <w:t xml:space="preserve">CPA (IG) REQUIREMENTS FOR FOREIGN GOODS AND SERVICES </w:t>
      </w:r>
    </w:p>
    <w:p w14:paraId="495384A6" w14:textId="77777777" w:rsidR="005F0ED6" w:rsidRPr="009472AD"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9472AD" w:rsidRDefault="005F0ED6" w:rsidP="005F0ED6">
      <w:pPr>
        <w:jc w:val="both"/>
        <w:rPr>
          <w:rFonts w:ascii="Arial" w:eastAsia="Times New Roman" w:hAnsi="Arial" w:cs="Arial"/>
          <w:b/>
          <w:u w:val="single"/>
          <w:lang w:val="en-GB"/>
        </w:rPr>
      </w:pPr>
      <w:r w:rsidRPr="009472AD">
        <w:rPr>
          <w:rFonts w:ascii="Arial" w:eastAsia="Times New Roman" w:hAnsi="Arial" w:cs="Arial"/>
          <w:b/>
          <w:u w:val="single"/>
          <w:lang w:val="en-GB"/>
        </w:rPr>
        <w:t>The application of contract price adjustment (CPA) to tender submissions</w:t>
      </w:r>
    </w:p>
    <w:p w14:paraId="63814767" w14:textId="77777777" w:rsidR="005F0ED6" w:rsidRPr="009472AD" w:rsidRDefault="005F0ED6" w:rsidP="005F0ED6">
      <w:pPr>
        <w:tabs>
          <w:tab w:val="left" w:pos="851"/>
        </w:tabs>
        <w:spacing w:after="0" w:line="240" w:lineRule="auto"/>
        <w:rPr>
          <w:rFonts w:ascii="Arial" w:eastAsia="Times New Roman" w:hAnsi="Arial" w:cs="Arial"/>
          <w:b/>
          <w:bCs/>
          <w:iCs/>
          <w:lang w:val="en-US"/>
        </w:rPr>
      </w:pPr>
      <w:r w:rsidRPr="009472AD">
        <w:rPr>
          <w:rFonts w:ascii="Arial" w:eastAsia="Times New Roman" w:hAnsi="Arial" w:cs="Arial"/>
          <w:b/>
          <w:bCs/>
          <w:iCs/>
          <w:u w:val="single"/>
          <w:lang w:val="en-GB"/>
        </w:rPr>
        <w:t>Note</w:t>
      </w:r>
      <w:r w:rsidRPr="009472AD">
        <w:rPr>
          <w:rFonts w:ascii="Arial" w:eastAsia="Times New Roman" w:hAnsi="Arial" w:cs="Arial"/>
          <w:b/>
          <w:bCs/>
          <w:iCs/>
          <w:lang w:val="en-GB"/>
        </w:rPr>
        <w:t xml:space="preserve">: This </w:t>
      </w:r>
      <w:r w:rsidRPr="009472AD">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9472AD"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9472AD">
        <w:rPr>
          <w:rFonts w:ascii="Arial" w:eastAsia="Times New Roman" w:hAnsi="Arial" w:cs="Arial"/>
          <w:b/>
          <w:caps/>
          <w:lang w:val="en-US"/>
        </w:rPr>
        <w:t>1.</w:t>
      </w:r>
      <w:r w:rsidRPr="009472AD">
        <w:rPr>
          <w:rFonts w:ascii="Arial" w:eastAsia="Times New Roman" w:hAnsi="Arial" w:cs="Arial"/>
          <w:b/>
          <w:caps/>
          <w:u w:val="single"/>
          <w:lang w:val="en-US"/>
        </w:rPr>
        <w:t xml:space="preserve"> A</w:t>
      </w:r>
      <w:r w:rsidRPr="009472AD">
        <w:rPr>
          <w:rFonts w:ascii="Arial" w:eastAsia="Times New Roman" w:hAnsi="Arial" w:cs="Arial"/>
          <w:b/>
          <w:u w:val="single"/>
          <w:lang w:val="en-US"/>
        </w:rPr>
        <w:t xml:space="preserve">pplication </w:t>
      </w:r>
      <w:proofErr w:type="gramStart"/>
      <w:r w:rsidRPr="009472AD">
        <w:rPr>
          <w:rFonts w:ascii="Arial" w:eastAsia="Times New Roman" w:hAnsi="Arial" w:cs="Arial"/>
          <w:b/>
          <w:u w:val="single"/>
          <w:lang w:val="en-US"/>
        </w:rPr>
        <w:t>of</w:t>
      </w:r>
      <w:proofErr w:type="gramEnd"/>
      <w:r w:rsidRPr="009472AD">
        <w:rPr>
          <w:rFonts w:ascii="Arial" w:eastAsia="Times New Roman" w:hAnsi="Arial" w:cs="Arial"/>
          <w:b/>
          <w:u w:val="single"/>
          <w:lang w:val="en-US"/>
        </w:rPr>
        <w:t xml:space="preserve"> CPA</w:t>
      </w:r>
      <w:r w:rsidRPr="009472AD">
        <w:rPr>
          <w:rFonts w:ascii="Arial" w:eastAsia="Times New Roman" w:hAnsi="Arial" w:cs="Arial"/>
          <w:b/>
          <w:caps/>
          <w:u w:val="single"/>
          <w:lang w:val="en-US"/>
        </w:rPr>
        <w:t xml:space="preserve"> </w:t>
      </w:r>
    </w:p>
    <w:p w14:paraId="340A8389" w14:textId="77777777" w:rsidR="005F0ED6" w:rsidRPr="009472AD"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9472AD">
        <w:rPr>
          <w:rFonts w:ascii="Arial" w:eastAsia="Times New Roman" w:hAnsi="Arial" w:cs="Arial"/>
          <w:lang w:val="en-US"/>
        </w:rPr>
        <w:t xml:space="preserve">  CPA conditions may apply if the contractual duration is to be longer than 12 months. </w:t>
      </w:r>
    </w:p>
    <w:p w14:paraId="1264EA13"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 xml:space="preserve">If the contractual duration </w:t>
      </w:r>
      <w:proofErr w:type="gramStart"/>
      <w:r w:rsidRPr="009472AD">
        <w:rPr>
          <w:rFonts w:ascii="Arial" w:eastAsia="Times New Roman" w:hAnsi="Arial" w:cs="Arial"/>
          <w:lang w:val="en-US"/>
        </w:rPr>
        <w:t>will be</w:t>
      </w:r>
      <w:proofErr w:type="gramEnd"/>
      <w:r w:rsidRPr="009472AD">
        <w:rPr>
          <w:rFonts w:ascii="Arial" w:eastAsia="Times New Roman" w:hAnsi="Arial" w:cs="Arial"/>
          <w:lang w:val="en-US"/>
        </w:rPr>
        <w:t xml:space="preserve"> less than or equal to 12 months, a fixed priced offer must be submitted.</w:t>
      </w:r>
    </w:p>
    <w:p w14:paraId="4474A36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 xml:space="preserve">For contracts with a </w:t>
      </w:r>
      <w:proofErr w:type="gramStart"/>
      <w:r w:rsidRPr="009472AD">
        <w:rPr>
          <w:rFonts w:ascii="Arial" w:eastAsia="Times New Roman" w:hAnsi="Arial" w:cs="Arial"/>
          <w:lang w:val="en-US"/>
        </w:rPr>
        <w:t>duration</w:t>
      </w:r>
      <w:proofErr w:type="gramEnd"/>
      <w:r w:rsidRPr="009472AD">
        <w:rPr>
          <w:rFonts w:ascii="Arial" w:eastAsia="Times New Roman" w:hAnsi="Arial" w:cs="Arial"/>
          <w:lang w:val="en-US"/>
        </w:rPr>
        <w:t xml:space="preserve"> more than twelve (12) months, CPA will not be applicable for the first year. CPA will then only be applied from year two (2) onwards.</w:t>
      </w:r>
    </w:p>
    <w:p w14:paraId="49AEAC92"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Eskom will not accept Rate of Exchange adjustment to be included in any CPA formula.</w:t>
      </w:r>
    </w:p>
    <w:p w14:paraId="4066D479"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Local indices may not be used for CPA purposes for any imported component.</w:t>
      </w:r>
    </w:p>
    <w:p w14:paraId="43F1F994"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 xml:space="preserve">There must be separate CPA </w:t>
      </w:r>
      <w:proofErr w:type="gramStart"/>
      <w:r w:rsidRPr="009472AD">
        <w:rPr>
          <w:rFonts w:ascii="Arial" w:eastAsia="Times New Roman" w:hAnsi="Arial" w:cs="Arial"/>
          <w:lang w:val="en-US"/>
        </w:rPr>
        <w:t>formulae</w:t>
      </w:r>
      <w:proofErr w:type="gramEnd"/>
      <w:r w:rsidRPr="009472AD">
        <w:rPr>
          <w:rFonts w:ascii="Arial" w:eastAsia="Times New Roman" w:hAnsi="Arial" w:cs="Arial"/>
          <w:lang w:val="en-US"/>
        </w:rPr>
        <w:t xml:space="preserve"> for local and foreign CPA. Local and foreign escalation may not be combined into one formula.</w:t>
      </w:r>
    </w:p>
    <w:p w14:paraId="6D0FAB1E" w14:textId="77777777" w:rsidR="005F0ED6" w:rsidRPr="009472AD"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D2499C2" w14:textId="77777777" w:rsidR="005F0ED6" w:rsidRPr="009472AD" w:rsidRDefault="005F0ED6">
      <w:pPr>
        <w:pStyle w:val="ListParagraph"/>
        <w:numPr>
          <w:ilvl w:val="0"/>
          <w:numId w:val="41"/>
        </w:numPr>
        <w:tabs>
          <w:tab w:val="left" w:pos="357"/>
        </w:tabs>
        <w:spacing w:after="0" w:line="240" w:lineRule="auto"/>
        <w:jc w:val="both"/>
        <w:rPr>
          <w:rFonts w:ascii="Arial" w:eastAsia="Times New Roman" w:hAnsi="Arial" w:cs="Arial"/>
          <w:b/>
          <w:u w:val="single"/>
          <w:lang w:val="en-US"/>
        </w:rPr>
      </w:pPr>
      <w:r w:rsidRPr="009472AD">
        <w:rPr>
          <w:rFonts w:ascii="Arial" w:eastAsia="Times New Roman" w:hAnsi="Arial" w:cs="Arial"/>
          <w:b/>
          <w:u w:val="single"/>
          <w:lang w:val="en-US"/>
        </w:rPr>
        <w:t>Tender Submissions</w:t>
      </w:r>
    </w:p>
    <w:p w14:paraId="502B64B1" w14:textId="77777777" w:rsidR="005F0ED6" w:rsidRPr="009472AD" w:rsidRDefault="005F0ED6" w:rsidP="005F0ED6">
      <w:pPr>
        <w:pStyle w:val="ListParagraph"/>
        <w:tabs>
          <w:tab w:val="left" w:pos="357"/>
        </w:tabs>
        <w:spacing w:after="0" w:line="240" w:lineRule="auto"/>
        <w:jc w:val="both"/>
        <w:rPr>
          <w:rFonts w:ascii="Arial" w:eastAsia="Times New Roman" w:hAnsi="Arial" w:cs="Arial"/>
          <w:b/>
          <w:lang w:val="en-US"/>
        </w:rPr>
      </w:pPr>
    </w:p>
    <w:p w14:paraId="69D2E03C" w14:textId="77777777" w:rsidR="005F0ED6" w:rsidRPr="00D81D80" w:rsidRDefault="005F0ED6" w:rsidP="00C71605">
      <w:pPr>
        <w:tabs>
          <w:tab w:val="left" w:pos="357"/>
        </w:tabs>
        <w:spacing w:after="0" w:line="240" w:lineRule="auto"/>
        <w:jc w:val="both"/>
        <w:rPr>
          <w:rFonts w:ascii="Arial" w:eastAsia="Times New Roman" w:hAnsi="Arial" w:cs="Arial"/>
          <w:i/>
          <w:iCs/>
          <w:lang w:val="en-US"/>
        </w:rPr>
      </w:pPr>
      <w:r w:rsidRPr="009472AD">
        <w:rPr>
          <w:rFonts w:ascii="Arial" w:eastAsia="Times New Roman" w:hAnsi="Arial" w:cs="Arial"/>
          <w:i/>
          <w:iCs/>
          <w:lang w:val="en-US"/>
        </w:rPr>
        <w:t xml:space="preserve">[Procurement Practitioner/QS to populate table hereunder as per scope of work for relevant </w:t>
      </w:r>
      <w:proofErr w:type="gramStart"/>
      <w:r w:rsidRPr="009472AD">
        <w:rPr>
          <w:rFonts w:ascii="Arial" w:eastAsia="Times New Roman" w:hAnsi="Arial" w:cs="Arial"/>
          <w:i/>
          <w:iCs/>
          <w:lang w:val="en-US"/>
        </w:rPr>
        <w:t>Tender ]</w:t>
      </w:r>
      <w:proofErr w:type="gramEnd"/>
    </w:p>
    <w:p w14:paraId="1B7F19DF" w14:textId="77777777" w:rsidR="005F0ED6" w:rsidRPr="00D81D80" w:rsidRDefault="005F0ED6" w:rsidP="005F0ED6">
      <w:pPr>
        <w:pStyle w:val="ListParagraph"/>
        <w:tabs>
          <w:tab w:val="left" w:pos="357"/>
        </w:tabs>
        <w:spacing w:after="0" w:line="240" w:lineRule="auto"/>
        <w:jc w:val="both"/>
        <w:rPr>
          <w:rFonts w:ascii="Arial" w:eastAsia="Times New Roman" w:hAnsi="Arial" w:cs="Arial"/>
          <w:b/>
          <w:lang w:val="en-US"/>
        </w:rPr>
      </w:pPr>
    </w:p>
    <w:p w14:paraId="761052BB" w14:textId="26A5A20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 xml:space="preserve">Eskom Proposed CPA breakdown for </w:t>
      </w:r>
      <w:r w:rsidR="00561E98" w:rsidRPr="00D81D80">
        <w:rPr>
          <w:rFonts w:ascii="Arial" w:eastAsia="Times New Roman" w:hAnsi="Arial" w:cs="Arial"/>
          <w:b/>
          <w:u w:val="single"/>
          <w:lang w:val="en-US"/>
        </w:rPr>
        <w:t>Foreign</w:t>
      </w:r>
      <w:r w:rsidRPr="00D81D80">
        <w:rPr>
          <w:rFonts w:ascii="Arial" w:eastAsia="Times New Roman" w:hAnsi="Arial" w:cs="Arial"/>
          <w:b/>
          <w:u w:val="single"/>
          <w:lang w:val="en-US"/>
        </w:rPr>
        <w:t xml:space="preserve"> Goods and Service</w:t>
      </w:r>
    </w:p>
    <w:p w14:paraId="6B42BE27"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19EC4A50" w14:textId="77777777" w:rsidTr="00F01858">
        <w:trPr>
          <w:trHeight w:val="223"/>
        </w:trPr>
        <w:tc>
          <w:tcPr>
            <w:tcW w:w="1047" w:type="dxa"/>
            <w:tcBorders>
              <w:right w:val="single" w:sz="4" w:space="0" w:color="auto"/>
            </w:tcBorders>
          </w:tcPr>
          <w:p w14:paraId="7A85BF7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810698A"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28ADBD75"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2C4A01C1"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2E32113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51CA7AF6"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5FDC1A5D"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4FAE144B" w14:textId="77777777" w:rsidTr="00F01858">
        <w:trPr>
          <w:trHeight w:val="594"/>
        </w:trPr>
        <w:tc>
          <w:tcPr>
            <w:tcW w:w="1047" w:type="dxa"/>
            <w:shd w:val="clear" w:color="auto" w:fill="D9D9D9" w:themeFill="background1" w:themeFillShade="D9"/>
          </w:tcPr>
          <w:p w14:paraId="18EBA17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229D9012"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11ACCD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2D5340A6"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6DE3E1CA"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5A59F925"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48B7D689"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77A8BA0F" w14:textId="77777777" w:rsidTr="00F01858">
        <w:trPr>
          <w:trHeight w:val="393"/>
        </w:trPr>
        <w:tc>
          <w:tcPr>
            <w:tcW w:w="1047" w:type="dxa"/>
            <w:shd w:val="clear" w:color="auto" w:fill="D9D9D9" w:themeFill="background1" w:themeFillShade="D9"/>
          </w:tcPr>
          <w:p w14:paraId="644D68D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08BD14DF" w14:textId="77777777" w:rsidR="005F0ED6" w:rsidRPr="00D81D80" w:rsidRDefault="005F0ED6" w:rsidP="00F01858">
            <w:pPr>
              <w:rPr>
                <w:rFonts w:ascii="Arial" w:hAnsi="Arial" w:cs="Arial"/>
                <w:i/>
                <w:sz w:val="16"/>
                <w:szCs w:val="16"/>
                <w:lang w:val="en-US"/>
              </w:rPr>
            </w:pPr>
          </w:p>
        </w:tc>
        <w:tc>
          <w:tcPr>
            <w:tcW w:w="1687" w:type="dxa"/>
          </w:tcPr>
          <w:p w14:paraId="58D66B07" w14:textId="77777777" w:rsidR="005F0ED6" w:rsidRPr="00D81D80" w:rsidRDefault="005F0ED6" w:rsidP="00F01858">
            <w:pPr>
              <w:rPr>
                <w:rFonts w:ascii="Arial" w:hAnsi="Arial" w:cs="Arial"/>
                <w:i/>
                <w:sz w:val="16"/>
                <w:szCs w:val="16"/>
                <w:lang w:val="en-US"/>
              </w:rPr>
            </w:pPr>
          </w:p>
        </w:tc>
        <w:tc>
          <w:tcPr>
            <w:tcW w:w="1417" w:type="dxa"/>
          </w:tcPr>
          <w:p w14:paraId="34D4D85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47C518D"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1051872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22BAE9D1"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1E1E1D8" w14:textId="77777777" w:rsidTr="00F01858">
        <w:trPr>
          <w:trHeight w:val="393"/>
        </w:trPr>
        <w:tc>
          <w:tcPr>
            <w:tcW w:w="1047" w:type="dxa"/>
            <w:shd w:val="clear" w:color="auto" w:fill="D9D9D9" w:themeFill="background1" w:themeFillShade="D9"/>
          </w:tcPr>
          <w:p w14:paraId="1EF6C8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7C65D5F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69CE61D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D8D1BF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197609C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060E7B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A7011A"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FFB9819" w14:textId="77777777" w:rsidTr="00F01858">
        <w:trPr>
          <w:trHeight w:val="393"/>
        </w:trPr>
        <w:tc>
          <w:tcPr>
            <w:tcW w:w="1047" w:type="dxa"/>
            <w:shd w:val="clear" w:color="auto" w:fill="D9D9D9" w:themeFill="background1" w:themeFillShade="D9"/>
          </w:tcPr>
          <w:p w14:paraId="71A1D3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682B0FF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5710AF2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361B5F8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532B9B86"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AFA3E5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7D368790"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029FB279" w14:textId="77777777" w:rsidTr="00F01858">
        <w:trPr>
          <w:trHeight w:val="197"/>
        </w:trPr>
        <w:tc>
          <w:tcPr>
            <w:tcW w:w="1047" w:type="dxa"/>
          </w:tcPr>
          <w:p w14:paraId="6206C96D"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396A4C5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DFF751B"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0C3C5BF0"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0B3794F5" w14:textId="77777777" w:rsidTr="00F01858">
        <w:trPr>
          <w:trHeight w:val="197"/>
        </w:trPr>
        <w:tc>
          <w:tcPr>
            <w:tcW w:w="1047" w:type="dxa"/>
          </w:tcPr>
          <w:p w14:paraId="438E8CD8"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4EBE1FD9"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6ED8AF75"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09CFFD5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13E41FCD"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4AC032E0" w14:textId="77777777" w:rsidR="001E73AA" w:rsidRPr="00D81D80" w:rsidRDefault="001E73AA" w:rsidP="001E73AA">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xml:space="preserve">: Tenderers </w:t>
      </w:r>
      <w:proofErr w:type="gramStart"/>
      <w:r w:rsidRPr="00D81D80">
        <w:rPr>
          <w:rFonts w:ascii="Arial" w:eastAsia="Times New Roman" w:hAnsi="Arial" w:cs="Arial"/>
          <w:b/>
          <w:lang w:val="en-US"/>
        </w:rPr>
        <w:t>to take</w:t>
      </w:r>
      <w:proofErr w:type="gramEnd"/>
      <w:r w:rsidRPr="00D81D80">
        <w:rPr>
          <w:rFonts w:ascii="Arial" w:eastAsia="Times New Roman" w:hAnsi="Arial" w:cs="Arial"/>
          <w:b/>
          <w:lang w:val="en-US"/>
        </w:rPr>
        <w:t xml:space="preserve"> note that, if the Eskom proposed CPA breakdown is not populated, they are required to refer to the Pricing Schedule in the NEC or other Contract or standalone Pricing Schedule for Eskom’s proposed CPA breakdown.</w:t>
      </w:r>
    </w:p>
    <w:p w14:paraId="4A6C9045" w14:textId="77777777" w:rsidR="001E73AA" w:rsidRPr="00D81D80" w:rsidRDefault="001E73AA" w:rsidP="001E73AA">
      <w:pPr>
        <w:tabs>
          <w:tab w:val="left" w:pos="357"/>
        </w:tabs>
        <w:spacing w:after="0" w:line="240" w:lineRule="auto"/>
        <w:jc w:val="both"/>
        <w:rPr>
          <w:rFonts w:ascii="Arial" w:eastAsia="Times New Roman" w:hAnsi="Arial" w:cs="Arial"/>
          <w:b/>
          <w:lang w:val="en-US"/>
        </w:rPr>
      </w:pPr>
    </w:p>
    <w:p w14:paraId="50322209" w14:textId="77777777" w:rsid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71B88CE8" w14:textId="1A77287C" w:rsidR="005F0ED6" w:rsidRP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lastRenderedPageBreak/>
        <w:t xml:space="preserve"> </w:t>
      </w:r>
      <w:r w:rsidRPr="00D81D80">
        <w:rPr>
          <w:rFonts w:ascii="Arial" w:eastAsia="Times New Roman" w:hAnsi="Arial" w:cs="Arial"/>
          <w:b/>
          <w:u w:val="single"/>
          <w:lang w:val="en-US"/>
        </w:rPr>
        <w:t>Eskom CPA Conditions/Requirements</w:t>
      </w:r>
    </w:p>
    <w:p w14:paraId="50028E5A"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proofErr w:type="gramStart"/>
      <w:r w:rsidRPr="00D81D80">
        <w:rPr>
          <w:rFonts w:ascii="Arial" w:eastAsia="Times New Roman" w:hAnsi="Arial" w:cs="Arial"/>
          <w:lang w:val="en-US"/>
        </w:rPr>
        <w:t>proposal</w:t>
      </w:r>
      <w:proofErr w:type="gramEnd"/>
      <w:r w:rsidRPr="00D81D80">
        <w:rPr>
          <w:rFonts w:ascii="Arial" w:eastAsia="Times New Roman" w:hAnsi="Arial" w:cs="Arial"/>
          <w:lang w:val="en-US"/>
        </w:rPr>
        <w:t xml:space="preserve"> and this will be considered if deemed acceptable to </w:t>
      </w:r>
      <w:proofErr w:type="gramStart"/>
      <w:r w:rsidRPr="00D81D80">
        <w:rPr>
          <w:rFonts w:ascii="Arial" w:eastAsia="Times New Roman" w:hAnsi="Arial" w:cs="Arial"/>
          <w:lang w:val="en-US"/>
        </w:rPr>
        <w:t>Eskom;</w:t>
      </w:r>
      <w:proofErr w:type="gramEnd"/>
    </w:p>
    <w:p w14:paraId="0256E091"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DCBF0D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03E346D2"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41208A2E"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1861E0C7"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527C3241"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16E92C43" w14:textId="77777777"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0A53D1FC" w14:textId="2037459E" w:rsidR="005F0ED6" w:rsidRPr="00914871" w:rsidRDefault="005F0ED6">
      <w:pPr>
        <w:pStyle w:val="ListParagraph"/>
        <w:numPr>
          <w:ilvl w:val="0"/>
          <w:numId w:val="40"/>
        </w:numPr>
        <w:tabs>
          <w:tab w:val="left" w:pos="357"/>
        </w:tabs>
        <w:spacing w:after="0" w:line="240" w:lineRule="auto"/>
        <w:ind w:left="723"/>
        <w:jc w:val="both"/>
        <w:rPr>
          <w:rFonts w:ascii="Arial" w:eastAsia="Times New Roman" w:hAnsi="Arial" w:cs="Arial"/>
          <w:b/>
          <w:bCs/>
          <w:i/>
          <w:iCs/>
          <w:lang w:val="en-US"/>
        </w:rPr>
      </w:pPr>
      <w:r w:rsidRPr="00D81D80">
        <w:rPr>
          <w:rFonts w:ascii="Arial" w:eastAsia="Times New Roman" w:hAnsi="Arial" w:cs="Arial"/>
          <w:lang w:val="en-US"/>
        </w:rPr>
        <w:t xml:space="preserve">In instances of indices or other references published monthly, </w:t>
      </w:r>
      <w:r w:rsidRPr="00914871">
        <w:rPr>
          <w:rFonts w:ascii="Arial" w:eastAsia="Times New Roman" w:hAnsi="Arial" w:cs="Arial"/>
          <w:b/>
          <w:bCs/>
          <w:i/>
          <w:iCs/>
          <w:lang w:val="en-US"/>
        </w:rPr>
        <w:t xml:space="preserve">the Base Date is to be the month before the month in which the </w:t>
      </w:r>
      <w:r w:rsidR="00F161B4" w:rsidRPr="00914871">
        <w:rPr>
          <w:rFonts w:ascii="Arial" w:eastAsia="Times New Roman" w:hAnsi="Arial" w:cs="Arial"/>
          <w:b/>
          <w:bCs/>
          <w:i/>
          <w:iCs/>
          <w:lang w:val="en-US"/>
        </w:rPr>
        <w:t xml:space="preserve">tender </w:t>
      </w:r>
      <w:r w:rsidRPr="00914871">
        <w:rPr>
          <w:rFonts w:ascii="Arial" w:eastAsia="Times New Roman" w:hAnsi="Arial" w:cs="Arial"/>
          <w:b/>
          <w:bCs/>
          <w:i/>
          <w:iCs/>
          <w:lang w:val="en-US"/>
        </w:rPr>
        <w:t>closes</w:t>
      </w:r>
    </w:p>
    <w:p w14:paraId="4CAB5EE4"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6DAE496B" w:rsidR="005F0ED6" w:rsidRPr="00D81D80"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In instances where the reference figures, e.g. market prices, are published daily or at intervals more than once a month; then the average for the month before the month in which the</w:t>
      </w:r>
      <w:r w:rsidR="002D1F59" w:rsidRPr="00D81D80">
        <w:rPr>
          <w:rFonts w:ascii="Arial" w:eastAsia="Times New Roman" w:hAnsi="Arial" w:cs="Arial"/>
          <w:lang w:val="en-US"/>
        </w:rPr>
        <w:t xml:space="preserve"> tender</w:t>
      </w:r>
      <w:r w:rsidRPr="00D81D80">
        <w:rPr>
          <w:rFonts w:ascii="Arial" w:eastAsia="Times New Roman" w:hAnsi="Arial" w:cs="Arial"/>
          <w:lang w:val="en-US"/>
        </w:rPr>
        <w:t xml:space="preserve"> closes should be used as the Base Price.</w:t>
      </w:r>
    </w:p>
    <w:p w14:paraId="52AFF9E4" w14:textId="77777777" w:rsidR="005F0ED6" w:rsidRPr="00D81D80" w:rsidRDefault="005F0ED6" w:rsidP="005F0ED6">
      <w:pPr>
        <w:pStyle w:val="ListParagraph"/>
        <w:rPr>
          <w:rFonts w:ascii="Arial" w:eastAsia="Times New Roman" w:hAnsi="Arial" w:cs="Arial"/>
          <w:lang w:val="en-US"/>
        </w:rPr>
      </w:pPr>
    </w:p>
    <w:p w14:paraId="44128BE0" w14:textId="575B6B18"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69286796" w14:textId="77777777" w:rsidR="00C71605" w:rsidRPr="00D81D80"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06F85537"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7FE9DEF7" w14:textId="03CB902F" w:rsidR="005F0ED6" w:rsidRPr="00D81D80" w:rsidRDefault="005F0ED6" w:rsidP="005F0ED6">
      <w:pPr>
        <w:pStyle w:val="ListParagraph"/>
        <w:rPr>
          <w:rFonts w:ascii="Arial" w:eastAsia="Times New Roman" w:hAnsi="Arial" w:cs="Arial"/>
          <w:lang w:val="en-US"/>
        </w:rPr>
      </w:pPr>
    </w:p>
    <w:p w14:paraId="33671033" w14:textId="4E1AC699" w:rsidR="008C57DA" w:rsidRPr="00D81D80" w:rsidRDefault="008C57DA" w:rsidP="005F0ED6">
      <w:pPr>
        <w:pStyle w:val="ListParagraph"/>
        <w:rPr>
          <w:rFonts w:ascii="Arial" w:eastAsia="Times New Roman" w:hAnsi="Arial" w:cs="Arial"/>
          <w:highlight w:val="yellow"/>
          <w:lang w:val="en-US"/>
        </w:rPr>
      </w:pPr>
    </w:p>
    <w:p w14:paraId="7441C501" w14:textId="1A2FA702" w:rsidR="00C71605" w:rsidRPr="00D81D80" w:rsidRDefault="00C71605" w:rsidP="005F0ED6">
      <w:pPr>
        <w:pStyle w:val="ListParagraph"/>
        <w:rPr>
          <w:rFonts w:ascii="Arial" w:eastAsia="Times New Roman" w:hAnsi="Arial" w:cs="Arial"/>
          <w:highlight w:val="yellow"/>
          <w:lang w:val="en-US"/>
        </w:rPr>
      </w:pPr>
    </w:p>
    <w:p w14:paraId="3126C414" w14:textId="373D10A1" w:rsidR="00C71605" w:rsidRPr="00D81D80" w:rsidRDefault="00C71605" w:rsidP="005F0ED6">
      <w:pPr>
        <w:pStyle w:val="ListParagraph"/>
        <w:rPr>
          <w:rFonts w:ascii="Arial" w:eastAsia="Times New Roman" w:hAnsi="Arial" w:cs="Arial"/>
          <w:highlight w:val="yellow"/>
          <w:lang w:val="en-US"/>
        </w:rPr>
      </w:pPr>
    </w:p>
    <w:p w14:paraId="48DF4EA8" w14:textId="77777777" w:rsidR="00C71605" w:rsidRPr="00D81D80" w:rsidRDefault="00C71605" w:rsidP="00D81D80">
      <w:pPr>
        <w:rPr>
          <w:rFonts w:ascii="Arial" w:eastAsia="Times New Roman" w:hAnsi="Arial" w:cs="Arial"/>
          <w:lang w:val="en-US"/>
        </w:rPr>
      </w:pPr>
    </w:p>
    <w:p w14:paraId="72833B1C" w14:textId="77777777" w:rsidR="0026673F" w:rsidRDefault="0026673F" w:rsidP="005F0ED6">
      <w:pPr>
        <w:rPr>
          <w:rFonts w:ascii="Arial" w:eastAsia="Times New Roman" w:hAnsi="Arial" w:cs="Arial"/>
          <w:b/>
          <w:sz w:val="24"/>
          <w:szCs w:val="24"/>
          <w:u w:val="single"/>
          <w:lang w:val="en-GB"/>
        </w:rPr>
      </w:pPr>
    </w:p>
    <w:p w14:paraId="4F72A535" w14:textId="77777777" w:rsidR="0026673F" w:rsidRDefault="0026673F" w:rsidP="005F0ED6">
      <w:pPr>
        <w:rPr>
          <w:rFonts w:ascii="Arial" w:eastAsia="Times New Roman" w:hAnsi="Arial" w:cs="Arial"/>
          <w:b/>
          <w:sz w:val="24"/>
          <w:szCs w:val="24"/>
          <w:u w:val="single"/>
          <w:lang w:val="en-GB"/>
        </w:rPr>
      </w:pPr>
    </w:p>
    <w:p w14:paraId="23053F8E" w14:textId="4258BEAF" w:rsidR="005F0ED6" w:rsidRPr="00D81D80" w:rsidRDefault="005F0ED6" w:rsidP="005F0ED6">
      <w:pPr>
        <w:rPr>
          <w:rFonts w:ascii="Arial" w:eastAsia="Times New Roman" w:hAnsi="Arial" w:cs="Arial"/>
          <w:u w:val="single"/>
          <w:lang w:val="en-US"/>
        </w:rPr>
      </w:pPr>
      <w:r w:rsidRPr="00D81D80">
        <w:rPr>
          <w:rFonts w:ascii="Arial" w:eastAsia="Times New Roman" w:hAnsi="Arial" w:cs="Arial"/>
          <w:b/>
          <w:sz w:val="24"/>
          <w:szCs w:val="24"/>
          <w:u w:val="single"/>
          <w:lang w:val="en-GB"/>
        </w:rPr>
        <w:lastRenderedPageBreak/>
        <w:t>PAYMENT OF FOREIGN COMMITMENTS</w:t>
      </w:r>
    </w:p>
    <w:p w14:paraId="64391BBA" w14:textId="64C8EE25" w:rsidR="005F0ED6" w:rsidRPr="00D81D80" w:rsidRDefault="005F0ED6" w:rsidP="005F0ED6">
      <w:pPr>
        <w:tabs>
          <w:tab w:val="left" w:pos="1276"/>
        </w:tabs>
        <w:ind w:left="1276" w:hanging="1276"/>
        <w:jc w:val="both"/>
        <w:rPr>
          <w:rFonts w:ascii="Arial" w:eastAsia="Times New Roman" w:hAnsi="Arial" w:cs="Arial"/>
          <w:b/>
          <w:u w:val="single"/>
          <w:lang w:val="en-GB"/>
        </w:rPr>
      </w:pPr>
      <w:r w:rsidRPr="00D81D80">
        <w:rPr>
          <w:rFonts w:ascii="Arial" w:eastAsia="Times New Roman" w:hAnsi="Arial" w:cs="Arial"/>
          <w:b/>
          <w:sz w:val="24"/>
          <w:szCs w:val="24"/>
          <w:lang w:val="en-GB"/>
        </w:rPr>
        <w:t xml:space="preserve">PART 1: </w:t>
      </w:r>
      <w:r w:rsidRPr="00D81D80">
        <w:rPr>
          <w:rFonts w:ascii="Arial" w:eastAsia="Times New Roman" w:hAnsi="Arial" w:cs="Arial"/>
          <w:b/>
          <w:lang w:val="en-GB"/>
        </w:rPr>
        <w:t>T</w:t>
      </w:r>
      <w:r w:rsidRPr="00D81D80">
        <w:rPr>
          <w:rFonts w:ascii="Arial" w:eastAsia="Times New Roman" w:hAnsi="Arial" w:cs="Arial"/>
          <w:b/>
          <w:sz w:val="24"/>
          <w:szCs w:val="24"/>
          <w:lang w:val="en-GB"/>
        </w:rPr>
        <w:t>he application of importation payment requirements to tender submissions.</w:t>
      </w:r>
    </w:p>
    <w:p w14:paraId="089AD6D7"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Where foreign exchange is involved, Eskom will take measures to mitigate any exposure to foreign currency exposure or exchange rate risk.</w:t>
      </w:r>
    </w:p>
    <w:p w14:paraId="37309D25"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5F096044" w14:textId="1503B2FC"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b/>
          <w:bCs/>
          <w:lang w:val="en-GB"/>
        </w:rPr>
        <w:t>Tenderers</w:t>
      </w:r>
      <w:r w:rsidR="004A159B">
        <w:rPr>
          <w:rFonts w:ascii="Arial" w:eastAsia="Times New Roman" w:hAnsi="Arial" w:cs="Arial"/>
          <w:lang w:val="en-GB"/>
        </w:rPr>
        <w:t>: -</w:t>
      </w:r>
    </w:p>
    <w:p w14:paraId="05BF0A04"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wish to submit tenders with pricing in foreign currency for imported goods/services must establish </w:t>
      </w:r>
      <w:r w:rsidRPr="00D81D80">
        <w:rPr>
          <w:rFonts w:ascii="Arial" w:eastAsia="Times New Roman" w:hAnsi="Arial" w:cs="Arial"/>
          <w:b/>
          <w:lang w:val="en-GB"/>
        </w:rPr>
        <w:t>prior</w:t>
      </w:r>
      <w:r w:rsidRPr="00D81D80">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t>
      </w:r>
      <w:proofErr w:type="gramStart"/>
      <w:r w:rsidRPr="00D81D80">
        <w:rPr>
          <w:rFonts w:ascii="Arial" w:eastAsia="Times New Roman" w:hAnsi="Arial" w:cs="Arial"/>
          <w:lang w:val="en-GB"/>
        </w:rPr>
        <w:t>are</w:t>
      </w:r>
      <w:proofErr w:type="gramEnd"/>
      <w:r w:rsidRPr="00D81D80">
        <w:rPr>
          <w:rFonts w:ascii="Arial" w:eastAsia="Times New Roman" w:hAnsi="Arial" w:cs="Arial"/>
          <w:lang w:val="en-GB"/>
        </w:rPr>
        <w:t xml:space="preserve"> pricing for imported goods/services in a foreign currency or linking their pricing of goods to a foreign currency exchange rate, </w:t>
      </w:r>
      <w:r w:rsidRPr="00D81D80">
        <w:rPr>
          <w:rFonts w:ascii="Arial" w:eastAsia="Times New Roman" w:hAnsi="Arial" w:cs="Arial"/>
          <w:b/>
          <w:lang w:val="en-GB"/>
        </w:rPr>
        <w:t xml:space="preserve">must be the direct importers </w:t>
      </w:r>
      <w:r w:rsidRPr="00D81D80">
        <w:rPr>
          <w:rFonts w:ascii="Arial" w:eastAsia="Times New Roman" w:hAnsi="Arial" w:cs="Arial"/>
          <w:lang w:val="en-GB"/>
        </w:rPr>
        <w:t>of the goods/services. For payment purposes, Eskom will require proof of importation.</w:t>
      </w:r>
    </w:p>
    <w:p w14:paraId="6C1E0D16"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b/>
          <w:lang w:val="en-GB"/>
        </w:rPr>
      </w:pPr>
      <w:r w:rsidRPr="00D81D80">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D81D80" w:rsidRDefault="005F0ED6" w:rsidP="005F0ED6">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6B320382"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3AC50337" w14:textId="77777777" w:rsidR="005F0ED6" w:rsidRPr="00D81D80" w:rsidRDefault="005F0ED6" w:rsidP="005F0ED6">
      <w:pPr>
        <w:tabs>
          <w:tab w:val="left" w:pos="357"/>
        </w:tabs>
        <w:spacing w:after="0" w:line="240" w:lineRule="auto"/>
        <w:jc w:val="both"/>
        <w:rPr>
          <w:rFonts w:ascii="Arial" w:eastAsia="Times New Roman" w:hAnsi="Arial" w:cs="Arial"/>
          <w:b/>
          <w:bCs/>
          <w:sz w:val="24"/>
          <w:szCs w:val="24"/>
          <w:lang w:val="en-GB"/>
        </w:rPr>
      </w:pPr>
      <w:r w:rsidRPr="00D81D80">
        <w:rPr>
          <w:rFonts w:ascii="Arial" w:eastAsia="Times New Roman" w:hAnsi="Arial" w:cs="Arial"/>
          <w:b/>
          <w:bCs/>
          <w:sz w:val="24"/>
          <w:szCs w:val="24"/>
          <w:lang w:val="en-GB"/>
        </w:rPr>
        <w:t>Payment of Eskom’s foreign commitment in foreign currency will be made either:</w:t>
      </w:r>
    </w:p>
    <w:p w14:paraId="33193A49" w14:textId="77777777" w:rsidR="005F0ED6" w:rsidRPr="00D81D80" w:rsidRDefault="005F0ED6" w:rsidP="005F0ED6">
      <w:pPr>
        <w:tabs>
          <w:tab w:val="left" w:pos="357"/>
        </w:tabs>
        <w:spacing w:after="0" w:line="240" w:lineRule="auto"/>
        <w:jc w:val="both"/>
        <w:rPr>
          <w:rFonts w:ascii="Arial" w:eastAsia="Times New Roman" w:hAnsi="Arial" w:cs="Arial"/>
          <w:sz w:val="24"/>
          <w:szCs w:val="24"/>
          <w:lang w:val="en-GB"/>
        </w:rPr>
      </w:pPr>
    </w:p>
    <w:p w14:paraId="69DDCC2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b/>
          <w:u w:val="single"/>
          <w:lang w:val="en-GB"/>
        </w:rPr>
      </w:pPr>
      <w:r w:rsidRPr="00D81D80">
        <w:rPr>
          <w:rFonts w:ascii="Arial" w:eastAsia="Times New Roman" w:hAnsi="Arial" w:cs="Arial"/>
          <w:b/>
          <w:u w:val="single"/>
          <w:lang w:val="en-GB"/>
        </w:rPr>
        <w:t>Payment Method 1A:</w:t>
      </w:r>
    </w:p>
    <w:p w14:paraId="7CEEA306"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To a nominated bank account in a foreign country in a foreign currency </w:t>
      </w:r>
    </w:p>
    <w:p w14:paraId="69F124B9"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(Payment will be made to the party and account nominated by the supplier </w:t>
      </w:r>
    </w:p>
    <w:p w14:paraId="631ABDA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In the contract, and not to any other party).</w:t>
      </w:r>
    </w:p>
    <w:p w14:paraId="13EB61FA"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481A7C47" w14:textId="77777777" w:rsidR="005F0ED6" w:rsidRPr="00D81D80" w:rsidRDefault="005F0ED6" w:rsidP="005F0ED6">
      <w:pPr>
        <w:tabs>
          <w:tab w:val="left" w:pos="357"/>
        </w:tabs>
        <w:spacing w:after="0"/>
        <w:jc w:val="both"/>
        <w:rPr>
          <w:rFonts w:ascii="Arial" w:eastAsia="Times New Roman" w:hAnsi="Arial" w:cs="Arial"/>
          <w:b/>
          <w:lang w:val="en-GB"/>
        </w:rPr>
      </w:pPr>
      <w:r w:rsidRPr="00D81D80">
        <w:rPr>
          <w:rFonts w:ascii="Arial" w:eastAsia="Times New Roman" w:hAnsi="Arial" w:cs="Arial"/>
          <w:b/>
          <w:lang w:val="en-GB"/>
        </w:rPr>
        <w:t>Please note that the contracting party OR Eskom SOC Limited must be the direct importer of the goods</w:t>
      </w:r>
    </w:p>
    <w:p w14:paraId="1B8A94EF"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r w:rsidRPr="00D81D80">
        <w:rPr>
          <w:rFonts w:ascii="Arial" w:eastAsia="Times New Roman" w:hAnsi="Arial" w:cs="Arial"/>
          <w:b/>
          <w:lang w:val="en-GB"/>
        </w:rPr>
        <w:t xml:space="preserve"> </w:t>
      </w:r>
    </w:p>
    <w:p w14:paraId="2E8058DC" w14:textId="77777777" w:rsidR="005F0ED6" w:rsidRPr="00D81D80" w:rsidRDefault="005F0ED6" w:rsidP="005F0ED6">
      <w:pPr>
        <w:pStyle w:val="NoSpacing"/>
        <w:jc w:val="both"/>
        <w:rPr>
          <w:rFonts w:ascii="Arial" w:eastAsia="Times New Roman" w:hAnsi="Arial" w:cs="Arial"/>
          <w:lang w:val="en-GB"/>
        </w:rPr>
      </w:pPr>
      <w:r w:rsidRPr="00D81D80">
        <w:rPr>
          <w:rFonts w:ascii="Arial" w:eastAsia="Times New Roman" w:hAnsi="Arial" w:cs="Arial"/>
          <w:b/>
          <w:lang w:val="en-GB"/>
        </w:rPr>
        <w:t>Documentation to be submitted with payment</w:t>
      </w:r>
      <w:r w:rsidRPr="00D81D80">
        <w:rPr>
          <w:rFonts w:ascii="Arial" w:eastAsia="Times New Roman" w:hAnsi="Arial" w:cs="Arial"/>
          <w:lang w:val="en-GB"/>
        </w:rPr>
        <w:t>:</w:t>
      </w:r>
    </w:p>
    <w:p w14:paraId="332A942B" w14:textId="77777777" w:rsidR="005F0ED6" w:rsidRPr="00D81D80" w:rsidRDefault="005F0ED6">
      <w:pPr>
        <w:numPr>
          <w:ilvl w:val="0"/>
          <w:numId w:val="29"/>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Commercial invoice (from the foreign supplier)</w:t>
      </w:r>
    </w:p>
    <w:p w14:paraId="55203D1C" w14:textId="77777777" w:rsidR="005F0ED6" w:rsidRPr="00D81D80" w:rsidRDefault="005F0ED6" w:rsidP="005F0ED6">
      <w:pPr>
        <w:kinsoku w:val="0"/>
        <w:overflowPunct w:val="0"/>
        <w:spacing w:after="0" w:line="240" w:lineRule="auto"/>
        <w:ind w:left="1138"/>
        <w:contextualSpacing/>
        <w:jc w:val="both"/>
        <w:textAlignment w:val="baseline"/>
        <w:rPr>
          <w:rFonts w:ascii="Arial" w:eastAsia="Times New Roman" w:hAnsi="Arial" w:cs="Arial"/>
          <w:sz w:val="24"/>
          <w:szCs w:val="24"/>
          <w:lang w:eastAsia="en-ZA"/>
        </w:rPr>
      </w:pPr>
    </w:p>
    <w:p w14:paraId="63794D34" w14:textId="77777777" w:rsidR="00C71605" w:rsidRPr="00D81D80" w:rsidRDefault="00C71605"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6705318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1AEED11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26C2DFD5"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0D5329D" w14:textId="4D49953B"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r w:rsidRPr="00D81D80">
        <w:rPr>
          <w:rFonts w:ascii="Arial" w:eastAsia="Times New Roman" w:hAnsi="Arial" w:cs="Arial"/>
          <w:b/>
          <w:bCs/>
          <w:u w:val="single"/>
          <w:lang w:eastAsia="en-ZA"/>
        </w:rPr>
        <w:lastRenderedPageBreak/>
        <w:t xml:space="preserve">Import payments </w:t>
      </w:r>
    </w:p>
    <w:p w14:paraId="1E0389E7" w14:textId="77777777"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sz w:val="24"/>
          <w:szCs w:val="24"/>
          <w:lang w:eastAsia="en-ZA"/>
        </w:rPr>
      </w:pPr>
    </w:p>
    <w:p w14:paraId="08CE26B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SAD 500</w:t>
      </w:r>
    </w:p>
    <w:p w14:paraId="67B0962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Bill of Entry as evidence that goods have been cleared by the Department of Customs and Excise</w:t>
      </w:r>
    </w:p>
    <w:p w14:paraId="7C7DDF56"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Customs release notification </w:t>
      </w:r>
    </w:p>
    <w:p w14:paraId="03EDDFC8"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Transport documents from the freight company</w:t>
      </w:r>
    </w:p>
    <w:p w14:paraId="57AEA0BF"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Marine/ ocean bill of lading </w:t>
      </w:r>
    </w:p>
    <w:p w14:paraId="615995DA" w14:textId="77777777" w:rsidR="005F0ED6" w:rsidRPr="00D81D80" w:rsidRDefault="005F0ED6" w:rsidP="00C71605">
      <w:pPr>
        <w:kinsoku w:val="0"/>
        <w:overflowPunct w:val="0"/>
        <w:spacing w:after="0" w:line="240" w:lineRule="auto"/>
        <w:ind w:left="363"/>
        <w:contextualSpacing/>
        <w:jc w:val="both"/>
        <w:textAlignment w:val="baseline"/>
        <w:rPr>
          <w:rFonts w:ascii="Arial" w:eastAsia="Times New Roman" w:hAnsi="Arial" w:cs="Arial"/>
          <w:lang w:eastAsia="en-ZA"/>
        </w:rPr>
      </w:pPr>
    </w:p>
    <w:p w14:paraId="44D6BD90" w14:textId="0496F240" w:rsidR="005F0ED6" w:rsidRPr="00D81D80" w:rsidRDefault="005F0ED6" w:rsidP="00C71605">
      <w:pPr>
        <w:spacing w:line="240" w:lineRule="auto"/>
        <w:contextualSpacing/>
        <w:jc w:val="both"/>
        <w:rPr>
          <w:rFonts w:ascii="Arial" w:eastAsia="Calibri" w:hAnsi="Arial" w:cs="Arial"/>
          <w:b/>
          <w:bCs/>
          <w:lang w:eastAsia="en-ZA"/>
        </w:rPr>
      </w:pPr>
      <w:r w:rsidRPr="00D81D80">
        <w:rPr>
          <w:rFonts w:ascii="Arial" w:eastAsia="Calibri" w:hAnsi="Arial" w:cs="Arial"/>
          <w:b/>
          <w:bCs/>
          <w:lang w:eastAsia="en-ZA"/>
        </w:rPr>
        <w:t>Any one of the following documents as per the mode of transportation</w:t>
      </w:r>
      <w:r w:rsidR="004A159B">
        <w:rPr>
          <w:rFonts w:ascii="Arial" w:eastAsia="Calibri" w:hAnsi="Arial" w:cs="Arial"/>
          <w:b/>
          <w:bCs/>
          <w:lang w:eastAsia="en-ZA"/>
        </w:rPr>
        <w:t>: -</w:t>
      </w:r>
    </w:p>
    <w:p w14:paraId="1DEB970A" w14:textId="77777777" w:rsidR="00C71605" w:rsidRPr="00D81D80" w:rsidRDefault="00C71605" w:rsidP="00C71605">
      <w:pPr>
        <w:spacing w:line="240" w:lineRule="auto"/>
        <w:contextualSpacing/>
        <w:jc w:val="both"/>
        <w:rPr>
          <w:rFonts w:ascii="Arial" w:eastAsia="Calibri" w:hAnsi="Arial" w:cs="Arial"/>
          <w:b/>
          <w:bCs/>
          <w:lang w:eastAsia="en-ZA"/>
        </w:rPr>
      </w:pPr>
    </w:p>
    <w:p w14:paraId="7D331054"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Airway bill / air transport document </w:t>
      </w:r>
    </w:p>
    <w:p w14:paraId="2B06709C"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Road or rail consignment note.</w:t>
      </w:r>
    </w:p>
    <w:p w14:paraId="311AE185"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Postal receipt “goods despatched”. </w:t>
      </w:r>
    </w:p>
    <w:p w14:paraId="6F4A84C7"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Certificate of posting </w:t>
      </w:r>
    </w:p>
    <w:p w14:paraId="18D4C1DA"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Courier dispatch </w:t>
      </w:r>
      <w:proofErr w:type="gramStart"/>
      <w:r w:rsidRPr="00D81D80">
        <w:rPr>
          <w:rFonts w:ascii="Arial" w:eastAsia="Times New Roman" w:hAnsi="Arial" w:cs="Arial"/>
          <w:lang w:eastAsia="en-ZA"/>
        </w:rPr>
        <w:t>note</w:t>
      </w:r>
      <w:proofErr w:type="gramEnd"/>
      <w:r w:rsidRPr="00D81D80">
        <w:rPr>
          <w:rFonts w:ascii="Arial" w:eastAsia="Times New Roman" w:hAnsi="Arial" w:cs="Arial"/>
          <w:lang w:eastAsia="en-ZA"/>
        </w:rPr>
        <w:t xml:space="preserve"> or air waybill.</w:t>
      </w:r>
    </w:p>
    <w:p w14:paraId="4A26643D" w14:textId="77777777" w:rsidR="005F0ED6" w:rsidRPr="00D81D80"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3DE05166" w14:textId="77777777" w:rsidR="005F0ED6" w:rsidRPr="00D81D80"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D81D80">
        <w:rPr>
          <w:rFonts w:ascii="Arial" w:eastAsia="Times New Roman" w:hAnsi="Arial" w:cs="Arial"/>
          <w:b/>
          <w:lang w:eastAsia="en-ZA"/>
        </w:rPr>
        <w:t>NB:  Evidencing transport of the relative goods to the Republic of South Africa</w:t>
      </w:r>
    </w:p>
    <w:p w14:paraId="434B9FC0" w14:textId="2E2395B2" w:rsidR="005F0ED6" w:rsidRPr="00D81D80" w:rsidRDefault="005F0ED6" w:rsidP="00C71605">
      <w:pPr>
        <w:tabs>
          <w:tab w:val="left" w:pos="357"/>
        </w:tabs>
        <w:spacing w:before="120" w:after="0" w:line="36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Service- related payments </w:t>
      </w:r>
    </w:p>
    <w:p w14:paraId="473C53FA" w14:textId="1BE2F4FE" w:rsidR="005F0ED6" w:rsidRPr="00D81D80"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D81D80">
        <w:rPr>
          <w:rFonts w:ascii="Arial" w:eastAsia="Calibri" w:hAnsi="Arial" w:cs="Arial"/>
          <w:b/>
          <w:bCs/>
          <w:lang w:eastAsia="en-ZA"/>
        </w:rPr>
        <w:t>Documents to submit with payment:</w:t>
      </w:r>
    </w:p>
    <w:p w14:paraId="706E85BE" w14:textId="77777777" w:rsidR="005F0ED6" w:rsidRPr="00D81D80" w:rsidRDefault="005F0ED6">
      <w:pPr>
        <w:pStyle w:val="ListParagraph"/>
        <w:numPr>
          <w:ilvl w:val="0"/>
          <w:numId w:val="42"/>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D81D80">
        <w:rPr>
          <w:rFonts w:ascii="Arial" w:eastAsia="Times New Roman" w:hAnsi="Arial" w:cs="Arial"/>
          <w:lang w:val="en-GB"/>
        </w:rPr>
        <w:t>Commercial invoice (invoice from the overseas supplier)</w:t>
      </w:r>
    </w:p>
    <w:p w14:paraId="590ED881" w14:textId="77777777" w:rsidR="00513C4B" w:rsidRPr="00D81D80" w:rsidRDefault="00513C4B" w:rsidP="00513C4B">
      <w:pPr>
        <w:pStyle w:val="NoSpacing"/>
        <w:jc w:val="both"/>
        <w:rPr>
          <w:rFonts w:ascii="Arial" w:hAnsi="Arial" w:cs="Arial"/>
          <w:b/>
          <w:lang w:val="en-GB"/>
        </w:rPr>
      </w:pPr>
    </w:p>
    <w:p w14:paraId="3AB50929" w14:textId="2994C0C7" w:rsidR="005F0ED6" w:rsidRPr="00D81D80" w:rsidRDefault="005F0ED6" w:rsidP="00513C4B">
      <w:pPr>
        <w:pStyle w:val="NoSpacing"/>
        <w:jc w:val="both"/>
        <w:rPr>
          <w:rFonts w:ascii="Arial" w:eastAsia="Times New Roman" w:hAnsi="Arial" w:cs="Arial"/>
          <w:b/>
          <w:sz w:val="24"/>
          <w:szCs w:val="24"/>
          <w:lang w:val="en-GB"/>
        </w:rPr>
      </w:pPr>
      <w:r w:rsidRPr="00D81D80">
        <w:rPr>
          <w:rFonts w:ascii="Arial" w:eastAsia="Times New Roman" w:hAnsi="Arial" w:cs="Arial"/>
          <w:b/>
          <w:sz w:val="24"/>
          <w:szCs w:val="24"/>
          <w:lang w:val="en-GB"/>
        </w:rPr>
        <w:t>Delete which is not applicable (Yes/</w:t>
      </w:r>
      <w:proofErr w:type="gramStart"/>
      <w:r w:rsidRPr="00D81D80">
        <w:rPr>
          <w:rFonts w:ascii="Arial" w:eastAsia="Times New Roman" w:hAnsi="Arial" w:cs="Arial"/>
          <w:b/>
          <w:sz w:val="24"/>
          <w:szCs w:val="24"/>
          <w:lang w:val="en-GB"/>
        </w:rPr>
        <w:t>No )</w:t>
      </w:r>
      <w:proofErr w:type="gramEnd"/>
      <w:r w:rsidRPr="00D81D80">
        <w:rPr>
          <w:rFonts w:ascii="Arial" w:eastAsia="Times New Roman" w:hAnsi="Arial" w:cs="Arial"/>
          <w:b/>
          <w:sz w:val="24"/>
          <w:szCs w:val="24"/>
          <w:lang w:val="en-GB"/>
        </w:rPr>
        <w:t>]</w:t>
      </w:r>
    </w:p>
    <w:p w14:paraId="4E2D3FC3"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r w:rsidRPr="00D81D80">
        <w:rPr>
          <w:rFonts w:ascii="Arial" w:eastAsia="Times New Roman" w:hAnsi="Arial" w:cs="Arial"/>
          <w:b/>
          <w:sz w:val="24"/>
          <w:szCs w:val="24"/>
          <w:lang w:val="en-GB"/>
        </w:rPr>
        <w:t>OR</w:t>
      </w:r>
    </w:p>
    <w:p w14:paraId="2F21D387"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p>
    <w:p w14:paraId="3FBCA8A1"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Payment Method </w:t>
      </w:r>
      <w:proofErr w:type="gramStart"/>
      <w:r w:rsidRPr="00D81D80">
        <w:rPr>
          <w:rFonts w:ascii="Arial" w:eastAsia="Times New Roman" w:hAnsi="Arial" w:cs="Arial"/>
          <w:b/>
          <w:u w:val="single"/>
          <w:lang w:val="en-GB"/>
        </w:rPr>
        <w:t>1B;</w:t>
      </w:r>
      <w:proofErr w:type="gramEnd"/>
    </w:p>
    <w:p w14:paraId="439DF703" w14:textId="77777777" w:rsidR="005F0ED6" w:rsidRPr="00D81D80"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D81D80">
        <w:rPr>
          <w:rFonts w:ascii="Arial" w:eastAsia="Times New Roman" w:hAnsi="Arial" w:cs="Arial"/>
          <w:lang w:val="en-GB"/>
        </w:rPr>
        <w:t>To a valid SARB approved CFC account in South Africa, in a foreign currency (payment will be made to the contracting party)</w:t>
      </w:r>
    </w:p>
    <w:p w14:paraId="69BFEF56" w14:textId="77777777" w:rsidR="005F0ED6" w:rsidRPr="00D81D80" w:rsidRDefault="005F0ED6" w:rsidP="00513C4B">
      <w:pPr>
        <w:tabs>
          <w:tab w:val="left" w:pos="357"/>
        </w:tabs>
        <w:spacing w:before="240" w:after="120" w:line="240" w:lineRule="auto"/>
        <w:jc w:val="both"/>
        <w:rPr>
          <w:rFonts w:ascii="Arial" w:eastAsia="Times New Roman" w:hAnsi="Arial" w:cs="Arial"/>
          <w:b/>
          <w:bCs/>
          <w:lang w:val="en-GB"/>
        </w:rPr>
      </w:pPr>
      <w:r w:rsidRPr="00D81D80">
        <w:rPr>
          <w:rFonts w:ascii="Arial" w:eastAsia="Times New Roman" w:hAnsi="Arial" w:cs="Arial"/>
          <w:b/>
          <w:bCs/>
          <w:u w:val="single"/>
          <w:lang w:val="en-GB"/>
        </w:rPr>
        <w:t>Please note</w:t>
      </w:r>
      <w:r w:rsidRPr="00D81D80">
        <w:rPr>
          <w:rFonts w:ascii="Arial" w:eastAsia="Times New Roman" w:hAnsi="Arial" w:cs="Arial"/>
          <w:b/>
          <w:bCs/>
          <w:lang w:val="en-GB"/>
        </w:rPr>
        <w:t xml:space="preserve">: </w:t>
      </w:r>
    </w:p>
    <w:p w14:paraId="034D98A1" w14:textId="77777777" w:rsidR="005F0ED6" w:rsidRPr="00D81D80" w:rsidRDefault="005F0ED6">
      <w:pPr>
        <w:pStyle w:val="ListParagraph"/>
        <w:numPr>
          <w:ilvl w:val="0"/>
          <w:numId w:val="26"/>
        </w:numPr>
        <w:tabs>
          <w:tab w:val="left" w:pos="357"/>
        </w:tabs>
        <w:spacing w:after="0" w:line="240" w:lineRule="auto"/>
        <w:ind w:left="567" w:hanging="567"/>
        <w:jc w:val="both"/>
        <w:rPr>
          <w:rFonts w:ascii="Arial" w:eastAsia="Times New Roman" w:hAnsi="Arial" w:cs="Arial"/>
          <w:lang w:val="en-GB"/>
        </w:rPr>
      </w:pPr>
      <w:r w:rsidRPr="00D81D80">
        <w:rPr>
          <w:rFonts w:ascii="Arial" w:eastAsia="Times New Roman" w:hAnsi="Arial" w:cs="Arial"/>
          <w:lang w:val="en-GB"/>
        </w:rPr>
        <w:t xml:space="preserve">The contracting party must be the direct importer. </w:t>
      </w:r>
    </w:p>
    <w:p w14:paraId="52E4F88F" w14:textId="77777777" w:rsidR="005F0ED6" w:rsidRPr="00D81D80" w:rsidRDefault="005F0ED6">
      <w:pPr>
        <w:pStyle w:val="ListParagraph"/>
        <w:numPr>
          <w:ilvl w:val="0"/>
          <w:numId w:val="26"/>
        </w:numPr>
        <w:tabs>
          <w:tab w:val="left" w:pos="426"/>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For payment purposes, Eskom will require both the foreign (commercial) invoice and the local tax invoice.</w:t>
      </w:r>
    </w:p>
    <w:p w14:paraId="352055E7" w14:textId="77777777" w:rsidR="005F0ED6" w:rsidRPr="00D81D80" w:rsidRDefault="005F0ED6">
      <w:pPr>
        <w:pStyle w:val="ListParagraph"/>
        <w:numPr>
          <w:ilvl w:val="0"/>
          <w:numId w:val="26"/>
        </w:numPr>
        <w:tabs>
          <w:tab w:val="left" w:pos="357"/>
          <w:tab w:val="left" w:pos="567"/>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D81D80"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D81D80" w:rsidRDefault="005F0ED6">
      <w:pPr>
        <w:pStyle w:val="ListParagraph"/>
        <w:numPr>
          <w:ilvl w:val="0"/>
          <w:numId w:val="26"/>
        </w:numPr>
        <w:tabs>
          <w:tab w:val="left" w:pos="284"/>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lastRenderedPageBreak/>
        <w:t>Copy of the response from the Reserve Bank regarding the initial application, on the Reserve Bank’s letterhead</w:t>
      </w:r>
    </w:p>
    <w:p w14:paraId="5620C1A5"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Copy of the latest application to the Reserve Bank to renew the approval. </w:t>
      </w:r>
    </w:p>
    <w:p w14:paraId="41B1AADC"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to the application to renew the approval to invoice Eskom in foreign currency.</w:t>
      </w:r>
    </w:p>
    <w:p w14:paraId="5F59548B"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010D2F7E"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 xml:space="preserve">Documents to submit with payment: </w:t>
      </w:r>
    </w:p>
    <w:p w14:paraId="71E3A3D3"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 country of origin and used to clear the goods)</w:t>
      </w:r>
    </w:p>
    <w:p w14:paraId="4510D88E"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32508B3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56F894D7"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972E53C"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D0DC3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5BD662B1"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4A94F68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4FC30EF5"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0921AC64"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6BDF3491" w14:textId="5D31954C"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6CF0A06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66456CE6"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06F8E4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2B2ABD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3B7618DD"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3CA4A90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Courier dispatch </w:t>
      </w:r>
      <w:proofErr w:type="gramStart"/>
      <w:r w:rsidRPr="00F02331">
        <w:rPr>
          <w:rFonts w:ascii="Arial" w:eastAsia="Times New Roman" w:hAnsi="Arial" w:cs="Arial"/>
          <w:lang w:eastAsia="en-ZA"/>
        </w:rPr>
        <w:t>note</w:t>
      </w:r>
      <w:proofErr w:type="gramEnd"/>
      <w:r w:rsidRPr="00F02331">
        <w:rPr>
          <w:rFonts w:ascii="Arial" w:eastAsia="Times New Roman" w:hAnsi="Arial" w:cs="Arial"/>
          <w:lang w:eastAsia="en-ZA"/>
        </w:rPr>
        <w:t xml:space="preserve"> or air waybill.</w:t>
      </w:r>
    </w:p>
    <w:p w14:paraId="13F47996"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relative goods to the Republic of South Africa</w:t>
      </w:r>
    </w:p>
    <w:p w14:paraId="200BE8F7"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All documents submitted to Eskom should not have any alterations.</w:t>
      </w:r>
    </w:p>
    <w:p w14:paraId="03F50CC6"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The information on the documents should be as originally issued from the authorities, freight companies and overseas suppliers.</w:t>
      </w:r>
    </w:p>
    <w:p w14:paraId="6AF7AE8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56D79B2B"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payments </w:t>
      </w:r>
    </w:p>
    <w:p w14:paraId="16E50180" w14:textId="0086F552"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Pr>
          <w:rFonts w:ascii="Arial" w:eastAsia="Calibri" w:hAnsi="Arial" w:cs="Arial"/>
          <w:lang w:val="en-GB" w:eastAsia="en-ZA"/>
        </w:rPr>
        <w:t>: -</w:t>
      </w:r>
    </w:p>
    <w:p w14:paraId="6A774711" w14:textId="77777777" w:rsidR="005F0ED6" w:rsidRPr="00F02331" w:rsidRDefault="005F0ED6" w:rsidP="005F0ED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eastAsia="en-ZA"/>
        </w:rPr>
        <w:t xml:space="preserve">A copy of the official response from the Reserve Bank authorising payments to be made into the supplier’s CFC account. </w:t>
      </w:r>
      <w:r w:rsidRPr="00F02331">
        <w:rPr>
          <w:rFonts w:ascii="Arial" w:eastAsia="Calibri" w:hAnsi="Arial" w:cs="Arial"/>
          <w:lang w:val="en-GB" w:eastAsia="en-ZA"/>
        </w:rPr>
        <w:t>The supplier’s</w:t>
      </w:r>
      <w:r w:rsidRPr="00F02331">
        <w:rPr>
          <w:rFonts w:ascii="Arial" w:eastAsia="Calibri" w:hAnsi="Arial" w:cs="Arial"/>
          <w:sz w:val="24"/>
          <w:szCs w:val="24"/>
          <w:lang w:val="en-GB" w:eastAsia="en-ZA"/>
        </w:rPr>
        <w:t xml:space="preserve"> </w:t>
      </w:r>
      <w:r w:rsidRPr="00F02331">
        <w:rPr>
          <w:rFonts w:ascii="Arial" w:eastAsia="Calibri" w:hAnsi="Arial" w:cs="Arial"/>
          <w:lang w:val="en-GB" w:eastAsia="en-ZA"/>
        </w:rPr>
        <w:t>documents to the Reserve Bank must make specific reference to Eskom.</w:t>
      </w:r>
    </w:p>
    <w:p w14:paraId="17F49C76"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Times New Roman" w:hAnsi="Arial" w:cs="Arial"/>
          <w:lang w:val="en-GB"/>
        </w:rPr>
      </w:pPr>
      <w:r w:rsidRPr="00F02331">
        <w:rPr>
          <w:rFonts w:ascii="Arial" w:eastAsia="Calibri" w:hAnsi="Arial" w:cs="Arial"/>
          <w:lang w:val="en-GB" w:eastAsia="en-ZA"/>
        </w:rPr>
        <w:t>This approval is only valid for a period of 1 year or as per SARB approval period.</w:t>
      </w:r>
      <w:r w:rsidRPr="00F02331">
        <w:rPr>
          <w:rFonts w:ascii="Arial" w:eastAsia="Times New Roman" w:hAnsi="Arial" w:cs="Arial"/>
          <w:lang w:val="en-GB"/>
        </w:rPr>
        <w:t xml:space="preserve"> </w:t>
      </w:r>
    </w:p>
    <w:p w14:paraId="540B03B9" w14:textId="77777777" w:rsidR="004A159B" w:rsidRDefault="004A159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lastRenderedPageBreak/>
        <w:t>Documents to submit with payment:</w:t>
      </w:r>
    </w:p>
    <w:p w14:paraId="2DC9883F"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val="en-GB"/>
        </w:rPr>
        <w:t xml:space="preserve">                                                </w:t>
      </w:r>
    </w:p>
    <w:p w14:paraId="277CA6F7"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741E0F8B"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40474214" w14:textId="77777777" w:rsidR="005F0ED6" w:rsidRPr="00F02331" w:rsidRDefault="005F0ED6">
      <w:pPr>
        <w:numPr>
          <w:ilvl w:val="0"/>
          <w:numId w:val="32"/>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1CA6F99F" w14:textId="77777777" w:rsidR="005F0ED6" w:rsidRPr="00F02331" w:rsidRDefault="005F0ED6" w:rsidP="005F0ED6">
      <w:pPr>
        <w:tabs>
          <w:tab w:val="left" w:pos="357"/>
        </w:tabs>
        <w:spacing w:after="0" w:line="240" w:lineRule="auto"/>
        <w:ind w:left="720"/>
        <w:jc w:val="both"/>
        <w:rPr>
          <w:rFonts w:ascii="Arial" w:eastAsia="Times New Roman" w:hAnsi="Arial" w:cs="Arial"/>
          <w:sz w:val="24"/>
          <w:szCs w:val="24"/>
          <w:lang w:val="en-GB"/>
        </w:rPr>
      </w:pPr>
    </w:p>
    <w:p w14:paraId="4CC2FAE3"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6F1FC428"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30B52FBD"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w:t>
      </w:r>
      <w:proofErr w:type="gramStart"/>
      <w:r w:rsidRPr="00F02331">
        <w:rPr>
          <w:rFonts w:ascii="Arial" w:eastAsia="Times New Roman" w:hAnsi="Arial" w:cs="Arial"/>
          <w:b/>
          <w:sz w:val="24"/>
          <w:szCs w:val="24"/>
          <w:lang w:val="en-GB"/>
        </w:rPr>
        <w:t>No )</w:t>
      </w:r>
      <w:proofErr w:type="gramEnd"/>
      <w:r w:rsidRPr="00F02331">
        <w:rPr>
          <w:rFonts w:ascii="Arial" w:eastAsia="Times New Roman" w:hAnsi="Arial" w:cs="Arial"/>
          <w:b/>
          <w:sz w:val="24"/>
          <w:szCs w:val="24"/>
          <w:lang w:val="en-GB"/>
        </w:rPr>
        <w:t>]</w:t>
      </w:r>
    </w:p>
    <w:p w14:paraId="31F52D38"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25D482BB"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t xml:space="preserve">OR </w:t>
      </w:r>
    </w:p>
    <w:p w14:paraId="64A7FB0D"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1B5707A1" w14:textId="77777777" w:rsidR="005F0ED6" w:rsidRPr="00F02331" w:rsidRDefault="005F0ED6" w:rsidP="005F0ED6">
      <w:pPr>
        <w:tabs>
          <w:tab w:val="left" w:pos="357"/>
        </w:tabs>
        <w:spacing w:after="0" w:line="240" w:lineRule="auto"/>
        <w:ind w:left="2127" w:hanging="2127"/>
        <w:rPr>
          <w:rFonts w:ascii="Arial" w:eastAsia="Times New Roman" w:hAnsi="Arial" w:cs="Arial"/>
          <w:b/>
          <w:u w:val="single"/>
          <w:lang w:val="en-GB"/>
        </w:rPr>
      </w:pPr>
      <w:r w:rsidRPr="00F02331">
        <w:rPr>
          <w:rFonts w:ascii="Arial" w:eastAsia="Times New Roman" w:hAnsi="Arial" w:cs="Arial"/>
          <w:b/>
          <w:u w:val="single"/>
          <w:lang w:val="en-GB"/>
        </w:rPr>
        <w:t>Payment Method 2:</w:t>
      </w:r>
    </w:p>
    <w:p w14:paraId="74CC602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In South African Rand at the selling spot rate of exchange obtained by </w:t>
      </w:r>
    </w:p>
    <w:p w14:paraId="5F91F955" w14:textId="77777777" w:rsidR="005F0ED6" w:rsidRPr="00F02331" w:rsidRDefault="005F0ED6" w:rsidP="005F0ED6">
      <w:pPr>
        <w:tabs>
          <w:tab w:val="left" w:pos="357"/>
        </w:tabs>
        <w:spacing w:after="0" w:line="240" w:lineRule="auto"/>
        <w:ind w:hanging="1418"/>
        <w:jc w:val="both"/>
        <w:rPr>
          <w:rFonts w:ascii="Arial" w:eastAsia="Times New Roman" w:hAnsi="Arial" w:cs="Arial"/>
          <w:lang w:val="en-GB"/>
        </w:rPr>
      </w:pPr>
      <w:r w:rsidRPr="00F02331">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As the intended payment date, which will be as per the agreed payment terms.</w:t>
      </w:r>
    </w:p>
    <w:p w14:paraId="56BBD16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Any exchange rate adjustment after Eskom has notified the supplier of the date </w:t>
      </w:r>
    </w:p>
    <w:p w14:paraId="7E5D812F"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and the rate which the forward cover is cancelled, will be for the account of </w:t>
      </w:r>
    </w:p>
    <w:p w14:paraId="6431D252"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the supplier. </w:t>
      </w:r>
    </w:p>
    <w:p w14:paraId="665E8381" w14:textId="77777777" w:rsidR="005F0ED6" w:rsidRPr="00F02331" w:rsidRDefault="005F0ED6" w:rsidP="005F0ED6">
      <w:pPr>
        <w:tabs>
          <w:tab w:val="left" w:pos="357"/>
        </w:tabs>
        <w:spacing w:after="0" w:line="240" w:lineRule="auto"/>
        <w:ind w:left="2127" w:hanging="2127"/>
        <w:rPr>
          <w:rFonts w:ascii="Arial" w:eastAsia="Times New Roman" w:hAnsi="Arial" w:cs="Arial"/>
          <w:lang w:val="en-GB"/>
        </w:rPr>
      </w:pPr>
    </w:p>
    <w:p w14:paraId="52E7E565"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 xml:space="preserve">Please note: </w:t>
      </w:r>
    </w:p>
    <w:p w14:paraId="2558455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The contracting party must be the direct importer of the goods. </w:t>
      </w:r>
    </w:p>
    <w:p w14:paraId="4669A2F4"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This payment option is not applicable for the payment of services</w:t>
      </w:r>
    </w:p>
    <w:p w14:paraId="5D9D3DE2"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Tenderers are required to indicate and request approval from Eskom to use Payment Method 2 </w:t>
      </w:r>
      <w:r w:rsidRPr="00F02331">
        <w:rPr>
          <w:rFonts w:ascii="Arial" w:eastAsia="Times New Roman" w:hAnsi="Arial" w:cs="Arial"/>
          <w:b/>
          <w:lang w:val="en-GB"/>
        </w:rPr>
        <w:t>prior to tender close</w:t>
      </w:r>
      <w:r w:rsidRPr="00F02331">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745BFFB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Together with their submission, Tenderers will be required to provide Eskom with a written indemnity confirming that they will not buy and forward cover.,</w:t>
      </w:r>
    </w:p>
    <w:p w14:paraId="086EBA13"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p>
    <w:p w14:paraId="1AE5183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61DF8B83"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3E3EAD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39B626A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1BF4E27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1CA1430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719636AA"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13E859FA" w14:textId="77777777" w:rsidR="007F01A3" w:rsidRPr="00F02331" w:rsidRDefault="007F01A3"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6A70386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3759C94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2ABC1C02" w14:textId="67FBAB46"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lastRenderedPageBreak/>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5A0FD94E" w14:textId="77777777" w:rsidR="004A159B"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Marine/ ocean bill of lading </w:t>
      </w:r>
    </w:p>
    <w:p w14:paraId="329B30FD"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Airway bill / air transport document </w:t>
      </w:r>
    </w:p>
    <w:p w14:paraId="06B33840"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Road or rail consignment note</w:t>
      </w:r>
    </w:p>
    <w:p w14:paraId="248196AA"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Postal receipt</w:t>
      </w:r>
    </w:p>
    <w:p w14:paraId="1A7DC011"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Certificate of posting </w:t>
      </w:r>
    </w:p>
    <w:p w14:paraId="653E0A84"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Courier dispatch </w:t>
      </w:r>
      <w:proofErr w:type="gramStart"/>
      <w:r w:rsidRPr="004A159B">
        <w:rPr>
          <w:rFonts w:ascii="Arial" w:eastAsia="Times New Roman" w:hAnsi="Arial" w:cs="Arial"/>
          <w:lang w:eastAsia="en-ZA"/>
        </w:rPr>
        <w:t>note</w:t>
      </w:r>
      <w:proofErr w:type="gramEnd"/>
      <w:r w:rsidRPr="004A159B">
        <w:rPr>
          <w:rFonts w:ascii="Arial" w:eastAsia="Times New Roman" w:hAnsi="Arial" w:cs="Arial"/>
          <w:lang w:eastAsia="en-ZA"/>
        </w:rPr>
        <w:t xml:space="preserve"> or air waybill</w:t>
      </w:r>
    </w:p>
    <w:p w14:paraId="18264897"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 xml:space="preserve">NB: Evidencing transport of the relative goods to the Republic </w:t>
      </w:r>
    </w:p>
    <w:p w14:paraId="28FC1F44" w14:textId="77777777" w:rsidR="005F0ED6" w:rsidRPr="004A159B" w:rsidRDefault="005F0ED6" w:rsidP="004A159B">
      <w:pPr>
        <w:pStyle w:val="ListParagraph"/>
        <w:numPr>
          <w:ilvl w:val="0"/>
          <w:numId w:val="119"/>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Calibri" w:hAnsi="Arial" w:cs="Arial"/>
          <w:lang w:eastAsia="en-ZA"/>
        </w:rPr>
        <w:t xml:space="preserve">Local invoice or Tax invoice </w:t>
      </w:r>
    </w:p>
    <w:p w14:paraId="4BEE2C0B" w14:textId="77777777" w:rsidR="005F0ED6" w:rsidRPr="00F02331" w:rsidRDefault="005F0ED6" w:rsidP="005F0ED6">
      <w:pPr>
        <w:tabs>
          <w:tab w:val="left" w:pos="357"/>
        </w:tabs>
        <w:spacing w:after="0"/>
        <w:jc w:val="both"/>
        <w:rPr>
          <w:rFonts w:ascii="Arial" w:eastAsia="Times New Roman" w:hAnsi="Arial" w:cs="Arial"/>
          <w:b/>
          <w:lang w:val="en-GB"/>
        </w:rPr>
      </w:pPr>
    </w:p>
    <w:p w14:paraId="0B1C8607"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3EB10707" w14:textId="77777777" w:rsidR="005F0ED6" w:rsidRPr="00F02331" w:rsidRDefault="005F0ED6" w:rsidP="005F0ED6">
      <w:pPr>
        <w:tabs>
          <w:tab w:val="left" w:pos="357"/>
        </w:tabs>
        <w:spacing w:after="0" w:line="240" w:lineRule="auto"/>
        <w:rPr>
          <w:rFonts w:ascii="Arial" w:eastAsia="Times New Roman" w:hAnsi="Arial" w:cs="Arial"/>
          <w:b/>
          <w:lang w:val="en-GB"/>
        </w:rPr>
      </w:pPr>
    </w:p>
    <w:p w14:paraId="2867725C"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w:t>
      </w:r>
      <w:proofErr w:type="gramStart"/>
      <w:r w:rsidRPr="00F02331">
        <w:rPr>
          <w:rFonts w:ascii="Arial" w:eastAsia="Times New Roman" w:hAnsi="Arial" w:cs="Arial"/>
          <w:b/>
          <w:sz w:val="24"/>
          <w:szCs w:val="24"/>
          <w:lang w:val="en-GB"/>
        </w:rPr>
        <w:t>No )</w:t>
      </w:r>
      <w:proofErr w:type="gramEnd"/>
      <w:r w:rsidRPr="00F02331">
        <w:rPr>
          <w:rFonts w:ascii="Arial" w:eastAsia="Times New Roman" w:hAnsi="Arial" w:cs="Arial"/>
          <w:b/>
          <w:sz w:val="24"/>
          <w:szCs w:val="24"/>
          <w:lang w:val="en-GB"/>
        </w:rPr>
        <w:t>]</w:t>
      </w:r>
    </w:p>
    <w:p w14:paraId="09734D6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OR</w:t>
      </w:r>
    </w:p>
    <w:p w14:paraId="1ED13D81" w14:textId="77777777" w:rsidR="005F0ED6" w:rsidRPr="00F02331" w:rsidRDefault="005F0ED6" w:rsidP="005F0ED6">
      <w:pPr>
        <w:tabs>
          <w:tab w:val="left" w:pos="357"/>
        </w:tabs>
        <w:spacing w:after="0" w:line="240" w:lineRule="auto"/>
        <w:ind w:left="2127" w:hanging="2127"/>
        <w:rPr>
          <w:rFonts w:ascii="Arial" w:eastAsia="Times New Roman" w:hAnsi="Arial" w:cs="Arial"/>
          <w:b/>
          <w:sz w:val="24"/>
          <w:szCs w:val="24"/>
          <w:lang w:val="en-GB"/>
        </w:rPr>
      </w:pPr>
    </w:p>
    <w:p w14:paraId="5C314A83" w14:textId="77777777" w:rsidR="005F0ED6" w:rsidRPr="00F02331" w:rsidRDefault="005F0ED6" w:rsidP="005F0ED6">
      <w:pPr>
        <w:jc w:val="both"/>
        <w:rPr>
          <w:rFonts w:ascii="Arial" w:eastAsia="Times New Roman" w:hAnsi="Arial" w:cs="Arial"/>
          <w:b/>
          <w:u w:val="single"/>
          <w:lang w:eastAsia="en-ZA"/>
        </w:rPr>
      </w:pPr>
      <w:r w:rsidRPr="00F02331">
        <w:rPr>
          <w:rFonts w:ascii="Arial" w:eastAsia="Times New Roman" w:hAnsi="Arial" w:cs="Arial"/>
          <w:b/>
          <w:u w:val="single"/>
          <w:lang w:eastAsia="en-ZA"/>
        </w:rPr>
        <w:t>Fixed ZAR Option (Payment Method 3)</w:t>
      </w:r>
    </w:p>
    <w:p w14:paraId="6A047CD2" w14:textId="77777777" w:rsidR="005F0ED6" w:rsidRPr="00F02331" w:rsidRDefault="005F0ED6" w:rsidP="005F0ED6">
      <w:pPr>
        <w:jc w:val="both"/>
        <w:rPr>
          <w:rFonts w:ascii="Arial" w:eastAsia="Times New Roman" w:hAnsi="Arial" w:cs="Arial"/>
          <w:lang w:eastAsia="en-ZA"/>
        </w:rPr>
      </w:pPr>
      <w:r w:rsidRPr="00F02331">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Eskom and the successful tender will engage, on a simultaneous basis, with their respective bankers and compare the exchange rate/s obtained. This is done to ensure that any exchange rate/s used is/are market related.</w:t>
      </w:r>
    </w:p>
    <w:p w14:paraId="248D6E6E"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Tenderers will be required to match or better the exchange rate/s obtained by Eskom. If the tenderer’s exchange rate/s is/are more expensive than the exchange rate/s indicated by Eskom, the exchange rate/s to convert the foreign values into ZAR will be the Eskom exchange rate/s.</w:t>
      </w:r>
    </w:p>
    <w:p w14:paraId="60D243B5"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F02331" w:rsidRDefault="005F0ED6" w:rsidP="005F0ED6">
      <w:pPr>
        <w:jc w:val="both"/>
        <w:rPr>
          <w:rFonts w:ascii="Arial" w:eastAsia="Times New Roman" w:hAnsi="Arial" w:cs="Arial"/>
          <w:b/>
          <w:bCs/>
          <w:lang w:eastAsia="en-ZA"/>
        </w:rPr>
      </w:pPr>
      <w:r w:rsidRPr="00F02331">
        <w:rPr>
          <w:rFonts w:ascii="Arial" w:eastAsia="Times New Roman" w:hAnsi="Arial" w:cs="Arial"/>
          <w:b/>
          <w:bCs/>
          <w:lang w:eastAsia="en-ZA"/>
        </w:rPr>
        <w:t>From a Commercial perspective, please take note of the following:</w:t>
      </w:r>
    </w:p>
    <w:p w14:paraId="374608C8"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lastRenderedPageBreak/>
        <w:t>Due to the payments being made in ZAR, but based on an agreed exchange rate, the tenderer will be required to submit proof of importation at time of payment.</w:t>
      </w:r>
    </w:p>
    <w:p w14:paraId="70BBB917" w14:textId="1ABA3AC2" w:rsidR="005F0ED6" w:rsidRPr="00F02331"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9472AD">
        <w:rPr>
          <w:rFonts w:ascii="Arial" w:eastAsia="Times New Roman" w:hAnsi="Arial" w:cs="Arial"/>
          <w:b/>
          <w:lang w:val="en-GB" w:eastAsia="en-ZA"/>
        </w:rPr>
        <w:t>De</w:t>
      </w:r>
      <w:r w:rsidR="005F0ED6" w:rsidRPr="009472AD">
        <w:rPr>
          <w:rFonts w:ascii="Arial" w:eastAsia="Times New Roman" w:hAnsi="Arial" w:cs="Arial"/>
          <w:b/>
          <w:lang w:val="en-GB" w:eastAsia="en-ZA"/>
        </w:rPr>
        <w:t>lete which is not applicable (Yes/</w:t>
      </w:r>
      <w:proofErr w:type="gramStart"/>
      <w:r w:rsidR="005F0ED6" w:rsidRPr="009472AD">
        <w:rPr>
          <w:rFonts w:ascii="Arial" w:eastAsia="Times New Roman" w:hAnsi="Arial" w:cs="Arial"/>
          <w:b/>
          <w:lang w:val="en-GB" w:eastAsia="en-ZA"/>
        </w:rPr>
        <w:t>No )</w:t>
      </w:r>
      <w:proofErr w:type="gramEnd"/>
      <w:r w:rsidR="005F0ED6" w:rsidRPr="009472AD">
        <w:rPr>
          <w:rFonts w:ascii="Arial" w:eastAsia="Times New Roman" w:hAnsi="Arial" w:cs="Arial"/>
          <w:b/>
          <w:lang w:val="en-GB" w:eastAsia="en-ZA"/>
        </w:rPr>
        <w:t>]</w:t>
      </w:r>
    </w:p>
    <w:p w14:paraId="7EF61940"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r w:rsidR="00513C4B" w:rsidRPr="00F02331">
        <w:rPr>
          <w:rFonts w:ascii="Arial" w:eastAsia="Calibri" w:hAnsi="Arial" w:cs="Arial"/>
          <w:b/>
          <w:bCs/>
          <w:lang w:eastAsia="en-ZA"/>
        </w:rPr>
        <w:t>:</w:t>
      </w:r>
    </w:p>
    <w:p w14:paraId="4233A675" w14:textId="7031A8EF"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F02331">
        <w:rPr>
          <w:rFonts w:ascii="Arial" w:eastAsia="Calibri" w:hAnsi="Arial" w:cs="Arial"/>
          <w:b/>
          <w:bCs/>
          <w:lang w:eastAsia="en-ZA"/>
        </w:rPr>
        <w:t xml:space="preserve"> </w:t>
      </w:r>
    </w:p>
    <w:p w14:paraId="5285BA3C"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F46609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106FC82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749FE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62551E0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766E835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08B22FD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6E25FFD"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1DF62AB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07D1E41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A28C50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91BD35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2B86BD98"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6B242AA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Courier dispatch </w:t>
      </w:r>
      <w:proofErr w:type="gramStart"/>
      <w:r w:rsidRPr="00F02331">
        <w:rPr>
          <w:rFonts w:ascii="Arial" w:eastAsia="Times New Roman" w:hAnsi="Arial" w:cs="Arial"/>
          <w:lang w:eastAsia="en-ZA"/>
        </w:rPr>
        <w:t>note</w:t>
      </w:r>
      <w:proofErr w:type="gramEnd"/>
      <w:r w:rsidRPr="00F02331">
        <w:rPr>
          <w:rFonts w:ascii="Arial" w:eastAsia="Times New Roman" w:hAnsi="Arial" w:cs="Arial"/>
          <w:lang w:eastAsia="en-ZA"/>
        </w:rPr>
        <w:t xml:space="preserve"> or air waybill.</w:t>
      </w:r>
    </w:p>
    <w:p w14:paraId="6585894E"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goods to the Republic of South Africa</w:t>
      </w:r>
    </w:p>
    <w:p w14:paraId="5D76574B" w14:textId="77777777" w:rsidR="005F0ED6" w:rsidRPr="00F02331" w:rsidRDefault="005F0ED6" w:rsidP="005F0ED6">
      <w:pPr>
        <w:tabs>
          <w:tab w:val="left" w:pos="357"/>
        </w:tabs>
        <w:spacing w:after="0" w:line="240" w:lineRule="auto"/>
        <w:jc w:val="both"/>
        <w:rPr>
          <w:rFonts w:ascii="Arial" w:eastAsia="Times New Roman" w:hAnsi="Arial" w:cs="Arial"/>
          <w:sz w:val="24"/>
          <w:szCs w:val="24"/>
          <w:lang w:val="en-GB"/>
        </w:rPr>
      </w:pPr>
    </w:p>
    <w:p w14:paraId="1FFFCA5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Documents to submit with payment:</w:t>
      </w:r>
      <w:r w:rsidRPr="00F02331">
        <w:rPr>
          <w:rFonts w:ascii="Arial" w:eastAsia="Times New Roman" w:hAnsi="Arial" w:cs="Arial"/>
          <w:lang w:val="en-GB"/>
        </w:rPr>
        <w:t xml:space="preserve">                                             </w:t>
      </w:r>
    </w:p>
    <w:p w14:paraId="33031DC3"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1999A2BA"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360467BA" w14:textId="77777777" w:rsidR="005F0ED6" w:rsidRPr="00F02331" w:rsidRDefault="005F0ED6" w:rsidP="005F0ED6">
      <w:pPr>
        <w:tabs>
          <w:tab w:val="left" w:pos="357"/>
        </w:tabs>
        <w:spacing w:after="0" w:line="240" w:lineRule="auto"/>
        <w:ind w:left="720"/>
        <w:jc w:val="both"/>
        <w:rPr>
          <w:rFonts w:ascii="Arial" w:eastAsia="Times New Roman" w:hAnsi="Arial" w:cs="Arial"/>
          <w:lang w:val="en-GB"/>
        </w:rPr>
      </w:pPr>
    </w:p>
    <w:p w14:paraId="620C2036" w14:textId="77777777" w:rsidR="005F0ED6" w:rsidRPr="00F02331" w:rsidRDefault="005F0ED6" w:rsidP="005F0ED6">
      <w:pPr>
        <w:tabs>
          <w:tab w:val="left" w:pos="357"/>
        </w:tabs>
        <w:spacing w:after="0"/>
        <w:jc w:val="both"/>
        <w:rPr>
          <w:rFonts w:ascii="Arial" w:eastAsia="Times New Roman" w:hAnsi="Arial" w:cs="Arial"/>
          <w:lang w:val="en-GB"/>
        </w:rPr>
      </w:pPr>
      <w:r w:rsidRPr="00F02331">
        <w:rPr>
          <w:rFonts w:ascii="Arial" w:eastAsia="Times New Roman" w:hAnsi="Arial" w:cs="Arial"/>
          <w:b/>
          <w:lang w:val="en-GB"/>
        </w:rPr>
        <w:t>NB: If a supplier is unable to produce or provide Eskom with a commercial invoice, the contract will be concluded in RAND’s Not in Currency</w:t>
      </w:r>
    </w:p>
    <w:p w14:paraId="602E7E70"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p>
    <w:p w14:paraId="72B56E4B"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bookmarkStart w:id="26" w:name="_Hlk161647815"/>
      <w:r w:rsidRPr="00F02331">
        <w:rPr>
          <w:rFonts w:ascii="Arial" w:eastAsia="Times New Roman" w:hAnsi="Arial" w:cs="Arial"/>
          <w:b/>
          <w:lang w:val="en-GB"/>
        </w:rPr>
        <w:t>[Delete which is not applicable (Yes/</w:t>
      </w:r>
      <w:proofErr w:type="gramStart"/>
      <w:r w:rsidRPr="00F02331">
        <w:rPr>
          <w:rFonts w:ascii="Arial" w:eastAsia="Times New Roman" w:hAnsi="Arial" w:cs="Arial"/>
          <w:b/>
          <w:lang w:val="en-GB"/>
        </w:rPr>
        <w:t>No )</w:t>
      </w:r>
      <w:proofErr w:type="gramEnd"/>
      <w:r w:rsidRPr="00F02331">
        <w:rPr>
          <w:rFonts w:ascii="Arial" w:eastAsia="Times New Roman" w:hAnsi="Arial" w:cs="Arial"/>
          <w:b/>
          <w:lang w:val="en-GB"/>
        </w:rPr>
        <w:t>]</w:t>
      </w:r>
    </w:p>
    <w:bookmarkEnd w:id="26"/>
    <w:p w14:paraId="1F562387" w14:textId="77777777" w:rsidR="005F0ED6" w:rsidRPr="00F02331" w:rsidRDefault="005F0ED6" w:rsidP="005F0ED6">
      <w:pPr>
        <w:tabs>
          <w:tab w:val="left" w:pos="357"/>
        </w:tabs>
        <w:spacing w:after="0" w:line="240" w:lineRule="auto"/>
        <w:jc w:val="both"/>
        <w:rPr>
          <w:rFonts w:ascii="Arial" w:eastAsia="Times New Roman" w:hAnsi="Arial" w:cs="Arial"/>
          <w:b/>
          <w:bCs/>
          <w:lang w:val="en-GB"/>
        </w:rPr>
      </w:pPr>
    </w:p>
    <w:p w14:paraId="469DBDB8"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bCs/>
          <w:lang w:val="en-GB"/>
        </w:rPr>
        <w:t>Please note:</w:t>
      </w:r>
      <w:r w:rsidRPr="00F02331">
        <w:rPr>
          <w:rFonts w:ascii="Arial" w:eastAsia="Times New Roman" w:hAnsi="Arial" w:cs="Arial"/>
          <w:lang w:val="en-GB"/>
        </w:rPr>
        <w:t xml:space="preserve"> </w:t>
      </w:r>
      <w:r w:rsidRPr="00F02331">
        <w:rPr>
          <w:rFonts w:ascii="Arial" w:eastAsia="Times New Roman" w:hAnsi="Arial" w:cs="Arial"/>
          <w:b/>
          <w:bCs/>
          <w:lang w:val="en-GB"/>
        </w:rPr>
        <w:t>Eskom will require substantiating proof of importation at the time of invoicing</w:t>
      </w:r>
      <w:r w:rsidRPr="00F02331">
        <w:rPr>
          <w:rFonts w:ascii="Arial" w:eastAsia="Times New Roman" w:hAnsi="Arial" w:cs="Arial"/>
          <w:lang w:val="en-GB"/>
        </w:rPr>
        <w:t>.</w:t>
      </w:r>
    </w:p>
    <w:p w14:paraId="2C842738" w14:textId="77777777" w:rsidR="005F0ED6" w:rsidRPr="00F02331" w:rsidRDefault="005F0ED6" w:rsidP="005F0ED6">
      <w:pPr>
        <w:tabs>
          <w:tab w:val="left" w:pos="357"/>
        </w:tabs>
        <w:spacing w:after="0" w:line="240" w:lineRule="auto"/>
        <w:jc w:val="both"/>
        <w:rPr>
          <w:rFonts w:ascii="Arial" w:eastAsia="Times New Roman" w:hAnsi="Arial" w:cs="Arial"/>
          <w:lang w:val="en-GB"/>
        </w:rPr>
      </w:pPr>
    </w:p>
    <w:p w14:paraId="64E14DFB"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0C51CB1C" w14:textId="77777777" w:rsidR="00513C4B" w:rsidRDefault="00513C4B" w:rsidP="00F02331">
      <w:pPr>
        <w:tabs>
          <w:tab w:val="left" w:pos="357"/>
        </w:tabs>
        <w:spacing w:after="0" w:line="240" w:lineRule="auto"/>
        <w:jc w:val="both"/>
        <w:rPr>
          <w:rFonts w:ascii="Arial" w:eastAsia="Times New Roman" w:hAnsi="Arial" w:cs="Arial"/>
          <w:b/>
          <w:u w:val="single"/>
          <w:lang w:val="en-GB"/>
        </w:rPr>
      </w:pPr>
    </w:p>
    <w:p w14:paraId="3B35599E" w14:textId="77777777" w:rsidR="00A60784" w:rsidRPr="00F02331" w:rsidRDefault="00A60784" w:rsidP="00F02331">
      <w:pPr>
        <w:tabs>
          <w:tab w:val="left" w:pos="357"/>
        </w:tabs>
        <w:spacing w:after="0" w:line="240" w:lineRule="auto"/>
        <w:jc w:val="both"/>
        <w:rPr>
          <w:rFonts w:ascii="Arial" w:eastAsia="Times New Roman" w:hAnsi="Arial" w:cs="Arial"/>
          <w:b/>
          <w:u w:val="single"/>
          <w:lang w:val="en-GB"/>
        </w:rPr>
      </w:pPr>
    </w:p>
    <w:p w14:paraId="73AF72B4" w14:textId="77777777" w:rsidR="004A159B" w:rsidRDefault="004A159B" w:rsidP="005F0ED6">
      <w:pPr>
        <w:tabs>
          <w:tab w:val="left" w:pos="357"/>
        </w:tabs>
        <w:spacing w:after="0" w:line="240" w:lineRule="auto"/>
        <w:ind w:left="851" w:hanging="851"/>
        <w:jc w:val="both"/>
        <w:rPr>
          <w:rFonts w:ascii="Arial" w:eastAsia="Times New Roman" w:hAnsi="Arial" w:cs="Arial"/>
          <w:b/>
          <w:u w:val="single"/>
          <w:lang w:val="en-GB"/>
        </w:rPr>
      </w:pPr>
    </w:p>
    <w:p w14:paraId="214847EB" w14:textId="35400292"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lastRenderedPageBreak/>
        <w:t>Take note of the following:</w:t>
      </w:r>
    </w:p>
    <w:p w14:paraId="6CFBB432" w14:textId="775DB7CD" w:rsidR="005F0ED6" w:rsidRPr="00F02331" w:rsidRDefault="005F0ED6" w:rsidP="005D6C5C">
      <w:pPr>
        <w:widowControl w:val="0"/>
        <w:tabs>
          <w:tab w:val="left" w:pos="357"/>
        </w:tabs>
        <w:spacing w:after="0" w:line="360" w:lineRule="auto"/>
        <w:jc w:val="both"/>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 </w:t>
      </w:r>
    </w:p>
    <w:p w14:paraId="0F3CDA5A" w14:textId="77777777" w:rsidR="005F0ED6"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When specialist skills are required in South Africa, the local supplier will source the appropriate talent from their network of specialist companies overseas. The specialist is then brought into the country (South Africa) on one of two possible methodologies.</w:t>
      </w:r>
    </w:p>
    <w:p w14:paraId="607640B2" w14:textId="77777777" w:rsidR="005D6C5C" w:rsidRPr="00F02331" w:rsidRDefault="005D6C5C" w:rsidP="005D6C5C">
      <w:pPr>
        <w:widowControl w:val="0"/>
        <w:tabs>
          <w:tab w:val="left" w:pos="357"/>
        </w:tabs>
        <w:spacing w:after="0" w:line="240" w:lineRule="auto"/>
        <w:ind w:left="-170" w:right="-170"/>
        <w:jc w:val="both"/>
        <w:rPr>
          <w:rFonts w:ascii="Arial" w:eastAsia="Times New Roman" w:hAnsi="Arial" w:cs="Arial"/>
          <w:lang w:val="en-GB"/>
        </w:rPr>
      </w:pPr>
    </w:p>
    <w:p w14:paraId="2C916FA9" w14:textId="77777777" w:rsidR="005F0ED6" w:rsidRPr="00F02331" w:rsidRDefault="005F0ED6" w:rsidP="005D6C5C">
      <w:pPr>
        <w:widowControl w:val="0"/>
        <w:numPr>
          <w:ilvl w:val="0"/>
          <w:numId w:val="34"/>
        </w:numPr>
        <w:tabs>
          <w:tab w:val="left" w:pos="357"/>
        </w:tabs>
        <w:spacing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 xml:space="preserve">Secondment </w:t>
      </w:r>
    </w:p>
    <w:p w14:paraId="62756C60"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w:t>
      </w:r>
      <w:proofErr w:type="gramStart"/>
      <w:r w:rsidRPr="00F02331">
        <w:rPr>
          <w:rFonts w:ascii="Arial" w:eastAsia="Times New Roman" w:hAnsi="Arial" w:cs="Arial"/>
          <w:lang w:val="en-GB"/>
        </w:rPr>
        <w:t>GBP,</w:t>
      </w:r>
      <w:proofErr w:type="gramEnd"/>
      <w:r w:rsidRPr="00F02331">
        <w:rPr>
          <w:rFonts w:ascii="Arial" w:eastAsia="Times New Roman" w:hAnsi="Arial" w:cs="Arial"/>
          <w:lang w:val="en-GB"/>
        </w:rPr>
        <w:t xml:space="preserve"> this methodology is usually for short to medium term engagements.</w:t>
      </w:r>
    </w:p>
    <w:p w14:paraId="079CD96E" w14:textId="77777777" w:rsidR="005D6C5C" w:rsidRDefault="005D6C5C" w:rsidP="005D6C5C">
      <w:pPr>
        <w:widowControl w:val="0"/>
        <w:tabs>
          <w:tab w:val="left" w:pos="357"/>
        </w:tabs>
        <w:spacing w:after="0" w:line="240" w:lineRule="auto"/>
        <w:jc w:val="both"/>
        <w:rPr>
          <w:rFonts w:ascii="Arial" w:eastAsia="Times New Roman" w:hAnsi="Arial" w:cs="Arial"/>
          <w:b/>
          <w:lang w:val="en-GB"/>
        </w:rPr>
      </w:pPr>
    </w:p>
    <w:p w14:paraId="4DCB91BD" w14:textId="44804326" w:rsidR="005F0ED6" w:rsidRPr="00F02331" w:rsidRDefault="005F0ED6" w:rsidP="005D6C5C">
      <w:pPr>
        <w:widowControl w:val="0"/>
        <w:tabs>
          <w:tab w:val="left" w:pos="357"/>
        </w:tabs>
        <w:spacing w:after="120" w:line="240" w:lineRule="auto"/>
        <w:jc w:val="both"/>
        <w:rPr>
          <w:rFonts w:ascii="Arial" w:eastAsia="Times New Roman" w:hAnsi="Arial" w:cs="Arial"/>
          <w:b/>
          <w:lang w:val="en-GB"/>
        </w:rPr>
      </w:pPr>
      <w:r w:rsidRPr="00F02331">
        <w:rPr>
          <w:rFonts w:ascii="Arial" w:eastAsia="Times New Roman" w:hAnsi="Arial" w:cs="Arial"/>
          <w:b/>
          <w:lang w:val="en-GB"/>
        </w:rPr>
        <w:t>Documents to be attached for payment:</w:t>
      </w:r>
    </w:p>
    <w:p w14:paraId="15A2EAF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Commercial invoice from the specialist company </w:t>
      </w:r>
    </w:p>
    <w:p w14:paraId="261C970A"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Local invoice (South African company making use of the specialist services)</w:t>
      </w:r>
    </w:p>
    <w:p w14:paraId="31DB32E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Passport of the specialist and valid work permit</w:t>
      </w:r>
    </w:p>
    <w:p w14:paraId="413C7A58" w14:textId="6457ED2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Activity schedule signed by the contract manager. </w:t>
      </w:r>
    </w:p>
    <w:p w14:paraId="482E652C" w14:textId="77777777" w:rsidR="005F0ED6" w:rsidRPr="00F02331" w:rsidRDefault="005F0ED6" w:rsidP="00E632FF">
      <w:pPr>
        <w:widowControl w:val="0"/>
        <w:numPr>
          <w:ilvl w:val="0"/>
          <w:numId w:val="34"/>
        </w:numPr>
        <w:tabs>
          <w:tab w:val="left" w:pos="357"/>
        </w:tabs>
        <w:spacing w:before="100" w:beforeAutospacing="1"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Payroll Transfer</w:t>
      </w:r>
      <w:r w:rsidRPr="00F02331">
        <w:rPr>
          <w:rFonts w:ascii="Arial" w:eastAsia="Times New Roman" w:hAnsi="Arial" w:cs="Arial"/>
          <w:u w:val="single"/>
          <w:lang w:val="en-GB"/>
        </w:rPr>
        <w:t xml:space="preserve"> </w:t>
      </w:r>
    </w:p>
    <w:p w14:paraId="36EC35B5"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F02331">
        <w:rPr>
          <w:rFonts w:ascii="Arial" w:eastAsia="Times New Roman" w:hAnsi="Arial" w:cs="Arial"/>
          <w:b/>
          <w:lang w:val="en-GB"/>
        </w:rPr>
        <w:t>ZAR</w:t>
      </w:r>
      <w:r w:rsidRPr="00F02331">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sz w:val="24"/>
          <w:szCs w:val="24"/>
          <w:lang w:val="en-GB"/>
        </w:rPr>
      </w:pPr>
    </w:p>
    <w:p w14:paraId="3B06B4D2"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PART 2:  EXCHANGE RATES</w:t>
      </w:r>
    </w:p>
    <w:p w14:paraId="0B53A2F3"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The tenderer shall use the exchange rate as at 12H00 on the date of the advertisement of the tender. The source of the exchange rates shall be the South African Reserve Bank (www.resbank.co.za)</w:t>
      </w:r>
    </w:p>
    <w:p w14:paraId="493A05C6"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Please note that the tenderer is required to submit proof of the SARB rate/s used.</w:t>
      </w:r>
    </w:p>
    <w:p w14:paraId="7F0409E4" w14:textId="77777777" w:rsidR="00981D0B" w:rsidRPr="00F02331" w:rsidRDefault="00981D0B" w:rsidP="005F0ED6">
      <w:pPr>
        <w:tabs>
          <w:tab w:val="left" w:pos="357"/>
        </w:tabs>
        <w:spacing w:after="0" w:line="240" w:lineRule="auto"/>
        <w:jc w:val="both"/>
        <w:rPr>
          <w:rFonts w:ascii="Arial" w:eastAsia="Times New Roman" w:hAnsi="Arial" w:cs="Arial"/>
          <w:highlight w:val="yellow"/>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7D1544" w14:paraId="2F8C2868" w14:textId="77777777" w:rsidTr="005D6C5C">
        <w:trPr>
          <w:trHeight w:val="481"/>
        </w:trPr>
        <w:tc>
          <w:tcPr>
            <w:tcW w:w="4253" w:type="dxa"/>
          </w:tcPr>
          <w:p w14:paraId="09A4D6F2" w14:textId="08702B7B" w:rsidR="006A101D" w:rsidRPr="00F02331" w:rsidRDefault="006A101D" w:rsidP="007B40BE">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Date of advertisement of tender</w:t>
            </w:r>
            <w:r w:rsidR="001E73AA" w:rsidRPr="00F02331">
              <w:rPr>
                <w:rFonts w:ascii="Arial" w:eastAsia="Times New Roman" w:hAnsi="Arial" w:cs="Times New Roman"/>
                <w:b/>
                <w:szCs w:val="24"/>
                <w:highlight w:val="yellow"/>
                <w:lang w:val="en-US" w:eastAsia="en-GB"/>
              </w:rPr>
              <w:t>:</w:t>
            </w:r>
          </w:p>
        </w:tc>
        <w:tc>
          <w:tcPr>
            <w:tcW w:w="4819" w:type="dxa"/>
          </w:tcPr>
          <w:p w14:paraId="13D6B937" w14:textId="77777777" w:rsidR="006A101D" w:rsidRPr="00F02331" w:rsidRDefault="006A101D"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7F194FCC" w14:textId="77777777" w:rsidTr="005D6C5C">
        <w:trPr>
          <w:trHeight w:val="430"/>
        </w:trPr>
        <w:tc>
          <w:tcPr>
            <w:tcW w:w="4253" w:type="dxa"/>
          </w:tcPr>
          <w:p w14:paraId="22EF5AF0" w14:textId="77777777" w:rsidR="005F0ED6" w:rsidRPr="00F02331" w:rsidRDefault="005F0ED6" w:rsidP="007B40BE">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Closing date of tender:</w:t>
            </w:r>
          </w:p>
        </w:tc>
        <w:tc>
          <w:tcPr>
            <w:tcW w:w="4819" w:type="dxa"/>
          </w:tcPr>
          <w:p w14:paraId="53806115"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45C01DE" w14:textId="77777777" w:rsidTr="00981D0B">
        <w:trPr>
          <w:trHeight w:val="439"/>
        </w:trPr>
        <w:tc>
          <w:tcPr>
            <w:tcW w:w="4253" w:type="dxa"/>
          </w:tcPr>
          <w:p w14:paraId="5AC856E2" w14:textId="3F75A1B3" w:rsidR="005F0ED6" w:rsidRPr="00F02331" w:rsidRDefault="005F0ED6" w:rsidP="00981D0B">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Name of tenderer:</w:t>
            </w:r>
          </w:p>
        </w:tc>
        <w:tc>
          <w:tcPr>
            <w:tcW w:w="4819" w:type="dxa"/>
          </w:tcPr>
          <w:p w14:paraId="52B9FE42"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346A3BC" w14:textId="77777777" w:rsidTr="00E4537C">
        <w:trPr>
          <w:trHeight w:val="502"/>
        </w:trPr>
        <w:tc>
          <w:tcPr>
            <w:tcW w:w="4253" w:type="dxa"/>
          </w:tcPr>
          <w:p w14:paraId="2BAD17D1" w14:textId="1EC92779" w:rsidR="005F0ED6" w:rsidRPr="00F02331" w:rsidRDefault="005F0ED6" w:rsidP="00981D0B">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 xml:space="preserve">Full names of </w:t>
            </w:r>
            <w:proofErr w:type="spellStart"/>
            <w:r w:rsidRPr="00F02331">
              <w:rPr>
                <w:rFonts w:ascii="Arial" w:eastAsia="Times New Roman" w:hAnsi="Arial" w:cs="Times New Roman"/>
                <w:b/>
                <w:szCs w:val="24"/>
                <w:highlight w:val="yellow"/>
                <w:lang w:val="en-US" w:eastAsia="en-GB"/>
              </w:rPr>
              <w:t>authorised</w:t>
            </w:r>
            <w:proofErr w:type="spellEnd"/>
            <w:r w:rsidRPr="00F02331">
              <w:rPr>
                <w:rFonts w:ascii="Arial" w:eastAsia="Times New Roman" w:hAnsi="Arial" w:cs="Times New Roman"/>
                <w:b/>
                <w:szCs w:val="24"/>
                <w:highlight w:val="yellow"/>
                <w:lang w:val="en-US" w:eastAsia="en-GB"/>
              </w:rPr>
              <w:t xml:space="preserve"> signatory:</w:t>
            </w:r>
          </w:p>
        </w:tc>
        <w:tc>
          <w:tcPr>
            <w:tcW w:w="4819" w:type="dxa"/>
          </w:tcPr>
          <w:p w14:paraId="2A777169"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1C926C8D" w14:textId="77777777" w:rsidTr="00E4537C">
        <w:trPr>
          <w:trHeight w:val="502"/>
        </w:trPr>
        <w:tc>
          <w:tcPr>
            <w:tcW w:w="4253" w:type="dxa"/>
          </w:tcPr>
          <w:p w14:paraId="08042DEE" w14:textId="77777777" w:rsidR="005F0ED6" w:rsidRPr="00F02331" w:rsidRDefault="005F0ED6" w:rsidP="007B40BE">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Signature:</w:t>
            </w:r>
          </w:p>
        </w:tc>
        <w:tc>
          <w:tcPr>
            <w:tcW w:w="4819" w:type="dxa"/>
          </w:tcPr>
          <w:p w14:paraId="2362B3A4"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CC080C" w14:paraId="6DE13466" w14:textId="77777777" w:rsidTr="00E4537C">
        <w:trPr>
          <w:trHeight w:val="502"/>
        </w:trPr>
        <w:tc>
          <w:tcPr>
            <w:tcW w:w="4253" w:type="dxa"/>
          </w:tcPr>
          <w:p w14:paraId="385B2C1F" w14:textId="77777777" w:rsidR="005F0ED6" w:rsidRPr="00CC080C"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F02331">
              <w:rPr>
                <w:rFonts w:ascii="Arial" w:eastAsia="Times New Roman" w:hAnsi="Arial" w:cs="Times New Roman"/>
                <w:b/>
                <w:szCs w:val="24"/>
                <w:highlight w:val="yellow"/>
                <w:lang w:val="en-US" w:eastAsia="en-GB"/>
              </w:rPr>
              <w:t>Date of signature:</w:t>
            </w:r>
          </w:p>
        </w:tc>
        <w:tc>
          <w:tcPr>
            <w:tcW w:w="4819" w:type="dxa"/>
          </w:tcPr>
          <w:p w14:paraId="1CB8855E"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06BC034B" w14:textId="26358DE5"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lastRenderedPageBreak/>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1</w:t>
      </w:r>
    </w:p>
    <w:p w14:paraId="75D711FC" w14:textId="26A5A130" w:rsidR="00CA447C" w:rsidRPr="00F02331" w:rsidRDefault="00CA447C" w:rsidP="00CA447C">
      <w:pPr>
        <w:spacing w:after="0" w:line="240" w:lineRule="auto"/>
        <w:rPr>
          <w:rFonts w:ascii="Arial" w:eastAsia="Times New Roman" w:hAnsi="Arial" w:cs="Arial"/>
          <w:lang w:val="en-US"/>
        </w:rPr>
      </w:pPr>
      <w:r w:rsidRPr="00F02331">
        <w:rPr>
          <w:rFonts w:ascii="Times New Roman" w:eastAsia="Times New Roman" w:hAnsi="Times New Roman" w:cs="Times New Roman"/>
          <w:sz w:val="24"/>
          <w:szCs w:val="24"/>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SBD 6.2</w:t>
      </w:r>
    </w:p>
    <w:p w14:paraId="56D9E429" w14:textId="5BED045E" w:rsidR="00CA447C" w:rsidRPr="00F02331" w:rsidRDefault="00CA447C" w:rsidP="008C57DA">
      <w:pPr>
        <w:spacing w:after="0" w:line="240" w:lineRule="auto"/>
        <w:rPr>
          <w:rFonts w:ascii="Arial" w:eastAsia="Times New Roman" w:hAnsi="Arial" w:cs="Arial"/>
          <w:lang w:val="en-US"/>
        </w:rPr>
      </w:pPr>
      <w:r w:rsidRPr="00F02331">
        <w:rPr>
          <w:rFonts w:ascii="Arial" w:eastAsia="Times New Roman" w:hAnsi="Arial" w:cs="Arial"/>
          <w:b/>
          <w:lang w:val="en-US"/>
        </w:rPr>
        <w:t xml:space="preserve">DECLARATION CERTIFICATE FOR LOCAL PRODUCTION AND CONTENT FOR DESIGNATED SECTORS </w:t>
      </w:r>
    </w:p>
    <w:p w14:paraId="0012DD3A" w14:textId="77777777" w:rsidR="00CA447C" w:rsidRPr="00F02331" w:rsidRDefault="00CA447C" w:rsidP="00CA447C">
      <w:pPr>
        <w:spacing w:after="0" w:line="240" w:lineRule="auto"/>
        <w:jc w:val="center"/>
        <w:rPr>
          <w:rFonts w:ascii="Arial" w:eastAsia="Times New Roman" w:hAnsi="Arial" w:cs="Arial"/>
          <w:lang w:val="en-US"/>
        </w:rPr>
      </w:pPr>
    </w:p>
    <w:p w14:paraId="6EBDB5DC" w14:textId="77777777"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F02331" w:rsidRDefault="00CA447C" w:rsidP="00CA447C">
      <w:pPr>
        <w:spacing w:after="0" w:line="240" w:lineRule="auto"/>
        <w:jc w:val="both"/>
        <w:rPr>
          <w:rFonts w:ascii="Arial" w:eastAsia="Times New Roman" w:hAnsi="Arial" w:cs="Arial"/>
          <w:lang w:val="en-US"/>
        </w:rPr>
      </w:pPr>
    </w:p>
    <w:p w14:paraId="59DE235F" w14:textId="6385719E"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00F708CE" w:rsidRPr="00F02331">
        <w:rPr>
          <w:rFonts w:ascii="Arial" w:eastAsia="Times New Roman" w:hAnsi="Arial" w:cs="Arial"/>
          <w:lang w:val="en-US"/>
        </w:rPr>
        <w:t>d</w:t>
      </w:r>
      <w:r w:rsidRPr="00F02331">
        <w:rPr>
          <w:rFonts w:ascii="Arial" w:eastAsia="Times New Roman" w:hAnsi="Arial" w:cs="Arial"/>
          <w:lang w:val="en-US"/>
        </w:rPr>
        <w:t>tic</w:t>
      </w:r>
      <w:proofErr w:type="spellEnd"/>
      <w:r w:rsidRPr="00F02331">
        <w:rPr>
          <w:rFonts w:ascii="Arial" w:eastAsia="Times New Roman" w:hAnsi="Arial" w:cs="Arial"/>
          <w:lang w:val="en-US"/>
        </w:rPr>
        <w:t xml:space="preserve">,  </w:t>
      </w:r>
      <w:r w:rsidRPr="00F02331">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F02331" w:rsidRDefault="00CA447C" w:rsidP="00CA447C">
      <w:pPr>
        <w:spacing w:after="0" w:line="240" w:lineRule="auto"/>
        <w:ind w:left="360"/>
        <w:jc w:val="both"/>
        <w:rPr>
          <w:rFonts w:ascii="Arial" w:eastAsia="Times New Roman" w:hAnsi="Arial" w:cs="Arial"/>
          <w:lang w:val="en-US"/>
        </w:rPr>
      </w:pPr>
    </w:p>
    <w:p w14:paraId="259845D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General Conditions</w:t>
      </w:r>
    </w:p>
    <w:p w14:paraId="5DBB3139" w14:textId="77777777" w:rsidR="00CA447C" w:rsidRPr="00F02331" w:rsidRDefault="00CA447C" w:rsidP="00CA447C">
      <w:pPr>
        <w:spacing w:after="0" w:line="240" w:lineRule="auto"/>
        <w:ind w:left="360"/>
        <w:jc w:val="both"/>
        <w:rPr>
          <w:rFonts w:ascii="Arial" w:eastAsia="Times New Roman" w:hAnsi="Arial" w:cs="Arial"/>
          <w:lang w:val="en-US"/>
        </w:rPr>
      </w:pPr>
    </w:p>
    <w:p w14:paraId="715C50CA"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proofErr w:type="spellStart"/>
      <w:r w:rsidRPr="00F02331">
        <w:rPr>
          <w:rFonts w:ascii="Arial" w:eastAsia="Times New Roman" w:hAnsi="Arial" w:cs="Arial"/>
          <w:lang w:val="en-US"/>
        </w:rPr>
        <w:t>Dtic</w:t>
      </w:r>
      <w:proofErr w:type="spellEnd"/>
      <w:r w:rsidRPr="00F02331">
        <w:rPr>
          <w:rFonts w:ascii="Arial" w:eastAsia="Times New Roman" w:hAnsi="Arial" w:cs="Arial"/>
          <w:lang w:val="en-US"/>
        </w:rPr>
        <w:t xml:space="preserve"> makes provision for the promotion of local production and content. </w:t>
      </w:r>
    </w:p>
    <w:p w14:paraId="7D944399" w14:textId="77777777" w:rsidR="00CA447C" w:rsidRPr="00F02331" w:rsidRDefault="00CA447C" w:rsidP="00CA447C">
      <w:pPr>
        <w:spacing w:after="0" w:line="240" w:lineRule="auto"/>
        <w:ind w:left="360"/>
        <w:jc w:val="both"/>
        <w:rPr>
          <w:rFonts w:ascii="Arial" w:eastAsia="Times New Roman" w:hAnsi="Arial" w:cs="Arial"/>
          <w:lang w:val="en-US"/>
        </w:rPr>
      </w:pPr>
    </w:p>
    <w:p w14:paraId="3BF24C47"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proofErr w:type="spellStart"/>
      <w:r w:rsidRPr="00F02331">
        <w:rPr>
          <w:rFonts w:ascii="Arial" w:eastAsia="Times New Roman" w:hAnsi="Arial" w:cs="Arial"/>
          <w:lang w:val="en-US"/>
        </w:rPr>
        <w:t>Dtic</w:t>
      </w:r>
      <w:proofErr w:type="spellEnd"/>
      <w:r w:rsidRPr="00F02331">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F02331" w:rsidRDefault="00CA447C" w:rsidP="00CA447C">
      <w:pPr>
        <w:spacing w:after="0" w:line="240" w:lineRule="auto"/>
        <w:jc w:val="both"/>
        <w:rPr>
          <w:rFonts w:ascii="Arial" w:eastAsia="Times New Roman" w:hAnsi="Arial" w:cs="Arial"/>
          <w:lang w:val="en-US"/>
        </w:rPr>
      </w:pPr>
    </w:p>
    <w:p w14:paraId="165030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 xml:space="preserve">A person awarded a contract in relation to a designated </w:t>
      </w:r>
      <w:proofErr w:type="gramStart"/>
      <w:r w:rsidRPr="00F02331">
        <w:rPr>
          <w:rFonts w:ascii="Arial" w:eastAsia="Times New Roman" w:hAnsi="Arial" w:cs="Arial"/>
          <w:lang w:val="en-US"/>
        </w:rPr>
        <w:t>sector,</w:t>
      </w:r>
      <w:proofErr w:type="gramEnd"/>
      <w:r w:rsidRPr="00F02331">
        <w:rPr>
          <w:rFonts w:ascii="Arial" w:eastAsia="Times New Roman" w:hAnsi="Arial" w:cs="Arial"/>
          <w:lang w:val="en-US"/>
        </w:rPr>
        <w:t xml:space="preserve"> may not sub-contract in such a manner that the local production and content of the overall value of the contract is reduced to below the stipulated minimum threshold.</w:t>
      </w:r>
    </w:p>
    <w:p w14:paraId="1D6659B2" w14:textId="77777777" w:rsidR="00CA447C" w:rsidRPr="00F02331" w:rsidRDefault="00CA447C" w:rsidP="00CA447C">
      <w:pPr>
        <w:spacing w:after="0" w:line="240" w:lineRule="auto"/>
        <w:jc w:val="both"/>
        <w:rPr>
          <w:rFonts w:ascii="Arial" w:eastAsia="Times New Roman" w:hAnsi="Arial" w:cs="Arial"/>
          <w:lang w:val="en-US"/>
        </w:rPr>
      </w:pPr>
    </w:p>
    <w:p w14:paraId="7A8BC6E5"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F02331" w:rsidRDefault="00CA447C" w:rsidP="00CA447C">
      <w:pPr>
        <w:spacing w:after="0" w:line="240" w:lineRule="auto"/>
        <w:ind w:left="720" w:hanging="720"/>
        <w:jc w:val="both"/>
        <w:rPr>
          <w:rFonts w:ascii="Arial" w:eastAsia="Times New Roman" w:hAnsi="Arial" w:cs="Arial"/>
          <w:bCs/>
        </w:rPr>
      </w:pPr>
    </w:p>
    <w:p w14:paraId="234D624E" w14:textId="77777777" w:rsidR="00CA447C" w:rsidRPr="00F02331" w:rsidRDefault="00CA447C" w:rsidP="00CA447C">
      <w:pPr>
        <w:spacing w:after="0" w:line="240" w:lineRule="auto"/>
        <w:rPr>
          <w:rFonts w:ascii="Arial" w:eastAsia="Times New Roman" w:hAnsi="Arial" w:cs="Arial"/>
        </w:rPr>
      </w:pPr>
      <w:r w:rsidRPr="00F02331">
        <w:rPr>
          <w:rFonts w:ascii="Arial" w:eastAsia="Times New Roman" w:hAnsi="Arial" w:cs="Arial"/>
          <w:bCs/>
        </w:rPr>
        <w:tab/>
      </w:r>
      <w:r w:rsidRPr="00F02331">
        <w:rPr>
          <w:rFonts w:ascii="Arial" w:eastAsia="Times New Roman" w:hAnsi="Arial" w:cs="Arial"/>
        </w:rPr>
        <w:t>LC = [1 -</w:t>
      </w:r>
      <w:r w:rsidRPr="00F02331">
        <w:rPr>
          <w:rFonts w:ascii="Arial" w:eastAsia="Times New Roman" w:hAnsi="Arial" w:cs="Arial"/>
        </w:rPr>
        <w:fldChar w:fldCharType="begin"/>
      </w:r>
      <w:r w:rsidRPr="00F02331">
        <w:rPr>
          <w:rFonts w:ascii="Arial" w:eastAsia="Times New Roman" w:hAnsi="Arial" w:cs="Arial"/>
        </w:rPr>
        <w:instrText xml:space="preserve"> QUOTE </w:instrText>
      </w:r>
      <w:r w:rsidRPr="00F02331">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02331">
        <w:rPr>
          <w:rFonts w:ascii="Arial" w:eastAsia="Times New Roman" w:hAnsi="Arial" w:cs="Arial"/>
        </w:rPr>
        <w:instrText xml:space="preserve"> </w:instrText>
      </w:r>
      <w:r w:rsidRPr="00F02331">
        <w:rPr>
          <w:rFonts w:ascii="Arial" w:eastAsia="Times New Roman" w:hAnsi="Arial" w:cs="Arial"/>
        </w:rPr>
        <w:fldChar w:fldCharType="end"/>
      </w:r>
      <w:r w:rsidRPr="00F02331">
        <w:rPr>
          <w:rFonts w:ascii="Arial" w:eastAsia="Times New Roman" w:hAnsi="Arial" w:cs="Arial"/>
        </w:rPr>
        <w:t xml:space="preserve"> x / y] * 100</w:t>
      </w:r>
    </w:p>
    <w:p w14:paraId="6AC1053A" w14:textId="77777777" w:rsidR="00CA447C" w:rsidRPr="00F02331" w:rsidRDefault="00CA447C" w:rsidP="00CA447C">
      <w:pPr>
        <w:spacing w:after="0" w:line="240" w:lineRule="auto"/>
        <w:ind w:left="720"/>
        <w:jc w:val="both"/>
        <w:rPr>
          <w:rFonts w:ascii="Arial" w:eastAsia="Times New Roman" w:hAnsi="Arial" w:cs="Arial"/>
          <w:bCs/>
        </w:rPr>
      </w:pPr>
    </w:p>
    <w:p w14:paraId="09F2796F" w14:textId="66FA4F2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Where</w:t>
      </w:r>
      <w:r w:rsidR="00F646F1" w:rsidRPr="00F02331">
        <w:rPr>
          <w:rFonts w:ascii="Arial" w:eastAsia="Times New Roman" w:hAnsi="Arial" w:cs="Arial"/>
          <w:bCs/>
        </w:rPr>
        <w:t>:</w:t>
      </w:r>
    </w:p>
    <w:p w14:paraId="3629585D"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 xml:space="preserve">x </w:t>
      </w:r>
      <w:r w:rsidRPr="00F02331">
        <w:rPr>
          <w:rFonts w:ascii="Arial" w:eastAsia="Times New Roman" w:hAnsi="Arial" w:cs="Arial"/>
          <w:bCs/>
        </w:rPr>
        <w:tab/>
        <w:t>is the imported content in Rand</w:t>
      </w:r>
    </w:p>
    <w:p w14:paraId="6B2FB4BC"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y</w:t>
      </w:r>
      <w:r w:rsidRPr="00F02331">
        <w:rPr>
          <w:rFonts w:ascii="Arial" w:eastAsia="Times New Roman" w:hAnsi="Arial" w:cs="Arial"/>
          <w:bCs/>
        </w:rPr>
        <w:tab/>
        <w:t xml:space="preserve">is the bid price in Rand excluding value added tax (VAT) </w:t>
      </w:r>
    </w:p>
    <w:p w14:paraId="20357F0B" w14:textId="7777777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F02331" w:rsidRDefault="00CA447C" w:rsidP="00CA447C">
      <w:pPr>
        <w:spacing w:after="0" w:line="240" w:lineRule="auto"/>
        <w:ind w:left="720"/>
        <w:jc w:val="both"/>
        <w:rPr>
          <w:rFonts w:ascii="Arial" w:eastAsia="Times New Roman" w:hAnsi="Arial" w:cs="Arial"/>
          <w:bCs/>
        </w:rPr>
      </w:pPr>
    </w:p>
    <w:p w14:paraId="1D00E098" w14:textId="77777777" w:rsidR="00CA447C" w:rsidRPr="00F02331" w:rsidRDefault="00CA447C" w:rsidP="00CA447C">
      <w:pPr>
        <w:spacing w:after="0" w:line="240" w:lineRule="auto"/>
        <w:ind w:left="720"/>
        <w:jc w:val="both"/>
        <w:rPr>
          <w:rFonts w:ascii="Arial" w:eastAsia="Times New Roman" w:hAnsi="Arial" w:cs="Arial"/>
          <w:b/>
          <w:bCs/>
        </w:rPr>
      </w:pPr>
      <w:r w:rsidRPr="00F02331">
        <w:rPr>
          <w:rFonts w:ascii="Arial" w:eastAsia="Times New Roman" w:hAnsi="Arial" w:cs="Arial"/>
          <w:b/>
          <w:bCs/>
        </w:rPr>
        <w:t>The SABS approved technical specification number SATS 1286:2011 is accessible on http:/www.thedti.gov.za/industrial development/</w:t>
      </w:r>
      <w:proofErr w:type="spellStart"/>
      <w:r w:rsidRPr="00F02331">
        <w:rPr>
          <w:rFonts w:ascii="Arial" w:eastAsia="Times New Roman" w:hAnsi="Arial" w:cs="Arial"/>
          <w:b/>
          <w:bCs/>
        </w:rPr>
        <w:t>ip.jsp</w:t>
      </w:r>
      <w:proofErr w:type="spellEnd"/>
      <w:r w:rsidRPr="00F02331">
        <w:rPr>
          <w:rFonts w:ascii="Arial" w:eastAsia="Times New Roman" w:hAnsi="Arial" w:cs="Arial"/>
          <w:b/>
          <w:bCs/>
        </w:rPr>
        <w:t xml:space="preserve"> at no cost.  </w:t>
      </w:r>
    </w:p>
    <w:p w14:paraId="476762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A bid may be disqualified if this Declaration Certificate and the </w:t>
      </w:r>
      <w:r w:rsidRPr="00F02331">
        <w:rPr>
          <w:rFonts w:ascii="Arial" w:eastAsia="Times New Roman" w:hAnsi="Arial" w:cs="Arial"/>
          <w:lang w:val="en-US"/>
        </w:rPr>
        <w:t>Annex C (Local Content Declaration: Summary Schedule)</w:t>
      </w:r>
      <w:r w:rsidRPr="00F02331">
        <w:rPr>
          <w:rFonts w:ascii="Arial" w:eastAsia="Times New Roman" w:hAnsi="Arial" w:cs="Arial"/>
          <w:bCs/>
          <w:lang w:val="en-US"/>
        </w:rPr>
        <w:t xml:space="preserve"> </w:t>
      </w:r>
      <w:r w:rsidRPr="00F02331">
        <w:rPr>
          <w:rFonts w:ascii="Arial" w:eastAsia="Times New Roman" w:hAnsi="Arial" w:cs="Arial"/>
          <w:bCs/>
        </w:rPr>
        <w:t>are not submitted at the stipulated deadlines.</w:t>
      </w:r>
    </w:p>
    <w:p w14:paraId="73DFC69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lastRenderedPageBreak/>
        <w:t>The stipulated minimum threshold(s) for local production and content (refer to Annex A of SATS 1286:2011) for this bid is/are as follows:</w:t>
      </w:r>
    </w:p>
    <w:p w14:paraId="6AD1A521" w14:textId="77777777" w:rsidR="00CA447C" w:rsidRPr="00F02331" w:rsidRDefault="00CA447C" w:rsidP="00CA447C">
      <w:pPr>
        <w:spacing w:after="0" w:line="240" w:lineRule="auto"/>
        <w:ind w:left="502"/>
        <w:jc w:val="both"/>
        <w:rPr>
          <w:rFonts w:ascii="Arial" w:eastAsia="Times New Roman" w:hAnsi="Arial" w:cs="Arial"/>
          <w:b/>
          <w:lang w:val="en-US"/>
        </w:rPr>
      </w:pPr>
    </w:p>
    <w:p w14:paraId="07B8D7F5" w14:textId="77777777" w:rsidR="00CA447C" w:rsidRPr="00F02331" w:rsidRDefault="00CA447C" w:rsidP="00CA447C">
      <w:pPr>
        <w:spacing w:after="0" w:line="240" w:lineRule="auto"/>
        <w:ind w:left="502"/>
        <w:jc w:val="both"/>
        <w:rPr>
          <w:rFonts w:ascii="Arial" w:eastAsia="Times New Roman" w:hAnsi="Arial" w:cs="Arial"/>
          <w:u w:val="single"/>
          <w:lang w:val="en-US"/>
        </w:rPr>
      </w:pPr>
      <w:r w:rsidRPr="00F02331">
        <w:rPr>
          <w:rFonts w:ascii="Arial" w:eastAsia="Times New Roman" w:hAnsi="Arial" w:cs="Arial"/>
          <w:u w:val="single"/>
          <w:lang w:val="en-US"/>
        </w:rPr>
        <w:t>Description of services, works or goods</w:t>
      </w:r>
      <w:r w:rsidRPr="00F02331">
        <w:rPr>
          <w:rFonts w:ascii="Arial" w:eastAsia="Times New Roman" w:hAnsi="Arial" w:cs="Arial"/>
          <w:lang w:val="en-US"/>
        </w:rPr>
        <w:t xml:space="preserve"> </w:t>
      </w:r>
      <w:r w:rsidRPr="00F02331">
        <w:rPr>
          <w:rFonts w:ascii="Arial" w:eastAsia="Times New Roman" w:hAnsi="Arial" w:cs="Arial"/>
          <w:lang w:val="en-US"/>
        </w:rPr>
        <w:tab/>
        <w:t xml:space="preserve">    </w:t>
      </w:r>
      <w:r w:rsidRPr="00F02331">
        <w:rPr>
          <w:rFonts w:ascii="Arial" w:eastAsia="Times New Roman" w:hAnsi="Arial" w:cs="Arial"/>
          <w:u w:val="single"/>
          <w:lang w:val="en-US"/>
        </w:rPr>
        <w:t>Stipulated minimum threshold</w:t>
      </w:r>
    </w:p>
    <w:p w14:paraId="594173F2" w14:textId="77777777" w:rsidR="00CA447C" w:rsidRPr="00F02331" w:rsidRDefault="00CA447C" w:rsidP="00CA447C">
      <w:pPr>
        <w:spacing w:after="0" w:line="240" w:lineRule="auto"/>
        <w:rPr>
          <w:rFonts w:ascii="Arial" w:eastAsia="Times New Roman" w:hAnsi="Arial" w:cs="Arial"/>
          <w:lang w:val="en-US"/>
        </w:rPr>
      </w:pPr>
    </w:p>
    <w:p w14:paraId="3F09EF9E" w14:textId="77777777" w:rsidR="00CA447C" w:rsidRPr="00F02331" w:rsidRDefault="00CA447C" w:rsidP="00CA447C">
      <w:pPr>
        <w:spacing w:after="0" w:line="240" w:lineRule="auto"/>
        <w:ind w:firstLine="502"/>
        <w:rPr>
          <w:rFonts w:ascii="Arial" w:eastAsia="Times New Roman" w:hAnsi="Arial" w:cs="Arial"/>
          <w:lang w:val="en-US"/>
        </w:rPr>
      </w:pPr>
      <w:proofErr w:type="gramStart"/>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w:t>
      </w:r>
      <w:r w:rsidRPr="00F02331">
        <w:rPr>
          <w:rFonts w:ascii="Arial" w:eastAsia="Times New Roman" w:hAnsi="Arial" w:cs="Arial"/>
          <w:lang w:val="en-US"/>
        </w:rPr>
        <w:tab/>
      </w:r>
      <w:proofErr w:type="gramEnd"/>
      <w:r w:rsidRPr="00F02331">
        <w:rPr>
          <w:rFonts w:ascii="Arial" w:eastAsia="Times New Roman" w:hAnsi="Arial" w:cs="Arial"/>
          <w:lang w:val="en-US"/>
        </w:rPr>
        <w:t>_______%</w:t>
      </w:r>
    </w:p>
    <w:p w14:paraId="7B3A5F0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ab/>
      </w:r>
    </w:p>
    <w:p w14:paraId="095C9F8F"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w:t>
      </w:r>
      <w:proofErr w:type="gramStart"/>
      <w:r w:rsidRPr="00F02331">
        <w:rPr>
          <w:rFonts w:ascii="Arial" w:eastAsia="Times New Roman" w:hAnsi="Arial" w:cs="Arial"/>
          <w:lang w:val="en-US"/>
        </w:rPr>
        <w:t>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roofErr w:type="gramEnd"/>
      <w:r w:rsidRPr="00F02331">
        <w:rPr>
          <w:rFonts w:ascii="Arial" w:eastAsia="Times New Roman" w:hAnsi="Arial" w:cs="Arial"/>
          <w:lang w:val="en-US"/>
        </w:rPr>
        <w:t>_______%</w:t>
      </w:r>
    </w:p>
    <w:p w14:paraId="4161E8EC" w14:textId="77777777" w:rsidR="00CA447C" w:rsidRPr="00F02331" w:rsidRDefault="00CA447C" w:rsidP="00CA447C">
      <w:pPr>
        <w:spacing w:after="0" w:line="240" w:lineRule="auto"/>
        <w:ind w:firstLine="502"/>
        <w:rPr>
          <w:rFonts w:ascii="Arial" w:eastAsia="Times New Roman" w:hAnsi="Arial" w:cs="Arial"/>
          <w:lang w:val="en-US"/>
        </w:rPr>
      </w:pPr>
    </w:p>
    <w:p w14:paraId="64317382"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w:t>
      </w:r>
      <w:proofErr w:type="gramStart"/>
      <w:r w:rsidRPr="00F02331">
        <w:rPr>
          <w:rFonts w:ascii="Arial" w:eastAsia="Times New Roman" w:hAnsi="Arial" w:cs="Arial"/>
          <w:lang w:val="en-US"/>
        </w:rPr>
        <w:t>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roofErr w:type="gramEnd"/>
      <w:r w:rsidRPr="00F02331">
        <w:rPr>
          <w:rFonts w:ascii="Arial" w:eastAsia="Times New Roman" w:hAnsi="Arial" w:cs="Arial"/>
          <w:lang w:val="en-US"/>
        </w:rPr>
        <w:t>_______%</w:t>
      </w:r>
    </w:p>
    <w:p w14:paraId="582930E5" w14:textId="77777777" w:rsidR="00CA447C" w:rsidRPr="00F02331" w:rsidRDefault="00CA447C" w:rsidP="00CA447C">
      <w:pPr>
        <w:spacing w:after="0" w:line="240" w:lineRule="auto"/>
        <w:ind w:firstLine="502"/>
        <w:rPr>
          <w:rFonts w:ascii="Arial" w:eastAsia="Times New Roman" w:hAnsi="Arial" w:cs="Arial"/>
          <w:lang w:val="en-US"/>
        </w:rPr>
      </w:pPr>
    </w:p>
    <w:p w14:paraId="6DFA20D3" w14:textId="54EA6849" w:rsidR="00CA447C" w:rsidRPr="00F02331" w:rsidRDefault="00CA447C">
      <w:pPr>
        <w:numPr>
          <w:ilvl w:val="0"/>
          <w:numId w:val="20"/>
        </w:numPr>
        <w:spacing w:after="0" w:line="240" w:lineRule="auto"/>
        <w:contextualSpacing/>
        <w:rPr>
          <w:rFonts w:ascii="Arial" w:eastAsia="Times New Roman" w:hAnsi="Arial" w:cs="Arial"/>
          <w:lang w:val="en-US"/>
        </w:rPr>
      </w:pPr>
      <w:r w:rsidRPr="00F02331">
        <w:rPr>
          <w:rFonts w:ascii="Arial" w:eastAsia="Times New Roman" w:hAnsi="Arial" w:cs="Arial"/>
          <w:lang w:val="en-US"/>
        </w:rPr>
        <w:t>Does any portion of the goods or services offered</w:t>
      </w:r>
      <w:r w:rsidR="00F646F1" w:rsidRPr="00F02331">
        <w:rPr>
          <w:rFonts w:ascii="Arial" w:eastAsia="Times New Roman" w:hAnsi="Arial" w:cs="Arial"/>
          <w:lang w:val="en-US"/>
        </w:rPr>
        <w:t xml:space="preserve"> </w:t>
      </w:r>
      <w:r w:rsidRPr="00F02331">
        <w:rPr>
          <w:rFonts w:ascii="Arial" w:eastAsia="Times New Roman" w:hAnsi="Arial" w:cs="Arial"/>
          <w:lang w:val="en-US"/>
        </w:rPr>
        <w:t>have any imported content?</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
    <w:p w14:paraId="2FCA284D" w14:textId="77777777" w:rsidR="00CA447C" w:rsidRPr="00F02331"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F02331">
        <w:rPr>
          <w:rFonts w:ascii="Arial" w:eastAsia="Times New Roman" w:hAnsi="Arial" w:cs="Arial"/>
          <w:lang w:val="en-US"/>
        </w:rPr>
        <w:tab/>
        <w:t>(</w:t>
      </w:r>
      <w:r w:rsidRPr="00F02331">
        <w:rPr>
          <w:rFonts w:ascii="Arial Narrow" w:eastAsia="Times New Roman" w:hAnsi="Arial Narrow" w:cs="Arial"/>
          <w:b/>
          <w:i/>
          <w:sz w:val="18"/>
          <w:szCs w:val="18"/>
        </w:rPr>
        <w:t>Tick applicable box</w:t>
      </w:r>
      <w:r w:rsidRPr="00F02331">
        <w:rPr>
          <w:rFonts w:ascii="Arial Narrow" w:eastAsia="Times New Roman" w:hAnsi="Arial Narrow" w:cs="Arial"/>
          <w:sz w:val="24"/>
          <w:szCs w:val="24"/>
        </w:rPr>
        <w:t>)</w:t>
      </w:r>
    </w:p>
    <w:p w14:paraId="7978F04E" w14:textId="77777777" w:rsidR="00CA447C" w:rsidRPr="00F02331"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7D1544" w14:paraId="356B535C" w14:textId="77777777" w:rsidTr="00680D4D">
        <w:tc>
          <w:tcPr>
            <w:tcW w:w="675" w:type="dxa"/>
          </w:tcPr>
          <w:p w14:paraId="2FA7D47A"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YES</w:t>
            </w:r>
          </w:p>
        </w:tc>
        <w:tc>
          <w:tcPr>
            <w:tcW w:w="709" w:type="dxa"/>
          </w:tcPr>
          <w:p w14:paraId="548F14C6" w14:textId="77777777" w:rsidR="00CA447C" w:rsidRPr="00F02331"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NO</w:t>
            </w:r>
          </w:p>
        </w:tc>
        <w:tc>
          <w:tcPr>
            <w:tcW w:w="850" w:type="dxa"/>
          </w:tcPr>
          <w:p w14:paraId="3F2CD16F" w14:textId="77777777" w:rsidR="00CA447C" w:rsidRPr="00F02331"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F02331" w:rsidRDefault="00CA447C" w:rsidP="00CA447C">
      <w:pPr>
        <w:spacing w:after="0" w:line="240" w:lineRule="auto"/>
        <w:ind w:left="360" w:hanging="360"/>
        <w:rPr>
          <w:rFonts w:ascii="Arial" w:eastAsia="Times New Roman" w:hAnsi="Arial" w:cs="Arial"/>
          <w:lang w:val="en-US"/>
        </w:rPr>
      </w:pPr>
    </w:p>
    <w:p w14:paraId="0219C2AC" w14:textId="77777777" w:rsidR="00CA447C" w:rsidRPr="00F02331" w:rsidRDefault="00CA447C" w:rsidP="00CA447C">
      <w:pPr>
        <w:spacing w:after="0" w:line="240" w:lineRule="auto"/>
        <w:ind w:left="720" w:hanging="720"/>
        <w:rPr>
          <w:rFonts w:ascii="Arial" w:eastAsia="Times New Roman" w:hAnsi="Arial" w:cs="Arial"/>
          <w:bCs/>
        </w:rPr>
      </w:pPr>
      <w:r w:rsidRPr="00F02331">
        <w:rPr>
          <w:rFonts w:ascii="Arial" w:eastAsia="Times New Roman" w:hAnsi="Arial" w:cs="Arial"/>
          <w:lang w:val="en-US"/>
        </w:rPr>
        <w:t>3..1</w:t>
      </w:r>
      <w:r w:rsidRPr="00F02331">
        <w:rPr>
          <w:rFonts w:ascii="Arial" w:eastAsia="Times New Roman" w:hAnsi="Arial" w:cs="Arial"/>
          <w:lang w:val="en-US"/>
        </w:rPr>
        <w:tab/>
        <w:t xml:space="preserve"> If yes, the rate(s) of exchange to be used in this bid to calculate the local content as prescribed in paragraph 1.5 of the general conditions </w:t>
      </w:r>
      <w:r w:rsidRPr="00F02331">
        <w:rPr>
          <w:rFonts w:ascii="Arial" w:eastAsia="Times New Roman" w:hAnsi="Arial" w:cs="Arial"/>
          <w:bCs/>
        </w:rPr>
        <w:t>must be the rate(s) published by SARB for the specific currency at 12:00 on the date of advertisement of the bid.</w:t>
      </w:r>
    </w:p>
    <w:p w14:paraId="314DEE91" w14:textId="77777777" w:rsidR="00CA447C" w:rsidRPr="00F02331" w:rsidRDefault="00CA447C" w:rsidP="00CA447C">
      <w:pPr>
        <w:spacing w:after="0" w:line="240" w:lineRule="auto"/>
        <w:ind w:left="720" w:hanging="360"/>
        <w:rPr>
          <w:rFonts w:ascii="Arial" w:eastAsia="Times New Roman" w:hAnsi="Arial" w:cs="Arial"/>
          <w:bCs/>
        </w:rPr>
      </w:pPr>
    </w:p>
    <w:p w14:paraId="15C5FF5B" w14:textId="77777777" w:rsidR="00CA447C" w:rsidRPr="00F02331" w:rsidRDefault="00CA447C" w:rsidP="00CA447C">
      <w:pPr>
        <w:spacing w:after="0" w:line="240" w:lineRule="auto"/>
        <w:ind w:left="720"/>
        <w:rPr>
          <w:rFonts w:ascii="Arial" w:eastAsia="Times New Roman" w:hAnsi="Arial" w:cs="Arial"/>
          <w:bCs/>
        </w:rPr>
      </w:pPr>
      <w:r w:rsidRPr="00F02331">
        <w:rPr>
          <w:rFonts w:ascii="Arial" w:eastAsia="Times New Roman" w:hAnsi="Arial" w:cs="Arial"/>
          <w:bCs/>
        </w:rPr>
        <w:t xml:space="preserve">The relevant rates of exchange information </w:t>
      </w:r>
      <w:proofErr w:type="gramStart"/>
      <w:r w:rsidRPr="00F02331">
        <w:rPr>
          <w:rFonts w:ascii="Arial" w:eastAsia="Times New Roman" w:hAnsi="Arial" w:cs="Arial"/>
          <w:bCs/>
        </w:rPr>
        <w:t>is</w:t>
      </w:r>
      <w:proofErr w:type="gramEnd"/>
      <w:r w:rsidRPr="00F02331">
        <w:rPr>
          <w:rFonts w:ascii="Arial" w:eastAsia="Times New Roman" w:hAnsi="Arial" w:cs="Arial"/>
          <w:bCs/>
        </w:rPr>
        <w:t xml:space="preserve"> accessible on </w:t>
      </w:r>
      <w:hyperlink r:id="rId18" w:history="1">
        <w:r w:rsidRPr="00F02331">
          <w:rPr>
            <w:rFonts w:ascii="Arial" w:eastAsia="Times New Roman" w:hAnsi="Arial" w:cs="Arial"/>
            <w:bCs/>
            <w:color w:val="0000FF"/>
            <w:u w:val="single"/>
          </w:rPr>
          <w:t>www.reservebank.co.za</w:t>
        </w:r>
      </w:hyperlink>
    </w:p>
    <w:p w14:paraId="67E205E5" w14:textId="77777777" w:rsidR="00CA447C" w:rsidRPr="00F02331" w:rsidRDefault="00CA447C" w:rsidP="00CA447C">
      <w:pPr>
        <w:spacing w:after="0" w:line="240" w:lineRule="auto"/>
        <w:rPr>
          <w:rFonts w:ascii="Arial" w:eastAsia="Times New Roman" w:hAnsi="Arial" w:cs="Arial"/>
          <w:b/>
          <w:bCs/>
        </w:rPr>
      </w:pPr>
    </w:p>
    <w:p w14:paraId="6509191A" w14:textId="77777777" w:rsidR="00CA447C" w:rsidRPr="00F02331" w:rsidRDefault="00CA447C" w:rsidP="00CA447C">
      <w:pPr>
        <w:spacing w:after="0" w:line="240" w:lineRule="auto"/>
        <w:ind w:left="720"/>
        <w:rPr>
          <w:rFonts w:ascii="Arial" w:eastAsia="Times New Roman" w:hAnsi="Arial" w:cs="Arial"/>
          <w:lang w:val="en-US"/>
        </w:rPr>
      </w:pPr>
      <w:r w:rsidRPr="00F02331">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F02331"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F02331" w14:paraId="0AD7B467" w14:textId="77777777" w:rsidTr="00680D4D">
        <w:trPr>
          <w:jc w:val="center"/>
        </w:trPr>
        <w:tc>
          <w:tcPr>
            <w:tcW w:w="3433" w:type="dxa"/>
          </w:tcPr>
          <w:p w14:paraId="20A4D4BC"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 xml:space="preserve">Currency </w:t>
            </w:r>
          </w:p>
        </w:tc>
        <w:tc>
          <w:tcPr>
            <w:tcW w:w="4847" w:type="dxa"/>
          </w:tcPr>
          <w:p w14:paraId="6E81F66D"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Rates of exchange</w:t>
            </w:r>
          </w:p>
        </w:tc>
      </w:tr>
      <w:tr w:rsidR="00CA447C" w:rsidRPr="00F02331" w14:paraId="677BD21D" w14:textId="77777777" w:rsidTr="00680D4D">
        <w:trPr>
          <w:jc w:val="center"/>
        </w:trPr>
        <w:tc>
          <w:tcPr>
            <w:tcW w:w="3433" w:type="dxa"/>
          </w:tcPr>
          <w:p w14:paraId="10309030"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US Dollar</w:t>
            </w:r>
          </w:p>
        </w:tc>
        <w:tc>
          <w:tcPr>
            <w:tcW w:w="4847" w:type="dxa"/>
          </w:tcPr>
          <w:p w14:paraId="321840D4"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3876B68" w14:textId="77777777" w:rsidTr="00680D4D">
        <w:trPr>
          <w:jc w:val="center"/>
        </w:trPr>
        <w:tc>
          <w:tcPr>
            <w:tcW w:w="3433" w:type="dxa"/>
          </w:tcPr>
          <w:p w14:paraId="14389F3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Pound Sterling</w:t>
            </w:r>
          </w:p>
        </w:tc>
        <w:tc>
          <w:tcPr>
            <w:tcW w:w="4847" w:type="dxa"/>
          </w:tcPr>
          <w:p w14:paraId="5B40E469"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7BFD215F" w14:textId="77777777" w:rsidTr="00680D4D">
        <w:trPr>
          <w:jc w:val="center"/>
        </w:trPr>
        <w:tc>
          <w:tcPr>
            <w:tcW w:w="3433" w:type="dxa"/>
          </w:tcPr>
          <w:p w14:paraId="5D3057C3"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Euro</w:t>
            </w:r>
          </w:p>
        </w:tc>
        <w:tc>
          <w:tcPr>
            <w:tcW w:w="4847" w:type="dxa"/>
          </w:tcPr>
          <w:p w14:paraId="22A3ABA8"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CA52487" w14:textId="77777777" w:rsidTr="00680D4D">
        <w:trPr>
          <w:jc w:val="center"/>
        </w:trPr>
        <w:tc>
          <w:tcPr>
            <w:tcW w:w="3433" w:type="dxa"/>
          </w:tcPr>
          <w:p w14:paraId="38F63572"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Yen</w:t>
            </w:r>
          </w:p>
        </w:tc>
        <w:tc>
          <w:tcPr>
            <w:tcW w:w="4847" w:type="dxa"/>
          </w:tcPr>
          <w:p w14:paraId="586D1AAC"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0B93705E" w14:textId="77777777" w:rsidTr="00680D4D">
        <w:trPr>
          <w:jc w:val="center"/>
        </w:trPr>
        <w:tc>
          <w:tcPr>
            <w:tcW w:w="3433" w:type="dxa"/>
          </w:tcPr>
          <w:p w14:paraId="16774C67"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Other</w:t>
            </w:r>
          </w:p>
        </w:tc>
        <w:tc>
          <w:tcPr>
            <w:tcW w:w="4847" w:type="dxa"/>
          </w:tcPr>
          <w:p w14:paraId="79BABA8B" w14:textId="77777777" w:rsidR="00CA447C" w:rsidRPr="00F02331" w:rsidRDefault="00CA447C" w:rsidP="00CA447C">
            <w:pPr>
              <w:spacing w:after="0" w:line="240" w:lineRule="auto"/>
              <w:rPr>
                <w:rFonts w:ascii="Arial" w:eastAsia="Times New Roman" w:hAnsi="Arial" w:cs="Arial"/>
                <w:lang w:val="en-US"/>
              </w:rPr>
            </w:pPr>
          </w:p>
        </w:tc>
      </w:tr>
    </w:tbl>
    <w:p w14:paraId="324A8204" w14:textId="77777777" w:rsidR="00CA447C" w:rsidRPr="00F02331" w:rsidRDefault="00CA447C" w:rsidP="00CA447C">
      <w:pPr>
        <w:spacing w:before="120" w:after="0" w:line="240" w:lineRule="auto"/>
        <w:ind w:left="720"/>
        <w:rPr>
          <w:rFonts w:ascii="Arial" w:eastAsia="Times New Roman" w:hAnsi="Arial" w:cs="Arial"/>
          <w:lang w:val="en-US"/>
        </w:rPr>
      </w:pPr>
      <w:r w:rsidRPr="00F02331">
        <w:rPr>
          <w:rFonts w:ascii="Arial" w:eastAsia="Times New Roman" w:hAnsi="Arial" w:cs="Arial"/>
          <w:b/>
          <w:u w:val="single"/>
          <w:lang w:val="en-US"/>
        </w:rPr>
        <w:t>NB</w:t>
      </w:r>
      <w:r w:rsidRPr="00F02331">
        <w:rPr>
          <w:rFonts w:ascii="Arial" w:eastAsia="Times New Roman" w:hAnsi="Arial" w:cs="Arial"/>
          <w:lang w:val="en-US"/>
        </w:rPr>
        <w:t>: Bidders must submit proof of the SARB rate (s) of exchange used.</w:t>
      </w:r>
    </w:p>
    <w:p w14:paraId="6F6AB24F" w14:textId="6B1D2BDB" w:rsidR="00CA447C" w:rsidRPr="00F02331" w:rsidRDefault="00CA447C" w:rsidP="00CA447C">
      <w:pPr>
        <w:spacing w:before="120" w:after="0" w:line="240" w:lineRule="auto"/>
        <w:ind w:left="420" w:hanging="420"/>
        <w:jc w:val="both"/>
        <w:rPr>
          <w:rFonts w:ascii="Arial" w:eastAsia="Times New Roman" w:hAnsi="Arial" w:cs="Arial"/>
          <w:bCs/>
        </w:rPr>
      </w:pPr>
      <w:r w:rsidRPr="00F02331">
        <w:rPr>
          <w:rFonts w:ascii="Arial" w:eastAsia="Times New Roman" w:hAnsi="Arial" w:cs="Arial"/>
          <w:lang w:val="en-US"/>
        </w:rPr>
        <w:t>4.</w:t>
      </w:r>
      <w:r w:rsidRPr="00F02331">
        <w:rPr>
          <w:rFonts w:ascii="Arial" w:eastAsia="Times New Roman" w:hAnsi="Arial" w:cs="Arial"/>
          <w:lang w:val="en-US"/>
        </w:rPr>
        <w:tab/>
      </w:r>
      <w:r w:rsidRPr="00F02331">
        <w:rPr>
          <w:rFonts w:ascii="Arial" w:eastAsia="Times New Roman" w:hAnsi="Arial" w:cs="Arial"/>
          <w:bCs/>
        </w:rPr>
        <w:t xml:space="preserve">Where, after the award of a bid, challenges are experienced in meeting the stipulated minimum threshold for local </w:t>
      </w:r>
      <w:proofErr w:type="gramStart"/>
      <w:r w:rsidRPr="00F02331">
        <w:rPr>
          <w:rFonts w:ascii="Arial" w:eastAsia="Times New Roman" w:hAnsi="Arial" w:cs="Arial"/>
          <w:bCs/>
        </w:rPr>
        <w:t>content</w:t>
      </w:r>
      <w:proofErr w:type="gramEnd"/>
      <w:r w:rsidRPr="00F02331">
        <w:rPr>
          <w:rFonts w:ascii="Arial" w:eastAsia="Times New Roman" w:hAnsi="Arial" w:cs="Arial"/>
          <w:bCs/>
        </w:rPr>
        <w:t xml:space="preserve"> the </w:t>
      </w:r>
      <w:proofErr w:type="spellStart"/>
      <w:r w:rsidRPr="00F02331">
        <w:rPr>
          <w:rFonts w:ascii="Arial" w:eastAsia="Times New Roman" w:hAnsi="Arial" w:cs="Arial"/>
          <w:bCs/>
        </w:rPr>
        <w:t>dti</w:t>
      </w:r>
      <w:proofErr w:type="spellEnd"/>
      <w:r w:rsidRPr="00F02331">
        <w:rPr>
          <w:rFonts w:ascii="Arial" w:eastAsia="Times New Roman" w:hAnsi="Arial" w:cs="Arial"/>
          <w:bCs/>
        </w:rPr>
        <w:t xml:space="preserve"> must be informed accordingly </w:t>
      </w:r>
      <w:proofErr w:type="gramStart"/>
      <w:r w:rsidRPr="00F02331">
        <w:rPr>
          <w:rFonts w:ascii="Arial" w:eastAsia="Times New Roman" w:hAnsi="Arial" w:cs="Arial"/>
          <w:bCs/>
        </w:rPr>
        <w:t>in order for</w:t>
      </w:r>
      <w:proofErr w:type="gramEnd"/>
      <w:r w:rsidRPr="00F02331">
        <w:rPr>
          <w:rFonts w:ascii="Arial" w:eastAsia="Times New Roman" w:hAnsi="Arial" w:cs="Arial"/>
          <w:bCs/>
        </w:rPr>
        <w:t xml:space="preserve"> the </w:t>
      </w:r>
      <w:proofErr w:type="spellStart"/>
      <w:r w:rsidR="000D068F" w:rsidRPr="00F02331">
        <w:rPr>
          <w:rFonts w:ascii="Arial" w:eastAsia="Times New Roman" w:hAnsi="Arial" w:cs="Arial"/>
          <w:bCs/>
        </w:rPr>
        <w:t>dti</w:t>
      </w:r>
      <w:proofErr w:type="spellEnd"/>
      <w:r w:rsidRPr="00F02331">
        <w:rPr>
          <w:rFonts w:ascii="Arial" w:eastAsia="Times New Roman" w:hAnsi="Arial" w:cs="Arial"/>
          <w:bCs/>
        </w:rPr>
        <w:t xml:space="preserve"> to </w:t>
      </w:r>
      <w:proofErr w:type="gramStart"/>
      <w:r w:rsidRPr="00F02331">
        <w:rPr>
          <w:rFonts w:ascii="Arial" w:eastAsia="Times New Roman" w:hAnsi="Arial" w:cs="Arial"/>
          <w:bCs/>
        </w:rPr>
        <w:t>verify</w:t>
      </w:r>
      <w:proofErr w:type="gramEnd"/>
      <w:r w:rsidRPr="00F02331">
        <w:rPr>
          <w:rFonts w:ascii="Arial" w:eastAsia="Times New Roman" w:hAnsi="Arial" w:cs="Arial"/>
          <w:bCs/>
        </w:rPr>
        <w:t xml:space="preserve"> and in consultation with the AO/AA </w:t>
      </w:r>
      <w:proofErr w:type="gramStart"/>
      <w:r w:rsidRPr="00F02331">
        <w:rPr>
          <w:rFonts w:ascii="Arial" w:eastAsia="Times New Roman" w:hAnsi="Arial" w:cs="Arial"/>
          <w:bCs/>
        </w:rPr>
        <w:t>provide</w:t>
      </w:r>
      <w:proofErr w:type="gramEnd"/>
      <w:r w:rsidRPr="00F02331">
        <w:rPr>
          <w:rFonts w:ascii="Arial" w:eastAsia="Times New Roman" w:hAnsi="Arial" w:cs="Arial"/>
          <w:bCs/>
        </w:rPr>
        <w:t xml:space="preserve"> directives in this regard.</w:t>
      </w:r>
    </w:p>
    <w:p w14:paraId="6B477F40"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6BF66A68"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LOCAL CONTENT DECLARATION</w:t>
      </w:r>
    </w:p>
    <w:p w14:paraId="675D05A0"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(REFER TO ANNEX B OF SATS 1286:2011)</w:t>
      </w:r>
    </w:p>
    <w:p w14:paraId="76ADB00D" w14:textId="77777777" w:rsidR="00CA447C" w:rsidRPr="00F02331" w:rsidRDefault="00CA447C" w:rsidP="00981D0B">
      <w:pPr>
        <w:spacing w:after="0" w:line="240" w:lineRule="auto"/>
        <w:jc w:val="center"/>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A447C" w:rsidRPr="007D1544" w14:paraId="53FFBCB3" w14:textId="77777777" w:rsidTr="00680D4D">
        <w:trPr>
          <w:jc w:val="center"/>
        </w:trPr>
        <w:tc>
          <w:tcPr>
            <w:tcW w:w="9060" w:type="dxa"/>
          </w:tcPr>
          <w:p w14:paraId="0047D644"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F02331">
              <w:rPr>
                <w:rFonts w:ascii="Arial" w:eastAsia="Times New Roman" w:hAnsi="Arial" w:cs="Arial"/>
                <w:b/>
              </w:rPr>
              <w:t xml:space="preserve">LOCAL CONTENT DECLARATION BY CHIEF FINANCIAL OFFICER </w:t>
            </w:r>
            <w:r w:rsidRPr="00F02331">
              <w:rPr>
                <w:rFonts w:ascii="Arial" w:eastAsia="Times New Roman" w:hAnsi="Arial" w:cs="Arial"/>
                <w:b/>
                <w:lang w:eastAsia="en-GB"/>
              </w:rPr>
              <w:t xml:space="preserve">OR OTHER LEGALLY RESPONSIBLE PERSON </w:t>
            </w:r>
            <w:r w:rsidRPr="00F02331">
              <w:rPr>
                <w:rFonts w:ascii="Arial" w:eastAsia="Times New Roman" w:hAnsi="Arial" w:cs="Arial"/>
                <w:b/>
              </w:rPr>
              <w:t xml:space="preserve">NOMINATED IN WRITING BY THE CHIEF EXECUTIVE </w:t>
            </w:r>
            <w:r w:rsidRPr="00F02331">
              <w:rPr>
                <w:rFonts w:ascii="Arial" w:eastAsia="Times New Roman" w:hAnsi="Arial" w:cs="Arial"/>
                <w:b/>
                <w:bCs/>
              </w:rPr>
              <w:t xml:space="preserve">OR SENIOR MEMBER/PERSON WITH MANAGEMENT RESPONSIBILITY (CLOSE CORPORATION, PARTNERSHIP OR INDIVIDUAL) </w:t>
            </w:r>
          </w:p>
          <w:p w14:paraId="5EF3A5C6"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F02331">
              <w:rPr>
                <w:rFonts w:ascii="Arial" w:eastAsia="Times New Roman" w:hAnsi="Arial" w:cs="Arial"/>
                <w:b/>
              </w:rPr>
              <w:lastRenderedPageBreak/>
              <w:t>IN RESPECT OF BID NO.</w:t>
            </w:r>
            <w:r w:rsidRPr="00F02331">
              <w:rPr>
                <w:rFonts w:ascii="Arial" w:eastAsia="Times New Roman" w:hAnsi="Arial" w:cs="Arial"/>
              </w:rPr>
              <w:t xml:space="preserve"> .................................................................................</w:t>
            </w:r>
          </w:p>
          <w:p w14:paraId="5560C22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b/>
              </w:rPr>
              <w:t>ISSUED BY</w:t>
            </w:r>
            <w:r w:rsidRPr="00F02331">
              <w:rPr>
                <w:rFonts w:ascii="Arial" w:eastAsia="Times New Roman" w:hAnsi="Arial" w:cs="Arial"/>
              </w:rPr>
              <w:t>: (Procurement Authority / Name of Institution): .........................................................................................................................</w:t>
            </w:r>
          </w:p>
          <w:p w14:paraId="4B3404F9"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NB   </w:t>
            </w:r>
          </w:p>
          <w:p w14:paraId="25AF941C"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F02331">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Guidance on the Calculation of Local Content is accessible on </w:t>
            </w:r>
            <w:hyperlink r:id="rId19" w:history="1">
              <w:r w:rsidRPr="00F02331">
                <w:rPr>
                  <w:rFonts w:ascii="Arial" w:eastAsia="Times New Roman" w:hAnsi="Arial" w:cs="Arial"/>
                  <w:color w:val="0000FF"/>
                  <w:u w:val="single"/>
                </w:rPr>
                <w:t>http://www.thdti.gov.za/industrial development/</w:t>
              </w:r>
              <w:proofErr w:type="spellStart"/>
              <w:r w:rsidRPr="00F02331">
                <w:rPr>
                  <w:rFonts w:ascii="Arial" w:eastAsia="Times New Roman" w:hAnsi="Arial" w:cs="Arial"/>
                  <w:color w:val="0000FF"/>
                  <w:u w:val="single"/>
                </w:rPr>
                <w:t>ip.jsp</w:t>
              </w:r>
              <w:proofErr w:type="spellEnd"/>
            </w:hyperlink>
            <w:r w:rsidRPr="00F02331">
              <w:rPr>
                <w:rFonts w:ascii="Arial" w:eastAsia="Times New Roman" w:hAnsi="Arial" w:cs="Arial"/>
              </w:rPr>
              <w:t>.</w:t>
            </w:r>
            <w:r w:rsidRPr="00F02331">
              <w:rPr>
                <w:rFonts w:ascii="Arial" w:eastAsia="Times New Roman" w:hAnsi="Arial" w:cs="Arial"/>
                <w:bCs/>
              </w:rPr>
              <w:t xml:space="preserve"> </w:t>
            </w:r>
          </w:p>
          <w:p w14:paraId="0E601783" w14:textId="63767865"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Local Content Declaration Templates (Annex C, D and E) is attached to this </w:t>
            </w:r>
            <w:r w:rsidR="002D1F59" w:rsidRPr="00F02331">
              <w:rPr>
                <w:rFonts w:ascii="Arial" w:eastAsia="Times New Roman" w:hAnsi="Arial" w:cs="Arial"/>
              </w:rPr>
              <w:t>Invitation to Tender</w:t>
            </w:r>
            <w:r w:rsidRPr="00F02331">
              <w:rPr>
                <w:rFonts w:ascii="Arial" w:eastAsia="Times New Roman" w:hAnsi="Arial" w:cs="Arial"/>
              </w:rPr>
              <w:t xml:space="preserve"> and must be submitted at the stipulated deadline.</w:t>
            </w:r>
          </w:p>
          <w:p w14:paraId="1772B490" w14:textId="38F0DF33"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F02331">
              <w:rPr>
                <w:rFonts w:ascii="Arial" w:eastAsia="Times New Roman" w:hAnsi="Arial" w:cs="Arial"/>
                <w:b/>
                <w:bCs/>
              </w:rPr>
              <w:t xml:space="preserve">Declaration C should be submitted at the stipulated deadline of the bid </w:t>
            </w:r>
            <w:proofErr w:type="gramStart"/>
            <w:r w:rsidRPr="00F02331">
              <w:rPr>
                <w:rFonts w:ascii="Arial" w:eastAsia="Times New Roman" w:hAnsi="Arial" w:cs="Arial"/>
                <w:b/>
                <w:bCs/>
              </w:rPr>
              <w:t>in order to</w:t>
            </w:r>
            <w:proofErr w:type="gramEnd"/>
            <w:r w:rsidRPr="00F02331">
              <w:rPr>
                <w:rFonts w:ascii="Arial" w:eastAsia="Times New Roman" w:hAnsi="Arial" w:cs="Arial"/>
                <w:b/>
                <w:bCs/>
              </w:rPr>
              <w:t xml:space="preserve"> substantiate the declaration made in paragraph (c) below. </w:t>
            </w:r>
            <w:r w:rsidRPr="00F02331">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 the undersigned, …………………………….................................................... (full names),</w:t>
            </w:r>
          </w:p>
          <w:p w14:paraId="14DDC01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do hereby declare, in my capacity as ……………………………………… ……</w:t>
            </w:r>
            <w:proofErr w:type="gramStart"/>
            <w:r w:rsidRPr="00F02331">
              <w:rPr>
                <w:rFonts w:ascii="Arial" w:eastAsia="Times New Roman" w:hAnsi="Arial" w:cs="Arial"/>
              </w:rPr>
              <w:t>…..</w:t>
            </w:r>
            <w:proofErr w:type="gramEnd"/>
          </w:p>
          <w:p w14:paraId="1A1F5DB8"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of ...............................................................................................................(name of bidder entity), the following:</w:t>
            </w:r>
          </w:p>
          <w:p w14:paraId="405B1F21"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facts contained herein are within my own personal knowledge.</w:t>
            </w:r>
          </w:p>
          <w:p w14:paraId="03DA65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have satisfied myself that:</w:t>
            </w:r>
          </w:p>
          <w:p w14:paraId="07A76880" w14:textId="77777777" w:rsidR="00CA447C" w:rsidRPr="00F02331" w:rsidRDefault="00CA447C">
            <w:pPr>
              <w:numPr>
                <w:ilvl w:val="0"/>
                <w:numId w:val="21"/>
              </w:numPr>
              <w:tabs>
                <w:tab w:val="left" w:pos="425"/>
              </w:tabs>
              <w:spacing w:after="120" w:line="238" w:lineRule="auto"/>
              <w:ind w:left="1138"/>
              <w:jc w:val="both"/>
              <w:rPr>
                <w:rFonts w:ascii="Arial" w:eastAsia="Times New Roman" w:hAnsi="Arial" w:cs="Arial"/>
              </w:rPr>
            </w:pPr>
            <w:r w:rsidRPr="00F02331">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479511C"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D298FDD" w14:textId="77777777" w:rsidR="008C57DA" w:rsidRPr="00F02331" w:rsidRDefault="008C57DA" w:rsidP="008C57D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F02331" w14:paraId="366DDBD3" w14:textId="77777777" w:rsidTr="00680D4D">
              <w:trPr>
                <w:jc w:val="center"/>
              </w:trPr>
              <w:tc>
                <w:tcPr>
                  <w:tcW w:w="7353" w:type="dxa"/>
                </w:tcPr>
                <w:p w14:paraId="618882F5" w14:textId="5ACF56B0"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Bid price, excluding VAT (y)  </w:t>
                  </w:r>
                </w:p>
              </w:tc>
              <w:tc>
                <w:tcPr>
                  <w:tcW w:w="1276" w:type="dxa"/>
                </w:tcPr>
                <w:p w14:paraId="4D14EA50"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52CC2805" w14:textId="77777777" w:rsidTr="00680D4D">
              <w:trPr>
                <w:jc w:val="center"/>
              </w:trPr>
              <w:tc>
                <w:tcPr>
                  <w:tcW w:w="7353" w:type="dxa"/>
                </w:tcPr>
                <w:p w14:paraId="2F97028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Imported content</w:t>
                  </w:r>
                  <w:r w:rsidRPr="00F02331" w:rsidDel="009B5884">
                    <w:rPr>
                      <w:rFonts w:ascii="Arial" w:eastAsia="Times New Roman" w:hAnsi="Arial" w:cs="Arial"/>
                    </w:rPr>
                    <w:t xml:space="preserve"> </w:t>
                  </w:r>
                  <w:r w:rsidRPr="00F02331">
                    <w:rPr>
                      <w:rFonts w:ascii="Arial" w:eastAsia="Times New Roman" w:hAnsi="Arial" w:cs="Arial"/>
                    </w:rPr>
                    <w:t>(x), as calculated in terms of SATS 1286:2011</w:t>
                  </w:r>
                </w:p>
              </w:tc>
              <w:tc>
                <w:tcPr>
                  <w:tcW w:w="1276" w:type="dxa"/>
                </w:tcPr>
                <w:p w14:paraId="4F4986F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40F52CE7" w14:textId="77777777" w:rsidTr="00680D4D">
              <w:trPr>
                <w:jc w:val="center"/>
              </w:trPr>
              <w:tc>
                <w:tcPr>
                  <w:tcW w:w="7353" w:type="dxa"/>
                </w:tcPr>
                <w:p w14:paraId="7D2823AD" w14:textId="6D915BB5"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Stipulated minimum threshold for local content (paragraph 3 above) </w:t>
                  </w:r>
                </w:p>
              </w:tc>
              <w:tc>
                <w:tcPr>
                  <w:tcW w:w="1276" w:type="dxa"/>
                </w:tcPr>
                <w:p w14:paraId="07ED983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F02331" w14:paraId="627FDC36" w14:textId="77777777" w:rsidTr="00680D4D">
              <w:trPr>
                <w:jc w:val="center"/>
              </w:trPr>
              <w:tc>
                <w:tcPr>
                  <w:tcW w:w="7353" w:type="dxa"/>
                </w:tcPr>
                <w:p w14:paraId="18C8793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Local content %, as calculated in terms of SATS 1286:2011</w:t>
                  </w:r>
                </w:p>
              </w:tc>
              <w:tc>
                <w:tcPr>
                  <w:tcW w:w="1276" w:type="dxa"/>
                </w:tcPr>
                <w:p w14:paraId="5DDF81B5"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lastRenderedPageBreak/>
              <w:t xml:space="preserve">If the bid is for more than one product, the local content percentages for each product contained in Declaration C shall be used instead of the table above.  </w:t>
            </w:r>
          </w:p>
          <w:p w14:paraId="18F6ABC7"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The local content percentages for each product </w:t>
            </w:r>
            <w:proofErr w:type="gramStart"/>
            <w:r w:rsidRPr="00F02331">
              <w:rPr>
                <w:rFonts w:ascii="Arial" w:eastAsia="Times New Roman" w:hAnsi="Arial" w:cs="Arial"/>
                <w:b/>
              </w:rPr>
              <w:t>has</w:t>
            </w:r>
            <w:proofErr w:type="gramEnd"/>
            <w:r w:rsidRPr="00F02331">
              <w:rPr>
                <w:rFonts w:ascii="Arial" w:eastAsia="Times New Roman" w:hAnsi="Arial" w:cs="Arial"/>
                <w:b/>
              </w:rPr>
              <w:t xml:space="preserve"> been calculated using the formula given in clause 3 of SATS 1286:2011, the rates of exchange indicated in paragraph 4.1 above and the information contained in Declaration D and E.</w:t>
            </w:r>
          </w:p>
          <w:p w14:paraId="4A28C18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F02331">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F02331" w:rsidRDefault="00CA447C" w:rsidP="00CA447C">
            <w:pPr>
              <w:tabs>
                <w:tab w:val="left" w:pos="425"/>
              </w:tabs>
              <w:spacing w:after="0" w:line="238" w:lineRule="auto"/>
              <w:jc w:val="both"/>
              <w:rPr>
                <w:rFonts w:ascii="Arial" w:eastAsia="Times New Roman" w:hAnsi="Arial" w:cs="Arial"/>
              </w:rPr>
            </w:pPr>
          </w:p>
          <w:p w14:paraId="6A312439"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rPr>
              <w:tab/>
            </w:r>
            <w:r w:rsidRPr="00F02331">
              <w:rPr>
                <w:rFonts w:ascii="Arial" w:eastAsia="Times New Roman" w:hAnsi="Arial" w:cs="Arial"/>
                <w:b/>
                <w:bCs/>
              </w:rPr>
              <w:t xml:space="preserve">SIGNATURE: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7A478774"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b/>
                <w:bCs/>
              </w:rPr>
              <w:tab/>
              <w:t xml:space="preserve">WITNESS No. 1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0121DF1E"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F02331">
              <w:rPr>
                <w:rFonts w:ascii="Arial" w:eastAsia="Times New Roman" w:hAnsi="Arial" w:cs="Arial"/>
                <w:b/>
                <w:bCs/>
              </w:rPr>
              <w:tab/>
              <w:t xml:space="preserve">WITNESS No. 2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42FBE15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5287C4DF" w14:textId="13851A55" w:rsidR="006A4938" w:rsidRPr="00F02331" w:rsidRDefault="006A4938" w:rsidP="00F02331">
      <w:pPr>
        <w:spacing w:before="240" w:after="0"/>
        <w:jc w:val="both"/>
        <w:rPr>
          <w:rFonts w:ascii="Arial" w:eastAsia="Times New Roman" w:hAnsi="Arial" w:cs="Times New Roman"/>
          <w:b/>
          <w:szCs w:val="24"/>
          <w:highlight w:val="yellow"/>
        </w:rPr>
      </w:pPr>
    </w:p>
    <w:p w14:paraId="5F1B5EDF" w14:textId="1ECFCA04" w:rsidR="000E16EA" w:rsidRDefault="000E16EA" w:rsidP="00CA447C">
      <w:pPr>
        <w:spacing w:after="0"/>
        <w:ind w:left="-142"/>
        <w:jc w:val="both"/>
        <w:rPr>
          <w:rFonts w:ascii="Arial" w:eastAsia="Times New Roman" w:hAnsi="Arial" w:cs="Times New Roman"/>
          <w:b/>
          <w:szCs w:val="24"/>
          <w:u w:val="single"/>
        </w:rPr>
      </w:pPr>
    </w:p>
    <w:p w14:paraId="5D9D8BDB" w14:textId="77777777" w:rsidR="000E16EA" w:rsidRPr="00F02331" w:rsidRDefault="000E16EA" w:rsidP="00CA447C">
      <w:pPr>
        <w:spacing w:after="0"/>
        <w:ind w:left="-142"/>
        <w:jc w:val="both"/>
        <w:rPr>
          <w:rFonts w:ascii="Arial" w:eastAsia="Times New Roman" w:hAnsi="Arial" w:cs="Times New Roman"/>
          <w:b/>
          <w:szCs w:val="24"/>
          <w:u w:val="single"/>
        </w:rPr>
      </w:pPr>
    </w:p>
    <w:p w14:paraId="6DC9F892" w14:textId="2928087E" w:rsidR="00CA447C" w:rsidRDefault="00CA447C" w:rsidP="00CA447C">
      <w:pPr>
        <w:spacing w:after="0"/>
        <w:ind w:left="-142"/>
        <w:jc w:val="both"/>
        <w:rPr>
          <w:rFonts w:ascii="Arial" w:eastAsia="Times New Roman" w:hAnsi="Arial" w:cs="Times New Roman"/>
          <w:b/>
          <w:szCs w:val="24"/>
          <w:highlight w:val="yellow"/>
          <w:u w:val="single"/>
        </w:rPr>
      </w:pPr>
    </w:p>
    <w:p w14:paraId="321B31DA" w14:textId="77777777" w:rsidR="00A60784" w:rsidRDefault="00A60784" w:rsidP="00CA447C">
      <w:pPr>
        <w:spacing w:after="0"/>
        <w:ind w:left="-142"/>
        <w:jc w:val="both"/>
        <w:rPr>
          <w:rFonts w:ascii="Arial" w:eastAsia="Times New Roman" w:hAnsi="Arial" w:cs="Times New Roman"/>
          <w:b/>
          <w:szCs w:val="24"/>
          <w:highlight w:val="yellow"/>
          <w:u w:val="single"/>
        </w:rPr>
      </w:pPr>
    </w:p>
    <w:p w14:paraId="357D1936" w14:textId="77777777" w:rsidR="00A60784" w:rsidRDefault="00A60784" w:rsidP="00CA447C">
      <w:pPr>
        <w:spacing w:after="0"/>
        <w:ind w:left="-142"/>
        <w:jc w:val="both"/>
        <w:rPr>
          <w:rFonts w:ascii="Arial" w:eastAsia="Times New Roman" w:hAnsi="Arial" w:cs="Times New Roman"/>
          <w:b/>
          <w:szCs w:val="24"/>
          <w:highlight w:val="yellow"/>
          <w:u w:val="single"/>
        </w:rPr>
      </w:pPr>
    </w:p>
    <w:p w14:paraId="0C7E8717" w14:textId="77777777" w:rsidR="00A60784" w:rsidRDefault="00A60784" w:rsidP="00CA447C">
      <w:pPr>
        <w:spacing w:after="0"/>
        <w:ind w:left="-142"/>
        <w:jc w:val="both"/>
        <w:rPr>
          <w:rFonts w:ascii="Arial" w:eastAsia="Times New Roman" w:hAnsi="Arial" w:cs="Times New Roman"/>
          <w:b/>
          <w:szCs w:val="24"/>
          <w:highlight w:val="yellow"/>
          <w:u w:val="single"/>
        </w:rPr>
      </w:pPr>
    </w:p>
    <w:p w14:paraId="4599E36D" w14:textId="77777777" w:rsidR="00A60784" w:rsidRDefault="00A60784" w:rsidP="00CA447C">
      <w:pPr>
        <w:spacing w:after="0"/>
        <w:ind w:left="-142"/>
        <w:jc w:val="both"/>
        <w:rPr>
          <w:rFonts w:ascii="Arial" w:eastAsia="Times New Roman" w:hAnsi="Arial" w:cs="Times New Roman"/>
          <w:b/>
          <w:szCs w:val="24"/>
          <w:highlight w:val="yellow"/>
          <w:u w:val="single"/>
        </w:rPr>
      </w:pPr>
    </w:p>
    <w:p w14:paraId="66A9448D" w14:textId="77777777" w:rsidR="00A60784" w:rsidRDefault="00A60784" w:rsidP="00CA447C">
      <w:pPr>
        <w:spacing w:after="0"/>
        <w:ind w:left="-142"/>
        <w:jc w:val="both"/>
        <w:rPr>
          <w:rFonts w:ascii="Arial" w:eastAsia="Times New Roman" w:hAnsi="Arial" w:cs="Times New Roman"/>
          <w:b/>
          <w:szCs w:val="24"/>
          <w:highlight w:val="yellow"/>
          <w:u w:val="single"/>
        </w:rPr>
      </w:pPr>
    </w:p>
    <w:p w14:paraId="5219AF95" w14:textId="77777777" w:rsidR="00A60784" w:rsidRDefault="00A60784" w:rsidP="00CA447C">
      <w:pPr>
        <w:spacing w:after="0"/>
        <w:ind w:left="-142"/>
        <w:jc w:val="both"/>
        <w:rPr>
          <w:rFonts w:ascii="Arial" w:eastAsia="Times New Roman" w:hAnsi="Arial" w:cs="Times New Roman"/>
          <w:b/>
          <w:szCs w:val="24"/>
          <w:highlight w:val="yellow"/>
          <w:u w:val="single"/>
        </w:rPr>
      </w:pPr>
    </w:p>
    <w:p w14:paraId="30B95117" w14:textId="77777777" w:rsidR="00A60784" w:rsidRDefault="00A60784" w:rsidP="00CA447C">
      <w:pPr>
        <w:spacing w:after="0"/>
        <w:ind w:left="-142"/>
        <w:jc w:val="both"/>
        <w:rPr>
          <w:rFonts w:ascii="Arial" w:eastAsia="Times New Roman" w:hAnsi="Arial" w:cs="Times New Roman"/>
          <w:b/>
          <w:szCs w:val="24"/>
          <w:highlight w:val="yellow"/>
          <w:u w:val="single"/>
        </w:rPr>
      </w:pPr>
    </w:p>
    <w:p w14:paraId="59EF235B" w14:textId="77777777" w:rsidR="00A60784" w:rsidRDefault="00A60784" w:rsidP="00CA447C">
      <w:pPr>
        <w:spacing w:after="0"/>
        <w:ind w:left="-142"/>
        <w:jc w:val="both"/>
        <w:rPr>
          <w:rFonts w:ascii="Arial" w:eastAsia="Times New Roman" w:hAnsi="Arial" w:cs="Times New Roman"/>
          <w:b/>
          <w:szCs w:val="24"/>
          <w:highlight w:val="yellow"/>
          <w:u w:val="single"/>
        </w:rPr>
      </w:pPr>
    </w:p>
    <w:p w14:paraId="2AC3F9BA" w14:textId="77777777" w:rsidR="00A60784" w:rsidRDefault="00A60784" w:rsidP="00CA447C">
      <w:pPr>
        <w:spacing w:after="0"/>
        <w:ind w:left="-142"/>
        <w:jc w:val="both"/>
        <w:rPr>
          <w:rFonts w:ascii="Arial" w:eastAsia="Times New Roman" w:hAnsi="Arial" w:cs="Times New Roman"/>
          <w:b/>
          <w:szCs w:val="24"/>
          <w:highlight w:val="yellow"/>
          <w:u w:val="single"/>
        </w:rPr>
      </w:pPr>
    </w:p>
    <w:p w14:paraId="0A067261" w14:textId="77777777" w:rsidR="00A60784" w:rsidRDefault="00A60784" w:rsidP="00CA447C">
      <w:pPr>
        <w:spacing w:after="0"/>
        <w:ind w:left="-142"/>
        <w:jc w:val="both"/>
        <w:rPr>
          <w:rFonts w:ascii="Arial" w:eastAsia="Times New Roman" w:hAnsi="Arial" w:cs="Times New Roman"/>
          <w:b/>
          <w:szCs w:val="24"/>
          <w:highlight w:val="yellow"/>
          <w:u w:val="single"/>
        </w:rPr>
      </w:pPr>
    </w:p>
    <w:p w14:paraId="2C3A62A8" w14:textId="77777777" w:rsidR="00A60784" w:rsidRPr="009472AD" w:rsidRDefault="00A60784" w:rsidP="00CA447C">
      <w:pPr>
        <w:spacing w:after="0"/>
        <w:ind w:left="-142"/>
        <w:jc w:val="both"/>
        <w:rPr>
          <w:rFonts w:ascii="Arial" w:eastAsia="Times New Roman" w:hAnsi="Arial" w:cs="Times New Roman"/>
          <w:b/>
          <w:szCs w:val="24"/>
          <w:highlight w:val="yellow"/>
          <w:u w:val="single"/>
        </w:rPr>
      </w:pPr>
    </w:p>
    <w:p w14:paraId="542CFDC8" w14:textId="744FDC82" w:rsidR="002A16D4" w:rsidRPr="00F02331" w:rsidRDefault="002A16D4" w:rsidP="00CA447C">
      <w:pPr>
        <w:spacing w:after="0"/>
        <w:ind w:left="-142"/>
        <w:jc w:val="both"/>
        <w:rPr>
          <w:rFonts w:ascii="Arial" w:eastAsia="Times New Roman" w:hAnsi="Arial" w:cs="Times New Roman"/>
          <w:b/>
          <w:szCs w:val="24"/>
          <w:u w:val="single"/>
        </w:rPr>
      </w:pPr>
    </w:p>
    <w:p w14:paraId="3355786A" w14:textId="77777777" w:rsidR="00C527C9" w:rsidRPr="00F02331" w:rsidRDefault="00C527C9" w:rsidP="005D5883">
      <w:pPr>
        <w:tabs>
          <w:tab w:val="left" w:pos="357"/>
        </w:tabs>
        <w:spacing w:after="0" w:line="240" w:lineRule="auto"/>
        <w:rPr>
          <w:rFonts w:ascii="Arial" w:eastAsia="Times New Roman" w:hAnsi="Arial" w:cs="Times New Roman"/>
          <w:b/>
          <w:szCs w:val="24"/>
          <w:u w:val="single"/>
        </w:rPr>
      </w:pPr>
    </w:p>
    <w:p w14:paraId="417DD437" w14:textId="77777777" w:rsidR="00513C4B" w:rsidRDefault="00513C4B" w:rsidP="005D5883">
      <w:pPr>
        <w:tabs>
          <w:tab w:val="left" w:pos="357"/>
        </w:tabs>
        <w:spacing w:after="0" w:line="240" w:lineRule="auto"/>
        <w:rPr>
          <w:rFonts w:ascii="Arial" w:eastAsia="Times New Roman" w:hAnsi="Arial" w:cs="Times New Roman"/>
          <w:b/>
          <w:sz w:val="24"/>
          <w:szCs w:val="24"/>
          <w:u w:val="single"/>
          <w:lang w:val="en-GB"/>
        </w:rPr>
      </w:pPr>
    </w:p>
    <w:p w14:paraId="2DC9DC60"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p w14:paraId="075BE4CF" w14:textId="5D23ACAF" w:rsidR="005D5883" w:rsidRPr="00F02331" w:rsidRDefault="005D5883" w:rsidP="005D5883">
      <w:pPr>
        <w:tabs>
          <w:tab w:val="left" w:pos="357"/>
        </w:tabs>
        <w:spacing w:after="0" w:line="240" w:lineRule="auto"/>
        <w:rPr>
          <w:rFonts w:ascii="Arial" w:eastAsia="Times New Roman" w:hAnsi="Arial" w:cs="Times New Roman"/>
          <w:b/>
          <w:sz w:val="24"/>
          <w:szCs w:val="24"/>
          <w:u w:val="single"/>
          <w:lang w:val="en-GB"/>
        </w:rPr>
      </w:pPr>
      <w:r w:rsidRPr="00F02331">
        <w:rPr>
          <w:rFonts w:ascii="Arial" w:eastAsia="Times New Roman" w:hAnsi="Arial" w:cs="Times New Roman"/>
          <w:b/>
          <w:sz w:val="24"/>
          <w:szCs w:val="24"/>
          <w:u w:val="single"/>
          <w:lang w:val="en-GB"/>
        </w:rPr>
        <w:lastRenderedPageBreak/>
        <w:t xml:space="preserve">ANNEXURE </w:t>
      </w:r>
      <w:r w:rsidR="0040073B" w:rsidRPr="00F02331">
        <w:rPr>
          <w:rFonts w:ascii="Arial" w:eastAsia="Times New Roman" w:hAnsi="Arial" w:cs="Times New Roman"/>
          <w:b/>
          <w:sz w:val="24"/>
          <w:szCs w:val="24"/>
          <w:u w:val="single"/>
          <w:lang w:val="en-GB"/>
        </w:rPr>
        <w:t>H</w:t>
      </w:r>
    </w:p>
    <w:p w14:paraId="7BF63C59" w14:textId="5A973A8A" w:rsidR="00FD689B" w:rsidRPr="00F02331" w:rsidRDefault="00FD689B" w:rsidP="005D5883">
      <w:pPr>
        <w:tabs>
          <w:tab w:val="left" w:pos="357"/>
        </w:tabs>
        <w:spacing w:after="0" w:line="240" w:lineRule="auto"/>
        <w:rPr>
          <w:rFonts w:ascii="Arial" w:eastAsia="Times New Roman" w:hAnsi="Arial" w:cs="Times New Roman"/>
          <w:b/>
          <w:sz w:val="24"/>
          <w:szCs w:val="24"/>
          <w:lang w:val="en-GB"/>
        </w:rPr>
      </w:pPr>
      <w:r w:rsidRPr="00F02331">
        <w:rPr>
          <w:rFonts w:ascii="Arial" w:eastAsia="Times New Roman" w:hAnsi="Arial" w:cs="Times New Roman"/>
          <w:b/>
          <w:sz w:val="24"/>
          <w:szCs w:val="24"/>
          <w:lang w:val="en-GB"/>
        </w:rPr>
        <w:t xml:space="preserve">                                                                                                                            SBD 1</w:t>
      </w:r>
    </w:p>
    <w:p w14:paraId="18EC50D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F02331">
        <w:rPr>
          <w:rFonts w:ascii="Arial Narrow" w:eastAsia="Times New Roman" w:hAnsi="Arial Narrow" w:cs="Times New Roman"/>
          <w:b/>
          <w:sz w:val="28"/>
          <w:szCs w:val="20"/>
          <w:lang w:val="en-GB"/>
        </w:rPr>
        <w:t>PART A</w:t>
      </w:r>
    </w:p>
    <w:p w14:paraId="3CE6581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41"/>
        <w:gridCol w:w="72"/>
        <w:gridCol w:w="1229"/>
        <w:gridCol w:w="2626"/>
        <w:gridCol w:w="678"/>
        <w:gridCol w:w="305"/>
        <w:gridCol w:w="638"/>
        <w:gridCol w:w="617"/>
        <w:gridCol w:w="480"/>
        <w:gridCol w:w="275"/>
        <w:gridCol w:w="151"/>
        <w:gridCol w:w="1920"/>
      </w:tblGrid>
      <w:tr w:rsidR="00FD689B" w:rsidRPr="00F02331" w14:paraId="0BFFECD6"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US"/>
              </w:rPr>
              <w:t>YOU ARE HEREBY INVITED TO BID FOR REQUIREMENTS OF THE (</w:t>
            </w:r>
            <w:r w:rsidRPr="00F02331">
              <w:rPr>
                <w:rFonts w:ascii="Arial Narrow" w:eastAsia="Times New Roman" w:hAnsi="Arial Narrow" w:cs="Times New Roman"/>
                <w:i/>
                <w:sz w:val="20"/>
                <w:szCs w:val="20"/>
                <w:lang w:val="en-US"/>
              </w:rPr>
              <w:t>NAME OF DEPARTMENT/ PUBLIC ENTITY</w:t>
            </w:r>
            <w:r w:rsidRPr="00F02331">
              <w:rPr>
                <w:rFonts w:ascii="Arial Narrow" w:eastAsia="Times New Roman" w:hAnsi="Arial Narrow" w:cs="Times New Roman"/>
                <w:b/>
                <w:sz w:val="20"/>
                <w:szCs w:val="20"/>
                <w:lang w:val="en-US"/>
              </w:rPr>
              <w:t>)</w:t>
            </w:r>
          </w:p>
        </w:tc>
      </w:tr>
      <w:tr w:rsidR="00FD689B" w:rsidRPr="00F02331" w14:paraId="2E8EC24D" w14:textId="77777777" w:rsidTr="00B36BA7">
        <w:trPr>
          <w:trHeight w:val="228"/>
          <w:jc w:val="center"/>
        </w:trPr>
        <w:tc>
          <w:tcPr>
            <w:tcW w:w="1360" w:type="dxa"/>
            <w:tcBorders>
              <w:top w:val="single" w:sz="4" w:space="0" w:color="auto"/>
              <w:left w:val="single" w:sz="4" w:space="0" w:color="auto"/>
              <w:bottom w:val="single" w:sz="4" w:space="0" w:color="auto"/>
              <w:right w:val="single" w:sz="4" w:space="0" w:color="auto"/>
            </w:tcBorders>
            <w:vAlign w:val="bottom"/>
            <w:hideMark/>
          </w:tcPr>
          <w:p w14:paraId="742D77E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BID NUMBER:</w:t>
            </w:r>
          </w:p>
        </w:tc>
        <w:tc>
          <w:tcPr>
            <w:tcW w:w="1329" w:type="dxa"/>
            <w:gridSpan w:val="3"/>
            <w:tcBorders>
              <w:top w:val="single" w:sz="4" w:space="0" w:color="auto"/>
              <w:left w:val="single" w:sz="4" w:space="0" w:color="auto"/>
              <w:bottom w:val="single" w:sz="4" w:space="0" w:color="auto"/>
              <w:right w:val="single" w:sz="4" w:space="0" w:color="auto"/>
            </w:tcBorders>
            <w:vAlign w:val="bottom"/>
          </w:tcPr>
          <w:p w14:paraId="0F5EA30E" w14:textId="79DB0F2C" w:rsidR="00FD689B" w:rsidRPr="00F02331" w:rsidRDefault="00A60784"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A60784">
              <w:rPr>
                <w:rFonts w:ascii="Arial Narrow" w:eastAsia="Times New Roman" w:hAnsi="Arial Narrow" w:cs="Times New Roman"/>
                <w:sz w:val="20"/>
                <w:szCs w:val="20"/>
                <w:lang w:val="en-GB"/>
              </w:rPr>
              <w:t>E20</w:t>
            </w:r>
            <w:r w:rsidR="00874B8E">
              <w:rPr>
                <w:rFonts w:ascii="Arial Narrow" w:eastAsia="Times New Roman" w:hAnsi="Arial Narrow" w:cs="Times New Roman"/>
                <w:sz w:val="20"/>
                <w:szCs w:val="20"/>
                <w:lang w:val="en-GB"/>
              </w:rPr>
              <w:t>09</w:t>
            </w:r>
            <w:r w:rsidRPr="00A60784">
              <w:rPr>
                <w:rFonts w:ascii="Arial Narrow" w:eastAsia="Times New Roman" w:hAnsi="Arial Narrow" w:cs="Times New Roman"/>
                <w:sz w:val="20"/>
                <w:szCs w:val="20"/>
                <w:lang w:val="en-GB"/>
              </w:rPr>
              <w:t>DXGP</w:t>
            </w:r>
          </w:p>
        </w:tc>
        <w:tc>
          <w:tcPr>
            <w:tcW w:w="3685" w:type="dxa"/>
            <w:gridSpan w:val="2"/>
            <w:tcBorders>
              <w:top w:val="single" w:sz="4" w:space="0" w:color="auto"/>
              <w:left w:val="single" w:sz="4" w:space="0" w:color="auto"/>
              <w:bottom w:val="single" w:sz="4" w:space="0" w:color="auto"/>
              <w:right w:val="single" w:sz="4" w:space="0" w:color="auto"/>
            </w:tcBorders>
            <w:vAlign w:val="bottom"/>
            <w:hideMark/>
          </w:tcPr>
          <w:p w14:paraId="3CA20F8D" w14:textId="6599B989"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DATE:</w:t>
            </w:r>
            <w:r w:rsidR="00A60784">
              <w:rPr>
                <w:rFonts w:ascii="Arial Narrow" w:eastAsia="Times New Roman" w:hAnsi="Arial Narrow" w:cs="Times New Roman"/>
                <w:sz w:val="20"/>
                <w:szCs w:val="20"/>
                <w:lang w:val="en-GB"/>
              </w:rPr>
              <w:t xml:space="preserve"> </w:t>
            </w:r>
            <w:r w:rsidR="003D3CB5">
              <w:rPr>
                <w:rFonts w:ascii="Arial Narrow" w:eastAsia="Times New Roman" w:hAnsi="Arial Narrow" w:cs="Times New Roman"/>
                <w:sz w:val="20"/>
                <w:szCs w:val="20"/>
                <w:lang w:val="en-GB"/>
              </w:rPr>
              <w:t>12 December</w:t>
            </w:r>
            <w:r w:rsidR="00A60784" w:rsidRPr="00A60784">
              <w:rPr>
                <w:rFonts w:ascii="Arial Narrow" w:eastAsia="Times New Roman" w:hAnsi="Arial Narrow" w:cs="Times New Roman"/>
                <w:sz w:val="20"/>
                <w:szCs w:val="20"/>
                <w:lang w:val="en-GB"/>
              </w:rPr>
              <w:t xml:space="preserve"> 2025 </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303B684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418" w:type="dxa"/>
            <w:gridSpan w:val="3"/>
            <w:tcBorders>
              <w:top w:val="single" w:sz="4" w:space="0" w:color="auto"/>
              <w:left w:val="single" w:sz="4" w:space="0" w:color="auto"/>
              <w:bottom w:val="single" w:sz="4" w:space="0" w:color="auto"/>
              <w:right w:val="single" w:sz="4" w:space="0" w:color="auto"/>
            </w:tcBorders>
            <w:vAlign w:val="bottom"/>
            <w:hideMark/>
          </w:tcPr>
          <w:p w14:paraId="721CD77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TIME:</w:t>
            </w:r>
          </w:p>
        </w:tc>
        <w:tc>
          <w:tcPr>
            <w:tcW w:w="2205" w:type="dxa"/>
            <w:gridSpan w:val="2"/>
            <w:tcBorders>
              <w:top w:val="single" w:sz="4" w:space="0" w:color="auto"/>
              <w:left w:val="single" w:sz="4" w:space="0" w:color="auto"/>
              <w:bottom w:val="single" w:sz="4" w:space="0" w:color="auto"/>
              <w:right w:val="single" w:sz="4" w:space="0" w:color="auto"/>
            </w:tcBorders>
            <w:vAlign w:val="bottom"/>
          </w:tcPr>
          <w:p w14:paraId="5781EDDB" w14:textId="6A09837B" w:rsidR="00FD689B" w:rsidRPr="00F02331" w:rsidRDefault="00A60784"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A60784">
              <w:rPr>
                <w:rFonts w:ascii="Arial Narrow" w:eastAsia="Times New Roman" w:hAnsi="Arial Narrow" w:cs="Times New Roman"/>
                <w:sz w:val="20"/>
                <w:szCs w:val="20"/>
                <w:lang w:val="en-GB"/>
              </w:rPr>
              <w:t>10h00 South African Standard Time (SAST)</w:t>
            </w:r>
          </w:p>
        </w:tc>
      </w:tr>
      <w:tr w:rsidR="00FD689B" w:rsidRPr="00F02331" w14:paraId="141FFBEB" w14:textId="77777777" w:rsidTr="00A60784">
        <w:trPr>
          <w:trHeight w:val="228"/>
          <w:jc w:val="center"/>
        </w:trPr>
        <w:tc>
          <w:tcPr>
            <w:tcW w:w="1360" w:type="dxa"/>
            <w:tcBorders>
              <w:top w:val="single" w:sz="4" w:space="0" w:color="auto"/>
              <w:left w:val="single" w:sz="4" w:space="0" w:color="auto"/>
              <w:bottom w:val="single" w:sz="4" w:space="0" w:color="auto"/>
              <w:right w:val="single" w:sz="4" w:space="0" w:color="auto"/>
            </w:tcBorders>
            <w:vAlign w:val="bottom"/>
            <w:hideMark/>
          </w:tcPr>
          <w:p w14:paraId="35C0D2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DESCRIPTION</w:t>
            </w:r>
          </w:p>
        </w:tc>
        <w:tc>
          <w:tcPr>
            <w:tcW w:w="9629" w:type="dxa"/>
            <w:gridSpan w:val="12"/>
            <w:tcBorders>
              <w:top w:val="single" w:sz="4" w:space="0" w:color="auto"/>
              <w:left w:val="single" w:sz="4" w:space="0" w:color="auto"/>
              <w:bottom w:val="single" w:sz="4" w:space="0" w:color="auto"/>
              <w:right w:val="single" w:sz="4" w:space="0" w:color="auto"/>
            </w:tcBorders>
            <w:vAlign w:val="bottom"/>
          </w:tcPr>
          <w:p w14:paraId="41527A0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7E75E0E"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 xml:space="preserve">BID RESPONSE DOCUMENTS MAY BE DEPOSITED IN THE BID BOX SITUATED AT </w:t>
            </w:r>
            <w:r w:rsidRPr="00F02331">
              <w:rPr>
                <w:rFonts w:ascii="Arial Narrow" w:eastAsia="Times New Roman" w:hAnsi="Arial Narrow" w:cs="Times New Roman"/>
                <w:b/>
                <w:i/>
                <w:sz w:val="20"/>
                <w:szCs w:val="20"/>
                <w:lang w:val="en-GB"/>
              </w:rPr>
              <w:t>(STREET ADDRESS)</w:t>
            </w:r>
          </w:p>
        </w:tc>
      </w:tr>
      <w:tr w:rsidR="00FD689B" w:rsidRPr="00F02331" w14:paraId="0D8AD9EE"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121011E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35486D2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2D7363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11A8335" w14:textId="77777777" w:rsidTr="00FD689B">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3690EE8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8B1DD27"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12878E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3101CAB" w14:textId="77777777" w:rsidTr="00A60784">
        <w:trPr>
          <w:trHeight w:val="413"/>
          <w:jc w:val="center"/>
        </w:trPr>
        <w:tc>
          <w:tcPr>
            <w:tcW w:w="5628" w:type="dxa"/>
            <w:gridSpan w:val="5"/>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shd w:val="clear" w:color="auto" w:fill="DDD9C3"/>
                <w:lang w:val="en-GB"/>
              </w:rPr>
              <w:t>BIDDING PROCEDURE ENQUIRIES MAY BE DIRECTED TO</w:t>
            </w:r>
          </w:p>
        </w:tc>
        <w:tc>
          <w:tcPr>
            <w:tcW w:w="5361" w:type="dxa"/>
            <w:gridSpan w:val="8"/>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lang w:val="en-GB"/>
              </w:rPr>
              <w:t>TECHNICAL ENQUIRIES MAY BE DIRECTED TO:</w:t>
            </w:r>
          </w:p>
        </w:tc>
      </w:tr>
      <w:tr w:rsidR="00FD689B" w:rsidRPr="00F02331" w14:paraId="04090481" w14:textId="77777777" w:rsidTr="00A60784">
        <w:trPr>
          <w:trHeight w:val="302"/>
          <w:jc w:val="center"/>
        </w:trPr>
        <w:tc>
          <w:tcPr>
            <w:tcW w:w="2039" w:type="dxa"/>
            <w:gridSpan w:val="3"/>
            <w:tcBorders>
              <w:top w:val="single" w:sz="4" w:space="0" w:color="auto"/>
              <w:left w:val="single" w:sz="4" w:space="0" w:color="auto"/>
              <w:bottom w:val="single" w:sz="4" w:space="0" w:color="auto"/>
              <w:right w:val="single" w:sz="4" w:space="0" w:color="auto"/>
            </w:tcBorders>
            <w:vAlign w:val="bottom"/>
            <w:hideMark/>
          </w:tcPr>
          <w:p w14:paraId="7C28B026"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3589" w:type="dxa"/>
            <w:gridSpan w:val="2"/>
            <w:tcBorders>
              <w:top w:val="single" w:sz="4" w:space="0" w:color="auto"/>
              <w:left w:val="single" w:sz="4" w:space="0" w:color="auto"/>
              <w:bottom w:val="single" w:sz="4" w:space="0" w:color="auto"/>
              <w:right w:val="single" w:sz="4" w:space="0" w:color="auto"/>
            </w:tcBorders>
            <w:vAlign w:val="bottom"/>
          </w:tcPr>
          <w:p w14:paraId="3FFA8E7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311" w:type="dxa"/>
            <w:gridSpan w:val="7"/>
            <w:tcBorders>
              <w:top w:val="single" w:sz="4" w:space="0" w:color="auto"/>
              <w:left w:val="single" w:sz="4" w:space="0" w:color="auto"/>
              <w:bottom w:val="single" w:sz="4" w:space="0" w:color="auto"/>
              <w:right w:val="single" w:sz="4" w:space="0" w:color="auto"/>
            </w:tcBorders>
            <w:vAlign w:val="bottom"/>
            <w:hideMark/>
          </w:tcPr>
          <w:p w14:paraId="0A37BA4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2050" w:type="dxa"/>
            <w:tcBorders>
              <w:top w:val="single" w:sz="4" w:space="0" w:color="auto"/>
              <w:left w:val="single" w:sz="4" w:space="0" w:color="auto"/>
              <w:bottom w:val="single" w:sz="4" w:space="0" w:color="auto"/>
              <w:right w:val="single" w:sz="4" w:space="0" w:color="auto"/>
            </w:tcBorders>
            <w:vAlign w:val="bottom"/>
          </w:tcPr>
          <w:p w14:paraId="16F304B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377684B" w14:textId="77777777" w:rsidTr="00A60784">
        <w:trPr>
          <w:trHeight w:val="302"/>
          <w:jc w:val="center"/>
        </w:trPr>
        <w:tc>
          <w:tcPr>
            <w:tcW w:w="2039" w:type="dxa"/>
            <w:gridSpan w:val="3"/>
            <w:tcBorders>
              <w:top w:val="single" w:sz="4" w:space="0" w:color="auto"/>
              <w:left w:val="single" w:sz="4" w:space="0" w:color="auto"/>
              <w:bottom w:val="single" w:sz="4" w:space="0" w:color="auto"/>
              <w:right w:val="single" w:sz="4" w:space="0" w:color="auto"/>
            </w:tcBorders>
            <w:vAlign w:val="bottom"/>
            <w:hideMark/>
          </w:tcPr>
          <w:p w14:paraId="68FE6D6D"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3589" w:type="dxa"/>
            <w:gridSpan w:val="2"/>
            <w:tcBorders>
              <w:top w:val="single" w:sz="4" w:space="0" w:color="auto"/>
              <w:left w:val="single" w:sz="4" w:space="0" w:color="auto"/>
              <w:bottom w:val="single" w:sz="4" w:space="0" w:color="auto"/>
              <w:right w:val="single" w:sz="4" w:space="0" w:color="auto"/>
            </w:tcBorders>
            <w:vAlign w:val="bottom"/>
          </w:tcPr>
          <w:p w14:paraId="03B8E10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311" w:type="dxa"/>
            <w:gridSpan w:val="7"/>
            <w:tcBorders>
              <w:top w:val="single" w:sz="4" w:space="0" w:color="auto"/>
              <w:left w:val="single" w:sz="4" w:space="0" w:color="auto"/>
              <w:bottom w:val="single" w:sz="4" w:space="0" w:color="auto"/>
              <w:right w:val="single" w:sz="4" w:space="0" w:color="auto"/>
            </w:tcBorders>
            <w:vAlign w:val="bottom"/>
            <w:hideMark/>
          </w:tcPr>
          <w:p w14:paraId="669D17F0"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2050" w:type="dxa"/>
            <w:tcBorders>
              <w:top w:val="single" w:sz="4" w:space="0" w:color="auto"/>
              <w:left w:val="single" w:sz="4" w:space="0" w:color="auto"/>
              <w:bottom w:val="single" w:sz="4" w:space="0" w:color="auto"/>
              <w:right w:val="single" w:sz="4" w:space="0" w:color="auto"/>
            </w:tcBorders>
            <w:vAlign w:val="bottom"/>
          </w:tcPr>
          <w:p w14:paraId="33AC48F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7A7D07F" w14:textId="77777777" w:rsidTr="00A60784">
        <w:trPr>
          <w:trHeight w:val="302"/>
          <w:jc w:val="center"/>
        </w:trPr>
        <w:tc>
          <w:tcPr>
            <w:tcW w:w="2039" w:type="dxa"/>
            <w:gridSpan w:val="3"/>
            <w:tcBorders>
              <w:top w:val="single" w:sz="4" w:space="0" w:color="auto"/>
              <w:left w:val="single" w:sz="4" w:space="0" w:color="auto"/>
              <w:bottom w:val="single" w:sz="4" w:space="0" w:color="auto"/>
              <w:right w:val="single" w:sz="4" w:space="0" w:color="auto"/>
            </w:tcBorders>
            <w:vAlign w:val="bottom"/>
            <w:hideMark/>
          </w:tcPr>
          <w:p w14:paraId="46E8F32A"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3589" w:type="dxa"/>
            <w:gridSpan w:val="2"/>
            <w:tcBorders>
              <w:top w:val="single" w:sz="4" w:space="0" w:color="auto"/>
              <w:left w:val="single" w:sz="4" w:space="0" w:color="auto"/>
              <w:bottom w:val="single" w:sz="4" w:space="0" w:color="auto"/>
              <w:right w:val="single" w:sz="4" w:space="0" w:color="auto"/>
            </w:tcBorders>
            <w:vAlign w:val="bottom"/>
          </w:tcPr>
          <w:p w14:paraId="71C57E1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311" w:type="dxa"/>
            <w:gridSpan w:val="7"/>
            <w:tcBorders>
              <w:top w:val="single" w:sz="4" w:space="0" w:color="auto"/>
              <w:left w:val="single" w:sz="4" w:space="0" w:color="auto"/>
              <w:bottom w:val="single" w:sz="4" w:space="0" w:color="auto"/>
              <w:right w:val="single" w:sz="4" w:space="0" w:color="auto"/>
            </w:tcBorders>
            <w:vAlign w:val="bottom"/>
            <w:hideMark/>
          </w:tcPr>
          <w:p w14:paraId="4082ADB7"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2050" w:type="dxa"/>
            <w:tcBorders>
              <w:top w:val="single" w:sz="4" w:space="0" w:color="auto"/>
              <w:left w:val="single" w:sz="4" w:space="0" w:color="auto"/>
              <w:bottom w:val="single" w:sz="4" w:space="0" w:color="auto"/>
              <w:right w:val="single" w:sz="4" w:space="0" w:color="auto"/>
            </w:tcBorders>
            <w:vAlign w:val="bottom"/>
          </w:tcPr>
          <w:p w14:paraId="704F276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1294A74" w14:textId="77777777" w:rsidTr="00A60784">
        <w:trPr>
          <w:trHeight w:val="268"/>
          <w:jc w:val="center"/>
        </w:trPr>
        <w:tc>
          <w:tcPr>
            <w:tcW w:w="2039" w:type="dxa"/>
            <w:gridSpan w:val="3"/>
            <w:tcBorders>
              <w:top w:val="single" w:sz="4" w:space="0" w:color="auto"/>
              <w:left w:val="single" w:sz="4" w:space="0" w:color="auto"/>
              <w:bottom w:val="single" w:sz="4" w:space="0" w:color="auto"/>
              <w:right w:val="single" w:sz="4" w:space="0" w:color="auto"/>
            </w:tcBorders>
            <w:vAlign w:val="bottom"/>
            <w:hideMark/>
          </w:tcPr>
          <w:p w14:paraId="6BF65A9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3589" w:type="dxa"/>
            <w:gridSpan w:val="2"/>
            <w:tcBorders>
              <w:top w:val="single" w:sz="4" w:space="0" w:color="auto"/>
              <w:left w:val="single" w:sz="4" w:space="0" w:color="auto"/>
              <w:bottom w:val="single" w:sz="4" w:space="0" w:color="auto"/>
              <w:right w:val="single" w:sz="4" w:space="0" w:color="auto"/>
            </w:tcBorders>
            <w:vAlign w:val="bottom"/>
          </w:tcPr>
          <w:p w14:paraId="64FE7DD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311" w:type="dxa"/>
            <w:gridSpan w:val="7"/>
            <w:tcBorders>
              <w:top w:val="single" w:sz="4" w:space="0" w:color="auto"/>
              <w:left w:val="single" w:sz="4" w:space="0" w:color="auto"/>
              <w:bottom w:val="single" w:sz="4" w:space="0" w:color="auto"/>
              <w:right w:val="single" w:sz="4" w:space="0" w:color="auto"/>
            </w:tcBorders>
            <w:vAlign w:val="bottom"/>
            <w:hideMark/>
          </w:tcPr>
          <w:p w14:paraId="122E8E6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2050" w:type="dxa"/>
            <w:tcBorders>
              <w:top w:val="single" w:sz="4" w:space="0" w:color="auto"/>
              <w:left w:val="single" w:sz="4" w:space="0" w:color="auto"/>
              <w:bottom w:val="single" w:sz="4" w:space="0" w:color="auto"/>
              <w:right w:val="single" w:sz="4" w:space="0" w:color="auto"/>
            </w:tcBorders>
            <w:vAlign w:val="bottom"/>
          </w:tcPr>
          <w:p w14:paraId="1F1AC5F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E58C834"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SUPPLIER INFORMATION</w:t>
            </w:r>
          </w:p>
        </w:tc>
      </w:tr>
      <w:tr w:rsidR="00FD689B" w:rsidRPr="00F02331" w14:paraId="26A25102" w14:textId="77777777" w:rsidTr="00A60784">
        <w:trPr>
          <w:trHeight w:val="340"/>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5F0572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NAME OF BIDDER</w:t>
            </w:r>
          </w:p>
        </w:tc>
        <w:tc>
          <w:tcPr>
            <w:tcW w:w="8988" w:type="dxa"/>
            <w:gridSpan w:val="11"/>
            <w:tcBorders>
              <w:top w:val="single" w:sz="4" w:space="0" w:color="auto"/>
              <w:left w:val="single" w:sz="4" w:space="0" w:color="auto"/>
              <w:bottom w:val="single" w:sz="4" w:space="0" w:color="auto"/>
              <w:right w:val="single" w:sz="4" w:space="0" w:color="auto"/>
            </w:tcBorders>
            <w:vAlign w:val="bottom"/>
          </w:tcPr>
          <w:p w14:paraId="6F0ED22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280C5636" w14:textId="77777777" w:rsidTr="00A60784">
        <w:trPr>
          <w:trHeight w:val="340"/>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3C0A7D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POSTAL ADDRESS</w:t>
            </w:r>
          </w:p>
        </w:tc>
        <w:tc>
          <w:tcPr>
            <w:tcW w:w="8988" w:type="dxa"/>
            <w:gridSpan w:val="11"/>
            <w:tcBorders>
              <w:top w:val="single" w:sz="4" w:space="0" w:color="auto"/>
              <w:left w:val="single" w:sz="4" w:space="0" w:color="auto"/>
              <w:bottom w:val="single" w:sz="4" w:space="0" w:color="auto"/>
              <w:right w:val="single" w:sz="4" w:space="0" w:color="auto"/>
            </w:tcBorders>
            <w:vAlign w:val="bottom"/>
          </w:tcPr>
          <w:p w14:paraId="7990189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504E3314" w14:textId="77777777" w:rsidTr="00A60784">
        <w:trPr>
          <w:trHeight w:val="340"/>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7C542B1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STREET ADDRESS</w:t>
            </w:r>
          </w:p>
        </w:tc>
        <w:tc>
          <w:tcPr>
            <w:tcW w:w="8988" w:type="dxa"/>
            <w:gridSpan w:val="11"/>
            <w:tcBorders>
              <w:top w:val="single" w:sz="4" w:space="0" w:color="auto"/>
              <w:left w:val="single" w:sz="4" w:space="0" w:color="auto"/>
              <w:bottom w:val="single" w:sz="4" w:space="0" w:color="auto"/>
              <w:right w:val="single" w:sz="4" w:space="0" w:color="auto"/>
            </w:tcBorders>
            <w:vAlign w:val="bottom"/>
          </w:tcPr>
          <w:p w14:paraId="4406B4A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CA844BB" w14:textId="77777777" w:rsidTr="00B36BA7">
        <w:trPr>
          <w:trHeight w:val="340"/>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630A651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688" w:type="dxa"/>
            <w:gridSpan w:val="2"/>
            <w:tcBorders>
              <w:top w:val="single" w:sz="4" w:space="0" w:color="auto"/>
              <w:left w:val="single" w:sz="4" w:space="0" w:color="auto"/>
              <w:bottom w:val="single" w:sz="4" w:space="0" w:color="auto"/>
              <w:right w:val="single" w:sz="4" w:space="0" w:color="auto"/>
            </w:tcBorders>
            <w:vAlign w:val="bottom"/>
            <w:hideMark/>
          </w:tcPr>
          <w:p w14:paraId="20D654D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685" w:type="dxa"/>
            <w:gridSpan w:val="2"/>
            <w:tcBorders>
              <w:top w:val="single" w:sz="4" w:space="0" w:color="auto"/>
              <w:left w:val="single" w:sz="4" w:space="0" w:color="auto"/>
              <w:bottom w:val="single" w:sz="4" w:space="0" w:color="auto"/>
              <w:right w:val="single" w:sz="4" w:space="0" w:color="auto"/>
            </w:tcBorders>
            <w:vAlign w:val="bottom"/>
          </w:tcPr>
          <w:p w14:paraId="5980A7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2131" w:type="dxa"/>
            <w:gridSpan w:val="4"/>
            <w:tcBorders>
              <w:top w:val="single" w:sz="4" w:space="0" w:color="auto"/>
              <w:left w:val="single" w:sz="4" w:space="0" w:color="auto"/>
              <w:bottom w:val="single" w:sz="4" w:space="0" w:color="auto"/>
              <w:right w:val="single" w:sz="4" w:space="0" w:color="auto"/>
            </w:tcBorders>
            <w:vAlign w:val="bottom"/>
            <w:hideMark/>
          </w:tcPr>
          <w:p w14:paraId="37B031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484" w:type="dxa"/>
            <w:gridSpan w:val="3"/>
            <w:tcBorders>
              <w:top w:val="single" w:sz="4" w:space="0" w:color="auto"/>
              <w:left w:val="single" w:sz="4" w:space="0" w:color="auto"/>
              <w:bottom w:val="single" w:sz="4" w:space="0" w:color="auto"/>
              <w:right w:val="single" w:sz="4" w:space="0" w:color="auto"/>
            </w:tcBorders>
            <w:vAlign w:val="bottom"/>
          </w:tcPr>
          <w:p w14:paraId="7D6FFF7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75A18BBF" w14:textId="77777777" w:rsidTr="00A60784">
        <w:trPr>
          <w:trHeight w:val="340"/>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6E61A54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CELLPHONE NUMBER</w:t>
            </w:r>
          </w:p>
        </w:tc>
        <w:tc>
          <w:tcPr>
            <w:tcW w:w="8988" w:type="dxa"/>
            <w:gridSpan w:val="11"/>
            <w:tcBorders>
              <w:top w:val="single" w:sz="4" w:space="0" w:color="auto"/>
              <w:left w:val="single" w:sz="4" w:space="0" w:color="auto"/>
              <w:bottom w:val="single" w:sz="4" w:space="0" w:color="auto"/>
              <w:right w:val="single" w:sz="4" w:space="0" w:color="auto"/>
            </w:tcBorders>
            <w:vAlign w:val="bottom"/>
          </w:tcPr>
          <w:p w14:paraId="330F865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36A65329" w14:textId="77777777" w:rsidTr="00B36BA7">
        <w:trPr>
          <w:trHeight w:val="340"/>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517B1DE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688" w:type="dxa"/>
            <w:gridSpan w:val="2"/>
            <w:tcBorders>
              <w:top w:val="single" w:sz="4" w:space="0" w:color="auto"/>
              <w:left w:val="single" w:sz="4" w:space="0" w:color="auto"/>
              <w:bottom w:val="single" w:sz="4" w:space="0" w:color="auto"/>
              <w:right w:val="single" w:sz="4" w:space="0" w:color="auto"/>
            </w:tcBorders>
            <w:vAlign w:val="bottom"/>
            <w:hideMark/>
          </w:tcPr>
          <w:p w14:paraId="7B3779D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685" w:type="dxa"/>
            <w:gridSpan w:val="2"/>
            <w:tcBorders>
              <w:top w:val="single" w:sz="4" w:space="0" w:color="auto"/>
              <w:left w:val="single" w:sz="4" w:space="0" w:color="auto"/>
              <w:bottom w:val="single" w:sz="4" w:space="0" w:color="auto"/>
              <w:right w:val="single" w:sz="4" w:space="0" w:color="auto"/>
            </w:tcBorders>
            <w:vAlign w:val="bottom"/>
          </w:tcPr>
          <w:p w14:paraId="1A4A132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2131" w:type="dxa"/>
            <w:gridSpan w:val="4"/>
            <w:tcBorders>
              <w:top w:val="single" w:sz="4" w:space="0" w:color="auto"/>
              <w:left w:val="single" w:sz="4" w:space="0" w:color="auto"/>
              <w:bottom w:val="single" w:sz="4" w:space="0" w:color="auto"/>
              <w:right w:val="single" w:sz="4" w:space="0" w:color="auto"/>
            </w:tcBorders>
            <w:vAlign w:val="bottom"/>
            <w:hideMark/>
          </w:tcPr>
          <w:p w14:paraId="26CDCEA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484" w:type="dxa"/>
            <w:gridSpan w:val="3"/>
            <w:tcBorders>
              <w:top w:val="single" w:sz="4" w:space="0" w:color="auto"/>
              <w:left w:val="single" w:sz="4" w:space="0" w:color="auto"/>
              <w:bottom w:val="single" w:sz="4" w:space="0" w:color="auto"/>
              <w:right w:val="single" w:sz="4" w:space="0" w:color="auto"/>
            </w:tcBorders>
            <w:vAlign w:val="bottom"/>
          </w:tcPr>
          <w:p w14:paraId="407DD6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56F34DE" w14:textId="77777777" w:rsidTr="00A60784">
        <w:trPr>
          <w:trHeight w:val="340"/>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25D119D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8988" w:type="dxa"/>
            <w:gridSpan w:val="11"/>
            <w:tcBorders>
              <w:top w:val="single" w:sz="4" w:space="0" w:color="auto"/>
              <w:left w:val="single" w:sz="4" w:space="0" w:color="auto"/>
              <w:bottom w:val="single" w:sz="4" w:space="0" w:color="auto"/>
              <w:right w:val="single" w:sz="4" w:space="0" w:color="auto"/>
            </w:tcBorders>
            <w:vAlign w:val="bottom"/>
          </w:tcPr>
          <w:p w14:paraId="61D8638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61F665ED" w14:textId="77777777" w:rsidTr="00A60784">
        <w:trPr>
          <w:trHeight w:val="299"/>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564C080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VAT REGISTRATION NUMBER</w:t>
            </w:r>
          </w:p>
        </w:tc>
        <w:tc>
          <w:tcPr>
            <w:tcW w:w="8988" w:type="dxa"/>
            <w:gridSpan w:val="11"/>
            <w:tcBorders>
              <w:top w:val="single" w:sz="4" w:space="0" w:color="auto"/>
              <w:left w:val="single" w:sz="4" w:space="0" w:color="auto"/>
              <w:bottom w:val="single" w:sz="4" w:space="0" w:color="auto"/>
              <w:right w:val="single" w:sz="4" w:space="0" w:color="auto"/>
            </w:tcBorders>
            <w:vAlign w:val="bottom"/>
          </w:tcPr>
          <w:p w14:paraId="3DDCFD8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0CA448C9" w14:textId="77777777" w:rsidTr="00B36BA7">
        <w:trPr>
          <w:trHeight w:val="57"/>
          <w:jc w:val="center"/>
        </w:trPr>
        <w:tc>
          <w:tcPr>
            <w:tcW w:w="2001" w:type="dxa"/>
            <w:gridSpan w:val="2"/>
            <w:tcBorders>
              <w:top w:val="single" w:sz="4" w:space="0" w:color="auto"/>
              <w:left w:val="single" w:sz="4" w:space="0" w:color="auto"/>
              <w:bottom w:val="single" w:sz="4" w:space="0" w:color="auto"/>
              <w:right w:val="single" w:sz="4" w:space="0" w:color="auto"/>
            </w:tcBorders>
            <w:hideMark/>
          </w:tcPr>
          <w:p w14:paraId="44B11F0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SUPPLIER COMPLIANCE STATUS</w:t>
            </w:r>
          </w:p>
        </w:tc>
        <w:tc>
          <w:tcPr>
            <w:tcW w:w="688" w:type="dxa"/>
            <w:gridSpan w:val="2"/>
            <w:tcBorders>
              <w:top w:val="single" w:sz="4" w:space="0" w:color="auto"/>
              <w:left w:val="single" w:sz="4" w:space="0" w:color="auto"/>
              <w:bottom w:val="single" w:sz="4" w:space="0" w:color="auto"/>
              <w:right w:val="single" w:sz="4" w:space="0" w:color="auto"/>
            </w:tcBorders>
            <w:hideMark/>
          </w:tcPr>
          <w:p w14:paraId="5A00E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TAX COMPLIANCE SYSTEM PIN:</w:t>
            </w:r>
          </w:p>
        </w:tc>
        <w:tc>
          <w:tcPr>
            <w:tcW w:w="2939" w:type="dxa"/>
            <w:tcBorders>
              <w:top w:val="single" w:sz="4" w:space="0" w:color="auto"/>
              <w:left w:val="single" w:sz="4" w:space="0" w:color="auto"/>
              <w:bottom w:val="single" w:sz="4" w:space="0" w:color="auto"/>
              <w:right w:val="single" w:sz="4" w:space="0" w:color="auto"/>
            </w:tcBorders>
            <w:vAlign w:val="bottom"/>
          </w:tcPr>
          <w:p w14:paraId="6F1365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077" w:type="dxa"/>
            <w:gridSpan w:val="2"/>
            <w:tcBorders>
              <w:top w:val="single" w:sz="4" w:space="0" w:color="auto"/>
              <w:left w:val="single" w:sz="4" w:space="0" w:color="auto"/>
              <w:bottom w:val="single" w:sz="4" w:space="0" w:color="auto"/>
              <w:right w:val="single" w:sz="4" w:space="0" w:color="auto"/>
            </w:tcBorders>
            <w:vAlign w:val="center"/>
            <w:hideMark/>
          </w:tcPr>
          <w:p w14:paraId="563561E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OR</w:t>
            </w:r>
          </w:p>
        </w:tc>
        <w:tc>
          <w:tcPr>
            <w:tcW w:w="1285" w:type="dxa"/>
            <w:gridSpan w:val="2"/>
            <w:tcBorders>
              <w:top w:val="single" w:sz="4" w:space="0" w:color="auto"/>
              <w:left w:val="single" w:sz="4" w:space="0" w:color="auto"/>
              <w:bottom w:val="single" w:sz="4" w:space="0" w:color="auto"/>
              <w:right w:val="single" w:sz="4" w:space="0" w:color="auto"/>
            </w:tcBorders>
            <w:vAlign w:val="bottom"/>
            <w:hideMark/>
          </w:tcPr>
          <w:p w14:paraId="58F8F10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 xml:space="preserve">CENTRAL SUPPLIER DATABASE No: </w:t>
            </w:r>
          </w:p>
        </w:tc>
        <w:tc>
          <w:tcPr>
            <w:tcW w:w="2999" w:type="dxa"/>
            <w:gridSpan w:val="4"/>
            <w:tcBorders>
              <w:top w:val="single" w:sz="4" w:space="0" w:color="auto"/>
              <w:left w:val="single" w:sz="4" w:space="0" w:color="auto"/>
              <w:bottom w:val="single" w:sz="4" w:space="0" w:color="auto"/>
              <w:right w:val="single" w:sz="4" w:space="0" w:color="auto"/>
            </w:tcBorders>
            <w:vAlign w:val="bottom"/>
            <w:hideMark/>
          </w:tcPr>
          <w:p w14:paraId="614419F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MAAA</w:t>
            </w:r>
          </w:p>
        </w:tc>
      </w:tr>
      <w:tr w:rsidR="00FD689B" w:rsidRPr="00F02331" w14:paraId="06B986CE" w14:textId="77777777" w:rsidTr="00A60784">
        <w:trPr>
          <w:trHeight w:val="864"/>
          <w:jc w:val="center"/>
        </w:trPr>
        <w:tc>
          <w:tcPr>
            <w:tcW w:w="2001" w:type="dxa"/>
            <w:gridSpan w:val="2"/>
            <w:tcBorders>
              <w:top w:val="single" w:sz="4" w:space="0" w:color="auto"/>
              <w:left w:val="single" w:sz="4" w:space="0" w:color="auto"/>
              <w:bottom w:val="single" w:sz="4" w:space="0" w:color="auto"/>
              <w:right w:val="single" w:sz="4" w:space="0" w:color="auto"/>
            </w:tcBorders>
            <w:vAlign w:val="center"/>
            <w:hideMark/>
          </w:tcPr>
          <w:p w14:paraId="158901C4" w14:textId="2B16B132" w:rsidR="005D6C5C" w:rsidRPr="005D6C5C" w:rsidRDefault="00FD689B" w:rsidP="00FD689B">
            <w:pPr>
              <w:keepNext/>
              <w:widowControl w:val="0"/>
              <w:snapToGrid w:val="0"/>
              <w:spacing w:after="0" w:line="256" w:lineRule="auto"/>
              <w:outlineLvl w:val="3"/>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ARE YOU THE ACCREDITED REPRESENTATIVE IN SOUTH AFRICA FOR THE GOODS /SERVICES OFFERED?</w:t>
            </w:r>
          </w:p>
        </w:tc>
        <w:tc>
          <w:tcPr>
            <w:tcW w:w="3627" w:type="dxa"/>
            <w:gridSpan w:val="3"/>
            <w:tcBorders>
              <w:top w:val="single" w:sz="4" w:space="0" w:color="auto"/>
              <w:left w:val="single" w:sz="4" w:space="0" w:color="auto"/>
              <w:bottom w:val="single" w:sz="4" w:space="0" w:color="auto"/>
              <w:right w:val="single" w:sz="4" w:space="0" w:color="auto"/>
            </w:tcBorders>
            <w:vAlign w:val="bottom"/>
          </w:tcPr>
          <w:p w14:paraId="44157F4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No </w:t>
            </w:r>
          </w:p>
          <w:p w14:paraId="07C01C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p w14:paraId="7024BB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ENCLOSE PROOF]</w:t>
            </w:r>
          </w:p>
          <w:p w14:paraId="4C43842C" w14:textId="16CF9BB9"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tc>
        <w:tc>
          <w:tcPr>
            <w:tcW w:w="2877" w:type="dxa"/>
            <w:gridSpan w:val="5"/>
            <w:tcBorders>
              <w:top w:val="single" w:sz="4" w:space="0" w:color="auto"/>
              <w:left w:val="single" w:sz="4" w:space="0" w:color="auto"/>
              <w:bottom w:val="single" w:sz="4" w:space="0" w:color="auto"/>
              <w:right w:val="single" w:sz="4" w:space="0" w:color="auto"/>
            </w:tcBorders>
            <w:vAlign w:val="center"/>
            <w:hideMark/>
          </w:tcPr>
          <w:p w14:paraId="55327A81" w14:textId="77777777" w:rsidR="00FD689B" w:rsidRPr="00F02331" w:rsidRDefault="00FD689B" w:rsidP="00FD689B">
            <w:pPr>
              <w:keepNext/>
              <w:widowControl w:val="0"/>
              <w:snapToGrid w:val="0"/>
              <w:spacing w:after="0" w:line="256" w:lineRule="auto"/>
              <w:outlineLvl w:val="3"/>
              <w:rPr>
                <w:rFonts w:ascii="Arial Narrow" w:eastAsia="Times New Roman" w:hAnsi="Arial Narrow" w:cs="Times New Roman"/>
                <w:b/>
                <w:sz w:val="20"/>
                <w:szCs w:val="20"/>
                <w:lang w:val="en-US"/>
              </w:rPr>
            </w:pPr>
            <w:r w:rsidRPr="00F02331">
              <w:rPr>
                <w:rFonts w:ascii="Arial Narrow" w:eastAsia="Times New Roman" w:hAnsi="Arial Narrow" w:cs="Times New Roman"/>
                <w:sz w:val="20"/>
                <w:szCs w:val="20"/>
                <w:lang w:val="en-US"/>
              </w:rPr>
              <w:t xml:space="preserve">ARE YOU A FOREIGN BASED SUPPLIER FOR THE </w:t>
            </w:r>
            <w:proofErr w:type="gramStart"/>
            <w:r w:rsidRPr="00F02331">
              <w:rPr>
                <w:rFonts w:ascii="Arial Narrow" w:eastAsia="Times New Roman" w:hAnsi="Arial Narrow" w:cs="Times New Roman"/>
                <w:sz w:val="20"/>
                <w:szCs w:val="20"/>
                <w:lang w:val="en-US"/>
              </w:rPr>
              <w:t>GOODS /</w:t>
            </w:r>
            <w:proofErr w:type="gramEnd"/>
            <w:r w:rsidRPr="00F02331">
              <w:rPr>
                <w:rFonts w:ascii="Arial Narrow" w:eastAsia="Times New Roman" w:hAnsi="Arial Narrow" w:cs="Times New Roman"/>
                <w:sz w:val="20"/>
                <w:szCs w:val="20"/>
                <w:lang w:val="en-US"/>
              </w:rPr>
              <w:t>SERVICES OFFERED?</w:t>
            </w:r>
            <w:r w:rsidRPr="00F02331">
              <w:rPr>
                <w:rFonts w:ascii="Arial Narrow" w:eastAsia="Times New Roman" w:hAnsi="Arial Narrow" w:cs="Times New Roman"/>
                <w:sz w:val="20"/>
                <w:szCs w:val="20"/>
                <w:lang w:val="en-GB"/>
              </w:rPr>
              <w:br/>
            </w:r>
          </w:p>
        </w:tc>
        <w:tc>
          <w:tcPr>
            <w:tcW w:w="2484" w:type="dxa"/>
            <w:gridSpan w:val="3"/>
            <w:tcBorders>
              <w:top w:val="single" w:sz="4" w:space="0" w:color="auto"/>
              <w:left w:val="single" w:sz="4" w:space="0" w:color="auto"/>
              <w:bottom w:val="single" w:sz="4" w:space="0" w:color="auto"/>
              <w:right w:val="single" w:sz="4" w:space="0" w:color="auto"/>
            </w:tcBorders>
            <w:vAlign w:val="bottom"/>
          </w:tcPr>
          <w:p w14:paraId="0C927DA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9472AD">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Check2"/>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No</w:t>
            </w:r>
            <w:r w:rsidRPr="00F02331">
              <w:rPr>
                <w:rFonts w:ascii="Arial Narrow" w:eastAsia="Times New Roman" w:hAnsi="Arial Narrow" w:cs="Times New Roman"/>
                <w:sz w:val="20"/>
                <w:szCs w:val="20"/>
                <w:lang w:val="en-GB"/>
              </w:rPr>
              <w:br/>
            </w:r>
          </w:p>
          <w:p w14:paraId="6AEA705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ANSWER THE QUESTIONNAIRE BELOW]</w:t>
            </w:r>
          </w:p>
          <w:p w14:paraId="3EE588AF" w14:textId="1EA62EF6"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p>
        </w:tc>
      </w:tr>
      <w:tr w:rsidR="00FD689B" w:rsidRPr="00F02331" w14:paraId="2D78947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4F17D9FA"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4"/>
                <w:lang w:val="en-US"/>
              </w:rPr>
              <w:t>QUESTIONNAIRE TO BIDDING FOREIGN SUPPLIERS</w:t>
            </w:r>
          </w:p>
        </w:tc>
      </w:tr>
      <w:tr w:rsidR="00FD689B" w:rsidRPr="007D1544" w14:paraId="02496040" w14:textId="77777777" w:rsidTr="00FD689B">
        <w:trPr>
          <w:trHeight w:val="20"/>
          <w:jc w:val="center"/>
        </w:trPr>
        <w:tc>
          <w:tcPr>
            <w:tcW w:w="10989" w:type="dxa"/>
            <w:gridSpan w:val="13"/>
            <w:tcBorders>
              <w:top w:val="single" w:sz="4" w:space="0" w:color="auto"/>
              <w:left w:val="single" w:sz="4" w:space="0" w:color="auto"/>
              <w:bottom w:val="single" w:sz="4" w:space="0" w:color="auto"/>
              <w:right w:val="single" w:sz="4" w:space="0" w:color="auto"/>
            </w:tcBorders>
            <w:vAlign w:val="center"/>
          </w:tcPr>
          <w:p w14:paraId="05E5137F"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Arial Narrow"/>
                <w:b/>
                <w:sz w:val="20"/>
                <w:szCs w:val="20"/>
                <w:lang w:val="en-US"/>
              </w:rPr>
            </w:pPr>
            <w:r w:rsidRPr="00F02331">
              <w:rPr>
                <w:rFonts w:ascii="Arial Narrow" w:eastAsia="Times New Roman" w:hAnsi="Arial Narrow" w:cs="Times New Roman"/>
                <w:sz w:val="20"/>
                <w:szCs w:val="20"/>
                <w:lang w:val="en-US"/>
              </w:rPr>
              <w:lastRenderedPageBreak/>
              <w:t>IS THE ENTITY A RESIDENT OF THE REPUBLIC OF SOUTH AFRICA (RSA)?</w:t>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4029965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Times New Roman" w:eastAsia="Times New Roman" w:hAnsi="Times New Roman" w:cs="Times New Roman"/>
                <w:sz w:val="20"/>
                <w:szCs w:val="20"/>
                <w:lang w:val="en-US"/>
              </w:rPr>
            </w:pPr>
            <w:r w:rsidRPr="00F02331">
              <w:rPr>
                <w:rFonts w:ascii="Arial Narrow" w:eastAsia="Times New Roman" w:hAnsi="Arial Narrow" w:cs="Times New Roman"/>
                <w:sz w:val="20"/>
                <w:szCs w:val="20"/>
                <w:lang w:val="en-US"/>
              </w:rPr>
              <w:t>DOES THE ENTITY HAVE A BRANCH IN THE RSA?</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1678C7EB"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DOES THE ENTITY HAVE A PERMANENT ESTABLISHMENT IN THE </w:t>
            </w:r>
            <w:smartTag w:uri="urn:schemas-microsoft-com:office:smarttags" w:element="stockticker">
              <w:r w:rsidRPr="00F02331">
                <w:rPr>
                  <w:rFonts w:ascii="Arial Narrow" w:eastAsia="Times New Roman" w:hAnsi="Arial Narrow" w:cs="Times New Roman"/>
                  <w:sz w:val="20"/>
                  <w:szCs w:val="20"/>
                  <w:lang w:val="en-US"/>
                </w:rPr>
                <w:t>RSA</w:t>
              </w:r>
            </w:smartTag>
            <w:r w:rsidRPr="00F02331">
              <w:rPr>
                <w:rFonts w:ascii="Arial Narrow" w:eastAsia="Times New Roman" w:hAnsi="Arial Narrow" w:cs="Times New Roman"/>
                <w:sz w:val="20"/>
                <w:szCs w:val="20"/>
                <w:lang w:val="en-US"/>
              </w:rPr>
              <w:t>?</w:t>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329A4D1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DOES THE ENTITY HAVE ANY SOURCE OF INCOME IN THE RSA?</w:t>
            </w:r>
            <w:r w:rsidRPr="00F02331">
              <w:rPr>
                <w:rFonts w:ascii="Arial Narrow" w:eastAsia="Times New Roman" w:hAnsi="Arial Narrow" w:cs="Times New Roman"/>
                <w:sz w:val="20"/>
                <w:szCs w:val="20"/>
                <w:lang w:val="en-US"/>
              </w:rPr>
              <w:tab/>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648BAF69"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IS THE ENTITY LIABLE IN THE RSA FOR ANY FORM OF TAXATION?</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 </w:t>
            </w:r>
          </w:p>
          <w:p w14:paraId="5DD5435B" w14:textId="77777777" w:rsidR="00FD689B" w:rsidRPr="00F02331" w:rsidRDefault="00FD689B" w:rsidP="00FD689B">
            <w:pPr>
              <w:widowControl w:val="0"/>
              <w:tabs>
                <w:tab w:val="left" w:pos="426"/>
              </w:tabs>
              <w:snapToGrid w:val="0"/>
              <w:spacing w:after="0" w:line="213" w:lineRule="auto"/>
              <w:jc w:val="both"/>
              <w:rPr>
                <w:rFonts w:ascii="Arial Narrow" w:eastAsia="Times New Roman" w:hAnsi="Arial Narrow" w:cs="Arial Narrow"/>
                <w:b/>
                <w:sz w:val="20"/>
                <w:szCs w:val="20"/>
                <w:lang w:val="en-US"/>
              </w:rPr>
            </w:pPr>
            <w:r w:rsidRPr="00F02331">
              <w:rPr>
                <w:rFonts w:ascii="Arial Narrow" w:eastAsia="Times New Roman"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bl>
    <w:p w14:paraId="53FE2FE5"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9472AD">
        <w:rPr>
          <w:rFonts w:ascii="Arial Narrow" w:eastAsia="Times New Roman" w:hAnsi="Arial Narrow" w:cs="Times New Roman"/>
          <w:snapToGrid w:val="0"/>
          <w:sz w:val="28"/>
          <w:szCs w:val="20"/>
          <w:highlight w:val="yellow"/>
          <w:lang w:val="en-GB"/>
        </w:rPr>
        <w:br w:type="page"/>
      </w:r>
      <w:r w:rsidRPr="00F02331">
        <w:rPr>
          <w:rFonts w:ascii="Arial Narrow" w:eastAsia="Times New Roman" w:hAnsi="Arial Narrow" w:cs="Times New Roman"/>
          <w:b/>
          <w:sz w:val="28"/>
          <w:szCs w:val="20"/>
          <w:lang w:val="en-GB"/>
        </w:rPr>
        <w:lastRenderedPageBreak/>
        <w:t>PART B</w:t>
      </w:r>
    </w:p>
    <w:p w14:paraId="59804A52"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F02331">
        <w:rPr>
          <w:rFonts w:ascii="Arial Narrow" w:eastAsia="Times New Roman" w:hAnsi="Arial Narrow" w:cs="Times New Roman"/>
          <w:b/>
          <w:bCs/>
          <w:sz w:val="28"/>
          <w:szCs w:val="28"/>
          <w:lang w:val="en-GB"/>
        </w:rPr>
        <w:t>TERMS AND CONDITIONS FOR BIDDING</w:t>
      </w:r>
    </w:p>
    <w:p w14:paraId="29B00C60" w14:textId="77777777" w:rsidR="00FD689B" w:rsidRPr="00F02331" w:rsidRDefault="00FD689B" w:rsidP="00FD689B">
      <w:pPr>
        <w:widowControl w:val="0"/>
        <w:tabs>
          <w:tab w:val="left" w:pos="720"/>
          <w:tab w:val="left" w:pos="8190"/>
        </w:tabs>
        <w:snapToGrid w:val="0"/>
        <w:spacing w:after="0" w:line="213" w:lineRule="auto"/>
        <w:rPr>
          <w:rFonts w:ascii="Arial Narrow" w:eastAsia="Times New Roman" w:hAnsi="Arial Narrow" w:cs="Times New Roman"/>
          <w:sz w:val="14"/>
          <w:szCs w:val="20"/>
          <w:lang w:val="en-GB"/>
        </w:rPr>
      </w:pPr>
      <w:r w:rsidRPr="00F02331">
        <w:rPr>
          <w:rFonts w:ascii="Arial Narrow" w:eastAsia="Times New Roman" w:hAnsi="Arial Narrow" w:cs="Times New Roman"/>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D689B" w:rsidRPr="00F02331" w14:paraId="22110F72"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Times New Roman"/>
                <w:b/>
                <w:sz w:val="20"/>
                <w:szCs w:val="20"/>
                <w:lang w:val="en-GB"/>
              </w:rPr>
            </w:pPr>
            <w:r w:rsidRPr="00F02331">
              <w:rPr>
                <w:rFonts w:ascii="Arial Narrow" w:eastAsia="Times New Roman" w:hAnsi="Arial Narrow" w:cs="Arial"/>
                <w:b/>
                <w:bCs/>
                <w:color w:val="000000"/>
                <w:sz w:val="20"/>
                <w:szCs w:val="20"/>
                <w:lang w:val="en-US"/>
              </w:rPr>
              <w:t>BID SUBMISSION:</w:t>
            </w:r>
          </w:p>
        </w:tc>
      </w:tr>
      <w:tr w:rsidR="00FD689B" w:rsidRPr="00F02331" w14:paraId="2F1FF07C" w14:textId="77777777" w:rsidTr="00FD689B">
        <w:trPr>
          <w:trHeight w:val="1212"/>
        </w:trPr>
        <w:tc>
          <w:tcPr>
            <w:tcW w:w="10706" w:type="dxa"/>
            <w:tcBorders>
              <w:top w:val="single" w:sz="4" w:space="0" w:color="auto"/>
              <w:left w:val="single" w:sz="4" w:space="0" w:color="auto"/>
              <w:bottom w:val="single" w:sz="4" w:space="0" w:color="auto"/>
              <w:right w:val="single" w:sz="4" w:space="0" w:color="auto"/>
            </w:tcBorders>
          </w:tcPr>
          <w:p w14:paraId="038A51F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BIDS MUST BE DELIVERED BY THE STIPULATED TIME TO THE CORRECT ADDRESS. LATE BIDS WILL NOT BE ACCEPTED FOR CONSIDERATION.</w:t>
            </w:r>
          </w:p>
          <w:p w14:paraId="6C786559"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Arial Narrow"/>
                <w:b/>
                <w:sz w:val="20"/>
                <w:szCs w:val="24"/>
                <w:lang w:val="en-US"/>
              </w:rPr>
            </w:pPr>
            <w:r w:rsidRPr="00F02331">
              <w:rPr>
                <w:rFonts w:ascii="Arial Narrow" w:eastAsia="Times New Roman" w:hAnsi="Arial Narrow" w:cs="Arial Narrow"/>
                <w:b/>
                <w:sz w:val="20"/>
                <w:szCs w:val="24"/>
                <w:lang w:val="en-US"/>
              </w:rPr>
              <w:t>ALL BIDS MUST BE SUBMITTED ON THE OFFICIAL FORMS PROVIDED (NOT TO BE RE-TYPED) OR IN THE MANNER PRESCRIBED IN THE BID DOCUMENT.</w:t>
            </w:r>
          </w:p>
          <w:p w14:paraId="61D4ECA2"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b/>
                <w:sz w:val="20"/>
                <w:szCs w:val="20"/>
                <w:lang w:val="en-GB"/>
              </w:rPr>
              <w:t>THE SUCCESSFUL BIDDER WILL BE REQUIRED TO FILL IN AND SIGN A WRITTEN CONTRACT FORM (SBD7).</w:t>
            </w:r>
          </w:p>
          <w:p w14:paraId="14201DB2" w14:textId="77777777" w:rsidR="00FD689B" w:rsidRPr="00F02331" w:rsidRDefault="00FD689B" w:rsidP="00FD689B">
            <w:pPr>
              <w:widowControl w:val="0"/>
              <w:snapToGrid w:val="0"/>
              <w:spacing w:after="0" w:line="213" w:lineRule="auto"/>
              <w:jc w:val="both"/>
              <w:rPr>
                <w:rFonts w:ascii="Arial Narrow" w:eastAsia="Times New Roman" w:hAnsi="Arial Narrow" w:cs="Times New Roman"/>
                <w:lang w:val="en-US"/>
              </w:rPr>
            </w:pPr>
          </w:p>
        </w:tc>
      </w:tr>
      <w:tr w:rsidR="00FD689B" w:rsidRPr="00F02331" w14:paraId="41D2B76D"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Arial"/>
                <w:b/>
                <w:bCs/>
                <w:color w:val="000081"/>
                <w:sz w:val="20"/>
                <w:szCs w:val="28"/>
                <w:lang w:val="en-US"/>
              </w:rPr>
            </w:pPr>
            <w:r w:rsidRPr="00F02331">
              <w:rPr>
                <w:rFonts w:ascii="Arial Narrow" w:eastAsia="Times New Roman" w:hAnsi="Arial Narrow" w:cs="Arial"/>
                <w:b/>
                <w:bCs/>
                <w:color w:val="000000"/>
                <w:sz w:val="20"/>
                <w:lang w:val="en-US"/>
              </w:rPr>
              <w:t>TAX COMPLIANCE REQUIREMENTS</w:t>
            </w:r>
          </w:p>
        </w:tc>
      </w:tr>
      <w:tr w:rsidR="00FD689B" w:rsidRPr="00F02331" w14:paraId="711ED620"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MUST ENSURE COMPLIANCE WITH THEIR TAX OBLIGATIONS. </w:t>
            </w:r>
          </w:p>
          <w:p w14:paraId="1044732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BIDDERS ARE REQUIRED TO SUBMIT THEIR UNIQUE PERSONAL IDENTIFICATION NUMBER (PIN) ISSUED BY SARS TO ENABLE   THE ORGAN OF STATE TO VERIFY THE TAXPAYER’S PROFILE AND TAX STATUS.</w:t>
            </w:r>
          </w:p>
          <w:p w14:paraId="2D01420E"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APPLICATION FOR TAX COMPLIANCE STATUS (TCS) PIN MAY BE MADE VIA E-FILING THROUGH THE SARS WEBSITE </w:t>
            </w:r>
            <w:hyperlink r:id="rId20" w:history="1">
              <w:r w:rsidRPr="00F02331">
                <w:rPr>
                  <w:rFonts w:ascii="Arial Narrow" w:eastAsia="Times New Roman" w:hAnsi="Arial Narrow" w:cs="Times New Roman"/>
                  <w:color w:val="0000FF"/>
                  <w:sz w:val="20"/>
                  <w:szCs w:val="20"/>
                  <w:u w:val="single"/>
                  <w:lang w:val="en-US"/>
                </w:rPr>
                <w:t>WWW.SARS.GOV.ZA</w:t>
              </w:r>
            </w:hyperlink>
            <w:r w:rsidRPr="00F02331">
              <w:rPr>
                <w:rFonts w:ascii="Arial Narrow" w:eastAsia="Times New Roman" w:hAnsi="Arial Narrow" w:cs="Times New Roman"/>
                <w:sz w:val="20"/>
                <w:szCs w:val="20"/>
                <w:lang w:val="en-US"/>
              </w:rPr>
              <w:t>.</w:t>
            </w:r>
          </w:p>
          <w:p w14:paraId="244FEC1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MAY ALSO SUBMIT A PRINTED TCS CERTIFICATE TOGETHER WITH THE BID. </w:t>
            </w:r>
          </w:p>
          <w:p w14:paraId="29217332"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IN </w:t>
            </w:r>
            <w:proofErr w:type="gramStart"/>
            <w:r w:rsidRPr="00F02331">
              <w:rPr>
                <w:rFonts w:ascii="Arial Narrow" w:eastAsia="Times New Roman" w:hAnsi="Arial Narrow" w:cs="Times New Roman"/>
                <w:sz w:val="20"/>
                <w:szCs w:val="20"/>
                <w:lang w:val="en-US"/>
              </w:rPr>
              <w:t>BIDS</w:t>
            </w:r>
            <w:proofErr w:type="gramEnd"/>
            <w:r w:rsidRPr="00F02331">
              <w:rPr>
                <w:rFonts w:ascii="Arial Narrow" w:eastAsia="Times New Roman" w:hAnsi="Arial Narrow" w:cs="Times New Roman"/>
                <w:sz w:val="20"/>
                <w:szCs w:val="20"/>
                <w:lang w:val="en-US"/>
              </w:rPr>
              <w:t xml:space="preserve"> WHERE CONSORTIA / JOINT VENTURES / SUB-CONTRACTORS ARE INVOLVED; EACH PARTY MUST SUBMIT A SEPARATE   TCS CERTIFICATE / PIN / CSD NUMBER.</w:t>
            </w:r>
          </w:p>
          <w:p w14:paraId="034CFF2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WHERE NO TCS PIN IS AVAILABLE BUT THE BIDDER IS REGISTERED ON THE CENTRAL SUPPLIER DATABASE (CSD), A CSD NUMBER MUST BE PROVIDED. </w:t>
            </w:r>
          </w:p>
          <w:p w14:paraId="3BE5920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Arial Narrow"/>
          <w:b/>
          <w:sz w:val="12"/>
          <w:szCs w:val="12"/>
          <w:lang w:val="en-US"/>
        </w:rPr>
      </w:pPr>
    </w:p>
    <w:p w14:paraId="54D0F223"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0"/>
          <w:lang w:val="en-US"/>
        </w:rPr>
        <w:t>NB: FAILURE TO PROVIDE / OR COMPLY WITH ANY OF THE ABOVE PARTICULARS MAY RENDER THE BID INVALID</w:t>
      </w:r>
      <w:r w:rsidRPr="00F02331">
        <w:rPr>
          <w:rFonts w:ascii="Arial Narrow" w:eastAsia="Times New Roman" w:hAnsi="Arial Narrow" w:cs="Arial Narrow"/>
          <w:sz w:val="20"/>
          <w:szCs w:val="20"/>
          <w:lang w:val="en-US"/>
        </w:rPr>
        <w:t>.</w:t>
      </w:r>
    </w:p>
    <w:p w14:paraId="6EE60DD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p>
    <w:p w14:paraId="0AAEDFB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SIGNATURE OF BIDDER:</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1C9D9E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67BA66D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CAPACITY UNDER WHICH THIS BID IS SIGNED:</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508F93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(Proof of authority must be submitted e.g. company resolution)</w:t>
      </w:r>
    </w:p>
    <w:p w14:paraId="744E618A"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7E00D6F3" w14:textId="77777777" w:rsidR="00FD689B" w:rsidRPr="00FD689B" w:rsidRDefault="00FD689B" w:rsidP="00FD689B">
      <w:pPr>
        <w:widowControl w:val="0"/>
        <w:snapToGrid w:val="0"/>
        <w:spacing w:after="0" w:line="240" w:lineRule="auto"/>
        <w:rPr>
          <w:rFonts w:ascii="Times New Roman" w:eastAsia="Times New Roman" w:hAnsi="Times New Roman" w:cs="Times New Roman"/>
          <w:sz w:val="24"/>
          <w:szCs w:val="20"/>
          <w:lang w:val="en-US"/>
        </w:rPr>
      </w:pPr>
      <w:r w:rsidRPr="00F02331">
        <w:rPr>
          <w:rFonts w:ascii="Arial Narrow" w:eastAsia="Times New Roman" w:hAnsi="Arial Narrow" w:cs="Times New Roman"/>
          <w:sz w:val="24"/>
          <w:szCs w:val="20"/>
          <w:lang w:val="en-US"/>
        </w:rPr>
        <w:t>DATE:</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1CCD08CD" w14:textId="00D74F15"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41157D42" w14:textId="77777777" w:rsidR="007D1544" w:rsidRDefault="007D1544" w:rsidP="005D5883">
      <w:pPr>
        <w:tabs>
          <w:tab w:val="left" w:pos="357"/>
        </w:tabs>
        <w:spacing w:after="0" w:line="240" w:lineRule="auto"/>
        <w:rPr>
          <w:rFonts w:ascii="Arial" w:eastAsia="Times New Roman" w:hAnsi="Arial" w:cs="Times New Roman"/>
          <w:b/>
          <w:sz w:val="24"/>
          <w:szCs w:val="24"/>
          <w:u w:val="single"/>
          <w:lang w:val="en-GB"/>
        </w:rPr>
      </w:pPr>
    </w:p>
    <w:p w14:paraId="52E065A1" w14:textId="77777777" w:rsidR="00FD689B" w:rsidRPr="008C57DA" w:rsidRDefault="00FD689B" w:rsidP="005D5883">
      <w:pPr>
        <w:tabs>
          <w:tab w:val="left" w:pos="357"/>
        </w:tabs>
        <w:spacing w:after="0" w:line="240" w:lineRule="auto"/>
        <w:rPr>
          <w:rFonts w:ascii="Arial" w:eastAsia="Times New Roman" w:hAnsi="Arial" w:cs="Times New Roman"/>
          <w:b/>
          <w:sz w:val="24"/>
          <w:szCs w:val="24"/>
          <w:u w:val="single"/>
          <w:lang w:val="en-GB"/>
        </w:rPr>
      </w:pPr>
    </w:p>
    <w:p w14:paraId="199D58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039B3AE"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42654D70"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129A80BE" w14:textId="4358A258" w:rsidR="007F01A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F01A3">
        <w:rPr>
          <w:rFonts w:ascii="Arial" w:eastAsia="Times New Roman" w:hAnsi="Arial" w:cs="Arial"/>
          <w:b/>
          <w:snapToGrid w:val="0"/>
          <w:u w:val="single"/>
          <w:lang w:val="en-GB"/>
        </w:rPr>
        <w:lastRenderedPageBreak/>
        <w:t>ANNEXURE</w:t>
      </w:r>
      <w:r w:rsidR="0040073B" w:rsidRPr="007F01A3">
        <w:rPr>
          <w:rFonts w:ascii="Arial" w:eastAsia="Times New Roman" w:hAnsi="Arial" w:cs="Arial"/>
          <w:b/>
          <w:snapToGrid w:val="0"/>
          <w:u w:val="single"/>
          <w:lang w:val="en-GB"/>
        </w:rPr>
        <w:t xml:space="preserve"> I</w:t>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p>
    <w:p w14:paraId="056FBB69" w14:textId="19145DF9" w:rsidR="00251974" w:rsidRPr="007F01A3"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sidR="00251974" w:rsidRPr="007F01A3">
        <w:rPr>
          <w:rFonts w:ascii="Arial" w:eastAsia="Times New Roman" w:hAnsi="Arial" w:cs="Arial"/>
          <w:b/>
          <w:snapToGrid w:val="0"/>
          <w:lang w:val="en-GB"/>
        </w:rPr>
        <w:t>SBD 6.1</w:t>
      </w:r>
    </w:p>
    <w:p w14:paraId="201C0942" w14:textId="77777777" w:rsidR="0097061D" w:rsidRPr="0097061D"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97061D"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PREFERENCE POINTS CLAIM FORM IN TERMS OF THE PREFERENTIAL PROCUREMENT REGULATIONS 2022</w:t>
      </w:r>
    </w:p>
    <w:p w14:paraId="1A3D4C0C" w14:textId="77777777" w:rsidR="0097061D" w:rsidRPr="0097061D"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97061D"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97061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97061D"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NB:</w:t>
      </w:r>
      <w:r w:rsidRPr="0097061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97061D" w:rsidRDefault="0097061D" w:rsidP="0097061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5BA05C0"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97061D" w:rsidRDefault="0097061D">
      <w:pPr>
        <w:widowControl w:val="0"/>
        <w:numPr>
          <w:ilvl w:val="0"/>
          <w:numId w:val="4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GENERAL CONDITIONS</w:t>
      </w:r>
    </w:p>
    <w:p w14:paraId="2F3D775E"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following preference point systems are applicable to invitations to tender:</w:t>
      </w:r>
    </w:p>
    <w:p w14:paraId="64191628"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80/20 system for requirements with a Rand value of up to R50 000 000 (all applicable taxes included); and </w:t>
      </w:r>
    </w:p>
    <w:p w14:paraId="3173E189"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90/10 system for requirements with a Rand value above R50 000 000 (all applicable taxes included).</w:t>
      </w:r>
    </w:p>
    <w:p w14:paraId="45A018EA" w14:textId="77777777" w:rsidR="0097061D" w:rsidRPr="0097061D"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9E8A22D" w14:textId="77777777" w:rsidR="0097061D" w:rsidRPr="0097061D" w:rsidRDefault="0097061D">
      <w:pPr>
        <w:widowControl w:val="0"/>
        <w:numPr>
          <w:ilvl w:val="1"/>
          <w:numId w:val="48"/>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5CA251AB" w14:textId="74D5E7B8" w:rsidR="0097061D" w:rsidRPr="0097061D" w:rsidRDefault="0097061D" w:rsidP="0097061D">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snapToGrid w:val="0"/>
          <w:lang w:val="en-GB"/>
        </w:rPr>
        <w:tab/>
      </w:r>
    </w:p>
    <w:p w14:paraId="54BEFE89" w14:textId="4C679AAB" w:rsidR="0097061D" w:rsidRPr="0097061D"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applicable preference point system for this tender is the </w:t>
      </w:r>
      <w:r w:rsidRPr="00246275">
        <w:rPr>
          <w:rFonts w:ascii="Arial" w:eastAsia="Times New Roman" w:hAnsi="Arial" w:cs="Arial"/>
          <w:snapToGrid w:val="0"/>
          <w:lang w:val="en-GB"/>
        </w:rPr>
        <w:t xml:space="preserve">80/20 </w:t>
      </w:r>
      <w:r w:rsidR="00246275" w:rsidRPr="00246275">
        <w:rPr>
          <w:rFonts w:ascii="Arial" w:eastAsia="Times New Roman" w:hAnsi="Arial" w:cs="Arial"/>
          <w:snapToGrid w:val="0"/>
          <w:lang w:val="en-GB"/>
        </w:rPr>
        <w:t xml:space="preserve">or 90/10 </w:t>
      </w:r>
      <w:r w:rsidRPr="00246275">
        <w:rPr>
          <w:rFonts w:ascii="Arial" w:eastAsia="Times New Roman" w:hAnsi="Arial" w:cs="Arial"/>
          <w:snapToGrid w:val="0"/>
          <w:lang w:val="en-GB"/>
        </w:rPr>
        <w:t xml:space="preserve">preference </w:t>
      </w:r>
      <w:r w:rsidRPr="0097061D">
        <w:rPr>
          <w:rFonts w:ascii="Arial" w:eastAsia="Times New Roman" w:hAnsi="Arial" w:cs="Arial"/>
          <w:snapToGrid w:val="0"/>
          <w:lang w:val="en-GB"/>
        </w:rPr>
        <w:t>point system.</w:t>
      </w:r>
    </w:p>
    <w:p w14:paraId="3E37B9BE" w14:textId="77777777" w:rsidR="0097061D" w:rsidRPr="0097061D"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1BED32CB" w14:textId="77777777" w:rsidR="0097061D" w:rsidRDefault="0097061D">
      <w:pPr>
        <w:widowControl w:val="0"/>
        <w:numPr>
          <w:ilvl w:val="1"/>
          <w:numId w:val="48"/>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Points for this tender (even in the case of a tender for income-generating contracts) shall be awarded for: </w:t>
      </w:r>
    </w:p>
    <w:p w14:paraId="34859150" w14:textId="77777777" w:rsidR="00B36BA7" w:rsidRPr="0097061D" w:rsidRDefault="00B36BA7" w:rsidP="00B36BA7">
      <w:pPr>
        <w:widowControl w:val="0"/>
        <w:tabs>
          <w:tab w:val="left" w:pos="2880"/>
          <w:tab w:val="left" w:pos="5760"/>
          <w:tab w:val="left" w:pos="7920"/>
        </w:tabs>
        <w:spacing w:after="0" w:line="240" w:lineRule="auto"/>
        <w:ind w:left="900"/>
        <w:contextualSpacing/>
        <w:jc w:val="both"/>
        <w:rPr>
          <w:rFonts w:ascii="Arial" w:eastAsia="Times New Roman" w:hAnsi="Arial" w:cs="Arial"/>
          <w:snapToGrid w:val="0"/>
          <w:lang w:val="en-GB"/>
        </w:rPr>
      </w:pPr>
    </w:p>
    <w:p w14:paraId="75C26039" w14:textId="77777777" w:rsidR="0097061D" w:rsidRP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Price; and</w:t>
      </w:r>
    </w:p>
    <w:p w14:paraId="3CF259AD" w14:textId="07AD0E21" w:rsid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Specific Goals.</w:t>
      </w:r>
    </w:p>
    <w:p w14:paraId="1E6AC5C0"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01312820" w14:textId="77777777" w:rsidR="0097061D" w:rsidRPr="0097061D" w:rsidRDefault="0097061D" w:rsidP="00513C4B">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maximum points for this tender are allocated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061D" w:rsidRPr="0097061D" w14:paraId="75DECB19" w14:textId="77777777" w:rsidTr="00513C4B">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POINTS</w:t>
            </w:r>
          </w:p>
        </w:tc>
      </w:tr>
      <w:tr w:rsidR="0097061D" w:rsidRPr="0097061D" w14:paraId="7804748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2895B7" w14:textId="1A2CE6C6" w:rsidR="0097061D" w:rsidRPr="0097061D" w:rsidRDefault="00B36BA7" w:rsidP="0097061D">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r w:rsidR="00E2349A">
              <w:rPr>
                <w:rFonts w:ascii="Arial" w:eastAsia="Times New Roman" w:hAnsi="Arial" w:cs="Arial"/>
                <w:snapToGrid w:val="0"/>
                <w:highlight w:val="yellow"/>
                <w:lang w:val="en-GB"/>
              </w:rPr>
              <w:t>/90</w:t>
            </w:r>
          </w:p>
        </w:tc>
      </w:tr>
      <w:tr w:rsidR="0097061D" w:rsidRPr="0097061D" w14:paraId="640E33A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8032A" w14:textId="7E4A04BE" w:rsidR="0097061D" w:rsidRPr="0097061D" w:rsidRDefault="00B36BA7" w:rsidP="0097061D">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r w:rsidR="00E2349A">
              <w:rPr>
                <w:rFonts w:ascii="Arial" w:eastAsia="Times New Roman" w:hAnsi="Arial" w:cs="Arial"/>
                <w:snapToGrid w:val="0"/>
                <w:lang w:val="en-GB"/>
              </w:rPr>
              <w:t>/10</w:t>
            </w:r>
          </w:p>
        </w:tc>
      </w:tr>
      <w:tr w:rsidR="0097061D" w:rsidRPr="0097061D" w14:paraId="2953892D"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100</w:t>
            </w:r>
          </w:p>
        </w:tc>
      </w:tr>
    </w:tbl>
    <w:p w14:paraId="2F866BB9"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 xml:space="preserve">Failure on the part of a tenderer to submit proof or documentation required in terms of this </w:t>
      </w:r>
      <w:r w:rsidRPr="0097061D">
        <w:rPr>
          <w:rFonts w:ascii="Arial" w:eastAsia="Times New Roman" w:hAnsi="Arial" w:cs="Arial"/>
          <w:snapToGrid w:val="0"/>
          <w:lang w:val="en-GB"/>
        </w:rPr>
        <w:lastRenderedPageBreak/>
        <w:t>tender to claim points for specific goals with the tender, will be interpreted to mean that preference points for specific goals are not claimed.</w:t>
      </w:r>
    </w:p>
    <w:p w14:paraId="5F3B7E25"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sidRPr="0097061D">
        <w:rPr>
          <w:rFonts w:ascii="Arial" w:eastAsia="Times New Roman" w:hAnsi="Arial" w:cs="Arial"/>
          <w:snapToGrid w:val="0"/>
          <w:lang w:val="en-GB"/>
        </w:rPr>
        <w:t>in regard to</w:t>
      </w:r>
      <w:proofErr w:type="gramEnd"/>
      <w:r w:rsidRPr="0097061D">
        <w:rPr>
          <w:rFonts w:ascii="Arial" w:eastAsia="Times New Roman" w:hAnsi="Arial" w:cs="Arial"/>
          <w:snapToGrid w:val="0"/>
          <w:lang w:val="en-GB"/>
        </w:rPr>
        <w:t xml:space="preserve"> preferences, in any manner required by the organ of state.</w:t>
      </w:r>
    </w:p>
    <w:p w14:paraId="618E4329" w14:textId="77777777" w:rsidR="0097061D" w:rsidRPr="0097061D" w:rsidRDefault="0097061D">
      <w:pPr>
        <w:widowControl w:val="0"/>
        <w:numPr>
          <w:ilvl w:val="0"/>
          <w:numId w:val="48"/>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DEFINITIONS</w:t>
      </w:r>
    </w:p>
    <w:p w14:paraId="61D2A91C" w14:textId="5DC41E24" w:rsidR="0097061D" w:rsidRPr="0097061D" w:rsidRDefault="0097061D">
      <w:pPr>
        <w:widowControl w:val="0"/>
        <w:numPr>
          <w:ilvl w:val="0"/>
          <w:numId w:val="52"/>
        </w:numPr>
        <w:tabs>
          <w:tab w:val="left" w:pos="7920"/>
        </w:tabs>
        <w:spacing w:after="120" w:line="240" w:lineRule="auto"/>
        <w:jc w:val="both"/>
        <w:rPr>
          <w:rFonts w:ascii="Arial" w:eastAsia="Times New Roman" w:hAnsi="Arial" w:cs="Arial"/>
          <w:snapToGrid w:val="0"/>
          <w:lang w:val="en-US"/>
        </w:rPr>
      </w:pPr>
      <w:r w:rsidRPr="0097061D">
        <w:rPr>
          <w:rFonts w:ascii="Arial" w:eastAsia="Times New Roman" w:hAnsi="Arial" w:cs="Arial"/>
          <w:b/>
          <w:snapToGrid w:val="0"/>
          <w:lang w:val="en-US"/>
        </w:rPr>
        <w:t>“tender</w:t>
      </w:r>
      <w:r w:rsidRPr="0097061D">
        <w:rPr>
          <w:rFonts w:ascii="Arial" w:eastAsia="Times New Roman" w:hAnsi="Arial" w:cs="Arial"/>
          <w:b/>
          <w:bCs/>
          <w:snapToGrid w:val="0"/>
          <w:lang w:val="en-US"/>
        </w:rPr>
        <w:t>”</w:t>
      </w:r>
      <w:r w:rsidRPr="0097061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97061D">
        <w:rPr>
          <w:rFonts w:ascii="Arial" w:eastAsia="Times New Roman" w:hAnsi="Arial" w:cs="Arial"/>
          <w:snapToGrid w:val="0"/>
          <w:lang w:val="en-US"/>
        </w:rPr>
        <w:t>legislation;</w:t>
      </w:r>
      <w:proofErr w:type="gramEnd"/>
      <w:r w:rsidRPr="0097061D">
        <w:rPr>
          <w:rFonts w:ascii="Arial" w:eastAsia="Times New Roman" w:hAnsi="Arial" w:cs="Arial"/>
          <w:snapToGrid w:val="0"/>
          <w:lang w:val="en-US"/>
        </w:rPr>
        <w:t xml:space="preserve"> </w:t>
      </w:r>
    </w:p>
    <w:p w14:paraId="69AE9101" w14:textId="77777777" w:rsidR="0097061D" w:rsidRPr="0097061D" w:rsidRDefault="0097061D">
      <w:pPr>
        <w:widowControl w:val="0"/>
        <w:numPr>
          <w:ilvl w:val="0"/>
          <w:numId w:val="52"/>
        </w:numPr>
        <w:spacing w:after="0" w:line="240" w:lineRule="auto"/>
        <w:ind w:right="682"/>
        <w:contextualSpacing/>
        <w:jc w:val="both"/>
        <w:rPr>
          <w:rFonts w:ascii="Arial" w:eastAsia="Arial" w:hAnsi="Arial" w:cs="Arial"/>
          <w:color w:val="000000"/>
          <w:lang w:eastAsia="en-ZA"/>
        </w:rPr>
      </w:pPr>
      <w:r w:rsidRPr="0097061D">
        <w:rPr>
          <w:rFonts w:ascii="Arial" w:eastAsia="Times New Roman" w:hAnsi="Arial" w:cs="Arial"/>
          <w:b/>
          <w:snapToGrid w:val="0"/>
          <w:lang w:val="en-US"/>
        </w:rPr>
        <w:t xml:space="preserve">“price” </w:t>
      </w:r>
      <w:r w:rsidRPr="0097061D">
        <w:rPr>
          <w:rFonts w:ascii="Arial" w:eastAsia="Arial" w:hAnsi="Arial" w:cs="Arial"/>
          <w:bCs/>
          <w:color w:val="000000"/>
          <w:lang w:eastAsia="en-ZA"/>
        </w:rPr>
        <w:t>means an amount of money tendered for goods or services, and</w:t>
      </w:r>
      <w:r w:rsidRPr="0097061D">
        <w:rPr>
          <w:rFonts w:ascii="Arial" w:eastAsia="Arial" w:hAnsi="Arial" w:cs="Arial"/>
          <w:b/>
          <w:color w:val="000000"/>
          <w:lang w:eastAsia="en-ZA"/>
        </w:rPr>
        <w:t xml:space="preserve"> </w:t>
      </w:r>
      <w:r w:rsidRPr="0097061D">
        <w:rPr>
          <w:rFonts w:ascii="Arial" w:eastAsia="Arial" w:hAnsi="Arial" w:cs="Arial"/>
          <w:color w:val="000000"/>
          <w:lang w:eastAsia="en-ZA"/>
        </w:rPr>
        <w:t xml:space="preserve">includes all applicable taxes less all unconditional </w:t>
      </w:r>
      <w:proofErr w:type="gramStart"/>
      <w:r w:rsidRPr="0097061D">
        <w:rPr>
          <w:rFonts w:ascii="Arial" w:eastAsia="Arial" w:hAnsi="Arial" w:cs="Arial"/>
          <w:color w:val="000000"/>
          <w:lang w:eastAsia="en-ZA"/>
        </w:rPr>
        <w:t>discounts;</w:t>
      </w:r>
      <w:proofErr w:type="gramEnd"/>
      <w:r w:rsidRPr="0097061D">
        <w:rPr>
          <w:rFonts w:ascii="Arial" w:eastAsia="Arial" w:hAnsi="Arial" w:cs="Arial"/>
          <w:b/>
          <w:color w:val="000000"/>
          <w:lang w:eastAsia="en-ZA"/>
        </w:rPr>
        <w:t xml:space="preserve"> </w:t>
      </w:r>
    </w:p>
    <w:p w14:paraId="68FDBA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i/>
          <w:snapToGrid w:val="0"/>
          <w:lang w:val="en-US"/>
        </w:rPr>
      </w:pPr>
      <w:r w:rsidRPr="0097061D">
        <w:rPr>
          <w:rFonts w:ascii="Arial" w:eastAsia="Times New Roman" w:hAnsi="Arial" w:cs="Arial"/>
          <w:b/>
          <w:snapToGrid w:val="0"/>
          <w:lang w:val="en-US"/>
        </w:rPr>
        <w:t>“</w:t>
      </w:r>
      <w:proofErr w:type="gramStart"/>
      <w:r w:rsidRPr="0097061D">
        <w:rPr>
          <w:rFonts w:ascii="Arial" w:eastAsia="Times New Roman" w:hAnsi="Arial" w:cs="Arial"/>
          <w:b/>
          <w:snapToGrid w:val="0"/>
          <w:lang w:val="en-US"/>
        </w:rPr>
        <w:t>rand</w:t>
      </w:r>
      <w:proofErr w:type="gramEnd"/>
      <w:r w:rsidRPr="0097061D">
        <w:rPr>
          <w:rFonts w:ascii="Arial" w:eastAsia="Times New Roman" w:hAnsi="Arial" w:cs="Arial"/>
          <w:b/>
          <w:snapToGrid w:val="0"/>
          <w:lang w:val="en-US"/>
        </w:rPr>
        <w:t xml:space="preserve"> value”</w:t>
      </w:r>
      <w:r w:rsidRPr="0097061D">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97061D">
        <w:rPr>
          <w:rFonts w:ascii="Arial" w:eastAsia="Times New Roman" w:hAnsi="Arial" w:cs="Arial"/>
          <w:snapToGrid w:val="0"/>
          <w:lang w:val="en-US"/>
        </w:rPr>
        <w:t>taxes;</w:t>
      </w:r>
      <w:proofErr w:type="gramEnd"/>
      <w:r w:rsidRPr="0097061D">
        <w:rPr>
          <w:rFonts w:ascii="Arial" w:eastAsia="Times New Roman" w:hAnsi="Arial" w:cs="Arial"/>
          <w:snapToGrid w:val="0"/>
          <w:lang w:val="en-US"/>
        </w:rPr>
        <w:t xml:space="preserve"> </w:t>
      </w:r>
    </w:p>
    <w:p w14:paraId="68EA1E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“tender for income-generating contracts”</w:t>
      </w:r>
      <w:r w:rsidRPr="0097061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8A28F3D"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w:t>
      </w:r>
      <w:proofErr w:type="gramStart"/>
      <w:r w:rsidRPr="0097061D">
        <w:rPr>
          <w:rFonts w:ascii="Arial" w:eastAsia="Times New Roman" w:hAnsi="Arial" w:cs="Arial"/>
          <w:b/>
          <w:snapToGrid w:val="0"/>
          <w:lang w:val="en-US"/>
        </w:rPr>
        <w:t>the</w:t>
      </w:r>
      <w:proofErr w:type="gramEnd"/>
      <w:r w:rsidRPr="0097061D">
        <w:rPr>
          <w:rFonts w:ascii="Arial" w:eastAsia="Times New Roman" w:hAnsi="Arial" w:cs="Arial"/>
          <w:b/>
          <w:snapToGrid w:val="0"/>
          <w:lang w:val="en-US"/>
        </w:rPr>
        <w:t xml:space="preserve"> Act” </w:t>
      </w:r>
      <w:r w:rsidRPr="0097061D">
        <w:rPr>
          <w:rFonts w:ascii="Arial" w:eastAsia="Times New Roman" w:hAnsi="Arial" w:cs="Arial"/>
          <w:snapToGrid w:val="0"/>
          <w:lang w:val="en-US"/>
        </w:rPr>
        <w:t xml:space="preserve">means the Preferential Procurement Policy Framework Act, 2000 (Act No. 5 of 2000).  </w:t>
      </w:r>
    </w:p>
    <w:p w14:paraId="6B4CADE3" w14:textId="77B7DC17"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247461FC" w14:textId="77777777" w:rsidR="0097061D" w:rsidRPr="0097061D" w:rsidRDefault="0097061D">
      <w:pPr>
        <w:widowControl w:val="0"/>
        <w:numPr>
          <w:ilvl w:val="0"/>
          <w:numId w:val="48"/>
        </w:numPr>
        <w:tabs>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FORMULAE FOR PROCUREMENT OF GOODS AND SERVICES</w:t>
      </w:r>
    </w:p>
    <w:p w14:paraId="6651A199" w14:textId="77777777" w:rsidR="0097061D" w:rsidRPr="0097061D" w:rsidRDefault="0097061D">
      <w:pPr>
        <w:widowControl w:val="0"/>
        <w:numPr>
          <w:ilvl w:val="1"/>
          <w:numId w:val="53"/>
        </w:numPr>
        <w:tabs>
          <w:tab w:val="left" w:pos="2880"/>
          <w:tab w:val="left" w:pos="576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64B14B63" w14:textId="77777777" w:rsidR="0097061D" w:rsidRPr="0097061D" w:rsidRDefault="0097061D" w:rsidP="0097061D">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lang w:val="en-GB"/>
        </w:rPr>
      </w:pPr>
    </w:p>
    <w:p w14:paraId="00A608E2" w14:textId="77777777" w:rsidR="0097061D" w:rsidRPr="0097061D" w:rsidRDefault="0097061D" w:rsidP="0097061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snapToGrid w:val="0"/>
          <w:lang w:val="en-GB"/>
        </w:rPr>
        <w:t>3.1.1</w:t>
      </w:r>
      <w:r w:rsidRPr="0097061D">
        <w:rPr>
          <w:rFonts w:ascii="Arial" w:eastAsia="Times New Roman" w:hAnsi="Arial" w:cs="Arial"/>
          <w:b/>
          <w:snapToGrid w:val="0"/>
          <w:lang w:val="en-GB"/>
        </w:rPr>
        <w:t xml:space="preserve">      THE 80/20 OR 90/10 PREFERENCE POINT SYSTEMS </w:t>
      </w:r>
    </w:p>
    <w:p w14:paraId="7CAF7980"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bookmarkStart w:id="27" w:name="_Hlk78214518"/>
      <w:r w:rsidRPr="0097061D">
        <w:rPr>
          <w:rFonts w:ascii="Arial" w:eastAsia="Times New Roman" w:hAnsi="Arial" w:cs="Arial"/>
          <w:snapToGrid w:val="0"/>
          <w:lang w:val="en-GB"/>
        </w:rPr>
        <w:t>A maximum of 80 or 90 points is allocated for price on the following basis:</w:t>
      </w:r>
    </w:p>
    <w:p w14:paraId="72D51491"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6C87EF4" w14:textId="0D722E88" w:rsidR="00E2349A" w:rsidRPr="0097061D" w:rsidRDefault="0097061D" w:rsidP="00E2349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r>
      <w:r w:rsidR="00E2349A" w:rsidRPr="0097061D">
        <w:rPr>
          <w:rFonts w:ascii="Arial" w:eastAsia="Times New Roman" w:hAnsi="Arial" w:cs="Arial"/>
          <w:b/>
          <w:snapToGrid w:val="0"/>
          <w:lang w:val="en-GB"/>
        </w:rPr>
        <w:t>80/20</w:t>
      </w:r>
      <w:r w:rsidR="00E2349A" w:rsidRPr="0097061D">
        <w:rPr>
          <w:rFonts w:ascii="Arial" w:eastAsia="Times New Roman" w:hAnsi="Arial" w:cs="Arial"/>
          <w:b/>
          <w:snapToGrid w:val="0"/>
          <w:lang w:val="en-GB"/>
        </w:rPr>
        <w:tab/>
        <w:t>or</w:t>
      </w:r>
      <w:r w:rsidR="00E2349A" w:rsidRPr="0097061D">
        <w:rPr>
          <w:rFonts w:ascii="Arial" w:eastAsia="Times New Roman" w:hAnsi="Arial" w:cs="Arial"/>
          <w:b/>
          <w:snapToGrid w:val="0"/>
          <w:lang w:val="en-GB"/>
        </w:rPr>
        <w:tab/>
        <w:t>90/10</w:t>
      </w:r>
      <w:r w:rsidR="00E2349A" w:rsidRPr="0097061D">
        <w:rPr>
          <w:rFonts w:ascii="Arial" w:eastAsia="Times New Roman" w:hAnsi="Arial" w:cs="Arial"/>
          <w:b/>
          <w:snapToGrid w:val="0"/>
          <w:lang w:val="en-GB"/>
        </w:rPr>
        <w:tab/>
      </w:r>
    </w:p>
    <w:p w14:paraId="64BB4472" w14:textId="77777777" w:rsidR="00E2349A" w:rsidRPr="0097061D" w:rsidRDefault="00E2349A" w:rsidP="00E2349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F3DBDD9" w14:textId="77777777" w:rsidR="00E2349A" w:rsidRPr="0097061D" w:rsidRDefault="00E2349A" w:rsidP="00E2349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20054228" w14:textId="7EA9385F" w:rsidR="0097061D" w:rsidRPr="0097061D" w:rsidRDefault="0097061D" w:rsidP="00E2349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snapToGrid w:val="0"/>
          <w:lang w:val="en-GB"/>
        </w:rPr>
      </w:pPr>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ab/>
      </w:r>
    </w:p>
    <w:p w14:paraId="04C7C94F"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roofErr w:type="gramStart"/>
      <w:r w:rsidRPr="0097061D">
        <w:rPr>
          <w:rFonts w:ascii="Arial" w:eastAsia="Times New Roman" w:hAnsi="Arial" w:cs="Arial"/>
          <w:snapToGrid w:val="0"/>
          <w:lang w:val="en-GB"/>
        </w:rPr>
        <w:t>Where</w:t>
      </w:r>
      <w:proofErr w:type="gramEnd"/>
    </w:p>
    <w:p w14:paraId="7F8295A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4FB427D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4D68F7D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roofErr w:type="spellStart"/>
      <w:r w:rsidRPr="0097061D">
        <w:rPr>
          <w:rFonts w:ascii="Arial" w:eastAsia="Times New Roman" w:hAnsi="Arial" w:cs="Arial"/>
          <w:snapToGrid w:val="0"/>
          <w:lang w:val="en-GB"/>
        </w:rPr>
        <w:t>Pmin</w:t>
      </w:r>
      <w:proofErr w:type="spellEnd"/>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lowest acceptable tender</w:t>
      </w:r>
    </w:p>
    <w:p w14:paraId="4EF998D3" w14:textId="77777777" w:rsid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B0111E5" w14:textId="77777777" w:rsidR="00B36BA7" w:rsidRDefault="00B36BA7"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04DCA5D" w14:textId="77777777" w:rsidR="00B36BA7" w:rsidRPr="0097061D" w:rsidRDefault="00B36BA7"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7"/>
    <w:p w14:paraId="5868B1B0" w14:textId="77777777" w:rsidR="0097061D" w:rsidRPr="0097061D" w:rsidRDefault="0097061D">
      <w:pPr>
        <w:widowControl w:val="0"/>
        <w:numPr>
          <w:ilvl w:val="1"/>
          <w:numId w:val="53"/>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FORMULAE FOR DISPOSAL OR LEASING OF STATE ASSETS AND INCOME GENERATING PROCUREMENT</w:t>
      </w:r>
    </w:p>
    <w:p w14:paraId="12BCC40F"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97061D" w:rsidRDefault="0097061D">
      <w:pPr>
        <w:widowControl w:val="0"/>
        <w:numPr>
          <w:ilvl w:val="2"/>
          <w:numId w:val="53"/>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759C8D77"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7274ED05" w:rsidR="0097061D" w:rsidRPr="0097061D"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97061D">
        <w:rPr>
          <w:rFonts w:ascii="Arial" w:eastAsia="Times New Roman" w:hAnsi="Arial" w:cs="Arial"/>
          <w:snapToGrid w:val="0"/>
          <w:lang w:val="en-GB"/>
        </w:rPr>
        <w:t>A maximum of 80 points is allocated for price on the following basis:</w:t>
      </w:r>
    </w:p>
    <w:p w14:paraId="7541A245" w14:textId="1D0DDE35"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p>
    <w:p w14:paraId="509FBD2A" w14:textId="77777777" w:rsidR="00E2349A" w:rsidRPr="0097061D" w:rsidRDefault="0097061D" w:rsidP="00E2349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r>
    </w:p>
    <w:p w14:paraId="1B28CDBA" w14:textId="77777777" w:rsidR="00E2349A" w:rsidRPr="0097061D" w:rsidRDefault="00E2349A" w:rsidP="00E2349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 xml:space="preserve">            80/20</w:t>
      </w:r>
      <w:r w:rsidRPr="0097061D">
        <w:rPr>
          <w:rFonts w:ascii="Arial" w:eastAsia="Times New Roman" w:hAnsi="Arial" w:cs="Arial"/>
          <w:b/>
          <w:snapToGrid w:val="0"/>
          <w:lang w:val="en-GB"/>
        </w:rPr>
        <w:tab/>
        <w:t xml:space="preserve">               or</w:t>
      </w:r>
      <w:r w:rsidRPr="0097061D">
        <w:rPr>
          <w:rFonts w:ascii="Arial" w:eastAsia="Times New Roman" w:hAnsi="Arial" w:cs="Arial"/>
          <w:b/>
          <w:snapToGrid w:val="0"/>
          <w:lang w:val="en-GB"/>
        </w:rPr>
        <w:tab/>
        <w:t xml:space="preserve">            90/10</w:t>
      </w:r>
      <w:r w:rsidRPr="0097061D">
        <w:rPr>
          <w:rFonts w:ascii="Arial" w:eastAsia="Times New Roman" w:hAnsi="Arial" w:cs="Arial"/>
          <w:b/>
          <w:snapToGrid w:val="0"/>
          <w:lang w:val="en-GB"/>
        </w:rPr>
        <w:tab/>
      </w:r>
    </w:p>
    <w:p w14:paraId="07690767" w14:textId="77777777" w:rsidR="00E2349A" w:rsidRPr="0097061D" w:rsidRDefault="00E2349A" w:rsidP="00E2349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34DC20C" w14:textId="77777777" w:rsidR="00E2349A" w:rsidRPr="0097061D" w:rsidRDefault="00E2349A" w:rsidP="00E2349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1E2AD2D7" w14:textId="391A3913" w:rsidR="0097061D" w:rsidRPr="0097061D" w:rsidRDefault="0097061D" w:rsidP="00E2349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snapToGrid w:val="0"/>
          <w:lang w:val="en-GB"/>
        </w:rPr>
      </w:pPr>
      <w:r w:rsidRPr="0097061D">
        <w:rPr>
          <w:rFonts w:ascii="Arial" w:eastAsia="Times New Roman" w:hAnsi="Arial" w:cs="Arial"/>
          <w:snapToGrid w:val="0"/>
          <w:sz w:val="28"/>
          <w:lang w:val="en-GB"/>
        </w:rPr>
        <w:tab/>
      </w:r>
    </w:p>
    <w:p w14:paraId="6BE7317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
    <w:p w14:paraId="1F614DEA"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roofErr w:type="gramStart"/>
      <w:r w:rsidRPr="0097061D">
        <w:rPr>
          <w:rFonts w:ascii="Arial" w:eastAsia="Times New Roman" w:hAnsi="Arial" w:cs="Arial"/>
          <w:snapToGrid w:val="0"/>
          <w:lang w:val="en-GB"/>
        </w:rPr>
        <w:t>Where</w:t>
      </w:r>
      <w:proofErr w:type="gramEnd"/>
    </w:p>
    <w:p w14:paraId="72F6DFF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03FA543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357E251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Pmax</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highest acceptable tender</w:t>
      </w:r>
    </w:p>
    <w:p w14:paraId="4361AC09"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511B674" w14:textId="77777777" w:rsidR="0097061D" w:rsidRPr="0097061D" w:rsidRDefault="0097061D">
      <w:pPr>
        <w:widowControl w:val="0"/>
        <w:numPr>
          <w:ilvl w:val="0"/>
          <w:numId w:val="53"/>
        </w:numPr>
        <w:tabs>
          <w:tab w:val="num" w:pos="720"/>
          <w:tab w:val="left" w:pos="2880"/>
          <w:tab w:val="left" w:pos="5760"/>
          <w:tab w:val="left" w:pos="7920"/>
        </w:tabs>
        <w:spacing w:after="120" w:line="240" w:lineRule="auto"/>
        <w:ind w:left="720"/>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POINTS AWARDED FOR SPECIFIC GOALS </w:t>
      </w:r>
    </w:p>
    <w:p w14:paraId="57D73F24" w14:textId="38125D3D" w:rsidR="0097061D" w:rsidRPr="00981D0B" w:rsidRDefault="0097061D">
      <w:pPr>
        <w:widowControl w:val="0"/>
        <w:numPr>
          <w:ilvl w:val="1"/>
          <w:numId w:val="53"/>
        </w:numPr>
        <w:tabs>
          <w:tab w:val="num" w:pos="720"/>
        </w:tabs>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In terms of Regulation 4(2); 5(2); 6(2) and 7(2) of the Preferential Procurement Regulations, preference points</w:t>
      </w:r>
      <w:r w:rsidRPr="0097061D">
        <w:rPr>
          <w:rFonts w:ascii="Arial" w:eastAsia="Times New Roman" w:hAnsi="Arial" w:cs="Arial"/>
          <w:snapToGrid w:val="0"/>
          <w:lang w:val="en-US"/>
        </w:rPr>
        <w:t xml:space="preserve"> must be awarded for specific goals stated in the tender. For the purposes of this tender the </w:t>
      </w:r>
      <w:proofErr w:type="gramStart"/>
      <w:r w:rsidRPr="0097061D">
        <w:rPr>
          <w:rFonts w:ascii="Arial" w:eastAsia="Times New Roman" w:hAnsi="Arial" w:cs="Arial"/>
          <w:snapToGrid w:val="0"/>
          <w:lang w:val="en-US"/>
        </w:rPr>
        <w:t>tenderer</w:t>
      </w:r>
      <w:proofErr w:type="gramEnd"/>
      <w:r w:rsidRPr="0097061D">
        <w:rPr>
          <w:rFonts w:ascii="Arial" w:eastAsia="Times New Roman" w:hAnsi="Arial" w:cs="Arial"/>
          <w:snapToGrid w:val="0"/>
          <w:lang w:val="en-US"/>
        </w:rPr>
        <w:t xml:space="preserve"> will be allocated points based on the goals stated in table 1 below as may be supported by proof/ documentation stated in the conditions of this tender: </w:t>
      </w:r>
    </w:p>
    <w:p w14:paraId="779E3B04" w14:textId="77777777" w:rsidR="0097061D" w:rsidRPr="0097061D" w:rsidRDefault="0097061D">
      <w:pPr>
        <w:widowControl w:val="0"/>
        <w:numPr>
          <w:ilvl w:val="1"/>
          <w:numId w:val="53"/>
        </w:numPr>
        <w:spacing w:after="120" w:line="240" w:lineRule="auto"/>
        <w:ind w:left="709" w:hanging="709"/>
        <w:jc w:val="both"/>
        <w:rPr>
          <w:rFonts w:ascii="Arial" w:eastAsia="Times New Roman" w:hAnsi="Arial" w:cs="Arial"/>
          <w:snapToGrid w:val="0"/>
          <w:lang w:val="en-GB"/>
        </w:rPr>
      </w:pPr>
      <w:r w:rsidRPr="0097061D">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C4AFAB9" w14:textId="77777777"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97061D">
        <w:rPr>
          <w:rFonts w:ascii="Arial" w:eastAsia="Times New Roman" w:hAnsi="Arial" w:cs="Arial"/>
          <w:snapToGrid w:val="0"/>
          <w:lang w:val="en-GB"/>
        </w:rPr>
        <w:t>system;</w:t>
      </w:r>
      <w:proofErr w:type="gramEnd"/>
      <w:r w:rsidRPr="0097061D">
        <w:rPr>
          <w:rFonts w:ascii="Arial" w:eastAsia="Times New Roman" w:hAnsi="Arial" w:cs="Arial"/>
          <w:snapToGrid w:val="0"/>
          <w:lang w:val="en-GB"/>
        </w:rPr>
        <w:t xml:space="preserve"> or</w:t>
      </w:r>
    </w:p>
    <w:p w14:paraId="33813ED5" w14:textId="77777777" w:rsidR="0097061D" w:rsidRPr="0097061D" w:rsidRDefault="0097061D" w:rsidP="0097061D">
      <w:pPr>
        <w:widowControl w:val="0"/>
        <w:spacing w:after="0" w:line="240" w:lineRule="auto"/>
        <w:ind w:left="1620"/>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
    <w:p w14:paraId="005450FE" w14:textId="77777777"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DB3CB0F" w14:textId="77777777" w:rsidR="0097061D" w:rsidRDefault="0097061D" w:rsidP="0097061D">
      <w:pPr>
        <w:widowControl w:val="0"/>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18AF3D5" w14:textId="77777777" w:rsidR="00B36BA7" w:rsidRDefault="00B36BA7" w:rsidP="0097061D">
      <w:pPr>
        <w:widowControl w:val="0"/>
        <w:spacing w:after="120" w:line="240" w:lineRule="auto"/>
        <w:ind w:left="720"/>
        <w:jc w:val="both"/>
        <w:rPr>
          <w:rFonts w:ascii="Arial" w:eastAsia="Times New Roman" w:hAnsi="Arial" w:cs="Arial"/>
          <w:snapToGrid w:val="0"/>
          <w:lang w:val="en-GB"/>
        </w:rPr>
      </w:pPr>
    </w:p>
    <w:p w14:paraId="768CC3BB" w14:textId="77777777" w:rsidR="00B36BA7" w:rsidRDefault="00B36BA7" w:rsidP="0097061D">
      <w:pPr>
        <w:widowControl w:val="0"/>
        <w:spacing w:after="120" w:line="240" w:lineRule="auto"/>
        <w:ind w:left="720"/>
        <w:jc w:val="both"/>
        <w:rPr>
          <w:rFonts w:ascii="Arial" w:eastAsia="Times New Roman" w:hAnsi="Arial" w:cs="Arial"/>
          <w:snapToGrid w:val="0"/>
          <w:lang w:val="en-GB"/>
        </w:rPr>
      </w:pPr>
    </w:p>
    <w:p w14:paraId="0BA74CEB" w14:textId="77777777" w:rsidR="00B36BA7" w:rsidRDefault="00B36BA7" w:rsidP="0097061D">
      <w:pPr>
        <w:widowControl w:val="0"/>
        <w:spacing w:after="120" w:line="240" w:lineRule="auto"/>
        <w:ind w:left="720"/>
        <w:jc w:val="both"/>
        <w:rPr>
          <w:rFonts w:ascii="Arial" w:eastAsia="Times New Roman" w:hAnsi="Arial" w:cs="Arial"/>
          <w:snapToGrid w:val="0"/>
          <w:lang w:val="en-GB"/>
        </w:rPr>
      </w:pPr>
    </w:p>
    <w:p w14:paraId="4FB2A1B1" w14:textId="77777777" w:rsidR="0097061D" w:rsidRPr="0097061D" w:rsidRDefault="0097061D" w:rsidP="00622560">
      <w:pPr>
        <w:widowControl w:val="0"/>
        <w:spacing w:before="240"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lastRenderedPageBreak/>
        <w:t xml:space="preserve">Table 1: Specific goals for the tender and points claimed are indicated per the table below. </w:t>
      </w:r>
    </w:p>
    <w:p w14:paraId="12F1EE00" w14:textId="77777777" w:rsidR="0097061D" w:rsidRPr="0097061D" w:rsidRDefault="0097061D" w:rsidP="0097061D">
      <w:pPr>
        <w:widowControl w:val="0"/>
        <w:spacing w:after="120" w:line="240" w:lineRule="auto"/>
        <w:jc w:val="both"/>
        <w:rPr>
          <w:rFonts w:ascii="Arial" w:eastAsia="Times New Roman" w:hAnsi="Arial" w:cs="Arial"/>
          <w:b/>
          <w:i/>
          <w:snapToGrid w:val="0"/>
          <w:lang w:val="en-GB"/>
        </w:rPr>
      </w:pPr>
      <w:r w:rsidRPr="0097061D">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664442A6"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r w:rsidRPr="0097061D">
        <w:rPr>
          <w:rFonts w:ascii="Arial" w:eastAsia="Times New Roman" w:hAnsi="Arial" w:cs="Arial"/>
          <w:b/>
          <w:i/>
          <w:snapToGrid w:val="0"/>
          <w:lang w:val="en-GB"/>
        </w:rPr>
        <w:t>Note to tenderers: The tenderer must indicate how they claim points for each preference point system.</w:t>
      </w:r>
      <w:r w:rsidRPr="0097061D">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E2349A" w:rsidRPr="0097061D" w14:paraId="588CB0EF" w14:textId="77777777" w:rsidTr="001F6AB2">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94A615F" w14:textId="77777777" w:rsidR="00E2349A" w:rsidRPr="0097061D" w:rsidRDefault="00E2349A" w:rsidP="001F6AB2">
            <w:pPr>
              <w:kinsoku w:val="0"/>
              <w:overflowPunct w:val="0"/>
              <w:spacing w:before="96" w:after="0" w:line="240" w:lineRule="auto"/>
              <w:textAlignment w:val="baseline"/>
              <w:rPr>
                <w:rFonts w:ascii="Arial" w:eastAsia="Times New Roman" w:hAnsi="Arial" w:cs="Arial"/>
                <w:b/>
                <w:lang w:val="en-US"/>
              </w:rPr>
            </w:pPr>
            <w:r w:rsidRPr="0097061D">
              <w:rPr>
                <w:rFonts w:ascii="Arial" w:eastAsia="Times New Roman" w:hAnsi="Arial" w:cs="Arial"/>
                <w:b/>
                <w:kern w:val="24"/>
                <w:lang w:val="en-US"/>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758648B5"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3BA047BB"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0EECB411"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29C4AF91"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 xml:space="preserve">(To be completed by the </w:t>
            </w:r>
            <w:proofErr w:type="gramStart"/>
            <w:r w:rsidRPr="0097061D">
              <w:rPr>
                <w:rFonts w:ascii="Arial" w:eastAsia="Times New Roman" w:hAnsi="Arial" w:cs="Arial"/>
                <w:b/>
                <w:kern w:val="24"/>
                <w:lang w:val="en-US"/>
              </w:rPr>
              <w:t>organ</w:t>
            </w:r>
            <w:proofErr w:type="gramEnd"/>
            <w:r w:rsidRPr="0097061D">
              <w:rPr>
                <w:rFonts w:ascii="Arial" w:eastAsia="Times New Roman" w:hAnsi="Arial" w:cs="Arial"/>
                <w:b/>
                <w:kern w:val="24"/>
                <w:lang w:val="en-US"/>
              </w:rPr>
              <w:t xml:space="preserve"> of </w:t>
            </w:r>
            <w:proofErr w:type="gramStart"/>
            <w:r w:rsidRPr="0097061D">
              <w:rPr>
                <w:rFonts w:ascii="Arial" w:eastAsia="Times New Roman" w:hAnsi="Arial" w:cs="Arial"/>
                <w:b/>
                <w:kern w:val="24"/>
                <w:lang w:val="en-US"/>
              </w:rPr>
              <w:t>state</w:t>
            </w:r>
            <w:proofErr w:type="gramEnd"/>
            <w:r w:rsidRPr="0097061D">
              <w:rPr>
                <w:rFonts w:ascii="Arial" w:eastAsia="Times New Roman" w:hAnsi="Arial" w:cs="Arial"/>
                <w:b/>
                <w:kern w:val="24"/>
                <w:lang w:val="en-US"/>
              </w:rPr>
              <w:t>)</w:t>
            </w:r>
          </w:p>
          <w:p w14:paraId="79901AC6"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lang w:val="en-US"/>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8601A9D"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09E9B61B"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65FBDEB5"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(80/20 system)</w:t>
            </w:r>
          </w:p>
          <w:p w14:paraId="0A9BA8BD"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lang w:val="en-US"/>
              </w:rPr>
            </w:pPr>
            <w:r w:rsidRPr="0097061D">
              <w:rPr>
                <w:rFonts w:ascii="Arial" w:eastAsia="Times New Roman" w:hAnsi="Arial" w:cs="Arial"/>
                <w:b/>
                <w:lang w:val="en-US"/>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0A50C1E"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w:t>
            </w:r>
          </w:p>
          <w:p w14:paraId="26CE89E1"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5C8C524E"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E3E64D0"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 (80/20 system)</w:t>
            </w:r>
          </w:p>
          <w:p w14:paraId="0AAE3750"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r>
      <w:tr w:rsidR="00E2349A" w:rsidRPr="0097061D" w14:paraId="5177F3D8"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286C957F" w14:textId="53E684FB"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1</w:t>
            </w:r>
          </w:p>
        </w:tc>
        <w:tc>
          <w:tcPr>
            <w:tcW w:w="1701" w:type="dxa"/>
          </w:tcPr>
          <w:p w14:paraId="68AFE65A" w14:textId="52AACC02"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10</w:t>
            </w:r>
          </w:p>
        </w:tc>
        <w:tc>
          <w:tcPr>
            <w:tcW w:w="1550" w:type="dxa"/>
          </w:tcPr>
          <w:p w14:paraId="3F24F3E5" w14:textId="7D615140"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20</w:t>
            </w:r>
          </w:p>
        </w:tc>
        <w:tc>
          <w:tcPr>
            <w:tcW w:w="1547" w:type="dxa"/>
            <w:tcBorders>
              <w:top w:val="single" w:sz="4" w:space="0" w:color="auto"/>
              <w:left w:val="single" w:sz="4" w:space="0" w:color="auto"/>
              <w:bottom w:val="single" w:sz="4" w:space="0" w:color="auto"/>
              <w:right w:val="single" w:sz="4" w:space="0" w:color="auto"/>
            </w:tcBorders>
          </w:tcPr>
          <w:p w14:paraId="07AD72EF"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241EED07"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13050CDF"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01D27832" w14:textId="4D8873DD"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2</w:t>
            </w:r>
          </w:p>
        </w:tc>
        <w:tc>
          <w:tcPr>
            <w:tcW w:w="1701" w:type="dxa"/>
          </w:tcPr>
          <w:p w14:paraId="0259B7A9" w14:textId="1976ED01"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9</w:t>
            </w:r>
          </w:p>
        </w:tc>
        <w:tc>
          <w:tcPr>
            <w:tcW w:w="1550" w:type="dxa"/>
          </w:tcPr>
          <w:p w14:paraId="46E7894A" w14:textId="026EF072"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18</w:t>
            </w:r>
          </w:p>
        </w:tc>
        <w:tc>
          <w:tcPr>
            <w:tcW w:w="1547" w:type="dxa"/>
            <w:tcBorders>
              <w:top w:val="single" w:sz="4" w:space="0" w:color="auto"/>
              <w:left w:val="single" w:sz="4" w:space="0" w:color="auto"/>
              <w:bottom w:val="single" w:sz="4" w:space="0" w:color="auto"/>
              <w:right w:val="single" w:sz="4" w:space="0" w:color="auto"/>
            </w:tcBorders>
          </w:tcPr>
          <w:p w14:paraId="3B8AC3E1"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5589656E"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612F78AA"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43CB8DAB" w14:textId="06D1C798"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3</w:t>
            </w:r>
          </w:p>
        </w:tc>
        <w:tc>
          <w:tcPr>
            <w:tcW w:w="1701" w:type="dxa"/>
          </w:tcPr>
          <w:p w14:paraId="7306BDF9" w14:textId="750AF7EA"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6</w:t>
            </w:r>
          </w:p>
        </w:tc>
        <w:tc>
          <w:tcPr>
            <w:tcW w:w="1550" w:type="dxa"/>
          </w:tcPr>
          <w:p w14:paraId="64B2E607" w14:textId="40D5B62F"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14</w:t>
            </w:r>
          </w:p>
        </w:tc>
        <w:tc>
          <w:tcPr>
            <w:tcW w:w="1547" w:type="dxa"/>
            <w:tcBorders>
              <w:top w:val="single" w:sz="4" w:space="0" w:color="auto"/>
              <w:left w:val="single" w:sz="4" w:space="0" w:color="auto"/>
              <w:bottom w:val="single" w:sz="4" w:space="0" w:color="auto"/>
              <w:right w:val="single" w:sz="4" w:space="0" w:color="auto"/>
            </w:tcBorders>
          </w:tcPr>
          <w:p w14:paraId="3E2F7C06"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3EB5D815"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207785A4"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75350632" w14:textId="38E2D1AF"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4</w:t>
            </w:r>
          </w:p>
        </w:tc>
        <w:tc>
          <w:tcPr>
            <w:tcW w:w="1701" w:type="dxa"/>
            <w:hideMark/>
          </w:tcPr>
          <w:p w14:paraId="0E3B9059" w14:textId="6C9B2A49" w:rsidR="00E2349A" w:rsidRPr="0097061D" w:rsidRDefault="00E2349A" w:rsidP="00E2349A">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Pr>
                <w:rFonts w:ascii="Arial" w:hAnsi="Arial" w:cs="Arial"/>
                <w:kern w:val="24"/>
              </w:rPr>
              <w:t xml:space="preserve">           </w:t>
            </w:r>
            <w:r w:rsidRPr="009D33B3">
              <w:rPr>
                <w:rFonts w:ascii="Arial" w:hAnsi="Arial" w:cs="Arial"/>
                <w:kern w:val="24"/>
              </w:rPr>
              <w:t>5</w:t>
            </w:r>
          </w:p>
        </w:tc>
        <w:tc>
          <w:tcPr>
            <w:tcW w:w="1550" w:type="dxa"/>
          </w:tcPr>
          <w:p w14:paraId="1E1D5444" w14:textId="6F334979"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12</w:t>
            </w:r>
          </w:p>
        </w:tc>
        <w:tc>
          <w:tcPr>
            <w:tcW w:w="1547" w:type="dxa"/>
            <w:tcBorders>
              <w:top w:val="single" w:sz="4" w:space="0" w:color="auto"/>
              <w:left w:val="single" w:sz="4" w:space="0" w:color="auto"/>
              <w:bottom w:val="single" w:sz="4" w:space="0" w:color="auto"/>
              <w:right w:val="single" w:sz="4" w:space="0" w:color="auto"/>
            </w:tcBorders>
          </w:tcPr>
          <w:p w14:paraId="66367570"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5244477E"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2EAB4555"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244EA864" w14:textId="7092FAA4"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5</w:t>
            </w:r>
          </w:p>
        </w:tc>
        <w:tc>
          <w:tcPr>
            <w:tcW w:w="1701" w:type="dxa"/>
          </w:tcPr>
          <w:p w14:paraId="789EC690" w14:textId="1D96988D"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4</w:t>
            </w:r>
          </w:p>
        </w:tc>
        <w:tc>
          <w:tcPr>
            <w:tcW w:w="1550" w:type="dxa"/>
          </w:tcPr>
          <w:p w14:paraId="7E347207" w14:textId="35671AC9"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8</w:t>
            </w:r>
          </w:p>
        </w:tc>
        <w:tc>
          <w:tcPr>
            <w:tcW w:w="1547" w:type="dxa"/>
            <w:tcBorders>
              <w:top w:val="single" w:sz="4" w:space="0" w:color="auto"/>
              <w:left w:val="single" w:sz="4" w:space="0" w:color="auto"/>
              <w:bottom w:val="single" w:sz="4" w:space="0" w:color="auto"/>
              <w:right w:val="single" w:sz="4" w:space="0" w:color="auto"/>
            </w:tcBorders>
          </w:tcPr>
          <w:p w14:paraId="3D077027"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61665A83"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70754942"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7B8F9D60" w14:textId="51A65E23"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6</w:t>
            </w:r>
          </w:p>
        </w:tc>
        <w:tc>
          <w:tcPr>
            <w:tcW w:w="1701" w:type="dxa"/>
          </w:tcPr>
          <w:p w14:paraId="4F95615D" w14:textId="4F7B6863"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3</w:t>
            </w:r>
          </w:p>
        </w:tc>
        <w:tc>
          <w:tcPr>
            <w:tcW w:w="1550" w:type="dxa"/>
          </w:tcPr>
          <w:p w14:paraId="30C4FF6F" w14:textId="4C606FDC"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6</w:t>
            </w:r>
          </w:p>
        </w:tc>
        <w:tc>
          <w:tcPr>
            <w:tcW w:w="1547" w:type="dxa"/>
            <w:tcBorders>
              <w:top w:val="single" w:sz="4" w:space="0" w:color="auto"/>
              <w:left w:val="single" w:sz="4" w:space="0" w:color="auto"/>
              <w:bottom w:val="single" w:sz="4" w:space="0" w:color="auto"/>
              <w:right w:val="single" w:sz="4" w:space="0" w:color="auto"/>
            </w:tcBorders>
          </w:tcPr>
          <w:p w14:paraId="10880637"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4D632AFF"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6F55BA87"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5E8853E6" w14:textId="7676489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7</w:t>
            </w:r>
          </w:p>
        </w:tc>
        <w:tc>
          <w:tcPr>
            <w:tcW w:w="1701" w:type="dxa"/>
          </w:tcPr>
          <w:p w14:paraId="2F078030" w14:textId="2AB03938"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2</w:t>
            </w:r>
          </w:p>
        </w:tc>
        <w:tc>
          <w:tcPr>
            <w:tcW w:w="1550" w:type="dxa"/>
          </w:tcPr>
          <w:p w14:paraId="4DCD7EEA" w14:textId="458FDB35"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4</w:t>
            </w:r>
          </w:p>
        </w:tc>
        <w:tc>
          <w:tcPr>
            <w:tcW w:w="1547" w:type="dxa"/>
            <w:tcBorders>
              <w:top w:val="single" w:sz="4" w:space="0" w:color="auto"/>
              <w:left w:val="single" w:sz="4" w:space="0" w:color="auto"/>
              <w:bottom w:val="single" w:sz="4" w:space="0" w:color="auto"/>
              <w:right w:val="single" w:sz="4" w:space="0" w:color="auto"/>
            </w:tcBorders>
          </w:tcPr>
          <w:p w14:paraId="5F8AA9CD"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65A112A9"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45BFA873"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204374AF" w14:textId="32CBCDEE" w:rsidR="00E2349A" w:rsidRPr="006615AA" w:rsidRDefault="00E2349A" w:rsidP="00E2349A">
            <w:pPr>
              <w:kinsoku w:val="0"/>
              <w:overflowPunct w:val="0"/>
              <w:spacing w:before="115" w:after="0" w:line="240" w:lineRule="auto"/>
              <w:jc w:val="center"/>
              <w:textAlignment w:val="baseline"/>
              <w:rPr>
                <w:rFonts w:ascii="Arial" w:hAnsi="Arial" w:cs="Arial"/>
                <w:kern w:val="24"/>
              </w:rPr>
            </w:pPr>
            <w:r w:rsidRPr="006615AA">
              <w:rPr>
                <w:rFonts w:ascii="Arial" w:hAnsi="Arial" w:cs="Arial"/>
                <w:kern w:val="24"/>
              </w:rPr>
              <w:t>8</w:t>
            </w:r>
          </w:p>
        </w:tc>
        <w:tc>
          <w:tcPr>
            <w:tcW w:w="1701" w:type="dxa"/>
          </w:tcPr>
          <w:p w14:paraId="56E02FFF" w14:textId="3AD94D22"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1</w:t>
            </w:r>
          </w:p>
        </w:tc>
        <w:tc>
          <w:tcPr>
            <w:tcW w:w="1550" w:type="dxa"/>
          </w:tcPr>
          <w:p w14:paraId="719E1BFB" w14:textId="3D70D2C4"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2</w:t>
            </w:r>
          </w:p>
        </w:tc>
        <w:tc>
          <w:tcPr>
            <w:tcW w:w="1547" w:type="dxa"/>
            <w:tcBorders>
              <w:top w:val="single" w:sz="4" w:space="0" w:color="auto"/>
              <w:left w:val="single" w:sz="4" w:space="0" w:color="auto"/>
              <w:bottom w:val="single" w:sz="4" w:space="0" w:color="auto"/>
              <w:right w:val="single" w:sz="4" w:space="0" w:color="auto"/>
            </w:tcBorders>
          </w:tcPr>
          <w:p w14:paraId="59A45DEC"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11B41CC0"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403379A3"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394A8CBA" w14:textId="4FA7EDB7" w:rsidR="00E2349A" w:rsidRPr="006615AA" w:rsidRDefault="00E2349A" w:rsidP="00E2349A">
            <w:pPr>
              <w:kinsoku w:val="0"/>
              <w:overflowPunct w:val="0"/>
              <w:spacing w:before="115" w:after="0" w:line="240" w:lineRule="auto"/>
              <w:jc w:val="center"/>
              <w:textAlignment w:val="baseline"/>
              <w:rPr>
                <w:rFonts w:ascii="Arial" w:hAnsi="Arial" w:cs="Arial"/>
                <w:kern w:val="24"/>
              </w:rPr>
            </w:pPr>
            <w:r w:rsidRPr="006615AA">
              <w:rPr>
                <w:rFonts w:ascii="Arial" w:hAnsi="Arial" w:cs="Arial"/>
                <w:kern w:val="24"/>
              </w:rPr>
              <w:t>Non-compliant contributor</w:t>
            </w:r>
          </w:p>
        </w:tc>
        <w:tc>
          <w:tcPr>
            <w:tcW w:w="1701" w:type="dxa"/>
          </w:tcPr>
          <w:p w14:paraId="7C05A118" w14:textId="2C5272A2"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0</w:t>
            </w:r>
          </w:p>
        </w:tc>
        <w:tc>
          <w:tcPr>
            <w:tcW w:w="1550" w:type="dxa"/>
          </w:tcPr>
          <w:p w14:paraId="7F021AA3" w14:textId="72048AFD"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0</w:t>
            </w:r>
          </w:p>
        </w:tc>
        <w:tc>
          <w:tcPr>
            <w:tcW w:w="1547" w:type="dxa"/>
            <w:tcBorders>
              <w:top w:val="single" w:sz="4" w:space="0" w:color="auto"/>
              <w:left w:val="single" w:sz="4" w:space="0" w:color="auto"/>
              <w:bottom w:val="single" w:sz="4" w:space="0" w:color="auto"/>
              <w:right w:val="single" w:sz="4" w:space="0" w:color="auto"/>
            </w:tcBorders>
          </w:tcPr>
          <w:p w14:paraId="0EC4E869"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3314CE1A"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bl>
    <w:p w14:paraId="050E2786"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24B72616"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3535DFAC"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1EFEF94A"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557C8132"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42C0D388"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1625E76D"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7C564D89"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3AC359AB"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71AD5FBC"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347E2EAA"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5916A801"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37DDB5"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28569F5D"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F79F14" w14:textId="14414DE9" w:rsidR="0097061D"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97061D">
        <w:rPr>
          <w:rFonts w:ascii="Arial" w:eastAsia="Times New Roman" w:hAnsi="Arial" w:cs="Arial"/>
          <w:b/>
          <w:snapToGrid w:val="0"/>
          <w:lang w:val="en-US"/>
        </w:rPr>
        <w:lastRenderedPageBreak/>
        <w:t>DECLARATION WITH REGARD TO COMPANY/FIRM</w:t>
      </w:r>
    </w:p>
    <w:p w14:paraId="22E9EC4C" w14:textId="77777777" w:rsidR="004C0FF6" w:rsidRPr="0097061D" w:rsidRDefault="004C0FF6"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71C5F33C"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Name of company/firm…………………………………………………………………….</w:t>
      </w:r>
    </w:p>
    <w:p w14:paraId="52113244" w14:textId="77777777" w:rsidR="0097061D" w:rsidRPr="0097061D" w:rsidRDefault="0097061D">
      <w:pPr>
        <w:widowControl w:val="0"/>
        <w:numPr>
          <w:ilvl w:val="1"/>
          <w:numId w:val="53"/>
        </w:numPr>
        <w:tabs>
          <w:tab w:val="left" w:pos="900"/>
        </w:tabs>
        <w:spacing w:after="120" w:line="312" w:lineRule="auto"/>
        <w:ind w:left="907" w:right="95" w:hanging="907"/>
        <w:jc w:val="both"/>
        <w:rPr>
          <w:rFonts w:ascii="Arial" w:eastAsia="Times New Roman" w:hAnsi="Arial" w:cs="Arial"/>
          <w:snapToGrid w:val="0"/>
          <w:lang w:val="en-GB"/>
        </w:rPr>
      </w:pPr>
      <w:r w:rsidRPr="0097061D">
        <w:rPr>
          <w:rFonts w:ascii="Arial" w:eastAsia="Times New Roman" w:hAnsi="Arial" w:cs="Arial"/>
          <w:snapToGrid w:val="0"/>
          <w:lang w:val="en-GB"/>
        </w:rPr>
        <w:t>Company registration number: …………………………………………………………...</w:t>
      </w:r>
    </w:p>
    <w:p w14:paraId="78C24313"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TYPE OF COMPANY/ FIRM</w:t>
      </w:r>
    </w:p>
    <w:p w14:paraId="4F94311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Partnership/Joint Venture / Consortium</w:t>
      </w:r>
    </w:p>
    <w:p w14:paraId="032BABCE" w14:textId="06F70623"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 xml:space="preserve">One-person business/sole </w:t>
      </w:r>
      <w:r w:rsidR="006D3C4C" w:rsidRPr="0097061D">
        <w:rPr>
          <w:rFonts w:ascii="Arial" w:eastAsia="Times New Roman" w:hAnsi="Arial" w:cs="Arial"/>
          <w:snapToGrid w:val="0"/>
          <w:lang w:val="en-GB"/>
        </w:rPr>
        <w:t>propriet</w:t>
      </w:r>
      <w:r w:rsidR="006D3C4C">
        <w:rPr>
          <w:rFonts w:ascii="Arial" w:eastAsia="Times New Roman" w:hAnsi="Arial" w:cs="Arial"/>
          <w:snapToGrid w:val="0"/>
          <w:lang w:val="en-GB"/>
        </w:rPr>
        <w:t>or</w:t>
      </w:r>
    </w:p>
    <w:p w14:paraId="3D6AA1A7"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Close corporation</w:t>
      </w:r>
    </w:p>
    <w:p w14:paraId="3EC856C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Public Company</w:t>
      </w:r>
    </w:p>
    <w:p w14:paraId="26B5788B"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Personal Liability Company</w:t>
      </w:r>
    </w:p>
    <w:p w14:paraId="1ADE3016" w14:textId="77777777" w:rsid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28" w:name="_Hlk117764996"/>
      <w:r w:rsidRPr="0097061D">
        <w:rPr>
          <w:rFonts w:ascii="Arial" w:eastAsia="Times New Roman" w:hAnsi="Arial" w:cs="Arial"/>
          <w:snapToGrid w:val="0"/>
          <w:lang w:val="en-GB"/>
        </w:rPr>
        <w:sym w:font="Symbol" w:char="F07F"/>
      </w:r>
      <w:bookmarkEnd w:id="28"/>
      <w:r w:rsidRPr="0097061D">
        <w:rPr>
          <w:rFonts w:ascii="Arial" w:eastAsia="Times New Roman" w:hAnsi="Arial" w:cs="Arial"/>
          <w:snapToGrid w:val="0"/>
          <w:lang w:val="en-GB"/>
        </w:rPr>
        <w:tab/>
        <w:t xml:space="preserve">(Pty) Limited </w:t>
      </w:r>
    </w:p>
    <w:p w14:paraId="0F7F60B1" w14:textId="6DFC449B" w:rsidR="006D3C4C" w:rsidRPr="0097061D"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r>
      <w:r>
        <w:rPr>
          <w:rFonts w:ascii="Arial" w:eastAsia="Times New Roman" w:hAnsi="Arial" w:cs="Arial"/>
          <w:snapToGrid w:val="0"/>
          <w:lang w:val="en-GB"/>
        </w:rPr>
        <w:t>Trust</w:t>
      </w:r>
    </w:p>
    <w:p w14:paraId="58E76953"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Non-Profit Company</w:t>
      </w:r>
    </w:p>
    <w:p w14:paraId="40C06ADF"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State Owned Company</w:t>
      </w:r>
    </w:p>
    <w:p w14:paraId="30D0BF0F"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97061D">
        <w:rPr>
          <w:rFonts w:ascii="Arial" w:eastAsia="Times New Roman" w:hAnsi="Arial" w:cs="Arial"/>
          <w:smallCaps/>
          <w:snapToGrid w:val="0"/>
          <w:lang w:val="en-GB"/>
        </w:rPr>
        <w:t>[Tick applicable box]</w:t>
      </w:r>
    </w:p>
    <w:p w14:paraId="1E9A9B69"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1B0DE4E"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information furnished is true and </w:t>
      </w:r>
      <w:proofErr w:type="gramStart"/>
      <w:r w:rsidRPr="0097061D">
        <w:rPr>
          <w:rFonts w:ascii="Arial" w:eastAsia="Times New Roman" w:hAnsi="Arial" w:cs="Arial"/>
          <w:snapToGrid w:val="0"/>
          <w:lang w:val="en-GB"/>
        </w:rPr>
        <w:t>correct;</w:t>
      </w:r>
      <w:proofErr w:type="gramEnd"/>
    </w:p>
    <w:p w14:paraId="794CF68D"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97061D">
        <w:rPr>
          <w:rFonts w:ascii="Arial" w:eastAsia="Times New Roman" w:hAnsi="Arial" w:cs="Arial"/>
          <w:snapToGrid w:val="0"/>
          <w:lang w:val="en-GB"/>
        </w:rPr>
        <w:t>form;</w:t>
      </w:r>
      <w:proofErr w:type="gramEnd"/>
    </w:p>
    <w:p w14:paraId="189B837A"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In the event of a contract being awarded </w:t>
      </w:r>
      <w:proofErr w:type="gramStart"/>
      <w:r w:rsidRPr="0097061D">
        <w:rPr>
          <w:rFonts w:ascii="Arial" w:eastAsia="Times New Roman" w:hAnsi="Arial" w:cs="Arial"/>
          <w:snapToGrid w:val="0"/>
          <w:lang w:val="en-GB"/>
        </w:rPr>
        <w:t>as a result of</w:t>
      </w:r>
      <w:proofErr w:type="gramEnd"/>
      <w:r w:rsidRPr="0097061D">
        <w:rPr>
          <w:rFonts w:ascii="Arial" w:eastAsia="Times New Roman" w:hAnsi="Arial" w:cs="Arial"/>
          <w:snapToGrid w:val="0"/>
          <w:lang w:val="en-GB"/>
        </w:rPr>
        <w:t xml:space="preserve"> points claimed as shown in paragraphs 1.4 and 4.2, the contractor may be required to furnish documentary proof to the satisfaction of the organ of state that the claims are </w:t>
      </w:r>
      <w:proofErr w:type="gramStart"/>
      <w:r w:rsidRPr="0097061D">
        <w:rPr>
          <w:rFonts w:ascii="Arial" w:eastAsia="Times New Roman" w:hAnsi="Arial" w:cs="Arial"/>
          <w:snapToGrid w:val="0"/>
          <w:lang w:val="en-GB"/>
        </w:rPr>
        <w:t>correct;</w:t>
      </w:r>
      <w:proofErr w:type="gramEnd"/>
      <w:r w:rsidRPr="0097061D">
        <w:rPr>
          <w:rFonts w:ascii="Arial" w:eastAsia="Times New Roman" w:hAnsi="Arial" w:cs="Arial"/>
          <w:snapToGrid w:val="0"/>
          <w:lang w:val="en-GB"/>
        </w:rPr>
        <w:t xml:space="preserve"> </w:t>
      </w:r>
    </w:p>
    <w:p w14:paraId="210F9A4B"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disqualify the person from the tendering </w:t>
      </w:r>
      <w:proofErr w:type="gramStart"/>
      <w:r w:rsidRPr="0097061D">
        <w:rPr>
          <w:rFonts w:ascii="Arial" w:eastAsia="Times New Roman" w:hAnsi="Arial" w:cs="Arial"/>
          <w:snapToGrid w:val="0"/>
          <w:lang w:val="en-GB"/>
        </w:rPr>
        <w:t>process;</w:t>
      </w:r>
      <w:proofErr w:type="gramEnd"/>
    </w:p>
    <w:p w14:paraId="7E1DCDEF"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recover costs, losses or damages it has incurred or suffered </w:t>
      </w:r>
      <w:proofErr w:type="gramStart"/>
      <w:r w:rsidRPr="0097061D">
        <w:rPr>
          <w:rFonts w:ascii="Arial" w:eastAsia="Times New Roman" w:hAnsi="Arial" w:cs="Arial"/>
          <w:snapToGrid w:val="0"/>
          <w:lang w:val="en-GB"/>
        </w:rPr>
        <w:t>as a result of</w:t>
      </w:r>
      <w:proofErr w:type="gramEnd"/>
      <w:r w:rsidRPr="0097061D">
        <w:rPr>
          <w:rFonts w:ascii="Arial" w:eastAsia="Times New Roman" w:hAnsi="Arial" w:cs="Arial"/>
          <w:snapToGrid w:val="0"/>
          <w:lang w:val="en-GB"/>
        </w:rPr>
        <w:t xml:space="preserve"> that person’s </w:t>
      </w:r>
      <w:proofErr w:type="gramStart"/>
      <w:r w:rsidRPr="0097061D">
        <w:rPr>
          <w:rFonts w:ascii="Arial" w:eastAsia="Times New Roman" w:hAnsi="Arial" w:cs="Arial"/>
          <w:snapToGrid w:val="0"/>
          <w:lang w:val="en-GB"/>
        </w:rPr>
        <w:t>conduct;</w:t>
      </w:r>
      <w:proofErr w:type="gramEnd"/>
    </w:p>
    <w:p w14:paraId="58723C04"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cancel the contract and claim any damages which it has suffered </w:t>
      </w:r>
      <w:proofErr w:type="gramStart"/>
      <w:r w:rsidRPr="0097061D">
        <w:rPr>
          <w:rFonts w:ascii="Arial" w:eastAsia="Times New Roman" w:hAnsi="Arial" w:cs="Arial"/>
          <w:snapToGrid w:val="0"/>
          <w:lang w:val="en-GB"/>
        </w:rPr>
        <w:t>as a result of</w:t>
      </w:r>
      <w:proofErr w:type="gramEnd"/>
      <w:r w:rsidRPr="0097061D">
        <w:rPr>
          <w:rFonts w:ascii="Arial" w:eastAsia="Times New Roman" w:hAnsi="Arial" w:cs="Arial"/>
          <w:snapToGrid w:val="0"/>
          <w:lang w:val="en-GB"/>
        </w:rPr>
        <w:t xml:space="preserve"> having to make less favourable arrangements due to such </w:t>
      </w:r>
      <w:proofErr w:type="gramStart"/>
      <w:r w:rsidRPr="0097061D">
        <w:rPr>
          <w:rFonts w:ascii="Arial" w:eastAsia="Times New Roman" w:hAnsi="Arial" w:cs="Arial"/>
          <w:snapToGrid w:val="0"/>
          <w:lang w:val="en-GB"/>
        </w:rPr>
        <w:t>cancellation;</w:t>
      </w:r>
      <w:proofErr w:type="gramEnd"/>
    </w:p>
    <w:p w14:paraId="31753866"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97061D">
        <w:rPr>
          <w:rFonts w:ascii="Arial" w:eastAsia="Times New Roman" w:hAnsi="Arial" w:cs="Arial"/>
          <w:i/>
          <w:snapToGrid w:val="0"/>
          <w:lang w:val="en-GB"/>
        </w:rPr>
        <w:t>audi</w:t>
      </w:r>
      <w:proofErr w:type="spellEnd"/>
      <w:r w:rsidRPr="0097061D">
        <w:rPr>
          <w:rFonts w:ascii="Arial" w:eastAsia="Times New Roman" w:hAnsi="Arial" w:cs="Arial"/>
          <w:i/>
          <w:snapToGrid w:val="0"/>
          <w:lang w:val="en-GB"/>
        </w:rPr>
        <w:t xml:space="preserve"> alteram partem</w:t>
      </w:r>
      <w:r w:rsidRPr="0097061D">
        <w:rPr>
          <w:rFonts w:ascii="Arial" w:eastAsia="Times New Roman" w:hAnsi="Arial" w:cs="Arial"/>
          <w:snapToGrid w:val="0"/>
          <w:lang w:val="en-GB"/>
        </w:rPr>
        <w:t xml:space="preserve"> </w:t>
      </w:r>
      <w:r w:rsidRPr="0097061D">
        <w:rPr>
          <w:rFonts w:ascii="Arial" w:eastAsia="Times New Roman" w:hAnsi="Arial" w:cs="Arial"/>
          <w:snapToGrid w:val="0"/>
          <w:lang w:val="en-GB"/>
        </w:rPr>
        <w:lastRenderedPageBreak/>
        <w:t>(hear the other side) rule has been applied; and</w:t>
      </w:r>
    </w:p>
    <w:p w14:paraId="79017DD0" w14:textId="77777777" w:rsid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forward the matter for criminal prosecution, if deemed necessary.</w:t>
      </w:r>
    </w:p>
    <w:p w14:paraId="6299A1D9" w14:textId="11E4E196" w:rsidR="0097061D" w:rsidRPr="0097061D" w:rsidRDefault="00FA5E7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rPr>
        <mc:AlternateContent>
          <mc:Choice Requires="wps">
            <w:drawing>
              <wp:anchor distT="0" distB="0" distL="114300" distR="114300" simplePos="0" relativeHeight="251671552" behindDoc="0" locked="0" layoutInCell="1" allowOverlap="1" wp14:anchorId="0B162035" wp14:editId="5A6D89D8">
                <wp:simplePos x="0" y="0"/>
                <wp:positionH relativeFrom="column">
                  <wp:posOffset>171450</wp:posOffset>
                </wp:positionH>
                <wp:positionV relativeFrom="paragraph">
                  <wp:posOffset>71755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2035" id="Rectangle 3" o:spid="_x0000_s1026" style="position:absolute;left:0;text-align:left;margin-left:13.5pt;margin-top:5.65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AE2FFF0" w14:textId="77777777" w:rsidR="0097061D" w:rsidRPr="0097061D" w:rsidRDefault="0097061D" w:rsidP="0097061D">
      <w:pPr>
        <w:spacing w:after="160" w:line="256" w:lineRule="auto"/>
        <w:rPr>
          <w:rFonts w:ascii="Calibri" w:eastAsia="Calibri" w:hAnsi="Calibri" w:cs="Times New Roman"/>
        </w:rPr>
      </w:pPr>
    </w:p>
    <w:p w14:paraId="31816890" w14:textId="77777777" w:rsidR="0097061D" w:rsidRPr="0097061D" w:rsidRDefault="0097061D" w:rsidP="0097061D">
      <w:pPr>
        <w:rPr>
          <w:rFonts w:ascii="Arial" w:eastAsia="Calibri" w:hAnsi="Arial" w:cs="Arial"/>
          <w:b/>
          <w:bCs/>
          <w:sz w:val="24"/>
          <w:szCs w:val="24"/>
          <w:lang w:val="en-GB"/>
        </w:rPr>
      </w:pPr>
    </w:p>
    <w:p w14:paraId="4C953600" w14:textId="77777777" w:rsidR="0097061D" w:rsidRPr="0097061D" w:rsidRDefault="0097061D" w:rsidP="0097061D">
      <w:pPr>
        <w:rPr>
          <w:rFonts w:ascii="Arial" w:eastAsia="Calibri" w:hAnsi="Arial" w:cs="Arial"/>
          <w:b/>
          <w:bCs/>
          <w:sz w:val="24"/>
          <w:szCs w:val="24"/>
          <w:lang w:val="en-GB"/>
        </w:rPr>
      </w:pPr>
    </w:p>
    <w:p w14:paraId="1345881A" w14:textId="77777777" w:rsidR="0097061D" w:rsidRPr="0097061D" w:rsidRDefault="0097061D" w:rsidP="0097061D">
      <w:pPr>
        <w:rPr>
          <w:rFonts w:ascii="Arial" w:eastAsia="Calibri" w:hAnsi="Arial" w:cs="Arial"/>
          <w:b/>
          <w:bCs/>
          <w:sz w:val="24"/>
          <w:szCs w:val="24"/>
          <w:lang w:val="en-GB"/>
        </w:rPr>
      </w:pPr>
    </w:p>
    <w:p w14:paraId="6D8308B6" w14:textId="77777777" w:rsidR="0097061D" w:rsidRPr="0097061D" w:rsidRDefault="0097061D" w:rsidP="0097061D">
      <w:pPr>
        <w:rPr>
          <w:rFonts w:ascii="Arial" w:eastAsia="Calibri" w:hAnsi="Arial" w:cs="Arial"/>
          <w:b/>
          <w:bCs/>
          <w:sz w:val="24"/>
          <w:szCs w:val="24"/>
          <w:lang w:val="en-GB"/>
        </w:rPr>
      </w:pPr>
    </w:p>
    <w:p w14:paraId="56F221F5" w14:textId="77777777" w:rsidR="0097061D" w:rsidRPr="0097061D" w:rsidRDefault="0097061D" w:rsidP="0097061D">
      <w:pPr>
        <w:rPr>
          <w:rFonts w:ascii="Arial" w:eastAsia="Calibri" w:hAnsi="Arial" w:cs="Arial"/>
          <w:b/>
          <w:bCs/>
          <w:sz w:val="24"/>
          <w:szCs w:val="24"/>
          <w:lang w:val="en-GB"/>
        </w:rPr>
      </w:pPr>
    </w:p>
    <w:p w14:paraId="220D86F4" w14:textId="77777777" w:rsidR="0097061D" w:rsidRPr="0097061D" w:rsidRDefault="0097061D" w:rsidP="0097061D">
      <w:pPr>
        <w:rPr>
          <w:rFonts w:ascii="Arial" w:eastAsia="Calibri" w:hAnsi="Arial" w:cs="Arial"/>
          <w:b/>
          <w:bCs/>
          <w:sz w:val="24"/>
          <w:szCs w:val="24"/>
          <w:lang w:val="en-GB"/>
        </w:rPr>
      </w:pPr>
    </w:p>
    <w:p w14:paraId="7BFEF509" w14:textId="77777777" w:rsidR="0097061D" w:rsidRPr="0097061D" w:rsidRDefault="0097061D" w:rsidP="0097061D">
      <w:pPr>
        <w:rPr>
          <w:rFonts w:ascii="Arial" w:eastAsia="Calibri" w:hAnsi="Arial" w:cs="Arial"/>
          <w:b/>
          <w:bCs/>
          <w:sz w:val="24"/>
          <w:szCs w:val="24"/>
          <w:lang w:val="en-GB"/>
        </w:rPr>
      </w:pPr>
    </w:p>
    <w:p w14:paraId="7F0B5586" w14:textId="77777777" w:rsidR="0097061D" w:rsidRPr="0097061D" w:rsidRDefault="0097061D" w:rsidP="0097061D">
      <w:pPr>
        <w:rPr>
          <w:rFonts w:ascii="Arial" w:eastAsia="Calibri" w:hAnsi="Arial" w:cs="Arial"/>
          <w:b/>
          <w:bCs/>
          <w:sz w:val="24"/>
          <w:szCs w:val="24"/>
          <w:lang w:val="en-GB"/>
        </w:rPr>
      </w:pPr>
    </w:p>
    <w:p w14:paraId="70DCEE3D" w14:textId="77777777" w:rsidR="0097061D" w:rsidRPr="0097061D" w:rsidRDefault="0097061D" w:rsidP="0097061D">
      <w:pPr>
        <w:rPr>
          <w:rFonts w:ascii="Arial" w:eastAsia="Calibri" w:hAnsi="Arial" w:cs="Arial"/>
          <w:b/>
          <w:bCs/>
          <w:sz w:val="24"/>
          <w:szCs w:val="24"/>
          <w:lang w:val="en-GB"/>
        </w:rPr>
      </w:pPr>
    </w:p>
    <w:p w14:paraId="66AC7E0A" w14:textId="77777777" w:rsidR="0097061D" w:rsidRPr="0097061D" w:rsidRDefault="0097061D" w:rsidP="0097061D">
      <w:pPr>
        <w:rPr>
          <w:rFonts w:ascii="Arial" w:eastAsia="Calibri" w:hAnsi="Arial" w:cs="Arial"/>
          <w:b/>
          <w:bCs/>
          <w:sz w:val="24"/>
          <w:szCs w:val="24"/>
          <w:lang w:val="en-GB"/>
        </w:rPr>
      </w:pPr>
    </w:p>
    <w:p w14:paraId="026C246C" w14:textId="77777777" w:rsidR="0097061D" w:rsidRPr="0097061D" w:rsidRDefault="0097061D" w:rsidP="0097061D">
      <w:pPr>
        <w:rPr>
          <w:rFonts w:ascii="Arial" w:eastAsia="Calibri" w:hAnsi="Arial" w:cs="Arial"/>
          <w:b/>
          <w:bCs/>
          <w:sz w:val="24"/>
          <w:szCs w:val="24"/>
          <w:lang w:val="en-GB"/>
        </w:rPr>
      </w:pPr>
    </w:p>
    <w:p w14:paraId="09BDEE19" w14:textId="77777777" w:rsidR="0097061D" w:rsidRPr="0097061D" w:rsidRDefault="0097061D" w:rsidP="0097061D">
      <w:pPr>
        <w:rPr>
          <w:rFonts w:ascii="Arial" w:eastAsia="Calibri" w:hAnsi="Arial" w:cs="Arial"/>
          <w:b/>
          <w:bCs/>
          <w:sz w:val="24"/>
          <w:szCs w:val="24"/>
          <w:lang w:val="en-GB"/>
        </w:rPr>
      </w:pPr>
    </w:p>
    <w:p w14:paraId="5663E4AA" w14:textId="77777777" w:rsidR="0097061D" w:rsidRPr="0097061D" w:rsidRDefault="0097061D" w:rsidP="0097061D">
      <w:pPr>
        <w:rPr>
          <w:rFonts w:ascii="Arial" w:eastAsia="Calibri" w:hAnsi="Arial" w:cs="Arial"/>
          <w:b/>
          <w:bCs/>
          <w:sz w:val="24"/>
          <w:szCs w:val="24"/>
          <w:lang w:val="en-GB"/>
        </w:rPr>
      </w:pPr>
    </w:p>
    <w:p w14:paraId="51482557" w14:textId="77777777" w:rsidR="0097061D" w:rsidRPr="0097061D" w:rsidRDefault="0097061D" w:rsidP="0097061D">
      <w:pPr>
        <w:rPr>
          <w:rFonts w:ascii="Arial" w:eastAsia="Calibri" w:hAnsi="Arial" w:cs="Arial"/>
          <w:b/>
          <w:bCs/>
          <w:sz w:val="24"/>
          <w:szCs w:val="24"/>
          <w:lang w:val="en-GB"/>
        </w:rPr>
      </w:pPr>
    </w:p>
    <w:p w14:paraId="57CD521F" w14:textId="77777777" w:rsidR="0097061D" w:rsidRPr="0097061D" w:rsidRDefault="0097061D" w:rsidP="0097061D">
      <w:pPr>
        <w:rPr>
          <w:rFonts w:ascii="Arial" w:eastAsia="Calibri" w:hAnsi="Arial" w:cs="Arial"/>
          <w:b/>
          <w:bCs/>
          <w:sz w:val="24"/>
          <w:szCs w:val="24"/>
          <w:lang w:val="en-GB"/>
        </w:rPr>
      </w:pPr>
    </w:p>
    <w:p w14:paraId="6CA76A59" w14:textId="77777777" w:rsidR="00372121" w:rsidRDefault="00372121">
      <w:pPr>
        <w:rPr>
          <w:rFonts w:ascii="Arial" w:hAnsi="Arial" w:cs="Arial"/>
          <w:b/>
          <w:bCs/>
          <w:sz w:val="24"/>
          <w:szCs w:val="24"/>
          <w:lang w:val="en-GB"/>
        </w:rPr>
      </w:pPr>
    </w:p>
    <w:p w14:paraId="5B8C8D1E" w14:textId="77777777" w:rsidR="00372121" w:rsidRDefault="00372121">
      <w:pPr>
        <w:rPr>
          <w:rFonts w:ascii="Arial" w:hAnsi="Arial" w:cs="Arial"/>
          <w:b/>
          <w:bCs/>
          <w:sz w:val="24"/>
          <w:szCs w:val="24"/>
          <w:lang w:val="en-GB"/>
        </w:rPr>
      </w:pPr>
    </w:p>
    <w:p w14:paraId="56A03E33" w14:textId="77777777" w:rsidR="004B3A39" w:rsidRDefault="004B3A39">
      <w:pPr>
        <w:rPr>
          <w:rFonts w:ascii="Arial" w:hAnsi="Arial" w:cs="Arial"/>
          <w:b/>
          <w:bCs/>
          <w:sz w:val="24"/>
          <w:szCs w:val="24"/>
          <w:lang w:val="en-GB"/>
        </w:rPr>
      </w:pPr>
    </w:p>
    <w:p w14:paraId="2D7337E2" w14:textId="77777777" w:rsidR="00622560" w:rsidRDefault="00622560">
      <w:pPr>
        <w:rPr>
          <w:rFonts w:ascii="Arial" w:hAnsi="Arial" w:cs="Arial"/>
          <w:b/>
          <w:bCs/>
          <w:u w:val="single"/>
          <w:lang w:val="en-GB"/>
        </w:rPr>
      </w:pPr>
    </w:p>
    <w:p w14:paraId="32C09516" w14:textId="77777777" w:rsidR="00622560" w:rsidRDefault="00622560">
      <w:pPr>
        <w:rPr>
          <w:rFonts w:ascii="Arial" w:hAnsi="Arial" w:cs="Arial"/>
          <w:b/>
          <w:bCs/>
          <w:u w:val="single"/>
          <w:lang w:val="en-GB"/>
        </w:rPr>
      </w:pPr>
    </w:p>
    <w:p w14:paraId="05E3D975" w14:textId="77777777" w:rsidR="007F01A3" w:rsidRDefault="00C527C9">
      <w:pPr>
        <w:rPr>
          <w:rFonts w:ascii="Arial" w:hAnsi="Arial" w:cs="Arial"/>
          <w:b/>
          <w:bCs/>
          <w:lang w:val="en-GB"/>
        </w:rPr>
      </w:pPr>
      <w:r w:rsidRPr="008C57DA">
        <w:rPr>
          <w:rFonts w:ascii="Arial" w:hAnsi="Arial" w:cs="Arial"/>
          <w:b/>
          <w:bCs/>
          <w:u w:val="single"/>
          <w:lang w:val="en-GB"/>
        </w:rPr>
        <w:lastRenderedPageBreak/>
        <w:t>ANNEXURE J</w:t>
      </w:r>
      <w:r w:rsidR="00890A5E">
        <w:rPr>
          <w:rFonts w:ascii="Arial" w:hAnsi="Arial" w:cs="Arial"/>
          <w:b/>
          <w:bCs/>
          <w:lang w:val="en-GB"/>
        </w:rPr>
        <w:t xml:space="preserve"> </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t>SBD 4</w:t>
      </w:r>
    </w:p>
    <w:p w14:paraId="5A6213D6" w14:textId="30DCA562" w:rsidR="00357F0D" w:rsidRPr="008C57DA"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338936D8" w14:textId="5A5946A6" w:rsidR="00357F0D" w:rsidRPr="00890A5E" w:rsidRDefault="00357F0D">
      <w:pPr>
        <w:pStyle w:val="ListParagraph"/>
        <w:numPr>
          <w:ilvl w:val="0"/>
          <w:numId w:val="58"/>
        </w:numPr>
        <w:ind w:left="360"/>
        <w:rPr>
          <w:rFonts w:ascii="Arial" w:hAnsi="Arial" w:cs="Arial"/>
          <w:b/>
          <w:lang w:val="en-GB"/>
        </w:rPr>
      </w:pPr>
      <w:r w:rsidRPr="00890A5E">
        <w:rPr>
          <w:rFonts w:ascii="Arial" w:hAnsi="Arial" w:cs="Arial"/>
          <w:b/>
          <w:lang w:val="en-GB"/>
        </w:rPr>
        <w:t>PURPOSE OF THE FORM</w:t>
      </w:r>
    </w:p>
    <w:p w14:paraId="3209B9D6" w14:textId="4E2B3CD0"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r w:rsidR="00CE0DC9" w:rsidRPr="008C57DA">
        <w:rPr>
          <w:rFonts w:ascii="Arial" w:hAnsi="Arial" w:cs="Arial"/>
          <w:lang w:val="en-GB"/>
        </w:rPr>
        <w:t xml:space="preserve">tender / request for proposal.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35C79D02" w:rsidR="00357F0D" w:rsidRPr="008C57DA" w:rsidRDefault="00357F0D" w:rsidP="00CE0DC9">
      <w:pPr>
        <w:jc w:val="both"/>
        <w:rPr>
          <w:rFonts w:ascii="Arial" w:hAnsi="Arial" w:cs="Arial"/>
          <w:lang w:val="en-GB"/>
        </w:rPr>
      </w:pPr>
      <w:r w:rsidRPr="008C57DA">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AC00FC5" w14:textId="2AB38C7A" w:rsidR="00357F0D" w:rsidRPr="00A36E18" w:rsidRDefault="00A36E18">
      <w:pPr>
        <w:pStyle w:val="ListNumber"/>
        <w:numPr>
          <w:ilvl w:val="0"/>
          <w:numId w:val="58"/>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pPr>
        <w:pStyle w:val="ListParagraph"/>
        <w:numPr>
          <w:ilvl w:val="1"/>
          <w:numId w:val="58"/>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357F0D">
      <w:pPr>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pPr>
        <w:pStyle w:val="ListParagraph"/>
        <w:numPr>
          <w:ilvl w:val="2"/>
          <w:numId w:val="58"/>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0" w:type="auto"/>
        <w:tblLook w:val="04A0" w:firstRow="1" w:lastRow="0" w:firstColumn="1" w:lastColumn="0" w:noHBand="0" w:noVBand="1"/>
      </w:tblPr>
      <w:tblGrid>
        <w:gridCol w:w="3005"/>
        <w:gridCol w:w="3005"/>
        <w:gridCol w:w="3006"/>
      </w:tblGrid>
      <w:tr w:rsidR="000D538D" w:rsidRPr="008C57DA" w14:paraId="4C5DBD01" w14:textId="77777777" w:rsidTr="000D538D">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00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0D538D">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00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0D538D">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00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0D538D">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00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0D538D">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00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0D538D">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00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0D538D">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006" w:type="dxa"/>
          </w:tcPr>
          <w:p w14:paraId="1FAA0933" w14:textId="77777777" w:rsidR="000D538D" w:rsidRPr="008C57DA" w:rsidRDefault="000D538D" w:rsidP="00357F0D">
            <w:pPr>
              <w:rPr>
                <w:rFonts w:ascii="Arial" w:hAnsi="Arial" w:cs="Arial"/>
                <w:lang w:val="en-GB"/>
              </w:rPr>
            </w:pPr>
          </w:p>
        </w:tc>
      </w:tr>
      <w:tr w:rsidR="000D538D" w:rsidRPr="008C57DA" w14:paraId="484E084E" w14:textId="77777777" w:rsidTr="000D538D">
        <w:trPr>
          <w:trHeight w:val="385"/>
        </w:trPr>
        <w:tc>
          <w:tcPr>
            <w:tcW w:w="3005" w:type="dxa"/>
          </w:tcPr>
          <w:p w14:paraId="12DABEB6" w14:textId="77777777" w:rsidR="000D538D" w:rsidRPr="008C57DA" w:rsidRDefault="000D538D" w:rsidP="00357F0D">
            <w:pPr>
              <w:rPr>
                <w:rFonts w:ascii="Arial" w:hAnsi="Arial" w:cs="Arial"/>
                <w:lang w:val="en-GB"/>
              </w:rPr>
            </w:pPr>
          </w:p>
        </w:tc>
        <w:tc>
          <w:tcPr>
            <w:tcW w:w="3005" w:type="dxa"/>
          </w:tcPr>
          <w:p w14:paraId="6CD301B0" w14:textId="77777777" w:rsidR="000D538D" w:rsidRPr="008C57DA" w:rsidRDefault="000D538D" w:rsidP="00357F0D">
            <w:pPr>
              <w:rPr>
                <w:rFonts w:ascii="Arial" w:hAnsi="Arial" w:cs="Arial"/>
                <w:lang w:val="en-GB"/>
              </w:rPr>
            </w:pPr>
          </w:p>
        </w:tc>
        <w:tc>
          <w:tcPr>
            <w:tcW w:w="3006" w:type="dxa"/>
          </w:tcPr>
          <w:p w14:paraId="75F4B844" w14:textId="77777777" w:rsidR="000D538D" w:rsidRPr="008C57DA" w:rsidRDefault="000D538D" w:rsidP="00357F0D">
            <w:pPr>
              <w:rPr>
                <w:rFonts w:ascii="Arial" w:hAnsi="Arial" w:cs="Arial"/>
                <w:lang w:val="en-GB"/>
              </w:rPr>
            </w:pPr>
          </w:p>
        </w:tc>
      </w:tr>
    </w:tbl>
    <w:p w14:paraId="5DDBD7B7" w14:textId="77777777" w:rsidR="00622560" w:rsidRDefault="00622560" w:rsidP="00622560">
      <w:pPr>
        <w:spacing w:before="240"/>
        <w:rPr>
          <w:rFonts w:ascii="Arial" w:hAnsi="Arial" w:cs="Arial"/>
          <w:lang w:val="en-GB"/>
        </w:rPr>
      </w:pPr>
    </w:p>
    <w:p w14:paraId="5B305B90" w14:textId="77777777" w:rsidR="00622560" w:rsidRDefault="00622560" w:rsidP="00622560">
      <w:pPr>
        <w:spacing w:before="240"/>
        <w:rPr>
          <w:rFonts w:ascii="Arial" w:hAnsi="Arial" w:cs="Arial"/>
          <w:lang w:val="en-GB"/>
        </w:rPr>
      </w:pPr>
    </w:p>
    <w:p w14:paraId="3E92DD9E" w14:textId="0C218F7D" w:rsidR="009F73D8" w:rsidRPr="00890A5E" w:rsidRDefault="00357F0D">
      <w:pPr>
        <w:pStyle w:val="ListParagraph"/>
        <w:numPr>
          <w:ilvl w:val="1"/>
          <w:numId w:val="58"/>
        </w:numPr>
        <w:spacing w:before="240"/>
        <w:ind w:left="720"/>
        <w:jc w:val="both"/>
        <w:rPr>
          <w:rFonts w:ascii="Arial" w:hAnsi="Arial" w:cs="Arial"/>
          <w:b/>
          <w:lang w:val="en-GB"/>
        </w:rPr>
      </w:pPr>
      <w:r w:rsidRPr="00890A5E">
        <w:rPr>
          <w:rFonts w:ascii="Arial" w:hAnsi="Arial" w:cs="Arial"/>
          <w:lang w:val="en-GB"/>
        </w:rPr>
        <w:lastRenderedPageBreak/>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357F0D">
      <w:pPr>
        <w:rPr>
          <w:rFonts w:ascii="Arial" w:hAnsi="Arial" w:cs="Arial"/>
          <w:b/>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7F01A3">
      <w:pPr>
        <w:spacing w:before="36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357F0D">
      <w:pPr>
        <w:rPr>
          <w:rFonts w:ascii="Arial" w:hAnsi="Arial" w:cs="Arial"/>
          <w:lang w:val="en-GB"/>
        </w:rPr>
      </w:pPr>
      <w:r w:rsidRPr="008C57DA">
        <w:rPr>
          <w:rFonts w:ascii="Arial" w:hAnsi="Arial" w:cs="Arial"/>
          <w:lang w:val="en-GB"/>
        </w:rPr>
        <w:t>……………………………………………………………………………………</w:t>
      </w:r>
    </w:p>
    <w:p w14:paraId="7892F120" w14:textId="77777777" w:rsidR="00357F0D" w:rsidRPr="008C57DA" w:rsidRDefault="00357F0D" w:rsidP="00357F0D">
      <w:pPr>
        <w:rPr>
          <w:rFonts w:ascii="Arial" w:hAnsi="Arial" w:cs="Arial"/>
          <w:lang w:val="en-GB"/>
        </w:rPr>
      </w:pPr>
      <w:r w:rsidRPr="008C57DA">
        <w:rPr>
          <w:rFonts w:ascii="Arial" w:hAnsi="Arial" w:cs="Arial"/>
          <w:lang w:val="en-GB"/>
        </w:rPr>
        <w:t>……………………………………………………………………………………</w:t>
      </w:r>
    </w:p>
    <w:p w14:paraId="184E76AE" w14:textId="42174B9D" w:rsidR="009F73D8"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Does the </w:t>
      </w:r>
      <w:proofErr w:type="gramStart"/>
      <w:r w:rsidR="00CE0DC9" w:rsidRPr="00890A5E">
        <w:rPr>
          <w:rFonts w:ascii="Arial" w:hAnsi="Arial" w:cs="Arial"/>
          <w:lang w:val="en-US"/>
        </w:rPr>
        <w:t>tenderer</w:t>
      </w:r>
      <w:proofErr w:type="gramEnd"/>
      <w:r w:rsidR="00CE0DC9" w:rsidRPr="00890A5E">
        <w:rPr>
          <w:rFonts w:ascii="Arial" w:hAnsi="Arial" w:cs="Arial"/>
          <w:lang w:val="en-US"/>
        </w:rPr>
        <w:t xml:space="preserve"> </w:t>
      </w:r>
      <w:r w:rsidRPr="00890A5E">
        <w:rPr>
          <w:rFonts w:ascii="Arial" w:hAnsi="Arial" w:cs="Arial"/>
          <w:lang w:val="en-US"/>
        </w:rPr>
        <w:t xml:space="preserve">or any of its directors / trustees / shareholders / members / partners or any person having a controlling interest in the enterprise have any interest in any other related enterprise </w:t>
      </w:r>
      <w:proofErr w:type="gramStart"/>
      <w:r w:rsidRPr="00890A5E">
        <w:rPr>
          <w:rFonts w:ascii="Arial" w:hAnsi="Arial" w:cs="Arial"/>
          <w:lang w:val="en-US"/>
        </w:rPr>
        <w:t>whether or not</w:t>
      </w:r>
      <w:proofErr w:type="gramEnd"/>
      <w:r w:rsidRPr="00890A5E">
        <w:rPr>
          <w:rFonts w:ascii="Arial" w:hAnsi="Arial" w:cs="Arial"/>
          <w:lang w:val="en-US"/>
        </w:rPr>
        <w:t xml:space="preserve">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357F0D">
      <w:pPr>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7F01A3">
      <w:pPr>
        <w:spacing w:before="36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357F0D">
      <w:pPr>
        <w:rPr>
          <w:rFonts w:ascii="Arial" w:hAnsi="Arial" w:cs="Arial"/>
          <w:lang w:val="en-US"/>
        </w:rPr>
      </w:pPr>
      <w:r w:rsidRPr="008C57DA">
        <w:rPr>
          <w:rFonts w:ascii="Arial" w:hAnsi="Arial" w:cs="Arial"/>
          <w:lang w:val="en-US"/>
        </w:rPr>
        <w:t>…………………………………………………………………………….</w:t>
      </w:r>
    </w:p>
    <w:p w14:paraId="4871A155" w14:textId="77777777" w:rsidR="00357F0D" w:rsidRPr="008C57DA" w:rsidRDefault="00357F0D" w:rsidP="00357F0D">
      <w:pPr>
        <w:rPr>
          <w:rFonts w:ascii="Arial" w:hAnsi="Arial" w:cs="Arial"/>
          <w:lang w:val="en-US"/>
        </w:rPr>
      </w:pPr>
      <w:r w:rsidRPr="008C57DA">
        <w:rPr>
          <w:rFonts w:ascii="Arial" w:hAnsi="Arial" w:cs="Arial"/>
          <w:lang w:val="en-US"/>
        </w:rPr>
        <w:t>…………………………………………………………………………….</w:t>
      </w:r>
    </w:p>
    <w:p w14:paraId="24AC816E" w14:textId="26CDE722" w:rsidR="00357F0D" w:rsidRPr="00890A5E" w:rsidRDefault="00357F0D">
      <w:pPr>
        <w:pStyle w:val="ListParagraph"/>
        <w:numPr>
          <w:ilvl w:val="0"/>
          <w:numId w:val="58"/>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B55E0A">
      <w:pPr>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have read and I understand the contents of this </w:t>
      </w:r>
      <w:proofErr w:type="gramStart"/>
      <w:r w:rsidRPr="007C3341">
        <w:rPr>
          <w:rFonts w:ascii="Arial" w:hAnsi="Arial" w:cs="Arial"/>
          <w:lang w:val="en-US"/>
        </w:rPr>
        <w:t>disclosure;</w:t>
      </w:r>
      <w:proofErr w:type="gramEnd"/>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 xml:space="preserve">ound not to be true and complete in every </w:t>
      </w:r>
      <w:proofErr w:type="gramStart"/>
      <w:r w:rsidRPr="00890A5E">
        <w:rPr>
          <w:rFonts w:ascii="Arial" w:hAnsi="Arial" w:cs="Arial"/>
          <w:lang w:val="en-US"/>
        </w:rPr>
        <w:t>respect;</w:t>
      </w:r>
      <w:proofErr w:type="gramEnd"/>
    </w:p>
    <w:p w14:paraId="59CC29A9" w14:textId="77777777" w:rsidR="009E6D76" w:rsidRPr="007C3341" w:rsidRDefault="009E6D76" w:rsidP="00B55E0A">
      <w:pPr>
        <w:pStyle w:val="ListParagraph"/>
        <w:jc w:val="both"/>
        <w:rPr>
          <w:rFonts w:ascii="Arial" w:hAnsi="Arial" w:cs="Arial"/>
          <w:lang w:val="en-US"/>
        </w:rPr>
      </w:pPr>
    </w:p>
    <w:p w14:paraId="5B436175" w14:textId="39DD52C9" w:rsidR="00357F0D"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The </w:t>
      </w:r>
      <w:proofErr w:type="gramStart"/>
      <w:r w:rsidR="00CE0DC9" w:rsidRPr="00890A5E">
        <w:rPr>
          <w:rFonts w:ascii="Arial" w:hAnsi="Arial" w:cs="Arial"/>
          <w:lang w:val="en-US"/>
        </w:rPr>
        <w:t>tenderer</w:t>
      </w:r>
      <w:proofErr w:type="gramEnd"/>
      <w:r w:rsidR="00CE0DC9" w:rsidRPr="00890A5E">
        <w:rPr>
          <w:rFonts w:ascii="Arial" w:hAnsi="Arial" w:cs="Arial"/>
          <w:lang w:val="en-US"/>
        </w:rPr>
        <w:t xml:space="preserve">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onsultation, communication, agreement or arrangement with any competitor. However, communication between partners in a joint venture or consortium will not be construed as collusive bidding.</w:t>
      </w:r>
    </w:p>
    <w:p w14:paraId="16A018CF" w14:textId="77777777" w:rsidR="009E6D76" w:rsidRDefault="009E6D76" w:rsidP="00B55E0A">
      <w:pPr>
        <w:pStyle w:val="ListParagraph"/>
        <w:jc w:val="both"/>
        <w:rPr>
          <w:rFonts w:ascii="Arial" w:hAnsi="Arial" w:cs="Arial"/>
          <w:lang w:val="en-US"/>
        </w:rPr>
      </w:pPr>
    </w:p>
    <w:p w14:paraId="2CA7865E" w14:textId="45C7C995" w:rsidR="00357F0D" w:rsidRPr="00890A5E" w:rsidRDefault="00CE0DC9">
      <w:pPr>
        <w:pStyle w:val="ListParagraph"/>
        <w:numPr>
          <w:ilvl w:val="1"/>
          <w:numId w:val="58"/>
        </w:numPr>
        <w:ind w:left="720"/>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agreements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w:t>
      </w:r>
      <w:r w:rsidR="00357F0D" w:rsidRPr="00890A5E">
        <w:rPr>
          <w:rFonts w:ascii="Arial" w:hAnsi="Arial" w:cs="Arial"/>
          <w:lang w:val="en-US"/>
        </w:rPr>
        <w:lastRenderedPageBreak/>
        <w:t xml:space="preserve">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B55E0A">
      <w:pPr>
        <w:pStyle w:val="ListParagraph"/>
        <w:ind w:left="1440"/>
        <w:jc w:val="both"/>
        <w:rPr>
          <w:rFonts w:ascii="Arial" w:hAnsi="Arial" w:cs="Arial"/>
          <w:lang w:val="en-US"/>
        </w:rPr>
      </w:pPr>
    </w:p>
    <w:p w14:paraId="31DA9EED" w14:textId="5B1EFD7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proofErr w:type="gramStart"/>
      <w:r w:rsidR="00CE0DC9" w:rsidRPr="00CB402A">
        <w:rPr>
          <w:rFonts w:ascii="Arial" w:hAnsi="Arial" w:cs="Arial"/>
          <w:lang w:val="en-US"/>
        </w:rPr>
        <w:t>tenderer</w:t>
      </w:r>
      <w:proofErr w:type="gramEnd"/>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CB402A">
      <w:pPr>
        <w:pStyle w:val="ListParagraph"/>
        <w:rPr>
          <w:rFonts w:ascii="Arial" w:hAnsi="Arial" w:cs="Arial"/>
          <w:lang w:val="en-US"/>
        </w:rPr>
      </w:pPr>
    </w:p>
    <w:p w14:paraId="14518D28" w14:textId="461DB9DA" w:rsidR="00357F0D" w:rsidRPr="00CB402A" w:rsidRDefault="00357F0D">
      <w:pPr>
        <w:pStyle w:val="ListParagraph"/>
        <w:numPr>
          <w:ilvl w:val="1"/>
          <w:numId w:val="58"/>
        </w:numPr>
        <w:ind w:left="720"/>
        <w:jc w:val="both"/>
        <w:rPr>
          <w:rFonts w:ascii="Arial" w:hAnsi="Arial" w:cs="Arial"/>
          <w:lang w:val="en-US"/>
        </w:rPr>
      </w:pPr>
      <w:r w:rsidRPr="00CB402A">
        <w:rPr>
          <w:rFonts w:ascii="Arial" w:hAnsi="Arial" w:cs="Arial"/>
          <w:lang w:val="en-US"/>
        </w:rPr>
        <w:t xml:space="preserve">There have been no consultations, communications, agreements or </w:t>
      </w:r>
      <w:r w:rsidR="00A02DA3" w:rsidRPr="00CB402A">
        <w:rPr>
          <w:rFonts w:ascii="Arial" w:hAnsi="Arial" w:cs="Arial"/>
          <w:lang w:val="en-US"/>
        </w:rPr>
        <w:t xml:space="preserve">           </w:t>
      </w:r>
      <w:r w:rsidR="009E6D76" w:rsidRPr="00CB402A">
        <w:rPr>
          <w:rFonts w:ascii="Arial" w:hAnsi="Arial" w:cs="Arial"/>
          <w:lang w:val="en-US"/>
        </w:rPr>
        <w:t xml:space="preserve">   </w:t>
      </w:r>
      <w:r w:rsidRPr="00CB402A">
        <w:rPr>
          <w:rFonts w:ascii="Arial" w:hAnsi="Arial" w:cs="Arial"/>
          <w:lang w:val="en-US"/>
        </w:rPr>
        <w:t xml:space="preserve">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pPr>
        <w:pStyle w:val="ListNumber"/>
        <w:numPr>
          <w:ilvl w:val="1"/>
          <w:numId w:val="58"/>
        </w:numPr>
        <w:ind w:left="720"/>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02A14CAB"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8B6F52">
      <w:pPr>
        <w:spacing w:after="0"/>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500BD774" w14:textId="1645E92D" w:rsidR="00357F0D"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p w14:paraId="13BD33C3" w14:textId="77777777" w:rsidR="00CA5CCA" w:rsidRPr="008C57DA" w:rsidRDefault="00CA5CCA">
      <w:pPr>
        <w:rPr>
          <w:rFonts w:ascii="Arial" w:hAnsi="Arial" w:cs="Arial"/>
          <w:lang w:val="en-GB"/>
        </w:rPr>
      </w:pPr>
    </w:p>
    <w:sectPr w:rsidR="00CA5CCA" w:rsidRPr="008C57DA" w:rsidSect="00E632FF">
      <w:headerReference w:type="default" r:id="rId21"/>
      <w:footerReference w:type="default" r:id="rId2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0464" w14:textId="77777777" w:rsidR="00C62773" w:rsidRDefault="00C62773" w:rsidP="00201A98">
      <w:pPr>
        <w:spacing w:after="0" w:line="240" w:lineRule="auto"/>
      </w:pPr>
      <w:r>
        <w:separator/>
      </w:r>
    </w:p>
  </w:endnote>
  <w:endnote w:type="continuationSeparator" w:id="0">
    <w:p w14:paraId="3AE50633" w14:textId="77777777" w:rsidR="00C62773" w:rsidRDefault="00C6277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sig w:usb0="00750597" w:usb1="BFE00000" w:usb2="005B01CC" w:usb3="000990C0" w:csb0="00000001" w:csb1="0000C08C"/>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7" w:type="dxa"/>
      <w:tblInd w:w="-459" w:type="dxa"/>
      <w:tblLook w:val="04A0" w:firstRow="1" w:lastRow="0" w:firstColumn="1" w:lastColumn="0" w:noHBand="0" w:noVBand="1"/>
    </w:tblPr>
    <w:tblGrid>
      <w:gridCol w:w="459"/>
      <w:gridCol w:w="5778"/>
      <w:gridCol w:w="3720"/>
    </w:tblGrid>
    <w:tr w:rsidR="00C9655B" w14:paraId="05D60F3B" w14:textId="77777777" w:rsidTr="00982106">
      <w:trPr>
        <w:gridBefore w:val="1"/>
        <w:wBefore w:w="459" w:type="dxa"/>
      </w:trPr>
      <w:tc>
        <w:tcPr>
          <w:tcW w:w="9498"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3"/>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29F18A84">
                    <wp:simplePos x="0" y="0"/>
                    <wp:positionH relativeFrom="column">
                      <wp:posOffset>135586</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10.7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gridSpan w:val="2"/>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62AF626C"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5E420D">
      <w:rPr>
        <w:rFonts w:ascii="Arial" w:hAnsi="Arial" w:cs="Arial"/>
        <w:noProof/>
        <w:sz w:val="16"/>
        <w:szCs w:val="16"/>
      </w:rPr>
      <w:t>Invitation to Tender (ITT), Rev. 26 -14 July 2025 (G20 Logo)</w:t>
    </w:r>
    <w:r w:rsidRPr="00E70C39">
      <w:rPr>
        <w:rFonts w:ascii="Arial" w:hAnsi="Arial" w:cs="Arial"/>
        <w:sz w:val="16"/>
        <w:szCs w:val="16"/>
      </w:rPr>
      <w:fldChar w:fldCharType="end"/>
    </w:r>
    <w:r w:rsidR="00E2349A">
      <w:rPr>
        <w:rFonts w:ascii="Arial" w:hAnsi="Arial" w:cs="Arial"/>
        <w:sz w:val="16"/>
        <w:szCs w:val="16"/>
      </w:rPr>
      <w:t>–</w:t>
    </w:r>
    <w:r w:rsidR="007A5806">
      <w:rPr>
        <w:rFonts w:ascii="Arial" w:hAnsi="Arial" w:cs="Arial"/>
        <w:sz w:val="16"/>
        <w:szCs w:val="16"/>
      </w:rPr>
      <w:t>OPGW Cables</w:t>
    </w:r>
  </w:p>
  <w:p w14:paraId="092945D7" w14:textId="0140F562" w:rsidR="00C9655B" w:rsidRDefault="008B6F52" w:rsidP="00700B71">
    <w:pPr>
      <w:pStyle w:val="Footer"/>
      <w:ind w:hanging="709"/>
      <w:rPr>
        <w:rFonts w:ascii="Arial" w:hAnsi="Arial" w:cs="Arial"/>
        <w:color w:val="BFBFBF" w:themeColor="background1" w:themeShade="BF"/>
        <w:sz w:val="16"/>
        <w:szCs w:val="16"/>
      </w:rPr>
    </w:pPr>
    <w:r w:rsidRPr="008B6F52">
      <w:rPr>
        <w:rFonts w:ascii="Tahoma" w:eastAsia="Tahoma" w:hAnsi="Tahoma" w:cs="Times New Roman"/>
        <w:noProof/>
      </w:rPr>
      <w:drawing>
        <wp:anchor distT="0" distB="0" distL="114300" distR="114300" simplePos="0" relativeHeight="251664384" behindDoc="0" locked="0" layoutInCell="1" allowOverlap="1" wp14:anchorId="5F3C344E" wp14:editId="3595F66E">
          <wp:simplePos x="0" y="0"/>
          <wp:positionH relativeFrom="column">
            <wp:posOffset>4305300</wp:posOffset>
          </wp:positionH>
          <wp:positionV relativeFrom="paragraph">
            <wp:posOffset>8890</wp:posOffset>
          </wp:positionV>
          <wp:extent cx="1416050" cy="426720"/>
          <wp:effectExtent l="0" t="0" r="0" b="0"/>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B71" w:rsidRPr="00E70C39">
      <w:rPr>
        <w:rFonts w:ascii="Arial" w:hAnsi="Arial" w:cs="Arial"/>
        <w:b/>
        <w:color w:val="BFBFBF" w:themeColor="background1" w:themeShade="BF"/>
        <w:sz w:val="16"/>
        <w:szCs w:val="16"/>
      </w:rPr>
      <w:t>Template</w:t>
    </w:r>
    <w:r w:rsidR="00700B71" w:rsidRPr="0067434C">
      <w:rPr>
        <w:rFonts w:ascii="Arial" w:hAnsi="Arial" w:cs="Arial"/>
        <w:b/>
        <w:color w:val="BFBFBF" w:themeColor="background1" w:themeShade="BF"/>
        <w:sz w:val="16"/>
        <w:szCs w:val="16"/>
      </w:rPr>
      <w:t xml:space="preserve"> ID:</w:t>
    </w:r>
    <w:r w:rsidR="00700B71" w:rsidRPr="0067434C">
      <w:rPr>
        <w:rFonts w:ascii="Arial" w:hAnsi="Arial" w:cs="Arial"/>
        <w:color w:val="BFBFBF" w:themeColor="background1" w:themeShade="BF"/>
        <w:sz w:val="16"/>
        <w:szCs w:val="16"/>
      </w:rPr>
      <w:t xml:space="preserve"> 240-43921804 (Rev </w:t>
    </w:r>
    <w:r w:rsidR="00700B71">
      <w:rPr>
        <w:rFonts w:ascii="Arial" w:hAnsi="Arial" w:cs="Arial"/>
        <w:color w:val="BFBFBF" w:themeColor="background1" w:themeShade="BF"/>
        <w:sz w:val="16"/>
        <w:szCs w:val="16"/>
      </w:rPr>
      <w:t>7</w:t>
    </w:r>
    <w:r w:rsidR="00700B71" w:rsidRPr="0067434C">
      <w:rPr>
        <w:rFonts w:ascii="Arial" w:hAnsi="Arial" w:cs="Arial"/>
        <w:color w:val="BFBFBF" w:themeColor="background1" w:themeShade="BF"/>
        <w:sz w:val="16"/>
        <w:szCs w:val="16"/>
      </w:rPr>
      <w:t>) Header and Footer portrait template</w:t>
    </w:r>
    <w:r>
      <w:rPr>
        <w:rFonts w:ascii="Arial" w:hAnsi="Arial" w:cs="Arial"/>
        <w:color w:val="BFBFBF" w:themeColor="background1" w:themeShade="BF"/>
        <w:sz w:val="16"/>
        <w:szCs w:val="16"/>
      </w:rPr>
      <w:tab/>
    </w:r>
  </w:p>
  <w:p w14:paraId="0D3B1311" w14:textId="5EED4A24" w:rsidR="008B6F52" w:rsidRPr="008B6F52" w:rsidRDefault="008B6F52" w:rsidP="008B6F52">
    <w:pPr>
      <w:spacing w:before="60" w:after="0" w:line="259" w:lineRule="auto"/>
      <w:ind w:left="4320" w:firstLine="720"/>
      <w:rPr>
        <w:rFonts w:ascii="Aptos" w:eastAsia="Aptos" w:hAnsi="Aptos" w:cs="Times New Roman"/>
        <w:kern w:val="2"/>
        <w14:ligatures w14:val="standardContextual"/>
      </w:rPr>
    </w:pPr>
    <w:bookmarkStart w:id="29" w:name="_Hlk204166457"/>
    <w:r w:rsidRPr="008B6F52">
      <w:rPr>
        <w:rFonts w:ascii="Arial" w:eastAsia="Calibri" w:hAnsi="Arial" w:cs="Arial"/>
        <w:b/>
        <w:bCs/>
        <w:color w:val="0000FF"/>
        <w:sz w:val="18"/>
        <w:szCs w:val="18"/>
      </w:rPr>
      <w:t>In partnership with</w:t>
    </w:r>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EF1B" w14:textId="77777777" w:rsidR="00C62773" w:rsidRDefault="00C62773" w:rsidP="00201A98">
      <w:pPr>
        <w:spacing w:after="0" w:line="240" w:lineRule="auto"/>
      </w:pPr>
      <w:r>
        <w:separator/>
      </w:r>
    </w:p>
  </w:footnote>
  <w:footnote w:type="continuationSeparator" w:id="0">
    <w:p w14:paraId="105CF5C0" w14:textId="77777777" w:rsidR="00C62773" w:rsidRDefault="00C6277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25223624" r:id="rId2"/>
            </w:object>
          </w:r>
        </w:p>
      </w:tc>
      <w:tc>
        <w:tcPr>
          <w:tcW w:w="3544" w:type="dxa"/>
          <w:vMerge w:val="restart"/>
          <w:vAlign w:val="center"/>
        </w:tcPr>
        <w:p w14:paraId="395B4FE2" w14:textId="3E3E95C3"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vAlign w:val="center"/>
        </w:tcPr>
        <w:p w14:paraId="6C965DCF" w14:textId="58C956EF"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2A0536">
            <w:rPr>
              <w:rFonts w:ascii="Arial" w:hAnsi="Arial" w:cs="Arial"/>
              <w:bCs/>
              <w:sz w:val="20"/>
              <w:szCs w:val="20"/>
              <w:lang w:val="en-GB"/>
            </w:rPr>
            <w:t>6</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vAlign w:val="center"/>
        </w:tcPr>
        <w:p w14:paraId="2124ACC2" w14:textId="2E11D3D3" w:rsidR="00700B71" w:rsidRPr="0008670A" w:rsidRDefault="00982106" w:rsidP="00700B71">
          <w:pPr>
            <w:tabs>
              <w:tab w:val="left" w:pos="8160"/>
            </w:tabs>
            <w:spacing w:after="0"/>
            <w:rPr>
              <w:rFonts w:ascii="Arial" w:hAnsi="Arial" w:cs="Arial"/>
              <w:bCs/>
              <w:sz w:val="20"/>
              <w:szCs w:val="20"/>
              <w:lang w:val="en-GB"/>
            </w:rPr>
          </w:pPr>
          <w:r>
            <w:rPr>
              <w:rFonts w:ascii="Arial" w:hAnsi="Arial" w:cs="Arial"/>
              <w:bCs/>
              <w:sz w:val="20"/>
              <w:szCs w:val="20"/>
              <w:lang w:val="en-GB"/>
            </w:rPr>
            <w:t>17 June</w:t>
          </w:r>
          <w:r w:rsidR="001E1824">
            <w:rPr>
              <w:rFonts w:ascii="Arial" w:hAnsi="Arial" w:cs="Arial"/>
              <w:bCs/>
              <w:sz w:val="20"/>
              <w:szCs w:val="20"/>
              <w:lang w:val="en-GB"/>
            </w:rPr>
            <w:t xml:space="preserve">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vAlign w:val="center"/>
        </w:tcPr>
        <w:p w14:paraId="70307035" w14:textId="5CF5AA4E" w:rsidR="00700B71" w:rsidRPr="0008670A" w:rsidRDefault="00982106" w:rsidP="00700B71">
          <w:pPr>
            <w:tabs>
              <w:tab w:val="left" w:pos="8160"/>
            </w:tabs>
            <w:spacing w:after="0"/>
            <w:rPr>
              <w:rFonts w:ascii="Arial" w:hAnsi="Arial" w:cs="Arial"/>
              <w:bCs/>
              <w:sz w:val="20"/>
              <w:szCs w:val="20"/>
              <w:lang w:val="en-GB"/>
            </w:rPr>
          </w:pPr>
          <w:r>
            <w:rPr>
              <w:rFonts w:ascii="Arial" w:hAnsi="Arial" w:cs="Arial"/>
              <w:bCs/>
              <w:sz w:val="20"/>
              <w:szCs w:val="20"/>
              <w:lang w:val="en-GB"/>
            </w:rPr>
            <w:t>June</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2D7200B"/>
    <w:multiLevelType w:val="hybridMultilevel"/>
    <w:tmpl w:val="61F8CB44"/>
    <w:lvl w:ilvl="0" w:tplc="1C090001">
      <w:start w:val="1"/>
      <w:numFmt w:val="bullet"/>
      <w:lvlText w:val=""/>
      <w:lvlJc w:val="left"/>
      <w:pPr>
        <w:ind w:left="1817" w:hanging="360"/>
      </w:pPr>
      <w:rPr>
        <w:rFonts w:ascii="Symbol" w:hAnsi="Symbol" w:hint="default"/>
      </w:rPr>
    </w:lvl>
    <w:lvl w:ilvl="1" w:tplc="1C090003" w:tentative="1">
      <w:start w:val="1"/>
      <w:numFmt w:val="bullet"/>
      <w:lvlText w:val="o"/>
      <w:lvlJc w:val="left"/>
      <w:pPr>
        <w:ind w:left="2537" w:hanging="360"/>
      </w:pPr>
      <w:rPr>
        <w:rFonts w:ascii="Courier New" w:hAnsi="Courier New" w:cs="Courier New" w:hint="default"/>
      </w:rPr>
    </w:lvl>
    <w:lvl w:ilvl="2" w:tplc="1C090005" w:tentative="1">
      <w:start w:val="1"/>
      <w:numFmt w:val="bullet"/>
      <w:lvlText w:val=""/>
      <w:lvlJc w:val="left"/>
      <w:pPr>
        <w:ind w:left="3257" w:hanging="360"/>
      </w:pPr>
      <w:rPr>
        <w:rFonts w:ascii="Wingdings" w:hAnsi="Wingdings" w:hint="default"/>
      </w:rPr>
    </w:lvl>
    <w:lvl w:ilvl="3" w:tplc="1C090001" w:tentative="1">
      <w:start w:val="1"/>
      <w:numFmt w:val="bullet"/>
      <w:lvlText w:val=""/>
      <w:lvlJc w:val="left"/>
      <w:pPr>
        <w:ind w:left="3977" w:hanging="360"/>
      </w:pPr>
      <w:rPr>
        <w:rFonts w:ascii="Symbol" w:hAnsi="Symbol" w:hint="default"/>
      </w:rPr>
    </w:lvl>
    <w:lvl w:ilvl="4" w:tplc="1C090003" w:tentative="1">
      <w:start w:val="1"/>
      <w:numFmt w:val="bullet"/>
      <w:lvlText w:val="o"/>
      <w:lvlJc w:val="left"/>
      <w:pPr>
        <w:ind w:left="4697" w:hanging="360"/>
      </w:pPr>
      <w:rPr>
        <w:rFonts w:ascii="Courier New" w:hAnsi="Courier New" w:cs="Courier New" w:hint="default"/>
      </w:rPr>
    </w:lvl>
    <w:lvl w:ilvl="5" w:tplc="1C090005" w:tentative="1">
      <w:start w:val="1"/>
      <w:numFmt w:val="bullet"/>
      <w:lvlText w:val=""/>
      <w:lvlJc w:val="left"/>
      <w:pPr>
        <w:ind w:left="5417" w:hanging="360"/>
      </w:pPr>
      <w:rPr>
        <w:rFonts w:ascii="Wingdings" w:hAnsi="Wingdings" w:hint="default"/>
      </w:rPr>
    </w:lvl>
    <w:lvl w:ilvl="6" w:tplc="1C090001" w:tentative="1">
      <w:start w:val="1"/>
      <w:numFmt w:val="bullet"/>
      <w:lvlText w:val=""/>
      <w:lvlJc w:val="left"/>
      <w:pPr>
        <w:ind w:left="6137" w:hanging="360"/>
      </w:pPr>
      <w:rPr>
        <w:rFonts w:ascii="Symbol" w:hAnsi="Symbol" w:hint="default"/>
      </w:rPr>
    </w:lvl>
    <w:lvl w:ilvl="7" w:tplc="1C090003" w:tentative="1">
      <w:start w:val="1"/>
      <w:numFmt w:val="bullet"/>
      <w:lvlText w:val="o"/>
      <w:lvlJc w:val="left"/>
      <w:pPr>
        <w:ind w:left="6857" w:hanging="360"/>
      </w:pPr>
      <w:rPr>
        <w:rFonts w:ascii="Courier New" w:hAnsi="Courier New" w:cs="Courier New" w:hint="default"/>
      </w:rPr>
    </w:lvl>
    <w:lvl w:ilvl="8" w:tplc="1C090005" w:tentative="1">
      <w:start w:val="1"/>
      <w:numFmt w:val="bullet"/>
      <w:lvlText w:val=""/>
      <w:lvlJc w:val="left"/>
      <w:pPr>
        <w:ind w:left="7577"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4457BE8"/>
    <w:multiLevelType w:val="hybridMultilevel"/>
    <w:tmpl w:val="B088CF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530263F"/>
    <w:multiLevelType w:val="hybridMultilevel"/>
    <w:tmpl w:val="069033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677294B"/>
    <w:multiLevelType w:val="hybridMultilevel"/>
    <w:tmpl w:val="3C56000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BEA3E27"/>
    <w:multiLevelType w:val="hybridMultilevel"/>
    <w:tmpl w:val="27BA708A"/>
    <w:lvl w:ilvl="0" w:tplc="1C090001">
      <w:start w:val="1"/>
      <w:numFmt w:val="bullet"/>
      <w:lvlText w:val=""/>
      <w:lvlJc w:val="left"/>
      <w:pPr>
        <w:ind w:left="783" w:hanging="360"/>
      </w:pPr>
      <w:rPr>
        <w:rFonts w:ascii="Symbol" w:hAnsi="Symbol" w:hint="default"/>
      </w:rPr>
    </w:lvl>
    <w:lvl w:ilvl="1" w:tplc="1C090003" w:tentative="1">
      <w:start w:val="1"/>
      <w:numFmt w:val="bullet"/>
      <w:lvlText w:val="o"/>
      <w:lvlJc w:val="left"/>
      <w:pPr>
        <w:ind w:left="1503" w:hanging="360"/>
      </w:pPr>
      <w:rPr>
        <w:rFonts w:ascii="Courier New" w:hAnsi="Courier New" w:cs="Courier New" w:hint="default"/>
      </w:rPr>
    </w:lvl>
    <w:lvl w:ilvl="2" w:tplc="1C090005" w:tentative="1">
      <w:start w:val="1"/>
      <w:numFmt w:val="bullet"/>
      <w:lvlText w:val=""/>
      <w:lvlJc w:val="left"/>
      <w:pPr>
        <w:ind w:left="2223" w:hanging="360"/>
      </w:pPr>
      <w:rPr>
        <w:rFonts w:ascii="Wingdings" w:hAnsi="Wingdings" w:hint="default"/>
      </w:rPr>
    </w:lvl>
    <w:lvl w:ilvl="3" w:tplc="1C090001" w:tentative="1">
      <w:start w:val="1"/>
      <w:numFmt w:val="bullet"/>
      <w:lvlText w:val=""/>
      <w:lvlJc w:val="left"/>
      <w:pPr>
        <w:ind w:left="2943" w:hanging="360"/>
      </w:pPr>
      <w:rPr>
        <w:rFonts w:ascii="Symbol" w:hAnsi="Symbol" w:hint="default"/>
      </w:rPr>
    </w:lvl>
    <w:lvl w:ilvl="4" w:tplc="1C090003" w:tentative="1">
      <w:start w:val="1"/>
      <w:numFmt w:val="bullet"/>
      <w:lvlText w:val="o"/>
      <w:lvlJc w:val="left"/>
      <w:pPr>
        <w:ind w:left="3663" w:hanging="360"/>
      </w:pPr>
      <w:rPr>
        <w:rFonts w:ascii="Courier New" w:hAnsi="Courier New" w:cs="Courier New" w:hint="default"/>
      </w:rPr>
    </w:lvl>
    <w:lvl w:ilvl="5" w:tplc="1C090005" w:tentative="1">
      <w:start w:val="1"/>
      <w:numFmt w:val="bullet"/>
      <w:lvlText w:val=""/>
      <w:lvlJc w:val="left"/>
      <w:pPr>
        <w:ind w:left="4383" w:hanging="360"/>
      </w:pPr>
      <w:rPr>
        <w:rFonts w:ascii="Wingdings" w:hAnsi="Wingdings" w:hint="default"/>
      </w:rPr>
    </w:lvl>
    <w:lvl w:ilvl="6" w:tplc="1C090001" w:tentative="1">
      <w:start w:val="1"/>
      <w:numFmt w:val="bullet"/>
      <w:lvlText w:val=""/>
      <w:lvlJc w:val="left"/>
      <w:pPr>
        <w:ind w:left="5103" w:hanging="360"/>
      </w:pPr>
      <w:rPr>
        <w:rFonts w:ascii="Symbol" w:hAnsi="Symbol" w:hint="default"/>
      </w:rPr>
    </w:lvl>
    <w:lvl w:ilvl="7" w:tplc="1C090003" w:tentative="1">
      <w:start w:val="1"/>
      <w:numFmt w:val="bullet"/>
      <w:lvlText w:val="o"/>
      <w:lvlJc w:val="left"/>
      <w:pPr>
        <w:ind w:left="5823" w:hanging="360"/>
      </w:pPr>
      <w:rPr>
        <w:rFonts w:ascii="Courier New" w:hAnsi="Courier New" w:cs="Courier New" w:hint="default"/>
      </w:rPr>
    </w:lvl>
    <w:lvl w:ilvl="8" w:tplc="1C090005" w:tentative="1">
      <w:start w:val="1"/>
      <w:numFmt w:val="bullet"/>
      <w:lvlText w:val=""/>
      <w:lvlJc w:val="left"/>
      <w:pPr>
        <w:ind w:left="6543" w:hanging="360"/>
      </w:pPr>
      <w:rPr>
        <w:rFonts w:ascii="Wingdings" w:hAnsi="Wingdings" w:hint="default"/>
      </w:rPr>
    </w:lvl>
  </w:abstractNum>
  <w:abstractNum w:abstractNumId="12"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CF124D3"/>
    <w:multiLevelType w:val="hybridMultilevel"/>
    <w:tmpl w:val="2CD68C12"/>
    <w:lvl w:ilvl="0" w:tplc="1C09000B">
      <w:start w:val="1"/>
      <w:numFmt w:val="bullet"/>
      <w:lvlText w:val=""/>
      <w:lvlJc w:val="left"/>
      <w:pPr>
        <w:ind w:left="1097" w:hanging="360"/>
      </w:pPr>
      <w:rPr>
        <w:rFonts w:ascii="Wingdings" w:hAnsi="Wingdings" w:hint="default"/>
      </w:rPr>
    </w:lvl>
    <w:lvl w:ilvl="1" w:tplc="1C090003" w:tentative="1">
      <w:start w:val="1"/>
      <w:numFmt w:val="bullet"/>
      <w:lvlText w:val="o"/>
      <w:lvlJc w:val="left"/>
      <w:pPr>
        <w:ind w:left="1817" w:hanging="360"/>
      </w:pPr>
      <w:rPr>
        <w:rFonts w:ascii="Courier New" w:hAnsi="Courier New" w:cs="Courier New" w:hint="default"/>
      </w:rPr>
    </w:lvl>
    <w:lvl w:ilvl="2" w:tplc="1C090005" w:tentative="1">
      <w:start w:val="1"/>
      <w:numFmt w:val="bullet"/>
      <w:lvlText w:val=""/>
      <w:lvlJc w:val="left"/>
      <w:pPr>
        <w:ind w:left="2537" w:hanging="360"/>
      </w:pPr>
      <w:rPr>
        <w:rFonts w:ascii="Wingdings" w:hAnsi="Wingdings" w:hint="default"/>
      </w:rPr>
    </w:lvl>
    <w:lvl w:ilvl="3" w:tplc="1C090001" w:tentative="1">
      <w:start w:val="1"/>
      <w:numFmt w:val="bullet"/>
      <w:lvlText w:val=""/>
      <w:lvlJc w:val="left"/>
      <w:pPr>
        <w:ind w:left="3257" w:hanging="360"/>
      </w:pPr>
      <w:rPr>
        <w:rFonts w:ascii="Symbol" w:hAnsi="Symbol" w:hint="default"/>
      </w:rPr>
    </w:lvl>
    <w:lvl w:ilvl="4" w:tplc="1C090003" w:tentative="1">
      <w:start w:val="1"/>
      <w:numFmt w:val="bullet"/>
      <w:lvlText w:val="o"/>
      <w:lvlJc w:val="left"/>
      <w:pPr>
        <w:ind w:left="3977" w:hanging="360"/>
      </w:pPr>
      <w:rPr>
        <w:rFonts w:ascii="Courier New" w:hAnsi="Courier New" w:cs="Courier New" w:hint="default"/>
      </w:rPr>
    </w:lvl>
    <w:lvl w:ilvl="5" w:tplc="1C090005" w:tentative="1">
      <w:start w:val="1"/>
      <w:numFmt w:val="bullet"/>
      <w:lvlText w:val=""/>
      <w:lvlJc w:val="left"/>
      <w:pPr>
        <w:ind w:left="4697" w:hanging="360"/>
      </w:pPr>
      <w:rPr>
        <w:rFonts w:ascii="Wingdings" w:hAnsi="Wingdings" w:hint="default"/>
      </w:rPr>
    </w:lvl>
    <w:lvl w:ilvl="6" w:tplc="1C090001" w:tentative="1">
      <w:start w:val="1"/>
      <w:numFmt w:val="bullet"/>
      <w:lvlText w:val=""/>
      <w:lvlJc w:val="left"/>
      <w:pPr>
        <w:ind w:left="5417" w:hanging="360"/>
      </w:pPr>
      <w:rPr>
        <w:rFonts w:ascii="Symbol" w:hAnsi="Symbol" w:hint="default"/>
      </w:rPr>
    </w:lvl>
    <w:lvl w:ilvl="7" w:tplc="1C090003" w:tentative="1">
      <w:start w:val="1"/>
      <w:numFmt w:val="bullet"/>
      <w:lvlText w:val="o"/>
      <w:lvlJc w:val="left"/>
      <w:pPr>
        <w:ind w:left="6137" w:hanging="360"/>
      </w:pPr>
      <w:rPr>
        <w:rFonts w:ascii="Courier New" w:hAnsi="Courier New" w:cs="Courier New" w:hint="default"/>
      </w:rPr>
    </w:lvl>
    <w:lvl w:ilvl="8" w:tplc="1C090005" w:tentative="1">
      <w:start w:val="1"/>
      <w:numFmt w:val="bullet"/>
      <w:lvlText w:val=""/>
      <w:lvlJc w:val="left"/>
      <w:pPr>
        <w:ind w:left="6857" w:hanging="360"/>
      </w:pPr>
      <w:rPr>
        <w:rFonts w:ascii="Wingdings" w:hAnsi="Wingdings" w:hint="default"/>
      </w:rPr>
    </w:lvl>
  </w:abstractNum>
  <w:abstractNum w:abstractNumId="14"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6"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47A4AFB"/>
    <w:multiLevelType w:val="hybridMultilevel"/>
    <w:tmpl w:val="E8488D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9"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A6C583F"/>
    <w:multiLevelType w:val="hybridMultilevel"/>
    <w:tmpl w:val="15EC79E2"/>
    <w:lvl w:ilvl="0" w:tplc="1C09000B">
      <w:start w:val="1"/>
      <w:numFmt w:val="bullet"/>
      <w:lvlText w:val=""/>
      <w:lvlJc w:val="left"/>
      <w:pPr>
        <w:ind w:left="1097" w:hanging="360"/>
      </w:pPr>
      <w:rPr>
        <w:rFonts w:ascii="Wingdings" w:hAnsi="Wingdings" w:hint="default"/>
      </w:rPr>
    </w:lvl>
    <w:lvl w:ilvl="1" w:tplc="1C090003" w:tentative="1">
      <w:start w:val="1"/>
      <w:numFmt w:val="bullet"/>
      <w:lvlText w:val="o"/>
      <w:lvlJc w:val="left"/>
      <w:pPr>
        <w:ind w:left="1817" w:hanging="360"/>
      </w:pPr>
      <w:rPr>
        <w:rFonts w:ascii="Courier New" w:hAnsi="Courier New" w:cs="Courier New" w:hint="default"/>
      </w:rPr>
    </w:lvl>
    <w:lvl w:ilvl="2" w:tplc="1C090005" w:tentative="1">
      <w:start w:val="1"/>
      <w:numFmt w:val="bullet"/>
      <w:lvlText w:val=""/>
      <w:lvlJc w:val="left"/>
      <w:pPr>
        <w:ind w:left="2537" w:hanging="360"/>
      </w:pPr>
      <w:rPr>
        <w:rFonts w:ascii="Wingdings" w:hAnsi="Wingdings" w:hint="default"/>
      </w:rPr>
    </w:lvl>
    <w:lvl w:ilvl="3" w:tplc="1C090001" w:tentative="1">
      <w:start w:val="1"/>
      <w:numFmt w:val="bullet"/>
      <w:lvlText w:val=""/>
      <w:lvlJc w:val="left"/>
      <w:pPr>
        <w:ind w:left="3257" w:hanging="360"/>
      </w:pPr>
      <w:rPr>
        <w:rFonts w:ascii="Symbol" w:hAnsi="Symbol" w:hint="default"/>
      </w:rPr>
    </w:lvl>
    <w:lvl w:ilvl="4" w:tplc="1C090003" w:tentative="1">
      <w:start w:val="1"/>
      <w:numFmt w:val="bullet"/>
      <w:lvlText w:val="o"/>
      <w:lvlJc w:val="left"/>
      <w:pPr>
        <w:ind w:left="3977" w:hanging="360"/>
      </w:pPr>
      <w:rPr>
        <w:rFonts w:ascii="Courier New" w:hAnsi="Courier New" w:cs="Courier New" w:hint="default"/>
      </w:rPr>
    </w:lvl>
    <w:lvl w:ilvl="5" w:tplc="1C090005" w:tentative="1">
      <w:start w:val="1"/>
      <w:numFmt w:val="bullet"/>
      <w:lvlText w:val=""/>
      <w:lvlJc w:val="left"/>
      <w:pPr>
        <w:ind w:left="4697" w:hanging="360"/>
      </w:pPr>
      <w:rPr>
        <w:rFonts w:ascii="Wingdings" w:hAnsi="Wingdings" w:hint="default"/>
      </w:rPr>
    </w:lvl>
    <w:lvl w:ilvl="6" w:tplc="1C090001" w:tentative="1">
      <w:start w:val="1"/>
      <w:numFmt w:val="bullet"/>
      <w:lvlText w:val=""/>
      <w:lvlJc w:val="left"/>
      <w:pPr>
        <w:ind w:left="5417" w:hanging="360"/>
      </w:pPr>
      <w:rPr>
        <w:rFonts w:ascii="Symbol" w:hAnsi="Symbol" w:hint="default"/>
      </w:rPr>
    </w:lvl>
    <w:lvl w:ilvl="7" w:tplc="1C090003" w:tentative="1">
      <w:start w:val="1"/>
      <w:numFmt w:val="bullet"/>
      <w:lvlText w:val="o"/>
      <w:lvlJc w:val="left"/>
      <w:pPr>
        <w:ind w:left="6137" w:hanging="360"/>
      </w:pPr>
      <w:rPr>
        <w:rFonts w:ascii="Courier New" w:hAnsi="Courier New" w:cs="Courier New" w:hint="default"/>
      </w:rPr>
    </w:lvl>
    <w:lvl w:ilvl="8" w:tplc="1C090005" w:tentative="1">
      <w:start w:val="1"/>
      <w:numFmt w:val="bullet"/>
      <w:lvlText w:val=""/>
      <w:lvlJc w:val="left"/>
      <w:pPr>
        <w:ind w:left="6857" w:hanging="360"/>
      </w:pPr>
      <w:rPr>
        <w:rFonts w:ascii="Wingdings" w:hAnsi="Wingdings" w:hint="default"/>
      </w:rPr>
    </w:lvl>
  </w:abstractNum>
  <w:abstractNum w:abstractNumId="23"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4"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7" w15:restartNumberingAfterBreak="0">
    <w:nsid w:val="20B915B8"/>
    <w:multiLevelType w:val="hybridMultilevel"/>
    <w:tmpl w:val="AC8E78A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9"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3E9574A"/>
    <w:multiLevelType w:val="hybridMultilevel"/>
    <w:tmpl w:val="22823D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25543798"/>
    <w:multiLevelType w:val="hybridMultilevel"/>
    <w:tmpl w:val="9620DA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559063B"/>
    <w:multiLevelType w:val="hybridMultilevel"/>
    <w:tmpl w:val="517A144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65C5636"/>
    <w:multiLevelType w:val="hybridMultilevel"/>
    <w:tmpl w:val="24869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36"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3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8B9704F"/>
    <w:multiLevelType w:val="hybridMultilevel"/>
    <w:tmpl w:val="6C104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B0B06E9"/>
    <w:multiLevelType w:val="hybridMultilevel"/>
    <w:tmpl w:val="8E94501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41" w15:restartNumberingAfterBreak="0">
    <w:nsid w:val="2DF25133"/>
    <w:multiLevelType w:val="hybridMultilevel"/>
    <w:tmpl w:val="6E5E8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43"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45" w15:restartNumberingAfterBreak="0">
    <w:nsid w:val="2F9E07E4"/>
    <w:multiLevelType w:val="hybridMultilevel"/>
    <w:tmpl w:val="F69C7EC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46"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7"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330049B1"/>
    <w:multiLevelType w:val="multilevel"/>
    <w:tmpl w:val="119CD15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1" w15:restartNumberingAfterBreak="0">
    <w:nsid w:val="34AD7EC6"/>
    <w:multiLevelType w:val="hybridMultilevel"/>
    <w:tmpl w:val="27CE71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6A45F51"/>
    <w:multiLevelType w:val="hybridMultilevel"/>
    <w:tmpl w:val="6FC67E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56"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58" w15:restartNumberingAfterBreak="0">
    <w:nsid w:val="400004F3"/>
    <w:multiLevelType w:val="hybridMultilevel"/>
    <w:tmpl w:val="8398E760"/>
    <w:lvl w:ilvl="0" w:tplc="4EF809C8">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9"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1"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62" w15:restartNumberingAfterBreak="0">
    <w:nsid w:val="446C2915"/>
    <w:multiLevelType w:val="multilevel"/>
    <w:tmpl w:val="9474B95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5296B95"/>
    <w:multiLevelType w:val="hybridMultilevel"/>
    <w:tmpl w:val="C4D6BFBC"/>
    <w:lvl w:ilvl="0" w:tplc="A42221C4">
      <w:start w:val="1"/>
      <w:numFmt w:val="decimal"/>
      <w:lvlText w:val="(%1)"/>
      <w:lvlJc w:val="left"/>
      <w:pPr>
        <w:ind w:left="377" w:hanging="360"/>
      </w:pPr>
      <w:rPr>
        <w:rFonts w:hint="default"/>
      </w:rPr>
    </w:lvl>
    <w:lvl w:ilvl="1" w:tplc="1C090019" w:tentative="1">
      <w:start w:val="1"/>
      <w:numFmt w:val="lowerLetter"/>
      <w:lvlText w:val="%2."/>
      <w:lvlJc w:val="left"/>
      <w:pPr>
        <w:ind w:left="1097" w:hanging="360"/>
      </w:pPr>
    </w:lvl>
    <w:lvl w:ilvl="2" w:tplc="1C09001B" w:tentative="1">
      <w:start w:val="1"/>
      <w:numFmt w:val="lowerRoman"/>
      <w:lvlText w:val="%3."/>
      <w:lvlJc w:val="right"/>
      <w:pPr>
        <w:ind w:left="1817" w:hanging="180"/>
      </w:pPr>
    </w:lvl>
    <w:lvl w:ilvl="3" w:tplc="1C09000F" w:tentative="1">
      <w:start w:val="1"/>
      <w:numFmt w:val="decimal"/>
      <w:lvlText w:val="%4."/>
      <w:lvlJc w:val="left"/>
      <w:pPr>
        <w:ind w:left="2537" w:hanging="360"/>
      </w:pPr>
    </w:lvl>
    <w:lvl w:ilvl="4" w:tplc="1C090019" w:tentative="1">
      <w:start w:val="1"/>
      <w:numFmt w:val="lowerLetter"/>
      <w:lvlText w:val="%5."/>
      <w:lvlJc w:val="left"/>
      <w:pPr>
        <w:ind w:left="3257" w:hanging="360"/>
      </w:pPr>
    </w:lvl>
    <w:lvl w:ilvl="5" w:tplc="1C09001B" w:tentative="1">
      <w:start w:val="1"/>
      <w:numFmt w:val="lowerRoman"/>
      <w:lvlText w:val="%6."/>
      <w:lvlJc w:val="right"/>
      <w:pPr>
        <w:ind w:left="3977" w:hanging="180"/>
      </w:pPr>
    </w:lvl>
    <w:lvl w:ilvl="6" w:tplc="1C09000F" w:tentative="1">
      <w:start w:val="1"/>
      <w:numFmt w:val="decimal"/>
      <w:lvlText w:val="%7."/>
      <w:lvlJc w:val="left"/>
      <w:pPr>
        <w:ind w:left="4697" w:hanging="360"/>
      </w:pPr>
    </w:lvl>
    <w:lvl w:ilvl="7" w:tplc="1C090019" w:tentative="1">
      <w:start w:val="1"/>
      <w:numFmt w:val="lowerLetter"/>
      <w:lvlText w:val="%8."/>
      <w:lvlJc w:val="left"/>
      <w:pPr>
        <w:ind w:left="5417" w:hanging="360"/>
      </w:pPr>
    </w:lvl>
    <w:lvl w:ilvl="8" w:tplc="1C09001B" w:tentative="1">
      <w:start w:val="1"/>
      <w:numFmt w:val="lowerRoman"/>
      <w:lvlText w:val="%9."/>
      <w:lvlJc w:val="right"/>
      <w:pPr>
        <w:ind w:left="6137" w:hanging="180"/>
      </w:pPr>
    </w:lvl>
  </w:abstractNum>
  <w:abstractNum w:abstractNumId="64"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65"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6" w15:restartNumberingAfterBreak="0">
    <w:nsid w:val="4A1C57C2"/>
    <w:multiLevelType w:val="hybridMultilevel"/>
    <w:tmpl w:val="8398E76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5045272C"/>
    <w:multiLevelType w:val="hybridMultilevel"/>
    <w:tmpl w:val="2430C7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2"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4"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5"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78"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5E785DDE"/>
    <w:multiLevelType w:val="hybridMultilevel"/>
    <w:tmpl w:val="0A828A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5F8D699B"/>
    <w:multiLevelType w:val="hybridMultilevel"/>
    <w:tmpl w:val="5414D480"/>
    <w:lvl w:ilvl="0" w:tplc="1C090001">
      <w:start w:val="1"/>
      <w:numFmt w:val="bullet"/>
      <w:lvlText w:val=""/>
      <w:lvlJc w:val="left"/>
      <w:pPr>
        <w:ind w:left="1817" w:hanging="360"/>
      </w:pPr>
      <w:rPr>
        <w:rFonts w:ascii="Symbol" w:hAnsi="Symbol" w:hint="default"/>
      </w:rPr>
    </w:lvl>
    <w:lvl w:ilvl="1" w:tplc="1C090003" w:tentative="1">
      <w:start w:val="1"/>
      <w:numFmt w:val="bullet"/>
      <w:lvlText w:val="o"/>
      <w:lvlJc w:val="left"/>
      <w:pPr>
        <w:ind w:left="2537" w:hanging="360"/>
      </w:pPr>
      <w:rPr>
        <w:rFonts w:ascii="Courier New" w:hAnsi="Courier New" w:cs="Courier New" w:hint="default"/>
      </w:rPr>
    </w:lvl>
    <w:lvl w:ilvl="2" w:tplc="1C090005" w:tentative="1">
      <w:start w:val="1"/>
      <w:numFmt w:val="bullet"/>
      <w:lvlText w:val=""/>
      <w:lvlJc w:val="left"/>
      <w:pPr>
        <w:ind w:left="3257" w:hanging="360"/>
      </w:pPr>
      <w:rPr>
        <w:rFonts w:ascii="Wingdings" w:hAnsi="Wingdings" w:hint="default"/>
      </w:rPr>
    </w:lvl>
    <w:lvl w:ilvl="3" w:tplc="1C090001" w:tentative="1">
      <w:start w:val="1"/>
      <w:numFmt w:val="bullet"/>
      <w:lvlText w:val=""/>
      <w:lvlJc w:val="left"/>
      <w:pPr>
        <w:ind w:left="3977" w:hanging="360"/>
      </w:pPr>
      <w:rPr>
        <w:rFonts w:ascii="Symbol" w:hAnsi="Symbol" w:hint="default"/>
      </w:rPr>
    </w:lvl>
    <w:lvl w:ilvl="4" w:tplc="1C090003" w:tentative="1">
      <w:start w:val="1"/>
      <w:numFmt w:val="bullet"/>
      <w:lvlText w:val="o"/>
      <w:lvlJc w:val="left"/>
      <w:pPr>
        <w:ind w:left="4697" w:hanging="360"/>
      </w:pPr>
      <w:rPr>
        <w:rFonts w:ascii="Courier New" w:hAnsi="Courier New" w:cs="Courier New" w:hint="default"/>
      </w:rPr>
    </w:lvl>
    <w:lvl w:ilvl="5" w:tplc="1C090005" w:tentative="1">
      <w:start w:val="1"/>
      <w:numFmt w:val="bullet"/>
      <w:lvlText w:val=""/>
      <w:lvlJc w:val="left"/>
      <w:pPr>
        <w:ind w:left="5417" w:hanging="360"/>
      </w:pPr>
      <w:rPr>
        <w:rFonts w:ascii="Wingdings" w:hAnsi="Wingdings" w:hint="default"/>
      </w:rPr>
    </w:lvl>
    <w:lvl w:ilvl="6" w:tplc="1C090001" w:tentative="1">
      <w:start w:val="1"/>
      <w:numFmt w:val="bullet"/>
      <w:lvlText w:val=""/>
      <w:lvlJc w:val="left"/>
      <w:pPr>
        <w:ind w:left="6137" w:hanging="360"/>
      </w:pPr>
      <w:rPr>
        <w:rFonts w:ascii="Symbol" w:hAnsi="Symbol" w:hint="default"/>
      </w:rPr>
    </w:lvl>
    <w:lvl w:ilvl="7" w:tplc="1C090003" w:tentative="1">
      <w:start w:val="1"/>
      <w:numFmt w:val="bullet"/>
      <w:lvlText w:val="o"/>
      <w:lvlJc w:val="left"/>
      <w:pPr>
        <w:ind w:left="6857" w:hanging="360"/>
      </w:pPr>
      <w:rPr>
        <w:rFonts w:ascii="Courier New" w:hAnsi="Courier New" w:cs="Courier New" w:hint="default"/>
      </w:rPr>
    </w:lvl>
    <w:lvl w:ilvl="8" w:tplc="1C090005" w:tentative="1">
      <w:start w:val="1"/>
      <w:numFmt w:val="bullet"/>
      <w:lvlText w:val=""/>
      <w:lvlJc w:val="left"/>
      <w:pPr>
        <w:ind w:left="7577" w:hanging="360"/>
      </w:pPr>
      <w:rPr>
        <w:rFonts w:ascii="Wingdings" w:hAnsi="Wingdings" w:hint="default"/>
      </w:rPr>
    </w:lvl>
  </w:abstractNum>
  <w:abstractNum w:abstractNumId="82"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60D636B3"/>
    <w:multiLevelType w:val="hybridMultilevel"/>
    <w:tmpl w:val="595CA7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5"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86"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7"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8" w15:restartNumberingAfterBreak="0">
    <w:nsid w:val="625C3F38"/>
    <w:multiLevelType w:val="hybridMultilevel"/>
    <w:tmpl w:val="956E23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625E01F7"/>
    <w:multiLevelType w:val="hybridMultilevel"/>
    <w:tmpl w:val="769EEDDC"/>
    <w:lvl w:ilvl="0" w:tplc="1C090001">
      <w:start w:val="1"/>
      <w:numFmt w:val="bullet"/>
      <w:lvlText w:val=""/>
      <w:lvlJc w:val="left"/>
      <w:pPr>
        <w:ind w:left="1097" w:hanging="360"/>
      </w:pPr>
      <w:rPr>
        <w:rFonts w:ascii="Symbol" w:hAnsi="Symbol" w:hint="default"/>
      </w:rPr>
    </w:lvl>
    <w:lvl w:ilvl="1" w:tplc="1C090003" w:tentative="1">
      <w:start w:val="1"/>
      <w:numFmt w:val="bullet"/>
      <w:lvlText w:val="o"/>
      <w:lvlJc w:val="left"/>
      <w:pPr>
        <w:ind w:left="1817" w:hanging="360"/>
      </w:pPr>
      <w:rPr>
        <w:rFonts w:ascii="Courier New" w:hAnsi="Courier New" w:cs="Courier New" w:hint="default"/>
      </w:rPr>
    </w:lvl>
    <w:lvl w:ilvl="2" w:tplc="1C090005" w:tentative="1">
      <w:start w:val="1"/>
      <w:numFmt w:val="bullet"/>
      <w:lvlText w:val=""/>
      <w:lvlJc w:val="left"/>
      <w:pPr>
        <w:ind w:left="2537" w:hanging="360"/>
      </w:pPr>
      <w:rPr>
        <w:rFonts w:ascii="Wingdings" w:hAnsi="Wingdings" w:hint="default"/>
      </w:rPr>
    </w:lvl>
    <w:lvl w:ilvl="3" w:tplc="1C090001" w:tentative="1">
      <w:start w:val="1"/>
      <w:numFmt w:val="bullet"/>
      <w:lvlText w:val=""/>
      <w:lvlJc w:val="left"/>
      <w:pPr>
        <w:ind w:left="3257" w:hanging="360"/>
      </w:pPr>
      <w:rPr>
        <w:rFonts w:ascii="Symbol" w:hAnsi="Symbol" w:hint="default"/>
      </w:rPr>
    </w:lvl>
    <w:lvl w:ilvl="4" w:tplc="1C090003" w:tentative="1">
      <w:start w:val="1"/>
      <w:numFmt w:val="bullet"/>
      <w:lvlText w:val="o"/>
      <w:lvlJc w:val="left"/>
      <w:pPr>
        <w:ind w:left="3977" w:hanging="360"/>
      </w:pPr>
      <w:rPr>
        <w:rFonts w:ascii="Courier New" w:hAnsi="Courier New" w:cs="Courier New" w:hint="default"/>
      </w:rPr>
    </w:lvl>
    <w:lvl w:ilvl="5" w:tplc="1C090005" w:tentative="1">
      <w:start w:val="1"/>
      <w:numFmt w:val="bullet"/>
      <w:lvlText w:val=""/>
      <w:lvlJc w:val="left"/>
      <w:pPr>
        <w:ind w:left="4697" w:hanging="360"/>
      </w:pPr>
      <w:rPr>
        <w:rFonts w:ascii="Wingdings" w:hAnsi="Wingdings" w:hint="default"/>
      </w:rPr>
    </w:lvl>
    <w:lvl w:ilvl="6" w:tplc="1C090001" w:tentative="1">
      <w:start w:val="1"/>
      <w:numFmt w:val="bullet"/>
      <w:lvlText w:val=""/>
      <w:lvlJc w:val="left"/>
      <w:pPr>
        <w:ind w:left="5417" w:hanging="360"/>
      </w:pPr>
      <w:rPr>
        <w:rFonts w:ascii="Symbol" w:hAnsi="Symbol" w:hint="default"/>
      </w:rPr>
    </w:lvl>
    <w:lvl w:ilvl="7" w:tplc="1C090003" w:tentative="1">
      <w:start w:val="1"/>
      <w:numFmt w:val="bullet"/>
      <w:lvlText w:val="o"/>
      <w:lvlJc w:val="left"/>
      <w:pPr>
        <w:ind w:left="6137" w:hanging="360"/>
      </w:pPr>
      <w:rPr>
        <w:rFonts w:ascii="Courier New" w:hAnsi="Courier New" w:cs="Courier New" w:hint="default"/>
      </w:rPr>
    </w:lvl>
    <w:lvl w:ilvl="8" w:tplc="1C090005" w:tentative="1">
      <w:start w:val="1"/>
      <w:numFmt w:val="bullet"/>
      <w:lvlText w:val=""/>
      <w:lvlJc w:val="left"/>
      <w:pPr>
        <w:ind w:left="6857" w:hanging="360"/>
      </w:pPr>
      <w:rPr>
        <w:rFonts w:ascii="Wingdings" w:hAnsi="Wingdings" w:hint="default"/>
      </w:rPr>
    </w:lvl>
  </w:abstractNum>
  <w:abstractNum w:abstractNumId="90" w15:restartNumberingAfterBreak="0">
    <w:nsid w:val="627E4207"/>
    <w:multiLevelType w:val="hybridMultilevel"/>
    <w:tmpl w:val="2AE63B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92"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6" w15:restartNumberingAfterBreak="0">
    <w:nsid w:val="683577D4"/>
    <w:multiLevelType w:val="hybridMultilevel"/>
    <w:tmpl w:val="1DF8265C"/>
    <w:lvl w:ilvl="0" w:tplc="1C090001">
      <w:start w:val="1"/>
      <w:numFmt w:val="bullet"/>
      <w:lvlText w:val=""/>
      <w:lvlJc w:val="left"/>
      <w:pPr>
        <w:ind w:left="1817" w:hanging="360"/>
      </w:pPr>
      <w:rPr>
        <w:rFonts w:ascii="Symbol" w:hAnsi="Symbol" w:hint="default"/>
      </w:rPr>
    </w:lvl>
    <w:lvl w:ilvl="1" w:tplc="1C090003" w:tentative="1">
      <w:start w:val="1"/>
      <w:numFmt w:val="bullet"/>
      <w:lvlText w:val="o"/>
      <w:lvlJc w:val="left"/>
      <w:pPr>
        <w:ind w:left="2537" w:hanging="360"/>
      </w:pPr>
      <w:rPr>
        <w:rFonts w:ascii="Courier New" w:hAnsi="Courier New" w:cs="Courier New" w:hint="default"/>
      </w:rPr>
    </w:lvl>
    <w:lvl w:ilvl="2" w:tplc="1C090005" w:tentative="1">
      <w:start w:val="1"/>
      <w:numFmt w:val="bullet"/>
      <w:lvlText w:val=""/>
      <w:lvlJc w:val="left"/>
      <w:pPr>
        <w:ind w:left="3257" w:hanging="360"/>
      </w:pPr>
      <w:rPr>
        <w:rFonts w:ascii="Wingdings" w:hAnsi="Wingdings" w:hint="default"/>
      </w:rPr>
    </w:lvl>
    <w:lvl w:ilvl="3" w:tplc="1C090001" w:tentative="1">
      <w:start w:val="1"/>
      <w:numFmt w:val="bullet"/>
      <w:lvlText w:val=""/>
      <w:lvlJc w:val="left"/>
      <w:pPr>
        <w:ind w:left="3977" w:hanging="360"/>
      </w:pPr>
      <w:rPr>
        <w:rFonts w:ascii="Symbol" w:hAnsi="Symbol" w:hint="default"/>
      </w:rPr>
    </w:lvl>
    <w:lvl w:ilvl="4" w:tplc="1C090003" w:tentative="1">
      <w:start w:val="1"/>
      <w:numFmt w:val="bullet"/>
      <w:lvlText w:val="o"/>
      <w:lvlJc w:val="left"/>
      <w:pPr>
        <w:ind w:left="4697" w:hanging="360"/>
      </w:pPr>
      <w:rPr>
        <w:rFonts w:ascii="Courier New" w:hAnsi="Courier New" w:cs="Courier New" w:hint="default"/>
      </w:rPr>
    </w:lvl>
    <w:lvl w:ilvl="5" w:tplc="1C090005" w:tentative="1">
      <w:start w:val="1"/>
      <w:numFmt w:val="bullet"/>
      <w:lvlText w:val=""/>
      <w:lvlJc w:val="left"/>
      <w:pPr>
        <w:ind w:left="5417" w:hanging="360"/>
      </w:pPr>
      <w:rPr>
        <w:rFonts w:ascii="Wingdings" w:hAnsi="Wingdings" w:hint="default"/>
      </w:rPr>
    </w:lvl>
    <w:lvl w:ilvl="6" w:tplc="1C090001" w:tentative="1">
      <w:start w:val="1"/>
      <w:numFmt w:val="bullet"/>
      <w:lvlText w:val=""/>
      <w:lvlJc w:val="left"/>
      <w:pPr>
        <w:ind w:left="6137" w:hanging="360"/>
      </w:pPr>
      <w:rPr>
        <w:rFonts w:ascii="Symbol" w:hAnsi="Symbol" w:hint="default"/>
      </w:rPr>
    </w:lvl>
    <w:lvl w:ilvl="7" w:tplc="1C090003" w:tentative="1">
      <w:start w:val="1"/>
      <w:numFmt w:val="bullet"/>
      <w:lvlText w:val="o"/>
      <w:lvlJc w:val="left"/>
      <w:pPr>
        <w:ind w:left="6857" w:hanging="360"/>
      </w:pPr>
      <w:rPr>
        <w:rFonts w:ascii="Courier New" w:hAnsi="Courier New" w:cs="Courier New" w:hint="default"/>
      </w:rPr>
    </w:lvl>
    <w:lvl w:ilvl="8" w:tplc="1C090005" w:tentative="1">
      <w:start w:val="1"/>
      <w:numFmt w:val="bullet"/>
      <w:lvlText w:val=""/>
      <w:lvlJc w:val="left"/>
      <w:pPr>
        <w:ind w:left="7577" w:hanging="360"/>
      </w:pPr>
      <w:rPr>
        <w:rFonts w:ascii="Wingdings" w:hAnsi="Wingdings" w:hint="default"/>
      </w:rPr>
    </w:lvl>
  </w:abstractNum>
  <w:abstractNum w:abstractNumId="97" w15:restartNumberingAfterBreak="0">
    <w:nsid w:val="68363A09"/>
    <w:multiLevelType w:val="hybridMultilevel"/>
    <w:tmpl w:val="48A8DE7A"/>
    <w:lvl w:ilvl="0" w:tplc="1C090001">
      <w:start w:val="1"/>
      <w:numFmt w:val="bullet"/>
      <w:lvlText w:val=""/>
      <w:lvlJc w:val="left"/>
      <w:pPr>
        <w:ind w:left="1817" w:hanging="360"/>
      </w:pPr>
      <w:rPr>
        <w:rFonts w:ascii="Symbol" w:hAnsi="Symbol" w:hint="default"/>
      </w:rPr>
    </w:lvl>
    <w:lvl w:ilvl="1" w:tplc="1C090003" w:tentative="1">
      <w:start w:val="1"/>
      <w:numFmt w:val="bullet"/>
      <w:lvlText w:val="o"/>
      <w:lvlJc w:val="left"/>
      <w:pPr>
        <w:ind w:left="2537" w:hanging="360"/>
      </w:pPr>
      <w:rPr>
        <w:rFonts w:ascii="Courier New" w:hAnsi="Courier New" w:cs="Courier New" w:hint="default"/>
      </w:rPr>
    </w:lvl>
    <w:lvl w:ilvl="2" w:tplc="1C090005" w:tentative="1">
      <w:start w:val="1"/>
      <w:numFmt w:val="bullet"/>
      <w:lvlText w:val=""/>
      <w:lvlJc w:val="left"/>
      <w:pPr>
        <w:ind w:left="3257" w:hanging="360"/>
      </w:pPr>
      <w:rPr>
        <w:rFonts w:ascii="Wingdings" w:hAnsi="Wingdings" w:hint="default"/>
      </w:rPr>
    </w:lvl>
    <w:lvl w:ilvl="3" w:tplc="1C090001" w:tentative="1">
      <w:start w:val="1"/>
      <w:numFmt w:val="bullet"/>
      <w:lvlText w:val=""/>
      <w:lvlJc w:val="left"/>
      <w:pPr>
        <w:ind w:left="3977" w:hanging="360"/>
      </w:pPr>
      <w:rPr>
        <w:rFonts w:ascii="Symbol" w:hAnsi="Symbol" w:hint="default"/>
      </w:rPr>
    </w:lvl>
    <w:lvl w:ilvl="4" w:tplc="1C090003" w:tentative="1">
      <w:start w:val="1"/>
      <w:numFmt w:val="bullet"/>
      <w:lvlText w:val="o"/>
      <w:lvlJc w:val="left"/>
      <w:pPr>
        <w:ind w:left="4697" w:hanging="360"/>
      </w:pPr>
      <w:rPr>
        <w:rFonts w:ascii="Courier New" w:hAnsi="Courier New" w:cs="Courier New" w:hint="default"/>
      </w:rPr>
    </w:lvl>
    <w:lvl w:ilvl="5" w:tplc="1C090005" w:tentative="1">
      <w:start w:val="1"/>
      <w:numFmt w:val="bullet"/>
      <w:lvlText w:val=""/>
      <w:lvlJc w:val="left"/>
      <w:pPr>
        <w:ind w:left="5417" w:hanging="360"/>
      </w:pPr>
      <w:rPr>
        <w:rFonts w:ascii="Wingdings" w:hAnsi="Wingdings" w:hint="default"/>
      </w:rPr>
    </w:lvl>
    <w:lvl w:ilvl="6" w:tplc="1C090001" w:tentative="1">
      <w:start w:val="1"/>
      <w:numFmt w:val="bullet"/>
      <w:lvlText w:val=""/>
      <w:lvlJc w:val="left"/>
      <w:pPr>
        <w:ind w:left="6137" w:hanging="360"/>
      </w:pPr>
      <w:rPr>
        <w:rFonts w:ascii="Symbol" w:hAnsi="Symbol" w:hint="default"/>
      </w:rPr>
    </w:lvl>
    <w:lvl w:ilvl="7" w:tplc="1C090003" w:tentative="1">
      <w:start w:val="1"/>
      <w:numFmt w:val="bullet"/>
      <w:lvlText w:val="o"/>
      <w:lvlJc w:val="left"/>
      <w:pPr>
        <w:ind w:left="6857" w:hanging="360"/>
      </w:pPr>
      <w:rPr>
        <w:rFonts w:ascii="Courier New" w:hAnsi="Courier New" w:cs="Courier New" w:hint="default"/>
      </w:rPr>
    </w:lvl>
    <w:lvl w:ilvl="8" w:tplc="1C090005" w:tentative="1">
      <w:start w:val="1"/>
      <w:numFmt w:val="bullet"/>
      <w:lvlText w:val=""/>
      <w:lvlJc w:val="left"/>
      <w:pPr>
        <w:ind w:left="7577" w:hanging="360"/>
      </w:pPr>
      <w:rPr>
        <w:rFonts w:ascii="Wingdings" w:hAnsi="Wingdings" w:hint="default"/>
      </w:rPr>
    </w:lvl>
  </w:abstractNum>
  <w:abstractNum w:abstractNumId="98" w15:restartNumberingAfterBreak="0">
    <w:nsid w:val="6A550F4F"/>
    <w:multiLevelType w:val="hybridMultilevel"/>
    <w:tmpl w:val="3D4AB3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101"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3"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104"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15:restartNumberingAfterBreak="0">
    <w:nsid w:val="752E34C1"/>
    <w:multiLevelType w:val="hybridMultilevel"/>
    <w:tmpl w:val="742400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6"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107"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108"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10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8843F1C"/>
    <w:multiLevelType w:val="hybridMultilevel"/>
    <w:tmpl w:val="E42C19E6"/>
    <w:lvl w:ilvl="0" w:tplc="1C09000B">
      <w:start w:val="1"/>
      <w:numFmt w:val="bullet"/>
      <w:lvlText w:val=""/>
      <w:lvlJc w:val="left"/>
      <w:pPr>
        <w:ind w:left="1097" w:hanging="360"/>
      </w:pPr>
      <w:rPr>
        <w:rFonts w:ascii="Wingdings" w:hAnsi="Wingdings" w:hint="default"/>
      </w:rPr>
    </w:lvl>
    <w:lvl w:ilvl="1" w:tplc="1C090003" w:tentative="1">
      <w:start w:val="1"/>
      <w:numFmt w:val="bullet"/>
      <w:lvlText w:val="o"/>
      <w:lvlJc w:val="left"/>
      <w:pPr>
        <w:ind w:left="1817" w:hanging="360"/>
      </w:pPr>
      <w:rPr>
        <w:rFonts w:ascii="Courier New" w:hAnsi="Courier New" w:cs="Courier New" w:hint="default"/>
      </w:rPr>
    </w:lvl>
    <w:lvl w:ilvl="2" w:tplc="1C090005" w:tentative="1">
      <w:start w:val="1"/>
      <w:numFmt w:val="bullet"/>
      <w:lvlText w:val=""/>
      <w:lvlJc w:val="left"/>
      <w:pPr>
        <w:ind w:left="2537" w:hanging="360"/>
      </w:pPr>
      <w:rPr>
        <w:rFonts w:ascii="Wingdings" w:hAnsi="Wingdings" w:hint="default"/>
      </w:rPr>
    </w:lvl>
    <w:lvl w:ilvl="3" w:tplc="1C090001" w:tentative="1">
      <w:start w:val="1"/>
      <w:numFmt w:val="bullet"/>
      <w:lvlText w:val=""/>
      <w:lvlJc w:val="left"/>
      <w:pPr>
        <w:ind w:left="3257" w:hanging="360"/>
      </w:pPr>
      <w:rPr>
        <w:rFonts w:ascii="Symbol" w:hAnsi="Symbol" w:hint="default"/>
      </w:rPr>
    </w:lvl>
    <w:lvl w:ilvl="4" w:tplc="1C090003" w:tentative="1">
      <w:start w:val="1"/>
      <w:numFmt w:val="bullet"/>
      <w:lvlText w:val="o"/>
      <w:lvlJc w:val="left"/>
      <w:pPr>
        <w:ind w:left="3977" w:hanging="360"/>
      </w:pPr>
      <w:rPr>
        <w:rFonts w:ascii="Courier New" w:hAnsi="Courier New" w:cs="Courier New" w:hint="default"/>
      </w:rPr>
    </w:lvl>
    <w:lvl w:ilvl="5" w:tplc="1C090005" w:tentative="1">
      <w:start w:val="1"/>
      <w:numFmt w:val="bullet"/>
      <w:lvlText w:val=""/>
      <w:lvlJc w:val="left"/>
      <w:pPr>
        <w:ind w:left="4697" w:hanging="360"/>
      </w:pPr>
      <w:rPr>
        <w:rFonts w:ascii="Wingdings" w:hAnsi="Wingdings" w:hint="default"/>
      </w:rPr>
    </w:lvl>
    <w:lvl w:ilvl="6" w:tplc="1C090001" w:tentative="1">
      <w:start w:val="1"/>
      <w:numFmt w:val="bullet"/>
      <w:lvlText w:val=""/>
      <w:lvlJc w:val="left"/>
      <w:pPr>
        <w:ind w:left="5417" w:hanging="360"/>
      </w:pPr>
      <w:rPr>
        <w:rFonts w:ascii="Symbol" w:hAnsi="Symbol" w:hint="default"/>
      </w:rPr>
    </w:lvl>
    <w:lvl w:ilvl="7" w:tplc="1C090003" w:tentative="1">
      <w:start w:val="1"/>
      <w:numFmt w:val="bullet"/>
      <w:lvlText w:val="o"/>
      <w:lvlJc w:val="left"/>
      <w:pPr>
        <w:ind w:left="6137" w:hanging="360"/>
      </w:pPr>
      <w:rPr>
        <w:rFonts w:ascii="Courier New" w:hAnsi="Courier New" w:cs="Courier New" w:hint="default"/>
      </w:rPr>
    </w:lvl>
    <w:lvl w:ilvl="8" w:tplc="1C090005" w:tentative="1">
      <w:start w:val="1"/>
      <w:numFmt w:val="bullet"/>
      <w:lvlText w:val=""/>
      <w:lvlJc w:val="left"/>
      <w:pPr>
        <w:ind w:left="6857" w:hanging="360"/>
      </w:pPr>
      <w:rPr>
        <w:rFonts w:ascii="Wingdings" w:hAnsi="Wingdings" w:hint="default"/>
      </w:rPr>
    </w:lvl>
  </w:abstractNum>
  <w:abstractNum w:abstractNumId="111"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12"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3" w15:restartNumberingAfterBreak="0">
    <w:nsid w:val="7BFB31BA"/>
    <w:multiLevelType w:val="hybridMultilevel"/>
    <w:tmpl w:val="A0288C36"/>
    <w:lvl w:ilvl="0" w:tplc="39B672E8">
      <w:start w:val="1"/>
      <w:numFmt w:val="decimal"/>
      <w:lvlText w:val="(%1)"/>
      <w:lvlJc w:val="left"/>
      <w:pPr>
        <w:ind w:left="377" w:hanging="360"/>
      </w:pPr>
      <w:rPr>
        <w:rFonts w:hint="default"/>
      </w:rPr>
    </w:lvl>
    <w:lvl w:ilvl="1" w:tplc="1C090019" w:tentative="1">
      <w:start w:val="1"/>
      <w:numFmt w:val="lowerLetter"/>
      <w:lvlText w:val="%2."/>
      <w:lvlJc w:val="left"/>
      <w:pPr>
        <w:ind w:left="1097" w:hanging="360"/>
      </w:pPr>
    </w:lvl>
    <w:lvl w:ilvl="2" w:tplc="1C09001B" w:tentative="1">
      <w:start w:val="1"/>
      <w:numFmt w:val="lowerRoman"/>
      <w:lvlText w:val="%3."/>
      <w:lvlJc w:val="right"/>
      <w:pPr>
        <w:ind w:left="1817" w:hanging="180"/>
      </w:pPr>
    </w:lvl>
    <w:lvl w:ilvl="3" w:tplc="1C09000F" w:tentative="1">
      <w:start w:val="1"/>
      <w:numFmt w:val="decimal"/>
      <w:lvlText w:val="%4."/>
      <w:lvlJc w:val="left"/>
      <w:pPr>
        <w:ind w:left="2537" w:hanging="360"/>
      </w:pPr>
    </w:lvl>
    <w:lvl w:ilvl="4" w:tplc="1C090019" w:tentative="1">
      <w:start w:val="1"/>
      <w:numFmt w:val="lowerLetter"/>
      <w:lvlText w:val="%5."/>
      <w:lvlJc w:val="left"/>
      <w:pPr>
        <w:ind w:left="3257" w:hanging="360"/>
      </w:pPr>
    </w:lvl>
    <w:lvl w:ilvl="5" w:tplc="1C09001B" w:tentative="1">
      <w:start w:val="1"/>
      <w:numFmt w:val="lowerRoman"/>
      <w:lvlText w:val="%6."/>
      <w:lvlJc w:val="right"/>
      <w:pPr>
        <w:ind w:left="3977" w:hanging="180"/>
      </w:pPr>
    </w:lvl>
    <w:lvl w:ilvl="6" w:tplc="1C09000F" w:tentative="1">
      <w:start w:val="1"/>
      <w:numFmt w:val="decimal"/>
      <w:lvlText w:val="%7."/>
      <w:lvlJc w:val="left"/>
      <w:pPr>
        <w:ind w:left="4697" w:hanging="360"/>
      </w:pPr>
    </w:lvl>
    <w:lvl w:ilvl="7" w:tplc="1C090019" w:tentative="1">
      <w:start w:val="1"/>
      <w:numFmt w:val="lowerLetter"/>
      <w:lvlText w:val="%8."/>
      <w:lvlJc w:val="left"/>
      <w:pPr>
        <w:ind w:left="5417" w:hanging="360"/>
      </w:pPr>
    </w:lvl>
    <w:lvl w:ilvl="8" w:tplc="1C09001B" w:tentative="1">
      <w:start w:val="1"/>
      <w:numFmt w:val="lowerRoman"/>
      <w:lvlText w:val="%9."/>
      <w:lvlJc w:val="right"/>
      <w:pPr>
        <w:ind w:left="6137" w:hanging="180"/>
      </w:pPr>
    </w:lvl>
  </w:abstractNum>
  <w:abstractNum w:abstractNumId="114" w15:restartNumberingAfterBreak="0">
    <w:nsid w:val="7F1110AB"/>
    <w:multiLevelType w:val="hybridMultilevel"/>
    <w:tmpl w:val="BDAC28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89702900">
    <w:abstractNumId w:val="108"/>
  </w:num>
  <w:num w:numId="2" w16cid:durableId="2040082400">
    <w:abstractNumId w:val="18"/>
  </w:num>
  <w:num w:numId="3" w16cid:durableId="1788114540">
    <w:abstractNumId w:val="85"/>
  </w:num>
  <w:num w:numId="4" w16cid:durableId="169584031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85"/>
  </w:num>
  <w:num w:numId="14" w16cid:durableId="4962619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20"/>
  </w:num>
  <w:num w:numId="21" w16cid:durableId="979187286">
    <w:abstractNumId w:val="57"/>
  </w:num>
  <w:num w:numId="22" w16cid:durableId="1122841408">
    <w:abstractNumId w:val="94"/>
  </w:num>
  <w:num w:numId="23" w16cid:durableId="1857842317">
    <w:abstractNumId w:val="37"/>
  </w:num>
  <w:num w:numId="24" w16cid:durableId="1816528453">
    <w:abstractNumId w:val="106"/>
  </w:num>
  <w:num w:numId="25" w16cid:durableId="1205757365">
    <w:abstractNumId w:val="78"/>
  </w:num>
  <w:num w:numId="26" w16cid:durableId="2067871774">
    <w:abstractNumId w:val="8"/>
  </w:num>
  <w:num w:numId="27" w16cid:durableId="129134592">
    <w:abstractNumId w:val="99"/>
  </w:num>
  <w:num w:numId="28" w16cid:durableId="2018002610">
    <w:abstractNumId w:val="34"/>
  </w:num>
  <w:num w:numId="29" w16cid:durableId="1710104206">
    <w:abstractNumId w:val="107"/>
  </w:num>
  <w:num w:numId="30" w16cid:durableId="1927184326">
    <w:abstractNumId w:val="91"/>
  </w:num>
  <w:num w:numId="31" w16cid:durableId="560214725">
    <w:abstractNumId w:val="77"/>
  </w:num>
  <w:num w:numId="32" w16cid:durableId="1575048557">
    <w:abstractNumId w:val="84"/>
  </w:num>
  <w:num w:numId="33" w16cid:durableId="1860074385">
    <w:abstractNumId w:val="68"/>
  </w:num>
  <w:num w:numId="34" w16cid:durableId="342246078">
    <w:abstractNumId w:val="71"/>
  </w:num>
  <w:num w:numId="35" w16cid:durableId="905795924">
    <w:abstractNumId w:val="64"/>
  </w:num>
  <w:num w:numId="36" w16cid:durableId="1008750139">
    <w:abstractNumId w:val="55"/>
  </w:num>
  <w:num w:numId="37" w16cid:durableId="1779988018">
    <w:abstractNumId w:val="93"/>
  </w:num>
  <w:num w:numId="38" w16cid:durableId="1924414244">
    <w:abstractNumId w:val="102"/>
  </w:num>
  <w:num w:numId="39" w16cid:durableId="92553726">
    <w:abstractNumId w:val="46"/>
  </w:num>
  <w:num w:numId="40" w16cid:durableId="1730959846">
    <w:abstractNumId w:val="86"/>
  </w:num>
  <w:num w:numId="41" w16cid:durableId="224267553">
    <w:abstractNumId w:val="36"/>
  </w:num>
  <w:num w:numId="42" w16cid:durableId="1718578958">
    <w:abstractNumId w:val="25"/>
  </w:num>
  <w:num w:numId="43" w16cid:durableId="813718405">
    <w:abstractNumId w:val="50"/>
  </w:num>
  <w:num w:numId="44" w16cid:durableId="1065488425">
    <w:abstractNumId w:val="92"/>
  </w:num>
  <w:num w:numId="45" w16cid:durableId="1321344267">
    <w:abstractNumId w:val="111"/>
  </w:num>
  <w:num w:numId="46" w16cid:durableId="1159351401">
    <w:abstractNumId w:val="29"/>
  </w:num>
  <w:num w:numId="47" w16cid:durableId="492649596">
    <w:abstractNumId w:val="38"/>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26"/>
  </w:num>
  <w:num w:numId="50" w16cid:durableId="11979628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100"/>
    <w:lvlOverride w:ilvl="0">
      <w:startOverride w:val="1"/>
    </w:lvlOverride>
  </w:num>
  <w:num w:numId="52" w16cid:durableId="196708157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43"/>
  </w:num>
  <w:num w:numId="58" w16cid:durableId="2065137412">
    <w:abstractNumId w:val="24"/>
  </w:num>
  <w:num w:numId="59" w16cid:durableId="198484313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15"/>
  </w:num>
  <w:num w:numId="64" w16cid:durableId="1080524678">
    <w:abstractNumId w:val="21"/>
  </w:num>
  <w:num w:numId="65" w16cid:durableId="1576432506">
    <w:abstractNumId w:val="95"/>
  </w:num>
  <w:num w:numId="66" w16cid:durableId="1879658833">
    <w:abstractNumId w:val="82"/>
  </w:num>
  <w:num w:numId="67" w16cid:durableId="43255358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48"/>
  </w:num>
  <w:num w:numId="71" w16cid:durableId="177420550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85"/>
  </w:num>
  <w:num w:numId="79" w16cid:durableId="80007982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12"/>
  </w:num>
  <w:num w:numId="81" w16cid:durableId="2137484126">
    <w:abstractNumId w:val="73"/>
  </w:num>
  <w:num w:numId="82" w16cid:durableId="994382093">
    <w:abstractNumId w:val="87"/>
  </w:num>
  <w:num w:numId="83" w16cid:durableId="370032533">
    <w:abstractNumId w:val="104"/>
  </w:num>
  <w:num w:numId="84" w16cid:durableId="416289764">
    <w:abstractNumId w:val="65"/>
  </w:num>
  <w:num w:numId="85" w16cid:durableId="206260752">
    <w:abstractNumId w:val="112"/>
  </w:num>
  <w:num w:numId="86" w16cid:durableId="1825581099">
    <w:abstractNumId w:val="54"/>
  </w:num>
  <w:num w:numId="87" w16cid:durableId="9319310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6"/>
  </w:num>
  <w:num w:numId="89" w16cid:durableId="626469894">
    <w:abstractNumId w:val="10"/>
  </w:num>
  <w:num w:numId="90" w16cid:durableId="855464637">
    <w:abstractNumId w:val="79"/>
  </w:num>
  <w:num w:numId="91" w16cid:durableId="1371296281">
    <w:abstractNumId w:val="75"/>
  </w:num>
  <w:num w:numId="92" w16cid:durableId="1686976520">
    <w:abstractNumId w:val="72"/>
  </w:num>
  <w:num w:numId="93" w16cid:durableId="130523946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85"/>
  </w:num>
  <w:num w:numId="96" w16cid:durableId="1678650227">
    <w:abstractNumId w:val="19"/>
  </w:num>
  <w:num w:numId="97" w16cid:durableId="619529366">
    <w:abstractNumId w:val="101"/>
  </w:num>
  <w:num w:numId="98" w16cid:durableId="383985341">
    <w:abstractNumId w:val="56"/>
  </w:num>
  <w:num w:numId="99" w16cid:durableId="706412995">
    <w:abstractNumId w:val="59"/>
  </w:num>
  <w:num w:numId="100" w16cid:durableId="3408798">
    <w:abstractNumId w:val="103"/>
  </w:num>
  <w:num w:numId="101" w16cid:durableId="310869178">
    <w:abstractNumId w:val="70"/>
  </w:num>
  <w:num w:numId="102" w16cid:durableId="754672097">
    <w:abstractNumId w:val="47"/>
  </w:num>
  <w:num w:numId="103" w16cid:durableId="1327326334">
    <w:abstractNumId w:val="7"/>
  </w:num>
  <w:num w:numId="104" w16cid:durableId="1581014507">
    <w:abstractNumId w:val="76"/>
  </w:num>
  <w:num w:numId="105" w16cid:durableId="1367213422">
    <w:abstractNumId w:val="9"/>
  </w:num>
  <w:num w:numId="106" w16cid:durableId="350836263">
    <w:abstractNumId w:val="67"/>
  </w:num>
  <w:num w:numId="107" w16cid:durableId="33577922">
    <w:abstractNumId w:val="85"/>
  </w:num>
  <w:num w:numId="108" w16cid:durableId="778109361">
    <w:abstractNumId w:val="85"/>
  </w:num>
  <w:num w:numId="109" w16cid:durableId="1982073574">
    <w:abstractNumId w:val="85"/>
  </w:num>
  <w:num w:numId="110" w16cid:durableId="2042777386">
    <w:abstractNumId w:val="85"/>
  </w:num>
  <w:num w:numId="111" w16cid:durableId="2106800201">
    <w:abstractNumId w:val="85"/>
  </w:num>
  <w:num w:numId="112" w16cid:durableId="1876691351">
    <w:abstractNumId w:val="85"/>
  </w:num>
  <w:num w:numId="113" w16cid:durableId="1357003707">
    <w:abstractNumId w:val="61"/>
  </w:num>
  <w:num w:numId="114" w16cid:durableId="1112240749">
    <w:abstractNumId w:val="85"/>
  </w:num>
  <w:num w:numId="115" w16cid:durableId="277833776">
    <w:abstractNumId w:val="74"/>
  </w:num>
  <w:num w:numId="116" w16cid:durableId="895162385">
    <w:abstractNumId w:val="0"/>
  </w:num>
  <w:num w:numId="117" w16cid:durableId="1857034758">
    <w:abstractNumId w:val="14"/>
  </w:num>
  <w:num w:numId="118" w16cid:durableId="1394503338">
    <w:abstractNumId w:val="44"/>
  </w:num>
  <w:num w:numId="119" w16cid:durableId="1482037283">
    <w:abstractNumId w:val="23"/>
  </w:num>
  <w:num w:numId="120" w16cid:durableId="60033816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8259988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91151521">
    <w:abstractNumId w:val="110"/>
  </w:num>
  <w:num w:numId="123" w16cid:durableId="696927780">
    <w:abstractNumId w:val="113"/>
  </w:num>
  <w:num w:numId="124" w16cid:durableId="1579554260">
    <w:abstractNumId w:val="39"/>
  </w:num>
  <w:num w:numId="125" w16cid:durableId="61947912">
    <w:abstractNumId w:val="30"/>
  </w:num>
  <w:num w:numId="126" w16cid:durableId="1672443994">
    <w:abstractNumId w:val="96"/>
  </w:num>
  <w:num w:numId="127" w16cid:durableId="2014642601">
    <w:abstractNumId w:val="97"/>
  </w:num>
  <w:num w:numId="128" w16cid:durableId="847721210">
    <w:abstractNumId w:val="80"/>
  </w:num>
  <w:num w:numId="129" w16cid:durableId="2089644301">
    <w:abstractNumId w:val="81"/>
  </w:num>
  <w:num w:numId="130" w16cid:durableId="1437093636">
    <w:abstractNumId w:val="2"/>
  </w:num>
  <w:num w:numId="131" w16cid:durableId="1380743954">
    <w:abstractNumId w:val="32"/>
  </w:num>
  <w:num w:numId="132" w16cid:durableId="745880790">
    <w:abstractNumId w:val="31"/>
  </w:num>
  <w:num w:numId="133" w16cid:durableId="1714958966">
    <w:abstractNumId w:val="17"/>
  </w:num>
  <w:num w:numId="134" w16cid:durableId="1155220948">
    <w:abstractNumId w:val="33"/>
  </w:num>
  <w:num w:numId="135" w16cid:durableId="1116366879">
    <w:abstractNumId w:val="41"/>
  </w:num>
  <w:num w:numId="136" w16cid:durableId="1877501901">
    <w:abstractNumId w:val="105"/>
  </w:num>
  <w:num w:numId="137" w16cid:durableId="1176993555">
    <w:abstractNumId w:val="88"/>
  </w:num>
  <w:num w:numId="138" w16cid:durableId="32658679">
    <w:abstractNumId w:val="90"/>
  </w:num>
  <w:num w:numId="139" w16cid:durableId="2093356620">
    <w:abstractNumId w:val="4"/>
  </w:num>
  <w:num w:numId="140" w16cid:durableId="2030713654">
    <w:abstractNumId w:val="51"/>
  </w:num>
  <w:num w:numId="141" w16cid:durableId="1835031377">
    <w:abstractNumId w:val="11"/>
  </w:num>
  <w:num w:numId="142" w16cid:durableId="100803391">
    <w:abstractNumId w:val="63"/>
  </w:num>
  <w:num w:numId="143" w16cid:durableId="468019460">
    <w:abstractNumId w:val="22"/>
  </w:num>
  <w:num w:numId="144" w16cid:durableId="1680505353">
    <w:abstractNumId w:val="13"/>
  </w:num>
  <w:num w:numId="145" w16cid:durableId="705255606">
    <w:abstractNumId w:val="6"/>
  </w:num>
  <w:num w:numId="146" w16cid:durableId="1412581030">
    <w:abstractNumId w:val="5"/>
  </w:num>
  <w:num w:numId="147" w16cid:durableId="550314604">
    <w:abstractNumId w:val="53"/>
  </w:num>
  <w:num w:numId="148" w16cid:durableId="512498625">
    <w:abstractNumId w:val="98"/>
  </w:num>
  <w:num w:numId="149" w16cid:durableId="1732803360">
    <w:abstractNumId w:val="69"/>
  </w:num>
  <w:num w:numId="150" w16cid:durableId="561451812">
    <w:abstractNumId w:val="45"/>
  </w:num>
  <w:num w:numId="151" w16cid:durableId="148248969">
    <w:abstractNumId w:val="49"/>
  </w:num>
  <w:num w:numId="152" w16cid:durableId="824126507">
    <w:abstractNumId w:val="58"/>
  </w:num>
  <w:num w:numId="153" w16cid:durableId="1071849601">
    <w:abstractNumId w:val="62"/>
  </w:num>
  <w:num w:numId="154" w16cid:durableId="489756011">
    <w:abstractNumId w:val="83"/>
  </w:num>
  <w:num w:numId="155" w16cid:durableId="655376612">
    <w:abstractNumId w:val="27"/>
  </w:num>
  <w:num w:numId="156" w16cid:durableId="2091464542">
    <w:abstractNumId w:val="89"/>
  </w:num>
  <w:num w:numId="157" w16cid:durableId="1101951430">
    <w:abstractNumId w:val="114"/>
  </w:num>
  <w:num w:numId="158" w16cid:durableId="1722484396">
    <w:abstractNumId w:val="6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5E67"/>
    <w:rsid w:val="00006216"/>
    <w:rsid w:val="00007667"/>
    <w:rsid w:val="000101B7"/>
    <w:rsid w:val="0001229D"/>
    <w:rsid w:val="000128A6"/>
    <w:rsid w:val="00013802"/>
    <w:rsid w:val="00015FD2"/>
    <w:rsid w:val="00016ABF"/>
    <w:rsid w:val="00016CB8"/>
    <w:rsid w:val="00024B11"/>
    <w:rsid w:val="000251AA"/>
    <w:rsid w:val="00027822"/>
    <w:rsid w:val="000307CC"/>
    <w:rsid w:val="00031453"/>
    <w:rsid w:val="00031C8B"/>
    <w:rsid w:val="00031CF3"/>
    <w:rsid w:val="00031F17"/>
    <w:rsid w:val="00033486"/>
    <w:rsid w:val="00033ABF"/>
    <w:rsid w:val="000349DC"/>
    <w:rsid w:val="00034B53"/>
    <w:rsid w:val="000364F3"/>
    <w:rsid w:val="00036EC2"/>
    <w:rsid w:val="000402CF"/>
    <w:rsid w:val="00040D0F"/>
    <w:rsid w:val="00042AA7"/>
    <w:rsid w:val="00043A16"/>
    <w:rsid w:val="00043FF7"/>
    <w:rsid w:val="00047478"/>
    <w:rsid w:val="00047D7A"/>
    <w:rsid w:val="00052974"/>
    <w:rsid w:val="0005426C"/>
    <w:rsid w:val="000545FA"/>
    <w:rsid w:val="00055402"/>
    <w:rsid w:val="0005548E"/>
    <w:rsid w:val="00057435"/>
    <w:rsid w:val="00060F12"/>
    <w:rsid w:val="00061FA9"/>
    <w:rsid w:val="00065B47"/>
    <w:rsid w:val="00067FC6"/>
    <w:rsid w:val="0007062B"/>
    <w:rsid w:val="0007239C"/>
    <w:rsid w:val="0007305A"/>
    <w:rsid w:val="000731FB"/>
    <w:rsid w:val="00073CA9"/>
    <w:rsid w:val="00077A61"/>
    <w:rsid w:val="00081178"/>
    <w:rsid w:val="00082503"/>
    <w:rsid w:val="000831AD"/>
    <w:rsid w:val="000852B3"/>
    <w:rsid w:val="0008670A"/>
    <w:rsid w:val="000869AC"/>
    <w:rsid w:val="0009013F"/>
    <w:rsid w:val="00090F7F"/>
    <w:rsid w:val="0009328B"/>
    <w:rsid w:val="00094048"/>
    <w:rsid w:val="0009455C"/>
    <w:rsid w:val="00095D26"/>
    <w:rsid w:val="00096348"/>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5D7E"/>
    <w:rsid w:val="000B6AF4"/>
    <w:rsid w:val="000C2027"/>
    <w:rsid w:val="000C3078"/>
    <w:rsid w:val="000C3FF2"/>
    <w:rsid w:val="000C419B"/>
    <w:rsid w:val="000C4723"/>
    <w:rsid w:val="000C5360"/>
    <w:rsid w:val="000C6726"/>
    <w:rsid w:val="000D068F"/>
    <w:rsid w:val="000D0E48"/>
    <w:rsid w:val="000D1AB9"/>
    <w:rsid w:val="000D20DB"/>
    <w:rsid w:val="000D3023"/>
    <w:rsid w:val="000D3C89"/>
    <w:rsid w:val="000D3CA2"/>
    <w:rsid w:val="000D538D"/>
    <w:rsid w:val="000D6B90"/>
    <w:rsid w:val="000E16EA"/>
    <w:rsid w:val="000E6F20"/>
    <w:rsid w:val="000F6FD8"/>
    <w:rsid w:val="00102F4C"/>
    <w:rsid w:val="00103987"/>
    <w:rsid w:val="00105D9A"/>
    <w:rsid w:val="00112F28"/>
    <w:rsid w:val="00112FBD"/>
    <w:rsid w:val="00115546"/>
    <w:rsid w:val="00115724"/>
    <w:rsid w:val="00120FD2"/>
    <w:rsid w:val="00121593"/>
    <w:rsid w:val="00124071"/>
    <w:rsid w:val="00124E4C"/>
    <w:rsid w:val="00131BFA"/>
    <w:rsid w:val="00133195"/>
    <w:rsid w:val="00133FD3"/>
    <w:rsid w:val="001355DA"/>
    <w:rsid w:val="00136C6B"/>
    <w:rsid w:val="001400B2"/>
    <w:rsid w:val="00142F18"/>
    <w:rsid w:val="00143F38"/>
    <w:rsid w:val="00144659"/>
    <w:rsid w:val="001477A3"/>
    <w:rsid w:val="00152126"/>
    <w:rsid w:val="00152CC8"/>
    <w:rsid w:val="00153A31"/>
    <w:rsid w:val="00155248"/>
    <w:rsid w:val="00155396"/>
    <w:rsid w:val="00156892"/>
    <w:rsid w:val="0015698B"/>
    <w:rsid w:val="00156FE9"/>
    <w:rsid w:val="0015723C"/>
    <w:rsid w:val="00157331"/>
    <w:rsid w:val="00157882"/>
    <w:rsid w:val="00162966"/>
    <w:rsid w:val="00163966"/>
    <w:rsid w:val="001647C0"/>
    <w:rsid w:val="00170B96"/>
    <w:rsid w:val="001713B1"/>
    <w:rsid w:val="00171B42"/>
    <w:rsid w:val="00172C2F"/>
    <w:rsid w:val="00173ADC"/>
    <w:rsid w:val="0018011D"/>
    <w:rsid w:val="001805E9"/>
    <w:rsid w:val="001808D2"/>
    <w:rsid w:val="00180A61"/>
    <w:rsid w:val="00180C01"/>
    <w:rsid w:val="00187D80"/>
    <w:rsid w:val="001938A6"/>
    <w:rsid w:val="00194816"/>
    <w:rsid w:val="00195853"/>
    <w:rsid w:val="001A0116"/>
    <w:rsid w:val="001A283F"/>
    <w:rsid w:val="001A29D4"/>
    <w:rsid w:val="001A37E3"/>
    <w:rsid w:val="001A53C0"/>
    <w:rsid w:val="001B161C"/>
    <w:rsid w:val="001B2FC8"/>
    <w:rsid w:val="001B7B8D"/>
    <w:rsid w:val="001C080D"/>
    <w:rsid w:val="001C2B3D"/>
    <w:rsid w:val="001C352D"/>
    <w:rsid w:val="001C409B"/>
    <w:rsid w:val="001C5DDB"/>
    <w:rsid w:val="001C70B0"/>
    <w:rsid w:val="001D042C"/>
    <w:rsid w:val="001D08D8"/>
    <w:rsid w:val="001D1D32"/>
    <w:rsid w:val="001D4CFD"/>
    <w:rsid w:val="001D5598"/>
    <w:rsid w:val="001D6009"/>
    <w:rsid w:val="001D7036"/>
    <w:rsid w:val="001E1824"/>
    <w:rsid w:val="001E3DBD"/>
    <w:rsid w:val="001E73AA"/>
    <w:rsid w:val="001E7B07"/>
    <w:rsid w:val="001F00D9"/>
    <w:rsid w:val="001F2604"/>
    <w:rsid w:val="001F2901"/>
    <w:rsid w:val="001F41D9"/>
    <w:rsid w:val="001F4C39"/>
    <w:rsid w:val="001F4E87"/>
    <w:rsid w:val="001F6DB3"/>
    <w:rsid w:val="001F75D0"/>
    <w:rsid w:val="00200F21"/>
    <w:rsid w:val="00201A98"/>
    <w:rsid w:val="002023E6"/>
    <w:rsid w:val="00202511"/>
    <w:rsid w:val="00203ADB"/>
    <w:rsid w:val="00204286"/>
    <w:rsid w:val="00204C70"/>
    <w:rsid w:val="00205511"/>
    <w:rsid w:val="00210DA8"/>
    <w:rsid w:val="00214FCB"/>
    <w:rsid w:val="002163F5"/>
    <w:rsid w:val="00216F7F"/>
    <w:rsid w:val="002171ED"/>
    <w:rsid w:val="00220724"/>
    <w:rsid w:val="002214D8"/>
    <w:rsid w:val="00222575"/>
    <w:rsid w:val="0022334D"/>
    <w:rsid w:val="00224FC9"/>
    <w:rsid w:val="00225E61"/>
    <w:rsid w:val="00227827"/>
    <w:rsid w:val="00230160"/>
    <w:rsid w:val="0023379C"/>
    <w:rsid w:val="00234682"/>
    <w:rsid w:val="00235B10"/>
    <w:rsid w:val="00235BB8"/>
    <w:rsid w:val="00242F88"/>
    <w:rsid w:val="002438B0"/>
    <w:rsid w:val="00245858"/>
    <w:rsid w:val="00246275"/>
    <w:rsid w:val="002462FA"/>
    <w:rsid w:val="002510F5"/>
    <w:rsid w:val="00251892"/>
    <w:rsid w:val="00251974"/>
    <w:rsid w:val="00252608"/>
    <w:rsid w:val="00253E90"/>
    <w:rsid w:val="002546D3"/>
    <w:rsid w:val="00254BCC"/>
    <w:rsid w:val="002564C1"/>
    <w:rsid w:val="002572AD"/>
    <w:rsid w:val="002625A1"/>
    <w:rsid w:val="002638C4"/>
    <w:rsid w:val="00263C10"/>
    <w:rsid w:val="00263E31"/>
    <w:rsid w:val="0026673F"/>
    <w:rsid w:val="00266BA6"/>
    <w:rsid w:val="00266D61"/>
    <w:rsid w:val="00267CC3"/>
    <w:rsid w:val="00267E1F"/>
    <w:rsid w:val="00270BA5"/>
    <w:rsid w:val="00273170"/>
    <w:rsid w:val="00273EE5"/>
    <w:rsid w:val="002743C6"/>
    <w:rsid w:val="0027612D"/>
    <w:rsid w:val="00277A7A"/>
    <w:rsid w:val="00280B4E"/>
    <w:rsid w:val="0028107B"/>
    <w:rsid w:val="0028261C"/>
    <w:rsid w:val="00283ADF"/>
    <w:rsid w:val="002840F0"/>
    <w:rsid w:val="0028463F"/>
    <w:rsid w:val="00286905"/>
    <w:rsid w:val="002904EA"/>
    <w:rsid w:val="00290F21"/>
    <w:rsid w:val="002949D0"/>
    <w:rsid w:val="00296B23"/>
    <w:rsid w:val="00296D0B"/>
    <w:rsid w:val="00297878"/>
    <w:rsid w:val="002A0536"/>
    <w:rsid w:val="002A11DF"/>
    <w:rsid w:val="002A16D4"/>
    <w:rsid w:val="002A182E"/>
    <w:rsid w:val="002A34FF"/>
    <w:rsid w:val="002A3620"/>
    <w:rsid w:val="002A3ABC"/>
    <w:rsid w:val="002A7DEF"/>
    <w:rsid w:val="002B074A"/>
    <w:rsid w:val="002B5D3F"/>
    <w:rsid w:val="002B7191"/>
    <w:rsid w:val="002B79AE"/>
    <w:rsid w:val="002C1141"/>
    <w:rsid w:val="002C46B5"/>
    <w:rsid w:val="002C4874"/>
    <w:rsid w:val="002C640D"/>
    <w:rsid w:val="002C7DD2"/>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E6C8E"/>
    <w:rsid w:val="002F01D6"/>
    <w:rsid w:val="002F297F"/>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4ACB"/>
    <w:rsid w:val="00335A4B"/>
    <w:rsid w:val="00343245"/>
    <w:rsid w:val="003461A7"/>
    <w:rsid w:val="003466F7"/>
    <w:rsid w:val="00346FF3"/>
    <w:rsid w:val="003470FF"/>
    <w:rsid w:val="00347E25"/>
    <w:rsid w:val="003513C8"/>
    <w:rsid w:val="0035186A"/>
    <w:rsid w:val="00351961"/>
    <w:rsid w:val="003527CA"/>
    <w:rsid w:val="0035700F"/>
    <w:rsid w:val="0035766F"/>
    <w:rsid w:val="003577CD"/>
    <w:rsid w:val="00357F0D"/>
    <w:rsid w:val="0036011A"/>
    <w:rsid w:val="00360337"/>
    <w:rsid w:val="00363D0F"/>
    <w:rsid w:val="00365E59"/>
    <w:rsid w:val="00366D25"/>
    <w:rsid w:val="00372121"/>
    <w:rsid w:val="003721F5"/>
    <w:rsid w:val="00372DA9"/>
    <w:rsid w:val="003750C9"/>
    <w:rsid w:val="003769D4"/>
    <w:rsid w:val="00382E39"/>
    <w:rsid w:val="00383914"/>
    <w:rsid w:val="00383CB8"/>
    <w:rsid w:val="003845C1"/>
    <w:rsid w:val="003851E2"/>
    <w:rsid w:val="00385468"/>
    <w:rsid w:val="00386312"/>
    <w:rsid w:val="003868A8"/>
    <w:rsid w:val="0039028F"/>
    <w:rsid w:val="003914DE"/>
    <w:rsid w:val="00393DFE"/>
    <w:rsid w:val="00394069"/>
    <w:rsid w:val="00394C61"/>
    <w:rsid w:val="00396C70"/>
    <w:rsid w:val="00397B2F"/>
    <w:rsid w:val="003A227D"/>
    <w:rsid w:val="003A4209"/>
    <w:rsid w:val="003A4300"/>
    <w:rsid w:val="003A438F"/>
    <w:rsid w:val="003A4A50"/>
    <w:rsid w:val="003B036E"/>
    <w:rsid w:val="003B1D4B"/>
    <w:rsid w:val="003B1E34"/>
    <w:rsid w:val="003B2445"/>
    <w:rsid w:val="003B3ABD"/>
    <w:rsid w:val="003B51C4"/>
    <w:rsid w:val="003B7897"/>
    <w:rsid w:val="003C2940"/>
    <w:rsid w:val="003C43FA"/>
    <w:rsid w:val="003C4613"/>
    <w:rsid w:val="003C4B78"/>
    <w:rsid w:val="003C544F"/>
    <w:rsid w:val="003C7414"/>
    <w:rsid w:val="003C784E"/>
    <w:rsid w:val="003C78F6"/>
    <w:rsid w:val="003D01EB"/>
    <w:rsid w:val="003D0739"/>
    <w:rsid w:val="003D3CB5"/>
    <w:rsid w:val="003D4821"/>
    <w:rsid w:val="003D5102"/>
    <w:rsid w:val="003D5631"/>
    <w:rsid w:val="003D72FD"/>
    <w:rsid w:val="003E04D3"/>
    <w:rsid w:val="003E07DA"/>
    <w:rsid w:val="003E0D5B"/>
    <w:rsid w:val="003E381C"/>
    <w:rsid w:val="003E3871"/>
    <w:rsid w:val="003E4D3F"/>
    <w:rsid w:val="003E6CED"/>
    <w:rsid w:val="003F02EB"/>
    <w:rsid w:val="003F2387"/>
    <w:rsid w:val="003F2B4E"/>
    <w:rsid w:val="003F3781"/>
    <w:rsid w:val="003F5E5B"/>
    <w:rsid w:val="003F7B1E"/>
    <w:rsid w:val="0040073B"/>
    <w:rsid w:val="00400E8B"/>
    <w:rsid w:val="00401AFE"/>
    <w:rsid w:val="0040373C"/>
    <w:rsid w:val="00404B99"/>
    <w:rsid w:val="00404CE0"/>
    <w:rsid w:val="004059A3"/>
    <w:rsid w:val="00406EC5"/>
    <w:rsid w:val="00407841"/>
    <w:rsid w:val="00407CC4"/>
    <w:rsid w:val="00410686"/>
    <w:rsid w:val="00412E1B"/>
    <w:rsid w:val="004212FE"/>
    <w:rsid w:val="004214C5"/>
    <w:rsid w:val="004236D1"/>
    <w:rsid w:val="0043058F"/>
    <w:rsid w:val="00430BBA"/>
    <w:rsid w:val="00431F36"/>
    <w:rsid w:val="0043200C"/>
    <w:rsid w:val="00434C61"/>
    <w:rsid w:val="00435509"/>
    <w:rsid w:val="00435A39"/>
    <w:rsid w:val="004361B1"/>
    <w:rsid w:val="0043647A"/>
    <w:rsid w:val="00441137"/>
    <w:rsid w:val="00442BFC"/>
    <w:rsid w:val="00442E60"/>
    <w:rsid w:val="004456CE"/>
    <w:rsid w:val="00446D18"/>
    <w:rsid w:val="00446E56"/>
    <w:rsid w:val="004477B4"/>
    <w:rsid w:val="00450AA1"/>
    <w:rsid w:val="00451297"/>
    <w:rsid w:val="004530B3"/>
    <w:rsid w:val="004532B9"/>
    <w:rsid w:val="00453660"/>
    <w:rsid w:val="004547E7"/>
    <w:rsid w:val="00456B48"/>
    <w:rsid w:val="00456D51"/>
    <w:rsid w:val="00457274"/>
    <w:rsid w:val="00460577"/>
    <w:rsid w:val="004612B5"/>
    <w:rsid w:val="00461B59"/>
    <w:rsid w:val="004620D6"/>
    <w:rsid w:val="004642E6"/>
    <w:rsid w:val="004643C1"/>
    <w:rsid w:val="00465332"/>
    <w:rsid w:val="00466628"/>
    <w:rsid w:val="004671F5"/>
    <w:rsid w:val="004677F0"/>
    <w:rsid w:val="00467D98"/>
    <w:rsid w:val="004733A7"/>
    <w:rsid w:val="00473DF4"/>
    <w:rsid w:val="004746D3"/>
    <w:rsid w:val="00477636"/>
    <w:rsid w:val="00480CA5"/>
    <w:rsid w:val="00481512"/>
    <w:rsid w:val="00481AD2"/>
    <w:rsid w:val="004833DC"/>
    <w:rsid w:val="00490263"/>
    <w:rsid w:val="00491D6A"/>
    <w:rsid w:val="00491E2A"/>
    <w:rsid w:val="00492C0E"/>
    <w:rsid w:val="00495DA7"/>
    <w:rsid w:val="004973CB"/>
    <w:rsid w:val="004A02A1"/>
    <w:rsid w:val="004A0BEE"/>
    <w:rsid w:val="004A159B"/>
    <w:rsid w:val="004A209B"/>
    <w:rsid w:val="004A3563"/>
    <w:rsid w:val="004A602A"/>
    <w:rsid w:val="004A64A8"/>
    <w:rsid w:val="004A760F"/>
    <w:rsid w:val="004B3A39"/>
    <w:rsid w:val="004B565C"/>
    <w:rsid w:val="004B6621"/>
    <w:rsid w:val="004C0FF6"/>
    <w:rsid w:val="004C1DD6"/>
    <w:rsid w:val="004C2428"/>
    <w:rsid w:val="004C2984"/>
    <w:rsid w:val="004C5859"/>
    <w:rsid w:val="004C5BEF"/>
    <w:rsid w:val="004D0A93"/>
    <w:rsid w:val="004D1A2B"/>
    <w:rsid w:val="004D1A88"/>
    <w:rsid w:val="004D2566"/>
    <w:rsid w:val="004D4770"/>
    <w:rsid w:val="004D6BDF"/>
    <w:rsid w:val="004D724F"/>
    <w:rsid w:val="004E01AF"/>
    <w:rsid w:val="004E19F4"/>
    <w:rsid w:val="004E2139"/>
    <w:rsid w:val="004E3926"/>
    <w:rsid w:val="004E4FCB"/>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1F74"/>
    <w:rsid w:val="00523AF1"/>
    <w:rsid w:val="00524BE8"/>
    <w:rsid w:val="0052572A"/>
    <w:rsid w:val="0052574B"/>
    <w:rsid w:val="005275BB"/>
    <w:rsid w:val="00532D21"/>
    <w:rsid w:val="00534CA0"/>
    <w:rsid w:val="00535E46"/>
    <w:rsid w:val="00536175"/>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68CD"/>
    <w:rsid w:val="00557B39"/>
    <w:rsid w:val="00560B3A"/>
    <w:rsid w:val="00560FB8"/>
    <w:rsid w:val="005614D3"/>
    <w:rsid w:val="00561607"/>
    <w:rsid w:val="00561E98"/>
    <w:rsid w:val="005624BA"/>
    <w:rsid w:val="00562CB9"/>
    <w:rsid w:val="005651A5"/>
    <w:rsid w:val="00567642"/>
    <w:rsid w:val="00567926"/>
    <w:rsid w:val="00571BBF"/>
    <w:rsid w:val="005753C8"/>
    <w:rsid w:val="005765A0"/>
    <w:rsid w:val="005774A4"/>
    <w:rsid w:val="00580362"/>
    <w:rsid w:val="00581AE9"/>
    <w:rsid w:val="00582065"/>
    <w:rsid w:val="005849EC"/>
    <w:rsid w:val="00585D03"/>
    <w:rsid w:val="005878EC"/>
    <w:rsid w:val="00591585"/>
    <w:rsid w:val="005A0386"/>
    <w:rsid w:val="005A0AC4"/>
    <w:rsid w:val="005A14BA"/>
    <w:rsid w:val="005A1AFA"/>
    <w:rsid w:val="005A4AF0"/>
    <w:rsid w:val="005A68EE"/>
    <w:rsid w:val="005A69EE"/>
    <w:rsid w:val="005A6BDC"/>
    <w:rsid w:val="005B264B"/>
    <w:rsid w:val="005B394F"/>
    <w:rsid w:val="005B4461"/>
    <w:rsid w:val="005B7917"/>
    <w:rsid w:val="005C04C3"/>
    <w:rsid w:val="005C26C5"/>
    <w:rsid w:val="005C4CAD"/>
    <w:rsid w:val="005C5622"/>
    <w:rsid w:val="005C5AD4"/>
    <w:rsid w:val="005C70E9"/>
    <w:rsid w:val="005C7E5D"/>
    <w:rsid w:val="005D4792"/>
    <w:rsid w:val="005D5883"/>
    <w:rsid w:val="005D5EE6"/>
    <w:rsid w:val="005D61BD"/>
    <w:rsid w:val="005D6C5C"/>
    <w:rsid w:val="005E13F1"/>
    <w:rsid w:val="005E3BE0"/>
    <w:rsid w:val="005E420D"/>
    <w:rsid w:val="005E6044"/>
    <w:rsid w:val="005F0ED6"/>
    <w:rsid w:val="005F1ECA"/>
    <w:rsid w:val="005F3928"/>
    <w:rsid w:val="005F5DE9"/>
    <w:rsid w:val="005F737E"/>
    <w:rsid w:val="005F7A27"/>
    <w:rsid w:val="00602651"/>
    <w:rsid w:val="00603667"/>
    <w:rsid w:val="0060395F"/>
    <w:rsid w:val="006068F5"/>
    <w:rsid w:val="00612F3F"/>
    <w:rsid w:val="00613396"/>
    <w:rsid w:val="0061348D"/>
    <w:rsid w:val="00614DA3"/>
    <w:rsid w:val="006170BB"/>
    <w:rsid w:val="0061734A"/>
    <w:rsid w:val="0062001C"/>
    <w:rsid w:val="00622560"/>
    <w:rsid w:val="006232D6"/>
    <w:rsid w:val="0062625B"/>
    <w:rsid w:val="00627923"/>
    <w:rsid w:val="00631FD4"/>
    <w:rsid w:val="0063215C"/>
    <w:rsid w:val="00634EF1"/>
    <w:rsid w:val="00635C0A"/>
    <w:rsid w:val="00640D67"/>
    <w:rsid w:val="006434D0"/>
    <w:rsid w:val="00643F64"/>
    <w:rsid w:val="00644588"/>
    <w:rsid w:val="006557C8"/>
    <w:rsid w:val="00655B94"/>
    <w:rsid w:val="00656CCB"/>
    <w:rsid w:val="006578E7"/>
    <w:rsid w:val="00657B8A"/>
    <w:rsid w:val="0066097B"/>
    <w:rsid w:val="00660A71"/>
    <w:rsid w:val="00663A6C"/>
    <w:rsid w:val="00663F06"/>
    <w:rsid w:val="006657DF"/>
    <w:rsid w:val="00666FAB"/>
    <w:rsid w:val="006704CF"/>
    <w:rsid w:val="006712BB"/>
    <w:rsid w:val="0067188D"/>
    <w:rsid w:val="00671A62"/>
    <w:rsid w:val="006721D3"/>
    <w:rsid w:val="00674895"/>
    <w:rsid w:val="0067489E"/>
    <w:rsid w:val="00676C7E"/>
    <w:rsid w:val="00680D4D"/>
    <w:rsid w:val="00682C9F"/>
    <w:rsid w:val="0068314B"/>
    <w:rsid w:val="00684168"/>
    <w:rsid w:val="006844C1"/>
    <w:rsid w:val="006856D1"/>
    <w:rsid w:val="00686244"/>
    <w:rsid w:val="00687B48"/>
    <w:rsid w:val="00687F45"/>
    <w:rsid w:val="00690976"/>
    <w:rsid w:val="00692355"/>
    <w:rsid w:val="00693169"/>
    <w:rsid w:val="0069401C"/>
    <w:rsid w:val="00694713"/>
    <w:rsid w:val="00694BEC"/>
    <w:rsid w:val="006958EB"/>
    <w:rsid w:val="00696644"/>
    <w:rsid w:val="006970C1"/>
    <w:rsid w:val="006A101D"/>
    <w:rsid w:val="006A1027"/>
    <w:rsid w:val="006A206C"/>
    <w:rsid w:val="006A2681"/>
    <w:rsid w:val="006A3039"/>
    <w:rsid w:val="006A3657"/>
    <w:rsid w:val="006A3E29"/>
    <w:rsid w:val="006A4938"/>
    <w:rsid w:val="006A72F8"/>
    <w:rsid w:val="006B0E5A"/>
    <w:rsid w:val="006B157B"/>
    <w:rsid w:val="006B2DA4"/>
    <w:rsid w:val="006B335F"/>
    <w:rsid w:val="006B4C9E"/>
    <w:rsid w:val="006B684B"/>
    <w:rsid w:val="006B750A"/>
    <w:rsid w:val="006C1B47"/>
    <w:rsid w:val="006C36E8"/>
    <w:rsid w:val="006C4FC9"/>
    <w:rsid w:val="006D0830"/>
    <w:rsid w:val="006D1E71"/>
    <w:rsid w:val="006D2B20"/>
    <w:rsid w:val="006D3C4C"/>
    <w:rsid w:val="006D4509"/>
    <w:rsid w:val="006D6111"/>
    <w:rsid w:val="006D73CF"/>
    <w:rsid w:val="006E082C"/>
    <w:rsid w:val="006E1DCB"/>
    <w:rsid w:val="006E4BBF"/>
    <w:rsid w:val="006E64CD"/>
    <w:rsid w:val="006E6BE9"/>
    <w:rsid w:val="006E75F9"/>
    <w:rsid w:val="006E7641"/>
    <w:rsid w:val="006E7846"/>
    <w:rsid w:val="006F36D0"/>
    <w:rsid w:val="006F46F4"/>
    <w:rsid w:val="006F4E1A"/>
    <w:rsid w:val="006F712B"/>
    <w:rsid w:val="006F7BF4"/>
    <w:rsid w:val="006F7EB7"/>
    <w:rsid w:val="007003E5"/>
    <w:rsid w:val="007005C5"/>
    <w:rsid w:val="00700B71"/>
    <w:rsid w:val="007051BB"/>
    <w:rsid w:val="00705A6C"/>
    <w:rsid w:val="00707901"/>
    <w:rsid w:val="00710844"/>
    <w:rsid w:val="00711743"/>
    <w:rsid w:val="00712313"/>
    <w:rsid w:val="007144C3"/>
    <w:rsid w:val="0071479A"/>
    <w:rsid w:val="007164F6"/>
    <w:rsid w:val="00717249"/>
    <w:rsid w:val="00717A04"/>
    <w:rsid w:val="007205FD"/>
    <w:rsid w:val="00724237"/>
    <w:rsid w:val="00724810"/>
    <w:rsid w:val="007249D1"/>
    <w:rsid w:val="0072597F"/>
    <w:rsid w:val="00726D46"/>
    <w:rsid w:val="007273F2"/>
    <w:rsid w:val="0073200A"/>
    <w:rsid w:val="00732A3F"/>
    <w:rsid w:val="00732C58"/>
    <w:rsid w:val="007335F0"/>
    <w:rsid w:val="007344FE"/>
    <w:rsid w:val="00734737"/>
    <w:rsid w:val="0073530F"/>
    <w:rsid w:val="0073695B"/>
    <w:rsid w:val="00736A22"/>
    <w:rsid w:val="00740289"/>
    <w:rsid w:val="007425DC"/>
    <w:rsid w:val="00744A3F"/>
    <w:rsid w:val="00744D96"/>
    <w:rsid w:val="00745176"/>
    <w:rsid w:val="00746C5C"/>
    <w:rsid w:val="00750510"/>
    <w:rsid w:val="007520F3"/>
    <w:rsid w:val="00752B0A"/>
    <w:rsid w:val="00754DCB"/>
    <w:rsid w:val="00756F36"/>
    <w:rsid w:val="00761C9C"/>
    <w:rsid w:val="00762078"/>
    <w:rsid w:val="007629FA"/>
    <w:rsid w:val="00763926"/>
    <w:rsid w:val="0076479A"/>
    <w:rsid w:val="007649BE"/>
    <w:rsid w:val="00765429"/>
    <w:rsid w:val="00767E7A"/>
    <w:rsid w:val="00770507"/>
    <w:rsid w:val="0077184D"/>
    <w:rsid w:val="00772551"/>
    <w:rsid w:val="00775FE0"/>
    <w:rsid w:val="00777618"/>
    <w:rsid w:val="00781766"/>
    <w:rsid w:val="00781B9A"/>
    <w:rsid w:val="00781D70"/>
    <w:rsid w:val="00783F08"/>
    <w:rsid w:val="00785BDD"/>
    <w:rsid w:val="00791AF9"/>
    <w:rsid w:val="007961E5"/>
    <w:rsid w:val="00797ABA"/>
    <w:rsid w:val="00797BA6"/>
    <w:rsid w:val="00797C53"/>
    <w:rsid w:val="007A3638"/>
    <w:rsid w:val="007A5806"/>
    <w:rsid w:val="007A67C3"/>
    <w:rsid w:val="007A6F13"/>
    <w:rsid w:val="007B1DA3"/>
    <w:rsid w:val="007B22FE"/>
    <w:rsid w:val="007B2F24"/>
    <w:rsid w:val="007B40BE"/>
    <w:rsid w:val="007B428C"/>
    <w:rsid w:val="007B5B6C"/>
    <w:rsid w:val="007B641B"/>
    <w:rsid w:val="007B67E5"/>
    <w:rsid w:val="007B705D"/>
    <w:rsid w:val="007C0184"/>
    <w:rsid w:val="007C3341"/>
    <w:rsid w:val="007C60B1"/>
    <w:rsid w:val="007C648B"/>
    <w:rsid w:val="007D076B"/>
    <w:rsid w:val="007D1518"/>
    <w:rsid w:val="007D1544"/>
    <w:rsid w:val="007D38CD"/>
    <w:rsid w:val="007D392A"/>
    <w:rsid w:val="007D3956"/>
    <w:rsid w:val="007D3BC5"/>
    <w:rsid w:val="007D4D05"/>
    <w:rsid w:val="007D71F2"/>
    <w:rsid w:val="007D7CEA"/>
    <w:rsid w:val="007E1490"/>
    <w:rsid w:val="007E2D70"/>
    <w:rsid w:val="007E3C07"/>
    <w:rsid w:val="007E538F"/>
    <w:rsid w:val="007F01A3"/>
    <w:rsid w:val="007F0C86"/>
    <w:rsid w:val="007F233C"/>
    <w:rsid w:val="00802FB5"/>
    <w:rsid w:val="00805297"/>
    <w:rsid w:val="00805468"/>
    <w:rsid w:val="0080567B"/>
    <w:rsid w:val="00805E2E"/>
    <w:rsid w:val="008069B7"/>
    <w:rsid w:val="00810C22"/>
    <w:rsid w:val="00810FEC"/>
    <w:rsid w:val="00811808"/>
    <w:rsid w:val="00812296"/>
    <w:rsid w:val="00816473"/>
    <w:rsid w:val="008173A3"/>
    <w:rsid w:val="00821096"/>
    <w:rsid w:val="00823D57"/>
    <w:rsid w:val="00825688"/>
    <w:rsid w:val="00827DF0"/>
    <w:rsid w:val="008340B7"/>
    <w:rsid w:val="008352F8"/>
    <w:rsid w:val="00844186"/>
    <w:rsid w:val="0084483C"/>
    <w:rsid w:val="00846149"/>
    <w:rsid w:val="008461E9"/>
    <w:rsid w:val="00847914"/>
    <w:rsid w:val="00851ECD"/>
    <w:rsid w:val="00852368"/>
    <w:rsid w:val="00854A85"/>
    <w:rsid w:val="008601E0"/>
    <w:rsid w:val="00862632"/>
    <w:rsid w:val="00862A0C"/>
    <w:rsid w:val="008633FE"/>
    <w:rsid w:val="00863B29"/>
    <w:rsid w:val="008717E1"/>
    <w:rsid w:val="00872340"/>
    <w:rsid w:val="00872846"/>
    <w:rsid w:val="008733F8"/>
    <w:rsid w:val="008744A1"/>
    <w:rsid w:val="00874B8E"/>
    <w:rsid w:val="0087592E"/>
    <w:rsid w:val="00875E70"/>
    <w:rsid w:val="008779E0"/>
    <w:rsid w:val="00877BC4"/>
    <w:rsid w:val="0088295E"/>
    <w:rsid w:val="00882A8F"/>
    <w:rsid w:val="00883052"/>
    <w:rsid w:val="00887DB1"/>
    <w:rsid w:val="008902EC"/>
    <w:rsid w:val="00890A5E"/>
    <w:rsid w:val="008910A2"/>
    <w:rsid w:val="00892482"/>
    <w:rsid w:val="00893ED9"/>
    <w:rsid w:val="00894CEC"/>
    <w:rsid w:val="00894FA0"/>
    <w:rsid w:val="00896FE3"/>
    <w:rsid w:val="008A0D48"/>
    <w:rsid w:val="008A1A91"/>
    <w:rsid w:val="008A28BB"/>
    <w:rsid w:val="008A315B"/>
    <w:rsid w:val="008A3292"/>
    <w:rsid w:val="008A6DA3"/>
    <w:rsid w:val="008B1963"/>
    <w:rsid w:val="008B2AB0"/>
    <w:rsid w:val="008B348A"/>
    <w:rsid w:val="008B3E81"/>
    <w:rsid w:val="008B3F10"/>
    <w:rsid w:val="008B3F54"/>
    <w:rsid w:val="008B4A65"/>
    <w:rsid w:val="008B5496"/>
    <w:rsid w:val="008B6DA0"/>
    <w:rsid w:val="008B6F52"/>
    <w:rsid w:val="008B7927"/>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6F8E"/>
    <w:rsid w:val="008F7F2F"/>
    <w:rsid w:val="00901855"/>
    <w:rsid w:val="00902DA6"/>
    <w:rsid w:val="00902E94"/>
    <w:rsid w:val="00903407"/>
    <w:rsid w:val="009061AF"/>
    <w:rsid w:val="00911EF9"/>
    <w:rsid w:val="00914871"/>
    <w:rsid w:val="00923D69"/>
    <w:rsid w:val="009253DD"/>
    <w:rsid w:val="0092564C"/>
    <w:rsid w:val="00925F2E"/>
    <w:rsid w:val="0093345D"/>
    <w:rsid w:val="00934DD4"/>
    <w:rsid w:val="00935561"/>
    <w:rsid w:val="0094440F"/>
    <w:rsid w:val="00944F39"/>
    <w:rsid w:val="00945923"/>
    <w:rsid w:val="0094659D"/>
    <w:rsid w:val="0094718A"/>
    <w:rsid w:val="009472AD"/>
    <w:rsid w:val="009476AE"/>
    <w:rsid w:val="00954B6A"/>
    <w:rsid w:val="00957CA5"/>
    <w:rsid w:val="00957FE6"/>
    <w:rsid w:val="00962873"/>
    <w:rsid w:val="00962E35"/>
    <w:rsid w:val="0096451A"/>
    <w:rsid w:val="00965049"/>
    <w:rsid w:val="00966918"/>
    <w:rsid w:val="0097061D"/>
    <w:rsid w:val="00972A01"/>
    <w:rsid w:val="00972B3C"/>
    <w:rsid w:val="009734C3"/>
    <w:rsid w:val="00973FC0"/>
    <w:rsid w:val="00977262"/>
    <w:rsid w:val="009779B4"/>
    <w:rsid w:val="00977CD2"/>
    <w:rsid w:val="00977DE9"/>
    <w:rsid w:val="00980AD5"/>
    <w:rsid w:val="00981D0B"/>
    <w:rsid w:val="00982106"/>
    <w:rsid w:val="0098299B"/>
    <w:rsid w:val="00982B82"/>
    <w:rsid w:val="00993277"/>
    <w:rsid w:val="00994072"/>
    <w:rsid w:val="009949F7"/>
    <w:rsid w:val="009A396C"/>
    <w:rsid w:val="009A4F08"/>
    <w:rsid w:val="009A6F07"/>
    <w:rsid w:val="009A7F15"/>
    <w:rsid w:val="009B0A71"/>
    <w:rsid w:val="009B4FFF"/>
    <w:rsid w:val="009B795F"/>
    <w:rsid w:val="009C08C5"/>
    <w:rsid w:val="009C5A2D"/>
    <w:rsid w:val="009C74AC"/>
    <w:rsid w:val="009D1391"/>
    <w:rsid w:val="009D2051"/>
    <w:rsid w:val="009D6637"/>
    <w:rsid w:val="009E30AD"/>
    <w:rsid w:val="009E3C6D"/>
    <w:rsid w:val="009E48B9"/>
    <w:rsid w:val="009E4C2F"/>
    <w:rsid w:val="009E6D76"/>
    <w:rsid w:val="009F3292"/>
    <w:rsid w:val="009F389C"/>
    <w:rsid w:val="009F3E8B"/>
    <w:rsid w:val="009F4089"/>
    <w:rsid w:val="009F73D8"/>
    <w:rsid w:val="00A02DA3"/>
    <w:rsid w:val="00A04F6F"/>
    <w:rsid w:val="00A0571B"/>
    <w:rsid w:val="00A058F1"/>
    <w:rsid w:val="00A107CB"/>
    <w:rsid w:val="00A10D25"/>
    <w:rsid w:val="00A11830"/>
    <w:rsid w:val="00A14DF1"/>
    <w:rsid w:val="00A15906"/>
    <w:rsid w:val="00A168BC"/>
    <w:rsid w:val="00A17A34"/>
    <w:rsid w:val="00A17BF3"/>
    <w:rsid w:val="00A20819"/>
    <w:rsid w:val="00A22EF4"/>
    <w:rsid w:val="00A30E5B"/>
    <w:rsid w:val="00A31359"/>
    <w:rsid w:val="00A31EE9"/>
    <w:rsid w:val="00A3264E"/>
    <w:rsid w:val="00A35F54"/>
    <w:rsid w:val="00A36E18"/>
    <w:rsid w:val="00A3780F"/>
    <w:rsid w:val="00A40204"/>
    <w:rsid w:val="00A402A1"/>
    <w:rsid w:val="00A44BEF"/>
    <w:rsid w:val="00A44E4D"/>
    <w:rsid w:val="00A452DE"/>
    <w:rsid w:val="00A459AF"/>
    <w:rsid w:val="00A45C93"/>
    <w:rsid w:val="00A45D8D"/>
    <w:rsid w:val="00A47409"/>
    <w:rsid w:val="00A47976"/>
    <w:rsid w:val="00A47FBE"/>
    <w:rsid w:val="00A50A41"/>
    <w:rsid w:val="00A53390"/>
    <w:rsid w:val="00A537ED"/>
    <w:rsid w:val="00A5784C"/>
    <w:rsid w:val="00A57A56"/>
    <w:rsid w:val="00A60784"/>
    <w:rsid w:val="00A62589"/>
    <w:rsid w:val="00A627CE"/>
    <w:rsid w:val="00A67C16"/>
    <w:rsid w:val="00A701C1"/>
    <w:rsid w:val="00A705C4"/>
    <w:rsid w:val="00A72491"/>
    <w:rsid w:val="00A72C3C"/>
    <w:rsid w:val="00A74EAE"/>
    <w:rsid w:val="00A76942"/>
    <w:rsid w:val="00A80341"/>
    <w:rsid w:val="00A81498"/>
    <w:rsid w:val="00A81EEE"/>
    <w:rsid w:val="00A82B05"/>
    <w:rsid w:val="00A879EC"/>
    <w:rsid w:val="00A87BB7"/>
    <w:rsid w:val="00A87CE2"/>
    <w:rsid w:val="00A87DE1"/>
    <w:rsid w:val="00A91448"/>
    <w:rsid w:val="00A915FE"/>
    <w:rsid w:val="00A92AD9"/>
    <w:rsid w:val="00A92CF4"/>
    <w:rsid w:val="00A93312"/>
    <w:rsid w:val="00A934F1"/>
    <w:rsid w:val="00A951EF"/>
    <w:rsid w:val="00A9604C"/>
    <w:rsid w:val="00A97DF6"/>
    <w:rsid w:val="00AA52DF"/>
    <w:rsid w:val="00AA601B"/>
    <w:rsid w:val="00AA6A22"/>
    <w:rsid w:val="00AB0C2A"/>
    <w:rsid w:val="00AB2D19"/>
    <w:rsid w:val="00AB3C2B"/>
    <w:rsid w:val="00AB458D"/>
    <w:rsid w:val="00AB4CE1"/>
    <w:rsid w:val="00AB4D47"/>
    <w:rsid w:val="00AB69BF"/>
    <w:rsid w:val="00AB72F8"/>
    <w:rsid w:val="00AC0262"/>
    <w:rsid w:val="00AC1DD2"/>
    <w:rsid w:val="00AC3F74"/>
    <w:rsid w:val="00AC7FC5"/>
    <w:rsid w:val="00AD0167"/>
    <w:rsid w:val="00AD023E"/>
    <w:rsid w:val="00AD0C83"/>
    <w:rsid w:val="00AD110B"/>
    <w:rsid w:val="00AD29B2"/>
    <w:rsid w:val="00AD4B1C"/>
    <w:rsid w:val="00AD5172"/>
    <w:rsid w:val="00AD5857"/>
    <w:rsid w:val="00AD6971"/>
    <w:rsid w:val="00AE366D"/>
    <w:rsid w:val="00AE7348"/>
    <w:rsid w:val="00AF3943"/>
    <w:rsid w:val="00AF6813"/>
    <w:rsid w:val="00B015CB"/>
    <w:rsid w:val="00B0342B"/>
    <w:rsid w:val="00B036A1"/>
    <w:rsid w:val="00B04864"/>
    <w:rsid w:val="00B07BD0"/>
    <w:rsid w:val="00B11BB6"/>
    <w:rsid w:val="00B11F41"/>
    <w:rsid w:val="00B123A0"/>
    <w:rsid w:val="00B166F4"/>
    <w:rsid w:val="00B1741A"/>
    <w:rsid w:val="00B177E5"/>
    <w:rsid w:val="00B20DB4"/>
    <w:rsid w:val="00B22467"/>
    <w:rsid w:val="00B26AB1"/>
    <w:rsid w:val="00B30416"/>
    <w:rsid w:val="00B34F0A"/>
    <w:rsid w:val="00B3637E"/>
    <w:rsid w:val="00B36460"/>
    <w:rsid w:val="00B36884"/>
    <w:rsid w:val="00B36BA7"/>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1C2D"/>
    <w:rsid w:val="00B72779"/>
    <w:rsid w:val="00B73433"/>
    <w:rsid w:val="00B75800"/>
    <w:rsid w:val="00B75AFB"/>
    <w:rsid w:val="00B80AAF"/>
    <w:rsid w:val="00B82225"/>
    <w:rsid w:val="00B84BFE"/>
    <w:rsid w:val="00B87077"/>
    <w:rsid w:val="00B87249"/>
    <w:rsid w:val="00B905DE"/>
    <w:rsid w:val="00B930F5"/>
    <w:rsid w:val="00B936B4"/>
    <w:rsid w:val="00B93D77"/>
    <w:rsid w:val="00B94359"/>
    <w:rsid w:val="00B95F97"/>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70B0"/>
    <w:rsid w:val="00BE007F"/>
    <w:rsid w:val="00BE10F7"/>
    <w:rsid w:val="00BE5313"/>
    <w:rsid w:val="00BE6D5F"/>
    <w:rsid w:val="00BF4492"/>
    <w:rsid w:val="00BF4C58"/>
    <w:rsid w:val="00C000CC"/>
    <w:rsid w:val="00C04266"/>
    <w:rsid w:val="00C04A2F"/>
    <w:rsid w:val="00C12F31"/>
    <w:rsid w:val="00C132B9"/>
    <w:rsid w:val="00C13B61"/>
    <w:rsid w:val="00C13D81"/>
    <w:rsid w:val="00C14AB8"/>
    <w:rsid w:val="00C176C5"/>
    <w:rsid w:val="00C203F6"/>
    <w:rsid w:val="00C26690"/>
    <w:rsid w:val="00C27DC7"/>
    <w:rsid w:val="00C305A3"/>
    <w:rsid w:val="00C331E9"/>
    <w:rsid w:val="00C3488E"/>
    <w:rsid w:val="00C34A8F"/>
    <w:rsid w:val="00C40E58"/>
    <w:rsid w:val="00C43299"/>
    <w:rsid w:val="00C44CD2"/>
    <w:rsid w:val="00C50127"/>
    <w:rsid w:val="00C510A5"/>
    <w:rsid w:val="00C527C9"/>
    <w:rsid w:val="00C52DA4"/>
    <w:rsid w:val="00C537FC"/>
    <w:rsid w:val="00C5539E"/>
    <w:rsid w:val="00C55AD6"/>
    <w:rsid w:val="00C56029"/>
    <w:rsid w:val="00C6233D"/>
    <w:rsid w:val="00C623BC"/>
    <w:rsid w:val="00C62773"/>
    <w:rsid w:val="00C62FE0"/>
    <w:rsid w:val="00C63F33"/>
    <w:rsid w:val="00C657C4"/>
    <w:rsid w:val="00C6613B"/>
    <w:rsid w:val="00C662E0"/>
    <w:rsid w:val="00C71605"/>
    <w:rsid w:val="00C724DE"/>
    <w:rsid w:val="00C72E5D"/>
    <w:rsid w:val="00C73F7E"/>
    <w:rsid w:val="00C7589F"/>
    <w:rsid w:val="00C8068E"/>
    <w:rsid w:val="00C807FA"/>
    <w:rsid w:val="00C8088F"/>
    <w:rsid w:val="00C82072"/>
    <w:rsid w:val="00C822A3"/>
    <w:rsid w:val="00C86AD8"/>
    <w:rsid w:val="00C91C24"/>
    <w:rsid w:val="00C931ED"/>
    <w:rsid w:val="00C94C0C"/>
    <w:rsid w:val="00C95357"/>
    <w:rsid w:val="00C9655B"/>
    <w:rsid w:val="00C975E3"/>
    <w:rsid w:val="00CA063D"/>
    <w:rsid w:val="00CA0D9C"/>
    <w:rsid w:val="00CA17D6"/>
    <w:rsid w:val="00CA21E2"/>
    <w:rsid w:val="00CA3985"/>
    <w:rsid w:val="00CA447C"/>
    <w:rsid w:val="00CA4987"/>
    <w:rsid w:val="00CA55BB"/>
    <w:rsid w:val="00CA5CCA"/>
    <w:rsid w:val="00CA666C"/>
    <w:rsid w:val="00CB020D"/>
    <w:rsid w:val="00CB402A"/>
    <w:rsid w:val="00CB4753"/>
    <w:rsid w:val="00CB60B8"/>
    <w:rsid w:val="00CC077D"/>
    <w:rsid w:val="00CC080C"/>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3D5B"/>
    <w:rsid w:val="00D24617"/>
    <w:rsid w:val="00D24786"/>
    <w:rsid w:val="00D24BC8"/>
    <w:rsid w:val="00D24E74"/>
    <w:rsid w:val="00D25D4F"/>
    <w:rsid w:val="00D26F22"/>
    <w:rsid w:val="00D27C3A"/>
    <w:rsid w:val="00D31639"/>
    <w:rsid w:val="00D32FCF"/>
    <w:rsid w:val="00D3431B"/>
    <w:rsid w:val="00D35248"/>
    <w:rsid w:val="00D35B4E"/>
    <w:rsid w:val="00D37FE7"/>
    <w:rsid w:val="00D40301"/>
    <w:rsid w:val="00D42557"/>
    <w:rsid w:val="00D53279"/>
    <w:rsid w:val="00D55B5C"/>
    <w:rsid w:val="00D55D65"/>
    <w:rsid w:val="00D63997"/>
    <w:rsid w:val="00D63BAE"/>
    <w:rsid w:val="00D65AEA"/>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480D"/>
    <w:rsid w:val="00DB68A4"/>
    <w:rsid w:val="00DB70EF"/>
    <w:rsid w:val="00DC3637"/>
    <w:rsid w:val="00DC4683"/>
    <w:rsid w:val="00DC490A"/>
    <w:rsid w:val="00DC4D8F"/>
    <w:rsid w:val="00DC56B5"/>
    <w:rsid w:val="00DD413A"/>
    <w:rsid w:val="00DD718D"/>
    <w:rsid w:val="00DD7C34"/>
    <w:rsid w:val="00DE0B40"/>
    <w:rsid w:val="00DE409F"/>
    <w:rsid w:val="00DE46E4"/>
    <w:rsid w:val="00DF4815"/>
    <w:rsid w:val="00DF4F00"/>
    <w:rsid w:val="00E033A8"/>
    <w:rsid w:val="00E033E6"/>
    <w:rsid w:val="00E0342F"/>
    <w:rsid w:val="00E04D32"/>
    <w:rsid w:val="00E05007"/>
    <w:rsid w:val="00E0730B"/>
    <w:rsid w:val="00E12062"/>
    <w:rsid w:val="00E12231"/>
    <w:rsid w:val="00E12383"/>
    <w:rsid w:val="00E16B2C"/>
    <w:rsid w:val="00E2065A"/>
    <w:rsid w:val="00E2349A"/>
    <w:rsid w:val="00E25E10"/>
    <w:rsid w:val="00E26070"/>
    <w:rsid w:val="00E27263"/>
    <w:rsid w:val="00E27CEA"/>
    <w:rsid w:val="00E33511"/>
    <w:rsid w:val="00E40344"/>
    <w:rsid w:val="00E40D6B"/>
    <w:rsid w:val="00E4282A"/>
    <w:rsid w:val="00E43F3E"/>
    <w:rsid w:val="00E4495F"/>
    <w:rsid w:val="00E4537C"/>
    <w:rsid w:val="00E51DAB"/>
    <w:rsid w:val="00E53B2C"/>
    <w:rsid w:val="00E53CDF"/>
    <w:rsid w:val="00E55EA9"/>
    <w:rsid w:val="00E5639B"/>
    <w:rsid w:val="00E57B12"/>
    <w:rsid w:val="00E632FF"/>
    <w:rsid w:val="00E66422"/>
    <w:rsid w:val="00E66A96"/>
    <w:rsid w:val="00E67357"/>
    <w:rsid w:val="00E70522"/>
    <w:rsid w:val="00E70C39"/>
    <w:rsid w:val="00E71AC4"/>
    <w:rsid w:val="00E71EED"/>
    <w:rsid w:val="00E722B0"/>
    <w:rsid w:val="00E728B2"/>
    <w:rsid w:val="00E72F61"/>
    <w:rsid w:val="00E735D7"/>
    <w:rsid w:val="00E74CAF"/>
    <w:rsid w:val="00E765F9"/>
    <w:rsid w:val="00E76F9E"/>
    <w:rsid w:val="00E77F93"/>
    <w:rsid w:val="00E80EDD"/>
    <w:rsid w:val="00E81193"/>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6979"/>
    <w:rsid w:val="00EA72AA"/>
    <w:rsid w:val="00EB17BD"/>
    <w:rsid w:val="00EB1BB3"/>
    <w:rsid w:val="00EB585E"/>
    <w:rsid w:val="00EB658B"/>
    <w:rsid w:val="00EB65CF"/>
    <w:rsid w:val="00EB75BD"/>
    <w:rsid w:val="00EC50FF"/>
    <w:rsid w:val="00EC788E"/>
    <w:rsid w:val="00EC7E63"/>
    <w:rsid w:val="00ED26AD"/>
    <w:rsid w:val="00ED3409"/>
    <w:rsid w:val="00ED38F6"/>
    <w:rsid w:val="00ED4FF0"/>
    <w:rsid w:val="00EE3EEA"/>
    <w:rsid w:val="00EE3F65"/>
    <w:rsid w:val="00EE4219"/>
    <w:rsid w:val="00EE5245"/>
    <w:rsid w:val="00EE57FA"/>
    <w:rsid w:val="00EE612C"/>
    <w:rsid w:val="00EE620B"/>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0C01"/>
    <w:rsid w:val="00F218DA"/>
    <w:rsid w:val="00F22A7C"/>
    <w:rsid w:val="00F22E21"/>
    <w:rsid w:val="00F22EC8"/>
    <w:rsid w:val="00F25AB2"/>
    <w:rsid w:val="00F27A9C"/>
    <w:rsid w:val="00F3149D"/>
    <w:rsid w:val="00F339FE"/>
    <w:rsid w:val="00F35C74"/>
    <w:rsid w:val="00F36A58"/>
    <w:rsid w:val="00F376D0"/>
    <w:rsid w:val="00F400B9"/>
    <w:rsid w:val="00F43401"/>
    <w:rsid w:val="00F44132"/>
    <w:rsid w:val="00F460F4"/>
    <w:rsid w:val="00F52663"/>
    <w:rsid w:val="00F566DE"/>
    <w:rsid w:val="00F612DF"/>
    <w:rsid w:val="00F63ED3"/>
    <w:rsid w:val="00F646F1"/>
    <w:rsid w:val="00F6478D"/>
    <w:rsid w:val="00F652F6"/>
    <w:rsid w:val="00F654C9"/>
    <w:rsid w:val="00F67DD1"/>
    <w:rsid w:val="00F7056E"/>
    <w:rsid w:val="00F708CE"/>
    <w:rsid w:val="00F71496"/>
    <w:rsid w:val="00F72455"/>
    <w:rsid w:val="00F73F27"/>
    <w:rsid w:val="00F745B1"/>
    <w:rsid w:val="00F754F3"/>
    <w:rsid w:val="00F8040F"/>
    <w:rsid w:val="00F81EC6"/>
    <w:rsid w:val="00F83091"/>
    <w:rsid w:val="00F83457"/>
    <w:rsid w:val="00F86D58"/>
    <w:rsid w:val="00F87613"/>
    <w:rsid w:val="00F90E02"/>
    <w:rsid w:val="00F92E04"/>
    <w:rsid w:val="00F93143"/>
    <w:rsid w:val="00F931FD"/>
    <w:rsid w:val="00F95534"/>
    <w:rsid w:val="00FA103B"/>
    <w:rsid w:val="00FA199C"/>
    <w:rsid w:val="00FA2D92"/>
    <w:rsid w:val="00FA5E7D"/>
    <w:rsid w:val="00FA653C"/>
    <w:rsid w:val="00FB234B"/>
    <w:rsid w:val="00FB23F2"/>
    <w:rsid w:val="00FB3321"/>
    <w:rsid w:val="00FB65B9"/>
    <w:rsid w:val="00FC02CD"/>
    <w:rsid w:val="00FC1541"/>
    <w:rsid w:val="00FC3AA8"/>
    <w:rsid w:val="00FC44CF"/>
    <w:rsid w:val="00FC45A2"/>
    <w:rsid w:val="00FC6574"/>
    <w:rsid w:val="00FD1D95"/>
    <w:rsid w:val="00FD24DC"/>
    <w:rsid w:val="00FD2804"/>
    <w:rsid w:val="00FD433C"/>
    <w:rsid w:val="00FD568E"/>
    <w:rsid w:val="00FD689B"/>
    <w:rsid w:val="00FD6D26"/>
    <w:rsid w:val="00FD7E02"/>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47FB875"/>
  <w15:docId w15:val="{A9DD8A08-C012-4DD4-AAAC-7C05F753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Bulleted Text,Bullet List,Indent Normal,Paragraph,Table of contents numbered,Standard Paragraph,List Paragraph 1,List Paragraph1,Normal for Tables,LIST,BULLETS,EOH bullet,Use Case List Paragraph,EOH paragraph,Figure_name,Table (List),lp1"/>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paragraph" w:customStyle="1" w:styleId="Default">
    <w:name w:val="Default"/>
    <w:rsid w:val="00C12F31"/>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ed Text Char,Bullet List Char,Indent Normal Char,Paragraph Char,Table of contents numbered Char,Standard Paragraph Char,List Paragraph 1 Char,List Paragraph1 Char,Normal for Tables Char,LIST Char,BULLETS Char,EOH bullet Char"/>
    <w:link w:val="ListParagraph"/>
    <w:uiPriority w:val="34"/>
    <w:rsid w:val="0025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550847268">
      <w:bodyDiv w:val="1"/>
      <w:marLeft w:val="0"/>
      <w:marRight w:val="0"/>
      <w:marTop w:val="0"/>
      <w:marBottom w:val="0"/>
      <w:divBdr>
        <w:top w:val="none" w:sz="0" w:space="0" w:color="auto"/>
        <w:left w:val="none" w:sz="0" w:space="0" w:color="auto"/>
        <w:bottom w:val="none" w:sz="0" w:space="0" w:color="auto"/>
        <w:right w:val="none" w:sz="0" w:space="0" w:color="auto"/>
      </w:divBdr>
    </w:div>
    <w:div w:id="589775978">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266233811">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869179635">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mQwNjg5NmUtZDZiMC00MmVlLTg5ODctZjZlYWZkNDIyNGY1%40thread.v2/0?context=%7b%22Tid%22%3a%2293aedbdc-cc67-4652-aa12-d250a876ae79%22%2c%22Oid%22%3a%2263da41f0-10bb-4ffb-8cde-6639ea13b9f5%22%7d" TargetMode="External"/><Relationship Id="rId13" Type="http://schemas.openxmlformats.org/officeDocument/2006/relationships/hyperlink" Target="http://www.csd.gov.za" TargetMode="External"/><Relationship Id="rId18" Type="http://schemas.openxmlformats.org/officeDocument/2006/relationships/hyperlink" Target="http://www.reservebank.co.z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eams.microsoft.com/l/meetup-join/19%3ameeting_MmQwNjg5NmUtZDZiMC00MmVlLTg5ODctZjZlYWZkNDIyNGY1%40thread.v2/0?context=%7b%22Tid%22%3a%2293aedbdc-cc67-4652-aa12-d250a876ae79%22%2c%22Oid%22%3a%2263da41f0-10bb-4ffb-8cde-6639ea13b9f5%22%7d"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http://www.sars.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kom.co.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fontTable" Target="fontTable.xml"/><Relationship Id="rId10" Type="http://schemas.openxmlformats.org/officeDocument/2006/relationships/hyperlink" Target="https://www.eskom.co.za/wp-content/uploads/2023/07/Eskom_Supplier_Integrity_Pact.pdf" TargetMode="External"/><Relationship Id="rId19" Type="http://schemas.openxmlformats.org/officeDocument/2006/relationships/hyperlink" Target="http://www.thdti.gov.za/industrial%20development/ip.jsp" TargetMode="External"/><Relationship Id="rId4" Type="http://schemas.openxmlformats.org/officeDocument/2006/relationships/settings" Target="settings.xml"/><Relationship Id="rId9" Type="http://schemas.openxmlformats.org/officeDocument/2006/relationships/hyperlink" Target="https://etendering.eskom.co.za/login" TargetMode="External"/><Relationship Id="rId14" Type="http://schemas.openxmlformats.org/officeDocument/2006/relationships/hyperlink" Target="http://www.treasury.gov.z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68F40-339A-4CB5-B9DA-C17CC290E335}">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59</TotalTime>
  <Pages>78</Pages>
  <Words>17982</Words>
  <Characters>102500</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Kebone Mogase</cp:lastModifiedBy>
  <cp:revision>9</cp:revision>
  <cp:lastPrinted>2025-11-21T07:44:00Z</cp:lastPrinted>
  <dcterms:created xsi:type="dcterms:W3CDTF">2025-11-20T12:36:00Z</dcterms:created>
  <dcterms:modified xsi:type="dcterms:W3CDTF">2025-11-21T07:47:00Z</dcterms:modified>
</cp:coreProperties>
</file>