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0736D" w14:textId="77777777" w:rsidR="00997479" w:rsidRDefault="00997479" w:rsidP="009169D6">
      <w:pPr>
        <w:jc w:val="center"/>
        <w:rPr>
          <w:b/>
          <w:color w:val="000066"/>
          <w:sz w:val="52"/>
          <w:szCs w:val="52"/>
        </w:rPr>
      </w:pPr>
    </w:p>
    <w:p w14:paraId="0228E1FC" w14:textId="77777777" w:rsidR="00997479" w:rsidRDefault="00997479" w:rsidP="009169D6">
      <w:pPr>
        <w:jc w:val="center"/>
        <w:rPr>
          <w:b/>
          <w:color w:val="000066"/>
          <w:sz w:val="52"/>
          <w:szCs w:val="52"/>
        </w:rPr>
      </w:pPr>
    </w:p>
    <w:p w14:paraId="75723BAA"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35AA053D" wp14:editId="5697B97E">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A67CEAA"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3B701B83" w14:textId="7B600D79" w:rsidR="008A0B3C" w:rsidRDefault="008A0B3C" w:rsidP="00AA7B8C">
      <w:pPr>
        <w:pBdr>
          <w:top w:val="single" w:sz="4" w:space="8" w:color="auto"/>
        </w:pBd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BE0D62" w:rsidRPr="00BE0D62" w14:paraId="7950FC6B" w14:textId="77777777" w:rsidTr="00066D2C">
        <w:trPr>
          <w:trHeight w:val="567"/>
        </w:trPr>
        <w:tc>
          <w:tcPr>
            <w:tcW w:w="3261" w:type="dxa"/>
            <w:shd w:val="clear" w:color="auto" w:fill="auto"/>
            <w:vAlign w:val="center"/>
          </w:tcPr>
          <w:p w14:paraId="2707A443"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RFB Ref. No:</w:t>
            </w:r>
          </w:p>
        </w:tc>
        <w:tc>
          <w:tcPr>
            <w:tcW w:w="6378" w:type="dxa"/>
            <w:shd w:val="clear" w:color="auto" w:fill="auto"/>
            <w:vAlign w:val="center"/>
          </w:tcPr>
          <w:p w14:paraId="6B355D81"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RFB 2527/2021</w:t>
            </w:r>
          </w:p>
        </w:tc>
      </w:tr>
      <w:tr w:rsidR="00BE0D62" w:rsidRPr="00BE0D62" w14:paraId="3BFA228B" w14:textId="77777777" w:rsidTr="00066D2C">
        <w:trPr>
          <w:trHeight w:val="567"/>
        </w:trPr>
        <w:tc>
          <w:tcPr>
            <w:tcW w:w="3261" w:type="dxa"/>
            <w:shd w:val="clear" w:color="auto" w:fill="auto"/>
            <w:vAlign w:val="center"/>
          </w:tcPr>
          <w:p w14:paraId="32F09E11"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Description</w:t>
            </w:r>
          </w:p>
        </w:tc>
        <w:tc>
          <w:tcPr>
            <w:tcW w:w="6378" w:type="dxa"/>
            <w:shd w:val="clear" w:color="auto" w:fill="auto"/>
            <w:vAlign w:val="center"/>
          </w:tcPr>
          <w:p w14:paraId="53ECBC21" w14:textId="77777777" w:rsidR="00BE0D62" w:rsidRPr="00BE0D62" w:rsidRDefault="00BE0D62" w:rsidP="00BE0D62">
            <w:pPr>
              <w:rPr>
                <w:rFonts w:ascii="Calibri Light" w:hAnsi="Calibri Light" w:cs="Calibri Light"/>
                <w:b/>
                <w:sz w:val="22"/>
                <w:szCs w:val="22"/>
                <w:lang w:val="en-GB"/>
              </w:rPr>
            </w:pPr>
            <w:bookmarkStart w:id="0" w:name="_Hlk90213749"/>
            <w:r w:rsidRPr="00BE0D62">
              <w:rPr>
                <w:rFonts w:ascii="Calibri Light" w:hAnsi="Calibri Light" w:cs="Calibri Light"/>
                <w:b/>
                <w:sz w:val="22"/>
                <w:szCs w:val="22"/>
                <w:lang w:val="en-GB"/>
              </w:rPr>
              <w:t>Supply of Cisco Network Technology Refresh Including Professional Services to Configure the Supplied Network Components Including Cisco Smartnet Support for 36 (Thirty-Six) Months</w:t>
            </w:r>
            <w:bookmarkEnd w:id="0"/>
          </w:p>
        </w:tc>
      </w:tr>
      <w:tr w:rsidR="00BE0D62" w:rsidRPr="00BE0D62" w14:paraId="500A1FBC" w14:textId="77777777" w:rsidTr="00066D2C">
        <w:trPr>
          <w:trHeight w:val="567"/>
        </w:trPr>
        <w:tc>
          <w:tcPr>
            <w:tcW w:w="3261" w:type="dxa"/>
            <w:shd w:val="clear" w:color="auto" w:fill="auto"/>
            <w:vAlign w:val="center"/>
          </w:tcPr>
          <w:p w14:paraId="060BFF33"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Closing Date for questions / queries</w:t>
            </w:r>
          </w:p>
        </w:tc>
        <w:tc>
          <w:tcPr>
            <w:tcW w:w="6378" w:type="dxa"/>
            <w:shd w:val="clear" w:color="auto" w:fill="auto"/>
            <w:vAlign w:val="center"/>
          </w:tcPr>
          <w:p w14:paraId="1549ECB2" w14:textId="4214EBEC" w:rsidR="00BE0D62" w:rsidRPr="00BE0D62" w:rsidRDefault="008A278F" w:rsidP="00BE0D62">
            <w:pPr>
              <w:rPr>
                <w:rFonts w:ascii="Calibri Light" w:hAnsi="Calibri Light" w:cs="Calibri Light"/>
                <w:b/>
                <w:color w:val="FF0000"/>
                <w:sz w:val="22"/>
                <w:szCs w:val="22"/>
                <w:lang w:val="en-GB"/>
              </w:rPr>
            </w:pPr>
            <w:r>
              <w:rPr>
                <w:rFonts w:ascii="Calibri Light" w:hAnsi="Calibri Light" w:cs="Calibri Light"/>
                <w:b/>
                <w:color w:val="FF0000"/>
                <w:sz w:val="22"/>
                <w:szCs w:val="22"/>
                <w:lang w:val="en-GB"/>
              </w:rPr>
              <w:t>31</w:t>
            </w:r>
            <w:r w:rsidR="00BE0D62" w:rsidRPr="00BE0D62">
              <w:rPr>
                <w:rFonts w:ascii="Calibri Light" w:hAnsi="Calibri Light" w:cs="Calibri Light"/>
                <w:b/>
                <w:color w:val="FF0000"/>
                <w:sz w:val="22"/>
                <w:szCs w:val="22"/>
                <w:lang w:val="en-GB"/>
              </w:rPr>
              <w:t xml:space="preserve"> January 2022</w:t>
            </w:r>
          </w:p>
        </w:tc>
      </w:tr>
      <w:tr w:rsidR="00BE0D62" w:rsidRPr="00BE0D62" w14:paraId="3B06FDD8" w14:textId="77777777" w:rsidTr="00066D2C">
        <w:trPr>
          <w:trHeight w:val="567"/>
        </w:trPr>
        <w:tc>
          <w:tcPr>
            <w:tcW w:w="3261" w:type="dxa"/>
            <w:shd w:val="clear" w:color="auto" w:fill="auto"/>
            <w:vAlign w:val="center"/>
          </w:tcPr>
          <w:p w14:paraId="2F705C8B"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RFB Closing Details</w:t>
            </w:r>
          </w:p>
        </w:tc>
        <w:tc>
          <w:tcPr>
            <w:tcW w:w="6378" w:type="dxa"/>
            <w:shd w:val="clear" w:color="auto" w:fill="auto"/>
            <w:vAlign w:val="center"/>
          </w:tcPr>
          <w:p w14:paraId="049B13E5" w14:textId="6244EE64" w:rsidR="00BE0D62" w:rsidRPr="00BE0D62" w:rsidRDefault="00BE0D62" w:rsidP="00BE0D62">
            <w:pPr>
              <w:spacing w:line="360" w:lineRule="auto"/>
              <w:rPr>
                <w:rFonts w:ascii="Calibri Light" w:hAnsi="Calibri Light" w:cs="Calibri Light"/>
                <w:b/>
                <w:sz w:val="22"/>
                <w:szCs w:val="22"/>
                <w:lang w:val="en-GB"/>
              </w:rPr>
            </w:pPr>
            <w:r w:rsidRPr="00BE0D62">
              <w:rPr>
                <w:rFonts w:ascii="Calibri Light" w:hAnsi="Calibri Light" w:cs="Calibri Light"/>
                <w:b/>
                <w:sz w:val="22"/>
                <w:szCs w:val="22"/>
                <w:lang w:val="en-GB"/>
              </w:rPr>
              <w:t xml:space="preserve">Date: </w:t>
            </w:r>
            <w:r w:rsidR="00563BA1">
              <w:rPr>
                <w:rFonts w:ascii="Calibri Light" w:hAnsi="Calibri Light" w:cs="Calibri Light"/>
                <w:b/>
                <w:sz w:val="22"/>
                <w:szCs w:val="22"/>
                <w:lang w:val="en-GB"/>
              </w:rPr>
              <w:t>04 February</w:t>
            </w:r>
            <w:r w:rsidRPr="00BE0D62">
              <w:rPr>
                <w:rFonts w:ascii="Calibri Light" w:hAnsi="Calibri Light" w:cs="Calibri Light"/>
                <w:b/>
                <w:sz w:val="22"/>
                <w:szCs w:val="22"/>
                <w:lang w:val="en-GB"/>
              </w:rPr>
              <w:t xml:space="preserve"> 2022</w:t>
            </w:r>
          </w:p>
          <w:p w14:paraId="4C56F209" w14:textId="77777777" w:rsidR="00BE0D62" w:rsidRPr="00BE0D62" w:rsidRDefault="00BE0D62" w:rsidP="00BE0D62">
            <w:pPr>
              <w:spacing w:line="360" w:lineRule="auto"/>
              <w:rPr>
                <w:rFonts w:ascii="Calibri Light" w:hAnsi="Calibri Light" w:cs="Calibri Light"/>
                <w:b/>
                <w:sz w:val="22"/>
                <w:szCs w:val="22"/>
                <w:lang w:val="en-GB"/>
              </w:rPr>
            </w:pPr>
            <w:r w:rsidRPr="00BE0D62">
              <w:rPr>
                <w:rFonts w:ascii="Calibri Light" w:hAnsi="Calibri Light" w:cs="Calibri Light"/>
                <w:b/>
                <w:sz w:val="22"/>
                <w:szCs w:val="22"/>
                <w:lang w:val="en-GB"/>
              </w:rPr>
              <w:t>Time: 11:00 (South African Time)</w:t>
            </w:r>
          </w:p>
          <w:p w14:paraId="3E9025CD" w14:textId="77777777" w:rsidR="00BE0D62" w:rsidRPr="00BE0D62" w:rsidRDefault="00BE0D62" w:rsidP="00BE0D62">
            <w:pPr>
              <w:spacing w:line="360" w:lineRule="auto"/>
              <w:rPr>
                <w:rFonts w:ascii="Calibri Light" w:hAnsi="Calibri Light" w:cs="Calibri Light"/>
                <w:b/>
                <w:sz w:val="22"/>
                <w:szCs w:val="22"/>
                <w:lang w:val="en-GB"/>
              </w:rPr>
            </w:pPr>
            <w:r w:rsidRPr="00BE0D62">
              <w:rPr>
                <w:rFonts w:ascii="Calibri Light" w:hAnsi="Calibri Light" w:cs="Calibri Light"/>
                <w:b/>
                <w:sz w:val="22"/>
                <w:szCs w:val="22"/>
                <w:lang w:val="en-GB"/>
              </w:rPr>
              <w:t xml:space="preserve">Place: Tender Office, Pongola in Apollo, 459 </w:t>
            </w:r>
            <w:proofErr w:type="spellStart"/>
            <w:r w:rsidRPr="00BE0D62">
              <w:rPr>
                <w:rFonts w:ascii="Calibri Light" w:hAnsi="Calibri Light" w:cs="Calibri Light"/>
                <w:b/>
                <w:sz w:val="22"/>
                <w:szCs w:val="22"/>
                <w:lang w:val="en-GB"/>
              </w:rPr>
              <w:t>Tsitsa</w:t>
            </w:r>
            <w:proofErr w:type="spellEnd"/>
            <w:r w:rsidRPr="00BE0D62">
              <w:rPr>
                <w:rFonts w:ascii="Calibri Light" w:hAnsi="Calibri Light" w:cs="Calibri Light"/>
                <w:b/>
                <w:sz w:val="22"/>
                <w:szCs w:val="22"/>
                <w:lang w:val="en-GB"/>
              </w:rPr>
              <w:t xml:space="preserve"> Street, </w:t>
            </w:r>
            <w:proofErr w:type="spellStart"/>
            <w:r w:rsidRPr="00BE0D62">
              <w:rPr>
                <w:rFonts w:ascii="Calibri Light" w:hAnsi="Calibri Light" w:cs="Calibri Light"/>
                <w:b/>
                <w:sz w:val="22"/>
                <w:szCs w:val="22"/>
                <w:lang w:val="en-GB"/>
              </w:rPr>
              <w:t>Erasmuskloof</w:t>
            </w:r>
            <w:proofErr w:type="spellEnd"/>
            <w:r w:rsidRPr="00BE0D62">
              <w:rPr>
                <w:rFonts w:ascii="Calibri Light" w:hAnsi="Calibri Light" w:cs="Calibri Light"/>
                <w:b/>
                <w:sz w:val="22"/>
                <w:szCs w:val="22"/>
                <w:lang w:val="en-GB"/>
              </w:rPr>
              <w:t>, Pretoria (Head Office)</w:t>
            </w:r>
          </w:p>
        </w:tc>
      </w:tr>
      <w:tr w:rsidR="00BE0D62" w:rsidRPr="00BE0D62" w14:paraId="0213ED5D" w14:textId="77777777" w:rsidTr="00066D2C">
        <w:trPr>
          <w:trHeight w:val="567"/>
        </w:trPr>
        <w:tc>
          <w:tcPr>
            <w:tcW w:w="3261" w:type="dxa"/>
            <w:shd w:val="clear" w:color="auto" w:fill="auto"/>
            <w:vAlign w:val="center"/>
          </w:tcPr>
          <w:p w14:paraId="16450F2E"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Public Opening of RFB Responses</w:t>
            </w:r>
          </w:p>
        </w:tc>
        <w:tc>
          <w:tcPr>
            <w:tcW w:w="6378" w:type="dxa"/>
            <w:shd w:val="clear" w:color="auto" w:fill="auto"/>
            <w:vAlign w:val="center"/>
          </w:tcPr>
          <w:p w14:paraId="726404AA" w14:textId="77777777" w:rsidR="00BE0D62" w:rsidRPr="00BE0D62" w:rsidRDefault="00BE0D62" w:rsidP="00BE0D62">
            <w:pPr>
              <w:spacing w:line="360" w:lineRule="auto"/>
              <w:rPr>
                <w:rFonts w:ascii="Calibri Light" w:hAnsi="Calibri Light" w:cs="Calibri Light"/>
                <w:b/>
                <w:sz w:val="22"/>
                <w:szCs w:val="22"/>
                <w:lang w:val="en-GB"/>
              </w:rPr>
            </w:pPr>
            <w:r w:rsidRPr="00BE0D62">
              <w:rPr>
                <w:rFonts w:ascii="Calibri Light" w:hAnsi="Calibri Light" w:cs="Calibri Light"/>
                <w:b/>
                <w:sz w:val="22"/>
                <w:szCs w:val="22"/>
                <w:lang w:val="en-GB"/>
              </w:rPr>
              <w:t>Not Applicable due to Covid-19</w:t>
            </w:r>
          </w:p>
        </w:tc>
      </w:tr>
      <w:tr w:rsidR="00BE0D62" w:rsidRPr="00BE0D62" w14:paraId="701F10AC" w14:textId="77777777" w:rsidTr="00066D2C">
        <w:trPr>
          <w:trHeight w:val="567"/>
        </w:trPr>
        <w:tc>
          <w:tcPr>
            <w:tcW w:w="3261" w:type="dxa"/>
            <w:shd w:val="clear" w:color="auto" w:fill="auto"/>
            <w:vAlign w:val="center"/>
          </w:tcPr>
          <w:p w14:paraId="5185C926"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RFB Validity Period</w:t>
            </w:r>
          </w:p>
        </w:tc>
        <w:tc>
          <w:tcPr>
            <w:tcW w:w="6378" w:type="dxa"/>
            <w:shd w:val="clear" w:color="auto" w:fill="auto"/>
            <w:vAlign w:val="center"/>
          </w:tcPr>
          <w:p w14:paraId="148291C6" w14:textId="77777777" w:rsidR="00BE0D62" w:rsidRPr="00BE0D62" w:rsidRDefault="00BE0D62" w:rsidP="00BE0D62">
            <w:pPr>
              <w:rPr>
                <w:rFonts w:ascii="Calibri Light" w:hAnsi="Calibri Light" w:cs="Calibri Light"/>
                <w:b/>
                <w:sz w:val="22"/>
                <w:szCs w:val="22"/>
                <w:lang w:val="en-GB"/>
              </w:rPr>
            </w:pPr>
            <w:r w:rsidRPr="00BE0D62">
              <w:rPr>
                <w:rFonts w:ascii="Calibri Light" w:hAnsi="Calibri Light" w:cs="Calibri Light"/>
                <w:b/>
                <w:sz w:val="22"/>
                <w:szCs w:val="22"/>
                <w:lang w:val="en-GB"/>
              </w:rPr>
              <w:t>120 Days from the Closing Date</w:t>
            </w:r>
          </w:p>
        </w:tc>
      </w:tr>
    </w:tbl>
    <w:p w14:paraId="2EF1C50F" w14:textId="0C218BB9" w:rsidR="00BE0D62" w:rsidRDefault="00BE0D62" w:rsidP="00AA7B8C">
      <w:pPr>
        <w:pBdr>
          <w:top w:val="single" w:sz="4" w:space="8" w:color="auto"/>
        </w:pBdr>
      </w:pPr>
    </w:p>
    <w:p w14:paraId="7DF9DF51" w14:textId="75F91F95" w:rsidR="00BE0D62" w:rsidRDefault="00BE0D62" w:rsidP="00AA7B8C">
      <w:pPr>
        <w:pBdr>
          <w:top w:val="single" w:sz="4" w:space="8" w:color="auto"/>
        </w:pBdr>
      </w:pPr>
    </w:p>
    <w:p w14:paraId="713D8C64" w14:textId="613FBC81" w:rsidR="00BE0D62" w:rsidRDefault="00BE0D62" w:rsidP="00AA7B8C">
      <w:pPr>
        <w:pBdr>
          <w:top w:val="single" w:sz="4" w:space="8" w:color="auto"/>
        </w:pBdr>
      </w:pPr>
    </w:p>
    <w:p w14:paraId="652F9B85" w14:textId="6E6E246A" w:rsidR="00BE0D62" w:rsidRDefault="00BE0D62" w:rsidP="00AA7B8C">
      <w:pPr>
        <w:pBdr>
          <w:top w:val="single" w:sz="4" w:space="8" w:color="auto"/>
        </w:pBdr>
      </w:pPr>
    </w:p>
    <w:p w14:paraId="1277F451" w14:textId="1EE47A01" w:rsidR="00BE0D62" w:rsidRDefault="00BE0D62" w:rsidP="00AA7B8C">
      <w:pPr>
        <w:pBdr>
          <w:top w:val="single" w:sz="4" w:space="8" w:color="auto"/>
        </w:pBdr>
      </w:pPr>
    </w:p>
    <w:p w14:paraId="3E294324" w14:textId="5001A08E" w:rsidR="00BE0D62" w:rsidRDefault="00BE0D62" w:rsidP="00AA7B8C">
      <w:pPr>
        <w:pBdr>
          <w:top w:val="single" w:sz="4" w:space="8" w:color="auto"/>
        </w:pBdr>
      </w:pPr>
    </w:p>
    <w:p w14:paraId="697957AD" w14:textId="6F257DDB" w:rsidR="00BE0D62" w:rsidRDefault="00BE0D62" w:rsidP="00AA7B8C">
      <w:pPr>
        <w:pBdr>
          <w:top w:val="single" w:sz="4" w:space="8" w:color="auto"/>
        </w:pBdr>
      </w:pPr>
    </w:p>
    <w:p w14:paraId="0C5A3DFC" w14:textId="7D08B719" w:rsidR="00BE0D62" w:rsidRDefault="00BE0D62" w:rsidP="00AA7B8C">
      <w:pPr>
        <w:pBdr>
          <w:top w:val="single" w:sz="4" w:space="8" w:color="auto"/>
        </w:pBdr>
      </w:pPr>
    </w:p>
    <w:p w14:paraId="52653005" w14:textId="0EF00610" w:rsidR="00BE0D62" w:rsidRDefault="00BE0D62" w:rsidP="00AA7B8C">
      <w:pPr>
        <w:pBdr>
          <w:top w:val="single" w:sz="4" w:space="8" w:color="auto"/>
        </w:pBdr>
      </w:pPr>
    </w:p>
    <w:p w14:paraId="292549EA" w14:textId="16914F08" w:rsidR="00BE0D62" w:rsidRDefault="00BE0D62" w:rsidP="00AA7B8C">
      <w:pPr>
        <w:pBdr>
          <w:top w:val="single" w:sz="4" w:space="8" w:color="auto"/>
        </w:pBdr>
      </w:pPr>
    </w:p>
    <w:p w14:paraId="5F91A226" w14:textId="71066724" w:rsidR="00BE0D62" w:rsidRDefault="00BE0D62" w:rsidP="00AA7B8C">
      <w:pPr>
        <w:pBdr>
          <w:top w:val="single" w:sz="4" w:space="8" w:color="auto"/>
        </w:pBdr>
      </w:pPr>
    </w:p>
    <w:p w14:paraId="1DAFBA07" w14:textId="79807262" w:rsidR="00BE0D62" w:rsidRDefault="00BE0D62" w:rsidP="00AA7B8C">
      <w:pPr>
        <w:pBdr>
          <w:top w:val="single" w:sz="4" w:space="8" w:color="auto"/>
        </w:pBdr>
      </w:pPr>
    </w:p>
    <w:p w14:paraId="4FB1239E" w14:textId="59B054B7" w:rsidR="00BE0D62" w:rsidRDefault="00BE0D62" w:rsidP="00AA7B8C">
      <w:pPr>
        <w:pBdr>
          <w:top w:val="single" w:sz="4" w:space="8" w:color="auto"/>
        </w:pBdr>
      </w:pPr>
    </w:p>
    <w:p w14:paraId="5CAED508" w14:textId="3A2F8AF8" w:rsidR="00BE0D62" w:rsidRDefault="00BE0D62" w:rsidP="00AA7B8C">
      <w:pPr>
        <w:pBdr>
          <w:top w:val="single" w:sz="4" w:space="8" w:color="auto"/>
        </w:pBdr>
      </w:pPr>
    </w:p>
    <w:p w14:paraId="4CF3179F" w14:textId="24DE0C33" w:rsidR="00BE0D62" w:rsidRDefault="00BE0D62" w:rsidP="00AA7B8C">
      <w:pPr>
        <w:pBdr>
          <w:top w:val="single" w:sz="4" w:space="8" w:color="auto"/>
        </w:pBdr>
      </w:pPr>
    </w:p>
    <w:p w14:paraId="7586C768" w14:textId="4E9CDA8A" w:rsidR="00BE0D62" w:rsidRDefault="00BE0D62" w:rsidP="00AA7B8C">
      <w:pPr>
        <w:pBdr>
          <w:top w:val="single" w:sz="4" w:space="8" w:color="auto"/>
        </w:pBdr>
      </w:pPr>
    </w:p>
    <w:p w14:paraId="7278C06A" w14:textId="1D7A8C02" w:rsidR="00BE0D62" w:rsidRDefault="00BE0D62" w:rsidP="00AA7B8C">
      <w:pPr>
        <w:pBdr>
          <w:top w:val="single" w:sz="4" w:space="8" w:color="auto"/>
        </w:pBdr>
      </w:pPr>
    </w:p>
    <w:p w14:paraId="0159F8FB" w14:textId="73B156E6" w:rsidR="00BE0D62" w:rsidRDefault="00BE0D62" w:rsidP="00AA7B8C">
      <w:pPr>
        <w:pBdr>
          <w:top w:val="single" w:sz="4" w:space="8" w:color="auto"/>
        </w:pBdr>
      </w:pPr>
    </w:p>
    <w:p w14:paraId="755FABB7" w14:textId="724B8217" w:rsidR="00BE0D62" w:rsidRDefault="00BE0D62" w:rsidP="00AA7B8C">
      <w:pPr>
        <w:pBdr>
          <w:top w:val="single" w:sz="4" w:space="8" w:color="auto"/>
        </w:pBdr>
      </w:pPr>
    </w:p>
    <w:p w14:paraId="55CA9AE0" w14:textId="58A45A37" w:rsidR="00BE0D62" w:rsidRDefault="00BE0D62" w:rsidP="00AA7B8C">
      <w:pPr>
        <w:pBdr>
          <w:top w:val="single" w:sz="4" w:space="8" w:color="auto"/>
        </w:pBdr>
      </w:pPr>
    </w:p>
    <w:p w14:paraId="0C28AB5C" w14:textId="64007B01" w:rsidR="00760D12" w:rsidRPr="00F81E2D" w:rsidRDefault="00760D12" w:rsidP="00B4441C">
      <w:pPr>
        <w:spacing w:after="200" w:line="276" w:lineRule="auto"/>
      </w:pPr>
      <w:r w:rsidRPr="00E4273B">
        <w:lastRenderedPageBreak/>
        <w:t>Contents</w:t>
      </w:r>
    </w:p>
    <w:p w14:paraId="0F42A830" w14:textId="77777777" w:rsidR="00B4441C"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2938390" w:history="1">
        <w:r w:rsidR="00B4441C" w:rsidRPr="00A20FAB">
          <w:rPr>
            <w:rStyle w:val="Hyperlink"/>
            <w:noProof/>
          </w:rPr>
          <w:t>ANNEX A:</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INTRODUCTION</w:t>
        </w:r>
        <w:r w:rsidR="00B4441C">
          <w:rPr>
            <w:noProof/>
            <w:webHidden/>
          </w:rPr>
          <w:tab/>
        </w:r>
        <w:r w:rsidR="00B4441C">
          <w:rPr>
            <w:noProof/>
            <w:webHidden/>
          </w:rPr>
          <w:fldChar w:fldCharType="begin"/>
        </w:r>
        <w:r w:rsidR="00B4441C">
          <w:rPr>
            <w:noProof/>
            <w:webHidden/>
          </w:rPr>
          <w:instrText xml:space="preserve"> PAGEREF _Toc72938390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0B3B0305"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1" w:history="1">
        <w:r w:rsidR="00B4441C" w:rsidRPr="00A20FAB">
          <w:rPr>
            <w:rStyle w:val="Hyperlink"/>
            <w:noProof/>
          </w:rPr>
          <w:t>1.</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PURPOSE AND BACKGROUND</w:t>
        </w:r>
        <w:r w:rsidR="00B4441C">
          <w:rPr>
            <w:noProof/>
            <w:webHidden/>
          </w:rPr>
          <w:tab/>
        </w:r>
        <w:r w:rsidR="00B4441C">
          <w:rPr>
            <w:noProof/>
            <w:webHidden/>
          </w:rPr>
          <w:fldChar w:fldCharType="begin"/>
        </w:r>
        <w:r w:rsidR="00B4441C">
          <w:rPr>
            <w:noProof/>
            <w:webHidden/>
          </w:rPr>
          <w:instrText xml:space="preserve"> PAGEREF _Toc72938391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71EF9887"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2" w:history="1">
        <w:r w:rsidR="00B4441C" w:rsidRPr="00A20FAB">
          <w:rPr>
            <w:rStyle w:val="Hyperlink"/>
            <w:noProof/>
          </w:rPr>
          <w:t>1.1.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PURPOSE</w:t>
        </w:r>
        <w:r w:rsidR="00B4441C">
          <w:rPr>
            <w:noProof/>
            <w:webHidden/>
          </w:rPr>
          <w:tab/>
        </w:r>
        <w:r w:rsidR="00B4441C">
          <w:rPr>
            <w:noProof/>
            <w:webHidden/>
          </w:rPr>
          <w:fldChar w:fldCharType="begin"/>
        </w:r>
        <w:r w:rsidR="00B4441C">
          <w:rPr>
            <w:noProof/>
            <w:webHidden/>
          </w:rPr>
          <w:instrText xml:space="preserve"> PAGEREF _Toc72938392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0FBB5859"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3" w:history="1">
        <w:r w:rsidR="00B4441C" w:rsidRPr="00A20FAB">
          <w:rPr>
            <w:rStyle w:val="Hyperlink"/>
            <w:noProof/>
          </w:rPr>
          <w:t>1.2.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BACKGROUND</w:t>
        </w:r>
        <w:r w:rsidR="00B4441C">
          <w:rPr>
            <w:noProof/>
            <w:webHidden/>
          </w:rPr>
          <w:tab/>
        </w:r>
        <w:r w:rsidR="00B4441C">
          <w:rPr>
            <w:noProof/>
            <w:webHidden/>
          </w:rPr>
          <w:fldChar w:fldCharType="begin"/>
        </w:r>
        <w:r w:rsidR="00B4441C">
          <w:rPr>
            <w:noProof/>
            <w:webHidden/>
          </w:rPr>
          <w:instrText xml:space="preserve"> PAGEREF _Toc72938393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213917FD"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4" w:history="1">
        <w:r w:rsidR="00B4441C" w:rsidRPr="00A20FAB">
          <w:rPr>
            <w:rStyle w:val="Hyperlink"/>
            <w:noProof/>
          </w:rPr>
          <w:t>2.</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SCOPE OF BID</w:t>
        </w:r>
        <w:r w:rsidR="00B4441C">
          <w:rPr>
            <w:noProof/>
            <w:webHidden/>
          </w:rPr>
          <w:tab/>
        </w:r>
        <w:r w:rsidR="00B4441C">
          <w:rPr>
            <w:noProof/>
            <w:webHidden/>
          </w:rPr>
          <w:fldChar w:fldCharType="begin"/>
        </w:r>
        <w:r w:rsidR="00B4441C">
          <w:rPr>
            <w:noProof/>
            <w:webHidden/>
          </w:rPr>
          <w:instrText xml:space="preserve"> PAGEREF _Toc72938394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265A0D98"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5" w:history="1">
        <w:r w:rsidR="00B4441C" w:rsidRPr="00A20FAB">
          <w:rPr>
            <w:rStyle w:val="Hyperlink"/>
            <w:noProof/>
          </w:rPr>
          <w:t>2.1.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SCOPE OF WORK</w:t>
        </w:r>
        <w:r w:rsidR="00B4441C">
          <w:rPr>
            <w:noProof/>
            <w:webHidden/>
          </w:rPr>
          <w:tab/>
        </w:r>
        <w:r w:rsidR="00B4441C">
          <w:rPr>
            <w:noProof/>
            <w:webHidden/>
          </w:rPr>
          <w:fldChar w:fldCharType="begin"/>
        </w:r>
        <w:r w:rsidR="00B4441C">
          <w:rPr>
            <w:noProof/>
            <w:webHidden/>
          </w:rPr>
          <w:instrText xml:space="preserve"> PAGEREF _Toc72938395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67C83B09"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6" w:history="1">
        <w:r w:rsidR="00B4441C" w:rsidRPr="00A20FAB">
          <w:rPr>
            <w:rStyle w:val="Hyperlink"/>
            <w:noProof/>
          </w:rPr>
          <w:t>2.2.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DELIVERY ADDRESS</w:t>
        </w:r>
        <w:r w:rsidR="00B4441C">
          <w:rPr>
            <w:noProof/>
            <w:webHidden/>
          </w:rPr>
          <w:tab/>
        </w:r>
        <w:r w:rsidR="00B4441C">
          <w:rPr>
            <w:noProof/>
            <w:webHidden/>
          </w:rPr>
          <w:fldChar w:fldCharType="begin"/>
        </w:r>
        <w:r w:rsidR="00B4441C">
          <w:rPr>
            <w:noProof/>
            <w:webHidden/>
          </w:rPr>
          <w:instrText xml:space="preserve"> PAGEREF _Toc72938396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078DB8AA"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7" w:history="1">
        <w:r w:rsidR="00B4441C" w:rsidRPr="00A20FAB">
          <w:rPr>
            <w:rStyle w:val="Hyperlink"/>
            <w:noProof/>
          </w:rPr>
          <w:t>2.3.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CUSTOMER INFRASTRUCTURE AND ENVIRONMENT REQUIREMENTS</w:t>
        </w:r>
        <w:r w:rsidR="00B4441C">
          <w:rPr>
            <w:noProof/>
            <w:webHidden/>
          </w:rPr>
          <w:tab/>
        </w:r>
        <w:r w:rsidR="00B4441C">
          <w:rPr>
            <w:noProof/>
            <w:webHidden/>
          </w:rPr>
          <w:fldChar w:fldCharType="begin"/>
        </w:r>
        <w:r w:rsidR="00B4441C">
          <w:rPr>
            <w:noProof/>
            <w:webHidden/>
          </w:rPr>
          <w:instrText xml:space="preserve"> PAGEREF _Toc72938397 \h </w:instrText>
        </w:r>
        <w:r w:rsidR="00B4441C">
          <w:rPr>
            <w:noProof/>
            <w:webHidden/>
          </w:rPr>
        </w:r>
        <w:r w:rsidR="00B4441C">
          <w:rPr>
            <w:noProof/>
            <w:webHidden/>
          </w:rPr>
          <w:fldChar w:fldCharType="separate"/>
        </w:r>
        <w:r w:rsidR="00B4441C">
          <w:rPr>
            <w:noProof/>
            <w:webHidden/>
          </w:rPr>
          <w:t>4</w:t>
        </w:r>
        <w:r w:rsidR="00B4441C">
          <w:rPr>
            <w:noProof/>
            <w:webHidden/>
          </w:rPr>
          <w:fldChar w:fldCharType="end"/>
        </w:r>
      </w:hyperlink>
    </w:p>
    <w:p w14:paraId="62F216EA"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8" w:history="1">
        <w:r w:rsidR="00B4441C" w:rsidRPr="00A20FAB">
          <w:rPr>
            <w:rStyle w:val="Hyperlink"/>
            <w:noProof/>
          </w:rPr>
          <w:t>3.</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REQUIREMENTS</w:t>
        </w:r>
        <w:r w:rsidR="00B4441C">
          <w:rPr>
            <w:noProof/>
            <w:webHidden/>
          </w:rPr>
          <w:tab/>
        </w:r>
        <w:r w:rsidR="00B4441C">
          <w:rPr>
            <w:noProof/>
            <w:webHidden/>
          </w:rPr>
          <w:fldChar w:fldCharType="begin"/>
        </w:r>
        <w:r w:rsidR="00B4441C">
          <w:rPr>
            <w:noProof/>
            <w:webHidden/>
          </w:rPr>
          <w:instrText xml:space="preserve"> PAGEREF _Toc72938398 \h </w:instrText>
        </w:r>
        <w:r w:rsidR="00B4441C">
          <w:rPr>
            <w:noProof/>
            <w:webHidden/>
          </w:rPr>
        </w:r>
        <w:r w:rsidR="00B4441C">
          <w:rPr>
            <w:noProof/>
            <w:webHidden/>
          </w:rPr>
          <w:fldChar w:fldCharType="separate"/>
        </w:r>
        <w:r w:rsidR="00B4441C">
          <w:rPr>
            <w:noProof/>
            <w:webHidden/>
          </w:rPr>
          <w:t>6</w:t>
        </w:r>
        <w:r w:rsidR="00B4441C">
          <w:rPr>
            <w:noProof/>
            <w:webHidden/>
          </w:rPr>
          <w:fldChar w:fldCharType="end"/>
        </w:r>
      </w:hyperlink>
    </w:p>
    <w:p w14:paraId="7C6601F2"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9" w:history="1">
        <w:r w:rsidR="00B4441C" w:rsidRPr="00A20FAB">
          <w:rPr>
            <w:rStyle w:val="Hyperlink"/>
            <w:noProof/>
          </w:rPr>
          <w:t>3.1.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PRODUCT/ SERVICE / SOLUTION REQUIREMENTS</w:t>
        </w:r>
        <w:r w:rsidR="00B4441C">
          <w:rPr>
            <w:noProof/>
            <w:webHidden/>
          </w:rPr>
          <w:tab/>
        </w:r>
        <w:r w:rsidR="00B4441C">
          <w:rPr>
            <w:noProof/>
            <w:webHidden/>
          </w:rPr>
          <w:fldChar w:fldCharType="begin"/>
        </w:r>
        <w:r w:rsidR="00B4441C">
          <w:rPr>
            <w:noProof/>
            <w:webHidden/>
          </w:rPr>
          <w:instrText xml:space="preserve"> PAGEREF _Toc72938399 \h </w:instrText>
        </w:r>
        <w:r w:rsidR="00B4441C">
          <w:rPr>
            <w:noProof/>
            <w:webHidden/>
          </w:rPr>
        </w:r>
        <w:r w:rsidR="00B4441C">
          <w:rPr>
            <w:noProof/>
            <w:webHidden/>
          </w:rPr>
          <w:fldChar w:fldCharType="separate"/>
        </w:r>
        <w:r w:rsidR="00B4441C">
          <w:rPr>
            <w:noProof/>
            <w:webHidden/>
          </w:rPr>
          <w:t>6</w:t>
        </w:r>
        <w:r w:rsidR="00B4441C">
          <w:rPr>
            <w:noProof/>
            <w:webHidden/>
          </w:rPr>
          <w:fldChar w:fldCharType="end"/>
        </w:r>
      </w:hyperlink>
    </w:p>
    <w:p w14:paraId="7065932D"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0" w:history="1">
        <w:r w:rsidR="00B4441C" w:rsidRPr="00A20FAB">
          <w:rPr>
            <w:rStyle w:val="Hyperlink"/>
            <w:noProof/>
          </w:rPr>
          <w:t>3.2.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SERVICE DELIVERY SCHEDULE AND PERFORMANCE METRICS</w:t>
        </w:r>
        <w:r w:rsidR="00B4441C">
          <w:rPr>
            <w:noProof/>
            <w:webHidden/>
          </w:rPr>
          <w:tab/>
        </w:r>
        <w:r w:rsidR="00B4441C">
          <w:rPr>
            <w:noProof/>
            <w:webHidden/>
          </w:rPr>
          <w:fldChar w:fldCharType="begin"/>
        </w:r>
        <w:r w:rsidR="00B4441C">
          <w:rPr>
            <w:noProof/>
            <w:webHidden/>
          </w:rPr>
          <w:instrText xml:space="preserve"> PAGEREF _Toc72938400 \h </w:instrText>
        </w:r>
        <w:r w:rsidR="00B4441C">
          <w:rPr>
            <w:noProof/>
            <w:webHidden/>
          </w:rPr>
        </w:r>
        <w:r w:rsidR="00B4441C">
          <w:rPr>
            <w:noProof/>
            <w:webHidden/>
          </w:rPr>
          <w:fldChar w:fldCharType="separate"/>
        </w:r>
        <w:r w:rsidR="00B4441C">
          <w:rPr>
            <w:noProof/>
            <w:webHidden/>
          </w:rPr>
          <w:t>7</w:t>
        </w:r>
        <w:r w:rsidR="00B4441C">
          <w:rPr>
            <w:noProof/>
            <w:webHidden/>
          </w:rPr>
          <w:fldChar w:fldCharType="end"/>
        </w:r>
      </w:hyperlink>
    </w:p>
    <w:p w14:paraId="03CC25B4"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1" w:history="1">
        <w:r w:rsidR="00B4441C" w:rsidRPr="00A20FAB">
          <w:rPr>
            <w:rStyle w:val="Hyperlink"/>
            <w:noProof/>
          </w:rPr>
          <w:t>4.</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BID EVALUATION STAGES</w:t>
        </w:r>
        <w:r w:rsidR="00B4441C">
          <w:rPr>
            <w:noProof/>
            <w:webHidden/>
          </w:rPr>
          <w:tab/>
        </w:r>
        <w:r w:rsidR="00B4441C">
          <w:rPr>
            <w:noProof/>
            <w:webHidden/>
          </w:rPr>
          <w:fldChar w:fldCharType="begin"/>
        </w:r>
        <w:r w:rsidR="00B4441C">
          <w:rPr>
            <w:noProof/>
            <w:webHidden/>
          </w:rPr>
          <w:instrText xml:space="preserve"> PAGEREF _Toc72938401 \h </w:instrText>
        </w:r>
        <w:r w:rsidR="00B4441C">
          <w:rPr>
            <w:noProof/>
            <w:webHidden/>
          </w:rPr>
        </w:r>
        <w:r w:rsidR="00B4441C">
          <w:rPr>
            <w:noProof/>
            <w:webHidden/>
          </w:rPr>
          <w:fldChar w:fldCharType="separate"/>
        </w:r>
        <w:r w:rsidR="00B4441C">
          <w:rPr>
            <w:noProof/>
            <w:webHidden/>
          </w:rPr>
          <w:t>7</w:t>
        </w:r>
        <w:r w:rsidR="00B4441C">
          <w:rPr>
            <w:noProof/>
            <w:webHidden/>
          </w:rPr>
          <w:fldChar w:fldCharType="end"/>
        </w:r>
      </w:hyperlink>
    </w:p>
    <w:p w14:paraId="49CF23B6"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02" w:history="1">
        <w:r w:rsidR="00B4441C" w:rsidRPr="00A20FAB">
          <w:rPr>
            <w:rStyle w:val="Hyperlink"/>
            <w:noProof/>
          </w:rPr>
          <w:t>ANNEX A.1:</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ADMINISTRATIVE PRE-QUALIFICATION</w:t>
        </w:r>
        <w:r w:rsidR="00B4441C">
          <w:rPr>
            <w:noProof/>
            <w:webHidden/>
          </w:rPr>
          <w:tab/>
        </w:r>
        <w:r w:rsidR="00B4441C">
          <w:rPr>
            <w:noProof/>
            <w:webHidden/>
          </w:rPr>
          <w:fldChar w:fldCharType="begin"/>
        </w:r>
        <w:r w:rsidR="00B4441C">
          <w:rPr>
            <w:noProof/>
            <w:webHidden/>
          </w:rPr>
          <w:instrText xml:space="preserve"> PAGEREF _Toc72938402 \h </w:instrText>
        </w:r>
        <w:r w:rsidR="00B4441C">
          <w:rPr>
            <w:noProof/>
            <w:webHidden/>
          </w:rPr>
        </w:r>
        <w:r w:rsidR="00B4441C">
          <w:rPr>
            <w:noProof/>
            <w:webHidden/>
          </w:rPr>
          <w:fldChar w:fldCharType="separate"/>
        </w:r>
        <w:r w:rsidR="00B4441C">
          <w:rPr>
            <w:noProof/>
            <w:webHidden/>
          </w:rPr>
          <w:t>8</w:t>
        </w:r>
        <w:r w:rsidR="00B4441C">
          <w:rPr>
            <w:noProof/>
            <w:webHidden/>
          </w:rPr>
          <w:fldChar w:fldCharType="end"/>
        </w:r>
      </w:hyperlink>
    </w:p>
    <w:p w14:paraId="2A99D53C"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3" w:history="1">
        <w:r w:rsidR="00B4441C" w:rsidRPr="00A20FAB">
          <w:rPr>
            <w:rStyle w:val="Hyperlink"/>
            <w:noProof/>
          </w:rPr>
          <w:t>5.</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ADMINISTRATIVE PRE-QUALIFICATION REQUIREMENTS</w:t>
        </w:r>
        <w:r w:rsidR="00B4441C">
          <w:rPr>
            <w:noProof/>
            <w:webHidden/>
          </w:rPr>
          <w:tab/>
        </w:r>
        <w:r w:rsidR="00B4441C">
          <w:rPr>
            <w:noProof/>
            <w:webHidden/>
          </w:rPr>
          <w:fldChar w:fldCharType="begin"/>
        </w:r>
        <w:r w:rsidR="00B4441C">
          <w:rPr>
            <w:noProof/>
            <w:webHidden/>
          </w:rPr>
          <w:instrText xml:space="preserve"> PAGEREF _Toc72938403 \h </w:instrText>
        </w:r>
        <w:r w:rsidR="00B4441C">
          <w:rPr>
            <w:noProof/>
            <w:webHidden/>
          </w:rPr>
        </w:r>
        <w:r w:rsidR="00B4441C">
          <w:rPr>
            <w:noProof/>
            <w:webHidden/>
          </w:rPr>
          <w:fldChar w:fldCharType="separate"/>
        </w:r>
        <w:r w:rsidR="00B4441C">
          <w:rPr>
            <w:noProof/>
            <w:webHidden/>
          </w:rPr>
          <w:t>8</w:t>
        </w:r>
        <w:r w:rsidR="00B4441C">
          <w:rPr>
            <w:noProof/>
            <w:webHidden/>
          </w:rPr>
          <w:fldChar w:fldCharType="end"/>
        </w:r>
      </w:hyperlink>
    </w:p>
    <w:p w14:paraId="6A9629A6"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4" w:history="1">
        <w:r w:rsidR="00B4441C" w:rsidRPr="00A20FAB">
          <w:rPr>
            <w:rStyle w:val="Hyperlink"/>
            <w:noProof/>
          </w:rPr>
          <w:t>5.1.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ADMINISTRATIVE PRE-QUALIFICATION VERIFICATION</w:t>
        </w:r>
        <w:r w:rsidR="00B4441C">
          <w:rPr>
            <w:noProof/>
            <w:webHidden/>
          </w:rPr>
          <w:tab/>
        </w:r>
        <w:r w:rsidR="00B4441C">
          <w:rPr>
            <w:noProof/>
            <w:webHidden/>
          </w:rPr>
          <w:fldChar w:fldCharType="begin"/>
        </w:r>
        <w:r w:rsidR="00B4441C">
          <w:rPr>
            <w:noProof/>
            <w:webHidden/>
          </w:rPr>
          <w:instrText xml:space="preserve"> PAGEREF _Toc72938404 \h </w:instrText>
        </w:r>
        <w:r w:rsidR="00B4441C">
          <w:rPr>
            <w:noProof/>
            <w:webHidden/>
          </w:rPr>
        </w:r>
        <w:r w:rsidR="00B4441C">
          <w:rPr>
            <w:noProof/>
            <w:webHidden/>
          </w:rPr>
          <w:fldChar w:fldCharType="separate"/>
        </w:r>
        <w:r w:rsidR="00B4441C">
          <w:rPr>
            <w:noProof/>
            <w:webHidden/>
          </w:rPr>
          <w:t>8</w:t>
        </w:r>
        <w:r w:rsidR="00B4441C">
          <w:rPr>
            <w:noProof/>
            <w:webHidden/>
          </w:rPr>
          <w:fldChar w:fldCharType="end"/>
        </w:r>
      </w:hyperlink>
    </w:p>
    <w:p w14:paraId="1DC8B0C1"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5" w:history="1">
        <w:r w:rsidR="00B4441C" w:rsidRPr="00A20FAB">
          <w:rPr>
            <w:rStyle w:val="Hyperlink"/>
            <w:noProof/>
          </w:rPr>
          <w:t>5.2.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ADMINISTRATIVE PRE-QUALIFICATION REQUIREMENTS</w:t>
        </w:r>
        <w:r w:rsidR="00B4441C">
          <w:rPr>
            <w:noProof/>
            <w:webHidden/>
          </w:rPr>
          <w:tab/>
        </w:r>
        <w:r w:rsidR="00B4441C">
          <w:rPr>
            <w:noProof/>
            <w:webHidden/>
          </w:rPr>
          <w:fldChar w:fldCharType="begin"/>
        </w:r>
        <w:r w:rsidR="00B4441C">
          <w:rPr>
            <w:noProof/>
            <w:webHidden/>
          </w:rPr>
          <w:instrText xml:space="preserve"> PAGEREF _Toc72938405 \h </w:instrText>
        </w:r>
        <w:r w:rsidR="00B4441C">
          <w:rPr>
            <w:noProof/>
            <w:webHidden/>
          </w:rPr>
        </w:r>
        <w:r w:rsidR="00B4441C">
          <w:rPr>
            <w:noProof/>
            <w:webHidden/>
          </w:rPr>
          <w:fldChar w:fldCharType="separate"/>
        </w:r>
        <w:r w:rsidR="00B4441C">
          <w:rPr>
            <w:noProof/>
            <w:webHidden/>
          </w:rPr>
          <w:t>8</w:t>
        </w:r>
        <w:r w:rsidR="00B4441C">
          <w:rPr>
            <w:noProof/>
            <w:webHidden/>
          </w:rPr>
          <w:fldChar w:fldCharType="end"/>
        </w:r>
      </w:hyperlink>
    </w:p>
    <w:p w14:paraId="3731A1B9"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6" w:history="1">
        <w:r w:rsidR="00B4441C" w:rsidRPr="00A20FAB">
          <w:rPr>
            <w:rStyle w:val="Hyperlink"/>
            <w:noProof/>
          </w:rPr>
          <w:t>6.</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TECHNICAL MANDATORY</w:t>
        </w:r>
        <w:r w:rsidR="00B4441C">
          <w:rPr>
            <w:noProof/>
            <w:webHidden/>
          </w:rPr>
          <w:tab/>
        </w:r>
        <w:r w:rsidR="00B4441C">
          <w:rPr>
            <w:noProof/>
            <w:webHidden/>
          </w:rPr>
          <w:fldChar w:fldCharType="begin"/>
        </w:r>
        <w:r w:rsidR="00B4441C">
          <w:rPr>
            <w:noProof/>
            <w:webHidden/>
          </w:rPr>
          <w:instrText xml:space="preserve"> PAGEREF _Toc72938406 \h </w:instrText>
        </w:r>
        <w:r w:rsidR="00B4441C">
          <w:rPr>
            <w:noProof/>
            <w:webHidden/>
          </w:rPr>
        </w:r>
        <w:r w:rsidR="00B4441C">
          <w:rPr>
            <w:noProof/>
            <w:webHidden/>
          </w:rPr>
          <w:fldChar w:fldCharType="separate"/>
        </w:r>
        <w:r w:rsidR="00B4441C">
          <w:rPr>
            <w:noProof/>
            <w:webHidden/>
          </w:rPr>
          <w:t>9</w:t>
        </w:r>
        <w:r w:rsidR="00B4441C">
          <w:rPr>
            <w:noProof/>
            <w:webHidden/>
          </w:rPr>
          <w:fldChar w:fldCharType="end"/>
        </w:r>
      </w:hyperlink>
    </w:p>
    <w:p w14:paraId="0616063C"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7" w:history="1">
        <w:r w:rsidR="00B4441C" w:rsidRPr="00A20FAB">
          <w:rPr>
            <w:rStyle w:val="Hyperlink"/>
            <w:noProof/>
          </w:rPr>
          <w:t>6.1.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INSTRUCTION AND EVALUATION CRITERIA</w:t>
        </w:r>
        <w:r w:rsidR="00B4441C">
          <w:rPr>
            <w:noProof/>
            <w:webHidden/>
          </w:rPr>
          <w:tab/>
        </w:r>
        <w:r w:rsidR="00B4441C">
          <w:rPr>
            <w:noProof/>
            <w:webHidden/>
          </w:rPr>
          <w:fldChar w:fldCharType="begin"/>
        </w:r>
        <w:r w:rsidR="00B4441C">
          <w:rPr>
            <w:noProof/>
            <w:webHidden/>
          </w:rPr>
          <w:instrText xml:space="preserve"> PAGEREF _Toc72938407 \h </w:instrText>
        </w:r>
        <w:r w:rsidR="00B4441C">
          <w:rPr>
            <w:noProof/>
            <w:webHidden/>
          </w:rPr>
        </w:r>
        <w:r w:rsidR="00B4441C">
          <w:rPr>
            <w:noProof/>
            <w:webHidden/>
          </w:rPr>
          <w:fldChar w:fldCharType="separate"/>
        </w:r>
        <w:r w:rsidR="00B4441C">
          <w:rPr>
            <w:noProof/>
            <w:webHidden/>
          </w:rPr>
          <w:t>9</w:t>
        </w:r>
        <w:r w:rsidR="00B4441C">
          <w:rPr>
            <w:noProof/>
            <w:webHidden/>
          </w:rPr>
          <w:fldChar w:fldCharType="end"/>
        </w:r>
      </w:hyperlink>
    </w:p>
    <w:p w14:paraId="15F9DEFA"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8" w:history="1">
        <w:r w:rsidR="00B4441C" w:rsidRPr="00A20FAB">
          <w:rPr>
            <w:rStyle w:val="Hyperlink"/>
            <w:noProof/>
          </w:rPr>
          <w:t>6.2.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TECHNICAL MANDATORY REQUIREMENTS</w:t>
        </w:r>
        <w:r w:rsidR="00B4441C">
          <w:rPr>
            <w:noProof/>
            <w:webHidden/>
          </w:rPr>
          <w:tab/>
        </w:r>
        <w:r w:rsidR="00B4441C">
          <w:rPr>
            <w:noProof/>
            <w:webHidden/>
          </w:rPr>
          <w:fldChar w:fldCharType="begin"/>
        </w:r>
        <w:r w:rsidR="00B4441C">
          <w:rPr>
            <w:noProof/>
            <w:webHidden/>
          </w:rPr>
          <w:instrText xml:space="preserve"> PAGEREF _Toc72938408 \h </w:instrText>
        </w:r>
        <w:r w:rsidR="00B4441C">
          <w:rPr>
            <w:noProof/>
            <w:webHidden/>
          </w:rPr>
        </w:r>
        <w:r w:rsidR="00B4441C">
          <w:rPr>
            <w:noProof/>
            <w:webHidden/>
          </w:rPr>
          <w:fldChar w:fldCharType="separate"/>
        </w:r>
        <w:r w:rsidR="00B4441C">
          <w:rPr>
            <w:noProof/>
            <w:webHidden/>
          </w:rPr>
          <w:t>9</w:t>
        </w:r>
        <w:r w:rsidR="00B4441C">
          <w:rPr>
            <w:noProof/>
            <w:webHidden/>
          </w:rPr>
          <w:fldChar w:fldCharType="end"/>
        </w:r>
      </w:hyperlink>
    </w:p>
    <w:p w14:paraId="2DEBD29F"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9" w:history="1">
        <w:r w:rsidR="00B4441C" w:rsidRPr="00A20FAB">
          <w:rPr>
            <w:rStyle w:val="Hyperlink"/>
            <w:noProof/>
          </w:rPr>
          <w:t>6.3.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COMPLIANCE</w:t>
        </w:r>
        <w:r w:rsidR="00B4441C">
          <w:rPr>
            <w:noProof/>
            <w:webHidden/>
          </w:rPr>
          <w:tab/>
        </w:r>
        <w:r w:rsidR="00B4441C">
          <w:rPr>
            <w:noProof/>
            <w:webHidden/>
          </w:rPr>
          <w:fldChar w:fldCharType="begin"/>
        </w:r>
        <w:r w:rsidR="00B4441C">
          <w:rPr>
            <w:noProof/>
            <w:webHidden/>
          </w:rPr>
          <w:instrText xml:space="preserve"> PAGEREF _Toc72938409 \h </w:instrText>
        </w:r>
        <w:r w:rsidR="00B4441C">
          <w:rPr>
            <w:noProof/>
            <w:webHidden/>
          </w:rPr>
        </w:r>
        <w:r w:rsidR="00B4441C">
          <w:rPr>
            <w:noProof/>
            <w:webHidden/>
          </w:rPr>
          <w:fldChar w:fldCharType="separate"/>
        </w:r>
        <w:r w:rsidR="00B4441C">
          <w:rPr>
            <w:noProof/>
            <w:webHidden/>
          </w:rPr>
          <w:t>11</w:t>
        </w:r>
        <w:r w:rsidR="00B4441C">
          <w:rPr>
            <w:noProof/>
            <w:webHidden/>
          </w:rPr>
          <w:fldChar w:fldCharType="end"/>
        </w:r>
      </w:hyperlink>
    </w:p>
    <w:p w14:paraId="4AFBE146"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0" w:history="1">
        <w:r w:rsidR="00B4441C" w:rsidRPr="00A20FAB">
          <w:rPr>
            <w:rStyle w:val="Hyperlink"/>
            <w:noProof/>
          </w:rPr>
          <w:t>7.</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TECHNICAL FUNCTIONALITY EVALUATION REQUIREMENTS</w:t>
        </w:r>
        <w:r w:rsidR="00B4441C">
          <w:rPr>
            <w:noProof/>
            <w:webHidden/>
          </w:rPr>
          <w:tab/>
        </w:r>
        <w:r w:rsidR="00B4441C">
          <w:rPr>
            <w:noProof/>
            <w:webHidden/>
          </w:rPr>
          <w:fldChar w:fldCharType="begin"/>
        </w:r>
        <w:r w:rsidR="00B4441C">
          <w:rPr>
            <w:noProof/>
            <w:webHidden/>
          </w:rPr>
          <w:instrText xml:space="preserve"> PAGEREF _Toc72938410 \h </w:instrText>
        </w:r>
        <w:r w:rsidR="00B4441C">
          <w:rPr>
            <w:noProof/>
            <w:webHidden/>
          </w:rPr>
        </w:r>
        <w:r w:rsidR="00B4441C">
          <w:rPr>
            <w:noProof/>
            <w:webHidden/>
          </w:rPr>
          <w:fldChar w:fldCharType="separate"/>
        </w:r>
        <w:r w:rsidR="00B4441C">
          <w:rPr>
            <w:noProof/>
            <w:webHidden/>
          </w:rPr>
          <w:t>12</w:t>
        </w:r>
        <w:r w:rsidR="00B4441C">
          <w:rPr>
            <w:noProof/>
            <w:webHidden/>
          </w:rPr>
          <w:fldChar w:fldCharType="end"/>
        </w:r>
      </w:hyperlink>
    </w:p>
    <w:p w14:paraId="3BFE0728"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1" w:history="1">
        <w:r w:rsidR="00B4441C" w:rsidRPr="00A20FAB">
          <w:rPr>
            <w:rStyle w:val="Hyperlink"/>
            <w:noProof/>
          </w:rPr>
          <w:t>8.</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PROOF OF CONCEPT</w:t>
        </w:r>
        <w:r w:rsidR="00B4441C">
          <w:rPr>
            <w:noProof/>
            <w:webHidden/>
          </w:rPr>
          <w:tab/>
        </w:r>
        <w:r w:rsidR="00B4441C">
          <w:rPr>
            <w:noProof/>
            <w:webHidden/>
          </w:rPr>
          <w:fldChar w:fldCharType="begin"/>
        </w:r>
        <w:r w:rsidR="00B4441C">
          <w:rPr>
            <w:noProof/>
            <w:webHidden/>
          </w:rPr>
          <w:instrText xml:space="preserve"> PAGEREF _Toc72938411 \h </w:instrText>
        </w:r>
        <w:r w:rsidR="00B4441C">
          <w:rPr>
            <w:noProof/>
            <w:webHidden/>
          </w:rPr>
        </w:r>
        <w:r w:rsidR="00B4441C">
          <w:rPr>
            <w:noProof/>
            <w:webHidden/>
          </w:rPr>
          <w:fldChar w:fldCharType="separate"/>
        </w:r>
        <w:r w:rsidR="00B4441C">
          <w:rPr>
            <w:noProof/>
            <w:webHidden/>
          </w:rPr>
          <w:t>17</w:t>
        </w:r>
        <w:r w:rsidR="00B4441C">
          <w:rPr>
            <w:noProof/>
            <w:webHidden/>
          </w:rPr>
          <w:fldChar w:fldCharType="end"/>
        </w:r>
      </w:hyperlink>
    </w:p>
    <w:p w14:paraId="1B65635F"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2" w:history="1">
        <w:r w:rsidR="00B4441C" w:rsidRPr="00A20FAB">
          <w:rPr>
            <w:rStyle w:val="Hyperlink"/>
            <w:noProof/>
          </w:rPr>
          <w:t>8.1.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INSTRUCTION AND EVALUATION CRITERIA</w:t>
        </w:r>
        <w:r w:rsidR="00B4441C">
          <w:rPr>
            <w:noProof/>
            <w:webHidden/>
          </w:rPr>
          <w:tab/>
        </w:r>
        <w:r w:rsidR="00B4441C">
          <w:rPr>
            <w:noProof/>
            <w:webHidden/>
          </w:rPr>
          <w:fldChar w:fldCharType="begin"/>
        </w:r>
        <w:r w:rsidR="00B4441C">
          <w:rPr>
            <w:noProof/>
            <w:webHidden/>
          </w:rPr>
          <w:instrText xml:space="preserve"> PAGEREF _Toc72938412 \h </w:instrText>
        </w:r>
        <w:r w:rsidR="00B4441C">
          <w:rPr>
            <w:noProof/>
            <w:webHidden/>
          </w:rPr>
        </w:r>
        <w:r w:rsidR="00B4441C">
          <w:rPr>
            <w:noProof/>
            <w:webHidden/>
          </w:rPr>
          <w:fldChar w:fldCharType="separate"/>
        </w:r>
        <w:r w:rsidR="00B4441C">
          <w:rPr>
            <w:noProof/>
            <w:webHidden/>
          </w:rPr>
          <w:t>17</w:t>
        </w:r>
        <w:r w:rsidR="00B4441C">
          <w:rPr>
            <w:noProof/>
            <w:webHidden/>
          </w:rPr>
          <w:fldChar w:fldCharType="end"/>
        </w:r>
      </w:hyperlink>
    </w:p>
    <w:p w14:paraId="1BA20530"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13" w:history="1">
        <w:r w:rsidR="00B4441C" w:rsidRPr="00A20FAB">
          <w:rPr>
            <w:rStyle w:val="Hyperlink"/>
            <w:noProof/>
          </w:rPr>
          <w:t>ANNEX A.2:</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SPECIAL CONDITIONS OF CONTRACT (SCC)</w:t>
        </w:r>
        <w:r w:rsidR="00B4441C">
          <w:rPr>
            <w:noProof/>
            <w:webHidden/>
          </w:rPr>
          <w:tab/>
        </w:r>
        <w:r w:rsidR="00B4441C">
          <w:rPr>
            <w:noProof/>
            <w:webHidden/>
          </w:rPr>
          <w:fldChar w:fldCharType="begin"/>
        </w:r>
        <w:r w:rsidR="00B4441C">
          <w:rPr>
            <w:noProof/>
            <w:webHidden/>
          </w:rPr>
          <w:instrText xml:space="preserve"> PAGEREF _Toc72938413 \h </w:instrText>
        </w:r>
        <w:r w:rsidR="00B4441C">
          <w:rPr>
            <w:noProof/>
            <w:webHidden/>
          </w:rPr>
        </w:r>
        <w:r w:rsidR="00B4441C">
          <w:rPr>
            <w:noProof/>
            <w:webHidden/>
          </w:rPr>
          <w:fldChar w:fldCharType="separate"/>
        </w:r>
        <w:r w:rsidR="00B4441C">
          <w:rPr>
            <w:noProof/>
            <w:webHidden/>
          </w:rPr>
          <w:t>19</w:t>
        </w:r>
        <w:r w:rsidR="00B4441C">
          <w:rPr>
            <w:noProof/>
            <w:webHidden/>
          </w:rPr>
          <w:fldChar w:fldCharType="end"/>
        </w:r>
      </w:hyperlink>
    </w:p>
    <w:p w14:paraId="31ADB577"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4" w:history="1">
        <w:r w:rsidR="00B4441C" w:rsidRPr="00A20FAB">
          <w:rPr>
            <w:rStyle w:val="Hyperlink"/>
            <w:noProof/>
          </w:rPr>
          <w:t>9.</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SPECIAL CONDITIONS OF CONTRACT</w:t>
        </w:r>
        <w:r w:rsidR="00B4441C">
          <w:rPr>
            <w:noProof/>
            <w:webHidden/>
          </w:rPr>
          <w:tab/>
        </w:r>
        <w:r w:rsidR="00B4441C">
          <w:rPr>
            <w:noProof/>
            <w:webHidden/>
          </w:rPr>
          <w:fldChar w:fldCharType="begin"/>
        </w:r>
        <w:r w:rsidR="00B4441C">
          <w:rPr>
            <w:noProof/>
            <w:webHidden/>
          </w:rPr>
          <w:instrText xml:space="preserve"> PAGEREF _Toc72938414 \h </w:instrText>
        </w:r>
        <w:r w:rsidR="00B4441C">
          <w:rPr>
            <w:noProof/>
            <w:webHidden/>
          </w:rPr>
        </w:r>
        <w:r w:rsidR="00B4441C">
          <w:rPr>
            <w:noProof/>
            <w:webHidden/>
          </w:rPr>
          <w:fldChar w:fldCharType="separate"/>
        </w:r>
        <w:r w:rsidR="00B4441C">
          <w:rPr>
            <w:noProof/>
            <w:webHidden/>
          </w:rPr>
          <w:t>19</w:t>
        </w:r>
        <w:r w:rsidR="00B4441C">
          <w:rPr>
            <w:noProof/>
            <w:webHidden/>
          </w:rPr>
          <w:fldChar w:fldCharType="end"/>
        </w:r>
      </w:hyperlink>
    </w:p>
    <w:p w14:paraId="70176474"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5" w:history="1">
        <w:r w:rsidR="00B4441C" w:rsidRPr="00A20FAB">
          <w:rPr>
            <w:rStyle w:val="Hyperlink"/>
            <w:noProof/>
          </w:rPr>
          <w:t>9.1.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INSTRUCTION</w:t>
        </w:r>
        <w:r w:rsidR="00B4441C">
          <w:rPr>
            <w:noProof/>
            <w:webHidden/>
          </w:rPr>
          <w:tab/>
        </w:r>
        <w:r w:rsidR="00B4441C">
          <w:rPr>
            <w:noProof/>
            <w:webHidden/>
          </w:rPr>
          <w:fldChar w:fldCharType="begin"/>
        </w:r>
        <w:r w:rsidR="00B4441C">
          <w:rPr>
            <w:noProof/>
            <w:webHidden/>
          </w:rPr>
          <w:instrText xml:space="preserve"> PAGEREF _Toc72938415 \h </w:instrText>
        </w:r>
        <w:r w:rsidR="00B4441C">
          <w:rPr>
            <w:noProof/>
            <w:webHidden/>
          </w:rPr>
        </w:r>
        <w:r w:rsidR="00B4441C">
          <w:rPr>
            <w:noProof/>
            <w:webHidden/>
          </w:rPr>
          <w:fldChar w:fldCharType="separate"/>
        </w:r>
        <w:r w:rsidR="00B4441C">
          <w:rPr>
            <w:noProof/>
            <w:webHidden/>
          </w:rPr>
          <w:t>19</w:t>
        </w:r>
        <w:r w:rsidR="00B4441C">
          <w:rPr>
            <w:noProof/>
            <w:webHidden/>
          </w:rPr>
          <w:fldChar w:fldCharType="end"/>
        </w:r>
      </w:hyperlink>
    </w:p>
    <w:p w14:paraId="4C75A842"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6" w:history="1">
        <w:r w:rsidR="00B4441C" w:rsidRPr="00A20FAB">
          <w:rPr>
            <w:rStyle w:val="Hyperlink"/>
            <w:noProof/>
          </w:rPr>
          <w:t>9.2.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SPECIAL CONDITIONS OF CONTRACT</w:t>
        </w:r>
        <w:r w:rsidR="00B4441C">
          <w:rPr>
            <w:noProof/>
            <w:webHidden/>
          </w:rPr>
          <w:tab/>
        </w:r>
        <w:r w:rsidR="00B4441C">
          <w:rPr>
            <w:noProof/>
            <w:webHidden/>
          </w:rPr>
          <w:fldChar w:fldCharType="begin"/>
        </w:r>
        <w:r w:rsidR="00B4441C">
          <w:rPr>
            <w:noProof/>
            <w:webHidden/>
          </w:rPr>
          <w:instrText xml:space="preserve"> PAGEREF _Toc72938416 \h </w:instrText>
        </w:r>
        <w:r w:rsidR="00B4441C">
          <w:rPr>
            <w:noProof/>
            <w:webHidden/>
          </w:rPr>
        </w:r>
        <w:r w:rsidR="00B4441C">
          <w:rPr>
            <w:noProof/>
            <w:webHidden/>
          </w:rPr>
          <w:fldChar w:fldCharType="separate"/>
        </w:r>
        <w:r w:rsidR="00B4441C">
          <w:rPr>
            <w:noProof/>
            <w:webHidden/>
          </w:rPr>
          <w:t>19</w:t>
        </w:r>
        <w:r w:rsidR="00B4441C">
          <w:rPr>
            <w:noProof/>
            <w:webHidden/>
          </w:rPr>
          <w:fldChar w:fldCharType="end"/>
        </w:r>
      </w:hyperlink>
    </w:p>
    <w:p w14:paraId="58C4B807"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7" w:history="1">
        <w:r w:rsidR="00B4441C" w:rsidRPr="00A20FAB">
          <w:rPr>
            <w:rStyle w:val="Hyperlink"/>
            <w:noProof/>
          </w:rPr>
          <w:t>9.3.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COMPLIANCE</w:t>
        </w:r>
        <w:r w:rsidR="00B4441C">
          <w:rPr>
            <w:noProof/>
            <w:webHidden/>
          </w:rPr>
          <w:tab/>
        </w:r>
        <w:r w:rsidR="00B4441C">
          <w:rPr>
            <w:noProof/>
            <w:webHidden/>
          </w:rPr>
          <w:fldChar w:fldCharType="begin"/>
        </w:r>
        <w:r w:rsidR="00B4441C">
          <w:rPr>
            <w:noProof/>
            <w:webHidden/>
          </w:rPr>
          <w:instrText xml:space="preserve"> PAGEREF _Toc72938417 \h </w:instrText>
        </w:r>
        <w:r w:rsidR="00B4441C">
          <w:rPr>
            <w:noProof/>
            <w:webHidden/>
          </w:rPr>
        </w:r>
        <w:r w:rsidR="00B4441C">
          <w:rPr>
            <w:noProof/>
            <w:webHidden/>
          </w:rPr>
          <w:fldChar w:fldCharType="separate"/>
        </w:r>
        <w:r w:rsidR="00B4441C">
          <w:rPr>
            <w:noProof/>
            <w:webHidden/>
          </w:rPr>
          <w:t>25</w:t>
        </w:r>
        <w:r w:rsidR="00B4441C">
          <w:rPr>
            <w:noProof/>
            <w:webHidden/>
          </w:rPr>
          <w:fldChar w:fldCharType="end"/>
        </w:r>
      </w:hyperlink>
    </w:p>
    <w:p w14:paraId="0DD4CC66"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18" w:history="1">
        <w:r w:rsidR="00B4441C" w:rsidRPr="00A20FAB">
          <w:rPr>
            <w:rStyle w:val="Hyperlink"/>
            <w:noProof/>
          </w:rPr>
          <w:t>ANNEX A.3:</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COSTING AND PRICING</w:t>
        </w:r>
        <w:r w:rsidR="00B4441C">
          <w:rPr>
            <w:noProof/>
            <w:webHidden/>
          </w:rPr>
          <w:tab/>
        </w:r>
        <w:r w:rsidR="00B4441C">
          <w:rPr>
            <w:noProof/>
            <w:webHidden/>
          </w:rPr>
          <w:fldChar w:fldCharType="begin"/>
        </w:r>
        <w:r w:rsidR="00B4441C">
          <w:rPr>
            <w:noProof/>
            <w:webHidden/>
          </w:rPr>
          <w:instrText xml:space="preserve"> PAGEREF _Toc72938418 \h </w:instrText>
        </w:r>
        <w:r w:rsidR="00B4441C">
          <w:rPr>
            <w:noProof/>
            <w:webHidden/>
          </w:rPr>
        </w:r>
        <w:r w:rsidR="00B4441C">
          <w:rPr>
            <w:noProof/>
            <w:webHidden/>
          </w:rPr>
          <w:fldChar w:fldCharType="separate"/>
        </w:r>
        <w:r w:rsidR="00B4441C">
          <w:rPr>
            <w:noProof/>
            <w:webHidden/>
          </w:rPr>
          <w:t>27</w:t>
        </w:r>
        <w:r w:rsidR="00B4441C">
          <w:rPr>
            <w:noProof/>
            <w:webHidden/>
          </w:rPr>
          <w:fldChar w:fldCharType="end"/>
        </w:r>
      </w:hyperlink>
    </w:p>
    <w:p w14:paraId="37B20F17"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9" w:history="1">
        <w:r w:rsidR="00B4441C" w:rsidRPr="00A20FAB">
          <w:rPr>
            <w:rStyle w:val="Hyperlink"/>
            <w:noProof/>
          </w:rPr>
          <w:t>10.</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COSTING AND PRICING</w:t>
        </w:r>
        <w:r w:rsidR="00B4441C">
          <w:rPr>
            <w:noProof/>
            <w:webHidden/>
          </w:rPr>
          <w:tab/>
        </w:r>
        <w:r w:rsidR="00B4441C">
          <w:rPr>
            <w:noProof/>
            <w:webHidden/>
          </w:rPr>
          <w:fldChar w:fldCharType="begin"/>
        </w:r>
        <w:r w:rsidR="00B4441C">
          <w:rPr>
            <w:noProof/>
            <w:webHidden/>
          </w:rPr>
          <w:instrText xml:space="preserve"> PAGEREF _Toc72938419 \h </w:instrText>
        </w:r>
        <w:r w:rsidR="00B4441C">
          <w:rPr>
            <w:noProof/>
            <w:webHidden/>
          </w:rPr>
        </w:r>
        <w:r w:rsidR="00B4441C">
          <w:rPr>
            <w:noProof/>
            <w:webHidden/>
          </w:rPr>
          <w:fldChar w:fldCharType="separate"/>
        </w:r>
        <w:r w:rsidR="00B4441C">
          <w:rPr>
            <w:noProof/>
            <w:webHidden/>
          </w:rPr>
          <w:t>27</w:t>
        </w:r>
        <w:r w:rsidR="00B4441C">
          <w:rPr>
            <w:noProof/>
            <w:webHidden/>
          </w:rPr>
          <w:fldChar w:fldCharType="end"/>
        </w:r>
      </w:hyperlink>
    </w:p>
    <w:p w14:paraId="44F9BB60"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0" w:history="1">
        <w:r w:rsidR="00B4441C" w:rsidRPr="00A20FAB">
          <w:rPr>
            <w:rStyle w:val="Hyperlink"/>
            <w:noProof/>
          </w:rPr>
          <w:t>10.1.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COSTING AND PRICING EVALUATION</w:t>
        </w:r>
        <w:r w:rsidR="00B4441C">
          <w:rPr>
            <w:noProof/>
            <w:webHidden/>
          </w:rPr>
          <w:tab/>
        </w:r>
        <w:r w:rsidR="00B4441C">
          <w:rPr>
            <w:noProof/>
            <w:webHidden/>
          </w:rPr>
          <w:fldChar w:fldCharType="begin"/>
        </w:r>
        <w:r w:rsidR="00B4441C">
          <w:rPr>
            <w:noProof/>
            <w:webHidden/>
          </w:rPr>
          <w:instrText xml:space="preserve"> PAGEREF _Toc72938420 \h </w:instrText>
        </w:r>
        <w:r w:rsidR="00B4441C">
          <w:rPr>
            <w:noProof/>
            <w:webHidden/>
          </w:rPr>
        </w:r>
        <w:r w:rsidR="00B4441C">
          <w:rPr>
            <w:noProof/>
            <w:webHidden/>
          </w:rPr>
          <w:fldChar w:fldCharType="separate"/>
        </w:r>
        <w:r w:rsidR="00B4441C">
          <w:rPr>
            <w:noProof/>
            <w:webHidden/>
          </w:rPr>
          <w:t>27</w:t>
        </w:r>
        <w:r w:rsidR="00B4441C">
          <w:rPr>
            <w:noProof/>
            <w:webHidden/>
          </w:rPr>
          <w:fldChar w:fldCharType="end"/>
        </w:r>
      </w:hyperlink>
    </w:p>
    <w:p w14:paraId="3B96196F"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1" w:history="1">
        <w:r w:rsidR="00B4441C" w:rsidRPr="00A20FAB">
          <w:rPr>
            <w:rStyle w:val="Hyperlink"/>
            <w:noProof/>
          </w:rPr>
          <w:t>10.2.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COSTING AND PRICING CONDITIONS</w:t>
        </w:r>
        <w:r w:rsidR="00B4441C">
          <w:rPr>
            <w:noProof/>
            <w:webHidden/>
          </w:rPr>
          <w:tab/>
        </w:r>
        <w:r w:rsidR="00B4441C">
          <w:rPr>
            <w:noProof/>
            <w:webHidden/>
          </w:rPr>
          <w:fldChar w:fldCharType="begin"/>
        </w:r>
        <w:r w:rsidR="00B4441C">
          <w:rPr>
            <w:noProof/>
            <w:webHidden/>
          </w:rPr>
          <w:instrText xml:space="preserve"> PAGEREF _Toc72938421 \h </w:instrText>
        </w:r>
        <w:r w:rsidR="00B4441C">
          <w:rPr>
            <w:noProof/>
            <w:webHidden/>
          </w:rPr>
        </w:r>
        <w:r w:rsidR="00B4441C">
          <w:rPr>
            <w:noProof/>
            <w:webHidden/>
          </w:rPr>
          <w:fldChar w:fldCharType="separate"/>
        </w:r>
        <w:r w:rsidR="00B4441C">
          <w:rPr>
            <w:noProof/>
            <w:webHidden/>
          </w:rPr>
          <w:t>27</w:t>
        </w:r>
        <w:r w:rsidR="00B4441C">
          <w:rPr>
            <w:noProof/>
            <w:webHidden/>
          </w:rPr>
          <w:fldChar w:fldCharType="end"/>
        </w:r>
      </w:hyperlink>
    </w:p>
    <w:p w14:paraId="085A7CB6"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2" w:history="1">
        <w:r w:rsidR="00B4441C" w:rsidRPr="00A20FAB">
          <w:rPr>
            <w:rStyle w:val="Hyperlink"/>
            <w:noProof/>
          </w:rPr>
          <w:t>10.3.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 PRICING SCHEDULE</w:t>
        </w:r>
        <w:r w:rsidR="00B4441C">
          <w:rPr>
            <w:noProof/>
            <w:webHidden/>
          </w:rPr>
          <w:tab/>
        </w:r>
        <w:r w:rsidR="00B4441C">
          <w:rPr>
            <w:noProof/>
            <w:webHidden/>
          </w:rPr>
          <w:fldChar w:fldCharType="begin"/>
        </w:r>
        <w:r w:rsidR="00B4441C">
          <w:rPr>
            <w:noProof/>
            <w:webHidden/>
          </w:rPr>
          <w:instrText xml:space="preserve"> PAGEREF _Toc72938422 \h </w:instrText>
        </w:r>
        <w:r w:rsidR="00B4441C">
          <w:rPr>
            <w:noProof/>
            <w:webHidden/>
          </w:rPr>
        </w:r>
        <w:r w:rsidR="00B4441C">
          <w:rPr>
            <w:noProof/>
            <w:webHidden/>
          </w:rPr>
          <w:fldChar w:fldCharType="separate"/>
        </w:r>
        <w:r w:rsidR="00B4441C">
          <w:rPr>
            <w:noProof/>
            <w:webHidden/>
          </w:rPr>
          <w:t>28</w:t>
        </w:r>
        <w:r w:rsidR="00B4441C">
          <w:rPr>
            <w:noProof/>
            <w:webHidden/>
          </w:rPr>
          <w:fldChar w:fldCharType="end"/>
        </w:r>
      </w:hyperlink>
    </w:p>
    <w:p w14:paraId="126F0D3D"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3" w:history="1">
        <w:r w:rsidR="00B4441C" w:rsidRPr="00A20FAB">
          <w:rPr>
            <w:rStyle w:val="Hyperlink"/>
            <w:noProof/>
          </w:rPr>
          <w:t>10.4.</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ACCEPTANCE</w:t>
        </w:r>
        <w:r w:rsidR="00B4441C">
          <w:rPr>
            <w:noProof/>
            <w:webHidden/>
          </w:rPr>
          <w:tab/>
        </w:r>
        <w:r w:rsidR="00B4441C">
          <w:rPr>
            <w:noProof/>
            <w:webHidden/>
          </w:rPr>
          <w:fldChar w:fldCharType="begin"/>
        </w:r>
        <w:r w:rsidR="00B4441C">
          <w:rPr>
            <w:noProof/>
            <w:webHidden/>
          </w:rPr>
          <w:instrText xml:space="preserve"> PAGEREF _Toc72938423 \h </w:instrText>
        </w:r>
        <w:r w:rsidR="00B4441C">
          <w:rPr>
            <w:noProof/>
            <w:webHidden/>
          </w:rPr>
        </w:r>
        <w:r w:rsidR="00B4441C">
          <w:rPr>
            <w:noProof/>
            <w:webHidden/>
          </w:rPr>
          <w:fldChar w:fldCharType="separate"/>
        </w:r>
        <w:r w:rsidR="00B4441C">
          <w:rPr>
            <w:noProof/>
            <w:webHidden/>
          </w:rPr>
          <w:t>28</w:t>
        </w:r>
        <w:r w:rsidR="00B4441C">
          <w:rPr>
            <w:noProof/>
            <w:webHidden/>
          </w:rPr>
          <w:fldChar w:fldCharType="end"/>
        </w:r>
      </w:hyperlink>
    </w:p>
    <w:p w14:paraId="495B9CB3"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24" w:history="1">
        <w:r w:rsidR="00B4441C" w:rsidRPr="00A20FAB">
          <w:rPr>
            <w:rStyle w:val="Hyperlink"/>
            <w:noProof/>
          </w:rPr>
          <w:t>ANNEX A.4:</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Terms and definitions</w:t>
        </w:r>
        <w:r w:rsidR="00B4441C">
          <w:rPr>
            <w:noProof/>
            <w:webHidden/>
          </w:rPr>
          <w:tab/>
        </w:r>
        <w:r w:rsidR="00B4441C">
          <w:rPr>
            <w:noProof/>
            <w:webHidden/>
          </w:rPr>
          <w:fldChar w:fldCharType="begin"/>
        </w:r>
        <w:r w:rsidR="00B4441C">
          <w:rPr>
            <w:noProof/>
            <w:webHidden/>
          </w:rPr>
          <w:instrText xml:space="preserve"> PAGEREF _Toc72938424 \h </w:instrText>
        </w:r>
        <w:r w:rsidR="00B4441C">
          <w:rPr>
            <w:noProof/>
            <w:webHidden/>
          </w:rPr>
        </w:r>
        <w:r w:rsidR="00B4441C">
          <w:rPr>
            <w:noProof/>
            <w:webHidden/>
          </w:rPr>
          <w:fldChar w:fldCharType="separate"/>
        </w:r>
        <w:r w:rsidR="00B4441C">
          <w:rPr>
            <w:noProof/>
            <w:webHidden/>
          </w:rPr>
          <w:t>29</w:t>
        </w:r>
        <w:r w:rsidR="00B4441C">
          <w:rPr>
            <w:noProof/>
            <w:webHidden/>
          </w:rPr>
          <w:fldChar w:fldCharType="end"/>
        </w:r>
      </w:hyperlink>
    </w:p>
    <w:p w14:paraId="5A975A10" w14:textId="77777777" w:rsidR="00B4441C" w:rsidRDefault="00066D2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25" w:history="1">
        <w:r w:rsidR="00B4441C" w:rsidRPr="00A20FAB">
          <w:rPr>
            <w:rStyle w:val="Hyperlink"/>
            <w:noProof/>
          </w:rPr>
          <w:t>10.</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ABBREVIATIONS</w:t>
        </w:r>
        <w:r w:rsidR="00B4441C">
          <w:rPr>
            <w:noProof/>
            <w:webHidden/>
          </w:rPr>
          <w:tab/>
        </w:r>
        <w:r w:rsidR="00B4441C">
          <w:rPr>
            <w:noProof/>
            <w:webHidden/>
          </w:rPr>
          <w:fldChar w:fldCharType="begin"/>
        </w:r>
        <w:r w:rsidR="00B4441C">
          <w:rPr>
            <w:noProof/>
            <w:webHidden/>
          </w:rPr>
          <w:instrText xml:space="preserve"> PAGEREF _Toc72938425 \h </w:instrText>
        </w:r>
        <w:r w:rsidR="00B4441C">
          <w:rPr>
            <w:noProof/>
            <w:webHidden/>
          </w:rPr>
        </w:r>
        <w:r w:rsidR="00B4441C">
          <w:rPr>
            <w:noProof/>
            <w:webHidden/>
          </w:rPr>
          <w:fldChar w:fldCharType="separate"/>
        </w:r>
        <w:r w:rsidR="00B4441C">
          <w:rPr>
            <w:noProof/>
            <w:webHidden/>
          </w:rPr>
          <w:t>29</w:t>
        </w:r>
        <w:r w:rsidR="00B4441C">
          <w:rPr>
            <w:noProof/>
            <w:webHidden/>
          </w:rPr>
          <w:fldChar w:fldCharType="end"/>
        </w:r>
      </w:hyperlink>
    </w:p>
    <w:p w14:paraId="7B670C3F"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26" w:history="1">
        <w:r w:rsidR="00B4441C" w:rsidRPr="00A20FAB">
          <w:rPr>
            <w:rStyle w:val="Hyperlink"/>
            <w:noProof/>
          </w:rPr>
          <w:t>ANNEX A.5:</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ADDENDUM A: (Include any addendum if applicable)</w:t>
        </w:r>
        <w:r w:rsidR="00B4441C">
          <w:rPr>
            <w:noProof/>
            <w:webHidden/>
          </w:rPr>
          <w:tab/>
        </w:r>
        <w:r w:rsidR="00B4441C">
          <w:rPr>
            <w:noProof/>
            <w:webHidden/>
          </w:rPr>
          <w:fldChar w:fldCharType="begin"/>
        </w:r>
        <w:r w:rsidR="00B4441C">
          <w:rPr>
            <w:noProof/>
            <w:webHidden/>
          </w:rPr>
          <w:instrText xml:space="preserve"> PAGEREF _Toc72938426 \h </w:instrText>
        </w:r>
        <w:r w:rsidR="00B4441C">
          <w:rPr>
            <w:noProof/>
            <w:webHidden/>
          </w:rPr>
        </w:r>
        <w:r w:rsidR="00B4441C">
          <w:rPr>
            <w:noProof/>
            <w:webHidden/>
          </w:rPr>
          <w:fldChar w:fldCharType="separate"/>
        </w:r>
        <w:r w:rsidR="00B4441C">
          <w:rPr>
            <w:noProof/>
            <w:webHidden/>
          </w:rPr>
          <w:t>30</w:t>
        </w:r>
        <w:r w:rsidR="00B4441C">
          <w:rPr>
            <w:noProof/>
            <w:webHidden/>
          </w:rPr>
          <w:fldChar w:fldCharType="end"/>
        </w:r>
      </w:hyperlink>
    </w:p>
    <w:p w14:paraId="3B4DD76E" w14:textId="77777777" w:rsidR="00B4441C" w:rsidRDefault="00066D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27" w:history="1">
        <w:r w:rsidR="00B4441C" w:rsidRPr="00A20FAB">
          <w:rPr>
            <w:rStyle w:val="Hyperlink"/>
            <w:noProof/>
          </w:rPr>
          <w:t>ANNEX B:</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BIDDER SUBSTANTIATING EVIDENCE</w:t>
        </w:r>
        <w:r w:rsidR="00B4441C">
          <w:rPr>
            <w:noProof/>
            <w:webHidden/>
          </w:rPr>
          <w:tab/>
        </w:r>
        <w:r w:rsidR="00B4441C">
          <w:rPr>
            <w:noProof/>
            <w:webHidden/>
          </w:rPr>
          <w:fldChar w:fldCharType="begin"/>
        </w:r>
        <w:r w:rsidR="00B4441C">
          <w:rPr>
            <w:noProof/>
            <w:webHidden/>
          </w:rPr>
          <w:instrText xml:space="preserve"> PAGEREF _Toc72938427 \h </w:instrText>
        </w:r>
        <w:r w:rsidR="00B4441C">
          <w:rPr>
            <w:noProof/>
            <w:webHidden/>
          </w:rPr>
        </w:r>
        <w:r w:rsidR="00B4441C">
          <w:rPr>
            <w:noProof/>
            <w:webHidden/>
          </w:rPr>
          <w:fldChar w:fldCharType="separate"/>
        </w:r>
        <w:r w:rsidR="00B4441C">
          <w:rPr>
            <w:noProof/>
            <w:webHidden/>
          </w:rPr>
          <w:t>31</w:t>
        </w:r>
        <w:r w:rsidR="00B4441C">
          <w:rPr>
            <w:noProof/>
            <w:webHidden/>
          </w:rPr>
          <w:fldChar w:fldCharType="end"/>
        </w:r>
      </w:hyperlink>
    </w:p>
    <w:p w14:paraId="344E6B42" w14:textId="77777777" w:rsidR="00B4441C" w:rsidRDefault="00066D2C">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72938428" w:history="1">
        <w:r w:rsidR="00B4441C" w:rsidRPr="00A20FAB">
          <w:rPr>
            <w:rStyle w:val="Hyperlink"/>
            <w:noProof/>
          </w:rPr>
          <w:t>11.0</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MANDATORY REQUIREMENT EVIDENCE</w:t>
        </w:r>
        <w:r w:rsidR="00B4441C">
          <w:rPr>
            <w:noProof/>
            <w:webHidden/>
          </w:rPr>
          <w:tab/>
        </w:r>
        <w:r w:rsidR="00B4441C">
          <w:rPr>
            <w:noProof/>
            <w:webHidden/>
          </w:rPr>
          <w:fldChar w:fldCharType="begin"/>
        </w:r>
        <w:r w:rsidR="00B4441C">
          <w:rPr>
            <w:noProof/>
            <w:webHidden/>
          </w:rPr>
          <w:instrText xml:space="preserve"> PAGEREF _Toc72938428 \h </w:instrText>
        </w:r>
        <w:r w:rsidR="00B4441C">
          <w:rPr>
            <w:noProof/>
            <w:webHidden/>
          </w:rPr>
        </w:r>
        <w:r w:rsidR="00B4441C">
          <w:rPr>
            <w:noProof/>
            <w:webHidden/>
          </w:rPr>
          <w:fldChar w:fldCharType="separate"/>
        </w:r>
        <w:r w:rsidR="00B4441C">
          <w:rPr>
            <w:noProof/>
            <w:webHidden/>
          </w:rPr>
          <w:t>31</w:t>
        </w:r>
        <w:r w:rsidR="00B4441C">
          <w:rPr>
            <w:noProof/>
            <w:webHidden/>
          </w:rPr>
          <w:fldChar w:fldCharType="end"/>
        </w:r>
      </w:hyperlink>
    </w:p>
    <w:p w14:paraId="3F7583B7"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9" w:history="1">
        <w:r w:rsidR="00B4441C" w:rsidRPr="00A20FAB">
          <w:rPr>
            <w:rStyle w:val="Hyperlink"/>
            <w:noProof/>
          </w:rPr>
          <w:t>11.1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BIDDER CERTIFICATION / AFFILIATION REQUIREMENTS</w:t>
        </w:r>
        <w:r w:rsidR="00B4441C">
          <w:rPr>
            <w:noProof/>
            <w:webHidden/>
          </w:rPr>
          <w:tab/>
        </w:r>
        <w:r w:rsidR="00B4441C">
          <w:rPr>
            <w:noProof/>
            <w:webHidden/>
          </w:rPr>
          <w:fldChar w:fldCharType="begin"/>
        </w:r>
        <w:r w:rsidR="00B4441C">
          <w:rPr>
            <w:noProof/>
            <w:webHidden/>
          </w:rPr>
          <w:instrText xml:space="preserve"> PAGEREF _Toc72938429 \h </w:instrText>
        </w:r>
        <w:r w:rsidR="00B4441C">
          <w:rPr>
            <w:noProof/>
            <w:webHidden/>
          </w:rPr>
        </w:r>
        <w:r w:rsidR="00B4441C">
          <w:rPr>
            <w:noProof/>
            <w:webHidden/>
          </w:rPr>
          <w:fldChar w:fldCharType="separate"/>
        </w:r>
        <w:r w:rsidR="00B4441C">
          <w:rPr>
            <w:noProof/>
            <w:webHidden/>
          </w:rPr>
          <w:t>31</w:t>
        </w:r>
        <w:r w:rsidR="00B4441C">
          <w:rPr>
            <w:noProof/>
            <w:webHidden/>
          </w:rPr>
          <w:fldChar w:fldCharType="end"/>
        </w:r>
      </w:hyperlink>
    </w:p>
    <w:p w14:paraId="1A4ADAED"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30" w:history="1">
        <w:r w:rsidR="00B4441C" w:rsidRPr="00A20FAB">
          <w:rPr>
            <w:rStyle w:val="Hyperlink"/>
            <w:noProof/>
          </w:rPr>
          <w:t>11.2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BIDDER CERTIFICATION / AFFILIATION REQUIREMENTS</w:t>
        </w:r>
        <w:r w:rsidR="00B4441C">
          <w:rPr>
            <w:noProof/>
            <w:webHidden/>
          </w:rPr>
          <w:tab/>
        </w:r>
        <w:r w:rsidR="00B4441C">
          <w:rPr>
            <w:noProof/>
            <w:webHidden/>
          </w:rPr>
          <w:fldChar w:fldCharType="begin"/>
        </w:r>
        <w:r w:rsidR="00B4441C">
          <w:rPr>
            <w:noProof/>
            <w:webHidden/>
          </w:rPr>
          <w:instrText xml:space="preserve"> PAGEREF _Toc72938430 \h </w:instrText>
        </w:r>
        <w:r w:rsidR="00B4441C">
          <w:rPr>
            <w:noProof/>
            <w:webHidden/>
          </w:rPr>
        </w:r>
        <w:r w:rsidR="00B4441C">
          <w:rPr>
            <w:noProof/>
            <w:webHidden/>
          </w:rPr>
          <w:fldChar w:fldCharType="separate"/>
        </w:r>
        <w:r w:rsidR="00B4441C">
          <w:rPr>
            <w:noProof/>
            <w:webHidden/>
          </w:rPr>
          <w:t>31</w:t>
        </w:r>
        <w:r w:rsidR="00B4441C">
          <w:rPr>
            <w:noProof/>
            <w:webHidden/>
          </w:rPr>
          <w:fldChar w:fldCharType="end"/>
        </w:r>
      </w:hyperlink>
    </w:p>
    <w:p w14:paraId="44BD6899"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31" w:history="1">
        <w:r w:rsidR="00B4441C" w:rsidRPr="00A20FAB">
          <w:rPr>
            <w:rStyle w:val="Hyperlink"/>
            <w:noProof/>
          </w:rPr>
          <w:t>11.3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BIDDER EXPERIENCE AND CAPABILITY REQUIREMENTS</w:t>
        </w:r>
        <w:r w:rsidR="00B4441C">
          <w:rPr>
            <w:noProof/>
            <w:webHidden/>
          </w:rPr>
          <w:tab/>
        </w:r>
        <w:r w:rsidR="00B4441C">
          <w:rPr>
            <w:noProof/>
            <w:webHidden/>
          </w:rPr>
          <w:fldChar w:fldCharType="begin"/>
        </w:r>
        <w:r w:rsidR="00B4441C">
          <w:rPr>
            <w:noProof/>
            <w:webHidden/>
          </w:rPr>
          <w:instrText xml:space="preserve"> PAGEREF _Toc72938431 \h </w:instrText>
        </w:r>
        <w:r w:rsidR="00B4441C">
          <w:rPr>
            <w:noProof/>
            <w:webHidden/>
          </w:rPr>
        </w:r>
        <w:r w:rsidR="00B4441C">
          <w:rPr>
            <w:noProof/>
            <w:webHidden/>
          </w:rPr>
          <w:fldChar w:fldCharType="separate"/>
        </w:r>
        <w:r w:rsidR="00B4441C">
          <w:rPr>
            <w:noProof/>
            <w:webHidden/>
          </w:rPr>
          <w:t>31</w:t>
        </w:r>
        <w:r w:rsidR="00B4441C">
          <w:rPr>
            <w:noProof/>
            <w:webHidden/>
          </w:rPr>
          <w:fldChar w:fldCharType="end"/>
        </w:r>
      </w:hyperlink>
    </w:p>
    <w:p w14:paraId="31629FC2"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32" w:history="1">
        <w:r w:rsidR="00B4441C" w:rsidRPr="00A20FAB">
          <w:rPr>
            <w:rStyle w:val="Hyperlink"/>
            <w:noProof/>
          </w:rPr>
          <w:t>11.4</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PRODUCT / SERVICE FUNCTIONAL REQUIREMENT</w:t>
        </w:r>
        <w:r w:rsidR="00B4441C">
          <w:rPr>
            <w:noProof/>
            <w:webHidden/>
          </w:rPr>
          <w:tab/>
        </w:r>
        <w:r w:rsidR="00B4441C">
          <w:rPr>
            <w:noProof/>
            <w:webHidden/>
          </w:rPr>
          <w:fldChar w:fldCharType="begin"/>
        </w:r>
        <w:r w:rsidR="00B4441C">
          <w:rPr>
            <w:noProof/>
            <w:webHidden/>
          </w:rPr>
          <w:instrText xml:space="preserve"> PAGEREF _Toc72938432 \h </w:instrText>
        </w:r>
        <w:r w:rsidR="00B4441C">
          <w:rPr>
            <w:noProof/>
            <w:webHidden/>
          </w:rPr>
        </w:r>
        <w:r w:rsidR="00B4441C">
          <w:rPr>
            <w:noProof/>
            <w:webHidden/>
          </w:rPr>
          <w:fldChar w:fldCharType="separate"/>
        </w:r>
        <w:r w:rsidR="00B4441C">
          <w:rPr>
            <w:noProof/>
            <w:webHidden/>
          </w:rPr>
          <w:t>32</w:t>
        </w:r>
        <w:r w:rsidR="00B4441C">
          <w:rPr>
            <w:noProof/>
            <w:webHidden/>
          </w:rPr>
          <w:fldChar w:fldCharType="end"/>
        </w:r>
      </w:hyperlink>
    </w:p>
    <w:p w14:paraId="2F9797B7" w14:textId="77777777" w:rsidR="00B4441C" w:rsidRDefault="00066D2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33" w:history="1">
        <w:r w:rsidR="00B4441C" w:rsidRPr="00A20FAB">
          <w:rPr>
            <w:rStyle w:val="Hyperlink"/>
            <w:noProof/>
          </w:rPr>
          <w:t>11.5</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LOCAL CONTENT REQUIREMENT (remove if not applicable)</w:t>
        </w:r>
        <w:r w:rsidR="00B4441C">
          <w:rPr>
            <w:noProof/>
            <w:webHidden/>
          </w:rPr>
          <w:tab/>
        </w:r>
        <w:r w:rsidR="00B4441C">
          <w:rPr>
            <w:noProof/>
            <w:webHidden/>
          </w:rPr>
          <w:fldChar w:fldCharType="begin"/>
        </w:r>
        <w:r w:rsidR="00B4441C">
          <w:rPr>
            <w:noProof/>
            <w:webHidden/>
          </w:rPr>
          <w:instrText xml:space="preserve"> PAGEREF _Toc72938433 \h </w:instrText>
        </w:r>
        <w:r w:rsidR="00B4441C">
          <w:rPr>
            <w:noProof/>
            <w:webHidden/>
          </w:rPr>
        </w:r>
        <w:r w:rsidR="00B4441C">
          <w:rPr>
            <w:noProof/>
            <w:webHidden/>
          </w:rPr>
          <w:fldChar w:fldCharType="separate"/>
        </w:r>
        <w:r w:rsidR="00B4441C">
          <w:rPr>
            <w:noProof/>
            <w:webHidden/>
          </w:rPr>
          <w:t>32</w:t>
        </w:r>
        <w:r w:rsidR="00B4441C">
          <w:rPr>
            <w:noProof/>
            <w:webHidden/>
          </w:rPr>
          <w:fldChar w:fldCharType="end"/>
        </w:r>
      </w:hyperlink>
    </w:p>
    <w:p w14:paraId="65A410D5" w14:textId="77777777" w:rsidR="00871368" w:rsidRPr="00F81E2D" w:rsidRDefault="005952AC" w:rsidP="00871368">
      <w:r w:rsidRPr="00F81E2D">
        <w:fldChar w:fldCharType="end"/>
      </w:r>
      <w:r w:rsidR="00760D12" w:rsidRPr="00F81E2D">
        <w:br w:type="page"/>
      </w:r>
    </w:p>
    <w:p w14:paraId="6226B4E9" w14:textId="77777777" w:rsidR="002C0B8F" w:rsidRPr="00F81E2D" w:rsidRDefault="005952AC" w:rsidP="000B17A9">
      <w:pPr>
        <w:pStyle w:val="AnnexH1"/>
      </w:pPr>
      <w:bookmarkStart w:id="1" w:name="_Toc72938390"/>
      <w:r w:rsidRPr="00F81E2D">
        <w:lastRenderedPageBreak/>
        <w:t>INTRODUCTION</w:t>
      </w:r>
      <w:bookmarkEnd w:id="1"/>
    </w:p>
    <w:p w14:paraId="01F74051" w14:textId="77777777" w:rsidR="001A25A4" w:rsidRPr="00F81E2D" w:rsidRDefault="00B558CD" w:rsidP="000B17A9">
      <w:pPr>
        <w:pStyle w:val="Heading1"/>
      </w:pPr>
      <w:bookmarkStart w:id="2" w:name="_Toc72938391"/>
      <w:bookmarkStart w:id="3" w:name="_Toc435315878"/>
      <w:r w:rsidRPr="00F81E2D">
        <w:t>PURPOSE AND BACKGROUND</w:t>
      </w:r>
      <w:bookmarkEnd w:id="2"/>
    </w:p>
    <w:p w14:paraId="056B0599" w14:textId="77777777" w:rsidR="00EF447B" w:rsidRPr="00F81E2D" w:rsidRDefault="00B558CD" w:rsidP="000B17A9">
      <w:pPr>
        <w:pStyle w:val="Heading2"/>
      </w:pPr>
      <w:bookmarkStart w:id="4" w:name="_Toc72938392"/>
      <w:r w:rsidRPr="00F81E2D">
        <w:t>PURPOSE</w:t>
      </w:r>
      <w:bookmarkEnd w:id="3"/>
      <w:bookmarkEnd w:id="4"/>
    </w:p>
    <w:p w14:paraId="75C26B77" w14:textId="44A62293" w:rsidR="006C7F83" w:rsidRPr="001B5905" w:rsidRDefault="006C7F83" w:rsidP="006C7F83">
      <w:pPr>
        <w:rPr>
          <w:rFonts w:asciiTheme="minorHAnsi" w:hAnsiTheme="minorHAnsi" w:cstheme="minorHAnsi"/>
        </w:rPr>
      </w:pPr>
      <w:bookmarkStart w:id="5" w:name="_Toc435315879"/>
      <w:bookmarkStart w:id="6" w:name="_Toc72938393"/>
      <w:r w:rsidRPr="001B5905">
        <w:rPr>
          <w:rFonts w:asciiTheme="minorHAnsi" w:hAnsiTheme="minorHAnsi" w:cstheme="minorHAnsi"/>
        </w:rPr>
        <w:t>The purpose of this RFB is to invite Suppliers (hereinafter referred to as “bidders”) to submit quotations for the</w:t>
      </w:r>
      <w:r w:rsidR="006F34CA" w:rsidRPr="006F34CA">
        <w:rPr>
          <w:rFonts w:asciiTheme="minorHAnsi" w:hAnsiTheme="minorHAnsi"/>
        </w:rPr>
        <w:t xml:space="preserve"> </w:t>
      </w:r>
      <w:r w:rsidR="006F34CA">
        <w:rPr>
          <w:rFonts w:asciiTheme="minorHAnsi" w:hAnsiTheme="minorHAnsi"/>
        </w:rPr>
        <w:t>Supply of Cisco Network Technology Refresh including professional services to configure the supplied network components including Cisco Smartnet support for 36 (Thirty-six) months.</w:t>
      </w:r>
    </w:p>
    <w:p w14:paraId="3EA19D7F" w14:textId="77777777" w:rsidR="009169D6" w:rsidRDefault="00B558CD" w:rsidP="000B17A9">
      <w:pPr>
        <w:pStyle w:val="Heading2"/>
      </w:pPr>
      <w:r w:rsidRPr="00F81E2D">
        <w:t>BACKGROUND</w:t>
      </w:r>
      <w:bookmarkEnd w:id="5"/>
      <w:bookmarkEnd w:id="6"/>
    </w:p>
    <w:p w14:paraId="5923E3A2" w14:textId="77777777" w:rsidR="006C7F83" w:rsidRPr="001B5905" w:rsidRDefault="006C7F83" w:rsidP="006C7F83">
      <w:pPr>
        <w:spacing w:before="120"/>
        <w:jc w:val="both"/>
        <w:rPr>
          <w:rFonts w:asciiTheme="minorHAnsi" w:hAnsiTheme="minorHAnsi" w:cstheme="minorHAnsi"/>
        </w:rPr>
      </w:pPr>
      <w:bookmarkStart w:id="7" w:name="_Toc72938394"/>
      <w:r w:rsidRPr="001B5905">
        <w:rPr>
          <w:rFonts w:asciiTheme="minorHAnsi" w:hAnsiTheme="minorHAnsi" w:cstheme="minorHAnsi"/>
        </w:rPr>
        <w:t>The Government Pensions Administration Agency (GPAA) standardised on the Cisco brand for network equipment, routers, switches, voice communications and network security for interoperability and easier integration. </w:t>
      </w:r>
    </w:p>
    <w:p w14:paraId="50E0972A" w14:textId="77777777" w:rsidR="006C7F83" w:rsidRPr="001B5905" w:rsidRDefault="006C7F83" w:rsidP="006C7F83">
      <w:pPr>
        <w:spacing w:before="120"/>
        <w:jc w:val="both"/>
        <w:rPr>
          <w:rFonts w:asciiTheme="minorHAnsi" w:hAnsiTheme="minorHAnsi" w:cstheme="minorHAnsi"/>
        </w:rPr>
      </w:pPr>
      <w:r w:rsidRPr="001B5905">
        <w:rPr>
          <w:rFonts w:asciiTheme="minorHAnsi" w:hAnsiTheme="minorHAnsi" w:cstheme="minorHAnsi"/>
        </w:rPr>
        <w:t>Some of the Cisco network equipment procured by the GPAA during 2014 reached the point where extended maintenance and support for these components that reached End of Support/Life (EOS/L) can no longer be procured.</w:t>
      </w:r>
    </w:p>
    <w:p w14:paraId="531413E1" w14:textId="77777777" w:rsidR="006C7F83" w:rsidRPr="001B5905" w:rsidRDefault="006C7F83" w:rsidP="006C7F83">
      <w:pPr>
        <w:spacing w:before="120"/>
        <w:jc w:val="both"/>
        <w:rPr>
          <w:rFonts w:asciiTheme="minorHAnsi" w:hAnsiTheme="minorHAnsi" w:cstheme="minorHAnsi"/>
        </w:rPr>
      </w:pPr>
      <w:r w:rsidRPr="001B5905">
        <w:rPr>
          <w:rFonts w:asciiTheme="minorHAnsi" w:hAnsiTheme="minorHAnsi" w:cstheme="minorHAnsi"/>
        </w:rPr>
        <w:t>This will cause connectivity issues for the GPAA and Government Employees Pension Fund (GEPF) should these components fail and no support is available because the offices/points of contact of the GPAA/GEPF are at 17 (seventeen) different locations across the country.  All of these offices are linked to the GPAA’s head office via the GPAA’s Multi-Protocol Label Switching (MPLS) network.</w:t>
      </w:r>
    </w:p>
    <w:p w14:paraId="444B6E9D" w14:textId="77777777" w:rsidR="009169D6" w:rsidRPr="00F81E2D" w:rsidRDefault="004D7299" w:rsidP="000B17A9">
      <w:pPr>
        <w:pStyle w:val="Heading1"/>
      </w:pPr>
      <w:r w:rsidRPr="00F81E2D">
        <w:t>SCOPE OF BID</w:t>
      </w:r>
      <w:bookmarkEnd w:id="7"/>
    </w:p>
    <w:p w14:paraId="1CDF48A4" w14:textId="77777777" w:rsidR="00C96EB8" w:rsidRDefault="00C163BE" w:rsidP="000B17A9">
      <w:pPr>
        <w:pStyle w:val="Heading2"/>
      </w:pPr>
      <w:bookmarkStart w:id="8" w:name="_Toc72938395"/>
      <w:r w:rsidRPr="00F81E2D">
        <w:t>SCOPE</w:t>
      </w:r>
      <w:r w:rsidR="004D7299" w:rsidRPr="00F81E2D">
        <w:t xml:space="preserve"> OF WORK</w:t>
      </w:r>
      <w:bookmarkEnd w:id="8"/>
    </w:p>
    <w:p w14:paraId="3CF2799F" w14:textId="77777777" w:rsidR="006C7F83" w:rsidRPr="001B5905" w:rsidRDefault="006C7F83" w:rsidP="00EE2EB5">
      <w:pPr>
        <w:pStyle w:val="Specification"/>
        <w:numPr>
          <w:ilvl w:val="0"/>
          <w:numId w:val="3"/>
        </w:numPr>
        <w:tabs>
          <w:tab w:val="clear" w:pos="567"/>
        </w:tabs>
        <w:ind w:left="774" w:hanging="774"/>
        <w:rPr>
          <w:rFonts w:asciiTheme="minorHAnsi" w:hAnsiTheme="minorHAnsi" w:cstheme="minorHAnsi"/>
          <w:szCs w:val="20"/>
        </w:rPr>
      </w:pPr>
      <w:r w:rsidRPr="001B5905">
        <w:rPr>
          <w:rFonts w:asciiTheme="minorHAnsi" w:hAnsiTheme="minorHAnsi" w:cstheme="minorHAnsi"/>
          <w:szCs w:val="20"/>
        </w:rPr>
        <w:t>The scope of work by the bidders is to –</w:t>
      </w:r>
    </w:p>
    <w:p w14:paraId="3D308B86" w14:textId="77777777" w:rsidR="006C7F83" w:rsidRDefault="006C7F83" w:rsidP="00EE2EB5">
      <w:pPr>
        <w:pStyle w:val="Specification"/>
        <w:numPr>
          <w:ilvl w:val="1"/>
          <w:numId w:val="3"/>
        </w:numPr>
        <w:tabs>
          <w:tab w:val="clear" w:pos="993"/>
        </w:tabs>
        <w:ind w:left="1440" w:hanging="666"/>
        <w:sectPr w:rsidR="006C7F83" w:rsidSect="009517BD">
          <w:footerReference w:type="default" r:id="rId9"/>
          <w:pgSz w:w="11906" w:h="16838"/>
          <w:pgMar w:top="1134" w:right="1134" w:bottom="1134" w:left="1134" w:header="680" w:footer="680" w:gutter="0"/>
          <w:cols w:space="708"/>
          <w:docGrid w:linePitch="360"/>
        </w:sectPr>
      </w:pPr>
      <w:r w:rsidRPr="001B5905">
        <w:rPr>
          <w:rFonts w:asciiTheme="minorHAnsi" w:hAnsiTheme="minorHAnsi" w:cstheme="minorHAnsi"/>
          <w:szCs w:val="20"/>
        </w:rPr>
        <w:t>Supply a Cisco technology refresh for the cisco components list in Table 1 below.  The technology refresh should include Cisco Smartnet support for a period of 36 (</w:t>
      </w:r>
      <w:r w:rsidR="001B5905" w:rsidRPr="001B5905">
        <w:rPr>
          <w:rFonts w:asciiTheme="minorHAnsi" w:hAnsiTheme="minorHAnsi" w:cstheme="minorHAnsi"/>
          <w:szCs w:val="20"/>
        </w:rPr>
        <w:t>Thirty-Six</w:t>
      </w:r>
      <w:r w:rsidRPr="001B5905">
        <w:rPr>
          <w:rFonts w:asciiTheme="minorHAnsi" w:hAnsiTheme="minorHAnsi" w:cstheme="minorHAnsi"/>
          <w:szCs w:val="20"/>
        </w:rPr>
        <w:t>) months</w:t>
      </w:r>
      <w:r>
        <w:t>.</w:t>
      </w:r>
    </w:p>
    <w:p w14:paraId="0A656774" w14:textId="77777777" w:rsidR="006C7F83" w:rsidRDefault="006C7F83" w:rsidP="006C7F83">
      <w:pPr>
        <w:pStyle w:val="Specification"/>
        <w:ind w:left="567" w:hanging="567"/>
      </w:pPr>
    </w:p>
    <w:p w14:paraId="6F3E8376" w14:textId="77777777" w:rsidR="006C7F83" w:rsidRPr="002E5013" w:rsidRDefault="006C7F83" w:rsidP="006C7F83">
      <w:pPr>
        <w:pStyle w:val="Specification"/>
        <w:ind w:left="1134"/>
        <w:rPr>
          <w:b/>
        </w:rPr>
      </w:pPr>
      <w:r w:rsidRPr="002E5013">
        <w:rPr>
          <w:b/>
        </w:rPr>
        <w:t>Table 1: List of Products</w:t>
      </w:r>
    </w:p>
    <w:tbl>
      <w:tblPr>
        <w:tblW w:w="12800" w:type="dxa"/>
        <w:tblLook w:val="04A0" w:firstRow="1" w:lastRow="0" w:firstColumn="1" w:lastColumn="0" w:noHBand="0" w:noVBand="1"/>
      </w:tblPr>
      <w:tblGrid>
        <w:gridCol w:w="960"/>
        <w:gridCol w:w="3040"/>
        <w:gridCol w:w="6460"/>
        <w:gridCol w:w="1380"/>
        <w:gridCol w:w="960"/>
      </w:tblGrid>
      <w:tr w:rsidR="00A22EF6" w:rsidRPr="003C7536" w14:paraId="76EB21FD" w14:textId="77777777" w:rsidTr="00EE6B71">
        <w:trPr>
          <w:trHeight w:val="930"/>
          <w:tblHeader/>
        </w:trPr>
        <w:tc>
          <w:tcPr>
            <w:tcW w:w="960"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3F62E67" w14:textId="77777777" w:rsidR="00A22EF6" w:rsidRPr="003C7536" w:rsidRDefault="00A22EF6" w:rsidP="00EE6B71">
            <w:pPr>
              <w:rPr>
                <w:rFonts w:cs="Calibri"/>
                <w:b/>
                <w:bCs/>
                <w:szCs w:val="24"/>
                <w:lang w:eastAsia="en-ZA"/>
              </w:rPr>
            </w:pPr>
            <w:r w:rsidRPr="003C7536">
              <w:rPr>
                <w:rFonts w:cs="Calibri"/>
                <w:b/>
                <w:bCs/>
                <w:szCs w:val="24"/>
                <w:lang w:eastAsia="en-ZA"/>
              </w:rPr>
              <w:t>Item No</w:t>
            </w:r>
          </w:p>
        </w:tc>
        <w:tc>
          <w:tcPr>
            <w:tcW w:w="3040" w:type="dxa"/>
            <w:tcBorders>
              <w:top w:val="single" w:sz="4" w:space="0" w:color="auto"/>
              <w:left w:val="nil"/>
              <w:bottom w:val="single" w:sz="4" w:space="0" w:color="auto"/>
              <w:right w:val="single" w:sz="4" w:space="0" w:color="auto"/>
            </w:tcBorders>
            <w:shd w:val="clear" w:color="auto" w:fill="9BBB59" w:themeFill="accent3"/>
            <w:hideMark/>
          </w:tcPr>
          <w:p w14:paraId="265F0F5E" w14:textId="77777777" w:rsidR="00A22EF6" w:rsidRPr="003C7536" w:rsidRDefault="00A22EF6" w:rsidP="00A22EF6">
            <w:pPr>
              <w:rPr>
                <w:rFonts w:cs="Calibri"/>
                <w:b/>
                <w:bCs/>
                <w:szCs w:val="24"/>
                <w:lang w:eastAsia="en-ZA"/>
              </w:rPr>
            </w:pPr>
            <w:r w:rsidRPr="003C7536">
              <w:rPr>
                <w:rFonts w:cs="Calibri"/>
                <w:b/>
                <w:bCs/>
                <w:szCs w:val="24"/>
                <w:lang w:eastAsia="en-ZA"/>
              </w:rPr>
              <w:t>Item Name</w:t>
            </w:r>
            <w:r>
              <w:rPr>
                <w:rFonts w:cs="Calibri"/>
                <w:b/>
                <w:bCs/>
                <w:szCs w:val="24"/>
                <w:lang w:eastAsia="en-ZA"/>
              </w:rPr>
              <w:t>/Part Number</w:t>
            </w:r>
          </w:p>
        </w:tc>
        <w:tc>
          <w:tcPr>
            <w:tcW w:w="6460" w:type="dxa"/>
            <w:tcBorders>
              <w:top w:val="single" w:sz="4" w:space="0" w:color="auto"/>
              <w:left w:val="nil"/>
              <w:bottom w:val="single" w:sz="4" w:space="0" w:color="auto"/>
              <w:right w:val="single" w:sz="4" w:space="0" w:color="auto"/>
            </w:tcBorders>
            <w:shd w:val="clear" w:color="auto" w:fill="9BBB59" w:themeFill="accent3"/>
            <w:hideMark/>
          </w:tcPr>
          <w:p w14:paraId="27DD5CD8" w14:textId="77777777" w:rsidR="00A22EF6" w:rsidRPr="003C7536" w:rsidRDefault="00A22EF6" w:rsidP="00A22EF6">
            <w:pPr>
              <w:rPr>
                <w:rFonts w:cs="Calibri"/>
                <w:b/>
                <w:bCs/>
                <w:szCs w:val="24"/>
                <w:lang w:eastAsia="en-ZA"/>
              </w:rPr>
            </w:pPr>
            <w:r w:rsidRPr="003C7536">
              <w:rPr>
                <w:rFonts w:cs="Calibri"/>
                <w:b/>
                <w:bCs/>
                <w:szCs w:val="24"/>
                <w:lang w:eastAsia="en-ZA"/>
              </w:rPr>
              <w:t>Goods/Service description</w:t>
            </w:r>
          </w:p>
        </w:tc>
        <w:tc>
          <w:tcPr>
            <w:tcW w:w="1380" w:type="dxa"/>
            <w:tcBorders>
              <w:top w:val="single" w:sz="4" w:space="0" w:color="auto"/>
              <w:left w:val="nil"/>
              <w:bottom w:val="single" w:sz="4" w:space="0" w:color="auto"/>
              <w:right w:val="single" w:sz="4" w:space="0" w:color="auto"/>
            </w:tcBorders>
            <w:shd w:val="clear" w:color="auto" w:fill="9BBB59" w:themeFill="accent3"/>
            <w:hideMark/>
          </w:tcPr>
          <w:p w14:paraId="723FA02F" w14:textId="77777777" w:rsidR="00A22EF6" w:rsidRPr="003C7536" w:rsidRDefault="00A22EF6" w:rsidP="00EE6B71">
            <w:pPr>
              <w:jc w:val="center"/>
              <w:rPr>
                <w:rFonts w:cs="Calibri"/>
                <w:b/>
                <w:bCs/>
                <w:szCs w:val="24"/>
                <w:lang w:eastAsia="en-ZA"/>
              </w:rPr>
            </w:pPr>
            <w:r w:rsidRPr="003C7536">
              <w:rPr>
                <w:rFonts w:cs="Calibri"/>
                <w:b/>
                <w:bCs/>
                <w:szCs w:val="24"/>
                <w:lang w:eastAsia="en-ZA"/>
              </w:rPr>
              <w:t>Service Duration (Months)</w:t>
            </w:r>
          </w:p>
        </w:tc>
        <w:tc>
          <w:tcPr>
            <w:tcW w:w="960" w:type="dxa"/>
            <w:tcBorders>
              <w:top w:val="single" w:sz="4" w:space="0" w:color="auto"/>
              <w:left w:val="nil"/>
              <w:bottom w:val="single" w:sz="4" w:space="0" w:color="auto"/>
              <w:right w:val="single" w:sz="4" w:space="0" w:color="auto"/>
            </w:tcBorders>
            <w:shd w:val="clear" w:color="auto" w:fill="9BBB59" w:themeFill="accent3"/>
            <w:hideMark/>
          </w:tcPr>
          <w:p w14:paraId="0DF1237D" w14:textId="77777777" w:rsidR="00A22EF6" w:rsidRPr="003C7536" w:rsidRDefault="00A22EF6" w:rsidP="00EE6B71">
            <w:pPr>
              <w:jc w:val="center"/>
              <w:rPr>
                <w:rFonts w:cs="Calibri"/>
                <w:b/>
                <w:bCs/>
                <w:szCs w:val="24"/>
                <w:lang w:eastAsia="en-ZA"/>
              </w:rPr>
            </w:pPr>
            <w:r w:rsidRPr="003C7536">
              <w:rPr>
                <w:rFonts w:cs="Calibri"/>
                <w:b/>
                <w:bCs/>
                <w:szCs w:val="24"/>
                <w:lang w:eastAsia="en-ZA"/>
              </w:rPr>
              <w:t>QTY</w:t>
            </w:r>
          </w:p>
        </w:tc>
      </w:tr>
      <w:tr w:rsidR="003C7536" w:rsidRPr="003C7536" w14:paraId="1BE3D65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0C23592" w14:textId="77777777" w:rsidR="003C7536" w:rsidRPr="003C7536" w:rsidRDefault="003C7536" w:rsidP="00EE6B71">
            <w:pPr>
              <w:rPr>
                <w:rFonts w:cs="Calibri"/>
                <w:b/>
                <w:bCs/>
                <w:szCs w:val="24"/>
                <w:lang w:eastAsia="en-ZA"/>
              </w:rPr>
            </w:pPr>
            <w:r w:rsidRPr="003C7536">
              <w:rPr>
                <w:rFonts w:cs="Calibri"/>
                <w:b/>
                <w:bCs/>
                <w:szCs w:val="24"/>
                <w:lang w:eastAsia="en-ZA"/>
              </w:rPr>
              <w:t>1</w:t>
            </w:r>
          </w:p>
        </w:tc>
        <w:tc>
          <w:tcPr>
            <w:tcW w:w="3040" w:type="dxa"/>
            <w:tcBorders>
              <w:top w:val="nil"/>
              <w:left w:val="nil"/>
              <w:bottom w:val="single" w:sz="4" w:space="0" w:color="auto"/>
              <w:right w:val="single" w:sz="4" w:space="0" w:color="auto"/>
            </w:tcBorders>
            <w:shd w:val="clear" w:color="auto" w:fill="auto"/>
            <w:hideMark/>
          </w:tcPr>
          <w:p w14:paraId="758E059E" w14:textId="77777777" w:rsidR="003C7536" w:rsidRPr="003C7536" w:rsidRDefault="003C7536" w:rsidP="003C7536">
            <w:pPr>
              <w:rPr>
                <w:rFonts w:cs="Calibri"/>
                <w:b/>
                <w:bCs/>
                <w:szCs w:val="24"/>
                <w:lang w:eastAsia="en-ZA"/>
              </w:rPr>
            </w:pPr>
            <w:r w:rsidRPr="003C7536">
              <w:rPr>
                <w:rFonts w:cs="Calibri"/>
                <w:b/>
                <w:bCs/>
                <w:szCs w:val="24"/>
                <w:lang w:eastAsia="en-ZA"/>
              </w:rPr>
              <w:t> </w:t>
            </w:r>
          </w:p>
        </w:tc>
        <w:tc>
          <w:tcPr>
            <w:tcW w:w="6460" w:type="dxa"/>
            <w:tcBorders>
              <w:top w:val="nil"/>
              <w:left w:val="nil"/>
              <w:bottom w:val="single" w:sz="4" w:space="0" w:color="auto"/>
              <w:right w:val="single" w:sz="4" w:space="0" w:color="auto"/>
            </w:tcBorders>
            <w:shd w:val="clear" w:color="auto" w:fill="auto"/>
            <w:hideMark/>
          </w:tcPr>
          <w:p w14:paraId="647A6799" w14:textId="77777777" w:rsidR="003C7536" w:rsidRPr="003C7536" w:rsidRDefault="003C7536" w:rsidP="003C7536">
            <w:pPr>
              <w:rPr>
                <w:rFonts w:cs="Calibri"/>
                <w:b/>
                <w:bCs/>
                <w:szCs w:val="24"/>
                <w:lang w:eastAsia="en-ZA"/>
              </w:rPr>
            </w:pPr>
            <w:r w:rsidRPr="003C7536">
              <w:rPr>
                <w:rFonts w:cs="Calibri"/>
                <w:b/>
                <w:bCs/>
                <w:szCs w:val="24"/>
                <w:lang w:eastAsia="en-ZA"/>
              </w:rPr>
              <w:t>SUPPLY CISCO NETWORK REFRESH TECHNOLOGY</w:t>
            </w:r>
          </w:p>
        </w:tc>
        <w:tc>
          <w:tcPr>
            <w:tcW w:w="1380" w:type="dxa"/>
            <w:tcBorders>
              <w:top w:val="nil"/>
              <w:left w:val="nil"/>
              <w:bottom w:val="single" w:sz="4" w:space="0" w:color="auto"/>
              <w:right w:val="single" w:sz="4" w:space="0" w:color="auto"/>
            </w:tcBorders>
            <w:shd w:val="clear" w:color="auto" w:fill="auto"/>
            <w:noWrap/>
            <w:vAlign w:val="bottom"/>
            <w:hideMark/>
          </w:tcPr>
          <w:p w14:paraId="46E53352" w14:textId="34BED47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noWrap/>
            <w:vAlign w:val="bottom"/>
            <w:hideMark/>
          </w:tcPr>
          <w:p w14:paraId="61EEA95A" w14:textId="2EAE53F3" w:rsidR="003C7536" w:rsidRPr="003C7536" w:rsidRDefault="003C7536" w:rsidP="00EE6B71">
            <w:pPr>
              <w:jc w:val="center"/>
              <w:rPr>
                <w:rFonts w:cs="Calibri"/>
                <w:color w:val="000000"/>
                <w:sz w:val="22"/>
                <w:szCs w:val="22"/>
                <w:lang w:eastAsia="en-ZA"/>
              </w:rPr>
            </w:pPr>
          </w:p>
        </w:tc>
      </w:tr>
      <w:tr w:rsidR="003C7536" w:rsidRPr="003C7536" w14:paraId="26A15FEC"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0EA35A25" w14:textId="77777777" w:rsidR="003C7536" w:rsidRPr="003C7536" w:rsidRDefault="003C7536" w:rsidP="00EE6B71">
            <w:pPr>
              <w:rPr>
                <w:rFonts w:cs="Calibri"/>
                <w:szCs w:val="24"/>
                <w:lang w:eastAsia="en-ZA"/>
              </w:rPr>
            </w:pPr>
            <w:r w:rsidRPr="003C7536">
              <w:rPr>
                <w:rFonts w:cs="Calibri"/>
                <w:szCs w:val="24"/>
                <w:lang w:eastAsia="en-ZA"/>
              </w:rPr>
              <w:t>1.1</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2BC6054D"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N9K-C9336C-FX2</w:t>
            </w:r>
          </w:p>
        </w:tc>
        <w:tc>
          <w:tcPr>
            <w:tcW w:w="6460" w:type="dxa"/>
            <w:tcBorders>
              <w:top w:val="nil"/>
              <w:left w:val="nil"/>
              <w:bottom w:val="single" w:sz="4" w:space="0" w:color="auto"/>
              <w:right w:val="single" w:sz="4" w:space="0" w:color="auto"/>
            </w:tcBorders>
            <w:shd w:val="clear" w:color="auto" w:fill="9BBB59" w:themeFill="accent3"/>
            <w:noWrap/>
            <w:vAlign w:val="center"/>
            <w:hideMark/>
          </w:tcPr>
          <w:p w14:paraId="66C615D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Nexus 9300 Series, 36p 40/100G QSFP28</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5841B6A5"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6C08BF5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1A456AB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7E9A931" w14:textId="77777777" w:rsidR="003C7536" w:rsidRPr="003C7536" w:rsidRDefault="003C7536" w:rsidP="00EE6B71">
            <w:pPr>
              <w:rPr>
                <w:rFonts w:cs="Calibri"/>
                <w:szCs w:val="24"/>
                <w:lang w:eastAsia="en-ZA"/>
              </w:rPr>
            </w:pPr>
            <w:r w:rsidRPr="003C7536">
              <w:rPr>
                <w:rFonts w:cs="Calibri"/>
                <w:szCs w:val="24"/>
                <w:lang w:eastAsia="en-ZA"/>
              </w:rPr>
              <w:t>1.1.1</w:t>
            </w:r>
          </w:p>
        </w:tc>
        <w:tc>
          <w:tcPr>
            <w:tcW w:w="3040" w:type="dxa"/>
            <w:tcBorders>
              <w:top w:val="nil"/>
              <w:left w:val="nil"/>
              <w:bottom w:val="single" w:sz="4" w:space="0" w:color="auto"/>
              <w:right w:val="single" w:sz="4" w:space="0" w:color="auto"/>
            </w:tcBorders>
            <w:shd w:val="clear" w:color="auto" w:fill="auto"/>
            <w:vAlign w:val="center"/>
            <w:hideMark/>
          </w:tcPr>
          <w:p w14:paraId="7A0C891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CON-SNT-N9336FX2</w:t>
            </w:r>
          </w:p>
        </w:tc>
        <w:tc>
          <w:tcPr>
            <w:tcW w:w="6460" w:type="dxa"/>
            <w:tcBorders>
              <w:top w:val="nil"/>
              <w:left w:val="nil"/>
              <w:bottom w:val="single" w:sz="4" w:space="0" w:color="auto"/>
              <w:right w:val="single" w:sz="4" w:space="0" w:color="auto"/>
            </w:tcBorders>
            <w:shd w:val="clear" w:color="auto" w:fill="auto"/>
            <w:noWrap/>
            <w:vAlign w:val="center"/>
            <w:hideMark/>
          </w:tcPr>
          <w:p w14:paraId="4DF39AA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SNTC-8X5XNBD Nexus 9300 Series, 36p 40/100G QSFP28</w:t>
            </w:r>
          </w:p>
        </w:tc>
        <w:tc>
          <w:tcPr>
            <w:tcW w:w="1380" w:type="dxa"/>
            <w:tcBorders>
              <w:top w:val="nil"/>
              <w:left w:val="nil"/>
              <w:bottom w:val="single" w:sz="4" w:space="0" w:color="auto"/>
              <w:right w:val="single" w:sz="4" w:space="0" w:color="auto"/>
            </w:tcBorders>
            <w:shd w:val="clear" w:color="auto" w:fill="auto"/>
            <w:noWrap/>
            <w:vAlign w:val="bottom"/>
            <w:hideMark/>
          </w:tcPr>
          <w:p w14:paraId="15810982" w14:textId="17E9456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25677F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708607F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41ADCF8" w14:textId="77777777" w:rsidR="003C7536" w:rsidRPr="003C7536" w:rsidRDefault="003C7536" w:rsidP="00EE6B71">
            <w:pPr>
              <w:rPr>
                <w:rFonts w:cs="Calibri"/>
                <w:szCs w:val="24"/>
                <w:lang w:eastAsia="en-ZA"/>
              </w:rPr>
            </w:pPr>
            <w:r w:rsidRPr="003C7536">
              <w:rPr>
                <w:rFonts w:cs="Calibri"/>
                <w:szCs w:val="24"/>
                <w:lang w:eastAsia="en-ZA"/>
              </w:rPr>
              <w:t>1.1.2</w:t>
            </w:r>
          </w:p>
        </w:tc>
        <w:tc>
          <w:tcPr>
            <w:tcW w:w="3040" w:type="dxa"/>
            <w:tcBorders>
              <w:top w:val="nil"/>
              <w:left w:val="nil"/>
              <w:bottom w:val="single" w:sz="4" w:space="0" w:color="auto"/>
              <w:right w:val="single" w:sz="4" w:space="0" w:color="auto"/>
            </w:tcBorders>
            <w:shd w:val="clear" w:color="auto" w:fill="auto"/>
            <w:vAlign w:val="center"/>
            <w:hideMark/>
          </w:tcPr>
          <w:p w14:paraId="459BF9A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MODE-NXOS</w:t>
            </w:r>
          </w:p>
        </w:tc>
        <w:tc>
          <w:tcPr>
            <w:tcW w:w="6460" w:type="dxa"/>
            <w:tcBorders>
              <w:top w:val="nil"/>
              <w:left w:val="nil"/>
              <w:bottom w:val="single" w:sz="4" w:space="0" w:color="auto"/>
              <w:right w:val="single" w:sz="4" w:space="0" w:color="auto"/>
            </w:tcBorders>
            <w:shd w:val="clear" w:color="auto" w:fill="auto"/>
            <w:noWrap/>
            <w:vAlign w:val="center"/>
            <w:hideMark/>
          </w:tcPr>
          <w:p w14:paraId="0BC624C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Dummy PID for mode selection</w:t>
            </w:r>
          </w:p>
        </w:tc>
        <w:tc>
          <w:tcPr>
            <w:tcW w:w="1380" w:type="dxa"/>
            <w:tcBorders>
              <w:top w:val="nil"/>
              <w:left w:val="nil"/>
              <w:bottom w:val="single" w:sz="4" w:space="0" w:color="auto"/>
              <w:right w:val="single" w:sz="4" w:space="0" w:color="auto"/>
            </w:tcBorders>
            <w:shd w:val="clear" w:color="auto" w:fill="auto"/>
            <w:noWrap/>
            <w:vAlign w:val="bottom"/>
            <w:hideMark/>
          </w:tcPr>
          <w:p w14:paraId="4B7D082F" w14:textId="6B17488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6AFC785"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4FD0678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0ED6A79" w14:textId="77777777" w:rsidR="003C7536" w:rsidRPr="003C7536" w:rsidRDefault="003C7536" w:rsidP="00EE6B71">
            <w:pPr>
              <w:rPr>
                <w:rFonts w:cs="Calibri"/>
                <w:szCs w:val="24"/>
                <w:lang w:eastAsia="en-ZA"/>
              </w:rPr>
            </w:pPr>
            <w:r w:rsidRPr="003C7536">
              <w:rPr>
                <w:rFonts w:cs="Calibri"/>
                <w:szCs w:val="24"/>
                <w:lang w:eastAsia="en-ZA"/>
              </w:rPr>
              <w:t>1.1.3</w:t>
            </w:r>
          </w:p>
        </w:tc>
        <w:tc>
          <w:tcPr>
            <w:tcW w:w="3040" w:type="dxa"/>
            <w:tcBorders>
              <w:top w:val="nil"/>
              <w:left w:val="nil"/>
              <w:bottom w:val="single" w:sz="4" w:space="0" w:color="auto"/>
              <w:right w:val="single" w:sz="4" w:space="0" w:color="auto"/>
            </w:tcBorders>
            <w:shd w:val="clear" w:color="auto" w:fill="auto"/>
            <w:vAlign w:val="center"/>
            <w:hideMark/>
          </w:tcPr>
          <w:p w14:paraId="0F1A7DA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NXK-AF-PI</w:t>
            </w:r>
          </w:p>
        </w:tc>
        <w:tc>
          <w:tcPr>
            <w:tcW w:w="6460" w:type="dxa"/>
            <w:tcBorders>
              <w:top w:val="nil"/>
              <w:left w:val="nil"/>
              <w:bottom w:val="single" w:sz="4" w:space="0" w:color="auto"/>
              <w:right w:val="single" w:sz="4" w:space="0" w:color="auto"/>
            </w:tcBorders>
            <w:shd w:val="clear" w:color="auto" w:fill="auto"/>
            <w:noWrap/>
            <w:vAlign w:val="center"/>
            <w:hideMark/>
          </w:tcPr>
          <w:p w14:paraId="06530D0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Dummy PID for Airflow Selection Port-side Intake</w:t>
            </w:r>
          </w:p>
        </w:tc>
        <w:tc>
          <w:tcPr>
            <w:tcW w:w="1380" w:type="dxa"/>
            <w:tcBorders>
              <w:top w:val="nil"/>
              <w:left w:val="nil"/>
              <w:bottom w:val="single" w:sz="4" w:space="0" w:color="auto"/>
              <w:right w:val="single" w:sz="4" w:space="0" w:color="auto"/>
            </w:tcBorders>
            <w:shd w:val="clear" w:color="auto" w:fill="auto"/>
            <w:noWrap/>
            <w:vAlign w:val="bottom"/>
            <w:hideMark/>
          </w:tcPr>
          <w:p w14:paraId="3B281A44" w14:textId="7746E01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C84702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6AA2D57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91FB50E" w14:textId="77777777" w:rsidR="003C7536" w:rsidRPr="003C7536" w:rsidRDefault="003C7536" w:rsidP="00EE6B71">
            <w:pPr>
              <w:rPr>
                <w:rFonts w:cs="Calibri"/>
                <w:szCs w:val="24"/>
                <w:lang w:eastAsia="en-ZA"/>
              </w:rPr>
            </w:pPr>
            <w:r w:rsidRPr="003C7536">
              <w:rPr>
                <w:rFonts w:cs="Calibri"/>
                <w:szCs w:val="24"/>
                <w:lang w:eastAsia="en-ZA"/>
              </w:rPr>
              <w:t>1.1.4</w:t>
            </w:r>
          </w:p>
        </w:tc>
        <w:tc>
          <w:tcPr>
            <w:tcW w:w="3040" w:type="dxa"/>
            <w:tcBorders>
              <w:top w:val="nil"/>
              <w:left w:val="nil"/>
              <w:bottom w:val="single" w:sz="4" w:space="0" w:color="auto"/>
              <w:right w:val="single" w:sz="4" w:space="0" w:color="auto"/>
            </w:tcBorders>
            <w:shd w:val="clear" w:color="auto" w:fill="auto"/>
            <w:vAlign w:val="center"/>
            <w:hideMark/>
          </w:tcPr>
          <w:p w14:paraId="207190D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NXOS-9.3.5</w:t>
            </w:r>
          </w:p>
        </w:tc>
        <w:tc>
          <w:tcPr>
            <w:tcW w:w="6460" w:type="dxa"/>
            <w:tcBorders>
              <w:top w:val="nil"/>
              <w:left w:val="nil"/>
              <w:bottom w:val="single" w:sz="4" w:space="0" w:color="auto"/>
              <w:right w:val="single" w:sz="4" w:space="0" w:color="auto"/>
            </w:tcBorders>
            <w:shd w:val="clear" w:color="auto" w:fill="auto"/>
            <w:noWrap/>
            <w:vAlign w:val="center"/>
            <w:hideMark/>
          </w:tcPr>
          <w:p w14:paraId="3FCF194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Nexus 9500, 9300, 3000 Base NX-OS Software </w:t>
            </w:r>
            <w:proofErr w:type="spellStart"/>
            <w:r w:rsidRPr="003C7536">
              <w:rPr>
                <w:rFonts w:ascii="Helvetica" w:hAnsi="Helvetica" w:cs="Calibri"/>
                <w:color w:val="000000"/>
                <w:sz w:val="18"/>
                <w:szCs w:val="18"/>
                <w:lang w:eastAsia="en-ZA"/>
              </w:rPr>
              <w:t>Rel</w:t>
            </w:r>
            <w:proofErr w:type="spellEnd"/>
            <w:r w:rsidRPr="003C7536">
              <w:rPr>
                <w:rFonts w:ascii="Helvetica" w:hAnsi="Helvetica" w:cs="Calibri"/>
                <w:color w:val="000000"/>
                <w:sz w:val="18"/>
                <w:szCs w:val="18"/>
                <w:lang w:eastAsia="en-ZA"/>
              </w:rPr>
              <w:t xml:space="preserve"> 9.3.5</w:t>
            </w:r>
          </w:p>
        </w:tc>
        <w:tc>
          <w:tcPr>
            <w:tcW w:w="1380" w:type="dxa"/>
            <w:tcBorders>
              <w:top w:val="nil"/>
              <w:left w:val="nil"/>
              <w:bottom w:val="single" w:sz="4" w:space="0" w:color="auto"/>
              <w:right w:val="single" w:sz="4" w:space="0" w:color="auto"/>
            </w:tcBorders>
            <w:shd w:val="clear" w:color="auto" w:fill="auto"/>
            <w:noWrap/>
            <w:vAlign w:val="bottom"/>
            <w:hideMark/>
          </w:tcPr>
          <w:p w14:paraId="070A3621" w14:textId="750F222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DCB485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2EE9575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3E54334" w14:textId="77777777" w:rsidR="003C7536" w:rsidRPr="003C7536" w:rsidRDefault="003C7536" w:rsidP="00EE6B71">
            <w:pPr>
              <w:rPr>
                <w:rFonts w:cs="Calibri"/>
                <w:szCs w:val="24"/>
                <w:lang w:eastAsia="en-ZA"/>
              </w:rPr>
            </w:pPr>
            <w:r w:rsidRPr="003C7536">
              <w:rPr>
                <w:rFonts w:cs="Calibri"/>
                <w:szCs w:val="24"/>
                <w:lang w:eastAsia="en-ZA"/>
              </w:rPr>
              <w:t>1.1.5</w:t>
            </w:r>
          </w:p>
        </w:tc>
        <w:tc>
          <w:tcPr>
            <w:tcW w:w="3040" w:type="dxa"/>
            <w:tcBorders>
              <w:top w:val="nil"/>
              <w:left w:val="nil"/>
              <w:bottom w:val="single" w:sz="4" w:space="0" w:color="auto"/>
              <w:right w:val="single" w:sz="4" w:space="0" w:color="auto"/>
            </w:tcBorders>
            <w:shd w:val="clear" w:color="auto" w:fill="auto"/>
            <w:vAlign w:val="center"/>
            <w:hideMark/>
          </w:tcPr>
          <w:p w14:paraId="0D4FE21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NXK-ACC-KIT-1RU</w:t>
            </w:r>
          </w:p>
        </w:tc>
        <w:tc>
          <w:tcPr>
            <w:tcW w:w="6460" w:type="dxa"/>
            <w:tcBorders>
              <w:top w:val="nil"/>
              <w:left w:val="nil"/>
              <w:bottom w:val="single" w:sz="4" w:space="0" w:color="auto"/>
              <w:right w:val="single" w:sz="4" w:space="0" w:color="auto"/>
            </w:tcBorders>
            <w:shd w:val="clear" w:color="auto" w:fill="auto"/>
            <w:noWrap/>
            <w:vAlign w:val="center"/>
            <w:hideMark/>
          </w:tcPr>
          <w:p w14:paraId="4CA1F2D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Nexus 3K/9K Fixed Accessory </w:t>
            </w:r>
            <w:proofErr w:type="gramStart"/>
            <w:r w:rsidRPr="003C7536">
              <w:rPr>
                <w:rFonts w:ascii="Helvetica" w:hAnsi="Helvetica" w:cs="Calibri"/>
                <w:color w:val="000000"/>
                <w:sz w:val="18"/>
                <w:szCs w:val="18"/>
                <w:lang w:eastAsia="en-ZA"/>
              </w:rPr>
              <w:t>Kit,  1</w:t>
            </w:r>
            <w:proofErr w:type="gramEnd"/>
            <w:r w:rsidRPr="003C7536">
              <w:rPr>
                <w:rFonts w:ascii="Helvetica" w:hAnsi="Helvetica" w:cs="Calibri"/>
                <w:color w:val="000000"/>
                <w:sz w:val="18"/>
                <w:szCs w:val="18"/>
                <w:lang w:eastAsia="en-ZA"/>
              </w:rPr>
              <w:t>RU front and rear removal</w:t>
            </w:r>
          </w:p>
        </w:tc>
        <w:tc>
          <w:tcPr>
            <w:tcW w:w="1380" w:type="dxa"/>
            <w:tcBorders>
              <w:top w:val="nil"/>
              <w:left w:val="nil"/>
              <w:bottom w:val="single" w:sz="4" w:space="0" w:color="auto"/>
              <w:right w:val="single" w:sz="4" w:space="0" w:color="auto"/>
            </w:tcBorders>
            <w:shd w:val="clear" w:color="auto" w:fill="auto"/>
            <w:noWrap/>
            <w:vAlign w:val="bottom"/>
            <w:hideMark/>
          </w:tcPr>
          <w:p w14:paraId="7BEDCB17" w14:textId="609EFA2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C9518E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4262E6B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8C7B2F0" w14:textId="77777777" w:rsidR="003C7536" w:rsidRPr="003C7536" w:rsidRDefault="003C7536" w:rsidP="00EE6B71">
            <w:pPr>
              <w:rPr>
                <w:rFonts w:cs="Calibri"/>
                <w:szCs w:val="24"/>
                <w:lang w:eastAsia="en-ZA"/>
              </w:rPr>
            </w:pPr>
            <w:r w:rsidRPr="003C7536">
              <w:rPr>
                <w:rFonts w:cs="Calibri"/>
                <w:szCs w:val="24"/>
                <w:lang w:eastAsia="en-ZA"/>
              </w:rPr>
              <w:t>1.1.6</w:t>
            </w:r>
          </w:p>
        </w:tc>
        <w:tc>
          <w:tcPr>
            <w:tcW w:w="3040" w:type="dxa"/>
            <w:tcBorders>
              <w:top w:val="nil"/>
              <w:left w:val="nil"/>
              <w:bottom w:val="single" w:sz="4" w:space="0" w:color="auto"/>
              <w:right w:val="single" w:sz="4" w:space="0" w:color="auto"/>
            </w:tcBorders>
            <w:shd w:val="clear" w:color="auto" w:fill="auto"/>
            <w:vAlign w:val="center"/>
            <w:hideMark/>
          </w:tcPr>
          <w:p w14:paraId="30288C5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NXA-PAC-1100W-PI2</w:t>
            </w:r>
          </w:p>
        </w:tc>
        <w:tc>
          <w:tcPr>
            <w:tcW w:w="6460" w:type="dxa"/>
            <w:tcBorders>
              <w:top w:val="nil"/>
              <w:left w:val="nil"/>
              <w:bottom w:val="single" w:sz="4" w:space="0" w:color="auto"/>
              <w:right w:val="single" w:sz="4" w:space="0" w:color="auto"/>
            </w:tcBorders>
            <w:shd w:val="clear" w:color="auto" w:fill="auto"/>
            <w:noWrap/>
            <w:vAlign w:val="center"/>
            <w:hideMark/>
          </w:tcPr>
          <w:p w14:paraId="1E9C8F5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Nexus AC 1100W PSU </w:t>
            </w:r>
            <w:proofErr w:type="gramStart"/>
            <w:r w:rsidRPr="003C7536">
              <w:rPr>
                <w:rFonts w:ascii="Helvetica" w:hAnsi="Helvetica" w:cs="Calibri"/>
                <w:color w:val="000000"/>
                <w:sz w:val="18"/>
                <w:szCs w:val="18"/>
                <w:lang w:eastAsia="en-ZA"/>
              </w:rPr>
              <w:t>-  Port</w:t>
            </w:r>
            <w:proofErr w:type="gramEnd"/>
            <w:r w:rsidRPr="003C7536">
              <w:rPr>
                <w:rFonts w:ascii="Helvetica" w:hAnsi="Helvetica" w:cs="Calibri"/>
                <w:color w:val="000000"/>
                <w:sz w:val="18"/>
                <w:szCs w:val="18"/>
                <w:lang w:eastAsia="en-ZA"/>
              </w:rPr>
              <w:t xml:space="preserve"> Side Intake</w:t>
            </w:r>
          </w:p>
        </w:tc>
        <w:tc>
          <w:tcPr>
            <w:tcW w:w="1380" w:type="dxa"/>
            <w:tcBorders>
              <w:top w:val="nil"/>
              <w:left w:val="nil"/>
              <w:bottom w:val="single" w:sz="4" w:space="0" w:color="auto"/>
              <w:right w:val="single" w:sz="4" w:space="0" w:color="auto"/>
            </w:tcBorders>
            <w:shd w:val="clear" w:color="auto" w:fill="auto"/>
            <w:noWrap/>
            <w:vAlign w:val="bottom"/>
            <w:hideMark/>
          </w:tcPr>
          <w:p w14:paraId="7733DD1C" w14:textId="4DEE9F7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BB6799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8</w:t>
            </w:r>
          </w:p>
        </w:tc>
      </w:tr>
      <w:tr w:rsidR="003C7536" w:rsidRPr="003C7536" w14:paraId="7197764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73A3DBE" w14:textId="77777777" w:rsidR="003C7536" w:rsidRPr="003C7536" w:rsidRDefault="003C7536" w:rsidP="00EE6B71">
            <w:pPr>
              <w:rPr>
                <w:rFonts w:cs="Calibri"/>
                <w:szCs w:val="24"/>
                <w:lang w:eastAsia="en-ZA"/>
              </w:rPr>
            </w:pPr>
            <w:r w:rsidRPr="003C7536">
              <w:rPr>
                <w:rFonts w:cs="Calibri"/>
                <w:szCs w:val="24"/>
                <w:lang w:eastAsia="en-ZA"/>
              </w:rPr>
              <w:t>1.1.7</w:t>
            </w:r>
          </w:p>
        </w:tc>
        <w:tc>
          <w:tcPr>
            <w:tcW w:w="3040" w:type="dxa"/>
            <w:tcBorders>
              <w:top w:val="nil"/>
              <w:left w:val="nil"/>
              <w:bottom w:val="single" w:sz="4" w:space="0" w:color="auto"/>
              <w:right w:val="single" w:sz="4" w:space="0" w:color="auto"/>
            </w:tcBorders>
            <w:shd w:val="clear" w:color="auto" w:fill="auto"/>
            <w:vAlign w:val="center"/>
            <w:hideMark/>
          </w:tcPr>
          <w:p w14:paraId="405F898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CAB-C13-CBN</w:t>
            </w:r>
          </w:p>
        </w:tc>
        <w:tc>
          <w:tcPr>
            <w:tcW w:w="6460" w:type="dxa"/>
            <w:tcBorders>
              <w:top w:val="nil"/>
              <w:left w:val="nil"/>
              <w:bottom w:val="single" w:sz="4" w:space="0" w:color="auto"/>
              <w:right w:val="single" w:sz="4" w:space="0" w:color="auto"/>
            </w:tcBorders>
            <w:shd w:val="clear" w:color="auto" w:fill="auto"/>
            <w:noWrap/>
            <w:vAlign w:val="center"/>
            <w:hideMark/>
          </w:tcPr>
          <w:p w14:paraId="2C2AC76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Cabinet Jumper Power Cord, 250 VAC 10A, C14-C13 Connectors</w:t>
            </w:r>
          </w:p>
        </w:tc>
        <w:tc>
          <w:tcPr>
            <w:tcW w:w="1380" w:type="dxa"/>
            <w:tcBorders>
              <w:top w:val="nil"/>
              <w:left w:val="nil"/>
              <w:bottom w:val="single" w:sz="4" w:space="0" w:color="auto"/>
              <w:right w:val="single" w:sz="4" w:space="0" w:color="auto"/>
            </w:tcBorders>
            <w:shd w:val="clear" w:color="auto" w:fill="auto"/>
            <w:noWrap/>
            <w:vAlign w:val="bottom"/>
            <w:hideMark/>
          </w:tcPr>
          <w:p w14:paraId="00313E80" w14:textId="5668DCD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C3753D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8</w:t>
            </w:r>
          </w:p>
        </w:tc>
      </w:tr>
      <w:tr w:rsidR="003C7536" w:rsidRPr="003C7536" w14:paraId="6A44E73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AA18C09" w14:textId="77777777" w:rsidR="003C7536" w:rsidRPr="003C7536" w:rsidRDefault="003C7536" w:rsidP="00EE6B71">
            <w:pPr>
              <w:rPr>
                <w:rFonts w:cs="Calibri"/>
                <w:szCs w:val="24"/>
                <w:lang w:eastAsia="en-ZA"/>
              </w:rPr>
            </w:pPr>
            <w:r w:rsidRPr="003C7536">
              <w:rPr>
                <w:rFonts w:cs="Calibri"/>
                <w:szCs w:val="24"/>
                <w:lang w:eastAsia="en-ZA"/>
              </w:rPr>
              <w:t>1.1.8</w:t>
            </w:r>
          </w:p>
        </w:tc>
        <w:tc>
          <w:tcPr>
            <w:tcW w:w="3040" w:type="dxa"/>
            <w:tcBorders>
              <w:top w:val="nil"/>
              <w:left w:val="nil"/>
              <w:bottom w:val="single" w:sz="4" w:space="0" w:color="auto"/>
              <w:right w:val="single" w:sz="4" w:space="0" w:color="auto"/>
            </w:tcBorders>
            <w:shd w:val="clear" w:color="auto" w:fill="auto"/>
            <w:vAlign w:val="center"/>
            <w:hideMark/>
          </w:tcPr>
          <w:p w14:paraId="0286140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NXA-FAN-65CFM-PI</w:t>
            </w:r>
          </w:p>
        </w:tc>
        <w:tc>
          <w:tcPr>
            <w:tcW w:w="6460" w:type="dxa"/>
            <w:tcBorders>
              <w:top w:val="nil"/>
              <w:left w:val="nil"/>
              <w:bottom w:val="single" w:sz="4" w:space="0" w:color="auto"/>
              <w:right w:val="single" w:sz="4" w:space="0" w:color="auto"/>
            </w:tcBorders>
            <w:shd w:val="clear" w:color="auto" w:fill="auto"/>
            <w:noWrap/>
            <w:vAlign w:val="center"/>
            <w:hideMark/>
          </w:tcPr>
          <w:p w14:paraId="6CBC2E4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Nexus Fan, 65CFM, port side intake airflow</w:t>
            </w:r>
          </w:p>
        </w:tc>
        <w:tc>
          <w:tcPr>
            <w:tcW w:w="1380" w:type="dxa"/>
            <w:tcBorders>
              <w:top w:val="nil"/>
              <w:left w:val="nil"/>
              <w:bottom w:val="single" w:sz="4" w:space="0" w:color="auto"/>
              <w:right w:val="single" w:sz="4" w:space="0" w:color="auto"/>
            </w:tcBorders>
            <w:shd w:val="clear" w:color="auto" w:fill="auto"/>
            <w:noWrap/>
            <w:vAlign w:val="bottom"/>
            <w:hideMark/>
          </w:tcPr>
          <w:p w14:paraId="0A4962A6" w14:textId="0FED15E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C5A2B8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w:t>
            </w:r>
          </w:p>
        </w:tc>
      </w:tr>
      <w:tr w:rsidR="003C7536" w:rsidRPr="003C7536" w14:paraId="4839038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066BE2F" w14:textId="77777777" w:rsidR="003C7536" w:rsidRPr="003C7536" w:rsidRDefault="003C7536" w:rsidP="00EE6B71">
            <w:pPr>
              <w:rPr>
                <w:rFonts w:cs="Calibri"/>
                <w:szCs w:val="24"/>
                <w:lang w:eastAsia="en-ZA"/>
              </w:rPr>
            </w:pPr>
            <w:r w:rsidRPr="003C7536">
              <w:rPr>
                <w:rFonts w:cs="Calibri"/>
                <w:szCs w:val="24"/>
                <w:lang w:eastAsia="en-ZA"/>
              </w:rPr>
              <w:t>1.1.9</w:t>
            </w:r>
          </w:p>
        </w:tc>
        <w:tc>
          <w:tcPr>
            <w:tcW w:w="3040" w:type="dxa"/>
            <w:tcBorders>
              <w:top w:val="nil"/>
              <w:left w:val="nil"/>
              <w:bottom w:val="single" w:sz="4" w:space="0" w:color="auto"/>
              <w:right w:val="single" w:sz="4" w:space="0" w:color="auto"/>
            </w:tcBorders>
            <w:shd w:val="clear" w:color="auto" w:fill="auto"/>
            <w:vAlign w:val="center"/>
            <w:hideMark/>
          </w:tcPr>
          <w:p w14:paraId="309AFA6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C1E1TN9300XF-3Y</w:t>
            </w:r>
          </w:p>
        </w:tc>
        <w:tc>
          <w:tcPr>
            <w:tcW w:w="6460" w:type="dxa"/>
            <w:tcBorders>
              <w:top w:val="nil"/>
              <w:left w:val="nil"/>
              <w:bottom w:val="single" w:sz="4" w:space="0" w:color="auto"/>
              <w:right w:val="single" w:sz="4" w:space="0" w:color="auto"/>
            </w:tcBorders>
            <w:shd w:val="clear" w:color="auto" w:fill="auto"/>
            <w:noWrap/>
            <w:vAlign w:val="center"/>
            <w:hideMark/>
          </w:tcPr>
          <w:p w14:paraId="4485EA0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Data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Networking Essentials Term N9300 XF, 3Y</w:t>
            </w:r>
          </w:p>
        </w:tc>
        <w:tc>
          <w:tcPr>
            <w:tcW w:w="1380" w:type="dxa"/>
            <w:tcBorders>
              <w:top w:val="nil"/>
              <w:left w:val="nil"/>
              <w:bottom w:val="single" w:sz="4" w:space="0" w:color="auto"/>
              <w:right w:val="single" w:sz="4" w:space="0" w:color="auto"/>
            </w:tcBorders>
            <w:shd w:val="clear" w:color="auto" w:fill="auto"/>
            <w:noWrap/>
            <w:vAlign w:val="bottom"/>
            <w:hideMark/>
          </w:tcPr>
          <w:p w14:paraId="60711FB5" w14:textId="156ED53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EDA4FE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1456540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E491002" w14:textId="77777777" w:rsidR="003C7536" w:rsidRPr="003C7536" w:rsidRDefault="003C7536" w:rsidP="00EE6B71">
            <w:pPr>
              <w:rPr>
                <w:rFonts w:cs="Calibri"/>
                <w:szCs w:val="24"/>
                <w:lang w:eastAsia="en-ZA"/>
              </w:rPr>
            </w:pPr>
            <w:r w:rsidRPr="003C7536">
              <w:rPr>
                <w:rFonts w:cs="Calibri"/>
                <w:szCs w:val="24"/>
                <w:lang w:eastAsia="en-ZA"/>
              </w:rPr>
              <w:t>1.1.10</w:t>
            </w:r>
          </w:p>
        </w:tc>
        <w:tc>
          <w:tcPr>
            <w:tcW w:w="3040" w:type="dxa"/>
            <w:tcBorders>
              <w:top w:val="nil"/>
              <w:left w:val="nil"/>
              <w:bottom w:val="single" w:sz="4" w:space="0" w:color="auto"/>
              <w:right w:val="single" w:sz="4" w:space="0" w:color="auto"/>
            </w:tcBorders>
            <w:shd w:val="clear" w:color="auto" w:fill="auto"/>
            <w:vAlign w:val="center"/>
            <w:hideMark/>
          </w:tcPr>
          <w:p w14:paraId="63F7FEE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SVS-B-N9K-ESS-XF</w:t>
            </w:r>
          </w:p>
        </w:tc>
        <w:tc>
          <w:tcPr>
            <w:tcW w:w="6460" w:type="dxa"/>
            <w:tcBorders>
              <w:top w:val="nil"/>
              <w:left w:val="nil"/>
              <w:bottom w:val="single" w:sz="4" w:space="0" w:color="auto"/>
              <w:right w:val="single" w:sz="4" w:space="0" w:color="auto"/>
            </w:tcBorders>
            <w:shd w:val="clear" w:color="auto" w:fill="auto"/>
            <w:noWrap/>
            <w:vAlign w:val="center"/>
            <w:hideMark/>
          </w:tcPr>
          <w:p w14:paraId="3BF9FBF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EMBEDDED SOLN SUPPORT SWSS FOR ACI NEXUS 9K</w:t>
            </w:r>
          </w:p>
        </w:tc>
        <w:tc>
          <w:tcPr>
            <w:tcW w:w="1380" w:type="dxa"/>
            <w:tcBorders>
              <w:top w:val="nil"/>
              <w:left w:val="nil"/>
              <w:bottom w:val="single" w:sz="4" w:space="0" w:color="auto"/>
              <w:right w:val="single" w:sz="4" w:space="0" w:color="auto"/>
            </w:tcBorders>
            <w:shd w:val="clear" w:color="auto" w:fill="auto"/>
            <w:noWrap/>
            <w:vAlign w:val="bottom"/>
            <w:hideMark/>
          </w:tcPr>
          <w:p w14:paraId="00451B97" w14:textId="57F5F6E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6401AF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670E2E48"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27F59963" w14:textId="77777777" w:rsidR="003C7536" w:rsidRPr="003C7536" w:rsidRDefault="003C7536" w:rsidP="00EE6B71">
            <w:pPr>
              <w:rPr>
                <w:rFonts w:cs="Calibri"/>
                <w:szCs w:val="24"/>
                <w:lang w:eastAsia="en-ZA"/>
              </w:rPr>
            </w:pPr>
            <w:r w:rsidRPr="003C7536">
              <w:rPr>
                <w:rFonts w:cs="Calibri"/>
                <w:szCs w:val="24"/>
                <w:lang w:eastAsia="en-ZA"/>
              </w:rPr>
              <w:t>1.2</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140A208B"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C8300-2N2S-6T</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638F231A"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Cisco Catalyst C8300-2N2S-6T Router</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0542758A"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61A3E17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5364C65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6127100" w14:textId="77777777" w:rsidR="003C7536" w:rsidRPr="003C7536" w:rsidRDefault="003C7536" w:rsidP="00EE6B71">
            <w:pPr>
              <w:rPr>
                <w:rFonts w:cs="Calibri"/>
                <w:szCs w:val="24"/>
                <w:lang w:eastAsia="en-ZA"/>
              </w:rPr>
            </w:pPr>
            <w:r w:rsidRPr="003C7536">
              <w:rPr>
                <w:rFonts w:cs="Calibri"/>
                <w:szCs w:val="24"/>
                <w:lang w:eastAsia="en-ZA"/>
              </w:rPr>
              <w:t>1.2.1</w:t>
            </w:r>
          </w:p>
        </w:tc>
        <w:tc>
          <w:tcPr>
            <w:tcW w:w="3040" w:type="dxa"/>
            <w:tcBorders>
              <w:top w:val="nil"/>
              <w:left w:val="nil"/>
              <w:bottom w:val="single" w:sz="4" w:space="0" w:color="auto"/>
              <w:right w:val="single" w:sz="4" w:space="0" w:color="auto"/>
            </w:tcBorders>
            <w:shd w:val="clear" w:color="auto" w:fill="auto"/>
            <w:vAlign w:val="center"/>
            <w:hideMark/>
          </w:tcPr>
          <w:p w14:paraId="2C85D59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CON-SSSNC-C8302S6T</w:t>
            </w:r>
          </w:p>
        </w:tc>
        <w:tc>
          <w:tcPr>
            <w:tcW w:w="6460" w:type="dxa"/>
            <w:tcBorders>
              <w:top w:val="nil"/>
              <w:left w:val="nil"/>
              <w:bottom w:val="single" w:sz="4" w:space="0" w:color="auto"/>
              <w:right w:val="single" w:sz="4" w:space="0" w:color="auto"/>
            </w:tcBorders>
            <w:shd w:val="clear" w:color="auto" w:fill="auto"/>
            <w:noWrap/>
            <w:vAlign w:val="center"/>
            <w:hideMark/>
          </w:tcPr>
          <w:p w14:paraId="2560758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NCD Cisco Catalyst C8300-2N2S-6T Router</w:t>
            </w:r>
          </w:p>
        </w:tc>
        <w:tc>
          <w:tcPr>
            <w:tcW w:w="1380" w:type="dxa"/>
            <w:tcBorders>
              <w:top w:val="nil"/>
              <w:left w:val="nil"/>
              <w:bottom w:val="single" w:sz="4" w:space="0" w:color="auto"/>
              <w:right w:val="single" w:sz="4" w:space="0" w:color="auto"/>
            </w:tcBorders>
            <w:shd w:val="clear" w:color="auto" w:fill="auto"/>
            <w:noWrap/>
            <w:vAlign w:val="bottom"/>
            <w:hideMark/>
          </w:tcPr>
          <w:p w14:paraId="008963D6" w14:textId="2B49355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1C7A72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167A32F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C1A7D11" w14:textId="77777777" w:rsidR="003C7536" w:rsidRPr="003C7536" w:rsidRDefault="003C7536" w:rsidP="00EE6B71">
            <w:pPr>
              <w:rPr>
                <w:rFonts w:cs="Calibri"/>
                <w:szCs w:val="24"/>
                <w:lang w:eastAsia="en-ZA"/>
              </w:rPr>
            </w:pPr>
            <w:r w:rsidRPr="003C7536">
              <w:rPr>
                <w:rFonts w:cs="Calibri"/>
                <w:szCs w:val="24"/>
                <w:lang w:eastAsia="en-ZA"/>
              </w:rPr>
              <w:t>1.2.2</w:t>
            </w:r>
          </w:p>
        </w:tc>
        <w:tc>
          <w:tcPr>
            <w:tcW w:w="3040" w:type="dxa"/>
            <w:tcBorders>
              <w:top w:val="nil"/>
              <w:left w:val="nil"/>
              <w:bottom w:val="single" w:sz="4" w:space="0" w:color="auto"/>
              <w:right w:val="single" w:sz="4" w:space="0" w:color="auto"/>
            </w:tcBorders>
            <w:shd w:val="clear" w:color="auto" w:fill="auto"/>
            <w:vAlign w:val="center"/>
            <w:hideMark/>
          </w:tcPr>
          <w:p w14:paraId="7F3CDBD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MEM-C8300-8GB</w:t>
            </w:r>
          </w:p>
        </w:tc>
        <w:tc>
          <w:tcPr>
            <w:tcW w:w="6460" w:type="dxa"/>
            <w:tcBorders>
              <w:top w:val="nil"/>
              <w:left w:val="nil"/>
              <w:bottom w:val="single" w:sz="4" w:space="0" w:color="auto"/>
              <w:right w:val="single" w:sz="4" w:space="0" w:color="auto"/>
            </w:tcBorders>
            <w:shd w:val="clear" w:color="auto" w:fill="auto"/>
            <w:noWrap/>
            <w:vAlign w:val="center"/>
            <w:hideMark/>
          </w:tcPr>
          <w:p w14:paraId="5CCA280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Edge 8GB memory</w:t>
            </w:r>
          </w:p>
        </w:tc>
        <w:tc>
          <w:tcPr>
            <w:tcW w:w="1380" w:type="dxa"/>
            <w:tcBorders>
              <w:top w:val="nil"/>
              <w:left w:val="nil"/>
              <w:bottom w:val="single" w:sz="4" w:space="0" w:color="auto"/>
              <w:right w:val="single" w:sz="4" w:space="0" w:color="auto"/>
            </w:tcBorders>
            <w:shd w:val="clear" w:color="auto" w:fill="auto"/>
            <w:noWrap/>
            <w:vAlign w:val="bottom"/>
            <w:hideMark/>
          </w:tcPr>
          <w:p w14:paraId="526DC664" w14:textId="3290681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860D93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531E597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9018CE9" w14:textId="77777777" w:rsidR="003C7536" w:rsidRPr="003C7536" w:rsidRDefault="003C7536" w:rsidP="00EE6B71">
            <w:pPr>
              <w:rPr>
                <w:rFonts w:cs="Calibri"/>
                <w:szCs w:val="24"/>
                <w:lang w:eastAsia="en-ZA"/>
              </w:rPr>
            </w:pPr>
            <w:r w:rsidRPr="003C7536">
              <w:rPr>
                <w:rFonts w:cs="Calibri"/>
                <w:szCs w:val="24"/>
                <w:lang w:eastAsia="en-ZA"/>
              </w:rPr>
              <w:t>1.2.3</w:t>
            </w:r>
          </w:p>
        </w:tc>
        <w:tc>
          <w:tcPr>
            <w:tcW w:w="3040" w:type="dxa"/>
            <w:tcBorders>
              <w:top w:val="nil"/>
              <w:left w:val="nil"/>
              <w:bottom w:val="single" w:sz="4" w:space="0" w:color="auto"/>
              <w:right w:val="single" w:sz="4" w:space="0" w:color="auto"/>
            </w:tcBorders>
            <w:shd w:val="clear" w:color="auto" w:fill="auto"/>
            <w:vAlign w:val="center"/>
            <w:hideMark/>
          </w:tcPr>
          <w:p w14:paraId="7B87B16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M2USB-16G</w:t>
            </w:r>
          </w:p>
        </w:tc>
        <w:tc>
          <w:tcPr>
            <w:tcW w:w="6460" w:type="dxa"/>
            <w:tcBorders>
              <w:top w:val="nil"/>
              <w:left w:val="nil"/>
              <w:bottom w:val="single" w:sz="4" w:space="0" w:color="auto"/>
              <w:right w:val="single" w:sz="4" w:space="0" w:color="auto"/>
            </w:tcBorders>
            <w:shd w:val="clear" w:color="auto" w:fill="auto"/>
            <w:noWrap/>
            <w:vAlign w:val="center"/>
            <w:hideMark/>
          </w:tcPr>
          <w:p w14:paraId="1FAE297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8000 Edge M.2 USB 16GB</w:t>
            </w:r>
          </w:p>
        </w:tc>
        <w:tc>
          <w:tcPr>
            <w:tcW w:w="1380" w:type="dxa"/>
            <w:tcBorders>
              <w:top w:val="nil"/>
              <w:left w:val="nil"/>
              <w:bottom w:val="single" w:sz="4" w:space="0" w:color="auto"/>
              <w:right w:val="single" w:sz="4" w:space="0" w:color="auto"/>
            </w:tcBorders>
            <w:shd w:val="clear" w:color="auto" w:fill="auto"/>
            <w:noWrap/>
            <w:vAlign w:val="bottom"/>
            <w:hideMark/>
          </w:tcPr>
          <w:p w14:paraId="777A9585" w14:textId="68F6A64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4C70BD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43B7E58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E5B6866" w14:textId="77777777" w:rsidR="003C7536" w:rsidRPr="003C7536" w:rsidRDefault="003C7536" w:rsidP="00EE6B71">
            <w:pPr>
              <w:rPr>
                <w:rFonts w:cs="Calibri"/>
                <w:szCs w:val="24"/>
                <w:lang w:eastAsia="en-ZA"/>
              </w:rPr>
            </w:pPr>
            <w:r w:rsidRPr="003C7536">
              <w:rPr>
                <w:rFonts w:cs="Calibri"/>
                <w:szCs w:val="24"/>
                <w:lang w:eastAsia="en-ZA"/>
              </w:rPr>
              <w:t>1.2.4</w:t>
            </w:r>
          </w:p>
        </w:tc>
        <w:tc>
          <w:tcPr>
            <w:tcW w:w="3040" w:type="dxa"/>
            <w:tcBorders>
              <w:top w:val="nil"/>
              <w:left w:val="nil"/>
              <w:bottom w:val="single" w:sz="4" w:space="0" w:color="auto"/>
              <w:right w:val="single" w:sz="4" w:space="0" w:color="auto"/>
            </w:tcBorders>
            <w:shd w:val="clear" w:color="auto" w:fill="auto"/>
            <w:vAlign w:val="center"/>
            <w:hideMark/>
          </w:tcPr>
          <w:p w14:paraId="23C0EB0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C-RFID-2R</w:t>
            </w:r>
          </w:p>
        </w:tc>
        <w:tc>
          <w:tcPr>
            <w:tcW w:w="6460" w:type="dxa"/>
            <w:tcBorders>
              <w:top w:val="nil"/>
              <w:left w:val="nil"/>
              <w:bottom w:val="single" w:sz="4" w:space="0" w:color="auto"/>
              <w:right w:val="single" w:sz="4" w:space="0" w:color="auto"/>
            </w:tcBorders>
            <w:shd w:val="clear" w:color="auto" w:fill="auto"/>
            <w:noWrap/>
            <w:vAlign w:val="center"/>
            <w:hideMark/>
          </w:tcPr>
          <w:p w14:paraId="3B05E49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8000 Edge RFID - 2RU</w:t>
            </w:r>
          </w:p>
        </w:tc>
        <w:tc>
          <w:tcPr>
            <w:tcW w:w="1380" w:type="dxa"/>
            <w:tcBorders>
              <w:top w:val="nil"/>
              <w:left w:val="nil"/>
              <w:bottom w:val="single" w:sz="4" w:space="0" w:color="auto"/>
              <w:right w:val="single" w:sz="4" w:space="0" w:color="auto"/>
            </w:tcBorders>
            <w:shd w:val="clear" w:color="auto" w:fill="auto"/>
            <w:noWrap/>
            <w:vAlign w:val="bottom"/>
            <w:hideMark/>
          </w:tcPr>
          <w:p w14:paraId="6C1FDF74" w14:textId="5956D7A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DCC5A7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7D587D5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0EDDC91" w14:textId="77777777" w:rsidR="003C7536" w:rsidRPr="003C7536" w:rsidRDefault="003C7536" w:rsidP="00EE6B71">
            <w:pPr>
              <w:rPr>
                <w:rFonts w:cs="Calibri"/>
                <w:szCs w:val="24"/>
                <w:lang w:eastAsia="en-ZA"/>
              </w:rPr>
            </w:pPr>
            <w:r w:rsidRPr="003C7536">
              <w:rPr>
                <w:rFonts w:cs="Calibri"/>
                <w:szCs w:val="24"/>
                <w:lang w:eastAsia="en-ZA"/>
              </w:rPr>
              <w:t>1.2.5</w:t>
            </w:r>
          </w:p>
        </w:tc>
        <w:tc>
          <w:tcPr>
            <w:tcW w:w="3040" w:type="dxa"/>
            <w:tcBorders>
              <w:top w:val="nil"/>
              <w:left w:val="nil"/>
              <w:bottom w:val="single" w:sz="4" w:space="0" w:color="auto"/>
              <w:right w:val="single" w:sz="4" w:space="0" w:color="auto"/>
            </w:tcBorders>
            <w:shd w:val="clear" w:color="auto" w:fill="auto"/>
            <w:vAlign w:val="center"/>
            <w:hideMark/>
          </w:tcPr>
          <w:p w14:paraId="40335CB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C8300-RM-19-2R</w:t>
            </w:r>
          </w:p>
        </w:tc>
        <w:tc>
          <w:tcPr>
            <w:tcW w:w="6460" w:type="dxa"/>
            <w:tcBorders>
              <w:top w:val="nil"/>
              <w:left w:val="nil"/>
              <w:bottom w:val="single" w:sz="4" w:space="0" w:color="auto"/>
              <w:right w:val="single" w:sz="4" w:space="0" w:color="auto"/>
            </w:tcBorders>
            <w:shd w:val="clear" w:color="auto" w:fill="auto"/>
            <w:noWrap/>
            <w:vAlign w:val="center"/>
            <w:hideMark/>
          </w:tcPr>
          <w:p w14:paraId="0D78177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Rack mount kit - 19" 2R</w:t>
            </w:r>
          </w:p>
        </w:tc>
        <w:tc>
          <w:tcPr>
            <w:tcW w:w="1380" w:type="dxa"/>
            <w:tcBorders>
              <w:top w:val="nil"/>
              <w:left w:val="nil"/>
              <w:bottom w:val="single" w:sz="4" w:space="0" w:color="auto"/>
              <w:right w:val="single" w:sz="4" w:space="0" w:color="auto"/>
            </w:tcBorders>
            <w:shd w:val="clear" w:color="auto" w:fill="auto"/>
            <w:noWrap/>
            <w:vAlign w:val="bottom"/>
            <w:hideMark/>
          </w:tcPr>
          <w:p w14:paraId="53283C3E" w14:textId="739BE8E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99BE97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23664AA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6CDE0F4" w14:textId="77777777" w:rsidR="003C7536" w:rsidRPr="003C7536" w:rsidRDefault="003C7536" w:rsidP="00EE6B71">
            <w:pPr>
              <w:rPr>
                <w:rFonts w:cs="Calibri"/>
                <w:szCs w:val="24"/>
                <w:lang w:eastAsia="en-ZA"/>
              </w:rPr>
            </w:pPr>
            <w:r w:rsidRPr="003C7536">
              <w:rPr>
                <w:rFonts w:cs="Calibri"/>
                <w:szCs w:val="24"/>
                <w:lang w:eastAsia="en-ZA"/>
              </w:rPr>
              <w:t>1.2.6</w:t>
            </w:r>
          </w:p>
        </w:tc>
        <w:tc>
          <w:tcPr>
            <w:tcW w:w="3040" w:type="dxa"/>
            <w:tcBorders>
              <w:top w:val="nil"/>
              <w:left w:val="nil"/>
              <w:bottom w:val="single" w:sz="4" w:space="0" w:color="auto"/>
              <w:right w:val="single" w:sz="4" w:space="0" w:color="auto"/>
            </w:tcBorders>
            <w:shd w:val="clear" w:color="auto" w:fill="auto"/>
            <w:vAlign w:val="center"/>
            <w:hideMark/>
          </w:tcPr>
          <w:p w14:paraId="633BC2D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C8300-NIM-BLANK</w:t>
            </w:r>
          </w:p>
        </w:tc>
        <w:tc>
          <w:tcPr>
            <w:tcW w:w="6460" w:type="dxa"/>
            <w:tcBorders>
              <w:top w:val="nil"/>
              <w:left w:val="nil"/>
              <w:bottom w:val="single" w:sz="4" w:space="0" w:color="auto"/>
              <w:right w:val="single" w:sz="4" w:space="0" w:color="auto"/>
            </w:tcBorders>
            <w:shd w:val="clear" w:color="auto" w:fill="auto"/>
            <w:noWrap/>
            <w:vAlign w:val="center"/>
            <w:hideMark/>
          </w:tcPr>
          <w:p w14:paraId="06AE6F8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Edge NIM Blank</w:t>
            </w:r>
          </w:p>
        </w:tc>
        <w:tc>
          <w:tcPr>
            <w:tcW w:w="1380" w:type="dxa"/>
            <w:tcBorders>
              <w:top w:val="nil"/>
              <w:left w:val="nil"/>
              <w:bottom w:val="single" w:sz="4" w:space="0" w:color="auto"/>
              <w:right w:val="single" w:sz="4" w:space="0" w:color="auto"/>
            </w:tcBorders>
            <w:shd w:val="clear" w:color="auto" w:fill="auto"/>
            <w:noWrap/>
            <w:vAlign w:val="bottom"/>
            <w:hideMark/>
          </w:tcPr>
          <w:p w14:paraId="6CFA2599" w14:textId="3F439BF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381535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34</w:t>
            </w:r>
          </w:p>
        </w:tc>
      </w:tr>
      <w:tr w:rsidR="003C7536" w:rsidRPr="003C7536" w14:paraId="4F18305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649D429" w14:textId="77777777" w:rsidR="003C7536" w:rsidRPr="003C7536" w:rsidRDefault="003C7536" w:rsidP="00EE6B71">
            <w:pPr>
              <w:rPr>
                <w:rFonts w:cs="Calibri"/>
                <w:szCs w:val="24"/>
                <w:lang w:eastAsia="en-ZA"/>
              </w:rPr>
            </w:pPr>
            <w:r w:rsidRPr="003C7536">
              <w:rPr>
                <w:rFonts w:cs="Calibri"/>
                <w:szCs w:val="24"/>
                <w:lang w:eastAsia="en-ZA"/>
              </w:rPr>
              <w:t>1.2.7</w:t>
            </w:r>
          </w:p>
        </w:tc>
        <w:tc>
          <w:tcPr>
            <w:tcW w:w="3040" w:type="dxa"/>
            <w:tcBorders>
              <w:top w:val="nil"/>
              <w:left w:val="nil"/>
              <w:bottom w:val="single" w:sz="4" w:space="0" w:color="auto"/>
              <w:right w:val="single" w:sz="4" w:space="0" w:color="auto"/>
            </w:tcBorders>
            <w:shd w:val="clear" w:color="auto" w:fill="auto"/>
            <w:vAlign w:val="center"/>
            <w:hideMark/>
          </w:tcPr>
          <w:p w14:paraId="795D0248"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C8300-SM-BLANK</w:t>
            </w:r>
          </w:p>
        </w:tc>
        <w:tc>
          <w:tcPr>
            <w:tcW w:w="6460" w:type="dxa"/>
            <w:tcBorders>
              <w:top w:val="nil"/>
              <w:left w:val="nil"/>
              <w:bottom w:val="single" w:sz="4" w:space="0" w:color="auto"/>
              <w:right w:val="single" w:sz="4" w:space="0" w:color="auto"/>
            </w:tcBorders>
            <w:shd w:val="clear" w:color="auto" w:fill="auto"/>
            <w:noWrap/>
            <w:vAlign w:val="center"/>
            <w:hideMark/>
          </w:tcPr>
          <w:p w14:paraId="002D78C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Edge SM Blank</w:t>
            </w:r>
          </w:p>
        </w:tc>
        <w:tc>
          <w:tcPr>
            <w:tcW w:w="1380" w:type="dxa"/>
            <w:tcBorders>
              <w:top w:val="nil"/>
              <w:left w:val="nil"/>
              <w:bottom w:val="single" w:sz="4" w:space="0" w:color="auto"/>
              <w:right w:val="single" w:sz="4" w:space="0" w:color="auto"/>
            </w:tcBorders>
            <w:shd w:val="clear" w:color="auto" w:fill="auto"/>
            <w:noWrap/>
            <w:vAlign w:val="bottom"/>
            <w:hideMark/>
          </w:tcPr>
          <w:p w14:paraId="6B7E0323" w14:textId="1FC36B3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C4B480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34</w:t>
            </w:r>
          </w:p>
        </w:tc>
      </w:tr>
      <w:tr w:rsidR="003C7536" w:rsidRPr="003C7536" w14:paraId="58AA35C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E03E2C8" w14:textId="77777777" w:rsidR="003C7536" w:rsidRPr="003C7536" w:rsidRDefault="003C7536" w:rsidP="00EE6B71">
            <w:pPr>
              <w:rPr>
                <w:rFonts w:cs="Calibri"/>
                <w:szCs w:val="24"/>
                <w:lang w:eastAsia="en-ZA"/>
              </w:rPr>
            </w:pPr>
            <w:r w:rsidRPr="003C7536">
              <w:rPr>
                <w:rFonts w:cs="Calibri"/>
                <w:szCs w:val="24"/>
                <w:lang w:eastAsia="en-ZA"/>
              </w:rPr>
              <w:t>1.2.8</w:t>
            </w:r>
          </w:p>
        </w:tc>
        <w:tc>
          <w:tcPr>
            <w:tcW w:w="3040" w:type="dxa"/>
            <w:tcBorders>
              <w:top w:val="nil"/>
              <w:left w:val="nil"/>
              <w:bottom w:val="single" w:sz="4" w:space="0" w:color="auto"/>
              <w:right w:val="single" w:sz="4" w:space="0" w:color="auto"/>
            </w:tcBorders>
            <w:shd w:val="clear" w:color="auto" w:fill="auto"/>
            <w:vAlign w:val="center"/>
            <w:hideMark/>
          </w:tcPr>
          <w:p w14:paraId="261FF6B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C8300-PIM-BLANK</w:t>
            </w:r>
          </w:p>
        </w:tc>
        <w:tc>
          <w:tcPr>
            <w:tcW w:w="6460" w:type="dxa"/>
            <w:tcBorders>
              <w:top w:val="nil"/>
              <w:left w:val="nil"/>
              <w:bottom w:val="single" w:sz="4" w:space="0" w:color="auto"/>
              <w:right w:val="single" w:sz="4" w:space="0" w:color="auto"/>
            </w:tcBorders>
            <w:shd w:val="clear" w:color="auto" w:fill="auto"/>
            <w:noWrap/>
            <w:vAlign w:val="center"/>
            <w:hideMark/>
          </w:tcPr>
          <w:p w14:paraId="3347844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Edge PIM Blank</w:t>
            </w:r>
          </w:p>
        </w:tc>
        <w:tc>
          <w:tcPr>
            <w:tcW w:w="1380" w:type="dxa"/>
            <w:tcBorders>
              <w:top w:val="nil"/>
              <w:left w:val="nil"/>
              <w:bottom w:val="single" w:sz="4" w:space="0" w:color="auto"/>
              <w:right w:val="single" w:sz="4" w:space="0" w:color="auto"/>
            </w:tcBorders>
            <w:shd w:val="clear" w:color="auto" w:fill="auto"/>
            <w:noWrap/>
            <w:vAlign w:val="bottom"/>
            <w:hideMark/>
          </w:tcPr>
          <w:p w14:paraId="59AB2097" w14:textId="26F4C29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50E178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78C2ED3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4DD8D3A" w14:textId="77777777" w:rsidR="003C7536" w:rsidRPr="003C7536" w:rsidRDefault="003C7536" w:rsidP="00EE6B71">
            <w:pPr>
              <w:rPr>
                <w:rFonts w:cs="Calibri"/>
                <w:szCs w:val="24"/>
                <w:lang w:eastAsia="en-ZA"/>
              </w:rPr>
            </w:pPr>
            <w:r w:rsidRPr="003C7536">
              <w:rPr>
                <w:rFonts w:cs="Calibri"/>
                <w:szCs w:val="24"/>
                <w:lang w:eastAsia="en-ZA"/>
              </w:rPr>
              <w:t>1.2.9</w:t>
            </w:r>
          </w:p>
        </w:tc>
        <w:tc>
          <w:tcPr>
            <w:tcW w:w="3040" w:type="dxa"/>
            <w:tcBorders>
              <w:top w:val="nil"/>
              <w:left w:val="nil"/>
              <w:bottom w:val="single" w:sz="4" w:space="0" w:color="auto"/>
              <w:right w:val="single" w:sz="4" w:space="0" w:color="auto"/>
            </w:tcBorders>
            <w:shd w:val="clear" w:color="auto" w:fill="auto"/>
            <w:vAlign w:val="center"/>
            <w:hideMark/>
          </w:tcPr>
          <w:p w14:paraId="127FA89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C8300-FAN-2R</w:t>
            </w:r>
          </w:p>
        </w:tc>
        <w:tc>
          <w:tcPr>
            <w:tcW w:w="6460" w:type="dxa"/>
            <w:tcBorders>
              <w:top w:val="nil"/>
              <w:left w:val="nil"/>
              <w:bottom w:val="single" w:sz="4" w:space="0" w:color="auto"/>
              <w:right w:val="single" w:sz="4" w:space="0" w:color="auto"/>
            </w:tcBorders>
            <w:shd w:val="clear" w:color="auto" w:fill="auto"/>
            <w:noWrap/>
            <w:vAlign w:val="center"/>
            <w:hideMark/>
          </w:tcPr>
          <w:p w14:paraId="4672628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Catalyst 8300 Edge Fan Tray, 2RU</w:t>
            </w:r>
          </w:p>
        </w:tc>
        <w:tc>
          <w:tcPr>
            <w:tcW w:w="1380" w:type="dxa"/>
            <w:tcBorders>
              <w:top w:val="nil"/>
              <w:left w:val="nil"/>
              <w:bottom w:val="single" w:sz="4" w:space="0" w:color="auto"/>
              <w:right w:val="single" w:sz="4" w:space="0" w:color="auto"/>
            </w:tcBorders>
            <w:shd w:val="clear" w:color="auto" w:fill="auto"/>
            <w:noWrap/>
            <w:vAlign w:val="bottom"/>
            <w:hideMark/>
          </w:tcPr>
          <w:p w14:paraId="2D3A69BA" w14:textId="16DA221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4F6BD2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3DC3C08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9140ADC" w14:textId="77777777" w:rsidR="003C7536" w:rsidRPr="003C7536" w:rsidRDefault="003C7536" w:rsidP="00EE6B71">
            <w:pPr>
              <w:rPr>
                <w:rFonts w:cs="Calibri"/>
                <w:szCs w:val="24"/>
                <w:lang w:eastAsia="en-ZA"/>
              </w:rPr>
            </w:pPr>
            <w:r w:rsidRPr="003C7536">
              <w:rPr>
                <w:rFonts w:cs="Calibri"/>
                <w:szCs w:val="24"/>
                <w:lang w:eastAsia="en-ZA"/>
              </w:rPr>
              <w:lastRenderedPageBreak/>
              <w:t>1.2.10</w:t>
            </w:r>
          </w:p>
        </w:tc>
        <w:tc>
          <w:tcPr>
            <w:tcW w:w="3040" w:type="dxa"/>
            <w:tcBorders>
              <w:top w:val="nil"/>
              <w:left w:val="nil"/>
              <w:bottom w:val="single" w:sz="4" w:space="0" w:color="auto"/>
              <w:right w:val="single" w:sz="4" w:space="0" w:color="auto"/>
            </w:tcBorders>
            <w:shd w:val="clear" w:color="auto" w:fill="auto"/>
            <w:vAlign w:val="center"/>
            <w:hideMark/>
          </w:tcPr>
          <w:p w14:paraId="40F181B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NETWORK-PNP-LIC</w:t>
            </w:r>
          </w:p>
        </w:tc>
        <w:tc>
          <w:tcPr>
            <w:tcW w:w="6460" w:type="dxa"/>
            <w:tcBorders>
              <w:top w:val="nil"/>
              <w:left w:val="nil"/>
              <w:bottom w:val="single" w:sz="4" w:space="0" w:color="auto"/>
              <w:right w:val="single" w:sz="4" w:space="0" w:color="auto"/>
            </w:tcBorders>
            <w:shd w:val="clear" w:color="auto" w:fill="auto"/>
            <w:noWrap/>
            <w:vAlign w:val="center"/>
            <w:hideMark/>
          </w:tcPr>
          <w:p w14:paraId="0C09797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Network Plug-n-Play Connect for zero-touch device deployment</w:t>
            </w:r>
          </w:p>
        </w:tc>
        <w:tc>
          <w:tcPr>
            <w:tcW w:w="1380" w:type="dxa"/>
            <w:tcBorders>
              <w:top w:val="nil"/>
              <w:left w:val="nil"/>
              <w:bottom w:val="single" w:sz="4" w:space="0" w:color="auto"/>
              <w:right w:val="single" w:sz="4" w:space="0" w:color="auto"/>
            </w:tcBorders>
            <w:shd w:val="clear" w:color="auto" w:fill="auto"/>
            <w:noWrap/>
            <w:vAlign w:val="bottom"/>
            <w:hideMark/>
          </w:tcPr>
          <w:p w14:paraId="628557A4" w14:textId="495B13F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0801C2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4CA489F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9BDF122" w14:textId="77777777" w:rsidR="003C7536" w:rsidRPr="003C7536" w:rsidRDefault="003C7536" w:rsidP="00EE6B71">
            <w:pPr>
              <w:rPr>
                <w:rFonts w:cs="Calibri"/>
                <w:szCs w:val="24"/>
                <w:lang w:eastAsia="en-ZA"/>
              </w:rPr>
            </w:pPr>
            <w:r w:rsidRPr="003C7536">
              <w:rPr>
                <w:rFonts w:cs="Calibri"/>
                <w:szCs w:val="24"/>
                <w:lang w:eastAsia="en-ZA"/>
              </w:rPr>
              <w:t>1.2.11</w:t>
            </w:r>
          </w:p>
        </w:tc>
        <w:tc>
          <w:tcPr>
            <w:tcW w:w="3040" w:type="dxa"/>
            <w:tcBorders>
              <w:top w:val="nil"/>
              <w:left w:val="nil"/>
              <w:bottom w:val="single" w:sz="4" w:space="0" w:color="auto"/>
              <w:right w:val="single" w:sz="4" w:space="0" w:color="auto"/>
            </w:tcBorders>
            <w:shd w:val="clear" w:color="auto" w:fill="auto"/>
            <w:vAlign w:val="center"/>
            <w:hideMark/>
          </w:tcPr>
          <w:p w14:paraId="26D8630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C-POE-COVER</w:t>
            </w:r>
          </w:p>
        </w:tc>
        <w:tc>
          <w:tcPr>
            <w:tcW w:w="6460" w:type="dxa"/>
            <w:tcBorders>
              <w:top w:val="nil"/>
              <w:left w:val="nil"/>
              <w:bottom w:val="single" w:sz="4" w:space="0" w:color="auto"/>
              <w:right w:val="single" w:sz="4" w:space="0" w:color="auto"/>
            </w:tcBorders>
            <w:shd w:val="clear" w:color="auto" w:fill="auto"/>
            <w:noWrap/>
            <w:vAlign w:val="center"/>
            <w:hideMark/>
          </w:tcPr>
          <w:p w14:paraId="565B7D1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Cover for empty POE slot on Cisco Catalyst Edge 8300</w:t>
            </w:r>
          </w:p>
        </w:tc>
        <w:tc>
          <w:tcPr>
            <w:tcW w:w="1380" w:type="dxa"/>
            <w:tcBorders>
              <w:top w:val="nil"/>
              <w:left w:val="nil"/>
              <w:bottom w:val="single" w:sz="4" w:space="0" w:color="auto"/>
              <w:right w:val="single" w:sz="4" w:space="0" w:color="auto"/>
            </w:tcBorders>
            <w:shd w:val="clear" w:color="auto" w:fill="auto"/>
            <w:noWrap/>
            <w:vAlign w:val="bottom"/>
            <w:hideMark/>
          </w:tcPr>
          <w:p w14:paraId="0EDB1076" w14:textId="4619C06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513335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34</w:t>
            </w:r>
          </w:p>
        </w:tc>
      </w:tr>
      <w:tr w:rsidR="003C7536" w:rsidRPr="003C7536" w14:paraId="44D83EA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F4D6C8B" w14:textId="77777777" w:rsidR="003C7536" w:rsidRPr="003C7536" w:rsidRDefault="003C7536" w:rsidP="00EE6B71">
            <w:pPr>
              <w:rPr>
                <w:rFonts w:cs="Calibri"/>
                <w:szCs w:val="24"/>
                <w:lang w:eastAsia="en-ZA"/>
              </w:rPr>
            </w:pPr>
            <w:r w:rsidRPr="003C7536">
              <w:rPr>
                <w:rFonts w:cs="Calibri"/>
                <w:szCs w:val="24"/>
                <w:lang w:eastAsia="en-ZA"/>
              </w:rPr>
              <w:t>1.2.12</w:t>
            </w:r>
          </w:p>
        </w:tc>
        <w:tc>
          <w:tcPr>
            <w:tcW w:w="3040" w:type="dxa"/>
            <w:tcBorders>
              <w:top w:val="nil"/>
              <w:left w:val="nil"/>
              <w:bottom w:val="single" w:sz="4" w:space="0" w:color="auto"/>
              <w:right w:val="single" w:sz="4" w:space="0" w:color="auto"/>
            </w:tcBorders>
            <w:shd w:val="clear" w:color="auto" w:fill="auto"/>
            <w:vAlign w:val="center"/>
            <w:hideMark/>
          </w:tcPr>
          <w:p w14:paraId="384A09F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IOSXE-CTRL-MODE</w:t>
            </w:r>
          </w:p>
        </w:tc>
        <w:tc>
          <w:tcPr>
            <w:tcW w:w="6460" w:type="dxa"/>
            <w:tcBorders>
              <w:top w:val="nil"/>
              <w:left w:val="nil"/>
              <w:bottom w:val="single" w:sz="4" w:space="0" w:color="auto"/>
              <w:right w:val="single" w:sz="4" w:space="0" w:color="auto"/>
            </w:tcBorders>
            <w:shd w:val="clear" w:color="auto" w:fill="auto"/>
            <w:noWrap/>
            <w:vAlign w:val="center"/>
            <w:hideMark/>
          </w:tcPr>
          <w:p w14:paraId="0B6CC05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IOS XE SD-WAN boot up mode for Unified image</w:t>
            </w:r>
          </w:p>
        </w:tc>
        <w:tc>
          <w:tcPr>
            <w:tcW w:w="1380" w:type="dxa"/>
            <w:tcBorders>
              <w:top w:val="nil"/>
              <w:left w:val="nil"/>
              <w:bottom w:val="single" w:sz="4" w:space="0" w:color="auto"/>
              <w:right w:val="single" w:sz="4" w:space="0" w:color="auto"/>
            </w:tcBorders>
            <w:shd w:val="clear" w:color="auto" w:fill="auto"/>
            <w:noWrap/>
            <w:vAlign w:val="bottom"/>
            <w:hideMark/>
          </w:tcPr>
          <w:p w14:paraId="661B9641" w14:textId="64F5EDF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B6034D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581BA29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6E75924" w14:textId="77777777" w:rsidR="003C7536" w:rsidRPr="003C7536" w:rsidRDefault="003C7536" w:rsidP="00EE6B71">
            <w:pPr>
              <w:rPr>
                <w:rFonts w:cs="Calibri"/>
                <w:szCs w:val="24"/>
                <w:lang w:eastAsia="en-ZA"/>
              </w:rPr>
            </w:pPr>
            <w:r w:rsidRPr="003C7536">
              <w:rPr>
                <w:rFonts w:cs="Calibri"/>
                <w:szCs w:val="24"/>
                <w:lang w:eastAsia="en-ZA"/>
              </w:rPr>
              <w:t>1.2.13</w:t>
            </w:r>
          </w:p>
        </w:tc>
        <w:tc>
          <w:tcPr>
            <w:tcW w:w="3040" w:type="dxa"/>
            <w:tcBorders>
              <w:top w:val="nil"/>
              <w:left w:val="nil"/>
              <w:bottom w:val="single" w:sz="4" w:space="0" w:color="auto"/>
              <w:right w:val="single" w:sz="4" w:space="0" w:color="auto"/>
            </w:tcBorders>
            <w:shd w:val="clear" w:color="auto" w:fill="auto"/>
            <w:vAlign w:val="center"/>
            <w:hideMark/>
          </w:tcPr>
          <w:p w14:paraId="64538BD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SC8KBEUK9-175</w:t>
            </w:r>
          </w:p>
        </w:tc>
        <w:tc>
          <w:tcPr>
            <w:tcW w:w="6460" w:type="dxa"/>
            <w:tcBorders>
              <w:top w:val="nil"/>
              <w:left w:val="nil"/>
              <w:bottom w:val="single" w:sz="4" w:space="0" w:color="auto"/>
              <w:right w:val="single" w:sz="4" w:space="0" w:color="auto"/>
            </w:tcBorders>
            <w:shd w:val="clear" w:color="auto" w:fill="auto"/>
            <w:noWrap/>
            <w:vAlign w:val="center"/>
            <w:hideMark/>
          </w:tcPr>
          <w:p w14:paraId="7427FE0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UNIVERSAL</w:t>
            </w:r>
          </w:p>
        </w:tc>
        <w:tc>
          <w:tcPr>
            <w:tcW w:w="1380" w:type="dxa"/>
            <w:tcBorders>
              <w:top w:val="nil"/>
              <w:left w:val="nil"/>
              <w:bottom w:val="single" w:sz="4" w:space="0" w:color="auto"/>
              <w:right w:val="single" w:sz="4" w:space="0" w:color="auto"/>
            </w:tcBorders>
            <w:shd w:val="clear" w:color="auto" w:fill="auto"/>
            <w:noWrap/>
            <w:vAlign w:val="bottom"/>
            <w:hideMark/>
          </w:tcPr>
          <w:p w14:paraId="3D488332" w14:textId="49B683A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1DDE15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6A41278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738A98F" w14:textId="77777777" w:rsidR="003C7536" w:rsidRPr="003C7536" w:rsidRDefault="003C7536" w:rsidP="00EE6B71">
            <w:pPr>
              <w:rPr>
                <w:rFonts w:cs="Calibri"/>
                <w:szCs w:val="24"/>
                <w:lang w:eastAsia="en-ZA"/>
              </w:rPr>
            </w:pPr>
            <w:r w:rsidRPr="003C7536">
              <w:rPr>
                <w:rFonts w:cs="Calibri"/>
                <w:szCs w:val="24"/>
                <w:lang w:eastAsia="en-ZA"/>
              </w:rPr>
              <w:t>1.2.14</w:t>
            </w:r>
          </w:p>
        </w:tc>
        <w:tc>
          <w:tcPr>
            <w:tcW w:w="3040" w:type="dxa"/>
            <w:tcBorders>
              <w:top w:val="nil"/>
              <w:left w:val="nil"/>
              <w:bottom w:val="single" w:sz="4" w:space="0" w:color="auto"/>
              <w:right w:val="single" w:sz="4" w:space="0" w:color="auto"/>
            </w:tcBorders>
            <w:shd w:val="clear" w:color="auto" w:fill="auto"/>
            <w:vAlign w:val="center"/>
            <w:hideMark/>
          </w:tcPr>
          <w:p w14:paraId="13CDA9B8"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PWR-CC1-650WAC</w:t>
            </w:r>
          </w:p>
        </w:tc>
        <w:tc>
          <w:tcPr>
            <w:tcW w:w="6460" w:type="dxa"/>
            <w:tcBorders>
              <w:top w:val="nil"/>
              <w:left w:val="nil"/>
              <w:bottom w:val="single" w:sz="4" w:space="0" w:color="auto"/>
              <w:right w:val="single" w:sz="4" w:space="0" w:color="auto"/>
            </w:tcBorders>
            <w:shd w:val="clear" w:color="auto" w:fill="auto"/>
            <w:noWrap/>
            <w:vAlign w:val="center"/>
            <w:hideMark/>
          </w:tcPr>
          <w:p w14:paraId="53F4B85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C8300 2RU </w:t>
            </w:r>
            <w:proofErr w:type="gramStart"/>
            <w:r w:rsidRPr="003C7536">
              <w:rPr>
                <w:rFonts w:ascii="Helvetica" w:hAnsi="Helvetica" w:cs="Calibri"/>
                <w:color w:val="000000"/>
                <w:sz w:val="18"/>
                <w:szCs w:val="18"/>
                <w:lang w:eastAsia="en-ZA"/>
              </w:rPr>
              <w:t>AC  Power</w:t>
            </w:r>
            <w:proofErr w:type="gramEnd"/>
            <w:r w:rsidRPr="003C7536">
              <w:rPr>
                <w:rFonts w:ascii="Helvetica" w:hAnsi="Helvetica" w:cs="Calibri"/>
                <w:color w:val="000000"/>
                <w:sz w:val="18"/>
                <w:szCs w:val="18"/>
                <w:lang w:eastAsia="en-ZA"/>
              </w:rPr>
              <w:t xml:space="preserve"> supply</w:t>
            </w:r>
          </w:p>
        </w:tc>
        <w:tc>
          <w:tcPr>
            <w:tcW w:w="1380" w:type="dxa"/>
            <w:tcBorders>
              <w:top w:val="nil"/>
              <w:left w:val="nil"/>
              <w:bottom w:val="single" w:sz="4" w:space="0" w:color="auto"/>
              <w:right w:val="single" w:sz="4" w:space="0" w:color="auto"/>
            </w:tcBorders>
            <w:shd w:val="clear" w:color="auto" w:fill="auto"/>
            <w:noWrap/>
            <w:vAlign w:val="bottom"/>
            <w:hideMark/>
          </w:tcPr>
          <w:p w14:paraId="6E5163F5" w14:textId="79E4971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374933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34</w:t>
            </w:r>
          </w:p>
        </w:tc>
      </w:tr>
      <w:tr w:rsidR="003C7536" w:rsidRPr="003C7536" w14:paraId="68CE669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0976CB8" w14:textId="77777777" w:rsidR="003C7536" w:rsidRPr="003C7536" w:rsidRDefault="003C7536" w:rsidP="00EE6B71">
            <w:pPr>
              <w:rPr>
                <w:rFonts w:cs="Calibri"/>
                <w:szCs w:val="24"/>
                <w:lang w:eastAsia="en-ZA"/>
              </w:rPr>
            </w:pPr>
            <w:r w:rsidRPr="003C7536">
              <w:rPr>
                <w:rFonts w:cs="Calibri"/>
                <w:szCs w:val="24"/>
                <w:lang w:eastAsia="en-ZA"/>
              </w:rPr>
              <w:t>1.2.15</w:t>
            </w:r>
          </w:p>
        </w:tc>
        <w:tc>
          <w:tcPr>
            <w:tcW w:w="3040" w:type="dxa"/>
            <w:tcBorders>
              <w:top w:val="nil"/>
              <w:left w:val="nil"/>
              <w:bottom w:val="single" w:sz="4" w:space="0" w:color="auto"/>
              <w:right w:val="single" w:sz="4" w:space="0" w:color="auto"/>
            </w:tcBorders>
            <w:shd w:val="clear" w:color="auto" w:fill="auto"/>
            <w:vAlign w:val="center"/>
            <w:hideMark/>
          </w:tcPr>
          <w:p w14:paraId="2C32AB88"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CAB-C13-ACB</w:t>
            </w:r>
          </w:p>
        </w:tc>
        <w:tc>
          <w:tcPr>
            <w:tcW w:w="6460" w:type="dxa"/>
            <w:tcBorders>
              <w:top w:val="nil"/>
              <w:left w:val="nil"/>
              <w:bottom w:val="single" w:sz="4" w:space="0" w:color="auto"/>
              <w:right w:val="single" w:sz="4" w:space="0" w:color="auto"/>
            </w:tcBorders>
            <w:shd w:val="clear" w:color="auto" w:fill="auto"/>
            <w:noWrap/>
            <w:vAlign w:val="center"/>
            <w:hideMark/>
          </w:tcPr>
          <w:p w14:paraId="2EEB4E5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AC Power Cord (Brazil), C13, NBR 14136, 2.1M</w:t>
            </w:r>
          </w:p>
        </w:tc>
        <w:tc>
          <w:tcPr>
            <w:tcW w:w="1380" w:type="dxa"/>
            <w:tcBorders>
              <w:top w:val="nil"/>
              <w:left w:val="nil"/>
              <w:bottom w:val="single" w:sz="4" w:space="0" w:color="auto"/>
              <w:right w:val="single" w:sz="4" w:space="0" w:color="auto"/>
            </w:tcBorders>
            <w:shd w:val="clear" w:color="auto" w:fill="auto"/>
            <w:noWrap/>
            <w:vAlign w:val="bottom"/>
            <w:hideMark/>
          </w:tcPr>
          <w:p w14:paraId="1428E920" w14:textId="51856B3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08426B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34</w:t>
            </w:r>
          </w:p>
        </w:tc>
      </w:tr>
      <w:tr w:rsidR="003C7536" w:rsidRPr="003C7536" w14:paraId="1FA2FD9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1429176" w14:textId="77777777" w:rsidR="003C7536" w:rsidRPr="003C7536" w:rsidRDefault="003C7536" w:rsidP="00EE6B71">
            <w:pPr>
              <w:rPr>
                <w:rFonts w:cs="Calibri"/>
                <w:szCs w:val="24"/>
                <w:lang w:eastAsia="en-ZA"/>
              </w:rPr>
            </w:pPr>
            <w:r w:rsidRPr="003C7536">
              <w:rPr>
                <w:rFonts w:cs="Calibri"/>
                <w:szCs w:val="24"/>
                <w:lang w:eastAsia="en-ZA"/>
              </w:rPr>
              <w:t>1.2.16</w:t>
            </w:r>
          </w:p>
        </w:tc>
        <w:tc>
          <w:tcPr>
            <w:tcW w:w="3040" w:type="dxa"/>
            <w:tcBorders>
              <w:top w:val="nil"/>
              <w:left w:val="nil"/>
              <w:bottom w:val="single" w:sz="4" w:space="0" w:color="auto"/>
              <w:right w:val="single" w:sz="4" w:space="0" w:color="auto"/>
            </w:tcBorders>
            <w:shd w:val="clear" w:color="auto" w:fill="auto"/>
            <w:vAlign w:val="center"/>
            <w:hideMark/>
          </w:tcPr>
          <w:p w14:paraId="01D342A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SDWAN-UMB-ADV</w:t>
            </w:r>
          </w:p>
        </w:tc>
        <w:tc>
          <w:tcPr>
            <w:tcW w:w="6460" w:type="dxa"/>
            <w:tcBorders>
              <w:top w:val="nil"/>
              <w:left w:val="nil"/>
              <w:bottom w:val="single" w:sz="4" w:space="0" w:color="auto"/>
              <w:right w:val="single" w:sz="4" w:space="0" w:color="auto"/>
            </w:tcBorders>
            <w:shd w:val="clear" w:color="auto" w:fill="auto"/>
            <w:noWrap/>
            <w:vAlign w:val="center"/>
            <w:hideMark/>
          </w:tcPr>
          <w:p w14:paraId="20B17C0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Umbrella for DNA Advantage</w:t>
            </w:r>
          </w:p>
        </w:tc>
        <w:tc>
          <w:tcPr>
            <w:tcW w:w="1380" w:type="dxa"/>
            <w:tcBorders>
              <w:top w:val="nil"/>
              <w:left w:val="nil"/>
              <w:bottom w:val="single" w:sz="4" w:space="0" w:color="auto"/>
              <w:right w:val="single" w:sz="4" w:space="0" w:color="auto"/>
            </w:tcBorders>
            <w:shd w:val="clear" w:color="auto" w:fill="auto"/>
            <w:noWrap/>
            <w:vAlign w:val="bottom"/>
            <w:hideMark/>
          </w:tcPr>
          <w:p w14:paraId="53F0E813" w14:textId="066F857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C03FA3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6036A68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AE7CCD2" w14:textId="77777777" w:rsidR="003C7536" w:rsidRPr="003C7536" w:rsidRDefault="003C7536" w:rsidP="00EE6B71">
            <w:pPr>
              <w:rPr>
                <w:rFonts w:cs="Calibri"/>
                <w:szCs w:val="24"/>
                <w:lang w:eastAsia="en-ZA"/>
              </w:rPr>
            </w:pPr>
            <w:r w:rsidRPr="003C7536">
              <w:rPr>
                <w:rFonts w:cs="Calibri"/>
                <w:szCs w:val="24"/>
                <w:lang w:eastAsia="en-ZA"/>
              </w:rPr>
              <w:t>1.2.17</w:t>
            </w:r>
          </w:p>
        </w:tc>
        <w:tc>
          <w:tcPr>
            <w:tcW w:w="3040" w:type="dxa"/>
            <w:tcBorders>
              <w:top w:val="nil"/>
              <w:left w:val="nil"/>
              <w:bottom w:val="single" w:sz="4" w:space="0" w:color="auto"/>
              <w:right w:val="single" w:sz="4" w:space="0" w:color="auto"/>
            </w:tcBorders>
            <w:shd w:val="clear" w:color="auto" w:fill="auto"/>
            <w:vAlign w:val="center"/>
            <w:hideMark/>
          </w:tcPr>
          <w:p w14:paraId="39A95FE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SDWAN-CLOUD-PF</w:t>
            </w:r>
          </w:p>
        </w:tc>
        <w:tc>
          <w:tcPr>
            <w:tcW w:w="6460" w:type="dxa"/>
            <w:tcBorders>
              <w:top w:val="nil"/>
              <w:left w:val="nil"/>
              <w:bottom w:val="single" w:sz="4" w:space="0" w:color="auto"/>
              <w:right w:val="single" w:sz="4" w:space="0" w:color="auto"/>
            </w:tcBorders>
            <w:shd w:val="clear" w:color="auto" w:fill="auto"/>
            <w:noWrap/>
            <w:vAlign w:val="center"/>
            <w:hideMark/>
          </w:tcPr>
          <w:p w14:paraId="31D0923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SDWAN Cloud Deployment Option</w:t>
            </w:r>
          </w:p>
        </w:tc>
        <w:tc>
          <w:tcPr>
            <w:tcW w:w="1380" w:type="dxa"/>
            <w:tcBorders>
              <w:top w:val="nil"/>
              <w:left w:val="nil"/>
              <w:bottom w:val="single" w:sz="4" w:space="0" w:color="auto"/>
              <w:right w:val="single" w:sz="4" w:space="0" w:color="auto"/>
            </w:tcBorders>
            <w:shd w:val="clear" w:color="auto" w:fill="auto"/>
            <w:noWrap/>
            <w:vAlign w:val="bottom"/>
            <w:hideMark/>
          </w:tcPr>
          <w:p w14:paraId="2986CA8F" w14:textId="7F60B1B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315A3B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3926D13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B9F7D55" w14:textId="77777777" w:rsidR="003C7536" w:rsidRPr="003C7536" w:rsidRDefault="003C7536" w:rsidP="00EE6B71">
            <w:pPr>
              <w:rPr>
                <w:rFonts w:cs="Calibri"/>
                <w:szCs w:val="24"/>
                <w:lang w:eastAsia="en-ZA"/>
              </w:rPr>
            </w:pPr>
            <w:r w:rsidRPr="003C7536">
              <w:rPr>
                <w:rFonts w:cs="Calibri"/>
                <w:szCs w:val="24"/>
                <w:lang w:eastAsia="en-ZA"/>
              </w:rPr>
              <w:t>1.2.18</w:t>
            </w:r>
          </w:p>
        </w:tc>
        <w:tc>
          <w:tcPr>
            <w:tcW w:w="3040" w:type="dxa"/>
            <w:tcBorders>
              <w:top w:val="nil"/>
              <w:left w:val="nil"/>
              <w:bottom w:val="single" w:sz="4" w:space="0" w:color="auto"/>
              <w:right w:val="single" w:sz="4" w:space="0" w:color="auto"/>
            </w:tcBorders>
            <w:shd w:val="clear" w:color="auto" w:fill="auto"/>
            <w:vAlign w:val="center"/>
            <w:hideMark/>
          </w:tcPr>
          <w:p w14:paraId="2097FC2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C8000-HSEC</w:t>
            </w:r>
          </w:p>
        </w:tc>
        <w:tc>
          <w:tcPr>
            <w:tcW w:w="6460" w:type="dxa"/>
            <w:tcBorders>
              <w:top w:val="nil"/>
              <w:left w:val="nil"/>
              <w:bottom w:val="single" w:sz="4" w:space="0" w:color="auto"/>
              <w:right w:val="single" w:sz="4" w:space="0" w:color="auto"/>
            </w:tcBorders>
            <w:shd w:val="clear" w:color="auto" w:fill="auto"/>
            <w:noWrap/>
            <w:vAlign w:val="center"/>
            <w:hideMark/>
          </w:tcPr>
          <w:p w14:paraId="01B00DB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U.S. Export Restriction Compliance license for C8000 series</w:t>
            </w:r>
          </w:p>
        </w:tc>
        <w:tc>
          <w:tcPr>
            <w:tcW w:w="1380" w:type="dxa"/>
            <w:tcBorders>
              <w:top w:val="nil"/>
              <w:left w:val="nil"/>
              <w:bottom w:val="single" w:sz="4" w:space="0" w:color="auto"/>
              <w:right w:val="single" w:sz="4" w:space="0" w:color="auto"/>
            </w:tcBorders>
            <w:shd w:val="clear" w:color="auto" w:fill="auto"/>
            <w:noWrap/>
            <w:vAlign w:val="bottom"/>
            <w:hideMark/>
          </w:tcPr>
          <w:p w14:paraId="5A0B5197" w14:textId="3B8EF19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F45F07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1F4B8F9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134BF4A" w14:textId="77777777" w:rsidR="003C7536" w:rsidRPr="003C7536" w:rsidRDefault="003C7536" w:rsidP="00EE6B71">
            <w:pPr>
              <w:rPr>
                <w:rFonts w:cs="Calibri"/>
                <w:szCs w:val="24"/>
                <w:lang w:eastAsia="en-ZA"/>
              </w:rPr>
            </w:pPr>
            <w:r w:rsidRPr="003C7536">
              <w:rPr>
                <w:rFonts w:cs="Calibri"/>
                <w:szCs w:val="24"/>
                <w:lang w:eastAsia="en-ZA"/>
              </w:rPr>
              <w:t>1.2.19</w:t>
            </w:r>
          </w:p>
        </w:tc>
        <w:tc>
          <w:tcPr>
            <w:tcW w:w="3040" w:type="dxa"/>
            <w:tcBorders>
              <w:top w:val="nil"/>
              <w:left w:val="nil"/>
              <w:bottom w:val="single" w:sz="4" w:space="0" w:color="auto"/>
              <w:right w:val="single" w:sz="4" w:space="0" w:color="auto"/>
            </w:tcBorders>
            <w:shd w:val="clear" w:color="auto" w:fill="auto"/>
            <w:vAlign w:val="center"/>
            <w:hideMark/>
          </w:tcPr>
          <w:p w14:paraId="7F9B35F9"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DNA-C-T1-A-3Y</w:t>
            </w:r>
          </w:p>
        </w:tc>
        <w:tc>
          <w:tcPr>
            <w:tcW w:w="6460" w:type="dxa"/>
            <w:tcBorders>
              <w:top w:val="nil"/>
              <w:left w:val="nil"/>
              <w:bottom w:val="single" w:sz="4" w:space="0" w:color="auto"/>
              <w:right w:val="single" w:sz="4" w:space="0" w:color="auto"/>
            </w:tcBorders>
            <w:shd w:val="clear" w:color="auto" w:fill="auto"/>
            <w:noWrap/>
            <w:vAlign w:val="center"/>
            <w:hideMark/>
          </w:tcPr>
          <w:p w14:paraId="0072853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DNA Advantage Cloud Lic 3Y - </w:t>
            </w:r>
            <w:proofErr w:type="spellStart"/>
            <w:r w:rsidRPr="003C7536">
              <w:rPr>
                <w:rFonts w:ascii="Helvetica" w:hAnsi="Helvetica" w:cs="Calibri"/>
                <w:color w:val="000000"/>
                <w:sz w:val="18"/>
                <w:szCs w:val="18"/>
                <w:lang w:eastAsia="en-ZA"/>
              </w:rPr>
              <w:t>upto</w:t>
            </w:r>
            <w:proofErr w:type="spellEnd"/>
            <w:r w:rsidRPr="003C7536">
              <w:rPr>
                <w:rFonts w:ascii="Helvetica" w:hAnsi="Helvetica" w:cs="Calibri"/>
                <w:color w:val="000000"/>
                <w:sz w:val="18"/>
                <w:szCs w:val="18"/>
                <w:lang w:eastAsia="en-ZA"/>
              </w:rPr>
              <w:t xml:space="preserve"> 200M (</w:t>
            </w:r>
            <w:proofErr w:type="spellStart"/>
            <w:r w:rsidRPr="003C7536">
              <w:rPr>
                <w:rFonts w:ascii="Helvetica" w:hAnsi="Helvetica" w:cs="Calibri"/>
                <w:color w:val="000000"/>
                <w:sz w:val="18"/>
                <w:szCs w:val="18"/>
                <w:lang w:eastAsia="en-ZA"/>
              </w:rPr>
              <w:t>Aggr</w:t>
            </w:r>
            <w:proofErr w:type="spellEnd"/>
            <w:r w:rsidRPr="003C7536">
              <w:rPr>
                <w:rFonts w:ascii="Helvetica" w:hAnsi="Helvetica" w:cs="Calibri"/>
                <w:color w:val="000000"/>
                <w:sz w:val="18"/>
                <w:szCs w:val="18"/>
                <w:lang w:eastAsia="en-ZA"/>
              </w:rPr>
              <w:t>, 400M)</w:t>
            </w:r>
          </w:p>
        </w:tc>
        <w:tc>
          <w:tcPr>
            <w:tcW w:w="1380" w:type="dxa"/>
            <w:tcBorders>
              <w:top w:val="nil"/>
              <w:left w:val="nil"/>
              <w:bottom w:val="single" w:sz="4" w:space="0" w:color="auto"/>
              <w:right w:val="single" w:sz="4" w:space="0" w:color="auto"/>
            </w:tcBorders>
            <w:shd w:val="clear" w:color="auto" w:fill="auto"/>
            <w:noWrap/>
            <w:vAlign w:val="bottom"/>
            <w:hideMark/>
          </w:tcPr>
          <w:p w14:paraId="446DA79C" w14:textId="75D69FD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DC3E59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75CBF2B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0D0ADD6" w14:textId="77777777" w:rsidR="003C7536" w:rsidRPr="003C7536" w:rsidRDefault="003C7536" w:rsidP="00EE6B71">
            <w:pPr>
              <w:rPr>
                <w:rFonts w:cs="Calibri"/>
                <w:szCs w:val="24"/>
                <w:lang w:eastAsia="en-ZA"/>
              </w:rPr>
            </w:pPr>
            <w:r w:rsidRPr="003C7536">
              <w:rPr>
                <w:rFonts w:cs="Calibri"/>
                <w:szCs w:val="24"/>
                <w:lang w:eastAsia="en-ZA"/>
              </w:rPr>
              <w:t>1.2.20</w:t>
            </w:r>
          </w:p>
        </w:tc>
        <w:tc>
          <w:tcPr>
            <w:tcW w:w="3040" w:type="dxa"/>
            <w:tcBorders>
              <w:top w:val="nil"/>
              <w:left w:val="nil"/>
              <w:bottom w:val="single" w:sz="4" w:space="0" w:color="auto"/>
              <w:right w:val="single" w:sz="4" w:space="0" w:color="auto"/>
            </w:tcBorders>
            <w:shd w:val="clear" w:color="auto" w:fill="auto"/>
            <w:vAlign w:val="center"/>
            <w:hideMark/>
          </w:tcPr>
          <w:p w14:paraId="50A9A8A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SVS-CDNA-T1-A3Y</w:t>
            </w:r>
          </w:p>
        </w:tc>
        <w:tc>
          <w:tcPr>
            <w:tcW w:w="6460" w:type="dxa"/>
            <w:tcBorders>
              <w:top w:val="nil"/>
              <w:left w:val="nil"/>
              <w:bottom w:val="single" w:sz="4" w:space="0" w:color="auto"/>
              <w:right w:val="single" w:sz="4" w:space="0" w:color="auto"/>
            </w:tcBorders>
            <w:shd w:val="clear" w:color="auto" w:fill="auto"/>
            <w:noWrap/>
            <w:vAlign w:val="center"/>
            <w:hideMark/>
          </w:tcPr>
          <w:p w14:paraId="17B72A0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Solution Support for SW - DNA Advantage Cloud Lic, T1, 3Y</w:t>
            </w:r>
          </w:p>
        </w:tc>
        <w:tc>
          <w:tcPr>
            <w:tcW w:w="1380" w:type="dxa"/>
            <w:tcBorders>
              <w:top w:val="nil"/>
              <w:left w:val="nil"/>
              <w:bottom w:val="single" w:sz="4" w:space="0" w:color="auto"/>
              <w:right w:val="single" w:sz="4" w:space="0" w:color="auto"/>
            </w:tcBorders>
            <w:shd w:val="clear" w:color="auto" w:fill="auto"/>
            <w:noWrap/>
            <w:vAlign w:val="bottom"/>
            <w:hideMark/>
          </w:tcPr>
          <w:p w14:paraId="68D49DA5" w14:textId="45BEFC9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FB09EE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3C26830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C2AE2D8" w14:textId="77777777" w:rsidR="003C7536" w:rsidRPr="003C7536" w:rsidRDefault="003C7536" w:rsidP="00EE6B71">
            <w:pPr>
              <w:rPr>
                <w:rFonts w:cs="Calibri"/>
                <w:szCs w:val="24"/>
                <w:lang w:eastAsia="en-ZA"/>
              </w:rPr>
            </w:pPr>
            <w:r w:rsidRPr="003C7536">
              <w:rPr>
                <w:rFonts w:cs="Calibri"/>
                <w:szCs w:val="24"/>
                <w:lang w:eastAsia="en-ZA"/>
              </w:rPr>
              <w:t>1.2.21</w:t>
            </w:r>
          </w:p>
        </w:tc>
        <w:tc>
          <w:tcPr>
            <w:tcW w:w="3040" w:type="dxa"/>
            <w:tcBorders>
              <w:top w:val="nil"/>
              <w:left w:val="nil"/>
              <w:bottom w:val="single" w:sz="4" w:space="0" w:color="auto"/>
              <w:right w:val="single" w:sz="4" w:space="0" w:color="auto"/>
            </w:tcBorders>
            <w:shd w:val="clear" w:color="auto" w:fill="auto"/>
            <w:vAlign w:val="center"/>
            <w:hideMark/>
          </w:tcPr>
          <w:p w14:paraId="044D514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DSTACK-T1-A</w:t>
            </w:r>
          </w:p>
        </w:tc>
        <w:tc>
          <w:tcPr>
            <w:tcW w:w="6460" w:type="dxa"/>
            <w:tcBorders>
              <w:top w:val="nil"/>
              <w:left w:val="nil"/>
              <w:bottom w:val="single" w:sz="4" w:space="0" w:color="auto"/>
              <w:right w:val="single" w:sz="4" w:space="0" w:color="auto"/>
            </w:tcBorders>
            <w:shd w:val="clear" w:color="auto" w:fill="auto"/>
            <w:noWrap/>
            <w:vAlign w:val="center"/>
            <w:hideMark/>
          </w:tcPr>
          <w:p w14:paraId="2533342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DNA Advantage Stack - </w:t>
            </w:r>
            <w:proofErr w:type="spellStart"/>
            <w:r w:rsidRPr="003C7536">
              <w:rPr>
                <w:rFonts w:ascii="Helvetica" w:hAnsi="Helvetica" w:cs="Calibri"/>
                <w:color w:val="000000"/>
                <w:sz w:val="18"/>
                <w:szCs w:val="18"/>
                <w:lang w:eastAsia="en-ZA"/>
              </w:rPr>
              <w:t>upto</w:t>
            </w:r>
            <w:proofErr w:type="spellEnd"/>
            <w:r w:rsidRPr="003C7536">
              <w:rPr>
                <w:rFonts w:ascii="Helvetica" w:hAnsi="Helvetica" w:cs="Calibri"/>
                <w:color w:val="000000"/>
                <w:sz w:val="18"/>
                <w:szCs w:val="18"/>
                <w:lang w:eastAsia="en-ZA"/>
              </w:rPr>
              <w:t xml:space="preserve"> 200M (</w:t>
            </w:r>
            <w:proofErr w:type="spellStart"/>
            <w:r w:rsidRPr="003C7536">
              <w:rPr>
                <w:rFonts w:ascii="Helvetica" w:hAnsi="Helvetica" w:cs="Calibri"/>
                <w:color w:val="000000"/>
                <w:sz w:val="18"/>
                <w:szCs w:val="18"/>
                <w:lang w:eastAsia="en-ZA"/>
              </w:rPr>
              <w:t>Aggr</w:t>
            </w:r>
            <w:proofErr w:type="spellEnd"/>
            <w:r w:rsidRPr="003C7536">
              <w:rPr>
                <w:rFonts w:ascii="Helvetica" w:hAnsi="Helvetica" w:cs="Calibri"/>
                <w:color w:val="000000"/>
                <w:sz w:val="18"/>
                <w:szCs w:val="18"/>
                <w:lang w:eastAsia="en-ZA"/>
              </w:rPr>
              <w:t>, 400M)</w:t>
            </w:r>
          </w:p>
        </w:tc>
        <w:tc>
          <w:tcPr>
            <w:tcW w:w="1380" w:type="dxa"/>
            <w:tcBorders>
              <w:top w:val="nil"/>
              <w:left w:val="nil"/>
              <w:bottom w:val="single" w:sz="4" w:space="0" w:color="auto"/>
              <w:right w:val="single" w:sz="4" w:space="0" w:color="auto"/>
            </w:tcBorders>
            <w:shd w:val="clear" w:color="auto" w:fill="auto"/>
            <w:noWrap/>
            <w:vAlign w:val="bottom"/>
            <w:hideMark/>
          </w:tcPr>
          <w:p w14:paraId="3865B56F" w14:textId="4AECB52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0EE2C4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38942C2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C7D8374" w14:textId="77777777" w:rsidR="003C7536" w:rsidRPr="003C7536" w:rsidRDefault="003C7536" w:rsidP="00EE6B71">
            <w:pPr>
              <w:rPr>
                <w:rFonts w:cs="Calibri"/>
                <w:szCs w:val="24"/>
                <w:lang w:eastAsia="en-ZA"/>
              </w:rPr>
            </w:pPr>
            <w:r w:rsidRPr="003C7536">
              <w:rPr>
                <w:rFonts w:cs="Calibri"/>
                <w:szCs w:val="24"/>
                <w:lang w:eastAsia="en-ZA"/>
              </w:rPr>
              <w:t>1.2.22</w:t>
            </w:r>
          </w:p>
        </w:tc>
        <w:tc>
          <w:tcPr>
            <w:tcW w:w="3040" w:type="dxa"/>
            <w:tcBorders>
              <w:top w:val="nil"/>
              <w:left w:val="nil"/>
              <w:bottom w:val="single" w:sz="4" w:space="0" w:color="auto"/>
              <w:right w:val="single" w:sz="4" w:space="0" w:color="auto"/>
            </w:tcBorders>
            <w:shd w:val="clear" w:color="auto" w:fill="auto"/>
            <w:vAlign w:val="center"/>
            <w:hideMark/>
          </w:tcPr>
          <w:p w14:paraId="6628BFC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NWSTACK-T1-A</w:t>
            </w:r>
          </w:p>
        </w:tc>
        <w:tc>
          <w:tcPr>
            <w:tcW w:w="6460" w:type="dxa"/>
            <w:tcBorders>
              <w:top w:val="nil"/>
              <w:left w:val="nil"/>
              <w:bottom w:val="single" w:sz="4" w:space="0" w:color="auto"/>
              <w:right w:val="single" w:sz="4" w:space="0" w:color="auto"/>
            </w:tcBorders>
            <w:shd w:val="clear" w:color="auto" w:fill="auto"/>
            <w:noWrap/>
            <w:vAlign w:val="center"/>
            <w:hideMark/>
          </w:tcPr>
          <w:p w14:paraId="4452D9F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Network Advantage Stack - </w:t>
            </w:r>
            <w:proofErr w:type="spellStart"/>
            <w:r w:rsidRPr="003C7536">
              <w:rPr>
                <w:rFonts w:ascii="Helvetica" w:hAnsi="Helvetica" w:cs="Calibri"/>
                <w:color w:val="000000"/>
                <w:sz w:val="18"/>
                <w:szCs w:val="18"/>
                <w:lang w:eastAsia="en-ZA"/>
              </w:rPr>
              <w:t>upto</w:t>
            </w:r>
            <w:proofErr w:type="spellEnd"/>
            <w:r w:rsidRPr="003C7536">
              <w:rPr>
                <w:rFonts w:ascii="Helvetica" w:hAnsi="Helvetica" w:cs="Calibri"/>
                <w:color w:val="000000"/>
                <w:sz w:val="18"/>
                <w:szCs w:val="18"/>
                <w:lang w:eastAsia="en-ZA"/>
              </w:rPr>
              <w:t xml:space="preserve"> 200M (</w:t>
            </w:r>
            <w:proofErr w:type="spellStart"/>
            <w:r w:rsidRPr="003C7536">
              <w:rPr>
                <w:rFonts w:ascii="Helvetica" w:hAnsi="Helvetica" w:cs="Calibri"/>
                <w:color w:val="000000"/>
                <w:sz w:val="18"/>
                <w:szCs w:val="18"/>
                <w:lang w:eastAsia="en-ZA"/>
              </w:rPr>
              <w:t>Aggr</w:t>
            </w:r>
            <w:proofErr w:type="spellEnd"/>
            <w:r w:rsidRPr="003C7536">
              <w:rPr>
                <w:rFonts w:ascii="Helvetica" w:hAnsi="Helvetica" w:cs="Calibri"/>
                <w:color w:val="000000"/>
                <w:sz w:val="18"/>
                <w:szCs w:val="18"/>
                <w:lang w:eastAsia="en-ZA"/>
              </w:rPr>
              <w:t>, 400M)</w:t>
            </w:r>
          </w:p>
        </w:tc>
        <w:tc>
          <w:tcPr>
            <w:tcW w:w="1380" w:type="dxa"/>
            <w:tcBorders>
              <w:top w:val="nil"/>
              <w:left w:val="nil"/>
              <w:bottom w:val="single" w:sz="4" w:space="0" w:color="auto"/>
              <w:right w:val="single" w:sz="4" w:space="0" w:color="auto"/>
            </w:tcBorders>
            <w:shd w:val="clear" w:color="auto" w:fill="auto"/>
            <w:noWrap/>
            <w:vAlign w:val="bottom"/>
            <w:hideMark/>
          </w:tcPr>
          <w:p w14:paraId="39809EF0" w14:textId="75EF390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65E3E9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w:t>
            </w:r>
          </w:p>
        </w:tc>
      </w:tr>
      <w:tr w:rsidR="003C7536" w:rsidRPr="003C7536" w14:paraId="6C81828D"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031566CE" w14:textId="77777777" w:rsidR="003C7536" w:rsidRPr="003C7536" w:rsidRDefault="003C7536" w:rsidP="00EE6B71">
            <w:pPr>
              <w:rPr>
                <w:rFonts w:cs="Calibri"/>
                <w:szCs w:val="24"/>
                <w:lang w:eastAsia="en-ZA"/>
              </w:rPr>
            </w:pPr>
            <w:r w:rsidRPr="003C7536">
              <w:rPr>
                <w:rFonts w:cs="Calibri"/>
                <w:szCs w:val="24"/>
                <w:lang w:eastAsia="en-ZA"/>
              </w:rPr>
              <w:t>1.3</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67159376"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SNS-3655-K9</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41C70BEA"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Medium Secure Network Server for ISE Applications</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0C20D5C5"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62B59E2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63D731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F7A5E7F" w14:textId="77777777" w:rsidR="003C7536" w:rsidRPr="003C7536" w:rsidRDefault="003C7536" w:rsidP="00EE6B71">
            <w:pPr>
              <w:rPr>
                <w:rFonts w:cs="Calibri"/>
                <w:szCs w:val="24"/>
                <w:lang w:eastAsia="en-ZA"/>
              </w:rPr>
            </w:pPr>
            <w:r w:rsidRPr="003C7536">
              <w:rPr>
                <w:rFonts w:cs="Calibri"/>
                <w:szCs w:val="24"/>
                <w:lang w:eastAsia="en-ZA"/>
              </w:rPr>
              <w:t>1.3.1</w:t>
            </w:r>
          </w:p>
        </w:tc>
        <w:tc>
          <w:tcPr>
            <w:tcW w:w="3040" w:type="dxa"/>
            <w:tcBorders>
              <w:top w:val="nil"/>
              <w:left w:val="nil"/>
              <w:bottom w:val="single" w:sz="4" w:space="0" w:color="auto"/>
              <w:right w:val="single" w:sz="4" w:space="0" w:color="auto"/>
            </w:tcBorders>
            <w:shd w:val="clear" w:color="auto" w:fill="auto"/>
            <w:vAlign w:val="center"/>
            <w:hideMark/>
          </w:tcPr>
          <w:p w14:paraId="548810F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CON-SSSNT-SNS3655K</w:t>
            </w:r>
          </w:p>
        </w:tc>
        <w:tc>
          <w:tcPr>
            <w:tcW w:w="6460" w:type="dxa"/>
            <w:tcBorders>
              <w:top w:val="nil"/>
              <w:left w:val="nil"/>
              <w:bottom w:val="single" w:sz="4" w:space="0" w:color="auto"/>
              <w:right w:val="single" w:sz="4" w:space="0" w:color="auto"/>
            </w:tcBorders>
            <w:shd w:val="clear" w:color="auto" w:fill="auto"/>
            <w:noWrap/>
            <w:vAlign w:val="center"/>
            <w:hideMark/>
          </w:tcPr>
          <w:p w14:paraId="02FFC3F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8X5XNBD Medium Secure Network Server for ISE App</w:t>
            </w:r>
          </w:p>
        </w:tc>
        <w:tc>
          <w:tcPr>
            <w:tcW w:w="1380" w:type="dxa"/>
            <w:tcBorders>
              <w:top w:val="nil"/>
              <w:left w:val="nil"/>
              <w:bottom w:val="single" w:sz="4" w:space="0" w:color="auto"/>
              <w:right w:val="single" w:sz="4" w:space="0" w:color="auto"/>
            </w:tcBorders>
            <w:shd w:val="clear" w:color="auto" w:fill="auto"/>
            <w:noWrap/>
            <w:vAlign w:val="bottom"/>
            <w:hideMark/>
          </w:tcPr>
          <w:p w14:paraId="290E050B" w14:textId="526A908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9E44BD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46AC64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E74C485" w14:textId="77777777" w:rsidR="003C7536" w:rsidRPr="003C7536" w:rsidRDefault="003C7536" w:rsidP="00EE6B71">
            <w:pPr>
              <w:rPr>
                <w:rFonts w:cs="Calibri"/>
                <w:szCs w:val="24"/>
                <w:lang w:eastAsia="en-ZA"/>
              </w:rPr>
            </w:pPr>
            <w:r w:rsidRPr="003C7536">
              <w:rPr>
                <w:rFonts w:cs="Calibri"/>
                <w:szCs w:val="24"/>
                <w:lang w:eastAsia="en-ZA"/>
              </w:rPr>
              <w:t>1.3.2</w:t>
            </w:r>
          </w:p>
        </w:tc>
        <w:tc>
          <w:tcPr>
            <w:tcW w:w="3040" w:type="dxa"/>
            <w:tcBorders>
              <w:top w:val="nil"/>
              <w:left w:val="nil"/>
              <w:bottom w:val="single" w:sz="4" w:space="0" w:color="auto"/>
              <w:right w:val="single" w:sz="4" w:space="0" w:color="auto"/>
            </w:tcBorders>
            <w:shd w:val="clear" w:color="auto" w:fill="auto"/>
            <w:vAlign w:val="center"/>
            <w:hideMark/>
          </w:tcPr>
          <w:p w14:paraId="40A3FEA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SNS-CPU-4116</w:t>
            </w:r>
          </w:p>
        </w:tc>
        <w:tc>
          <w:tcPr>
            <w:tcW w:w="6460" w:type="dxa"/>
            <w:tcBorders>
              <w:top w:val="nil"/>
              <w:left w:val="nil"/>
              <w:bottom w:val="single" w:sz="4" w:space="0" w:color="auto"/>
              <w:right w:val="single" w:sz="4" w:space="0" w:color="auto"/>
            </w:tcBorders>
            <w:shd w:val="clear" w:color="auto" w:fill="auto"/>
            <w:noWrap/>
            <w:vAlign w:val="center"/>
            <w:hideMark/>
          </w:tcPr>
          <w:p w14:paraId="6E6C37E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2.1 GHz 4116/85W 12C/16.50MB Cache/DDR4 2400MHz</w:t>
            </w:r>
          </w:p>
        </w:tc>
        <w:tc>
          <w:tcPr>
            <w:tcW w:w="1380" w:type="dxa"/>
            <w:tcBorders>
              <w:top w:val="nil"/>
              <w:left w:val="nil"/>
              <w:bottom w:val="single" w:sz="4" w:space="0" w:color="auto"/>
              <w:right w:val="single" w:sz="4" w:space="0" w:color="auto"/>
            </w:tcBorders>
            <w:shd w:val="clear" w:color="auto" w:fill="auto"/>
            <w:noWrap/>
            <w:vAlign w:val="bottom"/>
            <w:hideMark/>
          </w:tcPr>
          <w:p w14:paraId="48AAB6AC" w14:textId="5D37F27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82EBF3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A06CC0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F4539BA" w14:textId="77777777" w:rsidR="003C7536" w:rsidRPr="003C7536" w:rsidRDefault="003C7536" w:rsidP="00EE6B71">
            <w:pPr>
              <w:rPr>
                <w:rFonts w:cs="Calibri"/>
                <w:szCs w:val="24"/>
                <w:lang w:eastAsia="en-ZA"/>
              </w:rPr>
            </w:pPr>
            <w:r w:rsidRPr="003C7536">
              <w:rPr>
                <w:rFonts w:cs="Calibri"/>
                <w:szCs w:val="24"/>
                <w:lang w:eastAsia="en-ZA"/>
              </w:rPr>
              <w:t>1.3.3</w:t>
            </w:r>
          </w:p>
        </w:tc>
        <w:tc>
          <w:tcPr>
            <w:tcW w:w="3040" w:type="dxa"/>
            <w:tcBorders>
              <w:top w:val="nil"/>
              <w:left w:val="nil"/>
              <w:bottom w:val="single" w:sz="4" w:space="0" w:color="auto"/>
              <w:right w:val="single" w:sz="4" w:space="0" w:color="auto"/>
            </w:tcBorders>
            <w:shd w:val="clear" w:color="auto" w:fill="auto"/>
            <w:vAlign w:val="center"/>
            <w:hideMark/>
          </w:tcPr>
          <w:p w14:paraId="7DC48DA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SNS-HD600G10K12N</w:t>
            </w:r>
          </w:p>
        </w:tc>
        <w:tc>
          <w:tcPr>
            <w:tcW w:w="6460" w:type="dxa"/>
            <w:tcBorders>
              <w:top w:val="nil"/>
              <w:left w:val="nil"/>
              <w:bottom w:val="single" w:sz="4" w:space="0" w:color="auto"/>
              <w:right w:val="single" w:sz="4" w:space="0" w:color="auto"/>
            </w:tcBorders>
            <w:shd w:val="clear" w:color="auto" w:fill="auto"/>
            <w:noWrap/>
            <w:vAlign w:val="center"/>
            <w:hideMark/>
          </w:tcPr>
          <w:p w14:paraId="787B2DE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600GB 12G SAS 10K RPM SFF HDD</w:t>
            </w:r>
          </w:p>
        </w:tc>
        <w:tc>
          <w:tcPr>
            <w:tcW w:w="1380" w:type="dxa"/>
            <w:tcBorders>
              <w:top w:val="nil"/>
              <w:left w:val="nil"/>
              <w:bottom w:val="single" w:sz="4" w:space="0" w:color="auto"/>
              <w:right w:val="single" w:sz="4" w:space="0" w:color="auto"/>
            </w:tcBorders>
            <w:shd w:val="clear" w:color="auto" w:fill="auto"/>
            <w:noWrap/>
            <w:vAlign w:val="bottom"/>
            <w:hideMark/>
          </w:tcPr>
          <w:p w14:paraId="289C3ECC" w14:textId="465ECF5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D21F02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8</w:t>
            </w:r>
          </w:p>
        </w:tc>
      </w:tr>
      <w:tr w:rsidR="003C7536" w:rsidRPr="003C7536" w14:paraId="426ACD2F"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1CEFE4B" w14:textId="77777777" w:rsidR="003C7536" w:rsidRPr="003C7536" w:rsidRDefault="003C7536" w:rsidP="00EE6B71">
            <w:pPr>
              <w:rPr>
                <w:rFonts w:cs="Calibri"/>
                <w:szCs w:val="24"/>
                <w:lang w:eastAsia="en-ZA"/>
              </w:rPr>
            </w:pPr>
            <w:r w:rsidRPr="003C7536">
              <w:rPr>
                <w:rFonts w:cs="Calibri"/>
                <w:szCs w:val="24"/>
                <w:lang w:eastAsia="en-ZA"/>
              </w:rPr>
              <w:t>1.3.4</w:t>
            </w:r>
          </w:p>
        </w:tc>
        <w:tc>
          <w:tcPr>
            <w:tcW w:w="3040" w:type="dxa"/>
            <w:tcBorders>
              <w:top w:val="nil"/>
              <w:left w:val="nil"/>
              <w:bottom w:val="single" w:sz="4" w:space="0" w:color="auto"/>
              <w:right w:val="single" w:sz="4" w:space="0" w:color="auto"/>
            </w:tcBorders>
            <w:shd w:val="clear" w:color="auto" w:fill="auto"/>
            <w:vAlign w:val="center"/>
            <w:hideMark/>
          </w:tcPr>
          <w:p w14:paraId="1CFE487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SW-36X5-ISE-K9</w:t>
            </w:r>
          </w:p>
        </w:tc>
        <w:tc>
          <w:tcPr>
            <w:tcW w:w="6460" w:type="dxa"/>
            <w:tcBorders>
              <w:top w:val="nil"/>
              <w:left w:val="nil"/>
              <w:bottom w:val="single" w:sz="4" w:space="0" w:color="auto"/>
              <w:right w:val="single" w:sz="4" w:space="0" w:color="auto"/>
            </w:tcBorders>
            <w:shd w:val="clear" w:color="auto" w:fill="auto"/>
            <w:noWrap/>
            <w:vAlign w:val="center"/>
            <w:hideMark/>
          </w:tcPr>
          <w:p w14:paraId="622F6A3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ISE Software Load on SNS-36x5-K9 appliance</w:t>
            </w:r>
          </w:p>
        </w:tc>
        <w:tc>
          <w:tcPr>
            <w:tcW w:w="1380" w:type="dxa"/>
            <w:tcBorders>
              <w:top w:val="nil"/>
              <w:left w:val="nil"/>
              <w:bottom w:val="single" w:sz="4" w:space="0" w:color="auto"/>
              <w:right w:val="single" w:sz="4" w:space="0" w:color="auto"/>
            </w:tcBorders>
            <w:shd w:val="clear" w:color="auto" w:fill="auto"/>
            <w:noWrap/>
            <w:vAlign w:val="bottom"/>
            <w:hideMark/>
          </w:tcPr>
          <w:p w14:paraId="500B2137" w14:textId="3E4561A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6061545"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63ABE2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64E6B1A" w14:textId="77777777" w:rsidR="003C7536" w:rsidRPr="003C7536" w:rsidRDefault="003C7536" w:rsidP="00EE6B71">
            <w:pPr>
              <w:rPr>
                <w:rFonts w:cs="Calibri"/>
                <w:szCs w:val="24"/>
                <w:lang w:eastAsia="en-ZA"/>
              </w:rPr>
            </w:pPr>
            <w:r w:rsidRPr="003C7536">
              <w:rPr>
                <w:rFonts w:cs="Calibri"/>
                <w:szCs w:val="24"/>
                <w:lang w:eastAsia="en-ZA"/>
              </w:rPr>
              <w:t>1.3.5</w:t>
            </w:r>
          </w:p>
        </w:tc>
        <w:tc>
          <w:tcPr>
            <w:tcW w:w="3040" w:type="dxa"/>
            <w:tcBorders>
              <w:top w:val="nil"/>
              <w:left w:val="nil"/>
              <w:bottom w:val="single" w:sz="4" w:space="0" w:color="auto"/>
              <w:right w:val="single" w:sz="4" w:space="0" w:color="auto"/>
            </w:tcBorders>
            <w:shd w:val="clear" w:color="auto" w:fill="auto"/>
            <w:vAlign w:val="center"/>
            <w:hideMark/>
          </w:tcPr>
          <w:p w14:paraId="596F94E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SNS-PSU1-770W</w:t>
            </w:r>
          </w:p>
        </w:tc>
        <w:tc>
          <w:tcPr>
            <w:tcW w:w="6460" w:type="dxa"/>
            <w:tcBorders>
              <w:top w:val="nil"/>
              <w:left w:val="nil"/>
              <w:bottom w:val="single" w:sz="4" w:space="0" w:color="auto"/>
              <w:right w:val="single" w:sz="4" w:space="0" w:color="auto"/>
            </w:tcBorders>
            <w:shd w:val="clear" w:color="auto" w:fill="auto"/>
            <w:noWrap/>
            <w:vAlign w:val="center"/>
            <w:hideMark/>
          </w:tcPr>
          <w:p w14:paraId="28B0D85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770W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236904DC" w14:textId="06C0E33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EEC31A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04F00C0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69E6F48" w14:textId="77777777" w:rsidR="003C7536" w:rsidRPr="003C7536" w:rsidRDefault="003C7536" w:rsidP="00EE6B71">
            <w:pPr>
              <w:rPr>
                <w:rFonts w:cs="Calibri"/>
                <w:szCs w:val="24"/>
                <w:lang w:eastAsia="en-ZA"/>
              </w:rPr>
            </w:pPr>
            <w:r w:rsidRPr="003C7536">
              <w:rPr>
                <w:rFonts w:cs="Calibri"/>
                <w:szCs w:val="24"/>
                <w:lang w:eastAsia="en-ZA"/>
              </w:rPr>
              <w:t>1.3.6</w:t>
            </w:r>
          </w:p>
        </w:tc>
        <w:tc>
          <w:tcPr>
            <w:tcW w:w="3040" w:type="dxa"/>
            <w:tcBorders>
              <w:top w:val="nil"/>
              <w:left w:val="nil"/>
              <w:bottom w:val="single" w:sz="4" w:space="0" w:color="auto"/>
              <w:right w:val="single" w:sz="4" w:space="0" w:color="auto"/>
            </w:tcBorders>
            <w:shd w:val="clear" w:color="auto" w:fill="auto"/>
            <w:vAlign w:val="center"/>
            <w:hideMark/>
          </w:tcPr>
          <w:p w14:paraId="671FFA1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SNS-PCIE-IRJ45</w:t>
            </w:r>
          </w:p>
        </w:tc>
        <w:tc>
          <w:tcPr>
            <w:tcW w:w="6460" w:type="dxa"/>
            <w:tcBorders>
              <w:top w:val="nil"/>
              <w:left w:val="nil"/>
              <w:bottom w:val="single" w:sz="4" w:space="0" w:color="auto"/>
              <w:right w:val="single" w:sz="4" w:space="0" w:color="auto"/>
            </w:tcBorders>
            <w:shd w:val="clear" w:color="auto" w:fill="auto"/>
            <w:noWrap/>
            <w:vAlign w:val="center"/>
            <w:hideMark/>
          </w:tcPr>
          <w:p w14:paraId="50C9410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Intel i350 Quad Port 1Gb Adapter</w:t>
            </w:r>
          </w:p>
        </w:tc>
        <w:tc>
          <w:tcPr>
            <w:tcW w:w="1380" w:type="dxa"/>
            <w:tcBorders>
              <w:top w:val="nil"/>
              <w:left w:val="nil"/>
              <w:bottom w:val="single" w:sz="4" w:space="0" w:color="auto"/>
              <w:right w:val="single" w:sz="4" w:space="0" w:color="auto"/>
            </w:tcBorders>
            <w:shd w:val="clear" w:color="auto" w:fill="auto"/>
            <w:noWrap/>
            <w:vAlign w:val="bottom"/>
            <w:hideMark/>
          </w:tcPr>
          <w:p w14:paraId="53CFB39B" w14:textId="30DAA09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22A1EE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61B519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8099A3F" w14:textId="77777777" w:rsidR="003C7536" w:rsidRPr="003C7536" w:rsidRDefault="003C7536" w:rsidP="00EE6B71">
            <w:pPr>
              <w:rPr>
                <w:rFonts w:cs="Calibri"/>
                <w:szCs w:val="24"/>
                <w:lang w:eastAsia="en-ZA"/>
              </w:rPr>
            </w:pPr>
            <w:r w:rsidRPr="003C7536">
              <w:rPr>
                <w:rFonts w:cs="Calibri"/>
                <w:szCs w:val="24"/>
                <w:lang w:eastAsia="en-ZA"/>
              </w:rPr>
              <w:t>1.3.7</w:t>
            </w:r>
          </w:p>
        </w:tc>
        <w:tc>
          <w:tcPr>
            <w:tcW w:w="3040" w:type="dxa"/>
            <w:tcBorders>
              <w:top w:val="nil"/>
              <w:left w:val="nil"/>
              <w:bottom w:val="single" w:sz="4" w:space="0" w:color="auto"/>
              <w:right w:val="single" w:sz="4" w:space="0" w:color="auto"/>
            </w:tcBorders>
            <w:shd w:val="clear" w:color="auto" w:fill="auto"/>
            <w:vAlign w:val="center"/>
            <w:hideMark/>
          </w:tcPr>
          <w:p w14:paraId="736F1D7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SNS-RAID-M5</w:t>
            </w:r>
          </w:p>
        </w:tc>
        <w:tc>
          <w:tcPr>
            <w:tcW w:w="6460" w:type="dxa"/>
            <w:tcBorders>
              <w:top w:val="nil"/>
              <w:left w:val="nil"/>
              <w:bottom w:val="single" w:sz="4" w:space="0" w:color="auto"/>
              <w:right w:val="single" w:sz="4" w:space="0" w:color="auto"/>
            </w:tcBorders>
            <w:shd w:val="clear" w:color="auto" w:fill="auto"/>
            <w:noWrap/>
            <w:vAlign w:val="center"/>
            <w:hideMark/>
          </w:tcPr>
          <w:p w14:paraId="08CAD32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12G Modular RAID controller with 2GB cache</w:t>
            </w:r>
          </w:p>
        </w:tc>
        <w:tc>
          <w:tcPr>
            <w:tcW w:w="1380" w:type="dxa"/>
            <w:tcBorders>
              <w:top w:val="nil"/>
              <w:left w:val="nil"/>
              <w:bottom w:val="single" w:sz="4" w:space="0" w:color="auto"/>
              <w:right w:val="single" w:sz="4" w:space="0" w:color="auto"/>
            </w:tcBorders>
            <w:shd w:val="clear" w:color="auto" w:fill="auto"/>
            <w:noWrap/>
            <w:vAlign w:val="bottom"/>
            <w:hideMark/>
          </w:tcPr>
          <w:p w14:paraId="68141094" w14:textId="4E50476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4CCF68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D4A998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115196C" w14:textId="77777777" w:rsidR="003C7536" w:rsidRPr="003C7536" w:rsidRDefault="003C7536" w:rsidP="00EE6B71">
            <w:pPr>
              <w:rPr>
                <w:rFonts w:cs="Calibri"/>
                <w:szCs w:val="24"/>
                <w:lang w:eastAsia="en-ZA"/>
              </w:rPr>
            </w:pPr>
            <w:r w:rsidRPr="003C7536">
              <w:rPr>
                <w:rFonts w:cs="Calibri"/>
                <w:szCs w:val="24"/>
                <w:lang w:eastAsia="en-ZA"/>
              </w:rPr>
              <w:t>1.3.8</w:t>
            </w:r>
          </w:p>
        </w:tc>
        <w:tc>
          <w:tcPr>
            <w:tcW w:w="3040" w:type="dxa"/>
            <w:tcBorders>
              <w:top w:val="nil"/>
              <w:left w:val="nil"/>
              <w:bottom w:val="single" w:sz="4" w:space="0" w:color="auto"/>
              <w:right w:val="single" w:sz="4" w:space="0" w:color="auto"/>
            </w:tcBorders>
            <w:shd w:val="clear" w:color="auto" w:fill="auto"/>
            <w:vAlign w:val="center"/>
            <w:hideMark/>
          </w:tcPr>
          <w:p w14:paraId="217CED5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R2XX-RAID10</w:t>
            </w:r>
          </w:p>
        </w:tc>
        <w:tc>
          <w:tcPr>
            <w:tcW w:w="6460" w:type="dxa"/>
            <w:tcBorders>
              <w:top w:val="nil"/>
              <w:left w:val="nil"/>
              <w:bottom w:val="single" w:sz="4" w:space="0" w:color="auto"/>
              <w:right w:val="single" w:sz="4" w:space="0" w:color="auto"/>
            </w:tcBorders>
            <w:shd w:val="clear" w:color="auto" w:fill="auto"/>
            <w:noWrap/>
            <w:vAlign w:val="center"/>
            <w:hideMark/>
          </w:tcPr>
          <w:p w14:paraId="50AB24A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Enable RAID 10 Setting</w:t>
            </w:r>
          </w:p>
        </w:tc>
        <w:tc>
          <w:tcPr>
            <w:tcW w:w="1380" w:type="dxa"/>
            <w:tcBorders>
              <w:top w:val="nil"/>
              <w:left w:val="nil"/>
              <w:bottom w:val="single" w:sz="4" w:space="0" w:color="auto"/>
              <w:right w:val="single" w:sz="4" w:space="0" w:color="auto"/>
            </w:tcBorders>
            <w:shd w:val="clear" w:color="auto" w:fill="auto"/>
            <w:noWrap/>
            <w:vAlign w:val="bottom"/>
            <w:hideMark/>
          </w:tcPr>
          <w:p w14:paraId="50A95F5D" w14:textId="78D0263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CBC425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5A44C1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1F02B7B" w14:textId="77777777" w:rsidR="003C7536" w:rsidRPr="003C7536" w:rsidRDefault="003C7536" w:rsidP="00EE6B71">
            <w:pPr>
              <w:rPr>
                <w:rFonts w:cs="Calibri"/>
                <w:szCs w:val="24"/>
                <w:lang w:eastAsia="en-ZA"/>
              </w:rPr>
            </w:pPr>
            <w:r w:rsidRPr="003C7536">
              <w:rPr>
                <w:rFonts w:cs="Calibri"/>
                <w:szCs w:val="24"/>
                <w:lang w:eastAsia="en-ZA"/>
              </w:rPr>
              <w:t>1.3.9</w:t>
            </w:r>
          </w:p>
        </w:tc>
        <w:tc>
          <w:tcPr>
            <w:tcW w:w="3040" w:type="dxa"/>
            <w:tcBorders>
              <w:top w:val="nil"/>
              <w:left w:val="nil"/>
              <w:bottom w:val="single" w:sz="4" w:space="0" w:color="auto"/>
              <w:right w:val="single" w:sz="4" w:space="0" w:color="auto"/>
            </w:tcBorders>
            <w:shd w:val="clear" w:color="auto" w:fill="auto"/>
            <w:vAlign w:val="center"/>
            <w:hideMark/>
          </w:tcPr>
          <w:p w14:paraId="15C0CEF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SNS-MR-X16G1RT-H</w:t>
            </w:r>
          </w:p>
        </w:tc>
        <w:tc>
          <w:tcPr>
            <w:tcW w:w="6460" w:type="dxa"/>
            <w:tcBorders>
              <w:top w:val="nil"/>
              <w:left w:val="nil"/>
              <w:bottom w:val="single" w:sz="4" w:space="0" w:color="auto"/>
              <w:right w:val="single" w:sz="4" w:space="0" w:color="auto"/>
            </w:tcBorders>
            <w:shd w:val="clear" w:color="auto" w:fill="auto"/>
            <w:noWrap/>
            <w:vAlign w:val="center"/>
            <w:hideMark/>
          </w:tcPr>
          <w:p w14:paraId="20CFFBC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16GB DDR4-2933-MHz RDIMM/1Rx4/1.2v</w:t>
            </w:r>
          </w:p>
        </w:tc>
        <w:tc>
          <w:tcPr>
            <w:tcW w:w="1380" w:type="dxa"/>
            <w:tcBorders>
              <w:top w:val="nil"/>
              <w:left w:val="nil"/>
              <w:bottom w:val="single" w:sz="4" w:space="0" w:color="auto"/>
              <w:right w:val="single" w:sz="4" w:space="0" w:color="auto"/>
            </w:tcBorders>
            <w:shd w:val="clear" w:color="auto" w:fill="auto"/>
            <w:noWrap/>
            <w:vAlign w:val="bottom"/>
            <w:hideMark/>
          </w:tcPr>
          <w:p w14:paraId="65FA96F2" w14:textId="6457DA9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97DAEB5"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w:t>
            </w:r>
          </w:p>
        </w:tc>
      </w:tr>
      <w:tr w:rsidR="003C7536" w:rsidRPr="003C7536" w14:paraId="6C4C68C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B06FABF" w14:textId="77777777" w:rsidR="003C7536" w:rsidRPr="003C7536" w:rsidRDefault="003C7536" w:rsidP="00EE6B71">
            <w:pPr>
              <w:rPr>
                <w:rFonts w:cs="Calibri"/>
                <w:szCs w:val="24"/>
                <w:lang w:eastAsia="en-ZA"/>
              </w:rPr>
            </w:pPr>
            <w:r w:rsidRPr="003C7536">
              <w:rPr>
                <w:rFonts w:cs="Calibri"/>
                <w:szCs w:val="24"/>
                <w:lang w:eastAsia="en-ZA"/>
              </w:rPr>
              <w:t>1.3.10</w:t>
            </w:r>
          </w:p>
        </w:tc>
        <w:tc>
          <w:tcPr>
            <w:tcW w:w="3040" w:type="dxa"/>
            <w:tcBorders>
              <w:top w:val="nil"/>
              <w:left w:val="nil"/>
              <w:bottom w:val="single" w:sz="4" w:space="0" w:color="auto"/>
              <w:right w:val="single" w:sz="4" w:space="0" w:color="auto"/>
            </w:tcBorders>
            <w:shd w:val="clear" w:color="auto" w:fill="auto"/>
            <w:vAlign w:val="center"/>
            <w:hideMark/>
          </w:tcPr>
          <w:p w14:paraId="65CE51A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CAB-C13-CBN</w:t>
            </w:r>
          </w:p>
        </w:tc>
        <w:tc>
          <w:tcPr>
            <w:tcW w:w="6460" w:type="dxa"/>
            <w:tcBorders>
              <w:top w:val="nil"/>
              <w:left w:val="nil"/>
              <w:bottom w:val="single" w:sz="4" w:space="0" w:color="auto"/>
              <w:right w:val="single" w:sz="4" w:space="0" w:color="auto"/>
            </w:tcBorders>
            <w:shd w:val="clear" w:color="auto" w:fill="auto"/>
            <w:noWrap/>
            <w:vAlign w:val="center"/>
            <w:hideMark/>
          </w:tcPr>
          <w:p w14:paraId="371FF69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Cabinet Jumper Power Cord, 250 VAC 10A, C14-C13 Connectors</w:t>
            </w:r>
          </w:p>
        </w:tc>
        <w:tc>
          <w:tcPr>
            <w:tcW w:w="1380" w:type="dxa"/>
            <w:tcBorders>
              <w:top w:val="nil"/>
              <w:left w:val="nil"/>
              <w:bottom w:val="single" w:sz="4" w:space="0" w:color="auto"/>
              <w:right w:val="single" w:sz="4" w:space="0" w:color="auto"/>
            </w:tcBorders>
            <w:shd w:val="clear" w:color="auto" w:fill="auto"/>
            <w:noWrap/>
            <w:vAlign w:val="bottom"/>
            <w:hideMark/>
          </w:tcPr>
          <w:p w14:paraId="60450202" w14:textId="196A749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26AF52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383D4F49"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2C369BE9" w14:textId="77777777" w:rsidR="003C7536" w:rsidRPr="003C7536" w:rsidRDefault="003C7536" w:rsidP="00EE6B71">
            <w:pPr>
              <w:rPr>
                <w:rFonts w:cs="Calibri"/>
                <w:szCs w:val="24"/>
                <w:lang w:eastAsia="en-ZA"/>
              </w:rPr>
            </w:pPr>
            <w:r w:rsidRPr="003C7536">
              <w:rPr>
                <w:rFonts w:cs="Calibri"/>
                <w:szCs w:val="24"/>
                <w:lang w:eastAsia="en-ZA"/>
              </w:rPr>
              <w:lastRenderedPageBreak/>
              <w:t>1.4</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46080A6B"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DN2-HW-APL</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3D847D5E"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 xml:space="preserve">Cisco DNA </w:t>
            </w:r>
            <w:proofErr w:type="spellStart"/>
            <w:r w:rsidRPr="003C7536">
              <w:rPr>
                <w:rFonts w:ascii="Helvetica" w:hAnsi="Helvetica" w:cs="Calibri"/>
                <w:b/>
                <w:bCs/>
                <w:color w:val="000000"/>
                <w:sz w:val="18"/>
                <w:szCs w:val="18"/>
                <w:lang w:eastAsia="en-ZA"/>
              </w:rPr>
              <w:t>Center</w:t>
            </w:r>
            <w:proofErr w:type="spellEnd"/>
            <w:r w:rsidRPr="003C7536">
              <w:rPr>
                <w:rFonts w:ascii="Helvetica" w:hAnsi="Helvetica" w:cs="Calibri"/>
                <w:b/>
                <w:bCs/>
                <w:color w:val="000000"/>
                <w:sz w:val="18"/>
                <w:szCs w:val="18"/>
                <w:lang w:eastAsia="en-ZA"/>
              </w:rPr>
              <w:t xml:space="preserve"> Appliance (Gen 2) - 44 Core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1ECA5877"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53B0947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6ECCEAF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3176F20" w14:textId="77777777" w:rsidR="003C7536" w:rsidRPr="003C7536" w:rsidRDefault="003C7536" w:rsidP="00EE6B71">
            <w:pPr>
              <w:rPr>
                <w:rFonts w:cs="Calibri"/>
                <w:szCs w:val="24"/>
                <w:lang w:eastAsia="en-ZA"/>
              </w:rPr>
            </w:pPr>
            <w:r w:rsidRPr="003C7536">
              <w:rPr>
                <w:rFonts w:cs="Calibri"/>
                <w:szCs w:val="24"/>
                <w:lang w:eastAsia="en-ZA"/>
              </w:rPr>
              <w:t>1.4.1</w:t>
            </w:r>
          </w:p>
        </w:tc>
        <w:tc>
          <w:tcPr>
            <w:tcW w:w="3040" w:type="dxa"/>
            <w:tcBorders>
              <w:top w:val="nil"/>
              <w:left w:val="nil"/>
              <w:bottom w:val="single" w:sz="4" w:space="0" w:color="auto"/>
              <w:right w:val="single" w:sz="4" w:space="0" w:color="auto"/>
            </w:tcBorders>
            <w:shd w:val="clear" w:color="auto" w:fill="auto"/>
            <w:vAlign w:val="center"/>
            <w:hideMark/>
          </w:tcPr>
          <w:p w14:paraId="550EDCA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CON-SSSNT-DN2HWPL</w:t>
            </w:r>
          </w:p>
        </w:tc>
        <w:tc>
          <w:tcPr>
            <w:tcW w:w="6460" w:type="dxa"/>
            <w:tcBorders>
              <w:top w:val="nil"/>
              <w:left w:val="nil"/>
              <w:bottom w:val="single" w:sz="4" w:space="0" w:color="auto"/>
              <w:right w:val="single" w:sz="4" w:space="0" w:color="auto"/>
            </w:tcBorders>
            <w:shd w:val="clear" w:color="auto" w:fill="auto"/>
            <w:noWrap/>
            <w:vAlign w:val="center"/>
            <w:hideMark/>
          </w:tcPr>
          <w:p w14:paraId="36344EE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SOLN SUPP 8X5XNBD DNA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Appliance (Gen 2)</w:t>
            </w:r>
          </w:p>
        </w:tc>
        <w:tc>
          <w:tcPr>
            <w:tcW w:w="1380" w:type="dxa"/>
            <w:tcBorders>
              <w:top w:val="nil"/>
              <w:left w:val="nil"/>
              <w:bottom w:val="single" w:sz="4" w:space="0" w:color="auto"/>
              <w:right w:val="single" w:sz="4" w:space="0" w:color="auto"/>
            </w:tcBorders>
            <w:shd w:val="clear" w:color="auto" w:fill="auto"/>
            <w:noWrap/>
            <w:vAlign w:val="bottom"/>
            <w:hideMark/>
          </w:tcPr>
          <w:p w14:paraId="0FC307E0" w14:textId="66F222E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811D2B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4481E2A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65E68E2" w14:textId="77777777" w:rsidR="003C7536" w:rsidRPr="003C7536" w:rsidRDefault="003C7536" w:rsidP="00EE6B71">
            <w:pPr>
              <w:rPr>
                <w:rFonts w:cs="Calibri"/>
                <w:szCs w:val="24"/>
                <w:lang w:eastAsia="en-ZA"/>
              </w:rPr>
            </w:pPr>
            <w:r w:rsidRPr="003C7536">
              <w:rPr>
                <w:rFonts w:cs="Calibri"/>
                <w:szCs w:val="24"/>
                <w:lang w:eastAsia="en-ZA"/>
              </w:rPr>
              <w:t>1.4.2</w:t>
            </w:r>
          </w:p>
        </w:tc>
        <w:tc>
          <w:tcPr>
            <w:tcW w:w="3040" w:type="dxa"/>
            <w:tcBorders>
              <w:top w:val="nil"/>
              <w:left w:val="nil"/>
              <w:bottom w:val="single" w:sz="4" w:space="0" w:color="auto"/>
              <w:right w:val="single" w:sz="4" w:space="0" w:color="auto"/>
            </w:tcBorders>
            <w:shd w:val="clear" w:color="auto" w:fill="auto"/>
            <w:vAlign w:val="center"/>
            <w:hideMark/>
          </w:tcPr>
          <w:p w14:paraId="2EEA82A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DNA-SW-2.1.2</w:t>
            </w:r>
          </w:p>
        </w:tc>
        <w:tc>
          <w:tcPr>
            <w:tcW w:w="6460" w:type="dxa"/>
            <w:tcBorders>
              <w:top w:val="nil"/>
              <w:left w:val="nil"/>
              <w:bottom w:val="single" w:sz="4" w:space="0" w:color="auto"/>
              <w:right w:val="single" w:sz="4" w:space="0" w:color="auto"/>
            </w:tcBorders>
            <w:shd w:val="clear" w:color="auto" w:fill="auto"/>
            <w:noWrap/>
            <w:vAlign w:val="center"/>
            <w:hideMark/>
          </w:tcPr>
          <w:p w14:paraId="75A28D9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DNA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SW 2.1.2</w:t>
            </w:r>
          </w:p>
        </w:tc>
        <w:tc>
          <w:tcPr>
            <w:tcW w:w="1380" w:type="dxa"/>
            <w:tcBorders>
              <w:top w:val="nil"/>
              <w:left w:val="nil"/>
              <w:bottom w:val="single" w:sz="4" w:space="0" w:color="auto"/>
              <w:right w:val="single" w:sz="4" w:space="0" w:color="auto"/>
            </w:tcBorders>
            <w:shd w:val="clear" w:color="auto" w:fill="auto"/>
            <w:noWrap/>
            <w:vAlign w:val="bottom"/>
            <w:hideMark/>
          </w:tcPr>
          <w:p w14:paraId="781DD228" w14:textId="7232880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B144AA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39B878F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5E21583" w14:textId="77777777" w:rsidR="003C7536" w:rsidRPr="003C7536" w:rsidRDefault="003C7536" w:rsidP="00EE6B71">
            <w:pPr>
              <w:rPr>
                <w:rFonts w:cs="Calibri"/>
                <w:szCs w:val="24"/>
                <w:lang w:eastAsia="en-ZA"/>
              </w:rPr>
            </w:pPr>
            <w:r w:rsidRPr="003C7536">
              <w:rPr>
                <w:rFonts w:cs="Calibri"/>
                <w:szCs w:val="24"/>
                <w:lang w:eastAsia="en-ZA"/>
              </w:rPr>
              <w:t>1.4.3</w:t>
            </w:r>
          </w:p>
        </w:tc>
        <w:tc>
          <w:tcPr>
            <w:tcW w:w="3040" w:type="dxa"/>
            <w:tcBorders>
              <w:top w:val="nil"/>
              <w:left w:val="nil"/>
              <w:bottom w:val="single" w:sz="4" w:space="0" w:color="auto"/>
              <w:right w:val="single" w:sz="4" w:space="0" w:color="auto"/>
            </w:tcBorders>
            <w:shd w:val="clear" w:color="auto" w:fill="auto"/>
            <w:vAlign w:val="center"/>
            <w:hideMark/>
          </w:tcPr>
          <w:p w14:paraId="0D60167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CAB-C13-CBN</w:t>
            </w:r>
          </w:p>
        </w:tc>
        <w:tc>
          <w:tcPr>
            <w:tcW w:w="6460" w:type="dxa"/>
            <w:tcBorders>
              <w:top w:val="nil"/>
              <w:left w:val="nil"/>
              <w:bottom w:val="single" w:sz="4" w:space="0" w:color="auto"/>
              <w:right w:val="single" w:sz="4" w:space="0" w:color="auto"/>
            </w:tcBorders>
            <w:shd w:val="clear" w:color="auto" w:fill="auto"/>
            <w:noWrap/>
            <w:vAlign w:val="center"/>
            <w:hideMark/>
          </w:tcPr>
          <w:p w14:paraId="3A4983F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Cabinet Jumper Power Cord, 250 VAC 10A, C14-C13 Connectors</w:t>
            </w:r>
          </w:p>
        </w:tc>
        <w:tc>
          <w:tcPr>
            <w:tcW w:w="1380" w:type="dxa"/>
            <w:tcBorders>
              <w:top w:val="nil"/>
              <w:left w:val="nil"/>
              <w:bottom w:val="single" w:sz="4" w:space="0" w:color="auto"/>
              <w:right w:val="single" w:sz="4" w:space="0" w:color="auto"/>
            </w:tcBorders>
            <w:shd w:val="clear" w:color="auto" w:fill="auto"/>
            <w:noWrap/>
            <w:vAlign w:val="bottom"/>
            <w:hideMark/>
          </w:tcPr>
          <w:p w14:paraId="3158FDFD" w14:textId="179A768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E14A98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6</w:t>
            </w:r>
          </w:p>
        </w:tc>
      </w:tr>
      <w:tr w:rsidR="003C7536" w:rsidRPr="003C7536" w14:paraId="5A9BDDA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5062653" w14:textId="77777777" w:rsidR="003C7536" w:rsidRPr="003C7536" w:rsidRDefault="003C7536" w:rsidP="00EE6B71">
            <w:pPr>
              <w:rPr>
                <w:rFonts w:cs="Calibri"/>
                <w:szCs w:val="24"/>
                <w:lang w:eastAsia="en-ZA"/>
              </w:rPr>
            </w:pPr>
            <w:r w:rsidRPr="003C7536">
              <w:rPr>
                <w:rFonts w:cs="Calibri"/>
                <w:szCs w:val="24"/>
                <w:lang w:eastAsia="en-ZA"/>
              </w:rPr>
              <w:t>1.4.4</w:t>
            </w:r>
          </w:p>
        </w:tc>
        <w:tc>
          <w:tcPr>
            <w:tcW w:w="3040" w:type="dxa"/>
            <w:tcBorders>
              <w:top w:val="nil"/>
              <w:left w:val="nil"/>
              <w:bottom w:val="single" w:sz="4" w:space="0" w:color="auto"/>
              <w:right w:val="single" w:sz="4" w:space="0" w:color="auto"/>
            </w:tcBorders>
            <w:shd w:val="clear" w:color="auto" w:fill="auto"/>
            <w:vAlign w:val="center"/>
            <w:hideMark/>
          </w:tcPr>
          <w:p w14:paraId="07F922A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DN2-PCIE-ID10GF</w:t>
            </w:r>
          </w:p>
        </w:tc>
        <w:tc>
          <w:tcPr>
            <w:tcW w:w="6460" w:type="dxa"/>
            <w:tcBorders>
              <w:top w:val="nil"/>
              <w:left w:val="nil"/>
              <w:bottom w:val="single" w:sz="4" w:space="0" w:color="auto"/>
              <w:right w:val="single" w:sz="4" w:space="0" w:color="auto"/>
            </w:tcBorders>
            <w:shd w:val="clear" w:color="auto" w:fill="auto"/>
            <w:noWrap/>
            <w:vAlign w:val="center"/>
            <w:hideMark/>
          </w:tcPr>
          <w:p w14:paraId="7BB26AA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Intel X710-DA2 dual-port 10G SFP+ NIC</w:t>
            </w:r>
          </w:p>
        </w:tc>
        <w:tc>
          <w:tcPr>
            <w:tcW w:w="1380" w:type="dxa"/>
            <w:tcBorders>
              <w:top w:val="nil"/>
              <w:left w:val="nil"/>
              <w:bottom w:val="single" w:sz="4" w:space="0" w:color="auto"/>
              <w:right w:val="single" w:sz="4" w:space="0" w:color="auto"/>
            </w:tcBorders>
            <w:shd w:val="clear" w:color="auto" w:fill="auto"/>
            <w:noWrap/>
            <w:vAlign w:val="bottom"/>
            <w:hideMark/>
          </w:tcPr>
          <w:p w14:paraId="06B285A7" w14:textId="1BC0D84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9BE0A4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46BB675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893A73D" w14:textId="77777777" w:rsidR="003C7536" w:rsidRPr="003C7536" w:rsidRDefault="003C7536" w:rsidP="00EE6B71">
            <w:pPr>
              <w:rPr>
                <w:rFonts w:cs="Calibri"/>
                <w:szCs w:val="24"/>
                <w:lang w:eastAsia="en-ZA"/>
              </w:rPr>
            </w:pPr>
            <w:r w:rsidRPr="003C7536">
              <w:rPr>
                <w:rFonts w:cs="Calibri"/>
                <w:szCs w:val="24"/>
                <w:lang w:eastAsia="en-ZA"/>
              </w:rPr>
              <w:t>1.4.5</w:t>
            </w:r>
          </w:p>
        </w:tc>
        <w:tc>
          <w:tcPr>
            <w:tcW w:w="3040" w:type="dxa"/>
            <w:tcBorders>
              <w:top w:val="nil"/>
              <w:left w:val="nil"/>
              <w:bottom w:val="single" w:sz="4" w:space="0" w:color="auto"/>
              <w:right w:val="single" w:sz="4" w:space="0" w:color="auto"/>
            </w:tcBorders>
            <w:shd w:val="clear" w:color="auto" w:fill="auto"/>
            <w:vAlign w:val="center"/>
            <w:hideMark/>
          </w:tcPr>
          <w:p w14:paraId="438398E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DN2-SD-64G-S</w:t>
            </w:r>
          </w:p>
        </w:tc>
        <w:tc>
          <w:tcPr>
            <w:tcW w:w="6460" w:type="dxa"/>
            <w:tcBorders>
              <w:top w:val="nil"/>
              <w:left w:val="nil"/>
              <w:bottom w:val="single" w:sz="4" w:space="0" w:color="auto"/>
              <w:right w:val="single" w:sz="4" w:space="0" w:color="auto"/>
            </w:tcBorders>
            <w:shd w:val="clear" w:color="auto" w:fill="auto"/>
            <w:noWrap/>
            <w:vAlign w:val="center"/>
            <w:hideMark/>
          </w:tcPr>
          <w:p w14:paraId="2A8D327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64GB SD Card for UCS Servers</w:t>
            </w:r>
          </w:p>
        </w:tc>
        <w:tc>
          <w:tcPr>
            <w:tcW w:w="1380" w:type="dxa"/>
            <w:tcBorders>
              <w:top w:val="nil"/>
              <w:left w:val="nil"/>
              <w:bottom w:val="single" w:sz="4" w:space="0" w:color="auto"/>
              <w:right w:val="single" w:sz="4" w:space="0" w:color="auto"/>
            </w:tcBorders>
            <w:shd w:val="clear" w:color="auto" w:fill="auto"/>
            <w:noWrap/>
            <w:vAlign w:val="bottom"/>
            <w:hideMark/>
          </w:tcPr>
          <w:p w14:paraId="05D64F63" w14:textId="5035019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9B02D0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72EEDB8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E79391F" w14:textId="77777777" w:rsidR="003C7536" w:rsidRPr="003C7536" w:rsidRDefault="003C7536" w:rsidP="00EE6B71">
            <w:pPr>
              <w:rPr>
                <w:rFonts w:cs="Calibri"/>
                <w:szCs w:val="24"/>
                <w:lang w:eastAsia="en-ZA"/>
              </w:rPr>
            </w:pPr>
            <w:r w:rsidRPr="003C7536">
              <w:rPr>
                <w:rFonts w:cs="Calibri"/>
                <w:szCs w:val="24"/>
                <w:lang w:eastAsia="en-ZA"/>
              </w:rPr>
              <w:t>1.4.6</w:t>
            </w:r>
          </w:p>
        </w:tc>
        <w:tc>
          <w:tcPr>
            <w:tcW w:w="3040" w:type="dxa"/>
            <w:tcBorders>
              <w:top w:val="nil"/>
              <w:left w:val="nil"/>
              <w:bottom w:val="single" w:sz="4" w:space="0" w:color="auto"/>
              <w:right w:val="single" w:sz="4" w:space="0" w:color="auto"/>
            </w:tcBorders>
            <w:shd w:val="clear" w:color="auto" w:fill="auto"/>
            <w:vAlign w:val="center"/>
            <w:hideMark/>
          </w:tcPr>
          <w:p w14:paraId="2B91280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DN2-PSU1-770W</w:t>
            </w:r>
          </w:p>
        </w:tc>
        <w:tc>
          <w:tcPr>
            <w:tcW w:w="6460" w:type="dxa"/>
            <w:tcBorders>
              <w:top w:val="nil"/>
              <w:left w:val="nil"/>
              <w:bottom w:val="single" w:sz="4" w:space="0" w:color="auto"/>
              <w:right w:val="single" w:sz="4" w:space="0" w:color="auto"/>
            </w:tcBorders>
            <w:shd w:val="clear" w:color="auto" w:fill="auto"/>
            <w:noWrap/>
            <w:vAlign w:val="center"/>
            <w:hideMark/>
          </w:tcPr>
          <w:p w14:paraId="7AB9CFE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UCS 770W AC Power Supply for Rack Server</w:t>
            </w:r>
          </w:p>
        </w:tc>
        <w:tc>
          <w:tcPr>
            <w:tcW w:w="1380" w:type="dxa"/>
            <w:tcBorders>
              <w:top w:val="nil"/>
              <w:left w:val="nil"/>
              <w:bottom w:val="single" w:sz="4" w:space="0" w:color="auto"/>
              <w:right w:val="single" w:sz="4" w:space="0" w:color="auto"/>
            </w:tcBorders>
            <w:shd w:val="clear" w:color="auto" w:fill="auto"/>
            <w:noWrap/>
            <w:vAlign w:val="bottom"/>
            <w:hideMark/>
          </w:tcPr>
          <w:p w14:paraId="456B0EE4" w14:textId="1C8ADEB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7271F7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6</w:t>
            </w:r>
          </w:p>
        </w:tc>
      </w:tr>
      <w:tr w:rsidR="003C7536" w:rsidRPr="003C7536" w14:paraId="746C34E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0683523" w14:textId="77777777" w:rsidR="003C7536" w:rsidRPr="003C7536" w:rsidRDefault="003C7536" w:rsidP="00EE6B71">
            <w:pPr>
              <w:rPr>
                <w:rFonts w:cs="Calibri"/>
                <w:szCs w:val="24"/>
                <w:lang w:eastAsia="en-ZA"/>
              </w:rPr>
            </w:pPr>
            <w:r w:rsidRPr="003C7536">
              <w:rPr>
                <w:rFonts w:cs="Calibri"/>
                <w:szCs w:val="24"/>
                <w:lang w:eastAsia="en-ZA"/>
              </w:rPr>
              <w:t>1.4.7</w:t>
            </w:r>
          </w:p>
        </w:tc>
        <w:tc>
          <w:tcPr>
            <w:tcW w:w="3040" w:type="dxa"/>
            <w:tcBorders>
              <w:top w:val="nil"/>
              <w:left w:val="nil"/>
              <w:bottom w:val="single" w:sz="4" w:space="0" w:color="auto"/>
              <w:right w:val="single" w:sz="4" w:space="0" w:color="auto"/>
            </w:tcBorders>
            <w:shd w:val="clear" w:color="auto" w:fill="auto"/>
            <w:vAlign w:val="center"/>
            <w:hideMark/>
          </w:tcPr>
          <w:p w14:paraId="48CB65F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DN2-TPM2-002</w:t>
            </w:r>
          </w:p>
        </w:tc>
        <w:tc>
          <w:tcPr>
            <w:tcW w:w="6460" w:type="dxa"/>
            <w:tcBorders>
              <w:top w:val="nil"/>
              <w:left w:val="nil"/>
              <w:bottom w:val="single" w:sz="4" w:space="0" w:color="auto"/>
              <w:right w:val="single" w:sz="4" w:space="0" w:color="auto"/>
            </w:tcBorders>
            <w:shd w:val="clear" w:color="auto" w:fill="auto"/>
            <w:noWrap/>
            <w:vAlign w:val="center"/>
            <w:hideMark/>
          </w:tcPr>
          <w:p w14:paraId="3E1498C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Trusted Platform Module 2.0 for UCS servers</w:t>
            </w:r>
          </w:p>
        </w:tc>
        <w:tc>
          <w:tcPr>
            <w:tcW w:w="1380" w:type="dxa"/>
            <w:tcBorders>
              <w:top w:val="nil"/>
              <w:left w:val="nil"/>
              <w:bottom w:val="single" w:sz="4" w:space="0" w:color="auto"/>
              <w:right w:val="single" w:sz="4" w:space="0" w:color="auto"/>
            </w:tcBorders>
            <w:shd w:val="clear" w:color="auto" w:fill="auto"/>
            <w:noWrap/>
            <w:vAlign w:val="bottom"/>
            <w:hideMark/>
          </w:tcPr>
          <w:p w14:paraId="37365D38" w14:textId="168FCD2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BA2ED0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493B413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63587EF" w14:textId="77777777" w:rsidR="003C7536" w:rsidRPr="003C7536" w:rsidRDefault="003C7536" w:rsidP="00EE6B71">
            <w:pPr>
              <w:rPr>
                <w:rFonts w:cs="Calibri"/>
                <w:szCs w:val="24"/>
                <w:lang w:eastAsia="en-ZA"/>
              </w:rPr>
            </w:pPr>
            <w:r w:rsidRPr="003C7536">
              <w:rPr>
                <w:rFonts w:cs="Calibri"/>
                <w:szCs w:val="24"/>
                <w:lang w:eastAsia="en-ZA"/>
              </w:rPr>
              <w:t>1.4.8</w:t>
            </w:r>
          </w:p>
        </w:tc>
        <w:tc>
          <w:tcPr>
            <w:tcW w:w="3040" w:type="dxa"/>
            <w:tcBorders>
              <w:top w:val="nil"/>
              <w:left w:val="nil"/>
              <w:bottom w:val="single" w:sz="4" w:space="0" w:color="auto"/>
              <w:right w:val="single" w:sz="4" w:space="0" w:color="auto"/>
            </w:tcBorders>
            <w:shd w:val="clear" w:color="auto" w:fill="auto"/>
            <w:vAlign w:val="center"/>
            <w:hideMark/>
          </w:tcPr>
          <w:p w14:paraId="7EACC0C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DN2-RAID-M5</w:t>
            </w:r>
          </w:p>
        </w:tc>
        <w:tc>
          <w:tcPr>
            <w:tcW w:w="6460" w:type="dxa"/>
            <w:tcBorders>
              <w:top w:val="nil"/>
              <w:left w:val="nil"/>
              <w:bottom w:val="single" w:sz="4" w:space="0" w:color="auto"/>
              <w:right w:val="single" w:sz="4" w:space="0" w:color="auto"/>
            </w:tcBorders>
            <w:shd w:val="clear" w:color="auto" w:fill="auto"/>
            <w:noWrap/>
            <w:vAlign w:val="center"/>
            <w:hideMark/>
          </w:tcPr>
          <w:p w14:paraId="446B795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12G Modular RAID controller with 2GB cache</w:t>
            </w:r>
          </w:p>
        </w:tc>
        <w:tc>
          <w:tcPr>
            <w:tcW w:w="1380" w:type="dxa"/>
            <w:tcBorders>
              <w:top w:val="nil"/>
              <w:left w:val="nil"/>
              <w:bottom w:val="single" w:sz="4" w:space="0" w:color="auto"/>
              <w:right w:val="single" w:sz="4" w:space="0" w:color="auto"/>
            </w:tcBorders>
            <w:shd w:val="clear" w:color="auto" w:fill="auto"/>
            <w:noWrap/>
            <w:vAlign w:val="bottom"/>
            <w:hideMark/>
          </w:tcPr>
          <w:p w14:paraId="6A1BC91D" w14:textId="25BF335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6FF3FB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29FC40E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140D11E" w14:textId="77777777" w:rsidR="003C7536" w:rsidRPr="003C7536" w:rsidRDefault="003C7536" w:rsidP="00EE6B71">
            <w:pPr>
              <w:rPr>
                <w:rFonts w:cs="Calibri"/>
                <w:szCs w:val="24"/>
                <w:lang w:eastAsia="en-ZA"/>
              </w:rPr>
            </w:pPr>
            <w:r w:rsidRPr="003C7536">
              <w:rPr>
                <w:rFonts w:cs="Calibri"/>
                <w:szCs w:val="24"/>
                <w:lang w:eastAsia="en-ZA"/>
              </w:rPr>
              <w:t>1.4.9</w:t>
            </w:r>
          </w:p>
        </w:tc>
        <w:tc>
          <w:tcPr>
            <w:tcW w:w="3040" w:type="dxa"/>
            <w:tcBorders>
              <w:top w:val="nil"/>
              <w:left w:val="nil"/>
              <w:bottom w:val="single" w:sz="4" w:space="0" w:color="auto"/>
              <w:right w:val="single" w:sz="4" w:space="0" w:color="auto"/>
            </w:tcBorders>
            <w:shd w:val="clear" w:color="auto" w:fill="auto"/>
            <w:vAlign w:val="center"/>
            <w:hideMark/>
          </w:tcPr>
          <w:p w14:paraId="2EA316F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DN2-MSTOR-SD</w:t>
            </w:r>
          </w:p>
        </w:tc>
        <w:tc>
          <w:tcPr>
            <w:tcW w:w="6460" w:type="dxa"/>
            <w:tcBorders>
              <w:top w:val="nil"/>
              <w:left w:val="nil"/>
              <w:bottom w:val="single" w:sz="4" w:space="0" w:color="auto"/>
              <w:right w:val="single" w:sz="4" w:space="0" w:color="auto"/>
            </w:tcBorders>
            <w:shd w:val="clear" w:color="auto" w:fill="auto"/>
            <w:noWrap/>
            <w:vAlign w:val="center"/>
            <w:hideMark/>
          </w:tcPr>
          <w:p w14:paraId="41B5860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Mini Storage Carrier for SD (holds up to 2)</w:t>
            </w:r>
          </w:p>
        </w:tc>
        <w:tc>
          <w:tcPr>
            <w:tcW w:w="1380" w:type="dxa"/>
            <w:tcBorders>
              <w:top w:val="nil"/>
              <w:left w:val="nil"/>
              <w:bottom w:val="single" w:sz="4" w:space="0" w:color="auto"/>
              <w:right w:val="single" w:sz="4" w:space="0" w:color="auto"/>
            </w:tcBorders>
            <w:shd w:val="clear" w:color="auto" w:fill="auto"/>
            <w:noWrap/>
            <w:vAlign w:val="bottom"/>
            <w:hideMark/>
          </w:tcPr>
          <w:p w14:paraId="6BE3C6FE" w14:textId="3321F52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C55FDF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7017F8F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D52876E" w14:textId="77777777" w:rsidR="003C7536" w:rsidRPr="003C7536" w:rsidRDefault="003C7536" w:rsidP="00EE6B71">
            <w:pPr>
              <w:rPr>
                <w:rFonts w:cs="Calibri"/>
                <w:szCs w:val="24"/>
                <w:lang w:eastAsia="en-ZA"/>
              </w:rPr>
            </w:pPr>
            <w:r w:rsidRPr="003C7536">
              <w:rPr>
                <w:rFonts w:cs="Calibri"/>
                <w:szCs w:val="24"/>
                <w:lang w:eastAsia="en-ZA"/>
              </w:rPr>
              <w:t>1.4.10</w:t>
            </w:r>
          </w:p>
        </w:tc>
        <w:tc>
          <w:tcPr>
            <w:tcW w:w="3040" w:type="dxa"/>
            <w:tcBorders>
              <w:top w:val="nil"/>
              <w:left w:val="nil"/>
              <w:bottom w:val="single" w:sz="4" w:space="0" w:color="auto"/>
              <w:right w:val="single" w:sz="4" w:space="0" w:color="auto"/>
            </w:tcBorders>
            <w:shd w:val="clear" w:color="auto" w:fill="auto"/>
            <w:vAlign w:val="center"/>
            <w:hideMark/>
          </w:tcPr>
          <w:p w14:paraId="7222529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DN2-PCIE-IQ10GF</w:t>
            </w:r>
          </w:p>
        </w:tc>
        <w:tc>
          <w:tcPr>
            <w:tcW w:w="6460" w:type="dxa"/>
            <w:tcBorders>
              <w:top w:val="nil"/>
              <w:left w:val="nil"/>
              <w:bottom w:val="single" w:sz="4" w:space="0" w:color="auto"/>
              <w:right w:val="single" w:sz="4" w:space="0" w:color="auto"/>
            </w:tcBorders>
            <w:shd w:val="clear" w:color="auto" w:fill="auto"/>
            <w:noWrap/>
            <w:vAlign w:val="center"/>
            <w:hideMark/>
          </w:tcPr>
          <w:p w14:paraId="29C642B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Intel X710 quad-port 10G SFP+ NIC</w:t>
            </w:r>
          </w:p>
        </w:tc>
        <w:tc>
          <w:tcPr>
            <w:tcW w:w="1380" w:type="dxa"/>
            <w:tcBorders>
              <w:top w:val="nil"/>
              <w:left w:val="nil"/>
              <w:bottom w:val="single" w:sz="4" w:space="0" w:color="auto"/>
              <w:right w:val="single" w:sz="4" w:space="0" w:color="auto"/>
            </w:tcBorders>
            <w:shd w:val="clear" w:color="auto" w:fill="auto"/>
            <w:noWrap/>
            <w:vAlign w:val="bottom"/>
            <w:hideMark/>
          </w:tcPr>
          <w:p w14:paraId="35FA4F9B" w14:textId="38C619B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ECCC11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3B3B86C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2B67690" w14:textId="77777777" w:rsidR="003C7536" w:rsidRPr="003C7536" w:rsidRDefault="003C7536" w:rsidP="00EE6B71">
            <w:pPr>
              <w:rPr>
                <w:rFonts w:cs="Calibri"/>
                <w:szCs w:val="24"/>
                <w:lang w:eastAsia="en-ZA"/>
              </w:rPr>
            </w:pPr>
            <w:r w:rsidRPr="003C7536">
              <w:rPr>
                <w:rFonts w:cs="Calibri"/>
                <w:szCs w:val="24"/>
                <w:lang w:eastAsia="en-ZA"/>
              </w:rPr>
              <w:t>1.4.11</w:t>
            </w:r>
          </w:p>
        </w:tc>
        <w:tc>
          <w:tcPr>
            <w:tcW w:w="3040" w:type="dxa"/>
            <w:tcBorders>
              <w:top w:val="nil"/>
              <w:left w:val="nil"/>
              <w:bottom w:val="single" w:sz="4" w:space="0" w:color="auto"/>
              <w:right w:val="single" w:sz="4" w:space="0" w:color="auto"/>
            </w:tcBorders>
            <w:shd w:val="clear" w:color="auto" w:fill="auto"/>
            <w:vAlign w:val="center"/>
            <w:hideMark/>
          </w:tcPr>
          <w:p w14:paraId="0CEF6EE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DN2-SD19T61X-EV</w:t>
            </w:r>
          </w:p>
        </w:tc>
        <w:tc>
          <w:tcPr>
            <w:tcW w:w="6460" w:type="dxa"/>
            <w:tcBorders>
              <w:top w:val="nil"/>
              <w:left w:val="nil"/>
              <w:bottom w:val="single" w:sz="4" w:space="0" w:color="auto"/>
              <w:right w:val="single" w:sz="4" w:space="0" w:color="auto"/>
            </w:tcBorders>
            <w:shd w:val="clear" w:color="auto" w:fill="auto"/>
            <w:noWrap/>
            <w:vAlign w:val="center"/>
            <w:hideMark/>
          </w:tcPr>
          <w:p w14:paraId="587F09D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1.9TB 2.5 inch Enterprise </w:t>
            </w:r>
            <w:proofErr w:type="gramStart"/>
            <w:r w:rsidRPr="003C7536">
              <w:rPr>
                <w:rFonts w:ascii="Helvetica" w:hAnsi="Helvetica" w:cs="Calibri"/>
                <w:color w:val="000000"/>
                <w:sz w:val="18"/>
                <w:szCs w:val="18"/>
                <w:lang w:eastAsia="en-ZA"/>
              </w:rPr>
              <w:t>Value  6</w:t>
            </w:r>
            <w:proofErr w:type="gramEnd"/>
            <w:r w:rsidRPr="003C7536">
              <w:rPr>
                <w:rFonts w:ascii="Helvetica" w:hAnsi="Helvetica" w:cs="Calibri"/>
                <w:color w:val="000000"/>
                <w:sz w:val="18"/>
                <w:szCs w:val="18"/>
                <w:lang w:eastAsia="en-ZA"/>
              </w:rPr>
              <w:t>G SATA SSD</w:t>
            </w:r>
          </w:p>
        </w:tc>
        <w:tc>
          <w:tcPr>
            <w:tcW w:w="1380" w:type="dxa"/>
            <w:tcBorders>
              <w:top w:val="nil"/>
              <w:left w:val="nil"/>
              <w:bottom w:val="single" w:sz="4" w:space="0" w:color="auto"/>
              <w:right w:val="single" w:sz="4" w:space="0" w:color="auto"/>
            </w:tcBorders>
            <w:shd w:val="clear" w:color="auto" w:fill="auto"/>
            <w:noWrap/>
            <w:vAlign w:val="bottom"/>
            <w:hideMark/>
          </w:tcPr>
          <w:p w14:paraId="1CA90FC4" w14:textId="22D4EE0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CCE8E7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24</w:t>
            </w:r>
          </w:p>
        </w:tc>
      </w:tr>
      <w:tr w:rsidR="003C7536" w:rsidRPr="003C7536" w14:paraId="78982EE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5AD5DB2" w14:textId="77777777" w:rsidR="003C7536" w:rsidRPr="003C7536" w:rsidRDefault="003C7536" w:rsidP="00EE6B71">
            <w:pPr>
              <w:rPr>
                <w:rFonts w:cs="Calibri"/>
                <w:szCs w:val="24"/>
                <w:lang w:eastAsia="en-ZA"/>
              </w:rPr>
            </w:pPr>
            <w:r w:rsidRPr="003C7536">
              <w:rPr>
                <w:rFonts w:cs="Calibri"/>
                <w:szCs w:val="24"/>
                <w:lang w:eastAsia="en-ZA"/>
              </w:rPr>
              <w:t>1.4.12</w:t>
            </w:r>
          </w:p>
        </w:tc>
        <w:tc>
          <w:tcPr>
            <w:tcW w:w="3040" w:type="dxa"/>
            <w:tcBorders>
              <w:top w:val="nil"/>
              <w:left w:val="nil"/>
              <w:bottom w:val="single" w:sz="4" w:space="0" w:color="auto"/>
              <w:right w:val="single" w:sz="4" w:space="0" w:color="auto"/>
            </w:tcBorders>
            <w:shd w:val="clear" w:color="auto" w:fill="auto"/>
            <w:vAlign w:val="center"/>
            <w:hideMark/>
          </w:tcPr>
          <w:p w14:paraId="16F06FB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DN2-SD480G6I1X-EV</w:t>
            </w:r>
          </w:p>
        </w:tc>
        <w:tc>
          <w:tcPr>
            <w:tcW w:w="6460" w:type="dxa"/>
            <w:tcBorders>
              <w:top w:val="nil"/>
              <w:left w:val="nil"/>
              <w:bottom w:val="single" w:sz="4" w:space="0" w:color="auto"/>
              <w:right w:val="single" w:sz="4" w:space="0" w:color="auto"/>
            </w:tcBorders>
            <w:shd w:val="clear" w:color="auto" w:fill="auto"/>
            <w:noWrap/>
            <w:vAlign w:val="center"/>
            <w:hideMark/>
          </w:tcPr>
          <w:p w14:paraId="20FAE20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480GB 2.5 inch Enterprise </w:t>
            </w:r>
            <w:proofErr w:type="gramStart"/>
            <w:r w:rsidRPr="003C7536">
              <w:rPr>
                <w:rFonts w:ascii="Helvetica" w:hAnsi="Helvetica" w:cs="Calibri"/>
                <w:color w:val="000000"/>
                <w:sz w:val="18"/>
                <w:szCs w:val="18"/>
                <w:lang w:eastAsia="en-ZA"/>
              </w:rPr>
              <w:t>Value  6</w:t>
            </w:r>
            <w:proofErr w:type="gramEnd"/>
            <w:r w:rsidRPr="003C7536">
              <w:rPr>
                <w:rFonts w:ascii="Helvetica" w:hAnsi="Helvetica" w:cs="Calibri"/>
                <w:color w:val="000000"/>
                <w:sz w:val="18"/>
                <w:szCs w:val="18"/>
                <w:lang w:eastAsia="en-ZA"/>
              </w:rPr>
              <w:t>G SATA SSD</w:t>
            </w:r>
          </w:p>
        </w:tc>
        <w:tc>
          <w:tcPr>
            <w:tcW w:w="1380" w:type="dxa"/>
            <w:tcBorders>
              <w:top w:val="nil"/>
              <w:left w:val="nil"/>
              <w:bottom w:val="single" w:sz="4" w:space="0" w:color="auto"/>
              <w:right w:val="single" w:sz="4" w:space="0" w:color="auto"/>
            </w:tcBorders>
            <w:shd w:val="clear" w:color="auto" w:fill="auto"/>
            <w:noWrap/>
            <w:vAlign w:val="bottom"/>
            <w:hideMark/>
          </w:tcPr>
          <w:p w14:paraId="53BCF304" w14:textId="5DBB472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2C3B23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6</w:t>
            </w:r>
          </w:p>
        </w:tc>
      </w:tr>
      <w:tr w:rsidR="003C7536" w:rsidRPr="003C7536" w14:paraId="3714C78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14B8493" w14:textId="77777777" w:rsidR="003C7536" w:rsidRPr="003C7536" w:rsidRDefault="003C7536" w:rsidP="00EE6B71">
            <w:pPr>
              <w:rPr>
                <w:rFonts w:cs="Calibri"/>
                <w:szCs w:val="24"/>
                <w:lang w:eastAsia="en-ZA"/>
              </w:rPr>
            </w:pPr>
            <w:r w:rsidRPr="003C7536">
              <w:rPr>
                <w:rFonts w:cs="Calibri"/>
                <w:szCs w:val="24"/>
                <w:lang w:eastAsia="en-ZA"/>
              </w:rPr>
              <w:t>1.4.13</w:t>
            </w:r>
          </w:p>
        </w:tc>
        <w:tc>
          <w:tcPr>
            <w:tcW w:w="3040" w:type="dxa"/>
            <w:tcBorders>
              <w:top w:val="nil"/>
              <w:left w:val="nil"/>
              <w:bottom w:val="single" w:sz="4" w:space="0" w:color="auto"/>
              <w:right w:val="single" w:sz="4" w:space="0" w:color="auto"/>
            </w:tcBorders>
            <w:shd w:val="clear" w:color="auto" w:fill="auto"/>
            <w:vAlign w:val="center"/>
            <w:hideMark/>
          </w:tcPr>
          <w:p w14:paraId="4929A13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DN2-CPU-I6238</w:t>
            </w:r>
          </w:p>
        </w:tc>
        <w:tc>
          <w:tcPr>
            <w:tcW w:w="6460" w:type="dxa"/>
            <w:tcBorders>
              <w:top w:val="nil"/>
              <w:left w:val="nil"/>
              <w:bottom w:val="single" w:sz="4" w:space="0" w:color="auto"/>
              <w:right w:val="single" w:sz="4" w:space="0" w:color="auto"/>
            </w:tcBorders>
            <w:shd w:val="clear" w:color="auto" w:fill="auto"/>
            <w:noWrap/>
            <w:vAlign w:val="center"/>
            <w:hideMark/>
          </w:tcPr>
          <w:p w14:paraId="5D1B96F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Intel 6238 2.1GHz/140W 22C/30.25</w:t>
            </w:r>
            <w:proofErr w:type="gramStart"/>
            <w:r w:rsidRPr="003C7536">
              <w:rPr>
                <w:rFonts w:ascii="Helvetica" w:hAnsi="Helvetica" w:cs="Calibri"/>
                <w:color w:val="000000"/>
                <w:sz w:val="18"/>
                <w:szCs w:val="18"/>
                <w:lang w:eastAsia="en-ZA"/>
              </w:rPr>
              <w:t>MB  DCP</w:t>
            </w:r>
            <w:proofErr w:type="gramEnd"/>
            <w:r w:rsidRPr="003C7536">
              <w:rPr>
                <w:rFonts w:ascii="Helvetica" w:hAnsi="Helvetica" w:cs="Calibri"/>
                <w:color w:val="000000"/>
                <w:sz w:val="18"/>
                <w:szCs w:val="18"/>
                <w:lang w:eastAsia="en-ZA"/>
              </w:rPr>
              <w:t xml:space="preserve"> DDR4 2933 MHz</w:t>
            </w:r>
          </w:p>
        </w:tc>
        <w:tc>
          <w:tcPr>
            <w:tcW w:w="1380" w:type="dxa"/>
            <w:tcBorders>
              <w:top w:val="nil"/>
              <w:left w:val="nil"/>
              <w:bottom w:val="single" w:sz="4" w:space="0" w:color="auto"/>
              <w:right w:val="single" w:sz="4" w:space="0" w:color="auto"/>
            </w:tcBorders>
            <w:shd w:val="clear" w:color="auto" w:fill="auto"/>
            <w:noWrap/>
            <w:vAlign w:val="bottom"/>
            <w:hideMark/>
          </w:tcPr>
          <w:p w14:paraId="067ABBE7" w14:textId="74A54BC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D87354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6</w:t>
            </w:r>
          </w:p>
        </w:tc>
      </w:tr>
      <w:tr w:rsidR="003C7536" w:rsidRPr="003C7536" w14:paraId="4D57A81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336755C" w14:textId="77777777" w:rsidR="003C7536" w:rsidRPr="003C7536" w:rsidRDefault="003C7536" w:rsidP="00EE6B71">
            <w:pPr>
              <w:rPr>
                <w:rFonts w:cs="Calibri"/>
                <w:szCs w:val="24"/>
                <w:lang w:eastAsia="en-ZA"/>
              </w:rPr>
            </w:pPr>
            <w:r w:rsidRPr="003C7536">
              <w:rPr>
                <w:rFonts w:cs="Calibri"/>
                <w:szCs w:val="24"/>
                <w:lang w:eastAsia="en-ZA"/>
              </w:rPr>
              <w:t>1.4.14</w:t>
            </w:r>
          </w:p>
        </w:tc>
        <w:tc>
          <w:tcPr>
            <w:tcW w:w="3040" w:type="dxa"/>
            <w:tcBorders>
              <w:top w:val="nil"/>
              <w:left w:val="nil"/>
              <w:bottom w:val="single" w:sz="4" w:space="0" w:color="auto"/>
              <w:right w:val="single" w:sz="4" w:space="0" w:color="auto"/>
            </w:tcBorders>
            <w:shd w:val="clear" w:color="auto" w:fill="auto"/>
            <w:vAlign w:val="center"/>
            <w:hideMark/>
          </w:tcPr>
          <w:p w14:paraId="4B41079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DN2-MR-X32G2RT-H</w:t>
            </w:r>
          </w:p>
        </w:tc>
        <w:tc>
          <w:tcPr>
            <w:tcW w:w="6460" w:type="dxa"/>
            <w:tcBorders>
              <w:top w:val="nil"/>
              <w:left w:val="nil"/>
              <w:bottom w:val="single" w:sz="4" w:space="0" w:color="auto"/>
              <w:right w:val="single" w:sz="4" w:space="0" w:color="auto"/>
            </w:tcBorders>
            <w:shd w:val="clear" w:color="auto" w:fill="auto"/>
            <w:noWrap/>
            <w:vAlign w:val="center"/>
            <w:hideMark/>
          </w:tcPr>
          <w:p w14:paraId="18CC018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32GB DDR4-2933-MHz RDIMM/2Rx4/1.2v</w:t>
            </w:r>
          </w:p>
        </w:tc>
        <w:tc>
          <w:tcPr>
            <w:tcW w:w="1380" w:type="dxa"/>
            <w:tcBorders>
              <w:top w:val="nil"/>
              <w:left w:val="nil"/>
              <w:bottom w:val="single" w:sz="4" w:space="0" w:color="auto"/>
              <w:right w:val="single" w:sz="4" w:space="0" w:color="auto"/>
            </w:tcBorders>
            <w:shd w:val="clear" w:color="auto" w:fill="auto"/>
            <w:noWrap/>
            <w:vAlign w:val="bottom"/>
            <w:hideMark/>
          </w:tcPr>
          <w:p w14:paraId="6564105A" w14:textId="0458FC5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AD44B4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24</w:t>
            </w:r>
          </w:p>
        </w:tc>
      </w:tr>
      <w:tr w:rsidR="003C7536" w:rsidRPr="003C7536" w14:paraId="56BC9A0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6D7A1DE" w14:textId="77777777" w:rsidR="003C7536" w:rsidRPr="003C7536" w:rsidRDefault="003C7536" w:rsidP="00EE6B71">
            <w:pPr>
              <w:rPr>
                <w:rFonts w:cs="Calibri"/>
                <w:szCs w:val="24"/>
                <w:lang w:eastAsia="en-ZA"/>
              </w:rPr>
            </w:pPr>
            <w:r w:rsidRPr="003C7536">
              <w:rPr>
                <w:rFonts w:cs="Calibri"/>
                <w:szCs w:val="24"/>
                <w:lang w:eastAsia="en-ZA"/>
              </w:rPr>
              <w:t>1.4.15</w:t>
            </w:r>
          </w:p>
        </w:tc>
        <w:tc>
          <w:tcPr>
            <w:tcW w:w="3040" w:type="dxa"/>
            <w:tcBorders>
              <w:top w:val="nil"/>
              <w:left w:val="nil"/>
              <w:bottom w:val="single" w:sz="4" w:space="0" w:color="auto"/>
              <w:right w:val="single" w:sz="4" w:space="0" w:color="auto"/>
            </w:tcBorders>
            <w:shd w:val="clear" w:color="auto" w:fill="auto"/>
            <w:vAlign w:val="center"/>
            <w:hideMark/>
          </w:tcPr>
          <w:p w14:paraId="096987A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DN2-HW-APL-LIC</w:t>
            </w:r>
          </w:p>
        </w:tc>
        <w:tc>
          <w:tcPr>
            <w:tcW w:w="6460" w:type="dxa"/>
            <w:tcBorders>
              <w:top w:val="nil"/>
              <w:left w:val="nil"/>
              <w:bottom w:val="single" w:sz="4" w:space="0" w:color="auto"/>
              <w:right w:val="single" w:sz="4" w:space="0" w:color="auto"/>
            </w:tcBorders>
            <w:shd w:val="clear" w:color="auto" w:fill="auto"/>
            <w:noWrap/>
            <w:vAlign w:val="center"/>
            <w:hideMark/>
          </w:tcPr>
          <w:p w14:paraId="30851E5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DNAC Appliance License - 44 Core</w:t>
            </w:r>
          </w:p>
        </w:tc>
        <w:tc>
          <w:tcPr>
            <w:tcW w:w="1380" w:type="dxa"/>
            <w:tcBorders>
              <w:top w:val="nil"/>
              <w:left w:val="nil"/>
              <w:bottom w:val="single" w:sz="4" w:space="0" w:color="auto"/>
              <w:right w:val="single" w:sz="4" w:space="0" w:color="auto"/>
            </w:tcBorders>
            <w:shd w:val="clear" w:color="auto" w:fill="auto"/>
            <w:noWrap/>
            <w:vAlign w:val="bottom"/>
            <w:hideMark/>
          </w:tcPr>
          <w:p w14:paraId="7DEA4DFD" w14:textId="64D66B5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0BEE75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3</w:t>
            </w:r>
          </w:p>
        </w:tc>
      </w:tr>
      <w:tr w:rsidR="003C7536" w:rsidRPr="003C7536" w14:paraId="34F97F5D"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2D34C302" w14:textId="77777777" w:rsidR="003C7536" w:rsidRPr="003C7536" w:rsidRDefault="003C7536" w:rsidP="00EE6B71">
            <w:pPr>
              <w:rPr>
                <w:rFonts w:cs="Calibri"/>
                <w:szCs w:val="24"/>
                <w:lang w:eastAsia="en-ZA"/>
              </w:rPr>
            </w:pPr>
            <w:r w:rsidRPr="003C7536">
              <w:rPr>
                <w:rFonts w:cs="Calibri"/>
                <w:szCs w:val="24"/>
                <w:lang w:eastAsia="en-ZA"/>
              </w:rPr>
              <w:t>1.5</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5C29E609"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WSA-S395-K9</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4E6ADDF5"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WSA S395 Web Security Appliance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74D1CF0D"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hideMark/>
          </w:tcPr>
          <w:p w14:paraId="300117C4"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1BD342B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297DF5C" w14:textId="77777777" w:rsidR="003C7536" w:rsidRPr="003C7536" w:rsidRDefault="003C7536" w:rsidP="00EE6B71">
            <w:pPr>
              <w:rPr>
                <w:rFonts w:cs="Calibri"/>
                <w:szCs w:val="24"/>
                <w:lang w:eastAsia="en-ZA"/>
              </w:rPr>
            </w:pPr>
            <w:r w:rsidRPr="003C7536">
              <w:rPr>
                <w:rFonts w:cs="Calibri"/>
                <w:szCs w:val="24"/>
                <w:lang w:eastAsia="en-ZA"/>
              </w:rPr>
              <w:t>1.5.1</w:t>
            </w:r>
          </w:p>
        </w:tc>
        <w:tc>
          <w:tcPr>
            <w:tcW w:w="3040" w:type="dxa"/>
            <w:tcBorders>
              <w:top w:val="nil"/>
              <w:left w:val="nil"/>
              <w:bottom w:val="single" w:sz="4" w:space="0" w:color="auto"/>
              <w:right w:val="single" w:sz="4" w:space="0" w:color="auto"/>
            </w:tcBorders>
            <w:shd w:val="clear" w:color="auto" w:fill="auto"/>
            <w:vAlign w:val="center"/>
            <w:hideMark/>
          </w:tcPr>
          <w:p w14:paraId="7760BEA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CON-SSSNT-WSAS395S</w:t>
            </w:r>
          </w:p>
        </w:tc>
        <w:tc>
          <w:tcPr>
            <w:tcW w:w="6460" w:type="dxa"/>
            <w:tcBorders>
              <w:top w:val="nil"/>
              <w:left w:val="nil"/>
              <w:bottom w:val="single" w:sz="4" w:space="0" w:color="auto"/>
              <w:right w:val="single" w:sz="4" w:space="0" w:color="auto"/>
            </w:tcBorders>
            <w:shd w:val="clear" w:color="auto" w:fill="auto"/>
            <w:noWrap/>
            <w:vAlign w:val="center"/>
            <w:hideMark/>
          </w:tcPr>
          <w:p w14:paraId="55803FD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8X5XNBD WSA S395 Web Security Appliance</w:t>
            </w:r>
          </w:p>
        </w:tc>
        <w:tc>
          <w:tcPr>
            <w:tcW w:w="1380" w:type="dxa"/>
            <w:tcBorders>
              <w:top w:val="nil"/>
              <w:left w:val="nil"/>
              <w:bottom w:val="single" w:sz="4" w:space="0" w:color="auto"/>
              <w:right w:val="single" w:sz="4" w:space="0" w:color="auto"/>
            </w:tcBorders>
            <w:shd w:val="clear" w:color="auto" w:fill="auto"/>
            <w:noWrap/>
            <w:vAlign w:val="bottom"/>
            <w:hideMark/>
          </w:tcPr>
          <w:p w14:paraId="341E66D6" w14:textId="2D78DBC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0D5BF504"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19446D5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2B24889" w14:textId="77777777" w:rsidR="003C7536" w:rsidRPr="003C7536" w:rsidRDefault="003C7536" w:rsidP="00EE6B71">
            <w:pPr>
              <w:rPr>
                <w:rFonts w:cs="Calibri"/>
                <w:szCs w:val="24"/>
                <w:lang w:eastAsia="en-ZA"/>
              </w:rPr>
            </w:pPr>
            <w:r w:rsidRPr="003C7536">
              <w:rPr>
                <w:rFonts w:cs="Calibri"/>
                <w:szCs w:val="24"/>
                <w:lang w:eastAsia="en-ZA"/>
              </w:rPr>
              <w:t>1.5.2</w:t>
            </w:r>
          </w:p>
        </w:tc>
        <w:tc>
          <w:tcPr>
            <w:tcW w:w="3040" w:type="dxa"/>
            <w:tcBorders>
              <w:top w:val="nil"/>
              <w:left w:val="nil"/>
              <w:bottom w:val="single" w:sz="4" w:space="0" w:color="auto"/>
              <w:right w:val="single" w:sz="4" w:space="0" w:color="auto"/>
            </w:tcBorders>
            <w:shd w:val="clear" w:color="auto" w:fill="auto"/>
            <w:vAlign w:val="center"/>
            <w:hideMark/>
          </w:tcPr>
          <w:p w14:paraId="5C95672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CAB-C13-C14-2M</w:t>
            </w:r>
          </w:p>
        </w:tc>
        <w:tc>
          <w:tcPr>
            <w:tcW w:w="6460" w:type="dxa"/>
            <w:tcBorders>
              <w:top w:val="nil"/>
              <w:left w:val="nil"/>
              <w:bottom w:val="single" w:sz="4" w:space="0" w:color="auto"/>
              <w:right w:val="single" w:sz="4" w:space="0" w:color="auto"/>
            </w:tcBorders>
            <w:shd w:val="clear" w:color="auto" w:fill="auto"/>
            <w:noWrap/>
            <w:vAlign w:val="center"/>
            <w:hideMark/>
          </w:tcPr>
          <w:p w14:paraId="6AA2B2D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Jumper, C13-C14 Connectors, 2 Meter Length</w:t>
            </w:r>
          </w:p>
        </w:tc>
        <w:tc>
          <w:tcPr>
            <w:tcW w:w="1380" w:type="dxa"/>
            <w:tcBorders>
              <w:top w:val="nil"/>
              <w:left w:val="nil"/>
              <w:bottom w:val="single" w:sz="4" w:space="0" w:color="auto"/>
              <w:right w:val="single" w:sz="4" w:space="0" w:color="auto"/>
            </w:tcBorders>
            <w:shd w:val="clear" w:color="auto" w:fill="auto"/>
            <w:noWrap/>
            <w:vAlign w:val="bottom"/>
            <w:hideMark/>
          </w:tcPr>
          <w:p w14:paraId="7EB37EA6" w14:textId="1094C28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470EAE60"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4</w:t>
            </w:r>
          </w:p>
        </w:tc>
      </w:tr>
      <w:tr w:rsidR="003C7536" w:rsidRPr="003C7536" w14:paraId="13403CA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122B176" w14:textId="77777777" w:rsidR="003C7536" w:rsidRPr="003C7536" w:rsidRDefault="003C7536" w:rsidP="00EE6B71">
            <w:pPr>
              <w:rPr>
                <w:rFonts w:cs="Calibri"/>
                <w:szCs w:val="24"/>
                <w:lang w:eastAsia="en-ZA"/>
              </w:rPr>
            </w:pPr>
            <w:r w:rsidRPr="003C7536">
              <w:rPr>
                <w:rFonts w:cs="Calibri"/>
                <w:szCs w:val="24"/>
                <w:lang w:eastAsia="en-ZA"/>
              </w:rPr>
              <w:t>1.5.3</w:t>
            </w:r>
          </w:p>
        </w:tc>
        <w:tc>
          <w:tcPr>
            <w:tcW w:w="3040" w:type="dxa"/>
            <w:tcBorders>
              <w:top w:val="nil"/>
              <w:left w:val="nil"/>
              <w:bottom w:val="single" w:sz="4" w:space="0" w:color="auto"/>
              <w:right w:val="single" w:sz="4" w:space="0" w:color="auto"/>
            </w:tcBorders>
            <w:shd w:val="clear" w:color="auto" w:fill="auto"/>
            <w:vAlign w:val="center"/>
            <w:hideMark/>
          </w:tcPr>
          <w:p w14:paraId="5AFEF16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SF-WSA-10.6.0-K9</w:t>
            </w:r>
          </w:p>
        </w:tc>
        <w:tc>
          <w:tcPr>
            <w:tcW w:w="6460" w:type="dxa"/>
            <w:tcBorders>
              <w:top w:val="nil"/>
              <w:left w:val="nil"/>
              <w:bottom w:val="single" w:sz="4" w:space="0" w:color="auto"/>
              <w:right w:val="single" w:sz="4" w:space="0" w:color="auto"/>
            </w:tcBorders>
            <w:shd w:val="clear" w:color="auto" w:fill="auto"/>
            <w:noWrap/>
            <w:vAlign w:val="center"/>
            <w:hideMark/>
          </w:tcPr>
          <w:p w14:paraId="0180E2A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WSA Async OS v10.6.0</w:t>
            </w:r>
          </w:p>
        </w:tc>
        <w:tc>
          <w:tcPr>
            <w:tcW w:w="1380" w:type="dxa"/>
            <w:tcBorders>
              <w:top w:val="nil"/>
              <w:left w:val="nil"/>
              <w:bottom w:val="single" w:sz="4" w:space="0" w:color="auto"/>
              <w:right w:val="single" w:sz="4" w:space="0" w:color="auto"/>
            </w:tcBorders>
            <w:shd w:val="clear" w:color="auto" w:fill="auto"/>
            <w:noWrap/>
            <w:vAlign w:val="bottom"/>
            <w:hideMark/>
          </w:tcPr>
          <w:p w14:paraId="4883E467" w14:textId="35F78F5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06DE250E"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4</w:t>
            </w:r>
          </w:p>
        </w:tc>
      </w:tr>
      <w:tr w:rsidR="003C7536" w:rsidRPr="003C7536" w14:paraId="35F5097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264108A" w14:textId="77777777" w:rsidR="003C7536" w:rsidRPr="003C7536" w:rsidRDefault="003C7536" w:rsidP="00EE6B71">
            <w:pPr>
              <w:rPr>
                <w:rFonts w:cs="Calibri"/>
                <w:szCs w:val="24"/>
                <w:lang w:eastAsia="en-ZA"/>
              </w:rPr>
            </w:pPr>
            <w:r w:rsidRPr="003C7536">
              <w:rPr>
                <w:rFonts w:cs="Calibri"/>
                <w:szCs w:val="24"/>
                <w:lang w:eastAsia="en-ZA"/>
              </w:rPr>
              <w:t>1.5.4</w:t>
            </w:r>
          </w:p>
        </w:tc>
        <w:tc>
          <w:tcPr>
            <w:tcW w:w="3040" w:type="dxa"/>
            <w:tcBorders>
              <w:top w:val="nil"/>
              <w:left w:val="nil"/>
              <w:bottom w:val="single" w:sz="4" w:space="0" w:color="auto"/>
              <w:right w:val="single" w:sz="4" w:space="0" w:color="auto"/>
            </w:tcBorders>
            <w:shd w:val="clear" w:color="auto" w:fill="auto"/>
            <w:vAlign w:val="center"/>
            <w:hideMark/>
          </w:tcPr>
          <w:p w14:paraId="73DB3C3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CCS-PSU1-770AC</w:t>
            </w:r>
          </w:p>
        </w:tc>
        <w:tc>
          <w:tcPr>
            <w:tcW w:w="6460" w:type="dxa"/>
            <w:tcBorders>
              <w:top w:val="nil"/>
              <w:left w:val="nil"/>
              <w:bottom w:val="single" w:sz="4" w:space="0" w:color="auto"/>
              <w:right w:val="single" w:sz="4" w:space="0" w:color="auto"/>
            </w:tcBorders>
            <w:shd w:val="clear" w:color="auto" w:fill="auto"/>
            <w:noWrap/>
            <w:vAlign w:val="center"/>
            <w:hideMark/>
          </w:tcPr>
          <w:p w14:paraId="3CA32CF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AC Power Supply 770W for x95 appliance</w:t>
            </w:r>
          </w:p>
        </w:tc>
        <w:tc>
          <w:tcPr>
            <w:tcW w:w="1380" w:type="dxa"/>
            <w:tcBorders>
              <w:top w:val="nil"/>
              <w:left w:val="nil"/>
              <w:bottom w:val="single" w:sz="4" w:space="0" w:color="auto"/>
              <w:right w:val="single" w:sz="4" w:space="0" w:color="auto"/>
            </w:tcBorders>
            <w:shd w:val="clear" w:color="auto" w:fill="auto"/>
            <w:noWrap/>
            <w:vAlign w:val="bottom"/>
            <w:hideMark/>
          </w:tcPr>
          <w:p w14:paraId="5B0168D5" w14:textId="754284F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601F9070"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054CCA5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4788F25" w14:textId="77777777" w:rsidR="003C7536" w:rsidRPr="003C7536" w:rsidRDefault="003C7536" w:rsidP="00EE6B71">
            <w:pPr>
              <w:rPr>
                <w:rFonts w:cs="Calibri"/>
                <w:szCs w:val="24"/>
                <w:lang w:eastAsia="en-ZA"/>
              </w:rPr>
            </w:pPr>
            <w:r w:rsidRPr="003C7536">
              <w:rPr>
                <w:rFonts w:cs="Calibri"/>
                <w:szCs w:val="24"/>
                <w:lang w:eastAsia="en-ZA"/>
              </w:rPr>
              <w:t>1.5.5</w:t>
            </w:r>
          </w:p>
        </w:tc>
        <w:tc>
          <w:tcPr>
            <w:tcW w:w="3040" w:type="dxa"/>
            <w:tcBorders>
              <w:top w:val="nil"/>
              <w:left w:val="nil"/>
              <w:bottom w:val="single" w:sz="4" w:space="0" w:color="auto"/>
              <w:right w:val="single" w:sz="4" w:space="0" w:color="auto"/>
            </w:tcBorders>
            <w:shd w:val="clear" w:color="auto" w:fill="auto"/>
            <w:vAlign w:val="center"/>
            <w:hideMark/>
          </w:tcPr>
          <w:p w14:paraId="70183669"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CCS-HDD-600GB10K</w:t>
            </w:r>
          </w:p>
        </w:tc>
        <w:tc>
          <w:tcPr>
            <w:tcW w:w="6460" w:type="dxa"/>
            <w:tcBorders>
              <w:top w:val="nil"/>
              <w:left w:val="nil"/>
              <w:bottom w:val="single" w:sz="4" w:space="0" w:color="auto"/>
              <w:right w:val="single" w:sz="4" w:space="0" w:color="auto"/>
            </w:tcBorders>
            <w:shd w:val="clear" w:color="auto" w:fill="auto"/>
            <w:noWrap/>
            <w:vAlign w:val="center"/>
            <w:hideMark/>
          </w:tcPr>
          <w:p w14:paraId="6BEC4E4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x95 600GB 12G SAS 10K RPM SFF HDD</w:t>
            </w:r>
          </w:p>
        </w:tc>
        <w:tc>
          <w:tcPr>
            <w:tcW w:w="1380" w:type="dxa"/>
            <w:tcBorders>
              <w:top w:val="nil"/>
              <w:left w:val="nil"/>
              <w:bottom w:val="single" w:sz="4" w:space="0" w:color="auto"/>
              <w:right w:val="single" w:sz="4" w:space="0" w:color="auto"/>
            </w:tcBorders>
            <w:shd w:val="clear" w:color="auto" w:fill="auto"/>
            <w:noWrap/>
            <w:vAlign w:val="bottom"/>
            <w:hideMark/>
          </w:tcPr>
          <w:p w14:paraId="63840EF9" w14:textId="13F511A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5C3F592C"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8</w:t>
            </w:r>
          </w:p>
        </w:tc>
      </w:tr>
      <w:tr w:rsidR="003C7536" w:rsidRPr="003C7536" w14:paraId="1A4C2A1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DFB783E" w14:textId="77777777" w:rsidR="003C7536" w:rsidRPr="003C7536" w:rsidRDefault="003C7536" w:rsidP="00EE6B71">
            <w:pPr>
              <w:rPr>
                <w:rFonts w:cs="Calibri"/>
                <w:szCs w:val="24"/>
                <w:lang w:eastAsia="en-ZA"/>
              </w:rPr>
            </w:pPr>
            <w:r w:rsidRPr="003C7536">
              <w:rPr>
                <w:rFonts w:cs="Calibri"/>
                <w:szCs w:val="24"/>
                <w:lang w:eastAsia="en-ZA"/>
              </w:rPr>
              <w:t>1.5.6</w:t>
            </w:r>
          </w:p>
        </w:tc>
        <w:tc>
          <w:tcPr>
            <w:tcW w:w="3040" w:type="dxa"/>
            <w:tcBorders>
              <w:top w:val="nil"/>
              <w:left w:val="nil"/>
              <w:bottom w:val="single" w:sz="4" w:space="0" w:color="auto"/>
              <w:right w:val="single" w:sz="4" w:space="0" w:color="auto"/>
            </w:tcBorders>
            <w:shd w:val="clear" w:color="auto" w:fill="auto"/>
            <w:vAlign w:val="center"/>
            <w:hideMark/>
          </w:tcPr>
          <w:p w14:paraId="6340E06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CCS-TPM2-002</w:t>
            </w:r>
          </w:p>
        </w:tc>
        <w:tc>
          <w:tcPr>
            <w:tcW w:w="6460" w:type="dxa"/>
            <w:tcBorders>
              <w:top w:val="nil"/>
              <w:left w:val="nil"/>
              <w:bottom w:val="single" w:sz="4" w:space="0" w:color="auto"/>
              <w:right w:val="single" w:sz="4" w:space="0" w:color="auto"/>
            </w:tcBorders>
            <w:shd w:val="clear" w:color="auto" w:fill="auto"/>
            <w:noWrap/>
            <w:vAlign w:val="center"/>
            <w:hideMark/>
          </w:tcPr>
          <w:p w14:paraId="4AEDAF4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Security Trusted Platform Module TPM 2.0</w:t>
            </w:r>
          </w:p>
        </w:tc>
        <w:tc>
          <w:tcPr>
            <w:tcW w:w="1380" w:type="dxa"/>
            <w:tcBorders>
              <w:top w:val="nil"/>
              <w:left w:val="nil"/>
              <w:bottom w:val="single" w:sz="4" w:space="0" w:color="auto"/>
              <w:right w:val="single" w:sz="4" w:space="0" w:color="auto"/>
            </w:tcBorders>
            <w:shd w:val="clear" w:color="auto" w:fill="auto"/>
            <w:noWrap/>
            <w:vAlign w:val="bottom"/>
            <w:hideMark/>
          </w:tcPr>
          <w:p w14:paraId="1B69104E" w14:textId="3BB3774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28A342F3"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0547B06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6F85919" w14:textId="77777777" w:rsidR="003C7536" w:rsidRPr="003C7536" w:rsidRDefault="003C7536" w:rsidP="00EE6B71">
            <w:pPr>
              <w:rPr>
                <w:rFonts w:cs="Calibri"/>
                <w:szCs w:val="24"/>
                <w:lang w:eastAsia="en-ZA"/>
              </w:rPr>
            </w:pPr>
            <w:r w:rsidRPr="003C7536">
              <w:rPr>
                <w:rFonts w:cs="Calibri"/>
                <w:szCs w:val="24"/>
                <w:lang w:eastAsia="en-ZA"/>
              </w:rPr>
              <w:t>1.5.7</w:t>
            </w:r>
          </w:p>
        </w:tc>
        <w:tc>
          <w:tcPr>
            <w:tcW w:w="3040" w:type="dxa"/>
            <w:tcBorders>
              <w:top w:val="nil"/>
              <w:left w:val="nil"/>
              <w:bottom w:val="single" w:sz="4" w:space="0" w:color="auto"/>
              <w:right w:val="single" w:sz="4" w:space="0" w:color="auto"/>
            </w:tcBorders>
            <w:shd w:val="clear" w:color="auto" w:fill="auto"/>
            <w:vAlign w:val="center"/>
            <w:hideMark/>
          </w:tcPr>
          <w:p w14:paraId="307F079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CCS-CPU-I5218</w:t>
            </w:r>
          </w:p>
        </w:tc>
        <w:tc>
          <w:tcPr>
            <w:tcW w:w="6460" w:type="dxa"/>
            <w:tcBorders>
              <w:top w:val="nil"/>
              <w:left w:val="nil"/>
              <w:bottom w:val="single" w:sz="4" w:space="0" w:color="auto"/>
              <w:right w:val="single" w:sz="4" w:space="0" w:color="auto"/>
            </w:tcBorders>
            <w:shd w:val="clear" w:color="auto" w:fill="auto"/>
            <w:noWrap/>
            <w:vAlign w:val="center"/>
            <w:hideMark/>
          </w:tcPr>
          <w:p w14:paraId="14543C3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2.3 GHz 5218/125W 16C/22MB Cache/DDR4 2666MHz</w:t>
            </w:r>
          </w:p>
        </w:tc>
        <w:tc>
          <w:tcPr>
            <w:tcW w:w="1380" w:type="dxa"/>
            <w:tcBorders>
              <w:top w:val="nil"/>
              <w:left w:val="nil"/>
              <w:bottom w:val="single" w:sz="4" w:space="0" w:color="auto"/>
              <w:right w:val="single" w:sz="4" w:space="0" w:color="auto"/>
            </w:tcBorders>
            <w:shd w:val="clear" w:color="auto" w:fill="auto"/>
            <w:noWrap/>
            <w:vAlign w:val="bottom"/>
            <w:hideMark/>
          </w:tcPr>
          <w:p w14:paraId="7E963768" w14:textId="6EF4CF4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63D88A8A"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7D427ED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A47BC02" w14:textId="77777777" w:rsidR="003C7536" w:rsidRPr="003C7536" w:rsidRDefault="003C7536" w:rsidP="00EE6B71">
            <w:pPr>
              <w:rPr>
                <w:rFonts w:cs="Calibri"/>
                <w:szCs w:val="24"/>
                <w:lang w:eastAsia="en-ZA"/>
              </w:rPr>
            </w:pPr>
            <w:r w:rsidRPr="003C7536">
              <w:rPr>
                <w:rFonts w:cs="Calibri"/>
                <w:szCs w:val="24"/>
                <w:lang w:eastAsia="en-ZA"/>
              </w:rPr>
              <w:lastRenderedPageBreak/>
              <w:t>1.5.8</w:t>
            </w:r>
          </w:p>
        </w:tc>
        <w:tc>
          <w:tcPr>
            <w:tcW w:w="3040" w:type="dxa"/>
            <w:tcBorders>
              <w:top w:val="nil"/>
              <w:left w:val="nil"/>
              <w:bottom w:val="single" w:sz="4" w:space="0" w:color="auto"/>
              <w:right w:val="single" w:sz="4" w:space="0" w:color="auto"/>
            </w:tcBorders>
            <w:shd w:val="clear" w:color="auto" w:fill="auto"/>
            <w:vAlign w:val="center"/>
            <w:hideMark/>
          </w:tcPr>
          <w:p w14:paraId="1D0468F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CCS-MEM-X-16GB</w:t>
            </w:r>
          </w:p>
        </w:tc>
        <w:tc>
          <w:tcPr>
            <w:tcW w:w="6460" w:type="dxa"/>
            <w:tcBorders>
              <w:top w:val="nil"/>
              <w:left w:val="nil"/>
              <w:bottom w:val="single" w:sz="4" w:space="0" w:color="auto"/>
              <w:right w:val="single" w:sz="4" w:space="0" w:color="auto"/>
            </w:tcBorders>
            <w:shd w:val="clear" w:color="auto" w:fill="auto"/>
            <w:noWrap/>
            <w:vAlign w:val="center"/>
            <w:hideMark/>
          </w:tcPr>
          <w:p w14:paraId="4D3C06E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ContentSecx95 16GBDDR4-2933MHzRDIMM/PC4-23400/slrank/x4/1.2v</w:t>
            </w:r>
          </w:p>
        </w:tc>
        <w:tc>
          <w:tcPr>
            <w:tcW w:w="1380" w:type="dxa"/>
            <w:tcBorders>
              <w:top w:val="nil"/>
              <w:left w:val="nil"/>
              <w:bottom w:val="single" w:sz="4" w:space="0" w:color="auto"/>
              <w:right w:val="single" w:sz="4" w:space="0" w:color="auto"/>
            </w:tcBorders>
            <w:shd w:val="clear" w:color="auto" w:fill="auto"/>
            <w:noWrap/>
            <w:vAlign w:val="bottom"/>
            <w:hideMark/>
          </w:tcPr>
          <w:p w14:paraId="12E19BB8" w14:textId="40C12F9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741FA67A"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4</w:t>
            </w:r>
          </w:p>
        </w:tc>
      </w:tr>
      <w:tr w:rsidR="003C7536" w:rsidRPr="003C7536" w14:paraId="61F4EC0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B090D4A" w14:textId="77777777" w:rsidR="003C7536" w:rsidRPr="003C7536" w:rsidRDefault="003C7536" w:rsidP="00EE6B71">
            <w:pPr>
              <w:rPr>
                <w:rFonts w:cs="Calibri"/>
                <w:szCs w:val="24"/>
                <w:lang w:eastAsia="en-ZA"/>
              </w:rPr>
            </w:pPr>
            <w:r w:rsidRPr="003C7536">
              <w:rPr>
                <w:rFonts w:cs="Calibri"/>
                <w:szCs w:val="24"/>
                <w:lang w:eastAsia="en-ZA"/>
              </w:rPr>
              <w:t>1.5.9</w:t>
            </w:r>
          </w:p>
        </w:tc>
        <w:tc>
          <w:tcPr>
            <w:tcW w:w="3040" w:type="dxa"/>
            <w:tcBorders>
              <w:top w:val="nil"/>
              <w:left w:val="nil"/>
              <w:bottom w:val="single" w:sz="4" w:space="0" w:color="auto"/>
              <w:right w:val="single" w:sz="4" w:space="0" w:color="auto"/>
            </w:tcBorders>
            <w:shd w:val="clear" w:color="auto" w:fill="auto"/>
            <w:vAlign w:val="center"/>
            <w:hideMark/>
          </w:tcPr>
          <w:p w14:paraId="254FD49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CCS-MRAID-M5</w:t>
            </w:r>
          </w:p>
        </w:tc>
        <w:tc>
          <w:tcPr>
            <w:tcW w:w="6460" w:type="dxa"/>
            <w:tcBorders>
              <w:top w:val="nil"/>
              <w:left w:val="nil"/>
              <w:bottom w:val="single" w:sz="4" w:space="0" w:color="auto"/>
              <w:right w:val="single" w:sz="4" w:space="0" w:color="auto"/>
            </w:tcBorders>
            <w:shd w:val="clear" w:color="auto" w:fill="auto"/>
            <w:noWrap/>
            <w:vAlign w:val="center"/>
            <w:hideMark/>
          </w:tcPr>
          <w:p w14:paraId="029B25F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SAS Modular Raid Controller 2GB Cache</w:t>
            </w:r>
          </w:p>
        </w:tc>
        <w:tc>
          <w:tcPr>
            <w:tcW w:w="1380" w:type="dxa"/>
            <w:tcBorders>
              <w:top w:val="nil"/>
              <w:left w:val="nil"/>
              <w:bottom w:val="single" w:sz="4" w:space="0" w:color="auto"/>
              <w:right w:val="single" w:sz="4" w:space="0" w:color="auto"/>
            </w:tcBorders>
            <w:shd w:val="clear" w:color="auto" w:fill="auto"/>
            <w:noWrap/>
            <w:vAlign w:val="bottom"/>
            <w:hideMark/>
          </w:tcPr>
          <w:p w14:paraId="150CDD76" w14:textId="4E4A6D8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2998B217"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21BB9E2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C0EBF6D" w14:textId="77777777" w:rsidR="003C7536" w:rsidRPr="003C7536" w:rsidRDefault="003C7536" w:rsidP="00EE6B71">
            <w:pPr>
              <w:rPr>
                <w:rFonts w:cs="Calibri"/>
                <w:szCs w:val="24"/>
                <w:lang w:eastAsia="en-ZA"/>
              </w:rPr>
            </w:pPr>
            <w:r w:rsidRPr="003C7536">
              <w:rPr>
                <w:rFonts w:cs="Calibri"/>
                <w:szCs w:val="24"/>
                <w:lang w:eastAsia="en-ZA"/>
              </w:rPr>
              <w:t>1.5.10</w:t>
            </w:r>
          </w:p>
        </w:tc>
        <w:tc>
          <w:tcPr>
            <w:tcW w:w="3040" w:type="dxa"/>
            <w:tcBorders>
              <w:top w:val="nil"/>
              <w:left w:val="nil"/>
              <w:bottom w:val="single" w:sz="4" w:space="0" w:color="auto"/>
              <w:right w:val="single" w:sz="4" w:space="0" w:color="auto"/>
            </w:tcBorders>
            <w:shd w:val="clear" w:color="auto" w:fill="auto"/>
            <w:vAlign w:val="center"/>
            <w:hideMark/>
          </w:tcPr>
          <w:p w14:paraId="2CD2830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CCS-PCIE-IRJ45</w:t>
            </w:r>
          </w:p>
        </w:tc>
        <w:tc>
          <w:tcPr>
            <w:tcW w:w="6460" w:type="dxa"/>
            <w:tcBorders>
              <w:top w:val="nil"/>
              <w:left w:val="nil"/>
              <w:bottom w:val="single" w:sz="4" w:space="0" w:color="auto"/>
              <w:right w:val="single" w:sz="4" w:space="0" w:color="auto"/>
            </w:tcBorders>
            <w:shd w:val="clear" w:color="auto" w:fill="auto"/>
            <w:noWrap/>
            <w:vAlign w:val="center"/>
            <w:hideMark/>
          </w:tcPr>
          <w:p w14:paraId="22F87F0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quad port 1G Copper PCI</w:t>
            </w:r>
          </w:p>
        </w:tc>
        <w:tc>
          <w:tcPr>
            <w:tcW w:w="1380" w:type="dxa"/>
            <w:tcBorders>
              <w:top w:val="nil"/>
              <w:left w:val="nil"/>
              <w:bottom w:val="single" w:sz="4" w:space="0" w:color="auto"/>
              <w:right w:val="single" w:sz="4" w:space="0" w:color="auto"/>
            </w:tcBorders>
            <w:shd w:val="clear" w:color="auto" w:fill="auto"/>
            <w:noWrap/>
            <w:vAlign w:val="bottom"/>
            <w:hideMark/>
          </w:tcPr>
          <w:p w14:paraId="322D0156" w14:textId="185868B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03990E06"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73BCDF4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5ADEFF7" w14:textId="77777777" w:rsidR="003C7536" w:rsidRPr="003C7536" w:rsidRDefault="003C7536" w:rsidP="00EE6B71">
            <w:pPr>
              <w:rPr>
                <w:rFonts w:cs="Calibri"/>
                <w:szCs w:val="24"/>
                <w:lang w:eastAsia="en-ZA"/>
              </w:rPr>
            </w:pPr>
            <w:r w:rsidRPr="003C7536">
              <w:rPr>
                <w:rFonts w:cs="Calibri"/>
                <w:szCs w:val="24"/>
                <w:lang w:eastAsia="en-ZA"/>
              </w:rPr>
              <w:t>1.5.11</w:t>
            </w:r>
          </w:p>
        </w:tc>
        <w:tc>
          <w:tcPr>
            <w:tcW w:w="3040" w:type="dxa"/>
            <w:tcBorders>
              <w:top w:val="nil"/>
              <w:left w:val="nil"/>
              <w:bottom w:val="single" w:sz="4" w:space="0" w:color="auto"/>
              <w:right w:val="single" w:sz="4" w:space="0" w:color="auto"/>
            </w:tcBorders>
            <w:shd w:val="clear" w:color="auto" w:fill="auto"/>
            <w:vAlign w:val="center"/>
            <w:hideMark/>
          </w:tcPr>
          <w:p w14:paraId="6CDBB55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WSA-HTTPS-LIC</w:t>
            </w:r>
          </w:p>
        </w:tc>
        <w:tc>
          <w:tcPr>
            <w:tcW w:w="6460" w:type="dxa"/>
            <w:tcBorders>
              <w:top w:val="nil"/>
              <w:left w:val="nil"/>
              <w:bottom w:val="single" w:sz="4" w:space="0" w:color="auto"/>
              <w:right w:val="single" w:sz="4" w:space="0" w:color="auto"/>
            </w:tcBorders>
            <w:shd w:val="clear" w:color="auto" w:fill="auto"/>
            <w:noWrap/>
            <w:vAlign w:val="center"/>
            <w:hideMark/>
          </w:tcPr>
          <w:p w14:paraId="43C99A6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WSA HTTPS Inspection License</w:t>
            </w:r>
          </w:p>
        </w:tc>
        <w:tc>
          <w:tcPr>
            <w:tcW w:w="1380" w:type="dxa"/>
            <w:tcBorders>
              <w:top w:val="nil"/>
              <w:left w:val="nil"/>
              <w:bottom w:val="single" w:sz="4" w:space="0" w:color="auto"/>
              <w:right w:val="single" w:sz="4" w:space="0" w:color="auto"/>
            </w:tcBorders>
            <w:shd w:val="clear" w:color="auto" w:fill="auto"/>
            <w:noWrap/>
            <w:vAlign w:val="bottom"/>
            <w:hideMark/>
          </w:tcPr>
          <w:p w14:paraId="283672A9" w14:textId="12B6602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4BD98B2B"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3D9958B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FCEFE96" w14:textId="77777777" w:rsidR="003C7536" w:rsidRPr="003C7536" w:rsidRDefault="003C7536" w:rsidP="00EE6B71">
            <w:pPr>
              <w:rPr>
                <w:rFonts w:cs="Calibri"/>
                <w:szCs w:val="24"/>
                <w:lang w:eastAsia="en-ZA"/>
              </w:rPr>
            </w:pPr>
            <w:r w:rsidRPr="003C7536">
              <w:rPr>
                <w:rFonts w:cs="Calibri"/>
                <w:szCs w:val="24"/>
                <w:lang w:eastAsia="en-ZA"/>
              </w:rPr>
              <w:t>1.5.12</w:t>
            </w:r>
          </w:p>
        </w:tc>
        <w:tc>
          <w:tcPr>
            <w:tcW w:w="3040" w:type="dxa"/>
            <w:tcBorders>
              <w:top w:val="nil"/>
              <w:left w:val="nil"/>
              <w:bottom w:val="single" w:sz="4" w:space="0" w:color="auto"/>
              <w:right w:val="single" w:sz="4" w:space="0" w:color="auto"/>
            </w:tcBorders>
            <w:shd w:val="clear" w:color="auto" w:fill="auto"/>
            <w:vAlign w:val="center"/>
            <w:hideMark/>
          </w:tcPr>
          <w:p w14:paraId="33099F2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WSA-PROXY-LIC</w:t>
            </w:r>
          </w:p>
        </w:tc>
        <w:tc>
          <w:tcPr>
            <w:tcW w:w="6460" w:type="dxa"/>
            <w:tcBorders>
              <w:top w:val="nil"/>
              <w:left w:val="nil"/>
              <w:bottom w:val="single" w:sz="4" w:space="0" w:color="auto"/>
              <w:right w:val="single" w:sz="4" w:space="0" w:color="auto"/>
            </w:tcBorders>
            <w:shd w:val="clear" w:color="auto" w:fill="auto"/>
            <w:noWrap/>
            <w:vAlign w:val="center"/>
            <w:hideMark/>
          </w:tcPr>
          <w:p w14:paraId="132A784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WSA Proxy and Dynamic Vectoring and Scanning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5F54F39D" w14:textId="7993243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5912B43C"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1B60871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EECFBB5" w14:textId="77777777" w:rsidR="003C7536" w:rsidRPr="003C7536" w:rsidRDefault="003C7536" w:rsidP="00EE6B71">
            <w:pPr>
              <w:rPr>
                <w:rFonts w:cs="Calibri"/>
                <w:szCs w:val="24"/>
                <w:lang w:eastAsia="en-ZA"/>
              </w:rPr>
            </w:pPr>
            <w:r w:rsidRPr="003C7536">
              <w:rPr>
                <w:rFonts w:cs="Calibri"/>
                <w:szCs w:val="24"/>
                <w:lang w:eastAsia="en-ZA"/>
              </w:rPr>
              <w:t>1.5.13</w:t>
            </w:r>
          </w:p>
        </w:tc>
        <w:tc>
          <w:tcPr>
            <w:tcW w:w="3040" w:type="dxa"/>
            <w:tcBorders>
              <w:top w:val="nil"/>
              <w:left w:val="nil"/>
              <w:bottom w:val="single" w:sz="4" w:space="0" w:color="auto"/>
              <w:right w:val="single" w:sz="4" w:space="0" w:color="auto"/>
            </w:tcBorders>
            <w:shd w:val="clear" w:color="auto" w:fill="auto"/>
            <w:vAlign w:val="center"/>
            <w:hideMark/>
          </w:tcPr>
          <w:p w14:paraId="2481346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WSA-L4TM-LIC</w:t>
            </w:r>
          </w:p>
        </w:tc>
        <w:tc>
          <w:tcPr>
            <w:tcW w:w="6460" w:type="dxa"/>
            <w:tcBorders>
              <w:top w:val="nil"/>
              <w:left w:val="nil"/>
              <w:bottom w:val="single" w:sz="4" w:space="0" w:color="auto"/>
              <w:right w:val="single" w:sz="4" w:space="0" w:color="auto"/>
            </w:tcBorders>
            <w:shd w:val="clear" w:color="auto" w:fill="auto"/>
            <w:noWrap/>
            <w:vAlign w:val="center"/>
            <w:hideMark/>
          </w:tcPr>
          <w:p w14:paraId="0BC54C7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WSA L4 Traffic Monitoring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2B12FEF2" w14:textId="1CE205D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12CB469C"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6316282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12B74F0" w14:textId="77777777" w:rsidR="003C7536" w:rsidRPr="003C7536" w:rsidRDefault="003C7536" w:rsidP="00EE6B71">
            <w:pPr>
              <w:rPr>
                <w:rFonts w:cs="Calibri"/>
                <w:szCs w:val="24"/>
                <w:lang w:eastAsia="en-ZA"/>
              </w:rPr>
            </w:pPr>
            <w:r w:rsidRPr="003C7536">
              <w:rPr>
                <w:rFonts w:cs="Calibri"/>
                <w:szCs w:val="24"/>
                <w:lang w:eastAsia="en-ZA"/>
              </w:rPr>
              <w:t>1.5.14</w:t>
            </w:r>
          </w:p>
        </w:tc>
        <w:tc>
          <w:tcPr>
            <w:tcW w:w="3040" w:type="dxa"/>
            <w:tcBorders>
              <w:top w:val="nil"/>
              <w:left w:val="nil"/>
              <w:bottom w:val="single" w:sz="4" w:space="0" w:color="auto"/>
              <w:right w:val="single" w:sz="4" w:space="0" w:color="auto"/>
            </w:tcBorders>
            <w:shd w:val="clear" w:color="auto" w:fill="auto"/>
            <w:vAlign w:val="center"/>
            <w:hideMark/>
          </w:tcPr>
          <w:p w14:paraId="5B32177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WSA-CASM-LIC</w:t>
            </w:r>
          </w:p>
        </w:tc>
        <w:tc>
          <w:tcPr>
            <w:tcW w:w="6460" w:type="dxa"/>
            <w:tcBorders>
              <w:top w:val="nil"/>
              <w:left w:val="nil"/>
              <w:bottom w:val="single" w:sz="4" w:space="0" w:color="auto"/>
              <w:right w:val="single" w:sz="4" w:space="0" w:color="auto"/>
            </w:tcBorders>
            <w:shd w:val="clear" w:color="auto" w:fill="auto"/>
            <w:noWrap/>
            <w:vAlign w:val="center"/>
            <w:hideMark/>
          </w:tcPr>
          <w:p w14:paraId="2BBC23B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WSA Cisco AnyConnect Secure Mobility License</w:t>
            </w:r>
          </w:p>
        </w:tc>
        <w:tc>
          <w:tcPr>
            <w:tcW w:w="1380" w:type="dxa"/>
            <w:tcBorders>
              <w:top w:val="nil"/>
              <w:left w:val="nil"/>
              <w:bottom w:val="single" w:sz="4" w:space="0" w:color="auto"/>
              <w:right w:val="single" w:sz="4" w:space="0" w:color="auto"/>
            </w:tcBorders>
            <w:shd w:val="clear" w:color="auto" w:fill="auto"/>
            <w:noWrap/>
            <w:vAlign w:val="bottom"/>
            <w:hideMark/>
          </w:tcPr>
          <w:p w14:paraId="6BB36013" w14:textId="2607B0B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hideMark/>
          </w:tcPr>
          <w:p w14:paraId="5B799A02" w14:textId="77777777" w:rsidR="003C7536" w:rsidRPr="003C7536" w:rsidRDefault="003C7536" w:rsidP="00EE6B71">
            <w:pPr>
              <w:jc w:val="center"/>
              <w:rPr>
                <w:rFonts w:cs="Calibri"/>
                <w:color w:val="000000"/>
                <w:szCs w:val="24"/>
                <w:lang w:eastAsia="en-ZA"/>
              </w:rPr>
            </w:pPr>
            <w:r w:rsidRPr="003C7536">
              <w:rPr>
                <w:rFonts w:cs="Calibri"/>
                <w:color w:val="000000"/>
                <w:szCs w:val="24"/>
                <w:lang w:eastAsia="en-ZA"/>
              </w:rPr>
              <w:t>2</w:t>
            </w:r>
          </w:p>
        </w:tc>
      </w:tr>
      <w:tr w:rsidR="003C7536" w:rsidRPr="003C7536" w14:paraId="1979C887"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4A91704E" w14:textId="77777777" w:rsidR="003C7536" w:rsidRPr="003C7536" w:rsidRDefault="003C7536" w:rsidP="00EE6B71">
            <w:pPr>
              <w:rPr>
                <w:rFonts w:cs="Calibri"/>
                <w:szCs w:val="24"/>
                <w:lang w:eastAsia="en-ZA"/>
              </w:rPr>
            </w:pPr>
            <w:r w:rsidRPr="003C7536">
              <w:rPr>
                <w:rFonts w:cs="Calibri"/>
                <w:szCs w:val="24"/>
                <w:lang w:eastAsia="en-ZA"/>
              </w:rPr>
              <w:t>1.6</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488E4590"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ESA-C395-K9</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150F8E5D"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ESA C395 Email Security Appliance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10D55297"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62CE254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0DF9715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00E9671" w14:textId="77777777" w:rsidR="003C7536" w:rsidRPr="003C7536" w:rsidRDefault="003C7536" w:rsidP="00EE6B71">
            <w:pPr>
              <w:rPr>
                <w:rFonts w:cs="Calibri"/>
                <w:szCs w:val="24"/>
                <w:lang w:eastAsia="en-ZA"/>
              </w:rPr>
            </w:pPr>
            <w:r w:rsidRPr="003C7536">
              <w:rPr>
                <w:rFonts w:cs="Calibri"/>
                <w:szCs w:val="24"/>
                <w:lang w:eastAsia="en-ZA"/>
              </w:rPr>
              <w:t>1.6.1</w:t>
            </w:r>
          </w:p>
        </w:tc>
        <w:tc>
          <w:tcPr>
            <w:tcW w:w="3040" w:type="dxa"/>
            <w:tcBorders>
              <w:top w:val="nil"/>
              <w:left w:val="nil"/>
              <w:bottom w:val="single" w:sz="4" w:space="0" w:color="auto"/>
              <w:right w:val="single" w:sz="4" w:space="0" w:color="auto"/>
            </w:tcBorders>
            <w:shd w:val="clear" w:color="auto" w:fill="auto"/>
            <w:vAlign w:val="center"/>
            <w:hideMark/>
          </w:tcPr>
          <w:p w14:paraId="7AAE5E1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CON-SSSNT-ESAC395K</w:t>
            </w:r>
          </w:p>
        </w:tc>
        <w:tc>
          <w:tcPr>
            <w:tcW w:w="6460" w:type="dxa"/>
            <w:tcBorders>
              <w:top w:val="nil"/>
              <w:left w:val="nil"/>
              <w:bottom w:val="single" w:sz="4" w:space="0" w:color="auto"/>
              <w:right w:val="single" w:sz="4" w:space="0" w:color="auto"/>
            </w:tcBorders>
            <w:shd w:val="clear" w:color="auto" w:fill="auto"/>
            <w:noWrap/>
            <w:vAlign w:val="center"/>
            <w:hideMark/>
          </w:tcPr>
          <w:p w14:paraId="0E5D827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8X5XNBD ESA C395 Email Security Appliance</w:t>
            </w:r>
          </w:p>
        </w:tc>
        <w:tc>
          <w:tcPr>
            <w:tcW w:w="1380" w:type="dxa"/>
            <w:tcBorders>
              <w:top w:val="nil"/>
              <w:left w:val="nil"/>
              <w:bottom w:val="single" w:sz="4" w:space="0" w:color="auto"/>
              <w:right w:val="single" w:sz="4" w:space="0" w:color="auto"/>
            </w:tcBorders>
            <w:shd w:val="clear" w:color="auto" w:fill="auto"/>
            <w:noWrap/>
            <w:vAlign w:val="bottom"/>
            <w:hideMark/>
          </w:tcPr>
          <w:p w14:paraId="3463A3F1" w14:textId="32A33EA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D9526A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B95877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57D32BA" w14:textId="77777777" w:rsidR="003C7536" w:rsidRPr="003C7536" w:rsidRDefault="003C7536" w:rsidP="00EE6B71">
            <w:pPr>
              <w:rPr>
                <w:rFonts w:cs="Calibri"/>
                <w:szCs w:val="24"/>
                <w:lang w:eastAsia="en-ZA"/>
              </w:rPr>
            </w:pPr>
            <w:r w:rsidRPr="003C7536">
              <w:rPr>
                <w:rFonts w:cs="Calibri"/>
                <w:szCs w:val="24"/>
                <w:lang w:eastAsia="en-ZA"/>
              </w:rPr>
              <w:t>1.6.2</w:t>
            </w:r>
          </w:p>
        </w:tc>
        <w:tc>
          <w:tcPr>
            <w:tcW w:w="3040" w:type="dxa"/>
            <w:tcBorders>
              <w:top w:val="nil"/>
              <w:left w:val="nil"/>
              <w:bottom w:val="single" w:sz="4" w:space="0" w:color="auto"/>
              <w:right w:val="single" w:sz="4" w:space="0" w:color="auto"/>
            </w:tcBorders>
            <w:shd w:val="clear" w:color="auto" w:fill="auto"/>
            <w:vAlign w:val="center"/>
            <w:hideMark/>
          </w:tcPr>
          <w:p w14:paraId="1F0FDE8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CCS-PSU1-770AC</w:t>
            </w:r>
          </w:p>
        </w:tc>
        <w:tc>
          <w:tcPr>
            <w:tcW w:w="6460" w:type="dxa"/>
            <w:tcBorders>
              <w:top w:val="nil"/>
              <w:left w:val="nil"/>
              <w:bottom w:val="single" w:sz="4" w:space="0" w:color="auto"/>
              <w:right w:val="single" w:sz="4" w:space="0" w:color="auto"/>
            </w:tcBorders>
            <w:shd w:val="clear" w:color="auto" w:fill="auto"/>
            <w:noWrap/>
            <w:vAlign w:val="center"/>
            <w:hideMark/>
          </w:tcPr>
          <w:p w14:paraId="3ED92D3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AC Power Supply 770W for x95 appliance</w:t>
            </w:r>
          </w:p>
        </w:tc>
        <w:tc>
          <w:tcPr>
            <w:tcW w:w="1380" w:type="dxa"/>
            <w:tcBorders>
              <w:top w:val="nil"/>
              <w:left w:val="nil"/>
              <w:bottom w:val="single" w:sz="4" w:space="0" w:color="auto"/>
              <w:right w:val="single" w:sz="4" w:space="0" w:color="auto"/>
            </w:tcBorders>
            <w:shd w:val="clear" w:color="auto" w:fill="auto"/>
            <w:noWrap/>
            <w:vAlign w:val="bottom"/>
            <w:hideMark/>
          </w:tcPr>
          <w:p w14:paraId="2CA8BC6C" w14:textId="3BA7072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051577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5052A29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2799C4C" w14:textId="77777777" w:rsidR="003C7536" w:rsidRPr="003C7536" w:rsidRDefault="003C7536" w:rsidP="00EE6B71">
            <w:pPr>
              <w:rPr>
                <w:rFonts w:cs="Calibri"/>
                <w:szCs w:val="24"/>
                <w:lang w:eastAsia="en-ZA"/>
              </w:rPr>
            </w:pPr>
            <w:r w:rsidRPr="003C7536">
              <w:rPr>
                <w:rFonts w:cs="Calibri"/>
                <w:szCs w:val="24"/>
                <w:lang w:eastAsia="en-ZA"/>
              </w:rPr>
              <w:t>1.6.3</w:t>
            </w:r>
          </w:p>
        </w:tc>
        <w:tc>
          <w:tcPr>
            <w:tcW w:w="3040" w:type="dxa"/>
            <w:tcBorders>
              <w:top w:val="nil"/>
              <w:left w:val="nil"/>
              <w:bottom w:val="single" w:sz="4" w:space="0" w:color="auto"/>
              <w:right w:val="single" w:sz="4" w:space="0" w:color="auto"/>
            </w:tcBorders>
            <w:shd w:val="clear" w:color="auto" w:fill="auto"/>
            <w:vAlign w:val="center"/>
            <w:hideMark/>
          </w:tcPr>
          <w:p w14:paraId="2E6DC37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CAB-C13-C14-2M</w:t>
            </w:r>
          </w:p>
        </w:tc>
        <w:tc>
          <w:tcPr>
            <w:tcW w:w="6460" w:type="dxa"/>
            <w:tcBorders>
              <w:top w:val="nil"/>
              <w:left w:val="nil"/>
              <w:bottom w:val="single" w:sz="4" w:space="0" w:color="auto"/>
              <w:right w:val="single" w:sz="4" w:space="0" w:color="auto"/>
            </w:tcBorders>
            <w:shd w:val="clear" w:color="auto" w:fill="auto"/>
            <w:noWrap/>
            <w:vAlign w:val="center"/>
            <w:hideMark/>
          </w:tcPr>
          <w:p w14:paraId="43F0540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Jumper, C13-C14 Connectors, 2 Meter Length</w:t>
            </w:r>
          </w:p>
        </w:tc>
        <w:tc>
          <w:tcPr>
            <w:tcW w:w="1380" w:type="dxa"/>
            <w:tcBorders>
              <w:top w:val="nil"/>
              <w:left w:val="nil"/>
              <w:bottom w:val="single" w:sz="4" w:space="0" w:color="auto"/>
              <w:right w:val="single" w:sz="4" w:space="0" w:color="auto"/>
            </w:tcBorders>
            <w:shd w:val="clear" w:color="auto" w:fill="auto"/>
            <w:noWrap/>
            <w:vAlign w:val="bottom"/>
            <w:hideMark/>
          </w:tcPr>
          <w:p w14:paraId="75D40899" w14:textId="11C91F8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25ACC0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65FBAE0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D33E6C7" w14:textId="77777777" w:rsidR="003C7536" w:rsidRPr="003C7536" w:rsidRDefault="003C7536" w:rsidP="00EE6B71">
            <w:pPr>
              <w:rPr>
                <w:rFonts w:cs="Calibri"/>
                <w:szCs w:val="24"/>
                <w:lang w:eastAsia="en-ZA"/>
              </w:rPr>
            </w:pPr>
            <w:r w:rsidRPr="003C7536">
              <w:rPr>
                <w:rFonts w:cs="Calibri"/>
                <w:szCs w:val="24"/>
                <w:lang w:eastAsia="en-ZA"/>
              </w:rPr>
              <w:t>1.6.4</w:t>
            </w:r>
          </w:p>
        </w:tc>
        <w:tc>
          <w:tcPr>
            <w:tcW w:w="3040" w:type="dxa"/>
            <w:tcBorders>
              <w:top w:val="nil"/>
              <w:left w:val="nil"/>
              <w:bottom w:val="single" w:sz="4" w:space="0" w:color="auto"/>
              <w:right w:val="single" w:sz="4" w:space="0" w:color="auto"/>
            </w:tcBorders>
            <w:shd w:val="clear" w:color="auto" w:fill="auto"/>
            <w:vAlign w:val="center"/>
            <w:hideMark/>
          </w:tcPr>
          <w:p w14:paraId="1B29200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SF-ESA-11.5.0-K9</w:t>
            </w:r>
          </w:p>
        </w:tc>
        <w:tc>
          <w:tcPr>
            <w:tcW w:w="6460" w:type="dxa"/>
            <w:tcBorders>
              <w:top w:val="nil"/>
              <w:left w:val="nil"/>
              <w:bottom w:val="single" w:sz="4" w:space="0" w:color="auto"/>
              <w:right w:val="single" w:sz="4" w:space="0" w:color="auto"/>
            </w:tcBorders>
            <w:shd w:val="clear" w:color="auto" w:fill="auto"/>
            <w:noWrap/>
            <w:vAlign w:val="center"/>
            <w:hideMark/>
          </w:tcPr>
          <w:p w14:paraId="13BFA90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ESA Async OS v11.5.0</w:t>
            </w:r>
          </w:p>
        </w:tc>
        <w:tc>
          <w:tcPr>
            <w:tcW w:w="1380" w:type="dxa"/>
            <w:tcBorders>
              <w:top w:val="nil"/>
              <w:left w:val="nil"/>
              <w:bottom w:val="single" w:sz="4" w:space="0" w:color="auto"/>
              <w:right w:val="single" w:sz="4" w:space="0" w:color="auto"/>
            </w:tcBorders>
            <w:shd w:val="clear" w:color="auto" w:fill="auto"/>
            <w:noWrap/>
            <w:vAlign w:val="bottom"/>
            <w:hideMark/>
          </w:tcPr>
          <w:p w14:paraId="3AC4599E" w14:textId="6BCB742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9AEE7B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98E671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350CB0B" w14:textId="77777777" w:rsidR="003C7536" w:rsidRPr="003C7536" w:rsidRDefault="003C7536" w:rsidP="00EE6B71">
            <w:pPr>
              <w:rPr>
                <w:rFonts w:cs="Calibri"/>
                <w:szCs w:val="24"/>
                <w:lang w:eastAsia="en-ZA"/>
              </w:rPr>
            </w:pPr>
            <w:r w:rsidRPr="003C7536">
              <w:rPr>
                <w:rFonts w:cs="Calibri"/>
                <w:szCs w:val="24"/>
                <w:lang w:eastAsia="en-ZA"/>
              </w:rPr>
              <w:t>1.6.5</w:t>
            </w:r>
          </w:p>
        </w:tc>
        <w:tc>
          <w:tcPr>
            <w:tcW w:w="3040" w:type="dxa"/>
            <w:tcBorders>
              <w:top w:val="nil"/>
              <w:left w:val="nil"/>
              <w:bottom w:val="single" w:sz="4" w:space="0" w:color="auto"/>
              <w:right w:val="single" w:sz="4" w:space="0" w:color="auto"/>
            </w:tcBorders>
            <w:shd w:val="clear" w:color="auto" w:fill="auto"/>
            <w:vAlign w:val="center"/>
            <w:hideMark/>
          </w:tcPr>
          <w:p w14:paraId="4D8A1FD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CCS-HDD-600GB10K</w:t>
            </w:r>
          </w:p>
        </w:tc>
        <w:tc>
          <w:tcPr>
            <w:tcW w:w="6460" w:type="dxa"/>
            <w:tcBorders>
              <w:top w:val="nil"/>
              <w:left w:val="nil"/>
              <w:bottom w:val="single" w:sz="4" w:space="0" w:color="auto"/>
              <w:right w:val="single" w:sz="4" w:space="0" w:color="auto"/>
            </w:tcBorders>
            <w:shd w:val="clear" w:color="auto" w:fill="auto"/>
            <w:noWrap/>
            <w:vAlign w:val="center"/>
            <w:hideMark/>
          </w:tcPr>
          <w:p w14:paraId="46F35EF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x95 600GB 12G SAS 10K RPM SFF HDD</w:t>
            </w:r>
          </w:p>
        </w:tc>
        <w:tc>
          <w:tcPr>
            <w:tcW w:w="1380" w:type="dxa"/>
            <w:tcBorders>
              <w:top w:val="nil"/>
              <w:left w:val="nil"/>
              <w:bottom w:val="single" w:sz="4" w:space="0" w:color="auto"/>
              <w:right w:val="single" w:sz="4" w:space="0" w:color="auto"/>
            </w:tcBorders>
            <w:shd w:val="clear" w:color="auto" w:fill="auto"/>
            <w:noWrap/>
            <w:vAlign w:val="bottom"/>
            <w:hideMark/>
          </w:tcPr>
          <w:p w14:paraId="018EB92B" w14:textId="7732FA0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B626A2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4487D2B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7154F92" w14:textId="77777777" w:rsidR="003C7536" w:rsidRPr="003C7536" w:rsidRDefault="003C7536" w:rsidP="00EE6B71">
            <w:pPr>
              <w:rPr>
                <w:rFonts w:cs="Calibri"/>
                <w:szCs w:val="24"/>
                <w:lang w:eastAsia="en-ZA"/>
              </w:rPr>
            </w:pPr>
            <w:r w:rsidRPr="003C7536">
              <w:rPr>
                <w:rFonts w:cs="Calibri"/>
                <w:szCs w:val="24"/>
                <w:lang w:eastAsia="en-ZA"/>
              </w:rPr>
              <w:t>1.6.6</w:t>
            </w:r>
          </w:p>
        </w:tc>
        <w:tc>
          <w:tcPr>
            <w:tcW w:w="3040" w:type="dxa"/>
            <w:tcBorders>
              <w:top w:val="nil"/>
              <w:left w:val="nil"/>
              <w:bottom w:val="single" w:sz="4" w:space="0" w:color="auto"/>
              <w:right w:val="single" w:sz="4" w:space="0" w:color="auto"/>
            </w:tcBorders>
            <w:shd w:val="clear" w:color="auto" w:fill="auto"/>
            <w:vAlign w:val="center"/>
            <w:hideMark/>
          </w:tcPr>
          <w:p w14:paraId="279A5DB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CCS-TPM2-002</w:t>
            </w:r>
          </w:p>
        </w:tc>
        <w:tc>
          <w:tcPr>
            <w:tcW w:w="6460" w:type="dxa"/>
            <w:tcBorders>
              <w:top w:val="nil"/>
              <w:left w:val="nil"/>
              <w:bottom w:val="single" w:sz="4" w:space="0" w:color="auto"/>
              <w:right w:val="single" w:sz="4" w:space="0" w:color="auto"/>
            </w:tcBorders>
            <w:shd w:val="clear" w:color="auto" w:fill="auto"/>
            <w:noWrap/>
            <w:vAlign w:val="center"/>
            <w:hideMark/>
          </w:tcPr>
          <w:p w14:paraId="68093E5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Security Trusted Platform Module TPM 2.0</w:t>
            </w:r>
          </w:p>
        </w:tc>
        <w:tc>
          <w:tcPr>
            <w:tcW w:w="1380" w:type="dxa"/>
            <w:tcBorders>
              <w:top w:val="nil"/>
              <w:left w:val="nil"/>
              <w:bottom w:val="single" w:sz="4" w:space="0" w:color="auto"/>
              <w:right w:val="single" w:sz="4" w:space="0" w:color="auto"/>
            </w:tcBorders>
            <w:shd w:val="clear" w:color="auto" w:fill="auto"/>
            <w:noWrap/>
            <w:vAlign w:val="bottom"/>
            <w:hideMark/>
          </w:tcPr>
          <w:p w14:paraId="45A99727" w14:textId="79AE582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6187D3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28BD5C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9AA7684" w14:textId="77777777" w:rsidR="003C7536" w:rsidRPr="003C7536" w:rsidRDefault="003C7536" w:rsidP="00EE6B71">
            <w:pPr>
              <w:rPr>
                <w:rFonts w:cs="Calibri"/>
                <w:szCs w:val="24"/>
                <w:lang w:eastAsia="en-ZA"/>
              </w:rPr>
            </w:pPr>
            <w:r w:rsidRPr="003C7536">
              <w:rPr>
                <w:rFonts w:cs="Calibri"/>
                <w:szCs w:val="24"/>
                <w:lang w:eastAsia="en-ZA"/>
              </w:rPr>
              <w:t>1.6.7</w:t>
            </w:r>
          </w:p>
        </w:tc>
        <w:tc>
          <w:tcPr>
            <w:tcW w:w="3040" w:type="dxa"/>
            <w:tcBorders>
              <w:top w:val="nil"/>
              <w:left w:val="nil"/>
              <w:bottom w:val="single" w:sz="4" w:space="0" w:color="auto"/>
              <w:right w:val="single" w:sz="4" w:space="0" w:color="auto"/>
            </w:tcBorders>
            <w:shd w:val="clear" w:color="auto" w:fill="auto"/>
            <w:vAlign w:val="center"/>
            <w:hideMark/>
          </w:tcPr>
          <w:p w14:paraId="0B9171D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CCS-CPU-I4216</w:t>
            </w:r>
          </w:p>
        </w:tc>
        <w:tc>
          <w:tcPr>
            <w:tcW w:w="6460" w:type="dxa"/>
            <w:tcBorders>
              <w:top w:val="nil"/>
              <w:left w:val="nil"/>
              <w:bottom w:val="single" w:sz="4" w:space="0" w:color="auto"/>
              <w:right w:val="single" w:sz="4" w:space="0" w:color="auto"/>
            </w:tcBorders>
            <w:shd w:val="clear" w:color="auto" w:fill="auto"/>
            <w:noWrap/>
            <w:vAlign w:val="center"/>
            <w:hideMark/>
          </w:tcPr>
          <w:p w14:paraId="65C9B87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2.1 GHz 4216/100W 16C/22MB Cache/DDR4 2400MHz</w:t>
            </w:r>
          </w:p>
        </w:tc>
        <w:tc>
          <w:tcPr>
            <w:tcW w:w="1380" w:type="dxa"/>
            <w:tcBorders>
              <w:top w:val="nil"/>
              <w:left w:val="nil"/>
              <w:bottom w:val="single" w:sz="4" w:space="0" w:color="auto"/>
              <w:right w:val="single" w:sz="4" w:space="0" w:color="auto"/>
            </w:tcBorders>
            <w:shd w:val="clear" w:color="auto" w:fill="auto"/>
            <w:noWrap/>
            <w:vAlign w:val="bottom"/>
            <w:hideMark/>
          </w:tcPr>
          <w:p w14:paraId="06B6D29A" w14:textId="30797F6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EBA0CD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9D7BAF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995BB57" w14:textId="77777777" w:rsidR="003C7536" w:rsidRPr="003C7536" w:rsidRDefault="003C7536" w:rsidP="00EE6B71">
            <w:pPr>
              <w:rPr>
                <w:rFonts w:cs="Calibri"/>
                <w:szCs w:val="24"/>
                <w:lang w:eastAsia="en-ZA"/>
              </w:rPr>
            </w:pPr>
            <w:r w:rsidRPr="003C7536">
              <w:rPr>
                <w:rFonts w:cs="Calibri"/>
                <w:szCs w:val="24"/>
                <w:lang w:eastAsia="en-ZA"/>
              </w:rPr>
              <w:t>1.6.8</w:t>
            </w:r>
          </w:p>
        </w:tc>
        <w:tc>
          <w:tcPr>
            <w:tcW w:w="3040" w:type="dxa"/>
            <w:tcBorders>
              <w:top w:val="nil"/>
              <w:left w:val="nil"/>
              <w:bottom w:val="single" w:sz="4" w:space="0" w:color="auto"/>
              <w:right w:val="single" w:sz="4" w:space="0" w:color="auto"/>
            </w:tcBorders>
            <w:shd w:val="clear" w:color="auto" w:fill="auto"/>
            <w:vAlign w:val="center"/>
            <w:hideMark/>
          </w:tcPr>
          <w:p w14:paraId="4040D65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CCS-MEM-X-16GB</w:t>
            </w:r>
          </w:p>
        </w:tc>
        <w:tc>
          <w:tcPr>
            <w:tcW w:w="6460" w:type="dxa"/>
            <w:tcBorders>
              <w:top w:val="nil"/>
              <w:left w:val="nil"/>
              <w:bottom w:val="single" w:sz="4" w:space="0" w:color="auto"/>
              <w:right w:val="single" w:sz="4" w:space="0" w:color="auto"/>
            </w:tcBorders>
            <w:shd w:val="clear" w:color="auto" w:fill="auto"/>
            <w:noWrap/>
            <w:vAlign w:val="center"/>
            <w:hideMark/>
          </w:tcPr>
          <w:p w14:paraId="126BAA5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ContentSecx95 16GBDDR4-2933MHzRDIMM/PC4-23400/slrank/x4/1.2v</w:t>
            </w:r>
          </w:p>
        </w:tc>
        <w:tc>
          <w:tcPr>
            <w:tcW w:w="1380" w:type="dxa"/>
            <w:tcBorders>
              <w:top w:val="nil"/>
              <w:left w:val="nil"/>
              <w:bottom w:val="single" w:sz="4" w:space="0" w:color="auto"/>
              <w:right w:val="single" w:sz="4" w:space="0" w:color="auto"/>
            </w:tcBorders>
            <w:shd w:val="clear" w:color="auto" w:fill="auto"/>
            <w:noWrap/>
            <w:vAlign w:val="bottom"/>
            <w:hideMark/>
          </w:tcPr>
          <w:p w14:paraId="477374B2" w14:textId="4019702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350B25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719E61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42C17AE" w14:textId="77777777" w:rsidR="003C7536" w:rsidRPr="003C7536" w:rsidRDefault="003C7536" w:rsidP="00EE6B71">
            <w:pPr>
              <w:rPr>
                <w:rFonts w:cs="Calibri"/>
                <w:szCs w:val="24"/>
                <w:lang w:eastAsia="en-ZA"/>
              </w:rPr>
            </w:pPr>
            <w:r w:rsidRPr="003C7536">
              <w:rPr>
                <w:rFonts w:cs="Calibri"/>
                <w:szCs w:val="24"/>
                <w:lang w:eastAsia="en-ZA"/>
              </w:rPr>
              <w:t>1.6.9</w:t>
            </w:r>
          </w:p>
        </w:tc>
        <w:tc>
          <w:tcPr>
            <w:tcW w:w="3040" w:type="dxa"/>
            <w:tcBorders>
              <w:top w:val="nil"/>
              <w:left w:val="nil"/>
              <w:bottom w:val="single" w:sz="4" w:space="0" w:color="auto"/>
              <w:right w:val="single" w:sz="4" w:space="0" w:color="auto"/>
            </w:tcBorders>
            <w:shd w:val="clear" w:color="auto" w:fill="auto"/>
            <w:vAlign w:val="center"/>
            <w:hideMark/>
          </w:tcPr>
          <w:p w14:paraId="4A953D69"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CCS-MRAID-M5</w:t>
            </w:r>
          </w:p>
        </w:tc>
        <w:tc>
          <w:tcPr>
            <w:tcW w:w="6460" w:type="dxa"/>
            <w:tcBorders>
              <w:top w:val="nil"/>
              <w:left w:val="nil"/>
              <w:bottom w:val="single" w:sz="4" w:space="0" w:color="auto"/>
              <w:right w:val="single" w:sz="4" w:space="0" w:color="auto"/>
            </w:tcBorders>
            <w:shd w:val="clear" w:color="auto" w:fill="auto"/>
            <w:noWrap/>
            <w:vAlign w:val="center"/>
            <w:hideMark/>
          </w:tcPr>
          <w:p w14:paraId="5A61BEC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SAS Modular Raid Controller 2GB Cache</w:t>
            </w:r>
          </w:p>
        </w:tc>
        <w:tc>
          <w:tcPr>
            <w:tcW w:w="1380" w:type="dxa"/>
            <w:tcBorders>
              <w:top w:val="nil"/>
              <w:left w:val="nil"/>
              <w:bottom w:val="single" w:sz="4" w:space="0" w:color="auto"/>
              <w:right w:val="single" w:sz="4" w:space="0" w:color="auto"/>
            </w:tcBorders>
            <w:shd w:val="clear" w:color="auto" w:fill="auto"/>
            <w:noWrap/>
            <w:vAlign w:val="bottom"/>
            <w:hideMark/>
          </w:tcPr>
          <w:p w14:paraId="72DFFB9B" w14:textId="2AF06AE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5C44F1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1A850C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79BD812" w14:textId="77777777" w:rsidR="003C7536" w:rsidRPr="003C7536" w:rsidRDefault="003C7536" w:rsidP="00EE6B71">
            <w:pPr>
              <w:rPr>
                <w:rFonts w:cs="Calibri"/>
                <w:szCs w:val="24"/>
                <w:lang w:eastAsia="en-ZA"/>
              </w:rPr>
            </w:pPr>
            <w:r w:rsidRPr="003C7536">
              <w:rPr>
                <w:rFonts w:cs="Calibri"/>
                <w:szCs w:val="24"/>
                <w:lang w:eastAsia="en-ZA"/>
              </w:rPr>
              <w:t>1.6.10</w:t>
            </w:r>
          </w:p>
        </w:tc>
        <w:tc>
          <w:tcPr>
            <w:tcW w:w="3040" w:type="dxa"/>
            <w:tcBorders>
              <w:top w:val="nil"/>
              <w:left w:val="nil"/>
              <w:bottom w:val="single" w:sz="4" w:space="0" w:color="auto"/>
              <w:right w:val="single" w:sz="4" w:space="0" w:color="auto"/>
            </w:tcBorders>
            <w:shd w:val="clear" w:color="auto" w:fill="auto"/>
            <w:vAlign w:val="center"/>
            <w:hideMark/>
          </w:tcPr>
          <w:p w14:paraId="20BCDF5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CCS-MESSAGING-LIC</w:t>
            </w:r>
          </w:p>
        </w:tc>
        <w:tc>
          <w:tcPr>
            <w:tcW w:w="6460" w:type="dxa"/>
            <w:tcBorders>
              <w:top w:val="nil"/>
              <w:left w:val="nil"/>
              <w:bottom w:val="single" w:sz="4" w:space="0" w:color="auto"/>
              <w:right w:val="single" w:sz="4" w:space="0" w:color="auto"/>
            </w:tcBorders>
            <w:shd w:val="clear" w:color="auto" w:fill="auto"/>
            <w:noWrap/>
            <w:vAlign w:val="center"/>
            <w:hideMark/>
          </w:tcPr>
          <w:p w14:paraId="08D1CEC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Security Messaging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73F7440B" w14:textId="6442C902"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FFA555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605032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12EE2D7" w14:textId="77777777" w:rsidR="003C7536" w:rsidRPr="003C7536" w:rsidRDefault="003C7536" w:rsidP="00EE6B71">
            <w:pPr>
              <w:rPr>
                <w:rFonts w:cs="Calibri"/>
                <w:szCs w:val="24"/>
                <w:lang w:eastAsia="en-ZA"/>
              </w:rPr>
            </w:pPr>
            <w:r w:rsidRPr="003C7536">
              <w:rPr>
                <w:rFonts w:cs="Calibri"/>
                <w:szCs w:val="24"/>
                <w:lang w:eastAsia="en-ZA"/>
              </w:rPr>
              <w:t>1.6.11</w:t>
            </w:r>
          </w:p>
        </w:tc>
        <w:tc>
          <w:tcPr>
            <w:tcW w:w="3040" w:type="dxa"/>
            <w:tcBorders>
              <w:top w:val="nil"/>
              <w:left w:val="nil"/>
              <w:bottom w:val="single" w:sz="4" w:space="0" w:color="auto"/>
              <w:right w:val="single" w:sz="4" w:space="0" w:color="auto"/>
            </w:tcBorders>
            <w:shd w:val="clear" w:color="auto" w:fill="auto"/>
            <w:vAlign w:val="center"/>
            <w:hideMark/>
          </w:tcPr>
          <w:p w14:paraId="5EC12D2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ESA-BOUNCE-LIC</w:t>
            </w:r>
          </w:p>
        </w:tc>
        <w:tc>
          <w:tcPr>
            <w:tcW w:w="6460" w:type="dxa"/>
            <w:tcBorders>
              <w:top w:val="nil"/>
              <w:left w:val="nil"/>
              <w:bottom w:val="single" w:sz="4" w:space="0" w:color="auto"/>
              <w:right w:val="single" w:sz="4" w:space="0" w:color="auto"/>
            </w:tcBorders>
            <w:shd w:val="clear" w:color="auto" w:fill="auto"/>
            <w:noWrap/>
            <w:vAlign w:val="center"/>
            <w:hideMark/>
          </w:tcPr>
          <w:p w14:paraId="33EDB28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ESA Bounce Verification License</w:t>
            </w:r>
          </w:p>
        </w:tc>
        <w:tc>
          <w:tcPr>
            <w:tcW w:w="1380" w:type="dxa"/>
            <w:tcBorders>
              <w:top w:val="nil"/>
              <w:left w:val="nil"/>
              <w:bottom w:val="single" w:sz="4" w:space="0" w:color="auto"/>
              <w:right w:val="single" w:sz="4" w:space="0" w:color="auto"/>
            </w:tcBorders>
            <w:shd w:val="clear" w:color="auto" w:fill="auto"/>
            <w:noWrap/>
            <w:vAlign w:val="bottom"/>
            <w:hideMark/>
          </w:tcPr>
          <w:p w14:paraId="40E65622" w14:textId="7126336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F832A9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F7A973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9578A8C" w14:textId="77777777" w:rsidR="003C7536" w:rsidRPr="003C7536" w:rsidRDefault="003C7536" w:rsidP="00EE6B71">
            <w:pPr>
              <w:rPr>
                <w:rFonts w:cs="Calibri"/>
                <w:szCs w:val="24"/>
                <w:lang w:eastAsia="en-ZA"/>
              </w:rPr>
            </w:pPr>
            <w:r w:rsidRPr="003C7536">
              <w:rPr>
                <w:rFonts w:cs="Calibri"/>
                <w:szCs w:val="24"/>
                <w:lang w:eastAsia="en-ZA"/>
              </w:rPr>
              <w:t>1.6.12</w:t>
            </w:r>
          </w:p>
        </w:tc>
        <w:tc>
          <w:tcPr>
            <w:tcW w:w="3040" w:type="dxa"/>
            <w:tcBorders>
              <w:top w:val="nil"/>
              <w:left w:val="nil"/>
              <w:bottom w:val="single" w:sz="4" w:space="0" w:color="auto"/>
              <w:right w:val="single" w:sz="4" w:space="0" w:color="auto"/>
            </w:tcBorders>
            <w:shd w:val="clear" w:color="auto" w:fill="auto"/>
            <w:vAlign w:val="center"/>
            <w:hideMark/>
          </w:tcPr>
          <w:p w14:paraId="3E6AF55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CCS-PCIE-IRJ45</w:t>
            </w:r>
          </w:p>
        </w:tc>
        <w:tc>
          <w:tcPr>
            <w:tcW w:w="6460" w:type="dxa"/>
            <w:tcBorders>
              <w:top w:val="nil"/>
              <w:left w:val="nil"/>
              <w:bottom w:val="single" w:sz="4" w:space="0" w:color="auto"/>
              <w:right w:val="single" w:sz="4" w:space="0" w:color="auto"/>
            </w:tcBorders>
            <w:shd w:val="clear" w:color="auto" w:fill="auto"/>
            <w:noWrap/>
            <w:vAlign w:val="center"/>
            <w:hideMark/>
          </w:tcPr>
          <w:p w14:paraId="2853450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quad port 1G Copper PCI</w:t>
            </w:r>
          </w:p>
        </w:tc>
        <w:tc>
          <w:tcPr>
            <w:tcW w:w="1380" w:type="dxa"/>
            <w:tcBorders>
              <w:top w:val="nil"/>
              <w:left w:val="nil"/>
              <w:bottom w:val="single" w:sz="4" w:space="0" w:color="auto"/>
              <w:right w:val="single" w:sz="4" w:space="0" w:color="auto"/>
            </w:tcBorders>
            <w:shd w:val="clear" w:color="auto" w:fill="auto"/>
            <w:noWrap/>
            <w:vAlign w:val="bottom"/>
            <w:hideMark/>
          </w:tcPr>
          <w:p w14:paraId="1D8BF463" w14:textId="618FFDC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D2B417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C9291BB"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18B65C84" w14:textId="77777777" w:rsidR="003C7536" w:rsidRPr="003C7536" w:rsidRDefault="003C7536" w:rsidP="00EE6B71">
            <w:pPr>
              <w:rPr>
                <w:rFonts w:cs="Calibri"/>
                <w:szCs w:val="24"/>
                <w:lang w:eastAsia="en-ZA"/>
              </w:rPr>
            </w:pPr>
            <w:r w:rsidRPr="003C7536">
              <w:rPr>
                <w:rFonts w:cs="Calibri"/>
                <w:szCs w:val="24"/>
                <w:lang w:eastAsia="en-ZA"/>
              </w:rPr>
              <w:t>1.7</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2707DFCA"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FMC4600-K9</w:t>
            </w:r>
          </w:p>
        </w:tc>
        <w:tc>
          <w:tcPr>
            <w:tcW w:w="6460" w:type="dxa"/>
            <w:tcBorders>
              <w:top w:val="nil"/>
              <w:left w:val="nil"/>
              <w:bottom w:val="single" w:sz="4" w:space="0" w:color="auto"/>
              <w:right w:val="single" w:sz="4" w:space="0" w:color="auto"/>
            </w:tcBorders>
            <w:shd w:val="clear" w:color="auto" w:fill="9BBB59" w:themeFill="accent3"/>
            <w:noWrap/>
            <w:vAlign w:val="center"/>
            <w:hideMark/>
          </w:tcPr>
          <w:p w14:paraId="742105D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Firepower Management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4600 Chassis</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31E94765"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5D64BC2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E1C8E9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DEDBF47" w14:textId="77777777" w:rsidR="003C7536" w:rsidRPr="003C7536" w:rsidRDefault="003C7536" w:rsidP="00EE6B71">
            <w:pPr>
              <w:rPr>
                <w:rFonts w:cs="Calibri"/>
                <w:szCs w:val="24"/>
                <w:lang w:eastAsia="en-ZA"/>
              </w:rPr>
            </w:pPr>
            <w:r w:rsidRPr="003C7536">
              <w:rPr>
                <w:rFonts w:cs="Calibri"/>
                <w:szCs w:val="24"/>
                <w:lang w:eastAsia="en-ZA"/>
              </w:rPr>
              <w:t>1.7.1</w:t>
            </w:r>
          </w:p>
        </w:tc>
        <w:tc>
          <w:tcPr>
            <w:tcW w:w="3040" w:type="dxa"/>
            <w:tcBorders>
              <w:top w:val="nil"/>
              <w:left w:val="nil"/>
              <w:bottom w:val="single" w:sz="4" w:space="0" w:color="auto"/>
              <w:right w:val="single" w:sz="4" w:space="0" w:color="auto"/>
            </w:tcBorders>
            <w:shd w:val="clear" w:color="auto" w:fill="auto"/>
            <w:vAlign w:val="center"/>
            <w:hideMark/>
          </w:tcPr>
          <w:p w14:paraId="44CFC28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CON-SSSNT-FMC4600K</w:t>
            </w:r>
          </w:p>
        </w:tc>
        <w:tc>
          <w:tcPr>
            <w:tcW w:w="6460" w:type="dxa"/>
            <w:tcBorders>
              <w:top w:val="nil"/>
              <w:left w:val="nil"/>
              <w:bottom w:val="single" w:sz="4" w:space="0" w:color="auto"/>
              <w:right w:val="single" w:sz="4" w:space="0" w:color="auto"/>
            </w:tcBorders>
            <w:shd w:val="clear" w:color="auto" w:fill="auto"/>
            <w:noWrap/>
            <w:vAlign w:val="center"/>
            <w:hideMark/>
          </w:tcPr>
          <w:p w14:paraId="7165EC8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SOLN SUPP 8X5XNBD Cisco Firepower Management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4600 C</w:t>
            </w:r>
          </w:p>
        </w:tc>
        <w:tc>
          <w:tcPr>
            <w:tcW w:w="1380" w:type="dxa"/>
            <w:tcBorders>
              <w:top w:val="nil"/>
              <w:left w:val="nil"/>
              <w:bottom w:val="single" w:sz="4" w:space="0" w:color="auto"/>
              <w:right w:val="single" w:sz="4" w:space="0" w:color="auto"/>
            </w:tcBorders>
            <w:shd w:val="clear" w:color="auto" w:fill="auto"/>
            <w:noWrap/>
            <w:vAlign w:val="bottom"/>
            <w:hideMark/>
          </w:tcPr>
          <w:p w14:paraId="6E2F3E05" w14:textId="6CC8229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56B3D5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DD2DBE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8961C5A" w14:textId="77777777" w:rsidR="003C7536" w:rsidRPr="003C7536" w:rsidRDefault="003C7536" w:rsidP="00EE6B71">
            <w:pPr>
              <w:rPr>
                <w:rFonts w:cs="Calibri"/>
                <w:szCs w:val="24"/>
                <w:lang w:eastAsia="en-ZA"/>
              </w:rPr>
            </w:pPr>
            <w:r w:rsidRPr="003C7536">
              <w:rPr>
                <w:rFonts w:cs="Calibri"/>
                <w:szCs w:val="24"/>
                <w:lang w:eastAsia="en-ZA"/>
              </w:rPr>
              <w:t>1.7.2</w:t>
            </w:r>
          </w:p>
        </w:tc>
        <w:tc>
          <w:tcPr>
            <w:tcW w:w="3040" w:type="dxa"/>
            <w:tcBorders>
              <w:top w:val="nil"/>
              <w:left w:val="nil"/>
              <w:bottom w:val="single" w:sz="4" w:space="0" w:color="auto"/>
              <w:right w:val="single" w:sz="4" w:space="0" w:color="auto"/>
            </w:tcBorders>
            <w:shd w:val="clear" w:color="auto" w:fill="auto"/>
            <w:vAlign w:val="center"/>
            <w:hideMark/>
          </w:tcPr>
          <w:p w14:paraId="41CA941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SF-FMC-6.4-K9</w:t>
            </w:r>
          </w:p>
        </w:tc>
        <w:tc>
          <w:tcPr>
            <w:tcW w:w="6460" w:type="dxa"/>
            <w:tcBorders>
              <w:top w:val="nil"/>
              <w:left w:val="nil"/>
              <w:bottom w:val="single" w:sz="4" w:space="0" w:color="auto"/>
              <w:right w:val="single" w:sz="4" w:space="0" w:color="auto"/>
            </w:tcBorders>
            <w:shd w:val="clear" w:color="auto" w:fill="auto"/>
            <w:noWrap/>
            <w:vAlign w:val="center"/>
            <w:hideMark/>
          </w:tcPr>
          <w:p w14:paraId="139F352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Firepower Management </w:t>
            </w:r>
            <w:proofErr w:type="spellStart"/>
            <w:r w:rsidRPr="003C7536">
              <w:rPr>
                <w:rFonts w:ascii="Helvetica" w:hAnsi="Helvetica" w:cs="Calibri"/>
                <w:color w:val="000000"/>
                <w:sz w:val="18"/>
                <w:szCs w:val="18"/>
                <w:lang w:eastAsia="en-ZA"/>
              </w:rPr>
              <w:t>Center</w:t>
            </w:r>
            <w:proofErr w:type="spellEnd"/>
            <w:r w:rsidRPr="003C7536">
              <w:rPr>
                <w:rFonts w:ascii="Helvetica" w:hAnsi="Helvetica" w:cs="Calibri"/>
                <w:color w:val="000000"/>
                <w:sz w:val="18"/>
                <w:szCs w:val="18"/>
                <w:lang w:eastAsia="en-ZA"/>
              </w:rPr>
              <w:t xml:space="preserve"> Software v6.4</w:t>
            </w:r>
          </w:p>
        </w:tc>
        <w:tc>
          <w:tcPr>
            <w:tcW w:w="1380" w:type="dxa"/>
            <w:tcBorders>
              <w:top w:val="nil"/>
              <w:left w:val="nil"/>
              <w:bottom w:val="single" w:sz="4" w:space="0" w:color="auto"/>
              <w:right w:val="single" w:sz="4" w:space="0" w:color="auto"/>
            </w:tcBorders>
            <w:shd w:val="clear" w:color="auto" w:fill="auto"/>
            <w:noWrap/>
            <w:vAlign w:val="bottom"/>
            <w:hideMark/>
          </w:tcPr>
          <w:p w14:paraId="5DC7F9DB" w14:textId="54E3F6D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BC91FB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7E23B7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D4A91F2" w14:textId="77777777" w:rsidR="003C7536" w:rsidRPr="003C7536" w:rsidRDefault="003C7536" w:rsidP="00EE6B71">
            <w:pPr>
              <w:rPr>
                <w:rFonts w:cs="Calibri"/>
                <w:szCs w:val="24"/>
                <w:lang w:eastAsia="en-ZA"/>
              </w:rPr>
            </w:pPr>
            <w:r w:rsidRPr="003C7536">
              <w:rPr>
                <w:rFonts w:cs="Calibri"/>
                <w:szCs w:val="24"/>
                <w:lang w:eastAsia="en-ZA"/>
              </w:rPr>
              <w:t>1.7.3</w:t>
            </w:r>
          </w:p>
        </w:tc>
        <w:tc>
          <w:tcPr>
            <w:tcW w:w="3040" w:type="dxa"/>
            <w:tcBorders>
              <w:top w:val="nil"/>
              <w:left w:val="nil"/>
              <w:bottom w:val="single" w:sz="4" w:space="0" w:color="auto"/>
              <w:right w:val="single" w:sz="4" w:space="0" w:color="auto"/>
            </w:tcBorders>
            <w:shd w:val="clear" w:color="auto" w:fill="auto"/>
            <w:vAlign w:val="center"/>
            <w:hideMark/>
          </w:tcPr>
          <w:p w14:paraId="20CDBBC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FMC-M5-PS-AC-770W</w:t>
            </w:r>
          </w:p>
        </w:tc>
        <w:tc>
          <w:tcPr>
            <w:tcW w:w="6460" w:type="dxa"/>
            <w:tcBorders>
              <w:top w:val="nil"/>
              <w:left w:val="nil"/>
              <w:bottom w:val="single" w:sz="4" w:space="0" w:color="auto"/>
              <w:right w:val="single" w:sz="4" w:space="0" w:color="auto"/>
            </w:tcBorders>
            <w:shd w:val="clear" w:color="auto" w:fill="auto"/>
            <w:noWrap/>
            <w:vAlign w:val="center"/>
            <w:hideMark/>
          </w:tcPr>
          <w:p w14:paraId="0FA939A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770W AC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6A158146" w14:textId="4882477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60D50D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61FB1DC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D102065" w14:textId="77777777" w:rsidR="003C7536" w:rsidRPr="003C7536" w:rsidRDefault="003C7536" w:rsidP="00EE6B71">
            <w:pPr>
              <w:rPr>
                <w:rFonts w:cs="Calibri"/>
                <w:szCs w:val="24"/>
                <w:lang w:eastAsia="en-ZA"/>
              </w:rPr>
            </w:pPr>
            <w:r w:rsidRPr="003C7536">
              <w:rPr>
                <w:rFonts w:cs="Calibri"/>
                <w:szCs w:val="24"/>
                <w:lang w:eastAsia="en-ZA"/>
              </w:rPr>
              <w:lastRenderedPageBreak/>
              <w:t>1.7.4</w:t>
            </w:r>
          </w:p>
        </w:tc>
        <w:tc>
          <w:tcPr>
            <w:tcW w:w="3040" w:type="dxa"/>
            <w:tcBorders>
              <w:top w:val="nil"/>
              <w:left w:val="nil"/>
              <w:bottom w:val="single" w:sz="4" w:space="0" w:color="auto"/>
              <w:right w:val="single" w:sz="4" w:space="0" w:color="auto"/>
            </w:tcBorders>
            <w:shd w:val="clear" w:color="auto" w:fill="auto"/>
            <w:vAlign w:val="center"/>
            <w:hideMark/>
          </w:tcPr>
          <w:p w14:paraId="0EB7863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CAB-C13-C14-AC</w:t>
            </w:r>
          </w:p>
        </w:tc>
        <w:tc>
          <w:tcPr>
            <w:tcW w:w="6460" w:type="dxa"/>
            <w:tcBorders>
              <w:top w:val="nil"/>
              <w:left w:val="nil"/>
              <w:bottom w:val="single" w:sz="4" w:space="0" w:color="auto"/>
              <w:right w:val="single" w:sz="4" w:space="0" w:color="auto"/>
            </w:tcBorders>
            <w:shd w:val="clear" w:color="auto" w:fill="auto"/>
            <w:noWrap/>
            <w:vAlign w:val="center"/>
            <w:hideMark/>
          </w:tcPr>
          <w:p w14:paraId="31A4459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C13 to C14 (recessed receptacle), 10A</w:t>
            </w:r>
          </w:p>
        </w:tc>
        <w:tc>
          <w:tcPr>
            <w:tcW w:w="1380" w:type="dxa"/>
            <w:tcBorders>
              <w:top w:val="nil"/>
              <w:left w:val="nil"/>
              <w:bottom w:val="single" w:sz="4" w:space="0" w:color="auto"/>
              <w:right w:val="single" w:sz="4" w:space="0" w:color="auto"/>
            </w:tcBorders>
            <w:shd w:val="clear" w:color="auto" w:fill="auto"/>
            <w:noWrap/>
            <w:vAlign w:val="bottom"/>
            <w:hideMark/>
          </w:tcPr>
          <w:p w14:paraId="060F983E" w14:textId="48FB74A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F502DD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39CE4AF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9B1DCCA" w14:textId="77777777" w:rsidR="003C7536" w:rsidRPr="003C7536" w:rsidRDefault="003C7536" w:rsidP="00EE6B71">
            <w:pPr>
              <w:rPr>
                <w:rFonts w:cs="Calibri"/>
                <w:szCs w:val="24"/>
                <w:lang w:eastAsia="en-ZA"/>
              </w:rPr>
            </w:pPr>
            <w:r w:rsidRPr="003C7536">
              <w:rPr>
                <w:rFonts w:cs="Calibri"/>
                <w:szCs w:val="24"/>
                <w:lang w:eastAsia="en-ZA"/>
              </w:rPr>
              <w:t>1.7.5</w:t>
            </w:r>
          </w:p>
        </w:tc>
        <w:tc>
          <w:tcPr>
            <w:tcW w:w="3040" w:type="dxa"/>
            <w:tcBorders>
              <w:top w:val="nil"/>
              <w:left w:val="nil"/>
              <w:bottom w:val="single" w:sz="4" w:space="0" w:color="auto"/>
              <w:right w:val="single" w:sz="4" w:space="0" w:color="auto"/>
            </w:tcBorders>
            <w:shd w:val="clear" w:color="auto" w:fill="auto"/>
            <w:vAlign w:val="center"/>
            <w:hideMark/>
          </w:tcPr>
          <w:p w14:paraId="3770238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FMC-M5-MRAID-12G</w:t>
            </w:r>
          </w:p>
        </w:tc>
        <w:tc>
          <w:tcPr>
            <w:tcW w:w="6460" w:type="dxa"/>
            <w:tcBorders>
              <w:top w:val="nil"/>
              <w:left w:val="nil"/>
              <w:bottom w:val="single" w:sz="4" w:space="0" w:color="auto"/>
              <w:right w:val="single" w:sz="4" w:space="0" w:color="auto"/>
            </w:tcBorders>
            <w:shd w:val="clear" w:color="auto" w:fill="auto"/>
            <w:noWrap/>
            <w:vAlign w:val="center"/>
            <w:hideMark/>
          </w:tcPr>
          <w:p w14:paraId="640EB18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12G Modular RAID controller with 2GB cache</w:t>
            </w:r>
          </w:p>
        </w:tc>
        <w:tc>
          <w:tcPr>
            <w:tcW w:w="1380" w:type="dxa"/>
            <w:tcBorders>
              <w:top w:val="nil"/>
              <w:left w:val="nil"/>
              <w:bottom w:val="single" w:sz="4" w:space="0" w:color="auto"/>
              <w:right w:val="single" w:sz="4" w:space="0" w:color="auto"/>
            </w:tcBorders>
            <w:shd w:val="clear" w:color="auto" w:fill="auto"/>
            <w:noWrap/>
            <w:vAlign w:val="bottom"/>
            <w:hideMark/>
          </w:tcPr>
          <w:p w14:paraId="22BE5613" w14:textId="71B6B96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AF8E74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0C35DC9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A1FB9D5" w14:textId="77777777" w:rsidR="003C7536" w:rsidRPr="003C7536" w:rsidRDefault="003C7536" w:rsidP="00EE6B71">
            <w:pPr>
              <w:rPr>
                <w:rFonts w:cs="Calibri"/>
                <w:szCs w:val="24"/>
                <w:lang w:eastAsia="en-ZA"/>
              </w:rPr>
            </w:pPr>
            <w:r w:rsidRPr="003C7536">
              <w:rPr>
                <w:rFonts w:cs="Calibri"/>
                <w:szCs w:val="24"/>
                <w:lang w:eastAsia="en-ZA"/>
              </w:rPr>
              <w:t>1.7.6</w:t>
            </w:r>
          </w:p>
        </w:tc>
        <w:tc>
          <w:tcPr>
            <w:tcW w:w="3040" w:type="dxa"/>
            <w:tcBorders>
              <w:top w:val="nil"/>
              <w:left w:val="nil"/>
              <w:bottom w:val="single" w:sz="4" w:space="0" w:color="auto"/>
              <w:right w:val="single" w:sz="4" w:space="0" w:color="auto"/>
            </w:tcBorders>
            <w:shd w:val="clear" w:color="auto" w:fill="auto"/>
            <w:vAlign w:val="center"/>
            <w:hideMark/>
          </w:tcPr>
          <w:p w14:paraId="6E28E5C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FMC-M5-SD-32G</w:t>
            </w:r>
          </w:p>
        </w:tc>
        <w:tc>
          <w:tcPr>
            <w:tcW w:w="6460" w:type="dxa"/>
            <w:tcBorders>
              <w:top w:val="nil"/>
              <w:left w:val="nil"/>
              <w:bottom w:val="single" w:sz="4" w:space="0" w:color="auto"/>
              <w:right w:val="single" w:sz="4" w:space="0" w:color="auto"/>
            </w:tcBorders>
            <w:shd w:val="clear" w:color="auto" w:fill="auto"/>
            <w:noWrap/>
            <w:vAlign w:val="center"/>
            <w:hideMark/>
          </w:tcPr>
          <w:p w14:paraId="32034B5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32GB SD Card Module</w:t>
            </w:r>
          </w:p>
        </w:tc>
        <w:tc>
          <w:tcPr>
            <w:tcW w:w="1380" w:type="dxa"/>
            <w:tcBorders>
              <w:top w:val="nil"/>
              <w:left w:val="nil"/>
              <w:bottom w:val="single" w:sz="4" w:space="0" w:color="auto"/>
              <w:right w:val="single" w:sz="4" w:space="0" w:color="auto"/>
            </w:tcBorders>
            <w:shd w:val="clear" w:color="auto" w:fill="auto"/>
            <w:noWrap/>
            <w:vAlign w:val="bottom"/>
            <w:hideMark/>
          </w:tcPr>
          <w:p w14:paraId="436D6EC4" w14:textId="09F4827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83F3735"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4D00EE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95BB199" w14:textId="77777777" w:rsidR="003C7536" w:rsidRPr="003C7536" w:rsidRDefault="003C7536" w:rsidP="00EE6B71">
            <w:pPr>
              <w:rPr>
                <w:rFonts w:cs="Calibri"/>
                <w:szCs w:val="24"/>
                <w:lang w:eastAsia="en-ZA"/>
              </w:rPr>
            </w:pPr>
            <w:r w:rsidRPr="003C7536">
              <w:rPr>
                <w:rFonts w:cs="Calibri"/>
                <w:szCs w:val="24"/>
                <w:lang w:eastAsia="en-ZA"/>
              </w:rPr>
              <w:t>1.7.7</w:t>
            </w:r>
          </w:p>
        </w:tc>
        <w:tc>
          <w:tcPr>
            <w:tcW w:w="3040" w:type="dxa"/>
            <w:tcBorders>
              <w:top w:val="nil"/>
              <w:left w:val="nil"/>
              <w:bottom w:val="single" w:sz="4" w:space="0" w:color="auto"/>
              <w:right w:val="single" w:sz="4" w:space="0" w:color="auto"/>
            </w:tcBorders>
            <w:shd w:val="clear" w:color="auto" w:fill="auto"/>
            <w:vAlign w:val="center"/>
            <w:hideMark/>
          </w:tcPr>
          <w:p w14:paraId="1DB8E4E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FMC-M5-TPM-2.0</w:t>
            </w:r>
          </w:p>
        </w:tc>
        <w:tc>
          <w:tcPr>
            <w:tcW w:w="6460" w:type="dxa"/>
            <w:tcBorders>
              <w:top w:val="nil"/>
              <w:left w:val="nil"/>
              <w:bottom w:val="single" w:sz="4" w:space="0" w:color="auto"/>
              <w:right w:val="single" w:sz="4" w:space="0" w:color="auto"/>
            </w:tcBorders>
            <w:shd w:val="clear" w:color="auto" w:fill="auto"/>
            <w:noWrap/>
            <w:vAlign w:val="center"/>
            <w:hideMark/>
          </w:tcPr>
          <w:p w14:paraId="5932D6E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Trusted Platform Module 2.0</w:t>
            </w:r>
          </w:p>
        </w:tc>
        <w:tc>
          <w:tcPr>
            <w:tcW w:w="1380" w:type="dxa"/>
            <w:tcBorders>
              <w:top w:val="nil"/>
              <w:left w:val="nil"/>
              <w:bottom w:val="single" w:sz="4" w:space="0" w:color="auto"/>
              <w:right w:val="single" w:sz="4" w:space="0" w:color="auto"/>
            </w:tcBorders>
            <w:shd w:val="clear" w:color="auto" w:fill="auto"/>
            <w:noWrap/>
            <w:vAlign w:val="bottom"/>
            <w:hideMark/>
          </w:tcPr>
          <w:p w14:paraId="0E6B12FE" w14:textId="043E9A8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CC4612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AE4C13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CD97A4E" w14:textId="77777777" w:rsidR="003C7536" w:rsidRPr="003C7536" w:rsidRDefault="003C7536" w:rsidP="00EE6B71">
            <w:pPr>
              <w:rPr>
                <w:rFonts w:cs="Calibri"/>
                <w:szCs w:val="24"/>
                <w:lang w:eastAsia="en-ZA"/>
              </w:rPr>
            </w:pPr>
            <w:r w:rsidRPr="003C7536">
              <w:rPr>
                <w:rFonts w:cs="Calibri"/>
                <w:szCs w:val="24"/>
                <w:lang w:eastAsia="en-ZA"/>
              </w:rPr>
              <w:t>1.7.8</w:t>
            </w:r>
          </w:p>
        </w:tc>
        <w:tc>
          <w:tcPr>
            <w:tcW w:w="3040" w:type="dxa"/>
            <w:tcBorders>
              <w:top w:val="nil"/>
              <w:left w:val="nil"/>
              <w:bottom w:val="single" w:sz="4" w:space="0" w:color="auto"/>
              <w:right w:val="single" w:sz="4" w:space="0" w:color="auto"/>
            </w:tcBorders>
            <w:shd w:val="clear" w:color="auto" w:fill="auto"/>
            <w:vAlign w:val="center"/>
            <w:hideMark/>
          </w:tcPr>
          <w:p w14:paraId="4E35E4D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FMC-M5-MSTOR-SD</w:t>
            </w:r>
          </w:p>
        </w:tc>
        <w:tc>
          <w:tcPr>
            <w:tcW w:w="6460" w:type="dxa"/>
            <w:tcBorders>
              <w:top w:val="nil"/>
              <w:left w:val="nil"/>
              <w:bottom w:val="single" w:sz="4" w:space="0" w:color="auto"/>
              <w:right w:val="single" w:sz="4" w:space="0" w:color="auto"/>
            </w:tcBorders>
            <w:shd w:val="clear" w:color="auto" w:fill="auto"/>
            <w:noWrap/>
            <w:vAlign w:val="center"/>
            <w:hideMark/>
          </w:tcPr>
          <w:p w14:paraId="0499ED0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Mini Storage Carrier Card for SD (holds up to 2)</w:t>
            </w:r>
          </w:p>
        </w:tc>
        <w:tc>
          <w:tcPr>
            <w:tcW w:w="1380" w:type="dxa"/>
            <w:tcBorders>
              <w:top w:val="nil"/>
              <w:left w:val="nil"/>
              <w:bottom w:val="single" w:sz="4" w:space="0" w:color="auto"/>
              <w:right w:val="single" w:sz="4" w:space="0" w:color="auto"/>
            </w:tcBorders>
            <w:shd w:val="clear" w:color="auto" w:fill="auto"/>
            <w:noWrap/>
            <w:vAlign w:val="bottom"/>
            <w:hideMark/>
          </w:tcPr>
          <w:p w14:paraId="2026A086" w14:textId="70B9F6F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4E9080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6F753B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4D627D0" w14:textId="77777777" w:rsidR="003C7536" w:rsidRPr="003C7536" w:rsidRDefault="003C7536" w:rsidP="00EE6B71">
            <w:pPr>
              <w:rPr>
                <w:rFonts w:cs="Calibri"/>
                <w:szCs w:val="24"/>
                <w:lang w:eastAsia="en-ZA"/>
              </w:rPr>
            </w:pPr>
            <w:r w:rsidRPr="003C7536">
              <w:rPr>
                <w:rFonts w:cs="Calibri"/>
                <w:szCs w:val="24"/>
                <w:lang w:eastAsia="en-ZA"/>
              </w:rPr>
              <w:t>1.7.9</w:t>
            </w:r>
          </w:p>
        </w:tc>
        <w:tc>
          <w:tcPr>
            <w:tcW w:w="3040" w:type="dxa"/>
            <w:tcBorders>
              <w:top w:val="nil"/>
              <w:left w:val="nil"/>
              <w:bottom w:val="single" w:sz="4" w:space="0" w:color="auto"/>
              <w:right w:val="single" w:sz="4" w:space="0" w:color="auto"/>
            </w:tcBorders>
            <w:shd w:val="clear" w:color="auto" w:fill="auto"/>
            <w:vAlign w:val="center"/>
            <w:hideMark/>
          </w:tcPr>
          <w:p w14:paraId="16C22AB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FMC-M5-HDD-1.2TB</w:t>
            </w:r>
          </w:p>
        </w:tc>
        <w:tc>
          <w:tcPr>
            <w:tcW w:w="6460" w:type="dxa"/>
            <w:tcBorders>
              <w:top w:val="nil"/>
              <w:left w:val="nil"/>
              <w:bottom w:val="single" w:sz="4" w:space="0" w:color="auto"/>
              <w:right w:val="single" w:sz="4" w:space="0" w:color="auto"/>
            </w:tcBorders>
            <w:shd w:val="clear" w:color="auto" w:fill="auto"/>
            <w:noWrap/>
            <w:vAlign w:val="center"/>
            <w:hideMark/>
          </w:tcPr>
          <w:p w14:paraId="31ED3AE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1.2TB 12G SAS 10K RPM SFF HDD</w:t>
            </w:r>
          </w:p>
        </w:tc>
        <w:tc>
          <w:tcPr>
            <w:tcW w:w="1380" w:type="dxa"/>
            <w:tcBorders>
              <w:top w:val="nil"/>
              <w:left w:val="nil"/>
              <w:bottom w:val="single" w:sz="4" w:space="0" w:color="auto"/>
              <w:right w:val="single" w:sz="4" w:space="0" w:color="auto"/>
            </w:tcBorders>
            <w:shd w:val="clear" w:color="auto" w:fill="auto"/>
            <w:noWrap/>
            <w:vAlign w:val="bottom"/>
            <w:hideMark/>
          </w:tcPr>
          <w:p w14:paraId="74FA290D" w14:textId="2944531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C05D63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20</w:t>
            </w:r>
          </w:p>
        </w:tc>
      </w:tr>
      <w:tr w:rsidR="003C7536" w:rsidRPr="003C7536" w14:paraId="41247D9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9548B79" w14:textId="77777777" w:rsidR="003C7536" w:rsidRPr="003C7536" w:rsidRDefault="003C7536" w:rsidP="00EE6B71">
            <w:pPr>
              <w:rPr>
                <w:rFonts w:cs="Calibri"/>
                <w:szCs w:val="24"/>
                <w:lang w:eastAsia="en-ZA"/>
              </w:rPr>
            </w:pPr>
            <w:r w:rsidRPr="003C7536">
              <w:rPr>
                <w:rFonts w:cs="Calibri"/>
                <w:szCs w:val="24"/>
                <w:lang w:eastAsia="en-ZA"/>
              </w:rPr>
              <w:t>1.7.10</w:t>
            </w:r>
          </w:p>
        </w:tc>
        <w:tc>
          <w:tcPr>
            <w:tcW w:w="3040" w:type="dxa"/>
            <w:tcBorders>
              <w:top w:val="nil"/>
              <w:left w:val="nil"/>
              <w:bottom w:val="single" w:sz="4" w:space="0" w:color="auto"/>
              <w:right w:val="single" w:sz="4" w:space="0" w:color="auto"/>
            </w:tcBorders>
            <w:shd w:val="clear" w:color="auto" w:fill="auto"/>
            <w:vAlign w:val="center"/>
            <w:hideMark/>
          </w:tcPr>
          <w:p w14:paraId="5B77669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FMC-M5-CPU-I4214</w:t>
            </w:r>
          </w:p>
        </w:tc>
        <w:tc>
          <w:tcPr>
            <w:tcW w:w="6460" w:type="dxa"/>
            <w:tcBorders>
              <w:top w:val="nil"/>
              <w:left w:val="nil"/>
              <w:bottom w:val="single" w:sz="4" w:space="0" w:color="auto"/>
              <w:right w:val="single" w:sz="4" w:space="0" w:color="auto"/>
            </w:tcBorders>
            <w:shd w:val="clear" w:color="auto" w:fill="auto"/>
            <w:noWrap/>
            <w:vAlign w:val="center"/>
            <w:hideMark/>
          </w:tcPr>
          <w:p w14:paraId="0EA698B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2.4 GHz 4214 Processor, 12MB Cache, 12 Core</w:t>
            </w:r>
          </w:p>
        </w:tc>
        <w:tc>
          <w:tcPr>
            <w:tcW w:w="1380" w:type="dxa"/>
            <w:tcBorders>
              <w:top w:val="nil"/>
              <w:left w:val="nil"/>
              <w:bottom w:val="single" w:sz="4" w:space="0" w:color="auto"/>
              <w:right w:val="single" w:sz="4" w:space="0" w:color="auto"/>
            </w:tcBorders>
            <w:shd w:val="clear" w:color="auto" w:fill="auto"/>
            <w:noWrap/>
            <w:vAlign w:val="bottom"/>
            <w:hideMark/>
          </w:tcPr>
          <w:p w14:paraId="283CE492" w14:textId="3D34B92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3196AD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2F2C6CD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FF3E320" w14:textId="77777777" w:rsidR="003C7536" w:rsidRPr="003C7536" w:rsidRDefault="003C7536" w:rsidP="00EE6B71">
            <w:pPr>
              <w:rPr>
                <w:rFonts w:cs="Calibri"/>
                <w:szCs w:val="24"/>
                <w:lang w:eastAsia="en-ZA"/>
              </w:rPr>
            </w:pPr>
            <w:r w:rsidRPr="003C7536">
              <w:rPr>
                <w:rFonts w:cs="Calibri"/>
                <w:szCs w:val="24"/>
                <w:lang w:eastAsia="en-ZA"/>
              </w:rPr>
              <w:t>1.7.11</w:t>
            </w:r>
          </w:p>
        </w:tc>
        <w:tc>
          <w:tcPr>
            <w:tcW w:w="3040" w:type="dxa"/>
            <w:tcBorders>
              <w:top w:val="nil"/>
              <w:left w:val="nil"/>
              <w:bottom w:val="single" w:sz="4" w:space="0" w:color="auto"/>
              <w:right w:val="single" w:sz="4" w:space="0" w:color="auto"/>
            </w:tcBorders>
            <w:shd w:val="clear" w:color="auto" w:fill="auto"/>
            <w:vAlign w:val="center"/>
            <w:hideMark/>
          </w:tcPr>
          <w:p w14:paraId="3A5D1C7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FMC-M5-MEM-X-16GB</w:t>
            </w:r>
          </w:p>
        </w:tc>
        <w:tc>
          <w:tcPr>
            <w:tcW w:w="6460" w:type="dxa"/>
            <w:tcBorders>
              <w:top w:val="nil"/>
              <w:left w:val="nil"/>
              <w:bottom w:val="single" w:sz="4" w:space="0" w:color="auto"/>
              <w:right w:val="single" w:sz="4" w:space="0" w:color="auto"/>
            </w:tcBorders>
            <w:shd w:val="clear" w:color="auto" w:fill="auto"/>
            <w:noWrap/>
            <w:vAlign w:val="center"/>
            <w:hideMark/>
          </w:tcPr>
          <w:p w14:paraId="2119D2E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16GB DDR4-2933-MHz RDIMM/PC4-21300/Single Rank</w:t>
            </w:r>
          </w:p>
        </w:tc>
        <w:tc>
          <w:tcPr>
            <w:tcW w:w="1380" w:type="dxa"/>
            <w:tcBorders>
              <w:top w:val="nil"/>
              <w:left w:val="nil"/>
              <w:bottom w:val="single" w:sz="4" w:space="0" w:color="auto"/>
              <w:right w:val="single" w:sz="4" w:space="0" w:color="auto"/>
            </w:tcBorders>
            <w:shd w:val="clear" w:color="auto" w:fill="auto"/>
            <w:noWrap/>
            <w:vAlign w:val="bottom"/>
            <w:hideMark/>
          </w:tcPr>
          <w:p w14:paraId="76BCC14E" w14:textId="2AB0DE0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250C1E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16</w:t>
            </w:r>
          </w:p>
        </w:tc>
      </w:tr>
      <w:tr w:rsidR="003C7536" w:rsidRPr="003C7536" w14:paraId="2680ECA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658B32C" w14:textId="77777777" w:rsidR="003C7536" w:rsidRPr="003C7536" w:rsidRDefault="003C7536" w:rsidP="00EE6B71">
            <w:pPr>
              <w:rPr>
                <w:rFonts w:cs="Calibri"/>
                <w:szCs w:val="24"/>
                <w:lang w:eastAsia="en-ZA"/>
              </w:rPr>
            </w:pPr>
            <w:r w:rsidRPr="003C7536">
              <w:rPr>
                <w:rFonts w:cs="Calibri"/>
                <w:szCs w:val="24"/>
                <w:lang w:eastAsia="en-ZA"/>
              </w:rPr>
              <w:t>1.7.12</w:t>
            </w:r>
          </w:p>
        </w:tc>
        <w:tc>
          <w:tcPr>
            <w:tcW w:w="3040" w:type="dxa"/>
            <w:tcBorders>
              <w:top w:val="nil"/>
              <w:left w:val="nil"/>
              <w:bottom w:val="single" w:sz="4" w:space="0" w:color="auto"/>
              <w:right w:val="single" w:sz="4" w:space="0" w:color="auto"/>
            </w:tcBorders>
            <w:shd w:val="clear" w:color="auto" w:fill="auto"/>
            <w:vAlign w:val="center"/>
            <w:hideMark/>
          </w:tcPr>
          <w:p w14:paraId="23DE7FDE"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FMC-M5-NIC-SFP</w:t>
            </w:r>
          </w:p>
        </w:tc>
        <w:tc>
          <w:tcPr>
            <w:tcW w:w="6460" w:type="dxa"/>
            <w:tcBorders>
              <w:top w:val="nil"/>
              <w:left w:val="nil"/>
              <w:bottom w:val="single" w:sz="4" w:space="0" w:color="auto"/>
              <w:right w:val="single" w:sz="4" w:space="0" w:color="auto"/>
            </w:tcBorders>
            <w:shd w:val="clear" w:color="auto" w:fill="auto"/>
            <w:noWrap/>
            <w:vAlign w:val="center"/>
            <w:hideMark/>
          </w:tcPr>
          <w:p w14:paraId="29DC3C2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FMC X710-DA2 dual-port 10G SFP+ NIC</w:t>
            </w:r>
          </w:p>
        </w:tc>
        <w:tc>
          <w:tcPr>
            <w:tcW w:w="1380" w:type="dxa"/>
            <w:tcBorders>
              <w:top w:val="nil"/>
              <w:left w:val="nil"/>
              <w:bottom w:val="single" w:sz="4" w:space="0" w:color="auto"/>
              <w:right w:val="single" w:sz="4" w:space="0" w:color="auto"/>
            </w:tcBorders>
            <w:shd w:val="clear" w:color="auto" w:fill="auto"/>
            <w:noWrap/>
            <w:vAlign w:val="bottom"/>
            <w:hideMark/>
          </w:tcPr>
          <w:p w14:paraId="00FD1345" w14:textId="5E433F02"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7D8E2C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1AD175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B03610D" w14:textId="77777777" w:rsidR="003C7536" w:rsidRPr="003C7536" w:rsidRDefault="003C7536" w:rsidP="00EE6B71">
            <w:pPr>
              <w:rPr>
                <w:rFonts w:cs="Calibri"/>
                <w:szCs w:val="24"/>
                <w:lang w:eastAsia="en-ZA"/>
              </w:rPr>
            </w:pPr>
            <w:r w:rsidRPr="003C7536">
              <w:rPr>
                <w:rFonts w:cs="Calibri"/>
                <w:szCs w:val="24"/>
                <w:lang w:eastAsia="en-ZA"/>
              </w:rPr>
              <w:t>1.7.13</w:t>
            </w:r>
          </w:p>
        </w:tc>
        <w:tc>
          <w:tcPr>
            <w:tcW w:w="3040" w:type="dxa"/>
            <w:tcBorders>
              <w:top w:val="nil"/>
              <w:left w:val="nil"/>
              <w:bottom w:val="single" w:sz="4" w:space="0" w:color="auto"/>
              <w:right w:val="single" w:sz="4" w:space="0" w:color="auto"/>
            </w:tcBorders>
            <w:shd w:val="clear" w:color="auto" w:fill="auto"/>
            <w:vAlign w:val="center"/>
            <w:hideMark/>
          </w:tcPr>
          <w:p w14:paraId="0BAF0F8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SFP-10G-SR</w:t>
            </w:r>
          </w:p>
        </w:tc>
        <w:tc>
          <w:tcPr>
            <w:tcW w:w="6460" w:type="dxa"/>
            <w:tcBorders>
              <w:top w:val="nil"/>
              <w:left w:val="nil"/>
              <w:bottom w:val="single" w:sz="4" w:space="0" w:color="auto"/>
              <w:right w:val="single" w:sz="4" w:space="0" w:color="auto"/>
            </w:tcBorders>
            <w:shd w:val="clear" w:color="auto" w:fill="auto"/>
            <w:noWrap/>
            <w:vAlign w:val="center"/>
            <w:hideMark/>
          </w:tcPr>
          <w:p w14:paraId="55F330B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10GBASE-SR SFP Module</w:t>
            </w:r>
          </w:p>
        </w:tc>
        <w:tc>
          <w:tcPr>
            <w:tcW w:w="1380" w:type="dxa"/>
            <w:tcBorders>
              <w:top w:val="nil"/>
              <w:left w:val="nil"/>
              <w:bottom w:val="single" w:sz="4" w:space="0" w:color="auto"/>
              <w:right w:val="single" w:sz="4" w:space="0" w:color="auto"/>
            </w:tcBorders>
            <w:shd w:val="clear" w:color="auto" w:fill="auto"/>
            <w:noWrap/>
            <w:vAlign w:val="bottom"/>
            <w:hideMark/>
          </w:tcPr>
          <w:p w14:paraId="6DA1B12D" w14:textId="54D528F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F17087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505AAE63"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7033067B" w14:textId="77777777" w:rsidR="003C7536" w:rsidRPr="003C7536" w:rsidRDefault="003C7536" w:rsidP="00EE6B71">
            <w:pPr>
              <w:rPr>
                <w:rFonts w:cs="Calibri"/>
                <w:szCs w:val="24"/>
                <w:lang w:eastAsia="en-ZA"/>
              </w:rPr>
            </w:pPr>
            <w:r w:rsidRPr="003C7536">
              <w:rPr>
                <w:rFonts w:cs="Calibri"/>
                <w:szCs w:val="24"/>
                <w:lang w:eastAsia="en-ZA"/>
              </w:rPr>
              <w:t>1.8</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708C911F"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FPR4115-FTD-HA-BUN</w:t>
            </w:r>
          </w:p>
        </w:tc>
        <w:tc>
          <w:tcPr>
            <w:tcW w:w="6460" w:type="dxa"/>
            <w:tcBorders>
              <w:top w:val="nil"/>
              <w:left w:val="nil"/>
              <w:bottom w:val="single" w:sz="4" w:space="0" w:color="auto"/>
              <w:right w:val="single" w:sz="4" w:space="0" w:color="auto"/>
            </w:tcBorders>
            <w:shd w:val="clear" w:color="auto" w:fill="9BBB59" w:themeFill="accent3"/>
            <w:noWrap/>
            <w:vAlign w:val="center"/>
            <w:hideMark/>
          </w:tcPr>
          <w:p w14:paraId="5BA8369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Firepower 4115 Threat Defense </w:t>
            </w:r>
            <w:proofErr w:type="gramStart"/>
            <w:r w:rsidRPr="003C7536">
              <w:rPr>
                <w:rFonts w:ascii="Helvetica" w:hAnsi="Helvetica" w:cs="Calibri"/>
                <w:color w:val="000000"/>
                <w:sz w:val="18"/>
                <w:szCs w:val="18"/>
                <w:lang w:eastAsia="en-ZA"/>
              </w:rPr>
              <w:t>Chss,Subs</w:t>
            </w:r>
            <w:proofErr w:type="gramEnd"/>
            <w:r w:rsidRPr="003C7536">
              <w:rPr>
                <w:rFonts w:ascii="Helvetica" w:hAnsi="Helvetica" w:cs="Calibri"/>
                <w:color w:val="000000"/>
                <w:sz w:val="18"/>
                <w:szCs w:val="18"/>
                <w:lang w:eastAsia="en-ZA"/>
              </w:rPr>
              <w:t xml:space="preserve"> HA Bundle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5F432116"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2D5927D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409CE59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1E0DDC9" w14:textId="77777777" w:rsidR="003C7536" w:rsidRPr="003C7536" w:rsidRDefault="003C7536" w:rsidP="00EE6B71">
            <w:pPr>
              <w:rPr>
                <w:rFonts w:cs="Calibri"/>
                <w:szCs w:val="24"/>
                <w:lang w:eastAsia="en-ZA"/>
              </w:rPr>
            </w:pPr>
            <w:r w:rsidRPr="003C7536">
              <w:rPr>
                <w:rFonts w:cs="Calibri"/>
                <w:szCs w:val="24"/>
                <w:lang w:eastAsia="en-ZA"/>
              </w:rPr>
              <w:t>1.8.1</w:t>
            </w:r>
          </w:p>
        </w:tc>
        <w:tc>
          <w:tcPr>
            <w:tcW w:w="3040" w:type="dxa"/>
            <w:tcBorders>
              <w:top w:val="nil"/>
              <w:left w:val="nil"/>
              <w:bottom w:val="single" w:sz="4" w:space="0" w:color="auto"/>
              <w:right w:val="single" w:sz="4" w:space="0" w:color="auto"/>
            </w:tcBorders>
            <w:shd w:val="clear" w:color="auto" w:fill="auto"/>
            <w:noWrap/>
            <w:vAlign w:val="bottom"/>
            <w:hideMark/>
          </w:tcPr>
          <w:p w14:paraId="6AA94F58" w14:textId="77777777" w:rsidR="003C7536" w:rsidRPr="003C7536" w:rsidRDefault="003C7536" w:rsidP="003C7536">
            <w:pPr>
              <w:rPr>
                <w:rFonts w:cs="Calibri"/>
                <w:color w:val="000000"/>
                <w:sz w:val="22"/>
                <w:szCs w:val="22"/>
                <w:lang w:eastAsia="en-ZA"/>
              </w:rPr>
            </w:pPr>
            <w:r w:rsidRPr="003C7536">
              <w:rPr>
                <w:rFonts w:cs="Calibri"/>
                <w:color w:val="000000"/>
                <w:sz w:val="22"/>
                <w:szCs w:val="22"/>
                <w:lang w:eastAsia="en-ZA"/>
              </w:rPr>
              <w:t>FPR4115-NGFW-K9</w:t>
            </w:r>
          </w:p>
        </w:tc>
        <w:tc>
          <w:tcPr>
            <w:tcW w:w="6460" w:type="dxa"/>
            <w:tcBorders>
              <w:top w:val="nil"/>
              <w:left w:val="nil"/>
              <w:bottom w:val="single" w:sz="4" w:space="0" w:color="auto"/>
              <w:right w:val="single" w:sz="4" w:space="0" w:color="auto"/>
            </w:tcBorders>
            <w:shd w:val="clear" w:color="auto" w:fill="auto"/>
            <w:noWrap/>
            <w:vAlign w:val="center"/>
            <w:hideMark/>
          </w:tcPr>
          <w:p w14:paraId="7C55CF5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4115 NGFW Appliance, 1U, 2 x NetMod Bays</w:t>
            </w:r>
          </w:p>
        </w:tc>
        <w:tc>
          <w:tcPr>
            <w:tcW w:w="1380" w:type="dxa"/>
            <w:tcBorders>
              <w:top w:val="nil"/>
              <w:left w:val="nil"/>
              <w:bottom w:val="single" w:sz="4" w:space="0" w:color="auto"/>
              <w:right w:val="single" w:sz="4" w:space="0" w:color="auto"/>
            </w:tcBorders>
            <w:shd w:val="clear" w:color="auto" w:fill="auto"/>
            <w:noWrap/>
            <w:vAlign w:val="bottom"/>
            <w:hideMark/>
          </w:tcPr>
          <w:p w14:paraId="02FF22EE" w14:textId="2E976CE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0EBC97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1FFA06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E2109BA" w14:textId="77777777" w:rsidR="003C7536" w:rsidRPr="003C7536" w:rsidRDefault="003C7536" w:rsidP="00EE6B71">
            <w:pPr>
              <w:rPr>
                <w:rFonts w:cs="Calibri"/>
                <w:szCs w:val="24"/>
                <w:lang w:eastAsia="en-ZA"/>
              </w:rPr>
            </w:pPr>
            <w:r w:rsidRPr="003C7536">
              <w:rPr>
                <w:rFonts w:cs="Calibri"/>
                <w:szCs w:val="24"/>
                <w:lang w:eastAsia="en-ZA"/>
              </w:rPr>
              <w:t>1.8.2</w:t>
            </w:r>
          </w:p>
        </w:tc>
        <w:tc>
          <w:tcPr>
            <w:tcW w:w="3040" w:type="dxa"/>
            <w:tcBorders>
              <w:top w:val="nil"/>
              <w:left w:val="nil"/>
              <w:bottom w:val="single" w:sz="4" w:space="0" w:color="auto"/>
              <w:right w:val="single" w:sz="4" w:space="0" w:color="auto"/>
            </w:tcBorders>
            <w:shd w:val="clear" w:color="auto" w:fill="auto"/>
            <w:vAlign w:val="center"/>
            <w:hideMark/>
          </w:tcPr>
          <w:p w14:paraId="347F1B08"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CAB-9K10A-SA</w:t>
            </w:r>
          </w:p>
        </w:tc>
        <w:tc>
          <w:tcPr>
            <w:tcW w:w="6460" w:type="dxa"/>
            <w:tcBorders>
              <w:top w:val="nil"/>
              <w:left w:val="nil"/>
              <w:bottom w:val="single" w:sz="4" w:space="0" w:color="auto"/>
              <w:right w:val="single" w:sz="4" w:space="0" w:color="auto"/>
            </w:tcBorders>
            <w:shd w:val="clear" w:color="auto" w:fill="auto"/>
            <w:noWrap/>
            <w:vAlign w:val="center"/>
            <w:hideMark/>
          </w:tcPr>
          <w:p w14:paraId="0B3CE26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250VAC 10A SABS 164/1 Plug, South Africa</w:t>
            </w:r>
          </w:p>
        </w:tc>
        <w:tc>
          <w:tcPr>
            <w:tcW w:w="1380" w:type="dxa"/>
            <w:tcBorders>
              <w:top w:val="nil"/>
              <w:left w:val="nil"/>
              <w:bottom w:val="single" w:sz="4" w:space="0" w:color="auto"/>
              <w:right w:val="single" w:sz="4" w:space="0" w:color="auto"/>
            </w:tcBorders>
            <w:shd w:val="clear" w:color="auto" w:fill="auto"/>
            <w:noWrap/>
            <w:vAlign w:val="bottom"/>
            <w:hideMark/>
          </w:tcPr>
          <w:p w14:paraId="39C6D48D" w14:textId="0239F86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BD4E91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68BAF30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6B86E79" w14:textId="77777777" w:rsidR="003C7536" w:rsidRPr="003C7536" w:rsidRDefault="003C7536" w:rsidP="00EE6B71">
            <w:pPr>
              <w:rPr>
                <w:rFonts w:cs="Calibri"/>
                <w:szCs w:val="24"/>
                <w:lang w:eastAsia="en-ZA"/>
              </w:rPr>
            </w:pPr>
            <w:r w:rsidRPr="003C7536">
              <w:rPr>
                <w:rFonts w:cs="Calibri"/>
                <w:szCs w:val="24"/>
                <w:lang w:eastAsia="en-ZA"/>
              </w:rPr>
              <w:t>1.8.3</w:t>
            </w:r>
          </w:p>
        </w:tc>
        <w:tc>
          <w:tcPr>
            <w:tcW w:w="3040" w:type="dxa"/>
            <w:tcBorders>
              <w:top w:val="nil"/>
              <w:left w:val="nil"/>
              <w:bottom w:val="single" w:sz="4" w:space="0" w:color="auto"/>
              <w:right w:val="single" w:sz="4" w:space="0" w:color="auto"/>
            </w:tcBorders>
            <w:shd w:val="clear" w:color="auto" w:fill="auto"/>
            <w:vAlign w:val="center"/>
            <w:hideMark/>
          </w:tcPr>
          <w:p w14:paraId="7C72EB80"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SF-F4K-TD6.4-K9</w:t>
            </w:r>
          </w:p>
        </w:tc>
        <w:tc>
          <w:tcPr>
            <w:tcW w:w="6460" w:type="dxa"/>
            <w:tcBorders>
              <w:top w:val="nil"/>
              <w:left w:val="nil"/>
              <w:bottom w:val="single" w:sz="4" w:space="0" w:color="auto"/>
              <w:right w:val="single" w:sz="4" w:space="0" w:color="auto"/>
            </w:tcBorders>
            <w:shd w:val="clear" w:color="auto" w:fill="auto"/>
            <w:noWrap/>
            <w:vAlign w:val="center"/>
            <w:hideMark/>
          </w:tcPr>
          <w:p w14:paraId="5FC17BA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Threat Defense software v6.4 for FPR4100</w:t>
            </w:r>
          </w:p>
        </w:tc>
        <w:tc>
          <w:tcPr>
            <w:tcW w:w="1380" w:type="dxa"/>
            <w:tcBorders>
              <w:top w:val="nil"/>
              <w:left w:val="nil"/>
              <w:bottom w:val="single" w:sz="4" w:space="0" w:color="auto"/>
              <w:right w:val="single" w:sz="4" w:space="0" w:color="auto"/>
            </w:tcBorders>
            <w:shd w:val="clear" w:color="auto" w:fill="auto"/>
            <w:noWrap/>
            <w:vAlign w:val="bottom"/>
            <w:hideMark/>
          </w:tcPr>
          <w:p w14:paraId="1CB14362" w14:textId="04FAF4B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772C34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C4DB29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70A4B20" w14:textId="77777777" w:rsidR="003C7536" w:rsidRPr="003C7536" w:rsidRDefault="003C7536" w:rsidP="00EE6B71">
            <w:pPr>
              <w:rPr>
                <w:rFonts w:cs="Calibri"/>
                <w:szCs w:val="24"/>
                <w:lang w:eastAsia="en-ZA"/>
              </w:rPr>
            </w:pPr>
            <w:r w:rsidRPr="003C7536">
              <w:rPr>
                <w:rFonts w:cs="Calibri"/>
                <w:szCs w:val="24"/>
                <w:lang w:eastAsia="en-ZA"/>
              </w:rPr>
              <w:t>1.8.4</w:t>
            </w:r>
          </w:p>
        </w:tc>
        <w:tc>
          <w:tcPr>
            <w:tcW w:w="3040" w:type="dxa"/>
            <w:tcBorders>
              <w:top w:val="nil"/>
              <w:left w:val="nil"/>
              <w:bottom w:val="single" w:sz="4" w:space="0" w:color="auto"/>
              <w:right w:val="single" w:sz="4" w:space="0" w:color="auto"/>
            </w:tcBorders>
            <w:shd w:val="clear" w:color="auto" w:fill="auto"/>
            <w:vAlign w:val="center"/>
            <w:hideMark/>
          </w:tcPr>
          <w:p w14:paraId="10F106EF"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SF-F4KFXOS2.6.1-K9</w:t>
            </w:r>
          </w:p>
        </w:tc>
        <w:tc>
          <w:tcPr>
            <w:tcW w:w="6460" w:type="dxa"/>
            <w:tcBorders>
              <w:top w:val="nil"/>
              <w:left w:val="nil"/>
              <w:bottom w:val="single" w:sz="4" w:space="0" w:color="auto"/>
              <w:right w:val="single" w:sz="4" w:space="0" w:color="auto"/>
            </w:tcBorders>
            <w:shd w:val="clear" w:color="auto" w:fill="auto"/>
            <w:noWrap/>
            <w:vAlign w:val="center"/>
            <w:hideMark/>
          </w:tcPr>
          <w:p w14:paraId="09A3BF6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Extensible Operating System v2.6.1 - FPR4100</w:t>
            </w:r>
          </w:p>
        </w:tc>
        <w:tc>
          <w:tcPr>
            <w:tcW w:w="1380" w:type="dxa"/>
            <w:tcBorders>
              <w:top w:val="nil"/>
              <w:left w:val="nil"/>
              <w:bottom w:val="single" w:sz="4" w:space="0" w:color="auto"/>
              <w:right w:val="single" w:sz="4" w:space="0" w:color="auto"/>
            </w:tcBorders>
            <w:shd w:val="clear" w:color="auto" w:fill="auto"/>
            <w:noWrap/>
            <w:vAlign w:val="bottom"/>
            <w:hideMark/>
          </w:tcPr>
          <w:p w14:paraId="69F30F03" w14:textId="2A89CE0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C93C73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039E39F"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BC91424" w14:textId="77777777" w:rsidR="003C7536" w:rsidRPr="003C7536" w:rsidRDefault="003C7536" w:rsidP="00EE6B71">
            <w:pPr>
              <w:rPr>
                <w:rFonts w:cs="Calibri"/>
                <w:szCs w:val="24"/>
                <w:lang w:eastAsia="en-ZA"/>
              </w:rPr>
            </w:pPr>
            <w:r w:rsidRPr="003C7536">
              <w:rPr>
                <w:rFonts w:cs="Calibri"/>
                <w:szCs w:val="24"/>
                <w:lang w:eastAsia="en-ZA"/>
              </w:rPr>
              <w:t>1.8.5</w:t>
            </w:r>
          </w:p>
        </w:tc>
        <w:tc>
          <w:tcPr>
            <w:tcW w:w="3040" w:type="dxa"/>
            <w:tcBorders>
              <w:top w:val="nil"/>
              <w:left w:val="nil"/>
              <w:bottom w:val="single" w:sz="4" w:space="0" w:color="auto"/>
              <w:right w:val="single" w:sz="4" w:space="0" w:color="auto"/>
            </w:tcBorders>
            <w:shd w:val="clear" w:color="auto" w:fill="auto"/>
            <w:vAlign w:val="center"/>
            <w:hideMark/>
          </w:tcPr>
          <w:p w14:paraId="3C164EEB"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SFP-10G-SR</w:t>
            </w:r>
          </w:p>
        </w:tc>
        <w:tc>
          <w:tcPr>
            <w:tcW w:w="6460" w:type="dxa"/>
            <w:tcBorders>
              <w:top w:val="nil"/>
              <w:left w:val="nil"/>
              <w:bottom w:val="single" w:sz="4" w:space="0" w:color="auto"/>
              <w:right w:val="single" w:sz="4" w:space="0" w:color="auto"/>
            </w:tcBorders>
            <w:shd w:val="clear" w:color="auto" w:fill="auto"/>
            <w:noWrap/>
            <w:vAlign w:val="center"/>
            <w:hideMark/>
          </w:tcPr>
          <w:p w14:paraId="3EDE5CCC"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10GBASE-SR SFP Module</w:t>
            </w:r>
          </w:p>
        </w:tc>
        <w:tc>
          <w:tcPr>
            <w:tcW w:w="1380" w:type="dxa"/>
            <w:tcBorders>
              <w:top w:val="nil"/>
              <w:left w:val="nil"/>
              <w:bottom w:val="single" w:sz="4" w:space="0" w:color="auto"/>
              <w:right w:val="single" w:sz="4" w:space="0" w:color="auto"/>
            </w:tcBorders>
            <w:shd w:val="clear" w:color="auto" w:fill="auto"/>
            <w:noWrap/>
            <w:vAlign w:val="bottom"/>
            <w:hideMark/>
          </w:tcPr>
          <w:p w14:paraId="739AC643" w14:textId="03B25F1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3B4F57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16</w:t>
            </w:r>
          </w:p>
        </w:tc>
      </w:tr>
      <w:tr w:rsidR="003C7536" w:rsidRPr="003C7536" w14:paraId="49A2444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7DE1B3C" w14:textId="77777777" w:rsidR="003C7536" w:rsidRPr="003C7536" w:rsidRDefault="003C7536" w:rsidP="00EE6B71">
            <w:pPr>
              <w:rPr>
                <w:rFonts w:cs="Calibri"/>
                <w:szCs w:val="24"/>
                <w:lang w:eastAsia="en-ZA"/>
              </w:rPr>
            </w:pPr>
            <w:r w:rsidRPr="003C7536">
              <w:rPr>
                <w:rFonts w:cs="Calibri"/>
                <w:szCs w:val="24"/>
                <w:lang w:eastAsia="en-ZA"/>
              </w:rPr>
              <w:t>1.8.6</w:t>
            </w:r>
          </w:p>
        </w:tc>
        <w:tc>
          <w:tcPr>
            <w:tcW w:w="3040" w:type="dxa"/>
            <w:tcBorders>
              <w:top w:val="nil"/>
              <w:left w:val="nil"/>
              <w:bottom w:val="single" w:sz="4" w:space="0" w:color="auto"/>
              <w:right w:val="single" w:sz="4" w:space="0" w:color="auto"/>
            </w:tcBorders>
            <w:shd w:val="clear" w:color="auto" w:fill="auto"/>
            <w:vAlign w:val="center"/>
            <w:hideMark/>
          </w:tcPr>
          <w:p w14:paraId="4EC7A9C8"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FPR4K-SSD400-</w:t>
            </w:r>
          </w:p>
        </w:tc>
        <w:tc>
          <w:tcPr>
            <w:tcW w:w="6460" w:type="dxa"/>
            <w:tcBorders>
              <w:top w:val="nil"/>
              <w:left w:val="nil"/>
              <w:bottom w:val="single" w:sz="4" w:space="0" w:color="auto"/>
              <w:right w:val="single" w:sz="4" w:space="0" w:color="auto"/>
            </w:tcBorders>
            <w:shd w:val="clear" w:color="auto" w:fill="auto"/>
            <w:noWrap/>
            <w:vAlign w:val="center"/>
            <w:hideMark/>
          </w:tcPr>
          <w:p w14:paraId="5CC9477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400GB SSD for FPR-4125</w:t>
            </w:r>
          </w:p>
        </w:tc>
        <w:tc>
          <w:tcPr>
            <w:tcW w:w="1380" w:type="dxa"/>
            <w:tcBorders>
              <w:top w:val="nil"/>
              <w:left w:val="nil"/>
              <w:bottom w:val="single" w:sz="4" w:space="0" w:color="auto"/>
              <w:right w:val="single" w:sz="4" w:space="0" w:color="auto"/>
            </w:tcBorders>
            <w:shd w:val="clear" w:color="auto" w:fill="auto"/>
            <w:noWrap/>
            <w:vAlign w:val="bottom"/>
            <w:hideMark/>
          </w:tcPr>
          <w:p w14:paraId="30C71943" w14:textId="6CF7D86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120FD4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734472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121E7FA" w14:textId="77777777" w:rsidR="003C7536" w:rsidRPr="003C7536" w:rsidRDefault="003C7536" w:rsidP="00EE6B71">
            <w:pPr>
              <w:rPr>
                <w:rFonts w:cs="Calibri"/>
                <w:szCs w:val="24"/>
                <w:lang w:eastAsia="en-ZA"/>
              </w:rPr>
            </w:pPr>
            <w:r w:rsidRPr="003C7536">
              <w:rPr>
                <w:rFonts w:cs="Calibri"/>
                <w:szCs w:val="24"/>
                <w:lang w:eastAsia="en-ZA"/>
              </w:rPr>
              <w:t>1.8.7</w:t>
            </w:r>
          </w:p>
        </w:tc>
        <w:tc>
          <w:tcPr>
            <w:tcW w:w="3040" w:type="dxa"/>
            <w:tcBorders>
              <w:top w:val="nil"/>
              <w:left w:val="nil"/>
              <w:bottom w:val="single" w:sz="4" w:space="0" w:color="auto"/>
              <w:right w:val="single" w:sz="4" w:space="0" w:color="auto"/>
            </w:tcBorders>
            <w:shd w:val="clear" w:color="auto" w:fill="auto"/>
            <w:vAlign w:val="center"/>
            <w:hideMark/>
          </w:tcPr>
          <w:p w14:paraId="3CCD44A7"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FPR4K-SSD-BBLKD</w:t>
            </w:r>
          </w:p>
        </w:tc>
        <w:tc>
          <w:tcPr>
            <w:tcW w:w="6460" w:type="dxa"/>
            <w:tcBorders>
              <w:top w:val="nil"/>
              <w:left w:val="nil"/>
              <w:bottom w:val="single" w:sz="4" w:space="0" w:color="auto"/>
              <w:right w:val="single" w:sz="4" w:space="0" w:color="auto"/>
            </w:tcBorders>
            <w:shd w:val="clear" w:color="auto" w:fill="auto"/>
            <w:noWrap/>
            <w:vAlign w:val="center"/>
            <w:hideMark/>
          </w:tcPr>
          <w:p w14:paraId="29CF84A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SSD Slot Carrier</w:t>
            </w:r>
          </w:p>
        </w:tc>
        <w:tc>
          <w:tcPr>
            <w:tcW w:w="1380" w:type="dxa"/>
            <w:tcBorders>
              <w:top w:val="nil"/>
              <w:left w:val="nil"/>
              <w:bottom w:val="single" w:sz="4" w:space="0" w:color="auto"/>
              <w:right w:val="single" w:sz="4" w:space="0" w:color="auto"/>
            </w:tcBorders>
            <w:shd w:val="clear" w:color="auto" w:fill="auto"/>
            <w:noWrap/>
            <w:vAlign w:val="bottom"/>
            <w:hideMark/>
          </w:tcPr>
          <w:p w14:paraId="191FAC51" w14:textId="7B35C91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F22701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D6F7F9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B9A809A" w14:textId="77777777" w:rsidR="003C7536" w:rsidRPr="003C7536" w:rsidRDefault="003C7536" w:rsidP="00EE6B71">
            <w:pPr>
              <w:rPr>
                <w:rFonts w:cs="Calibri"/>
                <w:szCs w:val="24"/>
                <w:lang w:eastAsia="en-ZA"/>
              </w:rPr>
            </w:pPr>
            <w:r w:rsidRPr="003C7536">
              <w:rPr>
                <w:rFonts w:cs="Calibri"/>
                <w:szCs w:val="24"/>
                <w:lang w:eastAsia="en-ZA"/>
              </w:rPr>
              <w:t>1.8.8</w:t>
            </w:r>
          </w:p>
        </w:tc>
        <w:tc>
          <w:tcPr>
            <w:tcW w:w="3040" w:type="dxa"/>
            <w:tcBorders>
              <w:top w:val="nil"/>
              <w:left w:val="nil"/>
              <w:bottom w:val="single" w:sz="4" w:space="0" w:color="auto"/>
              <w:right w:val="single" w:sz="4" w:space="0" w:color="auto"/>
            </w:tcBorders>
            <w:shd w:val="clear" w:color="auto" w:fill="auto"/>
            <w:vAlign w:val="center"/>
            <w:hideMark/>
          </w:tcPr>
          <w:p w14:paraId="01448132"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FPR4K-NM-BLANK</w:t>
            </w:r>
          </w:p>
        </w:tc>
        <w:tc>
          <w:tcPr>
            <w:tcW w:w="6460" w:type="dxa"/>
            <w:tcBorders>
              <w:top w:val="nil"/>
              <w:left w:val="nil"/>
              <w:bottom w:val="single" w:sz="4" w:space="0" w:color="auto"/>
              <w:right w:val="single" w:sz="4" w:space="0" w:color="auto"/>
            </w:tcBorders>
            <w:shd w:val="clear" w:color="auto" w:fill="auto"/>
            <w:noWrap/>
            <w:vAlign w:val="center"/>
            <w:hideMark/>
          </w:tcPr>
          <w:p w14:paraId="3C1D083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Network Module Blank Slot Cover</w:t>
            </w:r>
          </w:p>
        </w:tc>
        <w:tc>
          <w:tcPr>
            <w:tcW w:w="1380" w:type="dxa"/>
            <w:tcBorders>
              <w:top w:val="nil"/>
              <w:left w:val="nil"/>
              <w:bottom w:val="single" w:sz="4" w:space="0" w:color="auto"/>
              <w:right w:val="single" w:sz="4" w:space="0" w:color="auto"/>
            </w:tcBorders>
            <w:shd w:val="clear" w:color="auto" w:fill="auto"/>
            <w:noWrap/>
            <w:vAlign w:val="bottom"/>
            <w:hideMark/>
          </w:tcPr>
          <w:p w14:paraId="40D04660" w14:textId="5970352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128988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3993831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97E2E21" w14:textId="77777777" w:rsidR="003C7536" w:rsidRPr="003C7536" w:rsidRDefault="003C7536" w:rsidP="00EE6B71">
            <w:pPr>
              <w:rPr>
                <w:rFonts w:cs="Calibri"/>
                <w:szCs w:val="24"/>
                <w:lang w:eastAsia="en-ZA"/>
              </w:rPr>
            </w:pPr>
            <w:r w:rsidRPr="003C7536">
              <w:rPr>
                <w:rFonts w:cs="Calibri"/>
                <w:szCs w:val="24"/>
                <w:lang w:eastAsia="en-ZA"/>
              </w:rPr>
              <w:t>1.8.9</w:t>
            </w:r>
          </w:p>
        </w:tc>
        <w:tc>
          <w:tcPr>
            <w:tcW w:w="3040" w:type="dxa"/>
            <w:tcBorders>
              <w:top w:val="nil"/>
              <w:left w:val="nil"/>
              <w:bottom w:val="single" w:sz="4" w:space="0" w:color="auto"/>
              <w:right w:val="single" w:sz="4" w:space="0" w:color="auto"/>
            </w:tcBorders>
            <w:shd w:val="clear" w:color="auto" w:fill="auto"/>
            <w:vAlign w:val="center"/>
            <w:hideMark/>
          </w:tcPr>
          <w:p w14:paraId="18BC67E8"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FPR4K-PWR-AC-1100</w:t>
            </w:r>
          </w:p>
        </w:tc>
        <w:tc>
          <w:tcPr>
            <w:tcW w:w="6460" w:type="dxa"/>
            <w:tcBorders>
              <w:top w:val="nil"/>
              <w:left w:val="nil"/>
              <w:bottom w:val="single" w:sz="4" w:space="0" w:color="auto"/>
              <w:right w:val="single" w:sz="4" w:space="0" w:color="auto"/>
            </w:tcBorders>
            <w:shd w:val="clear" w:color="auto" w:fill="auto"/>
            <w:noWrap/>
            <w:vAlign w:val="center"/>
            <w:hideMark/>
          </w:tcPr>
          <w:p w14:paraId="0EEAE07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1100W AC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63B0E228" w14:textId="40B4AD4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3E0FE9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AFC8AB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B1968A4" w14:textId="77777777" w:rsidR="003C7536" w:rsidRPr="003C7536" w:rsidRDefault="003C7536" w:rsidP="00EE6B71">
            <w:pPr>
              <w:rPr>
                <w:rFonts w:cs="Calibri"/>
                <w:szCs w:val="24"/>
                <w:lang w:eastAsia="en-ZA"/>
              </w:rPr>
            </w:pPr>
            <w:r w:rsidRPr="003C7536">
              <w:rPr>
                <w:rFonts w:cs="Calibri"/>
                <w:szCs w:val="24"/>
                <w:lang w:eastAsia="en-ZA"/>
              </w:rPr>
              <w:t>1.8.10</w:t>
            </w:r>
          </w:p>
        </w:tc>
        <w:tc>
          <w:tcPr>
            <w:tcW w:w="3040" w:type="dxa"/>
            <w:tcBorders>
              <w:top w:val="nil"/>
              <w:left w:val="nil"/>
              <w:bottom w:val="single" w:sz="4" w:space="0" w:color="auto"/>
              <w:right w:val="single" w:sz="4" w:space="0" w:color="auto"/>
            </w:tcBorders>
            <w:shd w:val="clear" w:color="auto" w:fill="auto"/>
            <w:vAlign w:val="center"/>
            <w:hideMark/>
          </w:tcPr>
          <w:p w14:paraId="48D04082"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FPR4K-S-FAN-</w:t>
            </w:r>
          </w:p>
        </w:tc>
        <w:tc>
          <w:tcPr>
            <w:tcW w:w="6460" w:type="dxa"/>
            <w:tcBorders>
              <w:top w:val="nil"/>
              <w:left w:val="nil"/>
              <w:bottom w:val="single" w:sz="4" w:space="0" w:color="auto"/>
              <w:right w:val="single" w:sz="4" w:space="0" w:color="auto"/>
            </w:tcBorders>
            <w:shd w:val="clear" w:color="auto" w:fill="auto"/>
            <w:noWrap/>
            <w:vAlign w:val="center"/>
            <w:hideMark/>
          </w:tcPr>
          <w:p w14:paraId="7847887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Firepower 4000 Series Fan - </w:t>
            </w:r>
            <w:proofErr w:type="spellStart"/>
            <w:r w:rsidRPr="003C7536">
              <w:rPr>
                <w:rFonts w:ascii="Helvetica" w:hAnsi="Helvetica" w:cs="Calibri"/>
                <w:color w:val="000000"/>
                <w:sz w:val="18"/>
                <w:szCs w:val="18"/>
                <w:lang w:eastAsia="en-ZA"/>
              </w:rPr>
              <w:t>Siingle</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6B4B9492" w14:textId="6E6863E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D8FA6B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w:t>
            </w:r>
          </w:p>
        </w:tc>
      </w:tr>
      <w:tr w:rsidR="003C7536" w:rsidRPr="003C7536" w14:paraId="7005201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561363C" w14:textId="77777777" w:rsidR="003C7536" w:rsidRPr="003C7536" w:rsidRDefault="003C7536" w:rsidP="00EE6B71">
            <w:pPr>
              <w:rPr>
                <w:rFonts w:cs="Calibri"/>
                <w:szCs w:val="24"/>
                <w:lang w:eastAsia="en-ZA"/>
              </w:rPr>
            </w:pPr>
            <w:r w:rsidRPr="003C7536">
              <w:rPr>
                <w:rFonts w:cs="Calibri"/>
                <w:szCs w:val="24"/>
                <w:lang w:eastAsia="en-ZA"/>
              </w:rPr>
              <w:t>1.8.11</w:t>
            </w:r>
          </w:p>
        </w:tc>
        <w:tc>
          <w:tcPr>
            <w:tcW w:w="3040" w:type="dxa"/>
            <w:tcBorders>
              <w:top w:val="nil"/>
              <w:left w:val="nil"/>
              <w:bottom w:val="single" w:sz="4" w:space="0" w:color="auto"/>
              <w:right w:val="single" w:sz="4" w:space="0" w:color="auto"/>
            </w:tcBorders>
            <w:shd w:val="clear" w:color="auto" w:fill="auto"/>
            <w:vAlign w:val="center"/>
            <w:hideMark/>
          </w:tcPr>
          <w:p w14:paraId="5D6A93C1"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FPR4K-RACK-MNT</w:t>
            </w:r>
          </w:p>
        </w:tc>
        <w:tc>
          <w:tcPr>
            <w:tcW w:w="6460" w:type="dxa"/>
            <w:tcBorders>
              <w:top w:val="nil"/>
              <w:left w:val="nil"/>
              <w:bottom w:val="single" w:sz="4" w:space="0" w:color="auto"/>
              <w:right w:val="single" w:sz="4" w:space="0" w:color="auto"/>
            </w:tcBorders>
            <w:shd w:val="clear" w:color="auto" w:fill="auto"/>
            <w:noWrap/>
            <w:vAlign w:val="center"/>
            <w:hideMark/>
          </w:tcPr>
          <w:p w14:paraId="5CB34BE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Rack Mount Kit</w:t>
            </w:r>
          </w:p>
        </w:tc>
        <w:tc>
          <w:tcPr>
            <w:tcW w:w="1380" w:type="dxa"/>
            <w:tcBorders>
              <w:top w:val="nil"/>
              <w:left w:val="nil"/>
              <w:bottom w:val="single" w:sz="4" w:space="0" w:color="auto"/>
              <w:right w:val="single" w:sz="4" w:space="0" w:color="auto"/>
            </w:tcBorders>
            <w:shd w:val="clear" w:color="auto" w:fill="auto"/>
            <w:noWrap/>
            <w:vAlign w:val="bottom"/>
            <w:hideMark/>
          </w:tcPr>
          <w:p w14:paraId="657388E6" w14:textId="35CD1FA2"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C57D14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761082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FADA14D" w14:textId="77777777" w:rsidR="003C7536" w:rsidRPr="003C7536" w:rsidRDefault="003C7536" w:rsidP="00EE6B71">
            <w:pPr>
              <w:rPr>
                <w:rFonts w:cs="Calibri"/>
                <w:szCs w:val="24"/>
                <w:lang w:eastAsia="en-ZA"/>
              </w:rPr>
            </w:pPr>
            <w:r w:rsidRPr="003C7536">
              <w:rPr>
                <w:rFonts w:cs="Calibri"/>
                <w:szCs w:val="24"/>
                <w:lang w:eastAsia="en-ZA"/>
              </w:rPr>
              <w:t>1.8.12</w:t>
            </w:r>
          </w:p>
        </w:tc>
        <w:tc>
          <w:tcPr>
            <w:tcW w:w="3040" w:type="dxa"/>
            <w:tcBorders>
              <w:top w:val="nil"/>
              <w:left w:val="nil"/>
              <w:bottom w:val="single" w:sz="4" w:space="0" w:color="auto"/>
              <w:right w:val="single" w:sz="4" w:space="0" w:color="auto"/>
            </w:tcBorders>
            <w:shd w:val="clear" w:color="auto" w:fill="auto"/>
            <w:vAlign w:val="center"/>
            <w:hideMark/>
          </w:tcPr>
          <w:p w14:paraId="1311B342"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FPR4K-ACC-KIT2</w:t>
            </w:r>
          </w:p>
        </w:tc>
        <w:tc>
          <w:tcPr>
            <w:tcW w:w="6460" w:type="dxa"/>
            <w:tcBorders>
              <w:top w:val="nil"/>
              <w:left w:val="nil"/>
              <w:bottom w:val="single" w:sz="4" w:space="0" w:color="auto"/>
              <w:right w:val="single" w:sz="4" w:space="0" w:color="auto"/>
            </w:tcBorders>
            <w:shd w:val="clear" w:color="auto" w:fill="auto"/>
            <w:noWrap/>
            <w:vAlign w:val="center"/>
            <w:hideMark/>
          </w:tcPr>
          <w:p w14:paraId="2916ABD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FPR4K Hardware Accessory Kit</w:t>
            </w:r>
          </w:p>
        </w:tc>
        <w:tc>
          <w:tcPr>
            <w:tcW w:w="1380" w:type="dxa"/>
            <w:tcBorders>
              <w:top w:val="nil"/>
              <w:left w:val="nil"/>
              <w:bottom w:val="single" w:sz="4" w:space="0" w:color="auto"/>
              <w:right w:val="single" w:sz="4" w:space="0" w:color="auto"/>
            </w:tcBorders>
            <w:shd w:val="clear" w:color="auto" w:fill="auto"/>
            <w:noWrap/>
            <w:vAlign w:val="bottom"/>
            <w:hideMark/>
          </w:tcPr>
          <w:p w14:paraId="65CC22A9" w14:textId="194362C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35AA46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8EA8C9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082EE73" w14:textId="77777777" w:rsidR="003C7536" w:rsidRPr="003C7536" w:rsidRDefault="003C7536" w:rsidP="00EE6B71">
            <w:pPr>
              <w:rPr>
                <w:rFonts w:cs="Calibri"/>
                <w:szCs w:val="24"/>
                <w:lang w:eastAsia="en-ZA"/>
              </w:rPr>
            </w:pPr>
            <w:r w:rsidRPr="003C7536">
              <w:rPr>
                <w:rFonts w:cs="Calibri"/>
                <w:szCs w:val="24"/>
                <w:lang w:eastAsia="en-ZA"/>
              </w:rPr>
              <w:t>1.8.13</w:t>
            </w:r>
          </w:p>
        </w:tc>
        <w:tc>
          <w:tcPr>
            <w:tcW w:w="3040" w:type="dxa"/>
            <w:tcBorders>
              <w:top w:val="nil"/>
              <w:left w:val="nil"/>
              <w:bottom w:val="single" w:sz="4" w:space="0" w:color="auto"/>
              <w:right w:val="single" w:sz="4" w:space="0" w:color="auto"/>
            </w:tcBorders>
            <w:shd w:val="clear" w:color="auto" w:fill="auto"/>
            <w:vAlign w:val="center"/>
            <w:hideMark/>
          </w:tcPr>
          <w:p w14:paraId="4A029EA6"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GLC-TE</w:t>
            </w:r>
          </w:p>
        </w:tc>
        <w:tc>
          <w:tcPr>
            <w:tcW w:w="6460" w:type="dxa"/>
            <w:tcBorders>
              <w:top w:val="nil"/>
              <w:left w:val="nil"/>
              <w:bottom w:val="single" w:sz="4" w:space="0" w:color="auto"/>
              <w:right w:val="single" w:sz="4" w:space="0" w:color="auto"/>
            </w:tcBorders>
            <w:shd w:val="clear" w:color="auto" w:fill="auto"/>
            <w:noWrap/>
            <w:vAlign w:val="center"/>
            <w:hideMark/>
          </w:tcPr>
          <w:p w14:paraId="618D1D3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1000BASE-T SFP transceiver module for Category 5 copper wire</w:t>
            </w:r>
          </w:p>
        </w:tc>
        <w:tc>
          <w:tcPr>
            <w:tcW w:w="1380" w:type="dxa"/>
            <w:tcBorders>
              <w:top w:val="nil"/>
              <w:left w:val="nil"/>
              <w:bottom w:val="single" w:sz="4" w:space="0" w:color="auto"/>
              <w:right w:val="single" w:sz="4" w:space="0" w:color="auto"/>
            </w:tcBorders>
            <w:shd w:val="clear" w:color="auto" w:fill="auto"/>
            <w:noWrap/>
            <w:vAlign w:val="bottom"/>
            <w:hideMark/>
          </w:tcPr>
          <w:p w14:paraId="7DA6E227" w14:textId="4931D08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63EF93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521588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91F6042" w14:textId="77777777" w:rsidR="003C7536" w:rsidRPr="003C7536" w:rsidRDefault="003C7536" w:rsidP="00EE6B71">
            <w:pPr>
              <w:rPr>
                <w:rFonts w:cs="Calibri"/>
                <w:szCs w:val="24"/>
                <w:lang w:eastAsia="en-ZA"/>
              </w:rPr>
            </w:pPr>
            <w:r w:rsidRPr="003C7536">
              <w:rPr>
                <w:rFonts w:cs="Calibri"/>
                <w:szCs w:val="24"/>
                <w:lang w:eastAsia="en-ZA"/>
              </w:rPr>
              <w:lastRenderedPageBreak/>
              <w:t>1.8.14</w:t>
            </w:r>
          </w:p>
        </w:tc>
        <w:tc>
          <w:tcPr>
            <w:tcW w:w="3040" w:type="dxa"/>
            <w:tcBorders>
              <w:top w:val="nil"/>
              <w:left w:val="nil"/>
              <w:bottom w:val="single" w:sz="4" w:space="0" w:color="auto"/>
              <w:right w:val="single" w:sz="4" w:space="0" w:color="auto"/>
            </w:tcBorders>
            <w:shd w:val="clear" w:color="auto" w:fill="auto"/>
            <w:vAlign w:val="center"/>
            <w:hideMark/>
          </w:tcPr>
          <w:p w14:paraId="63BC85B0"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CON-SSSNT-FPR4115N</w:t>
            </w:r>
          </w:p>
        </w:tc>
        <w:tc>
          <w:tcPr>
            <w:tcW w:w="6460" w:type="dxa"/>
            <w:tcBorders>
              <w:top w:val="nil"/>
              <w:left w:val="nil"/>
              <w:bottom w:val="single" w:sz="4" w:space="0" w:color="auto"/>
              <w:right w:val="single" w:sz="4" w:space="0" w:color="auto"/>
            </w:tcBorders>
            <w:shd w:val="clear" w:color="auto" w:fill="auto"/>
            <w:noWrap/>
            <w:vAlign w:val="center"/>
            <w:hideMark/>
          </w:tcPr>
          <w:p w14:paraId="5261963D"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8X5XNBD Cisco Firepower 4115 NGFW Appliance, 1U,</w:t>
            </w:r>
          </w:p>
        </w:tc>
        <w:tc>
          <w:tcPr>
            <w:tcW w:w="1380" w:type="dxa"/>
            <w:tcBorders>
              <w:top w:val="nil"/>
              <w:left w:val="nil"/>
              <w:bottom w:val="single" w:sz="4" w:space="0" w:color="auto"/>
              <w:right w:val="single" w:sz="4" w:space="0" w:color="auto"/>
            </w:tcBorders>
            <w:shd w:val="clear" w:color="auto" w:fill="auto"/>
            <w:noWrap/>
            <w:vAlign w:val="bottom"/>
            <w:hideMark/>
          </w:tcPr>
          <w:p w14:paraId="04CD922F" w14:textId="1719892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D6DB76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E9BC4C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B4D639E" w14:textId="77777777" w:rsidR="003C7536" w:rsidRPr="003C7536" w:rsidRDefault="003C7536" w:rsidP="00EE6B71">
            <w:pPr>
              <w:rPr>
                <w:rFonts w:cs="Calibri"/>
                <w:szCs w:val="24"/>
                <w:lang w:eastAsia="en-ZA"/>
              </w:rPr>
            </w:pPr>
            <w:r w:rsidRPr="003C7536">
              <w:rPr>
                <w:rFonts w:cs="Calibri"/>
                <w:szCs w:val="24"/>
                <w:lang w:eastAsia="en-ZA"/>
              </w:rPr>
              <w:t>1.8.15</w:t>
            </w:r>
          </w:p>
        </w:tc>
        <w:tc>
          <w:tcPr>
            <w:tcW w:w="3040" w:type="dxa"/>
            <w:tcBorders>
              <w:top w:val="nil"/>
              <w:left w:val="nil"/>
              <w:bottom w:val="single" w:sz="4" w:space="0" w:color="auto"/>
              <w:right w:val="single" w:sz="4" w:space="0" w:color="auto"/>
            </w:tcBorders>
            <w:shd w:val="clear" w:color="auto" w:fill="auto"/>
            <w:vAlign w:val="center"/>
            <w:hideMark/>
          </w:tcPr>
          <w:p w14:paraId="62F38FEB"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FPR4K-PWR-AC-1100</w:t>
            </w:r>
          </w:p>
        </w:tc>
        <w:tc>
          <w:tcPr>
            <w:tcW w:w="6460" w:type="dxa"/>
            <w:tcBorders>
              <w:top w:val="nil"/>
              <w:left w:val="nil"/>
              <w:bottom w:val="single" w:sz="4" w:space="0" w:color="auto"/>
              <w:right w:val="single" w:sz="4" w:space="0" w:color="auto"/>
            </w:tcBorders>
            <w:shd w:val="clear" w:color="auto" w:fill="auto"/>
            <w:noWrap/>
            <w:vAlign w:val="center"/>
            <w:hideMark/>
          </w:tcPr>
          <w:p w14:paraId="34E51D6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1100W AC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54A531D6" w14:textId="49AFB3A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075B48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9BFD2C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8D924C4" w14:textId="77777777" w:rsidR="003C7536" w:rsidRPr="003C7536" w:rsidRDefault="003C7536" w:rsidP="00EE6B71">
            <w:pPr>
              <w:rPr>
                <w:rFonts w:cs="Calibri"/>
                <w:szCs w:val="24"/>
                <w:lang w:eastAsia="en-ZA"/>
              </w:rPr>
            </w:pPr>
            <w:r w:rsidRPr="003C7536">
              <w:rPr>
                <w:rFonts w:cs="Calibri"/>
                <w:szCs w:val="24"/>
                <w:lang w:eastAsia="en-ZA"/>
              </w:rPr>
              <w:t>1.8.16</w:t>
            </w:r>
          </w:p>
        </w:tc>
        <w:tc>
          <w:tcPr>
            <w:tcW w:w="3040" w:type="dxa"/>
            <w:tcBorders>
              <w:top w:val="nil"/>
              <w:left w:val="nil"/>
              <w:bottom w:val="single" w:sz="4" w:space="0" w:color="auto"/>
              <w:right w:val="single" w:sz="4" w:space="0" w:color="auto"/>
            </w:tcBorders>
            <w:shd w:val="clear" w:color="auto" w:fill="auto"/>
            <w:noWrap/>
            <w:vAlign w:val="bottom"/>
            <w:hideMark/>
          </w:tcPr>
          <w:p w14:paraId="1D645390" w14:textId="77777777" w:rsidR="003C7536" w:rsidRPr="003C7536" w:rsidRDefault="003C7536" w:rsidP="003C7536">
            <w:pPr>
              <w:rPr>
                <w:rFonts w:cs="Calibri"/>
                <w:color w:val="000000"/>
                <w:sz w:val="22"/>
                <w:szCs w:val="22"/>
                <w:lang w:eastAsia="en-ZA"/>
              </w:rPr>
            </w:pPr>
            <w:r w:rsidRPr="003C7536">
              <w:rPr>
                <w:rFonts w:cs="Calibri"/>
                <w:color w:val="000000"/>
                <w:sz w:val="22"/>
                <w:szCs w:val="22"/>
                <w:lang w:eastAsia="en-ZA"/>
              </w:rPr>
              <w:t>L-FPR4115T-TMC=</w:t>
            </w:r>
          </w:p>
        </w:tc>
        <w:tc>
          <w:tcPr>
            <w:tcW w:w="6460" w:type="dxa"/>
            <w:tcBorders>
              <w:top w:val="nil"/>
              <w:left w:val="nil"/>
              <w:bottom w:val="single" w:sz="4" w:space="0" w:color="auto"/>
              <w:right w:val="single" w:sz="4" w:space="0" w:color="auto"/>
            </w:tcBorders>
            <w:shd w:val="clear" w:color="auto" w:fill="auto"/>
            <w:noWrap/>
            <w:vAlign w:val="center"/>
            <w:hideMark/>
          </w:tcPr>
          <w:p w14:paraId="2CE6856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FPR4115 Threat Defense Threat, Malware and URL License</w:t>
            </w:r>
          </w:p>
        </w:tc>
        <w:tc>
          <w:tcPr>
            <w:tcW w:w="1380" w:type="dxa"/>
            <w:tcBorders>
              <w:top w:val="nil"/>
              <w:left w:val="nil"/>
              <w:bottom w:val="single" w:sz="4" w:space="0" w:color="auto"/>
              <w:right w:val="single" w:sz="4" w:space="0" w:color="auto"/>
            </w:tcBorders>
            <w:shd w:val="clear" w:color="auto" w:fill="auto"/>
            <w:noWrap/>
            <w:vAlign w:val="bottom"/>
            <w:hideMark/>
          </w:tcPr>
          <w:p w14:paraId="22992600" w14:textId="748AD0C5"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853967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0DE3ABE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F06190C" w14:textId="77777777" w:rsidR="003C7536" w:rsidRPr="003C7536" w:rsidRDefault="003C7536" w:rsidP="00EE6B71">
            <w:pPr>
              <w:rPr>
                <w:rFonts w:cs="Calibri"/>
                <w:szCs w:val="24"/>
                <w:lang w:eastAsia="en-ZA"/>
              </w:rPr>
            </w:pPr>
            <w:r w:rsidRPr="003C7536">
              <w:rPr>
                <w:rFonts w:cs="Calibri"/>
                <w:szCs w:val="24"/>
                <w:lang w:eastAsia="en-ZA"/>
              </w:rPr>
              <w:t>1.8.17</w:t>
            </w:r>
          </w:p>
        </w:tc>
        <w:tc>
          <w:tcPr>
            <w:tcW w:w="3040" w:type="dxa"/>
            <w:tcBorders>
              <w:top w:val="nil"/>
              <w:left w:val="nil"/>
              <w:bottom w:val="single" w:sz="4" w:space="0" w:color="auto"/>
              <w:right w:val="single" w:sz="4" w:space="0" w:color="auto"/>
            </w:tcBorders>
            <w:shd w:val="clear" w:color="auto" w:fill="auto"/>
            <w:vAlign w:val="center"/>
            <w:hideMark/>
          </w:tcPr>
          <w:p w14:paraId="27FBCBC2"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L-FPR4115T-TMC-3Y</w:t>
            </w:r>
          </w:p>
        </w:tc>
        <w:tc>
          <w:tcPr>
            <w:tcW w:w="6460" w:type="dxa"/>
            <w:tcBorders>
              <w:top w:val="nil"/>
              <w:left w:val="nil"/>
              <w:bottom w:val="single" w:sz="4" w:space="0" w:color="auto"/>
              <w:right w:val="single" w:sz="4" w:space="0" w:color="auto"/>
            </w:tcBorders>
            <w:shd w:val="clear" w:color="auto" w:fill="auto"/>
            <w:noWrap/>
            <w:vAlign w:val="center"/>
            <w:hideMark/>
          </w:tcPr>
          <w:p w14:paraId="01C4A89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FPR4115 Threat Defense Threat, Malware and URL 3Y Subs</w:t>
            </w:r>
          </w:p>
        </w:tc>
        <w:tc>
          <w:tcPr>
            <w:tcW w:w="1380" w:type="dxa"/>
            <w:tcBorders>
              <w:top w:val="nil"/>
              <w:left w:val="nil"/>
              <w:bottom w:val="single" w:sz="4" w:space="0" w:color="auto"/>
              <w:right w:val="single" w:sz="4" w:space="0" w:color="auto"/>
            </w:tcBorders>
            <w:shd w:val="clear" w:color="auto" w:fill="auto"/>
            <w:noWrap/>
            <w:vAlign w:val="bottom"/>
            <w:hideMark/>
          </w:tcPr>
          <w:p w14:paraId="708598C0" w14:textId="0C7818F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041F86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8FDFDDD"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20078F9C" w14:textId="77777777" w:rsidR="003C7536" w:rsidRPr="003C7536" w:rsidRDefault="003C7536" w:rsidP="00EE6B71">
            <w:pPr>
              <w:rPr>
                <w:rFonts w:cs="Calibri"/>
                <w:szCs w:val="24"/>
                <w:lang w:eastAsia="en-ZA"/>
              </w:rPr>
            </w:pPr>
            <w:r w:rsidRPr="003C7536">
              <w:rPr>
                <w:rFonts w:cs="Calibri"/>
                <w:szCs w:val="24"/>
                <w:lang w:eastAsia="en-ZA"/>
              </w:rPr>
              <w:t>1.9</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5D1D1768"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FPR4115-FTD-HA-BUN</w:t>
            </w:r>
          </w:p>
        </w:tc>
        <w:tc>
          <w:tcPr>
            <w:tcW w:w="6460" w:type="dxa"/>
            <w:tcBorders>
              <w:top w:val="nil"/>
              <w:left w:val="nil"/>
              <w:bottom w:val="single" w:sz="4" w:space="0" w:color="auto"/>
              <w:right w:val="single" w:sz="4" w:space="0" w:color="auto"/>
            </w:tcBorders>
            <w:shd w:val="clear" w:color="auto" w:fill="9BBB59" w:themeFill="accent3"/>
            <w:noWrap/>
            <w:vAlign w:val="center"/>
            <w:hideMark/>
          </w:tcPr>
          <w:p w14:paraId="4017D26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Cisco Firepower 4115 Threat Defense </w:t>
            </w:r>
            <w:proofErr w:type="gramStart"/>
            <w:r w:rsidRPr="003C7536">
              <w:rPr>
                <w:rFonts w:ascii="Helvetica" w:hAnsi="Helvetica" w:cs="Calibri"/>
                <w:color w:val="000000"/>
                <w:sz w:val="18"/>
                <w:szCs w:val="18"/>
                <w:lang w:eastAsia="en-ZA"/>
              </w:rPr>
              <w:t>Chss,Subs</w:t>
            </w:r>
            <w:proofErr w:type="gramEnd"/>
            <w:r w:rsidRPr="003C7536">
              <w:rPr>
                <w:rFonts w:ascii="Helvetica" w:hAnsi="Helvetica" w:cs="Calibri"/>
                <w:color w:val="000000"/>
                <w:sz w:val="18"/>
                <w:szCs w:val="18"/>
                <w:lang w:eastAsia="en-ZA"/>
              </w:rPr>
              <w:t xml:space="preserve"> HA Bundle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6CEFF9FB"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4D560B5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397F7DE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30111C1" w14:textId="77777777" w:rsidR="003C7536" w:rsidRPr="003C7536" w:rsidRDefault="003C7536" w:rsidP="00EE6B71">
            <w:pPr>
              <w:rPr>
                <w:rFonts w:cs="Calibri"/>
                <w:szCs w:val="24"/>
                <w:lang w:eastAsia="en-ZA"/>
              </w:rPr>
            </w:pPr>
            <w:r w:rsidRPr="003C7536">
              <w:rPr>
                <w:rFonts w:cs="Calibri"/>
                <w:szCs w:val="24"/>
                <w:lang w:eastAsia="en-ZA"/>
              </w:rPr>
              <w:t>1.9.1</w:t>
            </w:r>
          </w:p>
        </w:tc>
        <w:tc>
          <w:tcPr>
            <w:tcW w:w="3040" w:type="dxa"/>
            <w:tcBorders>
              <w:top w:val="nil"/>
              <w:left w:val="nil"/>
              <w:bottom w:val="single" w:sz="4" w:space="0" w:color="auto"/>
              <w:right w:val="single" w:sz="4" w:space="0" w:color="auto"/>
            </w:tcBorders>
            <w:shd w:val="clear" w:color="auto" w:fill="auto"/>
            <w:noWrap/>
            <w:vAlign w:val="bottom"/>
            <w:hideMark/>
          </w:tcPr>
          <w:p w14:paraId="1B12E65E" w14:textId="77777777" w:rsidR="003C7536" w:rsidRPr="003C7536" w:rsidRDefault="003C7536" w:rsidP="003C7536">
            <w:pPr>
              <w:rPr>
                <w:rFonts w:cs="Calibri"/>
                <w:color w:val="000000"/>
                <w:sz w:val="22"/>
                <w:szCs w:val="22"/>
                <w:lang w:eastAsia="en-ZA"/>
              </w:rPr>
            </w:pPr>
            <w:r w:rsidRPr="003C7536">
              <w:rPr>
                <w:rFonts w:cs="Calibri"/>
                <w:color w:val="000000"/>
                <w:sz w:val="22"/>
                <w:szCs w:val="22"/>
                <w:lang w:eastAsia="en-ZA"/>
              </w:rPr>
              <w:t>FPR4115-NGFW-K9</w:t>
            </w:r>
          </w:p>
        </w:tc>
        <w:tc>
          <w:tcPr>
            <w:tcW w:w="6460" w:type="dxa"/>
            <w:tcBorders>
              <w:top w:val="nil"/>
              <w:left w:val="nil"/>
              <w:bottom w:val="single" w:sz="4" w:space="0" w:color="auto"/>
              <w:right w:val="single" w:sz="4" w:space="0" w:color="auto"/>
            </w:tcBorders>
            <w:shd w:val="clear" w:color="auto" w:fill="auto"/>
            <w:noWrap/>
            <w:vAlign w:val="center"/>
            <w:hideMark/>
          </w:tcPr>
          <w:p w14:paraId="3F1C620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4115 NGFW Appliance, 1U, 2 x NetMod Bays</w:t>
            </w:r>
          </w:p>
        </w:tc>
        <w:tc>
          <w:tcPr>
            <w:tcW w:w="1380" w:type="dxa"/>
            <w:tcBorders>
              <w:top w:val="nil"/>
              <w:left w:val="nil"/>
              <w:bottom w:val="single" w:sz="4" w:space="0" w:color="auto"/>
              <w:right w:val="single" w:sz="4" w:space="0" w:color="auto"/>
            </w:tcBorders>
            <w:shd w:val="clear" w:color="auto" w:fill="auto"/>
            <w:noWrap/>
            <w:vAlign w:val="bottom"/>
            <w:hideMark/>
          </w:tcPr>
          <w:p w14:paraId="3EE9F4D2" w14:textId="65049E9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061F84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A80742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B0E289C" w14:textId="77777777" w:rsidR="003C7536" w:rsidRPr="003C7536" w:rsidRDefault="003C7536" w:rsidP="00EE6B71">
            <w:pPr>
              <w:rPr>
                <w:rFonts w:cs="Calibri"/>
                <w:szCs w:val="24"/>
                <w:lang w:eastAsia="en-ZA"/>
              </w:rPr>
            </w:pPr>
            <w:r w:rsidRPr="003C7536">
              <w:rPr>
                <w:rFonts w:cs="Calibri"/>
                <w:szCs w:val="24"/>
                <w:lang w:eastAsia="en-ZA"/>
              </w:rPr>
              <w:t>1.9.2</w:t>
            </w:r>
          </w:p>
        </w:tc>
        <w:tc>
          <w:tcPr>
            <w:tcW w:w="3040" w:type="dxa"/>
            <w:tcBorders>
              <w:top w:val="nil"/>
              <w:left w:val="nil"/>
              <w:bottom w:val="single" w:sz="4" w:space="0" w:color="auto"/>
              <w:right w:val="single" w:sz="4" w:space="0" w:color="auto"/>
            </w:tcBorders>
            <w:shd w:val="clear" w:color="auto" w:fill="auto"/>
            <w:vAlign w:val="center"/>
            <w:hideMark/>
          </w:tcPr>
          <w:p w14:paraId="1938E821"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CAB-9K10A-SA</w:t>
            </w:r>
          </w:p>
        </w:tc>
        <w:tc>
          <w:tcPr>
            <w:tcW w:w="6460" w:type="dxa"/>
            <w:tcBorders>
              <w:top w:val="nil"/>
              <w:left w:val="nil"/>
              <w:bottom w:val="single" w:sz="4" w:space="0" w:color="auto"/>
              <w:right w:val="single" w:sz="4" w:space="0" w:color="auto"/>
            </w:tcBorders>
            <w:shd w:val="clear" w:color="auto" w:fill="auto"/>
            <w:noWrap/>
            <w:vAlign w:val="center"/>
            <w:hideMark/>
          </w:tcPr>
          <w:p w14:paraId="372DEC6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250VAC 10A SABS 164/1 Plug, South Africa</w:t>
            </w:r>
          </w:p>
        </w:tc>
        <w:tc>
          <w:tcPr>
            <w:tcW w:w="1380" w:type="dxa"/>
            <w:tcBorders>
              <w:top w:val="nil"/>
              <w:left w:val="nil"/>
              <w:bottom w:val="single" w:sz="4" w:space="0" w:color="auto"/>
              <w:right w:val="single" w:sz="4" w:space="0" w:color="auto"/>
            </w:tcBorders>
            <w:shd w:val="clear" w:color="auto" w:fill="auto"/>
            <w:noWrap/>
            <w:vAlign w:val="bottom"/>
            <w:hideMark/>
          </w:tcPr>
          <w:p w14:paraId="77D381B6" w14:textId="7D44DD1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8240FD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5F6814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CF5268E" w14:textId="77777777" w:rsidR="003C7536" w:rsidRPr="003C7536" w:rsidRDefault="003C7536" w:rsidP="00EE6B71">
            <w:pPr>
              <w:rPr>
                <w:rFonts w:cs="Calibri"/>
                <w:szCs w:val="24"/>
                <w:lang w:eastAsia="en-ZA"/>
              </w:rPr>
            </w:pPr>
            <w:r w:rsidRPr="003C7536">
              <w:rPr>
                <w:rFonts w:cs="Calibri"/>
                <w:szCs w:val="24"/>
                <w:lang w:eastAsia="en-ZA"/>
              </w:rPr>
              <w:t>1.9.3</w:t>
            </w:r>
          </w:p>
        </w:tc>
        <w:tc>
          <w:tcPr>
            <w:tcW w:w="3040" w:type="dxa"/>
            <w:tcBorders>
              <w:top w:val="nil"/>
              <w:left w:val="nil"/>
              <w:bottom w:val="single" w:sz="4" w:space="0" w:color="auto"/>
              <w:right w:val="single" w:sz="4" w:space="0" w:color="auto"/>
            </w:tcBorders>
            <w:shd w:val="clear" w:color="auto" w:fill="auto"/>
            <w:vAlign w:val="center"/>
            <w:hideMark/>
          </w:tcPr>
          <w:p w14:paraId="43D4F160"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SF-F4K-TD6.4-K9</w:t>
            </w:r>
          </w:p>
        </w:tc>
        <w:tc>
          <w:tcPr>
            <w:tcW w:w="6460" w:type="dxa"/>
            <w:tcBorders>
              <w:top w:val="nil"/>
              <w:left w:val="nil"/>
              <w:bottom w:val="single" w:sz="4" w:space="0" w:color="auto"/>
              <w:right w:val="single" w:sz="4" w:space="0" w:color="auto"/>
            </w:tcBorders>
            <w:shd w:val="clear" w:color="auto" w:fill="auto"/>
            <w:noWrap/>
            <w:vAlign w:val="center"/>
            <w:hideMark/>
          </w:tcPr>
          <w:p w14:paraId="5B3CB6E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Threat Defense software v6.4 for FPR4100</w:t>
            </w:r>
          </w:p>
        </w:tc>
        <w:tc>
          <w:tcPr>
            <w:tcW w:w="1380" w:type="dxa"/>
            <w:tcBorders>
              <w:top w:val="nil"/>
              <w:left w:val="nil"/>
              <w:bottom w:val="single" w:sz="4" w:space="0" w:color="auto"/>
              <w:right w:val="single" w:sz="4" w:space="0" w:color="auto"/>
            </w:tcBorders>
            <w:shd w:val="clear" w:color="auto" w:fill="auto"/>
            <w:noWrap/>
            <w:vAlign w:val="bottom"/>
            <w:hideMark/>
          </w:tcPr>
          <w:p w14:paraId="4341C39D" w14:textId="55E2E48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CFA360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D2FDF9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CCA747B" w14:textId="77777777" w:rsidR="003C7536" w:rsidRPr="003C7536" w:rsidRDefault="003C7536" w:rsidP="00EE6B71">
            <w:pPr>
              <w:rPr>
                <w:rFonts w:cs="Calibri"/>
                <w:szCs w:val="24"/>
                <w:lang w:eastAsia="en-ZA"/>
              </w:rPr>
            </w:pPr>
            <w:r w:rsidRPr="003C7536">
              <w:rPr>
                <w:rFonts w:cs="Calibri"/>
                <w:szCs w:val="24"/>
                <w:lang w:eastAsia="en-ZA"/>
              </w:rPr>
              <w:t>1.9.4</w:t>
            </w:r>
          </w:p>
        </w:tc>
        <w:tc>
          <w:tcPr>
            <w:tcW w:w="3040" w:type="dxa"/>
            <w:tcBorders>
              <w:top w:val="nil"/>
              <w:left w:val="nil"/>
              <w:bottom w:val="single" w:sz="4" w:space="0" w:color="auto"/>
              <w:right w:val="single" w:sz="4" w:space="0" w:color="auto"/>
            </w:tcBorders>
            <w:shd w:val="clear" w:color="auto" w:fill="auto"/>
            <w:vAlign w:val="center"/>
            <w:hideMark/>
          </w:tcPr>
          <w:p w14:paraId="0DE37DE9"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SF-F4KFXOS2.6.1-K9</w:t>
            </w:r>
          </w:p>
        </w:tc>
        <w:tc>
          <w:tcPr>
            <w:tcW w:w="6460" w:type="dxa"/>
            <w:tcBorders>
              <w:top w:val="nil"/>
              <w:left w:val="nil"/>
              <w:bottom w:val="single" w:sz="4" w:space="0" w:color="auto"/>
              <w:right w:val="single" w:sz="4" w:space="0" w:color="auto"/>
            </w:tcBorders>
            <w:shd w:val="clear" w:color="auto" w:fill="auto"/>
            <w:noWrap/>
            <w:vAlign w:val="center"/>
            <w:hideMark/>
          </w:tcPr>
          <w:p w14:paraId="6B62045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Firepower Extensible Operating System v2.6.1 - FPR4100</w:t>
            </w:r>
          </w:p>
        </w:tc>
        <w:tc>
          <w:tcPr>
            <w:tcW w:w="1380" w:type="dxa"/>
            <w:tcBorders>
              <w:top w:val="nil"/>
              <w:left w:val="nil"/>
              <w:bottom w:val="single" w:sz="4" w:space="0" w:color="auto"/>
              <w:right w:val="single" w:sz="4" w:space="0" w:color="auto"/>
            </w:tcBorders>
            <w:shd w:val="clear" w:color="auto" w:fill="auto"/>
            <w:noWrap/>
            <w:vAlign w:val="bottom"/>
            <w:hideMark/>
          </w:tcPr>
          <w:p w14:paraId="2A4DA6B8" w14:textId="7C66880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001B95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454D94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0A0E140" w14:textId="77777777" w:rsidR="003C7536" w:rsidRPr="003C7536" w:rsidRDefault="003C7536" w:rsidP="00EE6B71">
            <w:pPr>
              <w:rPr>
                <w:rFonts w:cs="Calibri"/>
                <w:szCs w:val="24"/>
                <w:lang w:eastAsia="en-ZA"/>
              </w:rPr>
            </w:pPr>
            <w:r w:rsidRPr="003C7536">
              <w:rPr>
                <w:rFonts w:cs="Calibri"/>
                <w:szCs w:val="24"/>
                <w:lang w:eastAsia="en-ZA"/>
              </w:rPr>
              <w:t>1.9.5</w:t>
            </w:r>
          </w:p>
        </w:tc>
        <w:tc>
          <w:tcPr>
            <w:tcW w:w="3040" w:type="dxa"/>
            <w:tcBorders>
              <w:top w:val="nil"/>
              <w:left w:val="nil"/>
              <w:bottom w:val="single" w:sz="4" w:space="0" w:color="auto"/>
              <w:right w:val="single" w:sz="4" w:space="0" w:color="auto"/>
            </w:tcBorders>
            <w:shd w:val="clear" w:color="auto" w:fill="auto"/>
            <w:vAlign w:val="center"/>
            <w:hideMark/>
          </w:tcPr>
          <w:p w14:paraId="06EE033C"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SFP-10G-SR</w:t>
            </w:r>
          </w:p>
        </w:tc>
        <w:tc>
          <w:tcPr>
            <w:tcW w:w="6460" w:type="dxa"/>
            <w:tcBorders>
              <w:top w:val="nil"/>
              <w:left w:val="nil"/>
              <w:bottom w:val="single" w:sz="4" w:space="0" w:color="auto"/>
              <w:right w:val="single" w:sz="4" w:space="0" w:color="auto"/>
            </w:tcBorders>
            <w:shd w:val="clear" w:color="auto" w:fill="auto"/>
            <w:noWrap/>
            <w:vAlign w:val="center"/>
            <w:hideMark/>
          </w:tcPr>
          <w:p w14:paraId="73FEC40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10GBASE-SR SFP Module</w:t>
            </w:r>
          </w:p>
        </w:tc>
        <w:tc>
          <w:tcPr>
            <w:tcW w:w="1380" w:type="dxa"/>
            <w:tcBorders>
              <w:top w:val="nil"/>
              <w:left w:val="nil"/>
              <w:bottom w:val="single" w:sz="4" w:space="0" w:color="auto"/>
              <w:right w:val="single" w:sz="4" w:space="0" w:color="auto"/>
            </w:tcBorders>
            <w:shd w:val="clear" w:color="auto" w:fill="auto"/>
            <w:noWrap/>
            <w:vAlign w:val="bottom"/>
            <w:hideMark/>
          </w:tcPr>
          <w:p w14:paraId="0FB21E7A" w14:textId="047D651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F47E62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16</w:t>
            </w:r>
          </w:p>
        </w:tc>
      </w:tr>
      <w:tr w:rsidR="003C7536" w:rsidRPr="003C7536" w14:paraId="4D10D4A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6206FB5" w14:textId="77777777" w:rsidR="003C7536" w:rsidRPr="003C7536" w:rsidRDefault="003C7536" w:rsidP="00EE6B71">
            <w:pPr>
              <w:rPr>
                <w:rFonts w:cs="Calibri"/>
                <w:szCs w:val="24"/>
                <w:lang w:eastAsia="en-ZA"/>
              </w:rPr>
            </w:pPr>
            <w:r w:rsidRPr="003C7536">
              <w:rPr>
                <w:rFonts w:cs="Calibri"/>
                <w:szCs w:val="24"/>
                <w:lang w:eastAsia="en-ZA"/>
              </w:rPr>
              <w:t>1.9.6</w:t>
            </w:r>
          </w:p>
        </w:tc>
        <w:tc>
          <w:tcPr>
            <w:tcW w:w="3040" w:type="dxa"/>
            <w:tcBorders>
              <w:top w:val="nil"/>
              <w:left w:val="nil"/>
              <w:bottom w:val="single" w:sz="4" w:space="0" w:color="auto"/>
              <w:right w:val="single" w:sz="4" w:space="0" w:color="auto"/>
            </w:tcBorders>
            <w:shd w:val="clear" w:color="auto" w:fill="auto"/>
            <w:vAlign w:val="center"/>
            <w:hideMark/>
          </w:tcPr>
          <w:p w14:paraId="256A3059"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FPR4K-SSD400-</w:t>
            </w:r>
          </w:p>
        </w:tc>
        <w:tc>
          <w:tcPr>
            <w:tcW w:w="6460" w:type="dxa"/>
            <w:tcBorders>
              <w:top w:val="nil"/>
              <w:left w:val="nil"/>
              <w:bottom w:val="single" w:sz="4" w:space="0" w:color="auto"/>
              <w:right w:val="single" w:sz="4" w:space="0" w:color="auto"/>
            </w:tcBorders>
            <w:shd w:val="clear" w:color="auto" w:fill="auto"/>
            <w:noWrap/>
            <w:vAlign w:val="center"/>
            <w:hideMark/>
          </w:tcPr>
          <w:p w14:paraId="75CD85A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400GB SSD for FPR-4125</w:t>
            </w:r>
          </w:p>
        </w:tc>
        <w:tc>
          <w:tcPr>
            <w:tcW w:w="1380" w:type="dxa"/>
            <w:tcBorders>
              <w:top w:val="nil"/>
              <w:left w:val="nil"/>
              <w:bottom w:val="single" w:sz="4" w:space="0" w:color="auto"/>
              <w:right w:val="single" w:sz="4" w:space="0" w:color="auto"/>
            </w:tcBorders>
            <w:shd w:val="clear" w:color="auto" w:fill="auto"/>
            <w:noWrap/>
            <w:vAlign w:val="bottom"/>
            <w:hideMark/>
          </w:tcPr>
          <w:p w14:paraId="688CF76F" w14:textId="599BD03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2FD5E2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675302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9BBF600" w14:textId="77777777" w:rsidR="003C7536" w:rsidRPr="003C7536" w:rsidRDefault="003C7536" w:rsidP="00EE6B71">
            <w:pPr>
              <w:rPr>
                <w:rFonts w:cs="Calibri"/>
                <w:szCs w:val="24"/>
                <w:lang w:eastAsia="en-ZA"/>
              </w:rPr>
            </w:pPr>
            <w:r w:rsidRPr="003C7536">
              <w:rPr>
                <w:rFonts w:cs="Calibri"/>
                <w:szCs w:val="24"/>
                <w:lang w:eastAsia="en-ZA"/>
              </w:rPr>
              <w:t>1.9.7</w:t>
            </w:r>
          </w:p>
        </w:tc>
        <w:tc>
          <w:tcPr>
            <w:tcW w:w="3040" w:type="dxa"/>
            <w:tcBorders>
              <w:top w:val="nil"/>
              <w:left w:val="nil"/>
              <w:bottom w:val="single" w:sz="4" w:space="0" w:color="auto"/>
              <w:right w:val="single" w:sz="4" w:space="0" w:color="auto"/>
            </w:tcBorders>
            <w:shd w:val="clear" w:color="auto" w:fill="auto"/>
            <w:vAlign w:val="center"/>
            <w:hideMark/>
          </w:tcPr>
          <w:p w14:paraId="5AD91FDC"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FPR4K-SSD-BBLKD</w:t>
            </w:r>
          </w:p>
        </w:tc>
        <w:tc>
          <w:tcPr>
            <w:tcW w:w="6460" w:type="dxa"/>
            <w:tcBorders>
              <w:top w:val="nil"/>
              <w:left w:val="nil"/>
              <w:bottom w:val="single" w:sz="4" w:space="0" w:color="auto"/>
              <w:right w:val="single" w:sz="4" w:space="0" w:color="auto"/>
            </w:tcBorders>
            <w:shd w:val="clear" w:color="auto" w:fill="auto"/>
            <w:noWrap/>
            <w:vAlign w:val="center"/>
            <w:hideMark/>
          </w:tcPr>
          <w:p w14:paraId="56A82E2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SSD Slot Carrier</w:t>
            </w:r>
          </w:p>
        </w:tc>
        <w:tc>
          <w:tcPr>
            <w:tcW w:w="1380" w:type="dxa"/>
            <w:tcBorders>
              <w:top w:val="nil"/>
              <w:left w:val="nil"/>
              <w:bottom w:val="single" w:sz="4" w:space="0" w:color="auto"/>
              <w:right w:val="single" w:sz="4" w:space="0" w:color="auto"/>
            </w:tcBorders>
            <w:shd w:val="clear" w:color="auto" w:fill="auto"/>
            <w:noWrap/>
            <w:vAlign w:val="bottom"/>
            <w:hideMark/>
          </w:tcPr>
          <w:p w14:paraId="0CFFC2AC" w14:textId="4990866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ADC09E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3576B3C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8C4E8FE" w14:textId="77777777" w:rsidR="003C7536" w:rsidRPr="003C7536" w:rsidRDefault="003C7536" w:rsidP="00EE6B71">
            <w:pPr>
              <w:rPr>
                <w:rFonts w:cs="Calibri"/>
                <w:szCs w:val="24"/>
                <w:lang w:eastAsia="en-ZA"/>
              </w:rPr>
            </w:pPr>
            <w:r w:rsidRPr="003C7536">
              <w:rPr>
                <w:rFonts w:cs="Calibri"/>
                <w:szCs w:val="24"/>
                <w:lang w:eastAsia="en-ZA"/>
              </w:rPr>
              <w:t>1.9.8</w:t>
            </w:r>
          </w:p>
        </w:tc>
        <w:tc>
          <w:tcPr>
            <w:tcW w:w="3040" w:type="dxa"/>
            <w:tcBorders>
              <w:top w:val="nil"/>
              <w:left w:val="nil"/>
              <w:bottom w:val="single" w:sz="4" w:space="0" w:color="auto"/>
              <w:right w:val="single" w:sz="4" w:space="0" w:color="auto"/>
            </w:tcBorders>
            <w:shd w:val="clear" w:color="auto" w:fill="auto"/>
            <w:vAlign w:val="center"/>
            <w:hideMark/>
          </w:tcPr>
          <w:p w14:paraId="052AFAF8"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FPR4K-NM-BLANK</w:t>
            </w:r>
          </w:p>
        </w:tc>
        <w:tc>
          <w:tcPr>
            <w:tcW w:w="6460" w:type="dxa"/>
            <w:tcBorders>
              <w:top w:val="nil"/>
              <w:left w:val="nil"/>
              <w:bottom w:val="single" w:sz="4" w:space="0" w:color="auto"/>
              <w:right w:val="single" w:sz="4" w:space="0" w:color="auto"/>
            </w:tcBorders>
            <w:shd w:val="clear" w:color="auto" w:fill="auto"/>
            <w:noWrap/>
            <w:vAlign w:val="center"/>
            <w:hideMark/>
          </w:tcPr>
          <w:p w14:paraId="5CEAB36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Network Module Blank Slot Cover</w:t>
            </w:r>
          </w:p>
        </w:tc>
        <w:tc>
          <w:tcPr>
            <w:tcW w:w="1380" w:type="dxa"/>
            <w:tcBorders>
              <w:top w:val="nil"/>
              <w:left w:val="nil"/>
              <w:bottom w:val="single" w:sz="4" w:space="0" w:color="auto"/>
              <w:right w:val="single" w:sz="4" w:space="0" w:color="auto"/>
            </w:tcBorders>
            <w:shd w:val="clear" w:color="auto" w:fill="auto"/>
            <w:noWrap/>
            <w:vAlign w:val="bottom"/>
            <w:hideMark/>
          </w:tcPr>
          <w:p w14:paraId="32F0DF1E" w14:textId="488214B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DAC48E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448486B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5DC4AB7" w14:textId="77777777" w:rsidR="003C7536" w:rsidRPr="003C7536" w:rsidRDefault="003C7536" w:rsidP="00EE6B71">
            <w:pPr>
              <w:rPr>
                <w:rFonts w:cs="Calibri"/>
                <w:szCs w:val="24"/>
                <w:lang w:eastAsia="en-ZA"/>
              </w:rPr>
            </w:pPr>
            <w:r w:rsidRPr="003C7536">
              <w:rPr>
                <w:rFonts w:cs="Calibri"/>
                <w:szCs w:val="24"/>
                <w:lang w:eastAsia="en-ZA"/>
              </w:rPr>
              <w:t>1.9.9</w:t>
            </w:r>
          </w:p>
        </w:tc>
        <w:tc>
          <w:tcPr>
            <w:tcW w:w="3040" w:type="dxa"/>
            <w:tcBorders>
              <w:top w:val="nil"/>
              <w:left w:val="nil"/>
              <w:bottom w:val="single" w:sz="4" w:space="0" w:color="auto"/>
              <w:right w:val="single" w:sz="4" w:space="0" w:color="auto"/>
            </w:tcBorders>
            <w:shd w:val="clear" w:color="auto" w:fill="auto"/>
            <w:vAlign w:val="center"/>
            <w:hideMark/>
          </w:tcPr>
          <w:p w14:paraId="0F2B0B67"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FPR4K-PWR-AC-1100</w:t>
            </w:r>
          </w:p>
        </w:tc>
        <w:tc>
          <w:tcPr>
            <w:tcW w:w="6460" w:type="dxa"/>
            <w:tcBorders>
              <w:top w:val="nil"/>
              <w:left w:val="nil"/>
              <w:bottom w:val="single" w:sz="4" w:space="0" w:color="auto"/>
              <w:right w:val="single" w:sz="4" w:space="0" w:color="auto"/>
            </w:tcBorders>
            <w:shd w:val="clear" w:color="auto" w:fill="auto"/>
            <w:noWrap/>
            <w:vAlign w:val="center"/>
            <w:hideMark/>
          </w:tcPr>
          <w:p w14:paraId="01611563"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1100W AC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047E1577" w14:textId="416243E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40A26E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142699B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B30AD4A" w14:textId="77777777" w:rsidR="003C7536" w:rsidRPr="003C7536" w:rsidRDefault="003C7536" w:rsidP="00EE6B71">
            <w:pPr>
              <w:rPr>
                <w:rFonts w:cs="Calibri"/>
                <w:szCs w:val="24"/>
                <w:lang w:eastAsia="en-ZA"/>
              </w:rPr>
            </w:pPr>
            <w:r w:rsidRPr="003C7536">
              <w:rPr>
                <w:rFonts w:cs="Calibri"/>
                <w:szCs w:val="24"/>
                <w:lang w:eastAsia="en-ZA"/>
              </w:rPr>
              <w:t>1.9.10</w:t>
            </w:r>
          </w:p>
        </w:tc>
        <w:tc>
          <w:tcPr>
            <w:tcW w:w="3040" w:type="dxa"/>
            <w:tcBorders>
              <w:top w:val="nil"/>
              <w:left w:val="nil"/>
              <w:bottom w:val="single" w:sz="4" w:space="0" w:color="auto"/>
              <w:right w:val="single" w:sz="4" w:space="0" w:color="auto"/>
            </w:tcBorders>
            <w:shd w:val="clear" w:color="auto" w:fill="auto"/>
            <w:vAlign w:val="center"/>
            <w:hideMark/>
          </w:tcPr>
          <w:p w14:paraId="0574BA11"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FPR4K-S-FAN-</w:t>
            </w:r>
          </w:p>
        </w:tc>
        <w:tc>
          <w:tcPr>
            <w:tcW w:w="6460" w:type="dxa"/>
            <w:tcBorders>
              <w:top w:val="nil"/>
              <w:left w:val="nil"/>
              <w:bottom w:val="single" w:sz="4" w:space="0" w:color="auto"/>
              <w:right w:val="single" w:sz="4" w:space="0" w:color="auto"/>
            </w:tcBorders>
            <w:shd w:val="clear" w:color="auto" w:fill="auto"/>
            <w:noWrap/>
            <w:vAlign w:val="center"/>
            <w:hideMark/>
          </w:tcPr>
          <w:p w14:paraId="6A12CAE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Firepower 4000 Series Fan - </w:t>
            </w:r>
            <w:proofErr w:type="spellStart"/>
            <w:r w:rsidRPr="003C7536">
              <w:rPr>
                <w:rFonts w:ascii="Helvetica" w:hAnsi="Helvetica" w:cs="Calibri"/>
                <w:color w:val="000000"/>
                <w:sz w:val="18"/>
                <w:szCs w:val="18"/>
                <w:lang w:eastAsia="en-ZA"/>
              </w:rPr>
              <w:t>Siingle</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6DFF10FA" w14:textId="71D45D1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D3B39D5"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w:t>
            </w:r>
          </w:p>
        </w:tc>
      </w:tr>
      <w:tr w:rsidR="003C7536" w:rsidRPr="003C7536" w14:paraId="3C6BFB7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7E2D1C7" w14:textId="77777777" w:rsidR="003C7536" w:rsidRPr="003C7536" w:rsidRDefault="003C7536" w:rsidP="00EE6B71">
            <w:pPr>
              <w:rPr>
                <w:rFonts w:cs="Calibri"/>
                <w:szCs w:val="24"/>
                <w:lang w:eastAsia="en-ZA"/>
              </w:rPr>
            </w:pPr>
            <w:r w:rsidRPr="003C7536">
              <w:rPr>
                <w:rFonts w:cs="Calibri"/>
                <w:szCs w:val="24"/>
                <w:lang w:eastAsia="en-ZA"/>
              </w:rPr>
              <w:t>1.9.11</w:t>
            </w:r>
          </w:p>
        </w:tc>
        <w:tc>
          <w:tcPr>
            <w:tcW w:w="3040" w:type="dxa"/>
            <w:tcBorders>
              <w:top w:val="nil"/>
              <w:left w:val="nil"/>
              <w:bottom w:val="single" w:sz="4" w:space="0" w:color="auto"/>
              <w:right w:val="single" w:sz="4" w:space="0" w:color="auto"/>
            </w:tcBorders>
            <w:shd w:val="clear" w:color="auto" w:fill="auto"/>
            <w:vAlign w:val="center"/>
            <w:hideMark/>
          </w:tcPr>
          <w:p w14:paraId="439674CB"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FPR4K-RACK-MNT</w:t>
            </w:r>
          </w:p>
        </w:tc>
        <w:tc>
          <w:tcPr>
            <w:tcW w:w="6460" w:type="dxa"/>
            <w:tcBorders>
              <w:top w:val="nil"/>
              <w:left w:val="nil"/>
              <w:bottom w:val="single" w:sz="4" w:space="0" w:color="auto"/>
              <w:right w:val="single" w:sz="4" w:space="0" w:color="auto"/>
            </w:tcBorders>
            <w:shd w:val="clear" w:color="auto" w:fill="auto"/>
            <w:noWrap/>
            <w:vAlign w:val="center"/>
            <w:hideMark/>
          </w:tcPr>
          <w:p w14:paraId="7E0B5DB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Rack Mount Kit</w:t>
            </w:r>
          </w:p>
        </w:tc>
        <w:tc>
          <w:tcPr>
            <w:tcW w:w="1380" w:type="dxa"/>
            <w:tcBorders>
              <w:top w:val="nil"/>
              <w:left w:val="nil"/>
              <w:bottom w:val="single" w:sz="4" w:space="0" w:color="auto"/>
              <w:right w:val="single" w:sz="4" w:space="0" w:color="auto"/>
            </w:tcBorders>
            <w:shd w:val="clear" w:color="auto" w:fill="auto"/>
            <w:noWrap/>
            <w:vAlign w:val="bottom"/>
            <w:hideMark/>
          </w:tcPr>
          <w:p w14:paraId="1518459A" w14:textId="7B05446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F32D6E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EABBFC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59BEFDC" w14:textId="77777777" w:rsidR="003C7536" w:rsidRPr="003C7536" w:rsidRDefault="003C7536" w:rsidP="00EE6B71">
            <w:pPr>
              <w:rPr>
                <w:rFonts w:cs="Calibri"/>
                <w:szCs w:val="24"/>
                <w:lang w:eastAsia="en-ZA"/>
              </w:rPr>
            </w:pPr>
            <w:r w:rsidRPr="003C7536">
              <w:rPr>
                <w:rFonts w:cs="Calibri"/>
                <w:szCs w:val="24"/>
                <w:lang w:eastAsia="en-ZA"/>
              </w:rPr>
              <w:t>1.9.12</w:t>
            </w:r>
          </w:p>
        </w:tc>
        <w:tc>
          <w:tcPr>
            <w:tcW w:w="3040" w:type="dxa"/>
            <w:tcBorders>
              <w:top w:val="nil"/>
              <w:left w:val="nil"/>
              <w:bottom w:val="single" w:sz="4" w:space="0" w:color="auto"/>
              <w:right w:val="single" w:sz="4" w:space="0" w:color="auto"/>
            </w:tcBorders>
            <w:shd w:val="clear" w:color="auto" w:fill="auto"/>
            <w:vAlign w:val="center"/>
            <w:hideMark/>
          </w:tcPr>
          <w:p w14:paraId="1A4D91A8"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FPR4K-ACC-KIT2</w:t>
            </w:r>
          </w:p>
        </w:tc>
        <w:tc>
          <w:tcPr>
            <w:tcW w:w="6460" w:type="dxa"/>
            <w:tcBorders>
              <w:top w:val="nil"/>
              <w:left w:val="nil"/>
              <w:bottom w:val="single" w:sz="4" w:space="0" w:color="auto"/>
              <w:right w:val="single" w:sz="4" w:space="0" w:color="auto"/>
            </w:tcBorders>
            <w:shd w:val="clear" w:color="auto" w:fill="auto"/>
            <w:noWrap/>
            <w:vAlign w:val="center"/>
            <w:hideMark/>
          </w:tcPr>
          <w:p w14:paraId="2CD99F7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FPR4K Hardware Accessory Kit</w:t>
            </w:r>
          </w:p>
        </w:tc>
        <w:tc>
          <w:tcPr>
            <w:tcW w:w="1380" w:type="dxa"/>
            <w:tcBorders>
              <w:top w:val="nil"/>
              <w:left w:val="nil"/>
              <w:bottom w:val="single" w:sz="4" w:space="0" w:color="auto"/>
              <w:right w:val="single" w:sz="4" w:space="0" w:color="auto"/>
            </w:tcBorders>
            <w:shd w:val="clear" w:color="auto" w:fill="auto"/>
            <w:noWrap/>
            <w:vAlign w:val="bottom"/>
            <w:hideMark/>
          </w:tcPr>
          <w:p w14:paraId="33C866DC" w14:textId="141F059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A1EE7B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0D2426A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DEA0C64" w14:textId="77777777" w:rsidR="003C7536" w:rsidRPr="003C7536" w:rsidRDefault="003C7536" w:rsidP="00EE6B71">
            <w:pPr>
              <w:rPr>
                <w:rFonts w:cs="Calibri"/>
                <w:szCs w:val="24"/>
                <w:lang w:eastAsia="en-ZA"/>
              </w:rPr>
            </w:pPr>
            <w:r w:rsidRPr="003C7536">
              <w:rPr>
                <w:rFonts w:cs="Calibri"/>
                <w:szCs w:val="24"/>
                <w:lang w:eastAsia="en-ZA"/>
              </w:rPr>
              <w:t>1.9.13</w:t>
            </w:r>
          </w:p>
        </w:tc>
        <w:tc>
          <w:tcPr>
            <w:tcW w:w="3040" w:type="dxa"/>
            <w:tcBorders>
              <w:top w:val="nil"/>
              <w:left w:val="nil"/>
              <w:bottom w:val="single" w:sz="4" w:space="0" w:color="auto"/>
              <w:right w:val="single" w:sz="4" w:space="0" w:color="auto"/>
            </w:tcBorders>
            <w:shd w:val="clear" w:color="auto" w:fill="auto"/>
            <w:vAlign w:val="center"/>
            <w:hideMark/>
          </w:tcPr>
          <w:p w14:paraId="36EA27FA"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GLC-TE</w:t>
            </w:r>
          </w:p>
        </w:tc>
        <w:tc>
          <w:tcPr>
            <w:tcW w:w="6460" w:type="dxa"/>
            <w:tcBorders>
              <w:top w:val="nil"/>
              <w:left w:val="nil"/>
              <w:bottom w:val="single" w:sz="4" w:space="0" w:color="auto"/>
              <w:right w:val="single" w:sz="4" w:space="0" w:color="auto"/>
            </w:tcBorders>
            <w:shd w:val="clear" w:color="auto" w:fill="auto"/>
            <w:noWrap/>
            <w:vAlign w:val="center"/>
            <w:hideMark/>
          </w:tcPr>
          <w:p w14:paraId="500C7EE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1000BASE-T SFP transceiver module for Category 5 copper wire</w:t>
            </w:r>
          </w:p>
        </w:tc>
        <w:tc>
          <w:tcPr>
            <w:tcW w:w="1380" w:type="dxa"/>
            <w:tcBorders>
              <w:top w:val="nil"/>
              <w:left w:val="nil"/>
              <w:bottom w:val="single" w:sz="4" w:space="0" w:color="auto"/>
              <w:right w:val="single" w:sz="4" w:space="0" w:color="auto"/>
            </w:tcBorders>
            <w:shd w:val="clear" w:color="auto" w:fill="auto"/>
            <w:noWrap/>
            <w:vAlign w:val="bottom"/>
            <w:hideMark/>
          </w:tcPr>
          <w:p w14:paraId="0A6C6E82" w14:textId="0526D67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CD832D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2BF7A98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EEA6F9D" w14:textId="77777777" w:rsidR="003C7536" w:rsidRPr="003C7536" w:rsidRDefault="003C7536" w:rsidP="00EE6B71">
            <w:pPr>
              <w:rPr>
                <w:rFonts w:cs="Calibri"/>
                <w:szCs w:val="24"/>
                <w:lang w:eastAsia="en-ZA"/>
              </w:rPr>
            </w:pPr>
            <w:r w:rsidRPr="003C7536">
              <w:rPr>
                <w:rFonts w:cs="Calibri"/>
                <w:szCs w:val="24"/>
                <w:lang w:eastAsia="en-ZA"/>
              </w:rPr>
              <w:t>1.9.14</w:t>
            </w:r>
          </w:p>
        </w:tc>
        <w:tc>
          <w:tcPr>
            <w:tcW w:w="3040" w:type="dxa"/>
            <w:tcBorders>
              <w:top w:val="nil"/>
              <w:left w:val="nil"/>
              <w:bottom w:val="single" w:sz="4" w:space="0" w:color="auto"/>
              <w:right w:val="single" w:sz="4" w:space="0" w:color="auto"/>
            </w:tcBorders>
            <w:shd w:val="clear" w:color="auto" w:fill="auto"/>
            <w:vAlign w:val="center"/>
            <w:hideMark/>
          </w:tcPr>
          <w:p w14:paraId="42C8A94F"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CON-SSSNT-FPR4115N</w:t>
            </w:r>
          </w:p>
        </w:tc>
        <w:tc>
          <w:tcPr>
            <w:tcW w:w="6460" w:type="dxa"/>
            <w:tcBorders>
              <w:top w:val="nil"/>
              <w:left w:val="nil"/>
              <w:bottom w:val="single" w:sz="4" w:space="0" w:color="auto"/>
              <w:right w:val="single" w:sz="4" w:space="0" w:color="auto"/>
            </w:tcBorders>
            <w:shd w:val="clear" w:color="auto" w:fill="auto"/>
            <w:noWrap/>
            <w:vAlign w:val="center"/>
            <w:hideMark/>
          </w:tcPr>
          <w:p w14:paraId="27141C4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SOLN SUPP 8X5XNBD Cisco Firepower 4115 NGFW Appliance, 1U,</w:t>
            </w:r>
          </w:p>
        </w:tc>
        <w:tc>
          <w:tcPr>
            <w:tcW w:w="1380" w:type="dxa"/>
            <w:tcBorders>
              <w:top w:val="nil"/>
              <w:left w:val="nil"/>
              <w:bottom w:val="single" w:sz="4" w:space="0" w:color="auto"/>
              <w:right w:val="single" w:sz="4" w:space="0" w:color="auto"/>
            </w:tcBorders>
            <w:shd w:val="clear" w:color="auto" w:fill="auto"/>
            <w:noWrap/>
            <w:vAlign w:val="bottom"/>
            <w:hideMark/>
          </w:tcPr>
          <w:p w14:paraId="498DD52A" w14:textId="3DFE4DD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137926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07B115B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7302192" w14:textId="77777777" w:rsidR="003C7536" w:rsidRPr="003C7536" w:rsidRDefault="003C7536" w:rsidP="00EE6B71">
            <w:pPr>
              <w:rPr>
                <w:rFonts w:cs="Calibri"/>
                <w:szCs w:val="24"/>
                <w:lang w:eastAsia="en-ZA"/>
              </w:rPr>
            </w:pPr>
            <w:r w:rsidRPr="003C7536">
              <w:rPr>
                <w:rFonts w:cs="Calibri"/>
                <w:szCs w:val="24"/>
                <w:lang w:eastAsia="en-ZA"/>
              </w:rPr>
              <w:t>1.9.15</w:t>
            </w:r>
          </w:p>
        </w:tc>
        <w:tc>
          <w:tcPr>
            <w:tcW w:w="3040" w:type="dxa"/>
            <w:tcBorders>
              <w:top w:val="nil"/>
              <w:left w:val="nil"/>
              <w:bottom w:val="single" w:sz="4" w:space="0" w:color="auto"/>
              <w:right w:val="single" w:sz="4" w:space="0" w:color="auto"/>
            </w:tcBorders>
            <w:shd w:val="clear" w:color="auto" w:fill="auto"/>
            <w:vAlign w:val="center"/>
            <w:hideMark/>
          </w:tcPr>
          <w:p w14:paraId="6C84C357"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FPR4K-PWR-AC-1100</w:t>
            </w:r>
          </w:p>
        </w:tc>
        <w:tc>
          <w:tcPr>
            <w:tcW w:w="6460" w:type="dxa"/>
            <w:tcBorders>
              <w:top w:val="nil"/>
              <w:left w:val="nil"/>
              <w:bottom w:val="single" w:sz="4" w:space="0" w:color="auto"/>
              <w:right w:val="single" w:sz="4" w:space="0" w:color="auto"/>
            </w:tcBorders>
            <w:shd w:val="clear" w:color="auto" w:fill="auto"/>
            <w:noWrap/>
            <w:vAlign w:val="center"/>
            <w:hideMark/>
          </w:tcPr>
          <w:p w14:paraId="3C46D0A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Firepower 4000 Series 1100W AC Power Supply</w:t>
            </w:r>
          </w:p>
        </w:tc>
        <w:tc>
          <w:tcPr>
            <w:tcW w:w="1380" w:type="dxa"/>
            <w:tcBorders>
              <w:top w:val="nil"/>
              <w:left w:val="nil"/>
              <w:bottom w:val="single" w:sz="4" w:space="0" w:color="auto"/>
              <w:right w:val="single" w:sz="4" w:space="0" w:color="auto"/>
            </w:tcBorders>
            <w:shd w:val="clear" w:color="auto" w:fill="auto"/>
            <w:noWrap/>
            <w:vAlign w:val="bottom"/>
            <w:hideMark/>
          </w:tcPr>
          <w:p w14:paraId="03BE52E2" w14:textId="5FFC732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77E69E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644260D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F9BB932" w14:textId="77777777" w:rsidR="003C7536" w:rsidRPr="003C7536" w:rsidRDefault="003C7536" w:rsidP="00EE6B71">
            <w:pPr>
              <w:rPr>
                <w:rFonts w:cs="Calibri"/>
                <w:szCs w:val="24"/>
                <w:lang w:eastAsia="en-ZA"/>
              </w:rPr>
            </w:pPr>
            <w:r w:rsidRPr="003C7536">
              <w:rPr>
                <w:rFonts w:cs="Calibri"/>
                <w:szCs w:val="24"/>
                <w:lang w:eastAsia="en-ZA"/>
              </w:rPr>
              <w:t>1.9.16</w:t>
            </w:r>
          </w:p>
        </w:tc>
        <w:tc>
          <w:tcPr>
            <w:tcW w:w="3040" w:type="dxa"/>
            <w:tcBorders>
              <w:top w:val="nil"/>
              <w:left w:val="nil"/>
              <w:bottom w:val="single" w:sz="4" w:space="0" w:color="auto"/>
              <w:right w:val="single" w:sz="4" w:space="0" w:color="auto"/>
            </w:tcBorders>
            <w:shd w:val="clear" w:color="auto" w:fill="auto"/>
            <w:noWrap/>
            <w:vAlign w:val="bottom"/>
            <w:hideMark/>
          </w:tcPr>
          <w:p w14:paraId="041C7C39" w14:textId="77777777" w:rsidR="003C7536" w:rsidRPr="003C7536" w:rsidRDefault="003C7536" w:rsidP="003C7536">
            <w:pPr>
              <w:rPr>
                <w:rFonts w:cs="Calibri"/>
                <w:color w:val="000000"/>
                <w:sz w:val="22"/>
                <w:szCs w:val="22"/>
                <w:lang w:eastAsia="en-ZA"/>
              </w:rPr>
            </w:pPr>
            <w:r w:rsidRPr="003C7536">
              <w:rPr>
                <w:rFonts w:cs="Calibri"/>
                <w:color w:val="000000"/>
                <w:sz w:val="22"/>
                <w:szCs w:val="22"/>
                <w:lang w:eastAsia="en-ZA"/>
              </w:rPr>
              <w:t>L-FPR4115T-TMC=</w:t>
            </w:r>
          </w:p>
        </w:tc>
        <w:tc>
          <w:tcPr>
            <w:tcW w:w="6460" w:type="dxa"/>
            <w:tcBorders>
              <w:top w:val="nil"/>
              <w:left w:val="nil"/>
              <w:bottom w:val="single" w:sz="4" w:space="0" w:color="auto"/>
              <w:right w:val="single" w:sz="4" w:space="0" w:color="auto"/>
            </w:tcBorders>
            <w:shd w:val="clear" w:color="auto" w:fill="auto"/>
            <w:noWrap/>
            <w:vAlign w:val="center"/>
            <w:hideMark/>
          </w:tcPr>
          <w:p w14:paraId="53D64E0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FPR4115 Threat Defense Threat, Malware and URL License</w:t>
            </w:r>
          </w:p>
        </w:tc>
        <w:tc>
          <w:tcPr>
            <w:tcW w:w="1380" w:type="dxa"/>
            <w:tcBorders>
              <w:top w:val="nil"/>
              <w:left w:val="nil"/>
              <w:bottom w:val="single" w:sz="4" w:space="0" w:color="auto"/>
              <w:right w:val="single" w:sz="4" w:space="0" w:color="auto"/>
            </w:tcBorders>
            <w:shd w:val="clear" w:color="auto" w:fill="auto"/>
            <w:noWrap/>
            <w:vAlign w:val="bottom"/>
            <w:hideMark/>
          </w:tcPr>
          <w:p w14:paraId="5F7B5826" w14:textId="72D9FD9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9F1973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8DE11D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18AAFE3" w14:textId="77777777" w:rsidR="003C7536" w:rsidRPr="003C7536" w:rsidRDefault="003C7536" w:rsidP="00EE6B71">
            <w:pPr>
              <w:rPr>
                <w:rFonts w:cs="Calibri"/>
                <w:szCs w:val="24"/>
                <w:lang w:eastAsia="en-ZA"/>
              </w:rPr>
            </w:pPr>
            <w:r w:rsidRPr="003C7536">
              <w:rPr>
                <w:rFonts w:cs="Calibri"/>
                <w:szCs w:val="24"/>
                <w:lang w:eastAsia="en-ZA"/>
              </w:rPr>
              <w:t>1.9.17</w:t>
            </w:r>
          </w:p>
        </w:tc>
        <w:tc>
          <w:tcPr>
            <w:tcW w:w="3040" w:type="dxa"/>
            <w:tcBorders>
              <w:top w:val="nil"/>
              <w:left w:val="nil"/>
              <w:bottom w:val="single" w:sz="4" w:space="0" w:color="auto"/>
              <w:right w:val="single" w:sz="4" w:space="0" w:color="auto"/>
            </w:tcBorders>
            <w:shd w:val="clear" w:color="auto" w:fill="auto"/>
            <w:vAlign w:val="center"/>
            <w:hideMark/>
          </w:tcPr>
          <w:p w14:paraId="208A7ABF" w14:textId="77777777" w:rsidR="003C7536" w:rsidRPr="003C7536" w:rsidRDefault="003C7536" w:rsidP="003C7536">
            <w:pPr>
              <w:ind w:firstLineChars="200" w:firstLine="360"/>
              <w:rPr>
                <w:rFonts w:ascii="Helvetica" w:hAnsi="Helvetica" w:cs="Calibri"/>
                <w:color w:val="000000"/>
                <w:sz w:val="18"/>
                <w:szCs w:val="18"/>
                <w:lang w:eastAsia="en-ZA"/>
              </w:rPr>
            </w:pPr>
            <w:r w:rsidRPr="003C7536">
              <w:rPr>
                <w:rFonts w:ascii="Helvetica" w:hAnsi="Helvetica" w:cs="Calibri"/>
                <w:color w:val="000000"/>
                <w:sz w:val="18"/>
                <w:szCs w:val="18"/>
                <w:lang w:eastAsia="en-ZA"/>
              </w:rPr>
              <w:t>L-FPR4115T-TMC-3Y</w:t>
            </w:r>
          </w:p>
        </w:tc>
        <w:tc>
          <w:tcPr>
            <w:tcW w:w="6460" w:type="dxa"/>
            <w:tcBorders>
              <w:top w:val="nil"/>
              <w:left w:val="nil"/>
              <w:bottom w:val="single" w:sz="4" w:space="0" w:color="auto"/>
              <w:right w:val="single" w:sz="4" w:space="0" w:color="auto"/>
            </w:tcBorders>
            <w:shd w:val="clear" w:color="auto" w:fill="auto"/>
            <w:noWrap/>
            <w:vAlign w:val="center"/>
            <w:hideMark/>
          </w:tcPr>
          <w:p w14:paraId="7B93BEB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FPR4115 Threat Defense Threat, Malware and URL 3Y Subs</w:t>
            </w:r>
          </w:p>
        </w:tc>
        <w:tc>
          <w:tcPr>
            <w:tcW w:w="1380" w:type="dxa"/>
            <w:tcBorders>
              <w:top w:val="nil"/>
              <w:left w:val="nil"/>
              <w:bottom w:val="single" w:sz="4" w:space="0" w:color="auto"/>
              <w:right w:val="single" w:sz="4" w:space="0" w:color="auto"/>
            </w:tcBorders>
            <w:shd w:val="clear" w:color="auto" w:fill="auto"/>
            <w:noWrap/>
            <w:vAlign w:val="bottom"/>
            <w:hideMark/>
          </w:tcPr>
          <w:p w14:paraId="6E083756" w14:textId="2FE2C86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C3FDBB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4EE49CA7"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47873652" w14:textId="77777777" w:rsidR="003C7536" w:rsidRPr="003C7536" w:rsidRDefault="003C7536" w:rsidP="00EE6B71">
            <w:pPr>
              <w:rPr>
                <w:rFonts w:cs="Calibri"/>
                <w:szCs w:val="24"/>
                <w:lang w:eastAsia="en-ZA"/>
              </w:rPr>
            </w:pPr>
            <w:r w:rsidRPr="003C7536">
              <w:rPr>
                <w:rFonts w:cs="Calibri"/>
                <w:szCs w:val="24"/>
                <w:lang w:eastAsia="en-ZA"/>
              </w:rPr>
              <w:t>1.10</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293BC706"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SMA-M395-K9</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754F05D9"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SMA M395 Security Management Appliance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73A03969"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64C75A6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5A21DE4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35A8E15" w14:textId="77777777" w:rsidR="003C7536" w:rsidRPr="003C7536" w:rsidRDefault="003C7536" w:rsidP="00EE6B71">
            <w:pPr>
              <w:rPr>
                <w:rFonts w:cs="Calibri"/>
                <w:szCs w:val="24"/>
                <w:lang w:eastAsia="en-ZA"/>
              </w:rPr>
            </w:pPr>
            <w:r w:rsidRPr="003C7536">
              <w:rPr>
                <w:rFonts w:cs="Calibri"/>
                <w:szCs w:val="24"/>
                <w:lang w:eastAsia="en-ZA"/>
              </w:rPr>
              <w:t>1.10.1</w:t>
            </w:r>
          </w:p>
        </w:tc>
        <w:tc>
          <w:tcPr>
            <w:tcW w:w="3040" w:type="dxa"/>
            <w:tcBorders>
              <w:top w:val="nil"/>
              <w:left w:val="nil"/>
              <w:bottom w:val="single" w:sz="4" w:space="0" w:color="auto"/>
              <w:right w:val="single" w:sz="4" w:space="0" w:color="auto"/>
            </w:tcBorders>
            <w:shd w:val="clear" w:color="auto" w:fill="auto"/>
            <w:vAlign w:val="center"/>
            <w:hideMark/>
          </w:tcPr>
          <w:p w14:paraId="3409862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CON-SSSNT-SMAM3959</w:t>
            </w:r>
          </w:p>
        </w:tc>
        <w:tc>
          <w:tcPr>
            <w:tcW w:w="6460" w:type="dxa"/>
            <w:tcBorders>
              <w:top w:val="nil"/>
              <w:left w:val="nil"/>
              <w:bottom w:val="single" w:sz="4" w:space="0" w:color="auto"/>
              <w:right w:val="single" w:sz="4" w:space="0" w:color="auto"/>
            </w:tcBorders>
            <w:shd w:val="clear" w:color="auto" w:fill="auto"/>
            <w:noWrap/>
            <w:vAlign w:val="center"/>
            <w:hideMark/>
          </w:tcPr>
          <w:p w14:paraId="6C6D88A5"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 xml:space="preserve">SOLN SUPP 8X5XNBD SMA M395 Security Management Appliance </w:t>
            </w:r>
          </w:p>
        </w:tc>
        <w:tc>
          <w:tcPr>
            <w:tcW w:w="1380" w:type="dxa"/>
            <w:tcBorders>
              <w:top w:val="nil"/>
              <w:left w:val="nil"/>
              <w:bottom w:val="single" w:sz="4" w:space="0" w:color="auto"/>
              <w:right w:val="single" w:sz="4" w:space="0" w:color="auto"/>
            </w:tcBorders>
            <w:shd w:val="clear" w:color="auto" w:fill="auto"/>
            <w:noWrap/>
            <w:vAlign w:val="bottom"/>
            <w:hideMark/>
          </w:tcPr>
          <w:p w14:paraId="41201E66" w14:textId="5FAC0A8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83AFDA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62D740B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0588E13" w14:textId="77777777" w:rsidR="003C7536" w:rsidRPr="003C7536" w:rsidRDefault="003C7536" w:rsidP="00EE6B71">
            <w:pPr>
              <w:rPr>
                <w:rFonts w:cs="Calibri"/>
                <w:szCs w:val="24"/>
                <w:lang w:eastAsia="en-ZA"/>
              </w:rPr>
            </w:pPr>
            <w:r w:rsidRPr="003C7536">
              <w:rPr>
                <w:rFonts w:cs="Calibri"/>
                <w:szCs w:val="24"/>
                <w:lang w:eastAsia="en-ZA"/>
              </w:rPr>
              <w:lastRenderedPageBreak/>
              <w:t>1.10.2</w:t>
            </w:r>
          </w:p>
        </w:tc>
        <w:tc>
          <w:tcPr>
            <w:tcW w:w="3040" w:type="dxa"/>
            <w:tcBorders>
              <w:top w:val="nil"/>
              <w:left w:val="nil"/>
              <w:bottom w:val="single" w:sz="4" w:space="0" w:color="auto"/>
              <w:right w:val="single" w:sz="4" w:space="0" w:color="auto"/>
            </w:tcBorders>
            <w:shd w:val="clear" w:color="auto" w:fill="auto"/>
            <w:vAlign w:val="center"/>
            <w:hideMark/>
          </w:tcPr>
          <w:p w14:paraId="404F51A8"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CAB-C13-C14-2M</w:t>
            </w:r>
          </w:p>
        </w:tc>
        <w:tc>
          <w:tcPr>
            <w:tcW w:w="6460" w:type="dxa"/>
            <w:tcBorders>
              <w:top w:val="nil"/>
              <w:left w:val="nil"/>
              <w:bottom w:val="single" w:sz="4" w:space="0" w:color="auto"/>
              <w:right w:val="single" w:sz="4" w:space="0" w:color="auto"/>
            </w:tcBorders>
            <w:shd w:val="clear" w:color="auto" w:fill="auto"/>
            <w:noWrap/>
            <w:vAlign w:val="center"/>
            <w:hideMark/>
          </w:tcPr>
          <w:p w14:paraId="3DFC834E"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Power Cord Jumper, C13-C14 Connectors, 2 Meter Length</w:t>
            </w:r>
          </w:p>
        </w:tc>
        <w:tc>
          <w:tcPr>
            <w:tcW w:w="1380" w:type="dxa"/>
            <w:tcBorders>
              <w:top w:val="nil"/>
              <w:left w:val="nil"/>
              <w:bottom w:val="single" w:sz="4" w:space="0" w:color="auto"/>
              <w:right w:val="single" w:sz="4" w:space="0" w:color="auto"/>
            </w:tcBorders>
            <w:shd w:val="clear" w:color="auto" w:fill="auto"/>
            <w:noWrap/>
            <w:vAlign w:val="bottom"/>
            <w:hideMark/>
          </w:tcPr>
          <w:p w14:paraId="1B46290C" w14:textId="661DB87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DA15F7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524800C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6DAEEEB" w14:textId="77777777" w:rsidR="003C7536" w:rsidRPr="003C7536" w:rsidRDefault="003C7536" w:rsidP="00EE6B71">
            <w:pPr>
              <w:rPr>
                <w:rFonts w:cs="Calibri"/>
                <w:szCs w:val="24"/>
                <w:lang w:eastAsia="en-ZA"/>
              </w:rPr>
            </w:pPr>
            <w:r w:rsidRPr="003C7536">
              <w:rPr>
                <w:rFonts w:cs="Calibri"/>
                <w:szCs w:val="24"/>
                <w:lang w:eastAsia="en-ZA"/>
              </w:rPr>
              <w:t>1.10.3</w:t>
            </w:r>
          </w:p>
        </w:tc>
        <w:tc>
          <w:tcPr>
            <w:tcW w:w="3040" w:type="dxa"/>
            <w:tcBorders>
              <w:top w:val="nil"/>
              <w:left w:val="nil"/>
              <w:bottom w:val="single" w:sz="4" w:space="0" w:color="auto"/>
              <w:right w:val="single" w:sz="4" w:space="0" w:color="auto"/>
            </w:tcBorders>
            <w:shd w:val="clear" w:color="auto" w:fill="auto"/>
            <w:vAlign w:val="center"/>
            <w:hideMark/>
          </w:tcPr>
          <w:p w14:paraId="480C94E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SF-SMA-11.1.0-K9</w:t>
            </w:r>
          </w:p>
        </w:tc>
        <w:tc>
          <w:tcPr>
            <w:tcW w:w="6460" w:type="dxa"/>
            <w:tcBorders>
              <w:top w:val="nil"/>
              <w:left w:val="nil"/>
              <w:bottom w:val="single" w:sz="4" w:space="0" w:color="auto"/>
              <w:right w:val="single" w:sz="4" w:space="0" w:color="auto"/>
            </w:tcBorders>
            <w:shd w:val="clear" w:color="auto" w:fill="auto"/>
            <w:noWrap/>
            <w:vAlign w:val="center"/>
            <w:hideMark/>
          </w:tcPr>
          <w:p w14:paraId="25B9FCC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SMA Async OS v11.1.x</w:t>
            </w:r>
          </w:p>
        </w:tc>
        <w:tc>
          <w:tcPr>
            <w:tcW w:w="1380" w:type="dxa"/>
            <w:tcBorders>
              <w:top w:val="nil"/>
              <w:left w:val="nil"/>
              <w:bottom w:val="single" w:sz="4" w:space="0" w:color="auto"/>
              <w:right w:val="single" w:sz="4" w:space="0" w:color="auto"/>
            </w:tcBorders>
            <w:shd w:val="clear" w:color="auto" w:fill="auto"/>
            <w:noWrap/>
            <w:vAlign w:val="bottom"/>
            <w:hideMark/>
          </w:tcPr>
          <w:p w14:paraId="6B230601" w14:textId="1D3B512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9AA388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78AFFB36"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F532C7C" w14:textId="77777777" w:rsidR="003C7536" w:rsidRPr="003C7536" w:rsidRDefault="003C7536" w:rsidP="00EE6B71">
            <w:pPr>
              <w:rPr>
                <w:rFonts w:cs="Calibri"/>
                <w:szCs w:val="24"/>
                <w:lang w:eastAsia="en-ZA"/>
              </w:rPr>
            </w:pPr>
            <w:r w:rsidRPr="003C7536">
              <w:rPr>
                <w:rFonts w:cs="Calibri"/>
                <w:szCs w:val="24"/>
                <w:lang w:eastAsia="en-ZA"/>
              </w:rPr>
              <w:t>1.10.4</w:t>
            </w:r>
          </w:p>
        </w:tc>
        <w:tc>
          <w:tcPr>
            <w:tcW w:w="3040" w:type="dxa"/>
            <w:tcBorders>
              <w:top w:val="nil"/>
              <w:left w:val="nil"/>
              <w:bottom w:val="single" w:sz="4" w:space="0" w:color="auto"/>
              <w:right w:val="single" w:sz="4" w:space="0" w:color="auto"/>
            </w:tcBorders>
            <w:shd w:val="clear" w:color="auto" w:fill="auto"/>
            <w:vAlign w:val="center"/>
            <w:hideMark/>
          </w:tcPr>
          <w:p w14:paraId="24DE687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CCS-PSU1-770AC</w:t>
            </w:r>
          </w:p>
        </w:tc>
        <w:tc>
          <w:tcPr>
            <w:tcW w:w="6460" w:type="dxa"/>
            <w:tcBorders>
              <w:top w:val="nil"/>
              <w:left w:val="nil"/>
              <w:bottom w:val="single" w:sz="4" w:space="0" w:color="auto"/>
              <w:right w:val="single" w:sz="4" w:space="0" w:color="auto"/>
            </w:tcBorders>
            <w:shd w:val="clear" w:color="auto" w:fill="auto"/>
            <w:noWrap/>
            <w:vAlign w:val="center"/>
            <w:hideMark/>
          </w:tcPr>
          <w:p w14:paraId="035B5C4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AC Power Supply 770W for x95 appliance</w:t>
            </w:r>
          </w:p>
        </w:tc>
        <w:tc>
          <w:tcPr>
            <w:tcW w:w="1380" w:type="dxa"/>
            <w:tcBorders>
              <w:top w:val="nil"/>
              <w:left w:val="nil"/>
              <w:bottom w:val="single" w:sz="4" w:space="0" w:color="auto"/>
              <w:right w:val="single" w:sz="4" w:space="0" w:color="auto"/>
            </w:tcBorders>
            <w:shd w:val="clear" w:color="auto" w:fill="auto"/>
            <w:noWrap/>
            <w:vAlign w:val="bottom"/>
            <w:hideMark/>
          </w:tcPr>
          <w:p w14:paraId="62EFD39A" w14:textId="07A5126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595A38C"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w:t>
            </w:r>
          </w:p>
        </w:tc>
      </w:tr>
      <w:tr w:rsidR="003C7536" w:rsidRPr="003C7536" w14:paraId="7DF4095A"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2454027" w14:textId="77777777" w:rsidR="003C7536" w:rsidRPr="003C7536" w:rsidRDefault="003C7536" w:rsidP="00EE6B71">
            <w:pPr>
              <w:rPr>
                <w:rFonts w:cs="Calibri"/>
                <w:szCs w:val="24"/>
                <w:lang w:eastAsia="en-ZA"/>
              </w:rPr>
            </w:pPr>
            <w:r w:rsidRPr="003C7536">
              <w:rPr>
                <w:rFonts w:cs="Calibri"/>
                <w:szCs w:val="24"/>
                <w:lang w:eastAsia="en-ZA"/>
              </w:rPr>
              <w:t>1.10.5</w:t>
            </w:r>
          </w:p>
        </w:tc>
        <w:tc>
          <w:tcPr>
            <w:tcW w:w="3040" w:type="dxa"/>
            <w:tcBorders>
              <w:top w:val="nil"/>
              <w:left w:val="nil"/>
              <w:bottom w:val="single" w:sz="4" w:space="0" w:color="auto"/>
              <w:right w:val="single" w:sz="4" w:space="0" w:color="auto"/>
            </w:tcBorders>
            <w:shd w:val="clear" w:color="auto" w:fill="auto"/>
            <w:vAlign w:val="center"/>
            <w:hideMark/>
          </w:tcPr>
          <w:p w14:paraId="05BAE3A0"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CCS-HDD-600GB10K</w:t>
            </w:r>
          </w:p>
        </w:tc>
        <w:tc>
          <w:tcPr>
            <w:tcW w:w="6460" w:type="dxa"/>
            <w:tcBorders>
              <w:top w:val="nil"/>
              <w:left w:val="nil"/>
              <w:bottom w:val="single" w:sz="4" w:space="0" w:color="auto"/>
              <w:right w:val="single" w:sz="4" w:space="0" w:color="auto"/>
            </w:tcBorders>
            <w:shd w:val="clear" w:color="auto" w:fill="auto"/>
            <w:noWrap/>
            <w:vAlign w:val="center"/>
            <w:hideMark/>
          </w:tcPr>
          <w:p w14:paraId="6DBB213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x95 600GB 12G SAS 10K RPM SFF HDD</w:t>
            </w:r>
          </w:p>
        </w:tc>
        <w:tc>
          <w:tcPr>
            <w:tcW w:w="1380" w:type="dxa"/>
            <w:tcBorders>
              <w:top w:val="nil"/>
              <w:left w:val="nil"/>
              <w:bottom w:val="single" w:sz="4" w:space="0" w:color="auto"/>
              <w:right w:val="single" w:sz="4" w:space="0" w:color="auto"/>
            </w:tcBorders>
            <w:shd w:val="clear" w:color="auto" w:fill="auto"/>
            <w:noWrap/>
            <w:vAlign w:val="bottom"/>
            <w:hideMark/>
          </w:tcPr>
          <w:p w14:paraId="3EF69F70" w14:textId="62C0772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64F5EC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8</w:t>
            </w:r>
          </w:p>
        </w:tc>
      </w:tr>
      <w:tr w:rsidR="003C7536" w:rsidRPr="003C7536" w14:paraId="346636C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617B4B7" w14:textId="77777777" w:rsidR="003C7536" w:rsidRPr="003C7536" w:rsidRDefault="003C7536" w:rsidP="00EE6B71">
            <w:pPr>
              <w:rPr>
                <w:rFonts w:cs="Calibri"/>
                <w:szCs w:val="24"/>
                <w:lang w:eastAsia="en-ZA"/>
              </w:rPr>
            </w:pPr>
            <w:r w:rsidRPr="003C7536">
              <w:rPr>
                <w:rFonts w:cs="Calibri"/>
                <w:szCs w:val="24"/>
                <w:lang w:eastAsia="en-ZA"/>
              </w:rPr>
              <w:t>1.10.6</w:t>
            </w:r>
          </w:p>
        </w:tc>
        <w:tc>
          <w:tcPr>
            <w:tcW w:w="3040" w:type="dxa"/>
            <w:tcBorders>
              <w:top w:val="nil"/>
              <w:left w:val="nil"/>
              <w:bottom w:val="single" w:sz="4" w:space="0" w:color="auto"/>
              <w:right w:val="single" w:sz="4" w:space="0" w:color="auto"/>
            </w:tcBorders>
            <w:shd w:val="clear" w:color="auto" w:fill="auto"/>
            <w:vAlign w:val="center"/>
            <w:hideMark/>
          </w:tcPr>
          <w:p w14:paraId="267C7D11"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CCS-TPM2-002</w:t>
            </w:r>
          </w:p>
        </w:tc>
        <w:tc>
          <w:tcPr>
            <w:tcW w:w="6460" w:type="dxa"/>
            <w:tcBorders>
              <w:top w:val="nil"/>
              <w:left w:val="nil"/>
              <w:bottom w:val="single" w:sz="4" w:space="0" w:color="auto"/>
              <w:right w:val="single" w:sz="4" w:space="0" w:color="auto"/>
            </w:tcBorders>
            <w:shd w:val="clear" w:color="auto" w:fill="auto"/>
            <w:noWrap/>
            <w:vAlign w:val="center"/>
            <w:hideMark/>
          </w:tcPr>
          <w:p w14:paraId="10D6AB9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Security Trusted Platform Module TPM 2.0</w:t>
            </w:r>
          </w:p>
        </w:tc>
        <w:tc>
          <w:tcPr>
            <w:tcW w:w="1380" w:type="dxa"/>
            <w:tcBorders>
              <w:top w:val="nil"/>
              <w:left w:val="nil"/>
              <w:bottom w:val="single" w:sz="4" w:space="0" w:color="auto"/>
              <w:right w:val="single" w:sz="4" w:space="0" w:color="auto"/>
            </w:tcBorders>
            <w:shd w:val="clear" w:color="auto" w:fill="auto"/>
            <w:noWrap/>
            <w:vAlign w:val="bottom"/>
            <w:hideMark/>
          </w:tcPr>
          <w:p w14:paraId="1680FB4D" w14:textId="0CA6E1D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D3564BA"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05613FBF"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04FFF81" w14:textId="77777777" w:rsidR="003C7536" w:rsidRPr="003C7536" w:rsidRDefault="003C7536" w:rsidP="00EE6B71">
            <w:pPr>
              <w:rPr>
                <w:rFonts w:cs="Calibri"/>
                <w:szCs w:val="24"/>
                <w:lang w:eastAsia="en-ZA"/>
              </w:rPr>
            </w:pPr>
            <w:r w:rsidRPr="003C7536">
              <w:rPr>
                <w:rFonts w:cs="Calibri"/>
                <w:szCs w:val="24"/>
                <w:lang w:eastAsia="en-ZA"/>
              </w:rPr>
              <w:t>1.10.7</w:t>
            </w:r>
          </w:p>
        </w:tc>
        <w:tc>
          <w:tcPr>
            <w:tcW w:w="3040" w:type="dxa"/>
            <w:tcBorders>
              <w:top w:val="nil"/>
              <w:left w:val="nil"/>
              <w:bottom w:val="single" w:sz="4" w:space="0" w:color="auto"/>
              <w:right w:val="single" w:sz="4" w:space="0" w:color="auto"/>
            </w:tcBorders>
            <w:shd w:val="clear" w:color="auto" w:fill="auto"/>
            <w:vAlign w:val="center"/>
            <w:hideMark/>
          </w:tcPr>
          <w:p w14:paraId="2809CCD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CCS-CPU-I4216</w:t>
            </w:r>
          </w:p>
        </w:tc>
        <w:tc>
          <w:tcPr>
            <w:tcW w:w="6460" w:type="dxa"/>
            <w:tcBorders>
              <w:top w:val="nil"/>
              <w:left w:val="nil"/>
              <w:bottom w:val="single" w:sz="4" w:space="0" w:color="auto"/>
              <w:right w:val="single" w:sz="4" w:space="0" w:color="auto"/>
            </w:tcBorders>
            <w:shd w:val="clear" w:color="auto" w:fill="auto"/>
            <w:noWrap/>
            <w:vAlign w:val="center"/>
            <w:hideMark/>
          </w:tcPr>
          <w:p w14:paraId="1B03E07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 Sec 2.1 GHz 4216/100W 16C/22MB Cache/DDR4 2400MHz</w:t>
            </w:r>
          </w:p>
        </w:tc>
        <w:tc>
          <w:tcPr>
            <w:tcW w:w="1380" w:type="dxa"/>
            <w:tcBorders>
              <w:top w:val="nil"/>
              <w:left w:val="nil"/>
              <w:bottom w:val="single" w:sz="4" w:space="0" w:color="auto"/>
              <w:right w:val="single" w:sz="4" w:space="0" w:color="auto"/>
            </w:tcBorders>
            <w:shd w:val="clear" w:color="auto" w:fill="auto"/>
            <w:noWrap/>
            <w:vAlign w:val="bottom"/>
            <w:hideMark/>
          </w:tcPr>
          <w:p w14:paraId="7EC7344E" w14:textId="7931C492"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B2E96F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53EFA0B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ED72B98" w14:textId="77777777" w:rsidR="003C7536" w:rsidRPr="003C7536" w:rsidRDefault="003C7536" w:rsidP="00EE6B71">
            <w:pPr>
              <w:rPr>
                <w:rFonts w:cs="Calibri"/>
                <w:szCs w:val="24"/>
                <w:lang w:eastAsia="en-ZA"/>
              </w:rPr>
            </w:pPr>
            <w:r w:rsidRPr="003C7536">
              <w:rPr>
                <w:rFonts w:cs="Calibri"/>
                <w:szCs w:val="24"/>
                <w:lang w:eastAsia="en-ZA"/>
              </w:rPr>
              <w:t>1.10.8</w:t>
            </w:r>
          </w:p>
        </w:tc>
        <w:tc>
          <w:tcPr>
            <w:tcW w:w="3040" w:type="dxa"/>
            <w:tcBorders>
              <w:top w:val="nil"/>
              <w:left w:val="nil"/>
              <w:bottom w:val="single" w:sz="4" w:space="0" w:color="auto"/>
              <w:right w:val="single" w:sz="4" w:space="0" w:color="auto"/>
            </w:tcBorders>
            <w:shd w:val="clear" w:color="auto" w:fill="auto"/>
            <w:vAlign w:val="center"/>
            <w:hideMark/>
          </w:tcPr>
          <w:p w14:paraId="1FB062A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CCS-MEM-X-16GB</w:t>
            </w:r>
          </w:p>
        </w:tc>
        <w:tc>
          <w:tcPr>
            <w:tcW w:w="6460" w:type="dxa"/>
            <w:tcBorders>
              <w:top w:val="nil"/>
              <w:left w:val="nil"/>
              <w:bottom w:val="single" w:sz="4" w:space="0" w:color="auto"/>
              <w:right w:val="single" w:sz="4" w:space="0" w:color="auto"/>
            </w:tcBorders>
            <w:shd w:val="clear" w:color="auto" w:fill="auto"/>
            <w:noWrap/>
            <w:vAlign w:val="center"/>
            <w:hideMark/>
          </w:tcPr>
          <w:p w14:paraId="4CC6557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ContentSecx95 16GBDDR4-2933MHzRDIMM/PC4-23400/slrank/x4/1.2v</w:t>
            </w:r>
          </w:p>
        </w:tc>
        <w:tc>
          <w:tcPr>
            <w:tcW w:w="1380" w:type="dxa"/>
            <w:tcBorders>
              <w:top w:val="nil"/>
              <w:left w:val="nil"/>
              <w:bottom w:val="single" w:sz="4" w:space="0" w:color="auto"/>
              <w:right w:val="single" w:sz="4" w:space="0" w:color="auto"/>
            </w:tcBorders>
            <w:shd w:val="clear" w:color="auto" w:fill="auto"/>
            <w:noWrap/>
            <w:vAlign w:val="bottom"/>
            <w:hideMark/>
          </w:tcPr>
          <w:p w14:paraId="6FC8E501" w14:textId="054F175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9065B7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483EFB9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AF4BCE9" w14:textId="77777777" w:rsidR="003C7536" w:rsidRPr="003C7536" w:rsidRDefault="003C7536" w:rsidP="00EE6B71">
            <w:pPr>
              <w:rPr>
                <w:rFonts w:cs="Calibri"/>
                <w:szCs w:val="24"/>
                <w:lang w:eastAsia="en-ZA"/>
              </w:rPr>
            </w:pPr>
            <w:r w:rsidRPr="003C7536">
              <w:rPr>
                <w:rFonts w:cs="Calibri"/>
                <w:szCs w:val="24"/>
                <w:lang w:eastAsia="en-ZA"/>
              </w:rPr>
              <w:t>1.10.9</w:t>
            </w:r>
          </w:p>
        </w:tc>
        <w:tc>
          <w:tcPr>
            <w:tcW w:w="3040" w:type="dxa"/>
            <w:tcBorders>
              <w:top w:val="nil"/>
              <w:left w:val="nil"/>
              <w:bottom w:val="single" w:sz="4" w:space="0" w:color="auto"/>
              <w:right w:val="single" w:sz="4" w:space="0" w:color="auto"/>
            </w:tcBorders>
            <w:shd w:val="clear" w:color="auto" w:fill="auto"/>
            <w:vAlign w:val="center"/>
            <w:hideMark/>
          </w:tcPr>
          <w:p w14:paraId="09FFEDD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CCS-MRAID-M5</w:t>
            </w:r>
          </w:p>
        </w:tc>
        <w:tc>
          <w:tcPr>
            <w:tcW w:w="6460" w:type="dxa"/>
            <w:tcBorders>
              <w:top w:val="nil"/>
              <w:left w:val="nil"/>
              <w:bottom w:val="single" w:sz="4" w:space="0" w:color="auto"/>
              <w:right w:val="single" w:sz="4" w:space="0" w:color="auto"/>
            </w:tcBorders>
            <w:shd w:val="clear" w:color="auto" w:fill="auto"/>
            <w:noWrap/>
            <w:vAlign w:val="center"/>
            <w:hideMark/>
          </w:tcPr>
          <w:p w14:paraId="3A55327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SAS Modular Raid Controller 2GB Cache</w:t>
            </w:r>
          </w:p>
        </w:tc>
        <w:tc>
          <w:tcPr>
            <w:tcW w:w="1380" w:type="dxa"/>
            <w:tcBorders>
              <w:top w:val="nil"/>
              <w:left w:val="nil"/>
              <w:bottom w:val="single" w:sz="4" w:space="0" w:color="auto"/>
              <w:right w:val="single" w:sz="4" w:space="0" w:color="auto"/>
            </w:tcBorders>
            <w:shd w:val="clear" w:color="auto" w:fill="auto"/>
            <w:noWrap/>
            <w:vAlign w:val="bottom"/>
            <w:hideMark/>
          </w:tcPr>
          <w:p w14:paraId="717DF0BE" w14:textId="463F39A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789B059"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2B6EA12B"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34748C5" w14:textId="77777777" w:rsidR="003C7536" w:rsidRPr="003C7536" w:rsidRDefault="003C7536" w:rsidP="00EE6B71">
            <w:pPr>
              <w:rPr>
                <w:rFonts w:cs="Calibri"/>
                <w:szCs w:val="24"/>
                <w:lang w:eastAsia="en-ZA"/>
              </w:rPr>
            </w:pPr>
            <w:r w:rsidRPr="003C7536">
              <w:rPr>
                <w:rFonts w:cs="Calibri"/>
                <w:szCs w:val="24"/>
                <w:lang w:eastAsia="en-ZA"/>
              </w:rPr>
              <w:t>1.10.10</w:t>
            </w:r>
          </w:p>
        </w:tc>
        <w:tc>
          <w:tcPr>
            <w:tcW w:w="3040" w:type="dxa"/>
            <w:tcBorders>
              <w:top w:val="nil"/>
              <w:left w:val="nil"/>
              <w:bottom w:val="single" w:sz="4" w:space="0" w:color="auto"/>
              <w:right w:val="single" w:sz="4" w:space="0" w:color="auto"/>
            </w:tcBorders>
            <w:shd w:val="clear" w:color="auto" w:fill="auto"/>
            <w:vAlign w:val="center"/>
            <w:hideMark/>
          </w:tcPr>
          <w:p w14:paraId="50BF70C7"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CCS-MESSAGING-LIC</w:t>
            </w:r>
          </w:p>
        </w:tc>
        <w:tc>
          <w:tcPr>
            <w:tcW w:w="6460" w:type="dxa"/>
            <w:tcBorders>
              <w:top w:val="nil"/>
              <w:left w:val="nil"/>
              <w:bottom w:val="single" w:sz="4" w:space="0" w:color="auto"/>
              <w:right w:val="single" w:sz="4" w:space="0" w:color="auto"/>
            </w:tcBorders>
            <w:shd w:val="clear" w:color="auto" w:fill="auto"/>
            <w:noWrap/>
            <w:vAlign w:val="center"/>
            <w:hideMark/>
          </w:tcPr>
          <w:p w14:paraId="5B56598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Security Messaging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1AB4BA8D" w14:textId="0293755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265836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47E68CA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E29C28A" w14:textId="77777777" w:rsidR="003C7536" w:rsidRPr="003C7536" w:rsidRDefault="003C7536" w:rsidP="00EE6B71">
            <w:pPr>
              <w:rPr>
                <w:rFonts w:cs="Calibri"/>
                <w:szCs w:val="24"/>
                <w:lang w:eastAsia="en-ZA"/>
              </w:rPr>
            </w:pPr>
            <w:r w:rsidRPr="003C7536">
              <w:rPr>
                <w:rFonts w:cs="Calibri"/>
                <w:szCs w:val="24"/>
                <w:lang w:eastAsia="en-ZA"/>
              </w:rPr>
              <w:t>1.10.11</w:t>
            </w:r>
          </w:p>
        </w:tc>
        <w:tc>
          <w:tcPr>
            <w:tcW w:w="3040" w:type="dxa"/>
            <w:tcBorders>
              <w:top w:val="nil"/>
              <w:left w:val="nil"/>
              <w:bottom w:val="single" w:sz="4" w:space="0" w:color="auto"/>
              <w:right w:val="single" w:sz="4" w:space="0" w:color="auto"/>
            </w:tcBorders>
            <w:shd w:val="clear" w:color="auto" w:fill="auto"/>
            <w:vAlign w:val="center"/>
            <w:hideMark/>
          </w:tcPr>
          <w:p w14:paraId="331912C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CCS-PCIE-IRJ45</w:t>
            </w:r>
          </w:p>
        </w:tc>
        <w:tc>
          <w:tcPr>
            <w:tcW w:w="6460" w:type="dxa"/>
            <w:tcBorders>
              <w:top w:val="nil"/>
              <w:left w:val="nil"/>
              <w:bottom w:val="single" w:sz="4" w:space="0" w:color="auto"/>
              <w:right w:val="single" w:sz="4" w:space="0" w:color="auto"/>
            </w:tcBorders>
            <w:shd w:val="clear" w:color="auto" w:fill="auto"/>
            <w:noWrap/>
            <w:vAlign w:val="center"/>
            <w:hideMark/>
          </w:tcPr>
          <w:p w14:paraId="63F1622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Content Sec quad port 1G Copper PCI</w:t>
            </w:r>
          </w:p>
        </w:tc>
        <w:tc>
          <w:tcPr>
            <w:tcW w:w="1380" w:type="dxa"/>
            <w:tcBorders>
              <w:top w:val="nil"/>
              <w:left w:val="nil"/>
              <w:bottom w:val="single" w:sz="4" w:space="0" w:color="auto"/>
              <w:right w:val="single" w:sz="4" w:space="0" w:color="auto"/>
            </w:tcBorders>
            <w:shd w:val="clear" w:color="auto" w:fill="auto"/>
            <w:noWrap/>
            <w:vAlign w:val="bottom"/>
            <w:hideMark/>
          </w:tcPr>
          <w:p w14:paraId="3E4F95E3" w14:textId="6E0A4560"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E35FAE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4930A6D5"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0AC005C8" w14:textId="77777777" w:rsidR="003C7536" w:rsidRPr="003C7536" w:rsidRDefault="003C7536" w:rsidP="00EE6B71">
            <w:pPr>
              <w:rPr>
                <w:rFonts w:cs="Calibri"/>
                <w:szCs w:val="24"/>
                <w:lang w:eastAsia="en-ZA"/>
              </w:rPr>
            </w:pPr>
            <w:r w:rsidRPr="003C7536">
              <w:rPr>
                <w:rFonts w:cs="Calibri"/>
                <w:szCs w:val="24"/>
                <w:lang w:eastAsia="en-ZA"/>
              </w:rPr>
              <w:t>1.11</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03AA709F"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CSEMAIL-SEC-SUB</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3CAF489F"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 xml:space="preserve">Cisco Secure Email </w:t>
            </w:r>
            <w:proofErr w:type="spellStart"/>
            <w:r w:rsidRPr="003C7536">
              <w:rPr>
                <w:rFonts w:ascii="Helvetica" w:hAnsi="Helvetica" w:cs="Calibri"/>
                <w:b/>
                <w:bCs/>
                <w:color w:val="000000"/>
                <w:sz w:val="18"/>
                <w:szCs w:val="18"/>
                <w:lang w:eastAsia="en-ZA"/>
              </w:rPr>
              <w:t>XaaS</w:t>
            </w:r>
            <w:proofErr w:type="spellEnd"/>
            <w:r w:rsidRPr="003C7536">
              <w:rPr>
                <w:rFonts w:ascii="Helvetica" w:hAnsi="Helvetica" w:cs="Calibri"/>
                <w:b/>
                <w:bCs/>
                <w:color w:val="000000"/>
                <w:sz w:val="18"/>
                <w:szCs w:val="18"/>
                <w:lang w:eastAsia="en-ZA"/>
              </w:rPr>
              <w:t xml:space="preserve"> Subscription</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2B81D2D4"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2E81EB6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3A08D3C2"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6A7D201A" w14:textId="77777777" w:rsidR="003C7536" w:rsidRPr="003C7536" w:rsidRDefault="003C7536" w:rsidP="00EE6B71">
            <w:pPr>
              <w:rPr>
                <w:rFonts w:cs="Calibri"/>
                <w:szCs w:val="24"/>
                <w:lang w:eastAsia="en-ZA"/>
              </w:rPr>
            </w:pPr>
            <w:r w:rsidRPr="003C7536">
              <w:rPr>
                <w:rFonts w:cs="Calibri"/>
                <w:szCs w:val="24"/>
                <w:lang w:eastAsia="en-ZA"/>
              </w:rPr>
              <w:t>1.11.1</w:t>
            </w:r>
          </w:p>
        </w:tc>
        <w:tc>
          <w:tcPr>
            <w:tcW w:w="3040" w:type="dxa"/>
            <w:tcBorders>
              <w:top w:val="nil"/>
              <w:left w:val="nil"/>
              <w:bottom w:val="single" w:sz="4" w:space="0" w:color="auto"/>
              <w:right w:val="single" w:sz="4" w:space="0" w:color="auto"/>
            </w:tcBorders>
            <w:shd w:val="clear" w:color="auto" w:fill="auto"/>
            <w:vAlign w:val="center"/>
            <w:hideMark/>
          </w:tcPr>
          <w:p w14:paraId="5D4586C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SVS-EMAIL-SUP-B</w:t>
            </w:r>
          </w:p>
        </w:tc>
        <w:tc>
          <w:tcPr>
            <w:tcW w:w="6460" w:type="dxa"/>
            <w:tcBorders>
              <w:top w:val="nil"/>
              <w:left w:val="nil"/>
              <w:bottom w:val="single" w:sz="4" w:space="0" w:color="auto"/>
              <w:right w:val="single" w:sz="4" w:space="0" w:color="auto"/>
            </w:tcBorders>
            <w:shd w:val="clear" w:color="auto" w:fill="auto"/>
            <w:noWrap/>
            <w:vAlign w:val="center"/>
            <w:hideMark/>
          </w:tcPr>
          <w:p w14:paraId="4F502109"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BASIC SUPPORT FOR EMAIL SECURITY</w:t>
            </w:r>
          </w:p>
        </w:tc>
        <w:tc>
          <w:tcPr>
            <w:tcW w:w="1380" w:type="dxa"/>
            <w:tcBorders>
              <w:top w:val="nil"/>
              <w:left w:val="nil"/>
              <w:bottom w:val="single" w:sz="4" w:space="0" w:color="auto"/>
              <w:right w:val="single" w:sz="4" w:space="0" w:color="auto"/>
            </w:tcBorders>
            <w:shd w:val="clear" w:color="auto" w:fill="auto"/>
            <w:noWrap/>
            <w:vAlign w:val="bottom"/>
            <w:hideMark/>
          </w:tcPr>
          <w:p w14:paraId="50103E92" w14:textId="7B20673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A3D3AE3"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6C95E50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FB08347" w14:textId="77777777" w:rsidR="003C7536" w:rsidRPr="003C7536" w:rsidRDefault="003C7536" w:rsidP="00EE6B71">
            <w:pPr>
              <w:rPr>
                <w:rFonts w:cs="Calibri"/>
                <w:szCs w:val="24"/>
                <w:lang w:eastAsia="en-ZA"/>
              </w:rPr>
            </w:pPr>
            <w:r w:rsidRPr="003C7536">
              <w:rPr>
                <w:rFonts w:cs="Calibri"/>
                <w:szCs w:val="24"/>
                <w:lang w:eastAsia="en-ZA"/>
              </w:rPr>
              <w:t>1.11.2</w:t>
            </w:r>
          </w:p>
        </w:tc>
        <w:tc>
          <w:tcPr>
            <w:tcW w:w="3040" w:type="dxa"/>
            <w:tcBorders>
              <w:top w:val="nil"/>
              <w:left w:val="nil"/>
              <w:bottom w:val="single" w:sz="4" w:space="0" w:color="auto"/>
              <w:right w:val="single" w:sz="4" w:space="0" w:color="auto"/>
            </w:tcBorders>
            <w:shd w:val="clear" w:color="auto" w:fill="auto"/>
            <w:vAlign w:val="center"/>
            <w:hideMark/>
          </w:tcPr>
          <w:p w14:paraId="31A937C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SMA-EMGT-LIC</w:t>
            </w:r>
          </w:p>
        </w:tc>
        <w:tc>
          <w:tcPr>
            <w:tcW w:w="6460" w:type="dxa"/>
            <w:tcBorders>
              <w:top w:val="nil"/>
              <w:left w:val="nil"/>
              <w:bottom w:val="single" w:sz="4" w:space="0" w:color="auto"/>
              <w:right w:val="single" w:sz="4" w:space="0" w:color="auto"/>
            </w:tcBorders>
            <w:shd w:val="clear" w:color="auto" w:fill="auto"/>
            <w:noWrap/>
            <w:vAlign w:val="center"/>
            <w:hideMark/>
          </w:tcPr>
          <w:p w14:paraId="43CD7FD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SMA Centralized Email Management Reporting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3DAF58CA" w14:textId="25251AB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0AEE21D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1700</w:t>
            </w:r>
          </w:p>
        </w:tc>
      </w:tr>
      <w:tr w:rsidR="003C7536" w:rsidRPr="003C7536" w14:paraId="1F756E8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D7F9A1A" w14:textId="77777777" w:rsidR="003C7536" w:rsidRPr="003C7536" w:rsidRDefault="003C7536" w:rsidP="00EE6B71">
            <w:pPr>
              <w:rPr>
                <w:rFonts w:cs="Calibri"/>
                <w:szCs w:val="24"/>
                <w:lang w:eastAsia="en-ZA"/>
              </w:rPr>
            </w:pPr>
            <w:r w:rsidRPr="003C7536">
              <w:rPr>
                <w:rFonts w:cs="Calibri"/>
                <w:szCs w:val="24"/>
                <w:lang w:eastAsia="en-ZA"/>
              </w:rPr>
              <w:t>1.11.3</w:t>
            </w:r>
          </w:p>
        </w:tc>
        <w:tc>
          <w:tcPr>
            <w:tcW w:w="3040" w:type="dxa"/>
            <w:tcBorders>
              <w:top w:val="nil"/>
              <w:left w:val="nil"/>
              <w:bottom w:val="single" w:sz="4" w:space="0" w:color="auto"/>
              <w:right w:val="single" w:sz="4" w:space="0" w:color="auto"/>
            </w:tcBorders>
            <w:shd w:val="clear" w:color="auto" w:fill="auto"/>
            <w:vAlign w:val="center"/>
            <w:hideMark/>
          </w:tcPr>
          <w:p w14:paraId="3347B495"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SEC-AUTO-PUI-LIC</w:t>
            </w:r>
          </w:p>
        </w:tc>
        <w:tc>
          <w:tcPr>
            <w:tcW w:w="6460" w:type="dxa"/>
            <w:tcBorders>
              <w:top w:val="nil"/>
              <w:left w:val="nil"/>
              <w:bottom w:val="single" w:sz="4" w:space="0" w:color="auto"/>
              <w:right w:val="single" w:sz="4" w:space="0" w:color="auto"/>
            </w:tcBorders>
            <w:shd w:val="clear" w:color="auto" w:fill="auto"/>
            <w:noWrap/>
            <w:vAlign w:val="center"/>
            <w:hideMark/>
          </w:tcPr>
          <w:p w14:paraId="60E78980"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Cisco Security</w:t>
            </w:r>
          </w:p>
        </w:tc>
        <w:tc>
          <w:tcPr>
            <w:tcW w:w="1380" w:type="dxa"/>
            <w:tcBorders>
              <w:top w:val="nil"/>
              <w:left w:val="nil"/>
              <w:bottom w:val="single" w:sz="4" w:space="0" w:color="auto"/>
              <w:right w:val="single" w:sz="4" w:space="0" w:color="auto"/>
            </w:tcBorders>
            <w:shd w:val="clear" w:color="auto" w:fill="auto"/>
            <w:noWrap/>
            <w:vAlign w:val="bottom"/>
            <w:hideMark/>
          </w:tcPr>
          <w:p w14:paraId="2D92D762" w14:textId="1B7E1DF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55D82F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2B08640C"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1918B6C2" w14:textId="77777777" w:rsidR="003C7536" w:rsidRPr="003C7536" w:rsidRDefault="003C7536" w:rsidP="00EE6B71">
            <w:pPr>
              <w:rPr>
                <w:rFonts w:cs="Calibri"/>
                <w:szCs w:val="24"/>
                <w:lang w:eastAsia="en-ZA"/>
              </w:rPr>
            </w:pPr>
            <w:r w:rsidRPr="003C7536">
              <w:rPr>
                <w:rFonts w:cs="Calibri"/>
                <w:szCs w:val="24"/>
                <w:lang w:eastAsia="en-ZA"/>
              </w:rPr>
              <w:t>1.12</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6427E227"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WEB-SEC-SUB</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691BDC6A"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 xml:space="preserve">Cisco Web Security </w:t>
            </w:r>
            <w:proofErr w:type="spellStart"/>
            <w:r w:rsidRPr="003C7536">
              <w:rPr>
                <w:rFonts w:ascii="Helvetica" w:hAnsi="Helvetica" w:cs="Calibri"/>
                <w:b/>
                <w:bCs/>
                <w:color w:val="000000"/>
                <w:sz w:val="18"/>
                <w:szCs w:val="18"/>
                <w:lang w:eastAsia="en-ZA"/>
              </w:rPr>
              <w:t>XaaS</w:t>
            </w:r>
            <w:proofErr w:type="spellEnd"/>
            <w:r w:rsidRPr="003C7536">
              <w:rPr>
                <w:rFonts w:ascii="Helvetica" w:hAnsi="Helvetica" w:cs="Calibri"/>
                <w:b/>
                <w:bCs/>
                <w:color w:val="000000"/>
                <w:sz w:val="18"/>
                <w:szCs w:val="18"/>
                <w:lang w:eastAsia="en-ZA"/>
              </w:rPr>
              <w:t xml:space="preserve"> Subscription</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6CE3BE13"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77FFCA7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356EF115"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BF2E836" w14:textId="77777777" w:rsidR="003C7536" w:rsidRPr="003C7536" w:rsidRDefault="003C7536" w:rsidP="00EE6B71">
            <w:pPr>
              <w:rPr>
                <w:rFonts w:cs="Calibri"/>
                <w:szCs w:val="24"/>
                <w:lang w:eastAsia="en-ZA"/>
              </w:rPr>
            </w:pPr>
            <w:r w:rsidRPr="003C7536">
              <w:rPr>
                <w:rFonts w:cs="Calibri"/>
                <w:szCs w:val="24"/>
                <w:lang w:eastAsia="en-ZA"/>
              </w:rPr>
              <w:t>1.12.1</w:t>
            </w:r>
          </w:p>
        </w:tc>
        <w:tc>
          <w:tcPr>
            <w:tcW w:w="3040" w:type="dxa"/>
            <w:tcBorders>
              <w:top w:val="nil"/>
              <w:left w:val="nil"/>
              <w:bottom w:val="single" w:sz="4" w:space="0" w:color="auto"/>
              <w:right w:val="single" w:sz="4" w:space="0" w:color="auto"/>
            </w:tcBorders>
            <w:shd w:val="clear" w:color="auto" w:fill="auto"/>
            <w:vAlign w:val="center"/>
            <w:hideMark/>
          </w:tcPr>
          <w:p w14:paraId="30C3673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SMA-WMGT-LIC</w:t>
            </w:r>
          </w:p>
        </w:tc>
        <w:tc>
          <w:tcPr>
            <w:tcW w:w="6460" w:type="dxa"/>
            <w:tcBorders>
              <w:top w:val="nil"/>
              <w:left w:val="nil"/>
              <w:bottom w:val="single" w:sz="4" w:space="0" w:color="auto"/>
              <w:right w:val="single" w:sz="4" w:space="0" w:color="auto"/>
            </w:tcBorders>
            <w:shd w:val="clear" w:color="auto" w:fill="auto"/>
            <w:noWrap/>
            <w:vAlign w:val="center"/>
            <w:hideMark/>
          </w:tcPr>
          <w:p w14:paraId="535C604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SMA Centralized Web Management Reporting License</w:t>
            </w:r>
          </w:p>
        </w:tc>
        <w:tc>
          <w:tcPr>
            <w:tcW w:w="1380" w:type="dxa"/>
            <w:tcBorders>
              <w:top w:val="nil"/>
              <w:left w:val="nil"/>
              <w:bottom w:val="single" w:sz="4" w:space="0" w:color="auto"/>
              <w:right w:val="single" w:sz="4" w:space="0" w:color="auto"/>
            </w:tcBorders>
            <w:shd w:val="clear" w:color="auto" w:fill="auto"/>
            <w:noWrap/>
            <w:vAlign w:val="bottom"/>
            <w:hideMark/>
          </w:tcPr>
          <w:p w14:paraId="19E785AD" w14:textId="3AF9B87E"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200028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1700</w:t>
            </w:r>
          </w:p>
        </w:tc>
      </w:tr>
      <w:tr w:rsidR="003C7536" w:rsidRPr="003C7536" w14:paraId="38DBFCD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C2370E4" w14:textId="77777777" w:rsidR="003C7536" w:rsidRPr="003C7536" w:rsidRDefault="003C7536" w:rsidP="00EE6B71">
            <w:pPr>
              <w:rPr>
                <w:rFonts w:cs="Calibri"/>
                <w:szCs w:val="24"/>
                <w:lang w:eastAsia="en-ZA"/>
              </w:rPr>
            </w:pPr>
            <w:r w:rsidRPr="003C7536">
              <w:rPr>
                <w:rFonts w:cs="Calibri"/>
                <w:szCs w:val="24"/>
                <w:lang w:eastAsia="en-ZA"/>
              </w:rPr>
              <w:t>1.12.2</w:t>
            </w:r>
          </w:p>
        </w:tc>
        <w:tc>
          <w:tcPr>
            <w:tcW w:w="3040" w:type="dxa"/>
            <w:tcBorders>
              <w:top w:val="nil"/>
              <w:left w:val="nil"/>
              <w:bottom w:val="single" w:sz="4" w:space="0" w:color="auto"/>
              <w:right w:val="single" w:sz="4" w:space="0" w:color="auto"/>
            </w:tcBorders>
            <w:shd w:val="clear" w:color="auto" w:fill="auto"/>
            <w:vAlign w:val="center"/>
            <w:hideMark/>
          </w:tcPr>
          <w:p w14:paraId="76AED8DB"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SVS-WEB-SUP-B</w:t>
            </w:r>
          </w:p>
        </w:tc>
        <w:tc>
          <w:tcPr>
            <w:tcW w:w="6460" w:type="dxa"/>
            <w:tcBorders>
              <w:top w:val="nil"/>
              <w:left w:val="nil"/>
              <w:bottom w:val="single" w:sz="4" w:space="0" w:color="auto"/>
              <w:right w:val="single" w:sz="4" w:space="0" w:color="auto"/>
            </w:tcBorders>
            <w:shd w:val="clear" w:color="auto" w:fill="auto"/>
            <w:noWrap/>
            <w:vAlign w:val="center"/>
            <w:hideMark/>
          </w:tcPr>
          <w:p w14:paraId="2CC2377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Basic Support for Web Security</w:t>
            </w:r>
          </w:p>
        </w:tc>
        <w:tc>
          <w:tcPr>
            <w:tcW w:w="1380" w:type="dxa"/>
            <w:tcBorders>
              <w:top w:val="nil"/>
              <w:left w:val="nil"/>
              <w:bottom w:val="single" w:sz="4" w:space="0" w:color="auto"/>
              <w:right w:val="single" w:sz="4" w:space="0" w:color="auto"/>
            </w:tcBorders>
            <w:shd w:val="clear" w:color="auto" w:fill="auto"/>
            <w:noWrap/>
            <w:vAlign w:val="bottom"/>
            <w:hideMark/>
          </w:tcPr>
          <w:p w14:paraId="31D72F25" w14:textId="19278381"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738608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52ACDF39"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1C0A9BCC" w14:textId="77777777" w:rsidR="003C7536" w:rsidRPr="003C7536" w:rsidRDefault="003C7536" w:rsidP="00EE6B71">
            <w:pPr>
              <w:rPr>
                <w:rFonts w:cs="Calibri"/>
                <w:szCs w:val="24"/>
                <w:lang w:eastAsia="en-ZA"/>
              </w:rPr>
            </w:pPr>
            <w:r w:rsidRPr="003C7536">
              <w:rPr>
                <w:rFonts w:cs="Calibri"/>
                <w:szCs w:val="24"/>
                <w:lang w:eastAsia="en-ZA"/>
              </w:rPr>
              <w:t>1.13</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5E079D20"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GLC-TE=</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6523C16B"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1000BASE-T SFP transceiver module for Category 5 copper wire</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27C01C2F" w14:textId="63E26DA6"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9BBB59" w:themeFill="accent3"/>
            <w:vAlign w:val="center"/>
            <w:hideMark/>
          </w:tcPr>
          <w:p w14:paraId="100609A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4</w:t>
            </w:r>
          </w:p>
        </w:tc>
      </w:tr>
      <w:tr w:rsidR="003C7536" w:rsidRPr="003C7536" w14:paraId="2D6811E5" w14:textId="77777777" w:rsidTr="00EE6B71">
        <w:trPr>
          <w:trHeight w:val="310"/>
        </w:trPr>
        <w:tc>
          <w:tcPr>
            <w:tcW w:w="960" w:type="dxa"/>
            <w:tcBorders>
              <w:top w:val="nil"/>
              <w:left w:val="single" w:sz="4" w:space="0" w:color="auto"/>
              <w:bottom w:val="single" w:sz="4" w:space="0" w:color="auto"/>
              <w:right w:val="single" w:sz="4" w:space="0" w:color="auto"/>
            </w:tcBorders>
            <w:shd w:val="clear" w:color="auto" w:fill="9BBB59" w:themeFill="accent3"/>
            <w:hideMark/>
          </w:tcPr>
          <w:p w14:paraId="1C47C534" w14:textId="77777777" w:rsidR="003C7536" w:rsidRPr="003C7536" w:rsidRDefault="003C7536" w:rsidP="00EE6B71">
            <w:pPr>
              <w:rPr>
                <w:rFonts w:cs="Calibri"/>
                <w:szCs w:val="24"/>
                <w:lang w:eastAsia="en-ZA"/>
              </w:rPr>
            </w:pPr>
            <w:r w:rsidRPr="003C7536">
              <w:rPr>
                <w:rFonts w:cs="Calibri"/>
                <w:szCs w:val="24"/>
                <w:lang w:eastAsia="en-ZA"/>
              </w:rPr>
              <w:t>1.14</w:t>
            </w:r>
          </w:p>
        </w:tc>
        <w:tc>
          <w:tcPr>
            <w:tcW w:w="3040" w:type="dxa"/>
            <w:tcBorders>
              <w:top w:val="nil"/>
              <w:left w:val="nil"/>
              <w:bottom w:val="single" w:sz="4" w:space="0" w:color="auto"/>
              <w:right w:val="single" w:sz="4" w:space="0" w:color="auto"/>
            </w:tcBorders>
            <w:shd w:val="clear" w:color="auto" w:fill="9BBB59" w:themeFill="accent3"/>
            <w:vAlign w:val="center"/>
            <w:hideMark/>
          </w:tcPr>
          <w:p w14:paraId="08650CD3"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A-FLEX-3</w:t>
            </w:r>
          </w:p>
        </w:tc>
        <w:tc>
          <w:tcPr>
            <w:tcW w:w="6460" w:type="dxa"/>
            <w:tcBorders>
              <w:top w:val="nil"/>
              <w:left w:val="nil"/>
              <w:bottom w:val="single" w:sz="4" w:space="0" w:color="auto"/>
              <w:right w:val="single" w:sz="4" w:space="0" w:color="auto"/>
            </w:tcBorders>
            <w:shd w:val="clear" w:color="auto" w:fill="9BBB59" w:themeFill="accent3"/>
            <w:vAlign w:val="center"/>
            <w:hideMark/>
          </w:tcPr>
          <w:p w14:paraId="27A99F38" w14:textId="77777777" w:rsidR="003C7536" w:rsidRPr="003C7536" w:rsidRDefault="003C7536" w:rsidP="003C7536">
            <w:pPr>
              <w:rPr>
                <w:rFonts w:ascii="Helvetica" w:hAnsi="Helvetica" w:cs="Calibri"/>
                <w:b/>
                <w:bCs/>
                <w:color w:val="000000"/>
                <w:sz w:val="18"/>
                <w:szCs w:val="18"/>
                <w:lang w:eastAsia="en-ZA"/>
              </w:rPr>
            </w:pPr>
            <w:r w:rsidRPr="003C7536">
              <w:rPr>
                <w:rFonts w:ascii="Helvetica" w:hAnsi="Helvetica" w:cs="Calibri"/>
                <w:b/>
                <w:bCs/>
                <w:color w:val="000000"/>
                <w:sz w:val="18"/>
                <w:szCs w:val="18"/>
                <w:lang w:eastAsia="en-ZA"/>
              </w:rPr>
              <w:t>Collaboration Flex Plan 3.0</w:t>
            </w:r>
          </w:p>
        </w:tc>
        <w:tc>
          <w:tcPr>
            <w:tcW w:w="1380" w:type="dxa"/>
            <w:tcBorders>
              <w:top w:val="nil"/>
              <w:left w:val="nil"/>
              <w:bottom w:val="single" w:sz="4" w:space="0" w:color="auto"/>
              <w:right w:val="single" w:sz="4" w:space="0" w:color="auto"/>
            </w:tcBorders>
            <w:shd w:val="clear" w:color="auto" w:fill="9BBB59" w:themeFill="accent3"/>
            <w:noWrap/>
            <w:vAlign w:val="bottom"/>
            <w:hideMark/>
          </w:tcPr>
          <w:p w14:paraId="314DF366" w14:textId="77777777" w:rsidR="003C7536" w:rsidRPr="003C7536" w:rsidRDefault="003C7536" w:rsidP="00EE6B71">
            <w:pPr>
              <w:jc w:val="center"/>
              <w:rPr>
                <w:rFonts w:cs="Calibri"/>
                <w:color w:val="000000"/>
                <w:sz w:val="22"/>
                <w:szCs w:val="22"/>
                <w:lang w:eastAsia="en-ZA"/>
              </w:rPr>
            </w:pPr>
            <w:r w:rsidRPr="003C7536">
              <w:rPr>
                <w:rFonts w:cs="Calibri"/>
                <w:color w:val="000000"/>
                <w:sz w:val="22"/>
                <w:szCs w:val="22"/>
                <w:lang w:eastAsia="en-ZA"/>
              </w:rPr>
              <w:t>36</w:t>
            </w:r>
          </w:p>
        </w:tc>
        <w:tc>
          <w:tcPr>
            <w:tcW w:w="960" w:type="dxa"/>
            <w:tcBorders>
              <w:top w:val="nil"/>
              <w:left w:val="nil"/>
              <w:bottom w:val="single" w:sz="4" w:space="0" w:color="auto"/>
              <w:right w:val="single" w:sz="4" w:space="0" w:color="auto"/>
            </w:tcBorders>
            <w:shd w:val="clear" w:color="auto" w:fill="9BBB59" w:themeFill="accent3"/>
            <w:vAlign w:val="center"/>
            <w:hideMark/>
          </w:tcPr>
          <w:p w14:paraId="167F518B"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58ADE020"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0C835436" w14:textId="77777777" w:rsidR="003C7536" w:rsidRPr="003C7536" w:rsidRDefault="003C7536" w:rsidP="00EE6B71">
            <w:pPr>
              <w:rPr>
                <w:rFonts w:cs="Calibri"/>
                <w:szCs w:val="24"/>
                <w:lang w:eastAsia="en-ZA"/>
              </w:rPr>
            </w:pPr>
            <w:r w:rsidRPr="003C7536">
              <w:rPr>
                <w:rFonts w:cs="Calibri"/>
                <w:szCs w:val="24"/>
                <w:lang w:eastAsia="en-ZA"/>
              </w:rPr>
              <w:t>1.14.1</w:t>
            </w:r>
          </w:p>
        </w:tc>
        <w:tc>
          <w:tcPr>
            <w:tcW w:w="3040" w:type="dxa"/>
            <w:tcBorders>
              <w:top w:val="nil"/>
              <w:left w:val="nil"/>
              <w:bottom w:val="single" w:sz="4" w:space="0" w:color="auto"/>
              <w:right w:val="single" w:sz="4" w:space="0" w:color="auto"/>
            </w:tcBorders>
            <w:shd w:val="clear" w:color="auto" w:fill="auto"/>
            <w:vAlign w:val="center"/>
            <w:hideMark/>
          </w:tcPr>
          <w:p w14:paraId="2542632D"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SVS-FLEX-SUPT-BAS</w:t>
            </w:r>
          </w:p>
        </w:tc>
        <w:tc>
          <w:tcPr>
            <w:tcW w:w="6460" w:type="dxa"/>
            <w:tcBorders>
              <w:top w:val="nil"/>
              <w:left w:val="nil"/>
              <w:bottom w:val="single" w:sz="4" w:space="0" w:color="auto"/>
              <w:right w:val="single" w:sz="4" w:space="0" w:color="auto"/>
            </w:tcBorders>
            <w:shd w:val="clear" w:color="auto" w:fill="auto"/>
            <w:noWrap/>
            <w:vAlign w:val="center"/>
            <w:hideMark/>
          </w:tcPr>
          <w:p w14:paraId="7EE37ABA"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Basic Support for Flex Plan</w:t>
            </w:r>
          </w:p>
        </w:tc>
        <w:tc>
          <w:tcPr>
            <w:tcW w:w="1380" w:type="dxa"/>
            <w:tcBorders>
              <w:top w:val="nil"/>
              <w:left w:val="nil"/>
              <w:bottom w:val="single" w:sz="4" w:space="0" w:color="auto"/>
              <w:right w:val="single" w:sz="4" w:space="0" w:color="auto"/>
            </w:tcBorders>
            <w:shd w:val="clear" w:color="auto" w:fill="auto"/>
            <w:noWrap/>
            <w:vAlign w:val="bottom"/>
            <w:hideMark/>
          </w:tcPr>
          <w:p w14:paraId="77E8396A" w14:textId="7F131C8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22EF7D7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040F1E68"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217C22EA" w14:textId="77777777" w:rsidR="003C7536" w:rsidRPr="003C7536" w:rsidRDefault="003C7536" w:rsidP="00EE6B71">
            <w:pPr>
              <w:rPr>
                <w:rFonts w:cs="Calibri"/>
                <w:szCs w:val="24"/>
                <w:lang w:eastAsia="en-ZA"/>
              </w:rPr>
            </w:pPr>
            <w:r w:rsidRPr="003C7536">
              <w:rPr>
                <w:rFonts w:cs="Calibri"/>
                <w:szCs w:val="24"/>
                <w:lang w:eastAsia="en-ZA"/>
              </w:rPr>
              <w:t>1.14.2</w:t>
            </w:r>
          </w:p>
        </w:tc>
        <w:tc>
          <w:tcPr>
            <w:tcW w:w="3040" w:type="dxa"/>
            <w:tcBorders>
              <w:top w:val="nil"/>
              <w:left w:val="nil"/>
              <w:bottom w:val="single" w:sz="4" w:space="0" w:color="auto"/>
              <w:right w:val="single" w:sz="4" w:space="0" w:color="auto"/>
            </w:tcBorders>
            <w:shd w:val="clear" w:color="auto" w:fill="auto"/>
            <w:vAlign w:val="center"/>
            <w:hideMark/>
          </w:tcPr>
          <w:p w14:paraId="32542514"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A-FLEX-NUM-MC</w:t>
            </w:r>
          </w:p>
        </w:tc>
        <w:tc>
          <w:tcPr>
            <w:tcW w:w="6460" w:type="dxa"/>
            <w:tcBorders>
              <w:top w:val="nil"/>
              <w:left w:val="nil"/>
              <w:bottom w:val="single" w:sz="4" w:space="0" w:color="auto"/>
              <w:right w:val="single" w:sz="4" w:space="0" w:color="auto"/>
            </w:tcBorders>
            <w:shd w:val="clear" w:color="auto" w:fill="auto"/>
            <w:noWrap/>
            <w:vAlign w:val="center"/>
            <w:hideMark/>
          </w:tcPr>
          <w:p w14:paraId="611F415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NU Webex Meetings - Meetings</w:t>
            </w:r>
          </w:p>
        </w:tc>
        <w:tc>
          <w:tcPr>
            <w:tcW w:w="1380" w:type="dxa"/>
            <w:tcBorders>
              <w:top w:val="nil"/>
              <w:left w:val="nil"/>
              <w:bottom w:val="single" w:sz="4" w:space="0" w:color="auto"/>
              <w:right w:val="single" w:sz="4" w:space="0" w:color="auto"/>
            </w:tcBorders>
            <w:shd w:val="clear" w:color="auto" w:fill="auto"/>
            <w:noWrap/>
            <w:vAlign w:val="bottom"/>
            <w:hideMark/>
          </w:tcPr>
          <w:p w14:paraId="071A6E9E" w14:textId="1B3AB87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1C1245D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115A183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30E3D91" w14:textId="77777777" w:rsidR="003C7536" w:rsidRPr="003C7536" w:rsidRDefault="003C7536" w:rsidP="00EE6B71">
            <w:pPr>
              <w:rPr>
                <w:rFonts w:cs="Calibri"/>
                <w:szCs w:val="24"/>
                <w:lang w:eastAsia="en-ZA"/>
              </w:rPr>
            </w:pPr>
            <w:r w:rsidRPr="003C7536">
              <w:rPr>
                <w:rFonts w:cs="Calibri"/>
                <w:szCs w:val="24"/>
                <w:lang w:eastAsia="en-ZA"/>
              </w:rPr>
              <w:t>1.14.3</w:t>
            </w:r>
          </w:p>
        </w:tc>
        <w:tc>
          <w:tcPr>
            <w:tcW w:w="3040" w:type="dxa"/>
            <w:tcBorders>
              <w:top w:val="nil"/>
              <w:left w:val="nil"/>
              <w:bottom w:val="single" w:sz="4" w:space="0" w:color="auto"/>
              <w:right w:val="single" w:sz="4" w:space="0" w:color="auto"/>
            </w:tcBorders>
            <w:shd w:val="clear" w:color="auto" w:fill="auto"/>
            <w:vAlign w:val="center"/>
            <w:hideMark/>
          </w:tcPr>
          <w:p w14:paraId="645CCFF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A-FLEX-WXA-WXMT-NU</w:t>
            </w:r>
          </w:p>
        </w:tc>
        <w:tc>
          <w:tcPr>
            <w:tcW w:w="6460" w:type="dxa"/>
            <w:tcBorders>
              <w:top w:val="nil"/>
              <w:left w:val="nil"/>
              <w:bottom w:val="single" w:sz="4" w:space="0" w:color="auto"/>
              <w:right w:val="single" w:sz="4" w:space="0" w:color="auto"/>
            </w:tcBorders>
            <w:shd w:val="clear" w:color="auto" w:fill="auto"/>
            <w:noWrap/>
            <w:vAlign w:val="center"/>
            <w:hideMark/>
          </w:tcPr>
          <w:p w14:paraId="57A262CF"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Webex Assistant for Webex Meetings - NU (1)</w:t>
            </w:r>
          </w:p>
        </w:tc>
        <w:tc>
          <w:tcPr>
            <w:tcW w:w="1380" w:type="dxa"/>
            <w:tcBorders>
              <w:top w:val="nil"/>
              <w:left w:val="nil"/>
              <w:bottom w:val="single" w:sz="4" w:space="0" w:color="auto"/>
              <w:right w:val="single" w:sz="4" w:space="0" w:color="auto"/>
            </w:tcBorders>
            <w:shd w:val="clear" w:color="auto" w:fill="auto"/>
            <w:noWrap/>
            <w:vAlign w:val="bottom"/>
            <w:hideMark/>
          </w:tcPr>
          <w:p w14:paraId="0BB58E9F" w14:textId="36C3ACFC"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F2D210F"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10</w:t>
            </w:r>
          </w:p>
        </w:tc>
      </w:tr>
      <w:tr w:rsidR="003C7536" w:rsidRPr="003C7536" w14:paraId="1C48D97E"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860A331" w14:textId="77777777" w:rsidR="003C7536" w:rsidRPr="003C7536" w:rsidRDefault="003C7536" w:rsidP="00EE6B71">
            <w:pPr>
              <w:rPr>
                <w:rFonts w:cs="Calibri"/>
                <w:szCs w:val="24"/>
                <w:lang w:eastAsia="en-ZA"/>
              </w:rPr>
            </w:pPr>
            <w:r w:rsidRPr="003C7536">
              <w:rPr>
                <w:rFonts w:cs="Calibri"/>
                <w:szCs w:val="24"/>
                <w:lang w:eastAsia="en-ZA"/>
              </w:rPr>
              <w:t>1.14.4</w:t>
            </w:r>
          </w:p>
        </w:tc>
        <w:tc>
          <w:tcPr>
            <w:tcW w:w="3040" w:type="dxa"/>
            <w:tcBorders>
              <w:top w:val="nil"/>
              <w:left w:val="nil"/>
              <w:bottom w:val="single" w:sz="4" w:space="0" w:color="auto"/>
              <w:right w:val="single" w:sz="4" w:space="0" w:color="auto"/>
            </w:tcBorders>
            <w:shd w:val="clear" w:color="auto" w:fill="auto"/>
            <w:vAlign w:val="center"/>
            <w:hideMark/>
          </w:tcPr>
          <w:p w14:paraId="3E61702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A-AUD-VOIP</w:t>
            </w:r>
          </w:p>
        </w:tc>
        <w:tc>
          <w:tcPr>
            <w:tcW w:w="6460" w:type="dxa"/>
            <w:tcBorders>
              <w:top w:val="nil"/>
              <w:left w:val="nil"/>
              <w:bottom w:val="single" w:sz="4" w:space="0" w:color="auto"/>
              <w:right w:val="single" w:sz="4" w:space="0" w:color="auto"/>
            </w:tcBorders>
            <w:shd w:val="clear" w:color="auto" w:fill="auto"/>
            <w:noWrap/>
            <w:vAlign w:val="center"/>
            <w:hideMark/>
          </w:tcPr>
          <w:p w14:paraId="3B17A051"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Included VoIP (1)</w:t>
            </w:r>
          </w:p>
        </w:tc>
        <w:tc>
          <w:tcPr>
            <w:tcW w:w="1380" w:type="dxa"/>
            <w:tcBorders>
              <w:top w:val="nil"/>
              <w:left w:val="nil"/>
              <w:bottom w:val="single" w:sz="4" w:space="0" w:color="auto"/>
              <w:right w:val="single" w:sz="4" w:space="0" w:color="auto"/>
            </w:tcBorders>
            <w:shd w:val="clear" w:color="auto" w:fill="auto"/>
            <w:noWrap/>
            <w:vAlign w:val="bottom"/>
            <w:hideMark/>
          </w:tcPr>
          <w:p w14:paraId="146E26B5" w14:textId="0BD00DC7"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0CFBB14"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w:t>
            </w:r>
          </w:p>
        </w:tc>
      </w:tr>
      <w:tr w:rsidR="003C7536" w:rsidRPr="003C7536" w14:paraId="165C869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31CC677A" w14:textId="77777777" w:rsidR="003C7536" w:rsidRPr="003C7536" w:rsidRDefault="003C7536" w:rsidP="00EE6B71">
            <w:pPr>
              <w:rPr>
                <w:rFonts w:cs="Calibri"/>
                <w:szCs w:val="24"/>
                <w:lang w:eastAsia="en-ZA"/>
              </w:rPr>
            </w:pPr>
            <w:r w:rsidRPr="003C7536">
              <w:rPr>
                <w:rFonts w:cs="Calibri"/>
                <w:szCs w:val="24"/>
                <w:lang w:eastAsia="en-ZA"/>
              </w:rPr>
              <w:t>1.14.5</w:t>
            </w:r>
          </w:p>
        </w:tc>
        <w:tc>
          <w:tcPr>
            <w:tcW w:w="3040" w:type="dxa"/>
            <w:tcBorders>
              <w:top w:val="nil"/>
              <w:left w:val="nil"/>
              <w:bottom w:val="single" w:sz="4" w:space="0" w:color="auto"/>
              <w:right w:val="single" w:sz="4" w:space="0" w:color="auto"/>
            </w:tcBorders>
            <w:shd w:val="clear" w:color="auto" w:fill="auto"/>
            <w:vAlign w:val="center"/>
            <w:hideMark/>
          </w:tcPr>
          <w:p w14:paraId="09AA8FB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A-AUD-EDGEAUD-USER</w:t>
            </w:r>
          </w:p>
        </w:tc>
        <w:tc>
          <w:tcPr>
            <w:tcW w:w="6460" w:type="dxa"/>
            <w:tcBorders>
              <w:top w:val="nil"/>
              <w:left w:val="nil"/>
              <w:bottom w:val="single" w:sz="4" w:space="0" w:color="auto"/>
              <w:right w:val="single" w:sz="4" w:space="0" w:color="auto"/>
            </w:tcBorders>
            <w:shd w:val="clear" w:color="auto" w:fill="auto"/>
            <w:noWrap/>
            <w:vAlign w:val="center"/>
            <w:hideMark/>
          </w:tcPr>
          <w:p w14:paraId="6F57EB2B"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Webex Edge Audio (1)</w:t>
            </w:r>
          </w:p>
        </w:tc>
        <w:tc>
          <w:tcPr>
            <w:tcW w:w="1380" w:type="dxa"/>
            <w:tcBorders>
              <w:top w:val="nil"/>
              <w:left w:val="nil"/>
              <w:bottom w:val="single" w:sz="4" w:space="0" w:color="auto"/>
              <w:right w:val="single" w:sz="4" w:space="0" w:color="auto"/>
            </w:tcBorders>
            <w:shd w:val="clear" w:color="auto" w:fill="auto"/>
            <w:noWrap/>
            <w:vAlign w:val="bottom"/>
            <w:hideMark/>
          </w:tcPr>
          <w:p w14:paraId="1AE5B75A" w14:textId="47AD30AF"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79B7AC5E"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6E33C113"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6A40CD1" w14:textId="77777777" w:rsidR="003C7536" w:rsidRPr="003C7536" w:rsidRDefault="003C7536" w:rsidP="00EE6B71">
            <w:pPr>
              <w:rPr>
                <w:rFonts w:cs="Calibri"/>
                <w:szCs w:val="24"/>
                <w:lang w:eastAsia="en-ZA"/>
              </w:rPr>
            </w:pPr>
            <w:r w:rsidRPr="003C7536">
              <w:rPr>
                <w:rFonts w:cs="Calibri"/>
                <w:szCs w:val="24"/>
                <w:lang w:eastAsia="en-ZA"/>
              </w:rPr>
              <w:lastRenderedPageBreak/>
              <w:t>1.14.6</w:t>
            </w:r>
          </w:p>
        </w:tc>
        <w:tc>
          <w:tcPr>
            <w:tcW w:w="3040" w:type="dxa"/>
            <w:tcBorders>
              <w:top w:val="nil"/>
              <w:left w:val="nil"/>
              <w:bottom w:val="single" w:sz="4" w:space="0" w:color="auto"/>
              <w:right w:val="single" w:sz="4" w:space="0" w:color="auto"/>
            </w:tcBorders>
            <w:shd w:val="clear" w:color="auto" w:fill="auto"/>
            <w:vAlign w:val="center"/>
            <w:hideMark/>
          </w:tcPr>
          <w:p w14:paraId="0E8CB673"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A-AUD-TOLLDIALIN</w:t>
            </w:r>
          </w:p>
        </w:tc>
        <w:tc>
          <w:tcPr>
            <w:tcW w:w="6460" w:type="dxa"/>
            <w:tcBorders>
              <w:top w:val="nil"/>
              <w:left w:val="nil"/>
              <w:bottom w:val="single" w:sz="4" w:space="0" w:color="auto"/>
              <w:right w:val="single" w:sz="4" w:space="0" w:color="auto"/>
            </w:tcBorders>
            <w:shd w:val="clear" w:color="auto" w:fill="auto"/>
            <w:noWrap/>
            <w:vAlign w:val="center"/>
            <w:hideMark/>
          </w:tcPr>
          <w:p w14:paraId="47400B7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Meetings Toll Dial-In Audio (1)</w:t>
            </w:r>
          </w:p>
        </w:tc>
        <w:tc>
          <w:tcPr>
            <w:tcW w:w="1380" w:type="dxa"/>
            <w:tcBorders>
              <w:top w:val="nil"/>
              <w:left w:val="nil"/>
              <w:bottom w:val="single" w:sz="4" w:space="0" w:color="auto"/>
              <w:right w:val="single" w:sz="4" w:space="0" w:color="auto"/>
            </w:tcBorders>
            <w:shd w:val="clear" w:color="auto" w:fill="auto"/>
            <w:noWrap/>
            <w:vAlign w:val="bottom"/>
            <w:hideMark/>
          </w:tcPr>
          <w:p w14:paraId="7F044B63" w14:textId="5A31758D"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62CD048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1A47FA2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282F6C7" w14:textId="77777777" w:rsidR="003C7536" w:rsidRPr="003C7536" w:rsidRDefault="003C7536" w:rsidP="00EE6B71">
            <w:pPr>
              <w:rPr>
                <w:rFonts w:cs="Calibri"/>
                <w:szCs w:val="24"/>
                <w:lang w:eastAsia="en-ZA"/>
              </w:rPr>
            </w:pPr>
            <w:r w:rsidRPr="003C7536">
              <w:rPr>
                <w:rFonts w:cs="Calibri"/>
                <w:szCs w:val="24"/>
                <w:lang w:eastAsia="en-ZA"/>
              </w:rPr>
              <w:t>1.14.7</w:t>
            </w:r>
          </w:p>
        </w:tc>
        <w:tc>
          <w:tcPr>
            <w:tcW w:w="3040" w:type="dxa"/>
            <w:tcBorders>
              <w:top w:val="nil"/>
              <w:left w:val="nil"/>
              <w:bottom w:val="single" w:sz="4" w:space="0" w:color="auto"/>
              <w:right w:val="single" w:sz="4" w:space="0" w:color="auto"/>
            </w:tcBorders>
            <w:shd w:val="clear" w:color="auto" w:fill="auto"/>
            <w:vAlign w:val="center"/>
            <w:hideMark/>
          </w:tcPr>
          <w:p w14:paraId="05421A5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A-FLEX-WXA-MTG-ENT</w:t>
            </w:r>
          </w:p>
        </w:tc>
        <w:tc>
          <w:tcPr>
            <w:tcW w:w="6460" w:type="dxa"/>
            <w:tcBorders>
              <w:top w:val="nil"/>
              <w:left w:val="nil"/>
              <w:bottom w:val="single" w:sz="4" w:space="0" w:color="auto"/>
              <w:right w:val="single" w:sz="4" w:space="0" w:color="auto"/>
            </w:tcBorders>
            <w:shd w:val="clear" w:color="auto" w:fill="auto"/>
            <w:noWrap/>
            <w:vAlign w:val="center"/>
            <w:hideMark/>
          </w:tcPr>
          <w:p w14:paraId="53F8701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Webex Assistant for Meetings Entitlement</w:t>
            </w:r>
          </w:p>
        </w:tc>
        <w:tc>
          <w:tcPr>
            <w:tcW w:w="1380" w:type="dxa"/>
            <w:tcBorders>
              <w:top w:val="nil"/>
              <w:left w:val="nil"/>
              <w:bottom w:val="single" w:sz="4" w:space="0" w:color="auto"/>
              <w:right w:val="single" w:sz="4" w:space="0" w:color="auto"/>
            </w:tcBorders>
            <w:shd w:val="clear" w:color="auto" w:fill="auto"/>
            <w:noWrap/>
            <w:vAlign w:val="bottom"/>
            <w:hideMark/>
          </w:tcPr>
          <w:p w14:paraId="7CF0F3F3" w14:textId="3677831B"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2CBAA10"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10</w:t>
            </w:r>
          </w:p>
        </w:tc>
      </w:tr>
      <w:tr w:rsidR="003C7536" w:rsidRPr="003C7536" w14:paraId="19DAE91D"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654C245" w14:textId="77777777" w:rsidR="003C7536" w:rsidRPr="003C7536" w:rsidRDefault="003C7536" w:rsidP="00EE6B71">
            <w:pPr>
              <w:rPr>
                <w:rFonts w:cs="Calibri"/>
                <w:szCs w:val="24"/>
                <w:lang w:eastAsia="en-ZA"/>
              </w:rPr>
            </w:pPr>
            <w:r w:rsidRPr="003C7536">
              <w:rPr>
                <w:rFonts w:cs="Calibri"/>
                <w:szCs w:val="24"/>
                <w:lang w:eastAsia="en-ZA"/>
              </w:rPr>
              <w:t>1.14.8</w:t>
            </w:r>
          </w:p>
        </w:tc>
        <w:tc>
          <w:tcPr>
            <w:tcW w:w="3040" w:type="dxa"/>
            <w:tcBorders>
              <w:top w:val="nil"/>
              <w:left w:val="nil"/>
              <w:bottom w:val="single" w:sz="4" w:space="0" w:color="auto"/>
              <w:right w:val="single" w:sz="4" w:space="0" w:color="auto"/>
            </w:tcBorders>
            <w:shd w:val="clear" w:color="auto" w:fill="auto"/>
            <w:vAlign w:val="center"/>
            <w:hideMark/>
          </w:tcPr>
          <w:p w14:paraId="0CADC6E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A-FLEX-NBR-STG</w:t>
            </w:r>
          </w:p>
        </w:tc>
        <w:tc>
          <w:tcPr>
            <w:tcW w:w="6460" w:type="dxa"/>
            <w:tcBorders>
              <w:top w:val="nil"/>
              <w:left w:val="nil"/>
              <w:bottom w:val="single" w:sz="4" w:space="0" w:color="auto"/>
              <w:right w:val="single" w:sz="4" w:space="0" w:color="auto"/>
            </w:tcBorders>
            <w:shd w:val="clear" w:color="auto" w:fill="auto"/>
            <w:noWrap/>
            <w:vAlign w:val="center"/>
            <w:hideMark/>
          </w:tcPr>
          <w:p w14:paraId="01B56797"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Webex Cloud Recording Storage Entitlement</w:t>
            </w:r>
          </w:p>
        </w:tc>
        <w:tc>
          <w:tcPr>
            <w:tcW w:w="1380" w:type="dxa"/>
            <w:tcBorders>
              <w:top w:val="nil"/>
              <w:left w:val="nil"/>
              <w:bottom w:val="single" w:sz="4" w:space="0" w:color="auto"/>
              <w:right w:val="single" w:sz="4" w:space="0" w:color="auto"/>
            </w:tcBorders>
            <w:shd w:val="clear" w:color="auto" w:fill="auto"/>
            <w:noWrap/>
            <w:vAlign w:val="bottom"/>
            <w:hideMark/>
          </w:tcPr>
          <w:p w14:paraId="2753B824" w14:textId="21ED7754"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1CBFDF8"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2057B431"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7E2DC517" w14:textId="77777777" w:rsidR="003C7536" w:rsidRPr="003C7536" w:rsidRDefault="003C7536" w:rsidP="00EE6B71">
            <w:pPr>
              <w:rPr>
                <w:rFonts w:cs="Calibri"/>
                <w:szCs w:val="24"/>
                <w:lang w:eastAsia="en-ZA"/>
              </w:rPr>
            </w:pPr>
            <w:r w:rsidRPr="003C7536">
              <w:rPr>
                <w:rFonts w:cs="Calibri"/>
                <w:szCs w:val="24"/>
                <w:lang w:eastAsia="en-ZA"/>
              </w:rPr>
              <w:t>1.14.9</w:t>
            </w:r>
          </w:p>
        </w:tc>
        <w:tc>
          <w:tcPr>
            <w:tcW w:w="3040" w:type="dxa"/>
            <w:tcBorders>
              <w:top w:val="nil"/>
              <w:left w:val="nil"/>
              <w:bottom w:val="single" w:sz="4" w:space="0" w:color="auto"/>
              <w:right w:val="single" w:sz="4" w:space="0" w:color="auto"/>
            </w:tcBorders>
            <w:shd w:val="clear" w:color="auto" w:fill="auto"/>
            <w:vAlign w:val="center"/>
            <w:hideMark/>
          </w:tcPr>
          <w:p w14:paraId="3CEEEF1A"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A-FLEX-MTGC-ENT</w:t>
            </w:r>
          </w:p>
        </w:tc>
        <w:tc>
          <w:tcPr>
            <w:tcW w:w="6460" w:type="dxa"/>
            <w:tcBorders>
              <w:top w:val="nil"/>
              <w:left w:val="nil"/>
              <w:bottom w:val="single" w:sz="4" w:space="0" w:color="auto"/>
              <w:right w:val="single" w:sz="4" w:space="0" w:color="auto"/>
            </w:tcBorders>
            <w:shd w:val="clear" w:color="auto" w:fill="auto"/>
            <w:noWrap/>
            <w:vAlign w:val="center"/>
            <w:hideMark/>
          </w:tcPr>
          <w:p w14:paraId="35579A1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Meetings Entitlement</w:t>
            </w:r>
          </w:p>
        </w:tc>
        <w:tc>
          <w:tcPr>
            <w:tcW w:w="1380" w:type="dxa"/>
            <w:tcBorders>
              <w:top w:val="nil"/>
              <w:left w:val="nil"/>
              <w:bottom w:val="single" w:sz="4" w:space="0" w:color="auto"/>
              <w:right w:val="single" w:sz="4" w:space="0" w:color="auto"/>
            </w:tcBorders>
            <w:shd w:val="clear" w:color="auto" w:fill="auto"/>
            <w:noWrap/>
            <w:vAlign w:val="bottom"/>
            <w:hideMark/>
          </w:tcPr>
          <w:p w14:paraId="7CBEBEBD" w14:textId="2E07A729"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CA851D2"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05FEEBEC"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5FA8798A" w14:textId="77777777" w:rsidR="003C7536" w:rsidRPr="003C7536" w:rsidRDefault="003C7536" w:rsidP="00EE6B71">
            <w:pPr>
              <w:rPr>
                <w:rFonts w:cs="Calibri"/>
                <w:szCs w:val="24"/>
                <w:lang w:eastAsia="en-ZA"/>
              </w:rPr>
            </w:pPr>
            <w:r w:rsidRPr="003C7536">
              <w:rPr>
                <w:rFonts w:cs="Calibri"/>
                <w:szCs w:val="24"/>
                <w:lang w:eastAsia="en-ZA"/>
              </w:rPr>
              <w:t>1.14.10</w:t>
            </w:r>
          </w:p>
        </w:tc>
        <w:tc>
          <w:tcPr>
            <w:tcW w:w="3040" w:type="dxa"/>
            <w:tcBorders>
              <w:top w:val="nil"/>
              <w:left w:val="nil"/>
              <w:bottom w:val="single" w:sz="4" w:space="0" w:color="auto"/>
              <w:right w:val="single" w:sz="4" w:space="0" w:color="auto"/>
            </w:tcBorders>
            <w:shd w:val="clear" w:color="auto" w:fill="auto"/>
            <w:vAlign w:val="center"/>
            <w:hideMark/>
          </w:tcPr>
          <w:p w14:paraId="5D4B96BF"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A-FLEX-FILESTG-ENT</w:t>
            </w:r>
          </w:p>
        </w:tc>
        <w:tc>
          <w:tcPr>
            <w:tcW w:w="6460" w:type="dxa"/>
            <w:tcBorders>
              <w:top w:val="nil"/>
              <w:left w:val="nil"/>
              <w:bottom w:val="single" w:sz="4" w:space="0" w:color="auto"/>
              <w:right w:val="single" w:sz="4" w:space="0" w:color="auto"/>
            </w:tcBorders>
            <w:shd w:val="clear" w:color="auto" w:fill="auto"/>
            <w:noWrap/>
            <w:vAlign w:val="center"/>
            <w:hideMark/>
          </w:tcPr>
          <w:p w14:paraId="37E301A4"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File Storage Entitlement</w:t>
            </w:r>
          </w:p>
        </w:tc>
        <w:tc>
          <w:tcPr>
            <w:tcW w:w="1380" w:type="dxa"/>
            <w:tcBorders>
              <w:top w:val="nil"/>
              <w:left w:val="nil"/>
              <w:bottom w:val="single" w:sz="4" w:space="0" w:color="auto"/>
              <w:right w:val="single" w:sz="4" w:space="0" w:color="auto"/>
            </w:tcBorders>
            <w:shd w:val="clear" w:color="auto" w:fill="auto"/>
            <w:noWrap/>
            <w:vAlign w:val="bottom"/>
            <w:hideMark/>
          </w:tcPr>
          <w:p w14:paraId="1AC2CBC5" w14:textId="76A49AF8"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3E0FFA37"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2500</w:t>
            </w:r>
          </w:p>
        </w:tc>
      </w:tr>
      <w:tr w:rsidR="003C7536" w:rsidRPr="003C7536" w14:paraId="28118214"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FAD6B58" w14:textId="77777777" w:rsidR="003C7536" w:rsidRPr="003C7536" w:rsidRDefault="003C7536" w:rsidP="00EE6B71">
            <w:pPr>
              <w:rPr>
                <w:rFonts w:cs="Calibri"/>
                <w:szCs w:val="24"/>
                <w:lang w:eastAsia="en-ZA"/>
              </w:rPr>
            </w:pPr>
            <w:r w:rsidRPr="003C7536">
              <w:rPr>
                <w:rFonts w:cs="Calibri"/>
                <w:szCs w:val="24"/>
                <w:lang w:eastAsia="en-ZA"/>
              </w:rPr>
              <w:t>1.14.11</w:t>
            </w:r>
          </w:p>
        </w:tc>
        <w:tc>
          <w:tcPr>
            <w:tcW w:w="3040" w:type="dxa"/>
            <w:tcBorders>
              <w:top w:val="nil"/>
              <w:left w:val="nil"/>
              <w:bottom w:val="single" w:sz="4" w:space="0" w:color="auto"/>
              <w:right w:val="single" w:sz="4" w:space="0" w:color="auto"/>
            </w:tcBorders>
            <w:shd w:val="clear" w:color="auto" w:fill="auto"/>
            <w:vAlign w:val="center"/>
            <w:hideMark/>
          </w:tcPr>
          <w:p w14:paraId="5AFBC1B2"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A-FLEX-PROPACK-ENT</w:t>
            </w:r>
          </w:p>
        </w:tc>
        <w:tc>
          <w:tcPr>
            <w:tcW w:w="6460" w:type="dxa"/>
            <w:tcBorders>
              <w:top w:val="nil"/>
              <w:left w:val="nil"/>
              <w:bottom w:val="single" w:sz="4" w:space="0" w:color="auto"/>
              <w:right w:val="single" w:sz="4" w:space="0" w:color="auto"/>
            </w:tcBorders>
            <w:shd w:val="clear" w:color="auto" w:fill="auto"/>
            <w:noWrap/>
            <w:vAlign w:val="center"/>
            <w:hideMark/>
          </w:tcPr>
          <w:p w14:paraId="0742A262"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Pro Pack for Cisco Control Hub Entitlement</w:t>
            </w:r>
          </w:p>
        </w:tc>
        <w:tc>
          <w:tcPr>
            <w:tcW w:w="1380" w:type="dxa"/>
            <w:tcBorders>
              <w:top w:val="nil"/>
              <w:left w:val="nil"/>
              <w:bottom w:val="single" w:sz="4" w:space="0" w:color="auto"/>
              <w:right w:val="single" w:sz="4" w:space="0" w:color="auto"/>
            </w:tcBorders>
            <w:shd w:val="clear" w:color="auto" w:fill="auto"/>
            <w:noWrap/>
            <w:vAlign w:val="bottom"/>
            <w:hideMark/>
          </w:tcPr>
          <w:p w14:paraId="225C3F7A" w14:textId="23DA1C73"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7FBF5CD"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1126C789"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42B8137B" w14:textId="77777777" w:rsidR="003C7536" w:rsidRPr="003C7536" w:rsidRDefault="003C7536" w:rsidP="00EE6B71">
            <w:pPr>
              <w:rPr>
                <w:rFonts w:cs="Calibri"/>
                <w:szCs w:val="24"/>
                <w:lang w:eastAsia="en-ZA"/>
              </w:rPr>
            </w:pPr>
            <w:r w:rsidRPr="003C7536">
              <w:rPr>
                <w:rFonts w:cs="Calibri"/>
                <w:szCs w:val="24"/>
                <w:lang w:eastAsia="en-ZA"/>
              </w:rPr>
              <w:t>1.14.12</w:t>
            </w:r>
          </w:p>
        </w:tc>
        <w:tc>
          <w:tcPr>
            <w:tcW w:w="3040" w:type="dxa"/>
            <w:tcBorders>
              <w:top w:val="nil"/>
              <w:left w:val="nil"/>
              <w:bottom w:val="single" w:sz="4" w:space="0" w:color="auto"/>
              <w:right w:val="single" w:sz="4" w:space="0" w:color="auto"/>
            </w:tcBorders>
            <w:shd w:val="clear" w:color="auto" w:fill="auto"/>
            <w:vAlign w:val="center"/>
            <w:hideMark/>
          </w:tcPr>
          <w:p w14:paraId="2AD023D6"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A-FLEX-MSG-NU-ENT</w:t>
            </w:r>
          </w:p>
        </w:tc>
        <w:tc>
          <w:tcPr>
            <w:tcW w:w="6460" w:type="dxa"/>
            <w:tcBorders>
              <w:top w:val="nil"/>
              <w:left w:val="nil"/>
              <w:bottom w:val="single" w:sz="4" w:space="0" w:color="auto"/>
              <w:right w:val="single" w:sz="4" w:space="0" w:color="auto"/>
            </w:tcBorders>
            <w:shd w:val="clear" w:color="auto" w:fill="auto"/>
            <w:noWrap/>
            <w:vAlign w:val="center"/>
            <w:hideMark/>
          </w:tcPr>
          <w:p w14:paraId="0DFB8D88"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Messaging Named User Entitlement (1)</w:t>
            </w:r>
          </w:p>
        </w:tc>
        <w:tc>
          <w:tcPr>
            <w:tcW w:w="1380" w:type="dxa"/>
            <w:tcBorders>
              <w:top w:val="nil"/>
              <w:left w:val="nil"/>
              <w:bottom w:val="single" w:sz="4" w:space="0" w:color="auto"/>
              <w:right w:val="single" w:sz="4" w:space="0" w:color="auto"/>
            </w:tcBorders>
            <w:shd w:val="clear" w:color="auto" w:fill="auto"/>
            <w:noWrap/>
            <w:vAlign w:val="bottom"/>
            <w:hideMark/>
          </w:tcPr>
          <w:p w14:paraId="06714425" w14:textId="0182211A"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424FF996"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125</w:t>
            </w:r>
          </w:p>
        </w:tc>
      </w:tr>
      <w:tr w:rsidR="003C7536" w:rsidRPr="003C7536" w14:paraId="2768BDD7" w14:textId="77777777" w:rsidTr="00A22EF6">
        <w:trPr>
          <w:trHeight w:val="310"/>
        </w:trPr>
        <w:tc>
          <w:tcPr>
            <w:tcW w:w="960" w:type="dxa"/>
            <w:tcBorders>
              <w:top w:val="nil"/>
              <w:left w:val="single" w:sz="4" w:space="0" w:color="auto"/>
              <w:bottom w:val="single" w:sz="4" w:space="0" w:color="auto"/>
              <w:right w:val="single" w:sz="4" w:space="0" w:color="auto"/>
            </w:tcBorders>
            <w:shd w:val="clear" w:color="auto" w:fill="auto"/>
            <w:hideMark/>
          </w:tcPr>
          <w:p w14:paraId="17C196A8" w14:textId="77777777" w:rsidR="003C7536" w:rsidRPr="003C7536" w:rsidRDefault="003C7536" w:rsidP="00EE6B71">
            <w:pPr>
              <w:rPr>
                <w:rFonts w:cs="Calibri"/>
                <w:szCs w:val="24"/>
                <w:lang w:eastAsia="en-ZA"/>
              </w:rPr>
            </w:pPr>
            <w:r w:rsidRPr="003C7536">
              <w:rPr>
                <w:rFonts w:cs="Calibri"/>
                <w:szCs w:val="24"/>
                <w:lang w:eastAsia="en-ZA"/>
              </w:rPr>
              <w:t>1.14.13</w:t>
            </w:r>
          </w:p>
        </w:tc>
        <w:tc>
          <w:tcPr>
            <w:tcW w:w="3040" w:type="dxa"/>
            <w:tcBorders>
              <w:top w:val="nil"/>
              <w:left w:val="nil"/>
              <w:bottom w:val="single" w:sz="4" w:space="0" w:color="auto"/>
              <w:right w:val="single" w:sz="4" w:space="0" w:color="auto"/>
            </w:tcBorders>
            <w:shd w:val="clear" w:color="auto" w:fill="auto"/>
            <w:vAlign w:val="center"/>
            <w:hideMark/>
          </w:tcPr>
          <w:p w14:paraId="78BD743C" w14:textId="77777777" w:rsidR="003C7536" w:rsidRPr="003C7536" w:rsidRDefault="003C7536" w:rsidP="003C7536">
            <w:pPr>
              <w:ind w:firstLineChars="100" w:firstLine="180"/>
              <w:rPr>
                <w:rFonts w:ascii="Helvetica" w:hAnsi="Helvetica" w:cs="Calibri"/>
                <w:color w:val="000000"/>
                <w:sz w:val="18"/>
                <w:szCs w:val="18"/>
                <w:lang w:eastAsia="en-ZA"/>
              </w:rPr>
            </w:pPr>
            <w:r w:rsidRPr="003C7536">
              <w:rPr>
                <w:rFonts w:ascii="Helvetica" w:hAnsi="Helvetica" w:cs="Calibri"/>
                <w:color w:val="000000"/>
                <w:sz w:val="18"/>
                <w:szCs w:val="18"/>
                <w:lang w:eastAsia="en-ZA"/>
              </w:rPr>
              <w:t>A-FLEX-C-DEV-REG</w:t>
            </w:r>
          </w:p>
        </w:tc>
        <w:tc>
          <w:tcPr>
            <w:tcW w:w="6460" w:type="dxa"/>
            <w:tcBorders>
              <w:top w:val="nil"/>
              <w:left w:val="nil"/>
              <w:bottom w:val="single" w:sz="4" w:space="0" w:color="auto"/>
              <w:right w:val="single" w:sz="4" w:space="0" w:color="auto"/>
            </w:tcBorders>
            <w:shd w:val="clear" w:color="auto" w:fill="auto"/>
            <w:noWrap/>
            <w:vAlign w:val="center"/>
            <w:hideMark/>
          </w:tcPr>
          <w:p w14:paraId="17210D66" w14:textId="77777777" w:rsidR="003C7536" w:rsidRPr="003C7536" w:rsidRDefault="003C7536" w:rsidP="003C7536">
            <w:pPr>
              <w:rPr>
                <w:rFonts w:ascii="Helvetica" w:hAnsi="Helvetica" w:cs="Calibri"/>
                <w:color w:val="000000"/>
                <w:sz w:val="18"/>
                <w:szCs w:val="18"/>
                <w:lang w:eastAsia="en-ZA"/>
              </w:rPr>
            </w:pPr>
            <w:r w:rsidRPr="003C7536">
              <w:rPr>
                <w:rFonts w:ascii="Helvetica" w:hAnsi="Helvetica" w:cs="Calibri"/>
                <w:color w:val="000000"/>
                <w:sz w:val="18"/>
                <w:szCs w:val="18"/>
                <w:lang w:eastAsia="en-ZA"/>
              </w:rPr>
              <w:t>Cloud Device Registration</w:t>
            </w:r>
          </w:p>
        </w:tc>
        <w:tc>
          <w:tcPr>
            <w:tcW w:w="1380" w:type="dxa"/>
            <w:tcBorders>
              <w:top w:val="nil"/>
              <w:left w:val="nil"/>
              <w:bottom w:val="single" w:sz="4" w:space="0" w:color="auto"/>
              <w:right w:val="single" w:sz="4" w:space="0" w:color="auto"/>
            </w:tcBorders>
            <w:shd w:val="clear" w:color="auto" w:fill="auto"/>
            <w:noWrap/>
            <w:vAlign w:val="bottom"/>
            <w:hideMark/>
          </w:tcPr>
          <w:p w14:paraId="6A0BAF3C" w14:textId="783C9432" w:rsidR="003C7536" w:rsidRPr="003C7536" w:rsidRDefault="003C7536" w:rsidP="00EE6B71">
            <w:pPr>
              <w:jc w:val="center"/>
              <w:rPr>
                <w:rFonts w:cs="Calibri"/>
                <w:color w:val="000000"/>
                <w:sz w:val="22"/>
                <w:szCs w:val="22"/>
                <w:lang w:eastAsia="en-ZA"/>
              </w:rPr>
            </w:pPr>
          </w:p>
        </w:tc>
        <w:tc>
          <w:tcPr>
            <w:tcW w:w="960" w:type="dxa"/>
            <w:tcBorders>
              <w:top w:val="nil"/>
              <w:left w:val="nil"/>
              <w:bottom w:val="single" w:sz="4" w:space="0" w:color="auto"/>
              <w:right w:val="single" w:sz="4" w:space="0" w:color="auto"/>
            </w:tcBorders>
            <w:shd w:val="clear" w:color="auto" w:fill="auto"/>
            <w:vAlign w:val="center"/>
            <w:hideMark/>
          </w:tcPr>
          <w:p w14:paraId="5D4E7EF1" w14:textId="77777777" w:rsidR="003C7536" w:rsidRPr="003C7536" w:rsidRDefault="003C7536" w:rsidP="00EE6B71">
            <w:pPr>
              <w:jc w:val="center"/>
              <w:rPr>
                <w:rFonts w:ascii="Helvetica" w:hAnsi="Helvetica" w:cs="Calibri"/>
                <w:color w:val="000000"/>
                <w:sz w:val="18"/>
                <w:szCs w:val="18"/>
                <w:lang w:eastAsia="en-ZA"/>
              </w:rPr>
            </w:pPr>
            <w:r w:rsidRPr="003C7536">
              <w:rPr>
                <w:rFonts w:ascii="Helvetica" w:hAnsi="Helvetica" w:cs="Calibri"/>
                <w:color w:val="000000"/>
                <w:sz w:val="18"/>
                <w:szCs w:val="18"/>
                <w:lang w:eastAsia="en-ZA"/>
              </w:rPr>
              <w:t>18</w:t>
            </w:r>
          </w:p>
        </w:tc>
      </w:tr>
    </w:tbl>
    <w:p w14:paraId="664E813A" w14:textId="77777777" w:rsidR="006C7F83" w:rsidRDefault="006C7F83" w:rsidP="006C7F83">
      <w:pPr>
        <w:pStyle w:val="Specification"/>
        <w:ind w:left="567" w:hanging="567"/>
      </w:pPr>
    </w:p>
    <w:p w14:paraId="6CC06A74" w14:textId="77777777" w:rsidR="006C7F83" w:rsidRDefault="006C7F83" w:rsidP="006C7F83">
      <w:pPr>
        <w:pStyle w:val="Specification"/>
        <w:ind w:left="567" w:hanging="567"/>
        <w:sectPr w:rsidR="006C7F83" w:rsidSect="001B5905">
          <w:pgSz w:w="16838" w:h="11906" w:orient="landscape"/>
          <w:pgMar w:top="1134" w:right="1134" w:bottom="1134" w:left="1134" w:header="680" w:footer="680" w:gutter="0"/>
          <w:cols w:space="708"/>
          <w:docGrid w:linePitch="360"/>
        </w:sectPr>
      </w:pPr>
    </w:p>
    <w:p w14:paraId="2CC0E2EC" w14:textId="77777777" w:rsidR="006C7F83" w:rsidRDefault="006C7F83" w:rsidP="006C7F83">
      <w:pPr>
        <w:pStyle w:val="Specification"/>
        <w:ind w:left="567" w:hanging="567"/>
      </w:pPr>
    </w:p>
    <w:p w14:paraId="2F7764DA" w14:textId="3DA1069C" w:rsidR="001A5BD0" w:rsidRPr="00F81E2D" w:rsidRDefault="006C7F83" w:rsidP="001A5BD0">
      <w:pPr>
        <w:pStyle w:val="Specification"/>
        <w:numPr>
          <w:ilvl w:val="1"/>
          <w:numId w:val="3"/>
        </w:numPr>
        <w:tabs>
          <w:tab w:val="clear" w:pos="993"/>
        </w:tabs>
        <w:ind w:left="1440" w:hanging="720"/>
      </w:pPr>
      <w:r>
        <w:t>Provide professional services (directly from Cisco) to install, connect and configure the refreshed components optimally to maximise the protection of the data assets of the GPAA/GEPF.</w:t>
      </w:r>
    </w:p>
    <w:p w14:paraId="484AF20B" w14:textId="77777777" w:rsidR="006C7F83" w:rsidRPr="00F81E2D" w:rsidRDefault="006C7F83" w:rsidP="006C7F83">
      <w:pPr>
        <w:pStyle w:val="Specification"/>
        <w:numPr>
          <w:ilvl w:val="0"/>
          <w:numId w:val="3"/>
        </w:numPr>
        <w:tabs>
          <w:tab w:val="clear" w:pos="567"/>
          <w:tab w:val="num" w:pos="774"/>
        </w:tabs>
        <w:ind w:left="774"/>
      </w:pPr>
      <w:r w:rsidRPr="00F81E2D">
        <w:t xml:space="preserve">The scope of work excludes the following – </w:t>
      </w:r>
    </w:p>
    <w:p w14:paraId="7E347D9D" w14:textId="77777777" w:rsidR="006C7F83" w:rsidRPr="00F81E2D" w:rsidRDefault="006C7F83" w:rsidP="006C7F83">
      <w:pPr>
        <w:pStyle w:val="Specification"/>
        <w:numPr>
          <w:ilvl w:val="1"/>
          <w:numId w:val="3"/>
        </w:numPr>
        <w:tabs>
          <w:tab w:val="clear" w:pos="993"/>
          <w:tab w:val="num" w:pos="1341"/>
        </w:tabs>
        <w:ind w:left="1341"/>
      </w:pPr>
      <w:r>
        <w:t>There are no specific exclusions.</w:t>
      </w:r>
    </w:p>
    <w:p w14:paraId="7C65D72E" w14:textId="77777777" w:rsidR="00C163BE" w:rsidRDefault="00C163BE" w:rsidP="000B17A9">
      <w:pPr>
        <w:pStyle w:val="Heading2"/>
      </w:pPr>
      <w:bookmarkStart w:id="9" w:name="_Toc72938396"/>
      <w:r w:rsidRPr="00F81E2D">
        <w:t>DELIVERY ADDRESS</w:t>
      </w:r>
      <w:bookmarkEnd w:id="9"/>
    </w:p>
    <w:p w14:paraId="69FCF20D" w14:textId="77777777" w:rsidR="00EE2EB5" w:rsidRDefault="00EE2EB5" w:rsidP="00EE2EB5"/>
    <w:p w14:paraId="27DEBDC2" w14:textId="77777777" w:rsidR="00EE2EB5" w:rsidRPr="00F81E2D" w:rsidRDefault="00EE2EB5" w:rsidP="00352DE7">
      <w:pPr>
        <w:pStyle w:val="Specification"/>
        <w:numPr>
          <w:ilvl w:val="0"/>
          <w:numId w:val="40"/>
        </w:numPr>
      </w:pPr>
      <w:r w:rsidRPr="00F81E2D">
        <w:t>The goods or services must be supplied or provided at the following physical address(es); OR</w:t>
      </w:r>
    </w:p>
    <w:p w14:paraId="27227792" w14:textId="77777777" w:rsidR="00EE2EB5" w:rsidRPr="00EE2EB5" w:rsidRDefault="00EE2EB5" w:rsidP="00EE2EB5"/>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2505"/>
        <w:gridCol w:w="5848"/>
      </w:tblGrid>
      <w:tr w:rsidR="00EE2EB5" w:rsidRPr="00F81E2D" w14:paraId="20D5CF56" w14:textId="77777777" w:rsidTr="00EE2EB5">
        <w:tc>
          <w:tcPr>
            <w:tcW w:w="662" w:type="pct"/>
            <w:shd w:val="clear" w:color="auto" w:fill="DBE5F1" w:themeFill="accent1" w:themeFillTint="33"/>
          </w:tcPr>
          <w:p w14:paraId="7051E970" w14:textId="77777777" w:rsidR="00EE2EB5" w:rsidRPr="00F81E2D" w:rsidRDefault="00EE2EB5" w:rsidP="001B5905">
            <w:pPr>
              <w:rPr>
                <w:rFonts w:asciiTheme="minorHAnsi" w:hAnsiTheme="minorHAnsi"/>
                <w:b/>
              </w:rPr>
            </w:pPr>
            <w:r w:rsidRPr="00F81E2D">
              <w:rPr>
                <w:rFonts w:asciiTheme="minorHAnsi" w:hAnsiTheme="minorHAnsi"/>
                <w:b/>
              </w:rPr>
              <w:t>No</w:t>
            </w:r>
          </w:p>
        </w:tc>
        <w:tc>
          <w:tcPr>
            <w:tcW w:w="1301" w:type="pct"/>
            <w:shd w:val="clear" w:color="auto" w:fill="DBE5F1" w:themeFill="accent1" w:themeFillTint="33"/>
          </w:tcPr>
          <w:p w14:paraId="11755FE2" w14:textId="77777777" w:rsidR="00EE2EB5" w:rsidRPr="00F81E2D" w:rsidRDefault="00EE2EB5" w:rsidP="001B5905">
            <w:pPr>
              <w:rPr>
                <w:rFonts w:asciiTheme="minorHAnsi" w:hAnsiTheme="minorHAnsi"/>
                <w:b/>
              </w:rPr>
            </w:pPr>
            <w:r w:rsidRPr="00F81E2D">
              <w:rPr>
                <w:rFonts w:asciiTheme="minorHAnsi" w:hAnsiTheme="minorHAnsi"/>
                <w:b/>
              </w:rPr>
              <w:t>Physical Address</w:t>
            </w:r>
          </w:p>
        </w:tc>
        <w:tc>
          <w:tcPr>
            <w:tcW w:w="3037" w:type="pct"/>
            <w:shd w:val="clear" w:color="auto" w:fill="DBE5F1" w:themeFill="accent1" w:themeFillTint="33"/>
          </w:tcPr>
          <w:p w14:paraId="5EEC0DAF" w14:textId="77777777" w:rsidR="00EE2EB5" w:rsidRPr="00F81E2D" w:rsidRDefault="00EE2EB5" w:rsidP="001B5905">
            <w:pPr>
              <w:rPr>
                <w:rFonts w:asciiTheme="minorHAnsi" w:hAnsiTheme="minorHAnsi"/>
                <w:b/>
              </w:rPr>
            </w:pPr>
            <w:r w:rsidRPr="00F81E2D">
              <w:rPr>
                <w:rFonts w:asciiTheme="minorHAnsi" w:hAnsiTheme="minorHAnsi"/>
                <w:b/>
              </w:rPr>
              <w:t>GPS Coordinates (optional)</w:t>
            </w:r>
          </w:p>
        </w:tc>
      </w:tr>
    </w:tbl>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EE2EB5" w:rsidRPr="00F81E2D" w14:paraId="28DFA6A1" w14:textId="77777777" w:rsidTr="00104B95">
        <w:trPr>
          <w:trHeight w:val="449"/>
        </w:trPr>
        <w:tc>
          <w:tcPr>
            <w:tcW w:w="673" w:type="pct"/>
            <w:shd w:val="clear" w:color="auto" w:fill="auto"/>
          </w:tcPr>
          <w:p w14:paraId="457FEB23" w14:textId="77777777" w:rsidR="00EE2EB5" w:rsidRPr="0013526D" w:rsidRDefault="00EE2EB5" w:rsidP="00352DE7">
            <w:pPr>
              <w:pStyle w:val="ListParagraph"/>
              <w:numPr>
                <w:ilvl w:val="0"/>
                <w:numId w:val="39"/>
              </w:numPr>
            </w:pPr>
            <w:bookmarkStart w:id="10" w:name="_Toc435315881"/>
          </w:p>
        </w:tc>
        <w:tc>
          <w:tcPr>
            <w:tcW w:w="1294" w:type="pct"/>
            <w:shd w:val="clear" w:color="auto" w:fill="auto"/>
          </w:tcPr>
          <w:p w14:paraId="576C6FD6" w14:textId="77777777" w:rsidR="00EE2EB5" w:rsidRPr="002016E0" w:rsidRDefault="00EE2EB5" w:rsidP="00EE2EB5">
            <w:pPr>
              <w:rPr>
                <w:rFonts w:ascii="Verdana" w:hAnsi="Verdana"/>
                <w:sz w:val="16"/>
                <w:szCs w:val="16"/>
              </w:rPr>
            </w:pPr>
            <w:r>
              <w:rPr>
                <w:rFonts w:asciiTheme="minorHAnsi" w:hAnsiTheme="minorHAnsi"/>
              </w:rPr>
              <w:t>Arcadia, PRETORIA</w:t>
            </w:r>
          </w:p>
        </w:tc>
        <w:tc>
          <w:tcPr>
            <w:tcW w:w="3033" w:type="pct"/>
            <w:shd w:val="clear" w:color="auto" w:fill="auto"/>
          </w:tcPr>
          <w:p w14:paraId="760B4193" w14:textId="77777777" w:rsidR="00EE2EB5" w:rsidRPr="002016E0" w:rsidRDefault="00EE2EB5" w:rsidP="00EE2EB5">
            <w:pPr>
              <w:rPr>
                <w:rFonts w:ascii="Verdana" w:hAnsi="Verdana"/>
                <w:sz w:val="16"/>
                <w:szCs w:val="16"/>
              </w:rPr>
            </w:pPr>
          </w:p>
        </w:tc>
      </w:tr>
      <w:tr w:rsidR="00EE2EB5" w:rsidRPr="00F81E2D" w14:paraId="1C93659D" w14:textId="77777777" w:rsidTr="00104B95">
        <w:trPr>
          <w:trHeight w:val="449"/>
        </w:trPr>
        <w:tc>
          <w:tcPr>
            <w:tcW w:w="673" w:type="pct"/>
            <w:shd w:val="clear" w:color="auto" w:fill="auto"/>
          </w:tcPr>
          <w:p w14:paraId="27083CA4" w14:textId="77777777" w:rsidR="00EE2EB5" w:rsidRPr="0013526D" w:rsidRDefault="00EE2EB5" w:rsidP="00352DE7">
            <w:pPr>
              <w:pStyle w:val="ListParagraph"/>
              <w:numPr>
                <w:ilvl w:val="0"/>
                <w:numId w:val="39"/>
              </w:numPr>
            </w:pPr>
          </w:p>
        </w:tc>
        <w:tc>
          <w:tcPr>
            <w:tcW w:w="1294" w:type="pct"/>
            <w:shd w:val="clear" w:color="auto" w:fill="auto"/>
          </w:tcPr>
          <w:p w14:paraId="020B245E" w14:textId="77777777" w:rsidR="00EE2EB5" w:rsidRPr="002016E0" w:rsidRDefault="00EE2EB5" w:rsidP="00EE2EB5">
            <w:pPr>
              <w:rPr>
                <w:rFonts w:ascii="Verdana" w:hAnsi="Verdana"/>
                <w:sz w:val="16"/>
                <w:szCs w:val="16"/>
              </w:rPr>
            </w:pPr>
            <w:r w:rsidRPr="00F6593C">
              <w:rPr>
                <w:lang w:val="en-US"/>
              </w:rPr>
              <w:t>Gallo Manor, Sandton</w:t>
            </w:r>
          </w:p>
        </w:tc>
        <w:tc>
          <w:tcPr>
            <w:tcW w:w="3033" w:type="pct"/>
            <w:shd w:val="clear" w:color="auto" w:fill="auto"/>
          </w:tcPr>
          <w:p w14:paraId="007ED3E3" w14:textId="77777777" w:rsidR="00EE2EB5" w:rsidRPr="002016E0" w:rsidRDefault="00EE2EB5" w:rsidP="00EE2EB5">
            <w:pPr>
              <w:rPr>
                <w:rFonts w:ascii="Verdana" w:hAnsi="Verdana"/>
                <w:sz w:val="16"/>
                <w:szCs w:val="16"/>
              </w:rPr>
            </w:pPr>
          </w:p>
        </w:tc>
      </w:tr>
    </w:tbl>
    <w:p w14:paraId="5DAE00B5" w14:textId="77777777" w:rsidR="00EE2EB5" w:rsidRDefault="00EE2EB5" w:rsidP="00EE2EB5">
      <w:bookmarkStart w:id="11" w:name="_Toc9938003"/>
      <w:bookmarkStart w:id="12" w:name="_Toc72938397"/>
    </w:p>
    <w:p w14:paraId="775E1427" w14:textId="3E2AC979" w:rsidR="00EE2EB5" w:rsidRPr="00563BA1" w:rsidRDefault="00EE2EB5" w:rsidP="00352DE7">
      <w:pPr>
        <w:pStyle w:val="Specification"/>
        <w:numPr>
          <w:ilvl w:val="0"/>
          <w:numId w:val="40"/>
        </w:numPr>
      </w:pPr>
      <w:r w:rsidRPr="00F81E2D">
        <w:t xml:space="preserve">The goods and services must be provided at the physical locations </w:t>
      </w:r>
      <w:r w:rsidR="00225228" w:rsidRPr="00225228">
        <w:t>34 Hamilton St, Arcadia, Pretoria, 0083</w:t>
      </w:r>
      <w:commentRangeStart w:id="13"/>
      <w:commentRangeEnd w:id="13"/>
    </w:p>
    <w:p w14:paraId="6F381001" w14:textId="77777777" w:rsidR="000E47D9" w:rsidRDefault="000E47D9" w:rsidP="000E47D9">
      <w:pPr>
        <w:pStyle w:val="Heading2"/>
      </w:pPr>
      <w:r w:rsidRPr="00F81E2D">
        <w:t>CUSTOMER INFRASTRUCTURE AND ENVIRONMENT</w:t>
      </w:r>
      <w:bookmarkEnd w:id="11"/>
      <w:r w:rsidR="007C6552">
        <w:t xml:space="preserve"> REQUIREMENTS</w:t>
      </w:r>
      <w:bookmarkEnd w:id="12"/>
    </w:p>
    <w:p w14:paraId="54CAEFAC" w14:textId="77777777" w:rsidR="00EE2EB5" w:rsidRPr="001B5905" w:rsidRDefault="00EE2EB5" w:rsidP="00352DE7">
      <w:pPr>
        <w:pStyle w:val="Specification"/>
        <w:numPr>
          <w:ilvl w:val="0"/>
          <w:numId w:val="40"/>
        </w:numPr>
        <w:tabs>
          <w:tab w:val="clear" w:pos="567"/>
        </w:tabs>
        <w:ind w:left="720" w:hanging="720"/>
        <w:rPr>
          <w:rFonts w:asciiTheme="minorHAnsi" w:hAnsiTheme="minorHAnsi" w:cstheme="minorHAnsi"/>
          <w:szCs w:val="20"/>
        </w:rPr>
      </w:pPr>
      <w:r w:rsidRPr="001B5905">
        <w:rPr>
          <w:rFonts w:asciiTheme="minorHAnsi" w:hAnsiTheme="minorHAnsi" w:cstheme="minorHAnsi"/>
          <w:szCs w:val="20"/>
        </w:rPr>
        <w:t>The GPAA standardised on the Cisco brand for all its network components.  The network equipment provides both for connectivity and network security.</w:t>
      </w:r>
    </w:p>
    <w:p w14:paraId="08597653" w14:textId="77777777" w:rsidR="00EE2EB5" w:rsidRPr="001B5905" w:rsidRDefault="00EE2EB5" w:rsidP="00EE2EB5">
      <w:pPr>
        <w:pStyle w:val="Specification"/>
        <w:ind w:left="720"/>
        <w:rPr>
          <w:rFonts w:asciiTheme="minorHAnsi" w:hAnsiTheme="minorHAnsi" w:cstheme="minorHAnsi"/>
          <w:szCs w:val="20"/>
        </w:rPr>
      </w:pPr>
      <w:r w:rsidRPr="001B5905">
        <w:rPr>
          <w:rFonts w:asciiTheme="minorHAnsi" w:hAnsiTheme="minorHAnsi" w:cstheme="minorHAnsi"/>
          <w:szCs w:val="20"/>
        </w:rPr>
        <w:t xml:space="preserve">The GPAA currently have a Cisco Enterprise Agreement (EA) and also Cisco Smartnet support on all the Cisco network and network security components that have not yet reach EOSL. </w:t>
      </w:r>
    </w:p>
    <w:p w14:paraId="6B1D03A6" w14:textId="77777777" w:rsidR="00D2321C" w:rsidRPr="00104B95" w:rsidRDefault="00D2321C" w:rsidP="00104B95">
      <w:pPr>
        <w:tabs>
          <w:tab w:val="center" w:pos="4819"/>
        </w:tabs>
        <w:sectPr w:rsidR="00D2321C" w:rsidRPr="00104B95" w:rsidSect="000173D6">
          <w:footerReference w:type="default" r:id="rId10"/>
          <w:pgSz w:w="11906" w:h="16838"/>
          <w:pgMar w:top="1134" w:right="1134" w:bottom="1134" w:left="1134" w:header="680" w:footer="680" w:gutter="0"/>
          <w:cols w:space="708"/>
          <w:docGrid w:linePitch="360"/>
        </w:sectPr>
      </w:pPr>
    </w:p>
    <w:p w14:paraId="5321EBAB" w14:textId="77777777" w:rsidR="000E47D9" w:rsidRPr="00F81E2D" w:rsidRDefault="000E47D9" w:rsidP="00352DE7">
      <w:pPr>
        <w:pStyle w:val="Heading1"/>
        <w:numPr>
          <w:ilvl w:val="0"/>
          <w:numId w:val="20"/>
        </w:numPr>
      </w:pPr>
      <w:bookmarkStart w:id="14" w:name="_Toc9938004"/>
      <w:bookmarkStart w:id="15" w:name="_Toc72938398"/>
      <w:r>
        <w:rPr>
          <w:noProof/>
          <w:lang w:eastAsia="en-ZA"/>
        </w:rPr>
        <w:lastRenderedPageBreak/>
        <mc:AlternateContent>
          <mc:Choice Requires="wps">
            <w:drawing>
              <wp:anchor distT="0" distB="0" distL="114300" distR="114300" simplePos="0" relativeHeight="251665408" behindDoc="1" locked="1" layoutInCell="1" allowOverlap="0" wp14:anchorId="15B409CB" wp14:editId="36E85D41">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FA64DEC" w14:textId="77777777" w:rsidR="00066D2C" w:rsidRDefault="00066D2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B409CB"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FA64DEC" w14:textId="77777777" w:rsidR="00066D2C" w:rsidRDefault="00066D2C" w:rsidP="000E47D9"/>
                  </w:txbxContent>
                </v:textbox>
                <w10:wrap anchorx="margin" anchory="margin"/>
                <w10:anchorlock/>
              </v:shape>
            </w:pict>
          </mc:Fallback>
        </mc:AlternateContent>
      </w:r>
      <w:r w:rsidRPr="00F81E2D">
        <w:t>REQUIREMENT</w:t>
      </w:r>
      <w:r>
        <w:t>S</w:t>
      </w:r>
      <w:bookmarkEnd w:id="14"/>
      <w:bookmarkEnd w:id="15"/>
    </w:p>
    <w:p w14:paraId="575ADC68" w14:textId="77777777" w:rsidR="000E47D9" w:rsidRDefault="000E47D9" w:rsidP="000E47D9">
      <w:pPr>
        <w:pStyle w:val="Heading2"/>
      </w:pPr>
      <w:bookmarkStart w:id="16" w:name="_Toc9938005"/>
      <w:bookmarkStart w:id="17" w:name="_Toc72938399"/>
      <w:r w:rsidRPr="00F81E2D">
        <w:t>PRODUCT</w:t>
      </w:r>
      <w:r w:rsidR="00C66001">
        <w:t xml:space="preserve">/ SERVICE / SOLUTION </w:t>
      </w:r>
      <w:r w:rsidRPr="00F81E2D">
        <w:t>REQUIREMENT</w:t>
      </w:r>
      <w:bookmarkEnd w:id="16"/>
      <w:r w:rsidR="00C66001">
        <w:t>S</w:t>
      </w:r>
      <w:bookmarkEnd w:id="17"/>
    </w:p>
    <w:p w14:paraId="53C66117" w14:textId="77777777" w:rsidR="00EE2EB5" w:rsidRPr="00F81E2D" w:rsidRDefault="00EE2EB5" w:rsidP="00EE2EB5">
      <w:pPr>
        <w:pStyle w:val="Specification"/>
        <w:ind w:left="720" w:hanging="720"/>
      </w:pPr>
      <w:r w:rsidRPr="00F81E2D">
        <w:rPr>
          <w:b/>
        </w:rPr>
        <w:t xml:space="preserve">ITEM 1: </w:t>
      </w:r>
      <w:r w:rsidRPr="00D65C40">
        <w:t>Cisco network and network security components, including Smartnet support on all the components that are being refreshed.</w:t>
      </w:r>
    </w:p>
    <w:p w14:paraId="7C878AFD" w14:textId="77777777" w:rsidR="00EE2EB5" w:rsidRPr="00F81E2D" w:rsidRDefault="00EE2EB5" w:rsidP="00352DE7">
      <w:pPr>
        <w:pStyle w:val="Specification"/>
        <w:numPr>
          <w:ilvl w:val="1"/>
          <w:numId w:val="4"/>
        </w:numPr>
        <w:tabs>
          <w:tab w:val="clear" w:pos="993"/>
        </w:tabs>
        <w:ind w:left="1440" w:hanging="720"/>
      </w:pPr>
      <w:r>
        <w:t xml:space="preserve">List of components included in the refresh is </w:t>
      </w:r>
      <w:r w:rsidRPr="0099020F">
        <w:t>provided in Table 1 above.</w:t>
      </w:r>
      <w:r w:rsidRPr="00F81E2D">
        <w:t xml:space="preserve"> </w:t>
      </w:r>
    </w:p>
    <w:p w14:paraId="76EC11BB" w14:textId="77777777" w:rsidR="00D65C40" w:rsidRPr="0099020F" w:rsidRDefault="00D65C40" w:rsidP="00D65C40">
      <w:pPr>
        <w:pStyle w:val="Specification"/>
      </w:pPr>
      <w:r w:rsidRPr="00ED0848">
        <w:rPr>
          <w:b/>
        </w:rPr>
        <w:t xml:space="preserve">ITEM 2: </w:t>
      </w:r>
      <w:r w:rsidRPr="00170411">
        <w:t>Professional services (directly from Cisco) to install, connect and configu</w:t>
      </w:r>
      <w:r>
        <w:t>re the refreshed components optimally to maximise the protection of the data assets of the GPAA/GEPF.</w:t>
      </w:r>
    </w:p>
    <w:p w14:paraId="59711CA8" w14:textId="77777777" w:rsidR="0066206F" w:rsidRPr="00F81E2D" w:rsidRDefault="002C0B8F" w:rsidP="000B17A9">
      <w:pPr>
        <w:pStyle w:val="Heading1"/>
      </w:pPr>
      <w:bookmarkStart w:id="18" w:name="_Toc435315887"/>
      <w:bookmarkStart w:id="19" w:name="_Toc72938401"/>
      <w:bookmarkEnd w:id="10"/>
      <w:r w:rsidRPr="00F81E2D">
        <w:t>BID EVALUATION STAGES</w:t>
      </w:r>
      <w:bookmarkEnd w:id="18"/>
      <w:bookmarkEnd w:id="19"/>
    </w:p>
    <w:p w14:paraId="63653E42" w14:textId="77777777" w:rsidR="00B218BC" w:rsidRDefault="000A1680" w:rsidP="00352DE7">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E125307" w14:textId="77777777" w:rsidR="00B218BC" w:rsidRPr="00F81E2D" w:rsidRDefault="00B218BC" w:rsidP="00352DE7">
      <w:pPr>
        <w:pStyle w:val="Specification"/>
        <w:numPr>
          <w:ilvl w:val="0"/>
          <w:numId w:val="12"/>
        </w:numPr>
      </w:pPr>
      <w:r w:rsidRPr="00F4106E">
        <w:rPr>
          <w:b/>
        </w:rPr>
        <w:t>The bidder must qualify for each stage to be eligible to proceed to the next stage of the evaluation.</w:t>
      </w:r>
    </w:p>
    <w:p w14:paraId="60080058"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0374780" w14:textId="77777777" w:rsidTr="005D0758">
        <w:tc>
          <w:tcPr>
            <w:tcW w:w="702" w:type="pct"/>
            <w:shd w:val="clear" w:color="auto" w:fill="DBE5F1" w:themeFill="accent1" w:themeFillTint="33"/>
          </w:tcPr>
          <w:p w14:paraId="2E0210C7"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204A6FD9"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62B18B3B"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14568E2F" w14:textId="77777777" w:rsidTr="005D0758">
        <w:tc>
          <w:tcPr>
            <w:tcW w:w="702" w:type="pct"/>
          </w:tcPr>
          <w:p w14:paraId="73BED702"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B4B5BF0"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512FBE7" w14:textId="77777777" w:rsidR="00716C95" w:rsidRPr="00F81E2D" w:rsidRDefault="00D65C40" w:rsidP="00716C95">
            <w:pPr>
              <w:jc w:val="center"/>
              <w:rPr>
                <w:rFonts w:asciiTheme="minorHAnsi" w:hAnsiTheme="minorHAnsi"/>
              </w:rPr>
            </w:pPr>
            <w:r>
              <w:rPr>
                <w:rFonts w:asciiTheme="minorHAnsi" w:hAnsiTheme="minorHAnsi"/>
              </w:rPr>
              <w:t>YES</w:t>
            </w:r>
          </w:p>
        </w:tc>
      </w:tr>
      <w:tr w:rsidR="00716C95" w:rsidRPr="00F81E2D" w14:paraId="0356900E" w14:textId="77777777" w:rsidTr="005D0758">
        <w:tc>
          <w:tcPr>
            <w:tcW w:w="702" w:type="pct"/>
          </w:tcPr>
          <w:p w14:paraId="57995C91"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3181090F"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3E454AE2" w14:textId="77777777" w:rsidR="00716C95" w:rsidRPr="00F81E2D" w:rsidRDefault="00D65C40" w:rsidP="00716C95">
            <w:pPr>
              <w:jc w:val="center"/>
              <w:rPr>
                <w:rFonts w:asciiTheme="minorHAnsi" w:hAnsiTheme="minorHAnsi"/>
              </w:rPr>
            </w:pPr>
            <w:r>
              <w:rPr>
                <w:rFonts w:asciiTheme="minorHAnsi" w:hAnsiTheme="minorHAnsi"/>
              </w:rPr>
              <w:t>YES</w:t>
            </w:r>
          </w:p>
        </w:tc>
      </w:tr>
      <w:tr w:rsidR="00D45361" w:rsidRPr="00F81E2D" w14:paraId="15A8E6BF" w14:textId="77777777" w:rsidTr="00D45361">
        <w:tc>
          <w:tcPr>
            <w:tcW w:w="702" w:type="pct"/>
          </w:tcPr>
          <w:p w14:paraId="2AE1154C"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17FABE8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096C2A8C" w14:textId="77777777" w:rsidR="00D45361" w:rsidRPr="00F81E2D" w:rsidRDefault="00D65C40" w:rsidP="00716C95">
            <w:pPr>
              <w:jc w:val="center"/>
              <w:rPr>
                <w:rFonts w:asciiTheme="minorHAnsi" w:hAnsiTheme="minorHAnsi"/>
              </w:rPr>
            </w:pPr>
            <w:r>
              <w:rPr>
                <w:rFonts w:asciiTheme="minorHAnsi" w:hAnsiTheme="minorHAnsi"/>
              </w:rPr>
              <w:t>YES</w:t>
            </w:r>
          </w:p>
        </w:tc>
      </w:tr>
      <w:tr w:rsidR="00716C95" w:rsidRPr="00F81E2D" w14:paraId="3D476FAE" w14:textId="77777777" w:rsidTr="005D0758">
        <w:tc>
          <w:tcPr>
            <w:tcW w:w="702" w:type="pct"/>
          </w:tcPr>
          <w:p w14:paraId="0BA8F579"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6BDDCC64"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36F70354" w14:textId="77777777" w:rsidR="00716C95" w:rsidRPr="00F81E2D" w:rsidRDefault="00D65C40" w:rsidP="00716C95">
            <w:pPr>
              <w:jc w:val="center"/>
              <w:rPr>
                <w:rFonts w:asciiTheme="minorHAnsi" w:hAnsiTheme="minorHAnsi"/>
              </w:rPr>
            </w:pPr>
            <w:r>
              <w:rPr>
                <w:rFonts w:asciiTheme="minorHAnsi" w:hAnsiTheme="minorHAnsi"/>
              </w:rPr>
              <w:t>YES</w:t>
            </w:r>
          </w:p>
        </w:tc>
      </w:tr>
    </w:tbl>
    <w:p w14:paraId="78942898" w14:textId="77777777" w:rsidR="0051162B" w:rsidRPr="00F81E2D" w:rsidRDefault="0051162B" w:rsidP="0051162B">
      <w:pPr>
        <w:pStyle w:val="Specification"/>
        <w:ind w:left="567"/>
      </w:pPr>
    </w:p>
    <w:p w14:paraId="66E64CDF" w14:textId="77777777" w:rsidR="00A00EC3" w:rsidRPr="00F81E2D" w:rsidRDefault="009A3591" w:rsidP="000B17A9">
      <w:pPr>
        <w:pStyle w:val="AnnexH2"/>
      </w:pPr>
      <w:bookmarkStart w:id="20" w:name="_Toc435315888"/>
      <w:bookmarkStart w:id="21" w:name="_Toc72938402"/>
      <w:r w:rsidRPr="00F81E2D">
        <w:lastRenderedPageBreak/>
        <w:t>ADMINISTRATIVE</w:t>
      </w:r>
      <w:r w:rsidR="00A00EC3" w:rsidRPr="00F81E2D">
        <w:t xml:space="preserve"> PRE-QUALIFICATION</w:t>
      </w:r>
      <w:bookmarkEnd w:id="20"/>
      <w:bookmarkEnd w:id="21"/>
    </w:p>
    <w:p w14:paraId="2C1FF861" w14:textId="77777777" w:rsidR="00FA52A7" w:rsidRPr="00F81E2D" w:rsidRDefault="00FA52A7" w:rsidP="000B17A9">
      <w:pPr>
        <w:pStyle w:val="Heading1"/>
      </w:pPr>
      <w:bookmarkStart w:id="22" w:name="_Toc72938403"/>
      <w:bookmarkStart w:id="23" w:name="_Toc435315889"/>
      <w:r w:rsidRPr="00F81E2D">
        <w:t>ADMINISTRATIVE PRE-QUALIFICATION REQUIREMENTS</w:t>
      </w:r>
      <w:bookmarkEnd w:id="22"/>
    </w:p>
    <w:p w14:paraId="61887442" w14:textId="77777777" w:rsidR="00A00EC3" w:rsidRPr="00F81E2D" w:rsidRDefault="009A3591" w:rsidP="000B17A9">
      <w:pPr>
        <w:pStyle w:val="Heading2"/>
      </w:pPr>
      <w:bookmarkStart w:id="24" w:name="_Toc72938404"/>
      <w:r w:rsidRPr="00F81E2D">
        <w:t>ADMINISTRATIVE</w:t>
      </w:r>
      <w:r w:rsidR="0008733A" w:rsidRPr="00F81E2D">
        <w:t xml:space="preserve"> PRE-QUALIFICATION </w:t>
      </w:r>
      <w:bookmarkEnd w:id="23"/>
      <w:r w:rsidR="00530398" w:rsidRPr="00F81E2D">
        <w:t>VERIFICATION</w:t>
      </w:r>
      <w:bookmarkEnd w:id="24"/>
    </w:p>
    <w:p w14:paraId="4AE0EBB5" w14:textId="77777777" w:rsidR="002C0B8F" w:rsidRPr="00F81E2D" w:rsidRDefault="002C0B8F" w:rsidP="00352DE7">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1BF4F87"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135AC08B" w14:textId="77777777" w:rsidR="00E32CF0" w:rsidRPr="00F81E2D" w:rsidRDefault="002C0B8F" w:rsidP="00352DE7">
      <w:pPr>
        <w:pStyle w:val="Specification"/>
        <w:numPr>
          <w:ilvl w:val="1"/>
          <w:numId w:val="40"/>
        </w:numPr>
        <w:jc w:val="both"/>
      </w:pPr>
      <w:r w:rsidRPr="00F81E2D">
        <w:t>Reject the bid and not evaluate it, or</w:t>
      </w:r>
    </w:p>
    <w:p w14:paraId="1B994773" w14:textId="77777777" w:rsidR="00124D31" w:rsidRPr="00F81E2D" w:rsidRDefault="002C0B8F" w:rsidP="00352DE7">
      <w:pPr>
        <w:pStyle w:val="Specification"/>
        <w:numPr>
          <w:ilvl w:val="1"/>
          <w:numId w:val="40"/>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6256CE08" w14:textId="77777777" w:rsidR="00124D31" w:rsidRPr="00F81E2D" w:rsidRDefault="00157C27" w:rsidP="000B17A9">
      <w:pPr>
        <w:pStyle w:val="Heading2"/>
      </w:pPr>
      <w:bookmarkStart w:id="25" w:name="_Toc435315890"/>
      <w:bookmarkStart w:id="26" w:name="_Toc72938405"/>
      <w:r w:rsidRPr="00F81E2D">
        <w:t>ADMINISTRATIVE PRE-QUALIFICATION</w:t>
      </w:r>
      <w:r w:rsidR="009A5ECB" w:rsidRPr="00F81E2D">
        <w:t xml:space="preserve"> </w:t>
      </w:r>
      <w:r w:rsidR="00124D31" w:rsidRPr="00F81E2D">
        <w:t>REQUIREMENTS</w:t>
      </w:r>
      <w:bookmarkEnd w:id="25"/>
      <w:bookmarkEnd w:id="26"/>
    </w:p>
    <w:p w14:paraId="5AD70CC5" w14:textId="77777777" w:rsidR="00C03FC7" w:rsidRPr="00C03FC7" w:rsidRDefault="00A81D45" w:rsidP="00C03FC7">
      <w:pPr>
        <w:pStyle w:val="Specification"/>
        <w:numPr>
          <w:ilvl w:val="0"/>
          <w:numId w:val="44"/>
        </w:numPr>
        <w:tabs>
          <w:tab w:val="clear" w:pos="567"/>
        </w:tabs>
        <w:jc w:val="both"/>
      </w:pPr>
      <w:r w:rsidRPr="00EE6B71">
        <w:rPr>
          <w:rFonts w:asciiTheme="minorHAnsi" w:hAnsiTheme="minorHAnsi" w:cstheme="minorHAnsi"/>
          <w:b/>
        </w:rPr>
        <w:t xml:space="preserve"> Submission of bid response</w:t>
      </w:r>
      <w:r w:rsidRPr="00EE6B71">
        <w:rPr>
          <w:rFonts w:asciiTheme="minorHAnsi" w:hAnsiTheme="minorHAnsi" w:cstheme="minorHAnsi"/>
        </w:rPr>
        <w:t xml:space="preserve">: </w:t>
      </w:r>
      <w:r w:rsidR="00C03FC7" w:rsidRPr="00C03FC7">
        <w:rPr>
          <w:rFonts w:asciiTheme="minorHAnsi" w:hAnsiTheme="minorHAnsi" w:cstheme="minorHAnsi"/>
          <w:b/>
          <w:szCs w:val="20"/>
        </w:rPr>
        <w:t>The</w:t>
      </w:r>
      <w:r w:rsidR="00C03FC7" w:rsidRPr="00C03FC7">
        <w:t xml:space="preserve"> bidder has submitted a bid response documentation pack –  </w:t>
      </w:r>
    </w:p>
    <w:p w14:paraId="0711BD5B" w14:textId="77777777" w:rsidR="00C03FC7" w:rsidRPr="00C03FC7" w:rsidRDefault="00C03FC7" w:rsidP="00C03FC7">
      <w:pPr>
        <w:numPr>
          <w:ilvl w:val="1"/>
          <w:numId w:val="44"/>
        </w:numPr>
        <w:spacing w:after="120"/>
        <w:rPr>
          <w:szCs w:val="24"/>
        </w:rPr>
      </w:pPr>
      <w:r w:rsidRPr="00C03FC7">
        <w:rPr>
          <w:szCs w:val="24"/>
        </w:rPr>
        <w:t>that was delivered at the correct physical or postal address and within the stipulated date and time as specified in the “Invitation to Bid” cover page, and;</w:t>
      </w:r>
    </w:p>
    <w:p w14:paraId="0921AACC" w14:textId="1D8138EC" w:rsidR="00A81D45" w:rsidRPr="00C03FC7" w:rsidRDefault="00C03FC7" w:rsidP="00C03FC7">
      <w:pPr>
        <w:numPr>
          <w:ilvl w:val="1"/>
          <w:numId w:val="44"/>
        </w:numPr>
        <w:spacing w:after="120"/>
        <w:jc w:val="both"/>
        <w:rPr>
          <w:rFonts w:asciiTheme="minorHAnsi" w:hAnsiTheme="minorHAnsi" w:cstheme="minorHAnsi"/>
          <w:szCs w:val="24"/>
        </w:rPr>
      </w:pPr>
      <w:r w:rsidRPr="00C03FC7">
        <w:rPr>
          <w:szCs w:val="24"/>
        </w:rPr>
        <w:t xml:space="preserve">in the correct format as </w:t>
      </w:r>
      <w:r w:rsidRPr="00C03FC7">
        <w:rPr>
          <w:b/>
          <w:szCs w:val="24"/>
        </w:rPr>
        <w:t>one original document</w:t>
      </w:r>
      <w:r w:rsidRPr="00C03FC7">
        <w:rPr>
          <w:szCs w:val="24"/>
        </w:rPr>
        <w:t xml:space="preserve">, </w:t>
      </w:r>
      <w:r w:rsidRPr="00C03FC7">
        <w:rPr>
          <w:b/>
          <w:szCs w:val="24"/>
        </w:rPr>
        <w:t>two copies</w:t>
      </w:r>
      <w:r w:rsidRPr="00C03FC7">
        <w:rPr>
          <w:szCs w:val="24"/>
        </w:rPr>
        <w:t xml:space="preserve"> and a </w:t>
      </w:r>
      <w:r w:rsidRPr="00C03FC7">
        <w:rPr>
          <w:b/>
          <w:szCs w:val="24"/>
        </w:rPr>
        <w:t>copy on memory stick.</w:t>
      </w:r>
      <w:r w:rsidR="00A81D45" w:rsidRPr="00C03FC7">
        <w:rPr>
          <w:rFonts w:asciiTheme="minorHAnsi" w:hAnsiTheme="minorHAnsi" w:cstheme="minorHAnsi"/>
          <w:szCs w:val="24"/>
        </w:rPr>
        <w:t xml:space="preserve"> </w:t>
      </w:r>
    </w:p>
    <w:p w14:paraId="6BA20D47" w14:textId="1B1CBB50" w:rsidR="00A81D45" w:rsidRPr="00C03FC7" w:rsidRDefault="00A81D45" w:rsidP="00C03FC7">
      <w:pPr>
        <w:pStyle w:val="ListParagraph"/>
        <w:numPr>
          <w:ilvl w:val="0"/>
          <w:numId w:val="44"/>
        </w:numPr>
        <w:jc w:val="both"/>
        <w:rPr>
          <w:rFonts w:asciiTheme="minorHAnsi" w:hAnsiTheme="minorHAnsi" w:cstheme="minorHAnsi"/>
          <w:bCs/>
        </w:rPr>
      </w:pPr>
      <w:r w:rsidRPr="00C03FC7">
        <w:rPr>
          <w:rFonts w:asciiTheme="minorHAnsi" w:hAnsiTheme="minorHAnsi" w:cstheme="minorHAnsi"/>
          <w:b/>
        </w:rPr>
        <w:t xml:space="preserve">Attendance of briefing session: </w:t>
      </w:r>
      <w:r w:rsidR="00C03FC7">
        <w:rPr>
          <w:rFonts w:asciiTheme="minorHAnsi" w:hAnsiTheme="minorHAnsi" w:cstheme="minorHAnsi"/>
          <w:bCs/>
        </w:rPr>
        <w:t>There will no briefing session</w:t>
      </w:r>
      <w:r w:rsidRPr="00C03FC7">
        <w:rPr>
          <w:rFonts w:asciiTheme="minorHAnsi" w:hAnsiTheme="minorHAnsi" w:cstheme="minorHAnsi"/>
          <w:bCs/>
        </w:rPr>
        <w:t>.</w:t>
      </w:r>
    </w:p>
    <w:p w14:paraId="3ACE113E" w14:textId="42E44D56" w:rsidR="00A00EC3" w:rsidRPr="00EE6B71" w:rsidRDefault="00A81D45" w:rsidP="00C03FC7">
      <w:pPr>
        <w:pStyle w:val="ListParagraph"/>
        <w:numPr>
          <w:ilvl w:val="0"/>
          <w:numId w:val="44"/>
        </w:numPr>
        <w:rPr>
          <w:rFonts w:asciiTheme="minorHAnsi" w:hAnsiTheme="minorHAnsi" w:cstheme="minorHAnsi"/>
        </w:rPr>
      </w:pPr>
      <w:r w:rsidRPr="00EE6B71">
        <w:rPr>
          <w:rFonts w:asciiTheme="minorHAnsi" w:hAnsiTheme="minorHAnsi" w:cstheme="minorHAnsi"/>
          <w:b/>
        </w:rPr>
        <w:t xml:space="preserve">Registered Supplier. </w:t>
      </w:r>
      <w:r w:rsidRPr="00EE6B71">
        <w:rPr>
          <w:rFonts w:asciiTheme="minorHAnsi" w:hAnsiTheme="minorHAnsi" w:cstheme="minorHAnsi"/>
        </w:rPr>
        <w:t>The bidder is, in terms of National Treasury Instruction Note 3 of 2016/17, registered as a Supplier on National Treasury Central Supplier Database (CSD).</w:t>
      </w:r>
    </w:p>
    <w:p w14:paraId="0E784155" w14:textId="77777777" w:rsidR="00FA52A7" w:rsidRPr="00F81E2D" w:rsidRDefault="00AA400A" w:rsidP="00F3422E">
      <w:pPr>
        <w:pStyle w:val="Heading1"/>
      </w:pPr>
      <w:bookmarkStart w:id="27" w:name="_Toc435315892"/>
      <w:r>
        <w:br w:type="page"/>
      </w:r>
      <w:bookmarkStart w:id="28" w:name="_Toc72938406"/>
      <w:r w:rsidR="00FF0970">
        <w:lastRenderedPageBreak/>
        <w:t>T</w:t>
      </w:r>
      <w:r w:rsidR="00FA52A7" w:rsidRPr="00F81E2D">
        <w:t>ECHNICAL MANDATORY</w:t>
      </w:r>
      <w:bookmarkEnd w:id="28"/>
    </w:p>
    <w:p w14:paraId="366F0A22" w14:textId="77777777" w:rsidR="0070175D" w:rsidRPr="00622939" w:rsidRDefault="00B558CD" w:rsidP="000B17A9">
      <w:pPr>
        <w:pStyle w:val="Heading2"/>
      </w:pPr>
      <w:bookmarkStart w:id="29" w:name="_Toc72938407"/>
      <w:r w:rsidRPr="00622939">
        <w:t>INSTRUCTION AND EVALUATION CRITERIA</w:t>
      </w:r>
      <w:bookmarkEnd w:id="27"/>
      <w:bookmarkEnd w:id="29"/>
    </w:p>
    <w:p w14:paraId="5CE4934A" w14:textId="77777777" w:rsidR="00986DF2" w:rsidRPr="00622939" w:rsidRDefault="004913FD" w:rsidP="00352DE7">
      <w:pPr>
        <w:pStyle w:val="Specification"/>
        <w:numPr>
          <w:ilvl w:val="0"/>
          <w:numId w:val="15"/>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section </w:t>
      </w:r>
      <w:r w:rsidR="00622939" w:rsidRPr="00C03FC7">
        <w:rPr>
          <w:b/>
        </w:rPr>
        <w:t>6</w:t>
      </w:r>
      <w:r w:rsidR="00477CC2" w:rsidRPr="00C03FC7">
        <w:rPr>
          <w:b/>
        </w:rPr>
        <w:t>.2 below</w:t>
      </w:r>
      <w:r w:rsidR="00477CC2" w:rsidRPr="00622939">
        <w:rPr>
          <w:b/>
        </w:rPr>
        <w:t xml:space="preserve">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47F36F06" w14:textId="77777777" w:rsidR="004913FD" w:rsidRPr="00622939" w:rsidRDefault="00986DF2" w:rsidP="00352DE7">
      <w:pPr>
        <w:pStyle w:val="Specification"/>
        <w:numPr>
          <w:ilvl w:val="0"/>
          <w:numId w:val="15"/>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60F71DA8" w14:textId="77777777" w:rsidR="00B218BC" w:rsidRPr="00622939" w:rsidRDefault="004913FD" w:rsidP="00352DE7">
      <w:pPr>
        <w:pStyle w:val="Specification"/>
        <w:numPr>
          <w:ilvl w:val="0"/>
          <w:numId w:val="15"/>
        </w:numPr>
        <w:jc w:val="both"/>
      </w:pPr>
      <w:r w:rsidRPr="00622939">
        <w:t xml:space="preserve">The bidder </w:t>
      </w:r>
      <w:r w:rsidRPr="00622939">
        <w:rPr>
          <w:b/>
        </w:rPr>
        <w:t>must complete the declaration of compliance</w:t>
      </w:r>
      <w:r w:rsidRPr="00622939">
        <w:t xml:space="preserve"> as per </w:t>
      </w:r>
      <w:r w:rsidRPr="00C03FC7">
        <w:t xml:space="preserve">section </w:t>
      </w:r>
      <w:r w:rsidR="00E22488" w:rsidRPr="00C03FC7">
        <w:fldChar w:fldCharType="begin"/>
      </w:r>
      <w:r w:rsidR="00E22488" w:rsidRPr="00C03FC7">
        <w:instrText xml:space="preserve"> REF _Ref455335890 \w \h </w:instrText>
      </w:r>
      <w:r w:rsidR="00DB018A" w:rsidRPr="00C03FC7">
        <w:instrText xml:space="preserve"> \* MERGEFORMAT </w:instrText>
      </w:r>
      <w:r w:rsidR="00E22488" w:rsidRPr="00C03FC7">
        <w:fldChar w:fldCharType="separate"/>
      </w:r>
      <w:r w:rsidR="006D0676" w:rsidRPr="00C03FC7">
        <w:t>6.3</w:t>
      </w:r>
      <w:r w:rsidR="00E22488" w:rsidRPr="00C03FC7">
        <w:fldChar w:fldCharType="end"/>
      </w:r>
      <w:r w:rsidRPr="00C03FC7">
        <w:t xml:space="preserve"> below</w:t>
      </w:r>
      <w:r w:rsidRPr="00622939">
        <w:t xml:space="preserve">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0339A621" w14:textId="77777777" w:rsidR="00B218BC" w:rsidRPr="00F3422E" w:rsidRDefault="00347963" w:rsidP="00352DE7">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14:paraId="55A6E946" w14:textId="77777777" w:rsidR="00B218BC" w:rsidRPr="00F3422E" w:rsidRDefault="00B218BC" w:rsidP="00352DE7">
      <w:pPr>
        <w:pStyle w:val="Specification"/>
        <w:numPr>
          <w:ilvl w:val="0"/>
          <w:numId w:val="15"/>
        </w:numPr>
        <w:jc w:val="both"/>
        <w:rPr>
          <w:bCs/>
        </w:rPr>
      </w:pPr>
      <w:r w:rsidRPr="00F3422E">
        <w:rPr>
          <w:bCs/>
        </w:rPr>
        <w:t>No URL references or links will be accepted as evidence.</w:t>
      </w:r>
    </w:p>
    <w:p w14:paraId="7F4FFF7D" w14:textId="77777777" w:rsidR="00347963" w:rsidRPr="00F81E2D" w:rsidRDefault="00347963" w:rsidP="001275F0">
      <w:pPr>
        <w:spacing w:after="120"/>
        <w:ind w:left="567"/>
        <w:jc w:val="both"/>
      </w:pPr>
    </w:p>
    <w:p w14:paraId="3B09662E" w14:textId="77777777" w:rsidR="00476EE9" w:rsidRPr="00F81E2D" w:rsidRDefault="00146A41" w:rsidP="00924665">
      <w:pPr>
        <w:pStyle w:val="Heading2"/>
        <w:jc w:val="both"/>
      </w:pPr>
      <w:bookmarkStart w:id="30" w:name="_Toc435315893"/>
      <w:bookmarkStart w:id="31" w:name="_Ref455335758"/>
      <w:bookmarkStart w:id="32" w:name="_Toc72938408"/>
      <w:r w:rsidRPr="00F81E2D">
        <w:t xml:space="preserve">TECHNICAL </w:t>
      </w:r>
      <w:r w:rsidR="00880ACA" w:rsidRPr="00F81E2D">
        <w:t>MANDATORY</w:t>
      </w:r>
      <w:r w:rsidR="0071532F" w:rsidRPr="00F81E2D">
        <w:t xml:space="preserve"> REQUIREMENTS</w:t>
      </w:r>
      <w:bookmarkStart w:id="33" w:name="_Toc435315895"/>
      <w:bookmarkEnd w:id="30"/>
      <w:bookmarkEnd w:id="31"/>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65FC0553" w14:textId="77777777" w:rsidTr="001275F0">
        <w:trPr>
          <w:trHeight w:val="1466"/>
          <w:tblHeader/>
        </w:trPr>
        <w:tc>
          <w:tcPr>
            <w:tcW w:w="1455" w:type="pct"/>
            <w:shd w:val="clear" w:color="auto" w:fill="DBE5F1" w:themeFill="accent1" w:themeFillTint="33"/>
          </w:tcPr>
          <w:p w14:paraId="72A1D1A4"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44F4861A"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73C9614B"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FA66FE3"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7F1F11D5"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462113B3" w14:textId="77777777" w:rsidTr="001275F0">
        <w:tc>
          <w:tcPr>
            <w:tcW w:w="1455" w:type="pct"/>
          </w:tcPr>
          <w:p w14:paraId="10651F31" w14:textId="77777777" w:rsidR="008524E9" w:rsidRPr="00AC459E" w:rsidRDefault="008524E9" w:rsidP="00352DE7">
            <w:pPr>
              <w:pStyle w:val="Specification"/>
              <w:numPr>
                <w:ilvl w:val="0"/>
                <w:numId w:val="27"/>
              </w:numPr>
              <w:ind w:left="517"/>
              <w:rPr>
                <w:rStyle w:val="Strong"/>
                <w:rFonts w:asciiTheme="minorHAnsi" w:hAnsiTheme="minorHAnsi"/>
              </w:rPr>
            </w:pPr>
            <w:r w:rsidRPr="00AC459E">
              <w:rPr>
                <w:rStyle w:val="Strong"/>
                <w:rFonts w:asciiTheme="minorHAnsi" w:hAnsiTheme="minorHAnsi"/>
              </w:rPr>
              <w:t>BIDDER CERTIFICATION / AFFILIATION REQUIREMENTS</w:t>
            </w:r>
          </w:p>
          <w:p w14:paraId="126A4CB5" w14:textId="77777777" w:rsidR="00234C61" w:rsidRPr="00D65C40" w:rsidRDefault="00D65C40" w:rsidP="00352DE7">
            <w:pPr>
              <w:pStyle w:val="Comment"/>
              <w:numPr>
                <w:ilvl w:val="0"/>
                <w:numId w:val="13"/>
              </w:numPr>
              <w:ind w:hanging="290"/>
              <w:rPr>
                <w:rFonts w:asciiTheme="minorHAnsi" w:hAnsiTheme="minorHAnsi"/>
                <w:i w:val="0"/>
              </w:rPr>
            </w:pPr>
            <w:r w:rsidRPr="00D65C40">
              <w:rPr>
                <w:rFonts w:asciiTheme="minorHAnsi" w:hAnsiTheme="minorHAnsi"/>
                <w:i w:val="0"/>
                <w:color w:val="auto"/>
              </w:rPr>
              <w:t>If the procurement is not from Cisco directly, the bidder must be an active Cisco partner or a Cisco distributor/Cisco implementer in South Africa.</w:t>
            </w:r>
          </w:p>
        </w:tc>
        <w:tc>
          <w:tcPr>
            <w:tcW w:w="2713" w:type="pct"/>
          </w:tcPr>
          <w:p w14:paraId="130D6E2F" w14:textId="77777777" w:rsidR="007C5EA4" w:rsidRPr="006A33C6" w:rsidRDefault="009C3950" w:rsidP="007C5EA4">
            <w:r>
              <w:t xml:space="preserve">Attach to ANNEX B </w:t>
            </w:r>
            <w:r w:rsidR="00C324FB">
              <w:t xml:space="preserve">documentation </w:t>
            </w:r>
            <w:r w:rsidR="00D65C40">
              <w:rPr>
                <w:rFonts w:asciiTheme="minorHAnsi" w:hAnsiTheme="minorHAnsi"/>
              </w:rPr>
              <w:t>a formal letter from Cisco to confirm that the Bidder is a Cisco partner/distributor/implementation partner in South Africa.</w:t>
            </w:r>
          </w:p>
          <w:p w14:paraId="0548BDEB" w14:textId="77777777" w:rsidR="00C042E0" w:rsidRDefault="00C042E0" w:rsidP="00C042E0">
            <w:pPr>
              <w:pStyle w:val="Specification"/>
            </w:pPr>
          </w:p>
          <w:p w14:paraId="52AAA6BA" w14:textId="77777777" w:rsidR="00C042E0" w:rsidRPr="00D65C40" w:rsidRDefault="00C042E0" w:rsidP="00D65C40">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tc>
        <w:tc>
          <w:tcPr>
            <w:tcW w:w="832" w:type="pct"/>
          </w:tcPr>
          <w:p w14:paraId="77CB1CE9" w14:textId="77777777"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B, section 11.1</w:t>
            </w:r>
            <w:r w:rsidR="00046429" w:rsidRPr="00924665">
              <w:rPr>
                <w:rFonts w:asciiTheme="minorHAnsi" w:hAnsiTheme="minorHAnsi"/>
                <w:color w:val="FF0000"/>
              </w:rPr>
              <w:t>&gt;</w:t>
            </w:r>
          </w:p>
        </w:tc>
      </w:tr>
      <w:tr w:rsidR="007233CE" w:rsidRPr="00F81E2D" w14:paraId="05433960" w14:textId="77777777" w:rsidTr="001275F0">
        <w:tc>
          <w:tcPr>
            <w:tcW w:w="1455" w:type="pct"/>
          </w:tcPr>
          <w:p w14:paraId="7DFD9A02" w14:textId="3D21DB24" w:rsidR="007233CE" w:rsidRPr="006F34CA" w:rsidRDefault="00D65C40" w:rsidP="00A81D45">
            <w:pPr>
              <w:pStyle w:val="ListParagraph"/>
              <w:numPr>
                <w:ilvl w:val="0"/>
                <w:numId w:val="13"/>
              </w:numPr>
              <w:rPr>
                <w:rStyle w:val="Strong"/>
                <w:b w:val="0"/>
              </w:rPr>
            </w:pPr>
            <w:r w:rsidRPr="00EE6B71">
              <w:rPr>
                <w:rFonts w:asciiTheme="minorHAnsi" w:hAnsiTheme="minorHAnsi"/>
              </w:rPr>
              <w:t xml:space="preserve">If the procurement is not from Cisco directly, the bidder must be a Cisco implementer in South Africa and configured similar </w:t>
            </w:r>
            <w:r w:rsidRPr="00EE6B71">
              <w:rPr>
                <w:rFonts w:asciiTheme="minorHAnsi" w:hAnsiTheme="minorHAnsi"/>
              </w:rPr>
              <w:lastRenderedPageBreak/>
              <w:t xml:space="preserve">network </w:t>
            </w:r>
            <w:r w:rsidR="00A81D45">
              <w:rPr>
                <w:rFonts w:asciiTheme="minorHAnsi" w:hAnsiTheme="minorHAnsi"/>
              </w:rPr>
              <w:t xml:space="preserve">and network </w:t>
            </w:r>
            <w:r w:rsidRPr="00EE6B71">
              <w:rPr>
                <w:rFonts w:asciiTheme="minorHAnsi" w:hAnsiTheme="minorHAnsi"/>
              </w:rPr>
              <w:t xml:space="preserve">security </w:t>
            </w:r>
            <w:r w:rsidR="00A81D45">
              <w:rPr>
                <w:rFonts w:asciiTheme="minorHAnsi" w:hAnsiTheme="minorHAnsi"/>
              </w:rPr>
              <w:t xml:space="preserve">components </w:t>
            </w:r>
            <w:r w:rsidRPr="00EE6B71">
              <w:rPr>
                <w:rFonts w:asciiTheme="minorHAnsi" w:hAnsiTheme="minorHAnsi"/>
              </w:rPr>
              <w:t>during the past three years.</w:t>
            </w:r>
          </w:p>
        </w:tc>
        <w:tc>
          <w:tcPr>
            <w:tcW w:w="2713" w:type="pct"/>
          </w:tcPr>
          <w:p w14:paraId="050A32B8" w14:textId="77777777" w:rsidR="009F3ECF" w:rsidRDefault="00D65C40" w:rsidP="007233CE">
            <w:pPr>
              <w:rPr>
                <w:b/>
              </w:rPr>
            </w:pPr>
            <w:r>
              <w:rPr>
                <w:rFonts w:asciiTheme="minorHAnsi" w:hAnsiTheme="minorHAnsi" w:cstheme="minorHAnsi"/>
                <w:szCs w:val="24"/>
              </w:rPr>
              <w:lastRenderedPageBreak/>
              <w:t xml:space="preserve">Attach to ANNEX B </w:t>
            </w:r>
            <w:r>
              <w:rPr>
                <w:rFonts w:asciiTheme="minorHAnsi" w:hAnsiTheme="minorHAnsi"/>
              </w:rPr>
              <w:t>two formal letters from two clients where Cisco components as specified in Table 1 were implemented and configured successfully during the past 3 (Three) years.</w:t>
            </w:r>
          </w:p>
          <w:p w14:paraId="73487736" w14:textId="77777777" w:rsidR="009F3ECF" w:rsidRDefault="009F3ECF" w:rsidP="007233CE">
            <w:pPr>
              <w:rPr>
                <w:b/>
              </w:rPr>
            </w:pPr>
          </w:p>
          <w:p w14:paraId="3E123F90" w14:textId="77777777" w:rsidR="00AA400A" w:rsidRDefault="00AA400A" w:rsidP="007233CE">
            <w:pPr>
              <w:rPr>
                <w:b/>
              </w:rPr>
            </w:pPr>
          </w:p>
          <w:p w14:paraId="5D1D5559" w14:textId="77777777" w:rsidR="007233CE" w:rsidRPr="00265757" w:rsidRDefault="007233CE" w:rsidP="007233CE">
            <w:r w:rsidRPr="005B622F">
              <w:rPr>
                <w:b/>
              </w:rPr>
              <w:lastRenderedPageBreak/>
              <w:t>NOTE</w:t>
            </w:r>
            <w:r>
              <w:t>: SITA reserves the right to verify the information provided.</w:t>
            </w:r>
          </w:p>
        </w:tc>
        <w:tc>
          <w:tcPr>
            <w:tcW w:w="832" w:type="pct"/>
          </w:tcPr>
          <w:p w14:paraId="49600F99" w14:textId="77777777" w:rsidR="007233CE" w:rsidRPr="00091720" w:rsidRDefault="007233CE" w:rsidP="00E22488">
            <w:pPr>
              <w:rPr>
                <w:rFonts w:asciiTheme="minorHAnsi" w:hAnsiTheme="minorHAnsi"/>
                <w:color w:val="FF0000"/>
              </w:rPr>
            </w:pPr>
            <w:r w:rsidRPr="000E39CF">
              <w:rPr>
                <w:rFonts w:asciiTheme="minorHAnsi" w:hAnsiTheme="minorHAnsi"/>
                <w:color w:val="FF0000"/>
              </w:rPr>
              <w:lastRenderedPageBreak/>
              <w:t xml:space="preserve">&lt;provide unique reference to locate substantiating evidence in the bid </w:t>
            </w:r>
            <w:r w:rsidRPr="000E39CF">
              <w:rPr>
                <w:rFonts w:asciiTheme="minorHAnsi" w:hAnsiTheme="minorHAnsi"/>
                <w:color w:val="FF0000"/>
              </w:rPr>
              <w:lastRenderedPageBreak/>
              <w:t xml:space="preserve">response – </w:t>
            </w:r>
            <w:r w:rsidR="00622939" w:rsidRPr="001275F0">
              <w:rPr>
                <w:rFonts w:asciiTheme="minorHAnsi" w:hAnsiTheme="minorHAnsi"/>
                <w:color w:val="FF0000"/>
              </w:rPr>
              <w:t>see Annex B, sec</w:t>
            </w:r>
            <w:r w:rsidR="00622939" w:rsidRPr="00282CB6">
              <w:rPr>
                <w:rFonts w:asciiTheme="minorHAnsi" w:hAnsiTheme="minorHAnsi"/>
                <w:color w:val="FF0000"/>
              </w:rPr>
              <w:t>tion 11.</w:t>
            </w:r>
            <w:r w:rsidR="00622939" w:rsidRPr="00091720">
              <w:rPr>
                <w:rFonts w:asciiTheme="minorHAnsi" w:hAnsiTheme="minorHAnsi"/>
                <w:color w:val="FF0000"/>
              </w:rPr>
              <w:t>2</w:t>
            </w:r>
            <w:r w:rsidRPr="00091720">
              <w:rPr>
                <w:rFonts w:asciiTheme="minorHAnsi" w:hAnsiTheme="minorHAnsi"/>
                <w:color w:val="FF0000"/>
              </w:rPr>
              <w:t>&gt;</w:t>
            </w:r>
          </w:p>
        </w:tc>
      </w:tr>
      <w:bookmarkEnd w:id="33"/>
    </w:tbl>
    <w:p w14:paraId="73B38D2F" w14:textId="77777777" w:rsidR="00697E76" w:rsidRPr="00F81E2D" w:rsidRDefault="00697E76" w:rsidP="00EE46DA">
      <w:pPr>
        <w:pStyle w:val="Specification"/>
        <w:ind w:left="567"/>
      </w:pPr>
    </w:p>
    <w:p w14:paraId="4A3C3212" w14:textId="77777777" w:rsidR="00D5480C" w:rsidRPr="00F81E2D" w:rsidRDefault="00D5480C" w:rsidP="000B17A9">
      <w:pPr>
        <w:pStyle w:val="Heading2"/>
      </w:pPr>
      <w:bookmarkStart w:id="34" w:name="_Toc435315904"/>
      <w:bookmarkStart w:id="35" w:name="_Ref455335890"/>
      <w:bookmarkStart w:id="36" w:name="_Toc72938409"/>
      <w:r w:rsidRPr="00F81E2D">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04B44601" w14:textId="77777777" w:rsidTr="00692BDE">
        <w:trPr>
          <w:tblHeader/>
        </w:trPr>
        <w:tc>
          <w:tcPr>
            <w:tcW w:w="3776" w:type="pct"/>
            <w:shd w:val="clear" w:color="auto" w:fill="C6D9F1" w:themeFill="text2" w:themeFillTint="33"/>
          </w:tcPr>
          <w:p w14:paraId="0259A8E5"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44B11030"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57C6E7B7"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FD6F5FD" w14:textId="77777777" w:rsidTr="00692BDE">
        <w:tc>
          <w:tcPr>
            <w:tcW w:w="3776" w:type="pct"/>
          </w:tcPr>
          <w:p w14:paraId="12EE44C5"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59D0FA14" w14:textId="77777777" w:rsidR="00692BDE" w:rsidRPr="00F81E2D" w:rsidRDefault="00692BDE" w:rsidP="004362DB">
            <w:pPr>
              <w:keepNext/>
              <w:keepLines/>
              <w:rPr>
                <w:rFonts w:asciiTheme="minorHAnsi" w:hAnsiTheme="minorHAnsi"/>
              </w:rPr>
            </w:pPr>
          </w:p>
          <w:p w14:paraId="4116BA2A" w14:textId="77777777" w:rsidR="00342818" w:rsidRPr="00F81E2D" w:rsidRDefault="00687E81" w:rsidP="00352DE7">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1FF0C27D" w14:textId="77777777" w:rsidR="00D5480C" w:rsidRPr="00F81E2D" w:rsidRDefault="0074798D" w:rsidP="00352DE7">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7261F818" w14:textId="77777777" w:rsidR="00D5480C" w:rsidRPr="00F81E2D" w:rsidRDefault="00D5480C" w:rsidP="004362DB">
            <w:pPr>
              <w:keepNext/>
              <w:keepLines/>
              <w:rPr>
                <w:rFonts w:asciiTheme="minorHAnsi" w:hAnsiTheme="minorHAnsi"/>
              </w:rPr>
            </w:pPr>
          </w:p>
        </w:tc>
        <w:tc>
          <w:tcPr>
            <w:tcW w:w="601" w:type="pct"/>
          </w:tcPr>
          <w:p w14:paraId="3377A3E2" w14:textId="77777777" w:rsidR="00D5480C" w:rsidRPr="00F81E2D" w:rsidRDefault="00D5480C" w:rsidP="004362DB">
            <w:pPr>
              <w:keepNext/>
              <w:keepLines/>
              <w:rPr>
                <w:rFonts w:asciiTheme="minorHAnsi" w:hAnsiTheme="minorHAnsi"/>
              </w:rPr>
            </w:pPr>
          </w:p>
        </w:tc>
      </w:tr>
    </w:tbl>
    <w:p w14:paraId="44A79911"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37" w:name="_Toc435315906"/>
      <w:r w:rsidRPr="00F81E2D">
        <w:br w:type="page"/>
      </w:r>
    </w:p>
    <w:p w14:paraId="089A448E"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38" w:name="_Toc435315921"/>
      <w:bookmarkEnd w:id="37"/>
    </w:p>
    <w:p w14:paraId="2144BB94" w14:textId="77777777" w:rsidR="0043548E" w:rsidRPr="00F81E2D" w:rsidRDefault="00372274" w:rsidP="000B17A9">
      <w:pPr>
        <w:pStyle w:val="AnnexH2"/>
      </w:pPr>
      <w:bookmarkStart w:id="39" w:name="_Toc72938413"/>
      <w:r w:rsidRPr="00F81E2D">
        <w:lastRenderedPageBreak/>
        <w:t>SPEC</w:t>
      </w:r>
      <w:r w:rsidR="006246E8" w:rsidRPr="00F81E2D">
        <w:t xml:space="preserve">IAL </w:t>
      </w:r>
      <w:r w:rsidR="0043548E" w:rsidRPr="00F81E2D">
        <w:t>CONDITIONS</w:t>
      </w:r>
      <w:r w:rsidRPr="00F81E2D">
        <w:t xml:space="preserve"> OF CONTRACT</w:t>
      </w:r>
      <w:bookmarkEnd w:id="38"/>
      <w:r w:rsidR="008C3080" w:rsidRPr="00F81E2D">
        <w:t xml:space="preserve"> (SCC)</w:t>
      </w:r>
      <w:bookmarkEnd w:id="39"/>
    </w:p>
    <w:p w14:paraId="64DCD4E3" w14:textId="77777777" w:rsidR="00911D2A" w:rsidRPr="00F81E2D" w:rsidRDefault="00911D2A" w:rsidP="000B17A9">
      <w:pPr>
        <w:pStyle w:val="Heading1"/>
      </w:pPr>
      <w:bookmarkStart w:id="40" w:name="_Toc72938414"/>
      <w:r w:rsidRPr="00F81E2D">
        <w:t>SPECIAL CONDITIONS OF CONTRACT</w:t>
      </w:r>
      <w:bookmarkEnd w:id="40"/>
    </w:p>
    <w:p w14:paraId="06DFE42E" w14:textId="77777777" w:rsidR="0043548E" w:rsidRPr="00F81E2D" w:rsidRDefault="00B2230D" w:rsidP="000B17A9">
      <w:pPr>
        <w:pStyle w:val="Heading2"/>
      </w:pPr>
      <w:bookmarkStart w:id="41" w:name="_Ref455588818"/>
      <w:bookmarkStart w:id="42" w:name="_Ref455588837"/>
      <w:r>
        <w:t xml:space="preserve"> </w:t>
      </w:r>
      <w:bookmarkStart w:id="43" w:name="_Toc72938415"/>
      <w:r w:rsidR="00210C80" w:rsidRPr="00F81E2D">
        <w:t>INSTRUCTION</w:t>
      </w:r>
      <w:bookmarkEnd w:id="41"/>
      <w:bookmarkEnd w:id="42"/>
      <w:bookmarkEnd w:id="43"/>
    </w:p>
    <w:p w14:paraId="564178C6" w14:textId="77777777" w:rsidR="003C3E03" w:rsidRPr="00F81E2D" w:rsidRDefault="003C3E03" w:rsidP="00352DE7">
      <w:pPr>
        <w:pStyle w:val="Specification"/>
        <w:numPr>
          <w:ilvl w:val="0"/>
          <w:numId w:val="19"/>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w:t>
      </w:r>
      <w:r w:rsidR="003E381D">
        <w:t>/GPAA</w:t>
      </w:r>
      <w:r w:rsidRPr="00F81E2D">
        <w:t xml:space="preserve"> reserves the right to include or waive the condition in the signed contract.</w:t>
      </w:r>
    </w:p>
    <w:p w14:paraId="28C32962" w14:textId="77777777" w:rsidR="005976B0" w:rsidRPr="00F81E2D" w:rsidRDefault="005976B0" w:rsidP="00352DE7">
      <w:pPr>
        <w:pStyle w:val="Specification"/>
        <w:numPr>
          <w:ilvl w:val="0"/>
          <w:numId w:val="19"/>
        </w:numPr>
        <w:jc w:val="both"/>
      </w:pPr>
      <w:bookmarkStart w:id="44" w:name="_Ref455588887"/>
      <w:r w:rsidRPr="00F81E2D">
        <w:t>SITA</w:t>
      </w:r>
      <w:r w:rsidR="003E381D">
        <w:t>/GPAA</w:t>
      </w:r>
      <w:r w:rsidRPr="00F81E2D">
        <w:t xml:space="preserve"> reserve</w:t>
      </w:r>
      <w:r w:rsidR="00236444" w:rsidRPr="00F81E2D">
        <w:t>s</w:t>
      </w:r>
      <w:r w:rsidR="0043548E" w:rsidRPr="00F81E2D">
        <w:t xml:space="preserve"> the right to </w:t>
      </w:r>
      <w:r w:rsidR="00DF56E2" w:rsidRPr="00F81E2D">
        <w:t>–</w:t>
      </w:r>
      <w:bookmarkEnd w:id="44"/>
    </w:p>
    <w:p w14:paraId="62176C31" w14:textId="77777777" w:rsidR="005976B0" w:rsidRPr="00F81E2D" w:rsidRDefault="0021780E" w:rsidP="00352DE7">
      <w:pPr>
        <w:pStyle w:val="Specification"/>
        <w:numPr>
          <w:ilvl w:val="1"/>
          <w:numId w:val="21"/>
        </w:numPr>
        <w:jc w:val="both"/>
      </w:pPr>
      <w:r w:rsidRPr="00F81E2D">
        <w:t xml:space="preserve">Negotiate </w:t>
      </w:r>
      <w:r w:rsidR="008C3080" w:rsidRPr="00F81E2D">
        <w:t>the conditions</w:t>
      </w:r>
      <w:r w:rsidR="00A55321" w:rsidRPr="00F81E2D">
        <w:t>,</w:t>
      </w:r>
      <w:r w:rsidR="008C3080" w:rsidRPr="00F81E2D">
        <w:t xml:space="preserve"> or</w:t>
      </w:r>
    </w:p>
    <w:p w14:paraId="379E7A9A" w14:textId="77777777" w:rsidR="005C19FB" w:rsidRDefault="0021780E" w:rsidP="00352DE7">
      <w:pPr>
        <w:pStyle w:val="Specification"/>
        <w:numPr>
          <w:ilvl w:val="1"/>
          <w:numId w:val="21"/>
        </w:numPr>
        <w:jc w:val="both"/>
      </w:pPr>
      <w:r w:rsidRPr="00F81E2D">
        <w:t xml:space="preserve">Automatically </w:t>
      </w:r>
      <w:r w:rsidR="0043548E" w:rsidRPr="00F81E2D">
        <w:t>disqualify a bidder for not accepting these conditions.</w:t>
      </w:r>
    </w:p>
    <w:p w14:paraId="55D247E0" w14:textId="77777777" w:rsidR="005976B0" w:rsidRPr="00F81E2D" w:rsidRDefault="0043548E" w:rsidP="00352DE7">
      <w:pPr>
        <w:pStyle w:val="Specification"/>
        <w:numPr>
          <w:ilvl w:val="1"/>
          <w:numId w:val="40"/>
        </w:numPr>
        <w:jc w:val="both"/>
      </w:pPr>
      <w:r w:rsidRPr="00F81E2D">
        <w:t xml:space="preserve"> </w:t>
      </w:r>
      <w:r w:rsidR="005C19FB" w:rsidRPr="00DD5D84">
        <w:t xml:space="preserve">Award to multiple bidders. </w:t>
      </w:r>
    </w:p>
    <w:p w14:paraId="7F1C45B8" w14:textId="77777777" w:rsidR="008C5E0F" w:rsidRDefault="00A05250" w:rsidP="00352DE7">
      <w:pPr>
        <w:pStyle w:val="Specification"/>
        <w:numPr>
          <w:ilvl w:val="0"/>
          <w:numId w:val="19"/>
        </w:numPr>
        <w:jc w:val="both"/>
      </w:pPr>
      <w:bookmarkStart w:id="45" w:name="_Toc435315923"/>
      <w:bookmarkStart w:id="46"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5C19FB">
        <w:instrText xml:space="preserve"> \* MERGEFORMAT </w:instrText>
      </w:r>
      <w:r w:rsidR="00BE312D">
        <w:fldChar w:fldCharType="separate"/>
      </w:r>
      <w:r w:rsidR="006D0676">
        <w:t>9.1</w:t>
      </w:r>
      <w:r w:rsidR="00BE312D">
        <w:fldChar w:fldCharType="end"/>
      </w:r>
      <w:r w:rsidR="00BE312D">
        <w:t>(</w:t>
      </w:r>
      <w:r>
        <w:t>2)</w:t>
      </w:r>
      <w:r w:rsidR="00BE312D">
        <w:t xml:space="preserve"> </w:t>
      </w:r>
      <w:r>
        <w:t>above.</w:t>
      </w:r>
    </w:p>
    <w:p w14:paraId="7AABB2E1" w14:textId="77777777" w:rsidR="003C3E03" w:rsidRPr="00056649" w:rsidRDefault="003C3E03" w:rsidP="00352DE7">
      <w:pPr>
        <w:pStyle w:val="Specification"/>
        <w:numPr>
          <w:ilvl w:val="0"/>
          <w:numId w:val="19"/>
        </w:numPr>
        <w:jc w:val="both"/>
      </w:pPr>
      <w:r w:rsidRPr="00056649">
        <w:t xml:space="preserve">The bidder must </w:t>
      </w:r>
      <w:r w:rsidRPr="00056649">
        <w:rPr>
          <w:b/>
        </w:rPr>
        <w:t>complete the declaration of acceptance</w:t>
      </w:r>
      <w:r w:rsidRPr="00056649">
        <w:t xml:space="preserve"> as per section </w:t>
      </w:r>
      <w:r w:rsidR="00056649" w:rsidRPr="00056649">
        <w:t xml:space="preserve">8.3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27FA5880" w14:textId="77777777" w:rsidR="0043548E" w:rsidRPr="00F81E2D" w:rsidRDefault="00DF56E2" w:rsidP="00F3422E">
      <w:pPr>
        <w:pStyle w:val="Heading2"/>
        <w:jc w:val="both"/>
      </w:pPr>
      <w:bookmarkStart w:id="47" w:name="_Ref455589115"/>
      <w:bookmarkStart w:id="48" w:name="_Ref455589123"/>
      <w:bookmarkStart w:id="49" w:name="_Ref455589162"/>
      <w:bookmarkStart w:id="50" w:name="_Toc72938416"/>
      <w:r w:rsidRPr="00F81E2D">
        <w:t>SPECI</w:t>
      </w:r>
      <w:r w:rsidR="006246E8" w:rsidRPr="00F81E2D">
        <w:t>AL</w:t>
      </w:r>
      <w:r w:rsidRPr="00F81E2D">
        <w:t xml:space="preserve"> CONDITIONS OF CONTRACT</w:t>
      </w:r>
      <w:bookmarkEnd w:id="45"/>
      <w:bookmarkEnd w:id="46"/>
      <w:bookmarkEnd w:id="47"/>
      <w:bookmarkEnd w:id="48"/>
      <w:bookmarkEnd w:id="49"/>
      <w:bookmarkEnd w:id="50"/>
    </w:p>
    <w:p w14:paraId="4A21FC98" w14:textId="77777777" w:rsidR="007370B1" w:rsidRPr="00F81E2D" w:rsidRDefault="007370B1" w:rsidP="00352DE7">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4E421BF" w14:textId="77777777" w:rsidR="00B2230D" w:rsidRPr="00F81E2D" w:rsidRDefault="00B2230D" w:rsidP="00352DE7">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003E381D">
        <w:rPr>
          <w:rStyle w:val="Strong"/>
          <w:b w:val="0"/>
          <w:bCs w:val="0"/>
        </w:rPr>
        <w:t>GPAA</w:t>
      </w:r>
      <w:r>
        <w:rPr>
          <w:rStyle w:val="Strong"/>
          <w:b w:val="0"/>
          <w:bCs w:val="0"/>
        </w:rPr>
        <w:t xml:space="preserve"> internal</w:t>
      </w:r>
    </w:p>
    <w:p w14:paraId="0EEF5DA7" w14:textId="77777777" w:rsidR="00B2230D" w:rsidRPr="00F81E2D" w:rsidRDefault="00B2230D" w:rsidP="00352DE7">
      <w:pPr>
        <w:pStyle w:val="Specification"/>
        <w:numPr>
          <w:ilvl w:val="1"/>
          <w:numId w:val="10"/>
        </w:numPr>
        <w:jc w:val="both"/>
        <w:rPr>
          <w:b/>
        </w:rPr>
      </w:pPr>
      <w:r w:rsidRPr="00F81E2D">
        <w:rPr>
          <w:b/>
        </w:rPr>
        <w:t xml:space="preserve">Right of Award. </w:t>
      </w:r>
      <w:r w:rsidRPr="00F81E2D">
        <w:t>SITA</w:t>
      </w:r>
      <w:r w:rsidR="003E381D">
        <w:t>/GPAA</w:t>
      </w:r>
      <w:r w:rsidRPr="00F81E2D">
        <w:t xml:space="preserve"> reserves the right to award the contract for required goods or services to multiple Suppliers.</w:t>
      </w:r>
    </w:p>
    <w:p w14:paraId="0FE88B2A" w14:textId="77777777" w:rsidR="00B2230D" w:rsidRPr="003D2E20" w:rsidRDefault="00B2230D" w:rsidP="00352DE7">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72F8646" w14:textId="77777777" w:rsidR="00AB2DC6" w:rsidRDefault="00B2230D" w:rsidP="00352DE7">
      <w:pPr>
        <w:pStyle w:val="Specification"/>
        <w:numPr>
          <w:ilvl w:val="0"/>
          <w:numId w:val="10"/>
        </w:numPr>
        <w:jc w:val="both"/>
      </w:pPr>
      <w:r w:rsidRPr="00B2230D">
        <w:rPr>
          <w:b/>
        </w:rPr>
        <w:t xml:space="preserve">DELIVERY ADDRESS. </w:t>
      </w:r>
      <w:r w:rsidRPr="00F81E2D">
        <w:t>The supplier must deliver the required products or services at</w:t>
      </w:r>
      <w:r>
        <w:t xml:space="preserve"> as indicated in Section 2.2, Delivery Address</w:t>
      </w:r>
      <w:r w:rsidR="00AB2DC6">
        <w:t>.</w:t>
      </w:r>
    </w:p>
    <w:p w14:paraId="253F183A" w14:textId="77777777" w:rsidR="00AB2DC6" w:rsidRDefault="00AB2DC6">
      <w:pPr>
        <w:spacing w:after="200" w:line="276" w:lineRule="auto"/>
        <w:rPr>
          <w:szCs w:val="24"/>
        </w:rPr>
      </w:pPr>
      <w:r>
        <w:br w:type="page"/>
      </w:r>
    </w:p>
    <w:p w14:paraId="00913906" w14:textId="77777777" w:rsidR="00B2230D" w:rsidRPr="00B2230D" w:rsidRDefault="00B2230D" w:rsidP="00AB2DC6">
      <w:pPr>
        <w:pStyle w:val="Specification"/>
        <w:ind w:left="567"/>
        <w:jc w:val="both"/>
        <w:rPr>
          <w:b/>
        </w:rPr>
      </w:pPr>
    </w:p>
    <w:p w14:paraId="5E454763" w14:textId="77777777" w:rsidR="00B2230D" w:rsidRDefault="00B2230D" w:rsidP="00352DE7">
      <w:pPr>
        <w:pStyle w:val="Specification"/>
        <w:numPr>
          <w:ilvl w:val="0"/>
          <w:numId w:val="10"/>
        </w:numPr>
        <w:jc w:val="both"/>
        <w:rPr>
          <w:b/>
        </w:rPr>
      </w:pPr>
      <w:r w:rsidRPr="00F81E2D">
        <w:rPr>
          <w:b/>
        </w:rPr>
        <w:t>DELIVERY SCHEDULE</w:t>
      </w:r>
    </w:p>
    <w:p w14:paraId="22D08140" w14:textId="77777777" w:rsidR="00B2230D" w:rsidRDefault="00B2230D" w:rsidP="00352DE7">
      <w:pPr>
        <w:pStyle w:val="Specification"/>
        <w:numPr>
          <w:ilvl w:val="1"/>
          <w:numId w:val="10"/>
        </w:numPr>
        <w:jc w:val="both"/>
      </w:pPr>
      <w:r w:rsidRPr="00F81E2D">
        <w:t>The Supplier is responsible to perform the work as outlined in the following</w:t>
      </w:r>
      <w:r>
        <w:t xml:space="preserve"> </w:t>
      </w:r>
      <w:r w:rsidRPr="00E01AB7">
        <w:t>Breakdown Structure (WBS):</w:t>
      </w:r>
      <w:r>
        <w:t xml:space="preserve"> </w:t>
      </w:r>
    </w:p>
    <w:tbl>
      <w:tblPr>
        <w:tblStyle w:val="TableGrid"/>
        <w:tblW w:w="4488" w:type="pct"/>
        <w:tblInd w:w="98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72"/>
        <w:gridCol w:w="3730"/>
        <w:gridCol w:w="3740"/>
      </w:tblGrid>
      <w:tr w:rsidR="00AB2DC6" w:rsidRPr="00F81E2D" w14:paraId="3155BBA3" w14:textId="77777777" w:rsidTr="00AB2DC6">
        <w:trPr>
          <w:tblHeader/>
        </w:trPr>
        <w:tc>
          <w:tcPr>
            <w:tcW w:w="678" w:type="pct"/>
            <w:shd w:val="clear" w:color="auto" w:fill="DBE5F1" w:themeFill="accent1" w:themeFillTint="33"/>
          </w:tcPr>
          <w:p w14:paraId="33FB42DA" w14:textId="77777777" w:rsidR="00AB2DC6" w:rsidRPr="00F81E2D" w:rsidRDefault="00AB2DC6" w:rsidP="001B5905">
            <w:pPr>
              <w:rPr>
                <w:rFonts w:asciiTheme="minorHAnsi" w:hAnsiTheme="minorHAnsi"/>
                <w:b/>
                <w:szCs w:val="24"/>
              </w:rPr>
            </w:pPr>
            <w:r w:rsidRPr="00F81E2D">
              <w:rPr>
                <w:rFonts w:asciiTheme="minorHAnsi" w:hAnsiTheme="minorHAnsi"/>
                <w:b/>
                <w:szCs w:val="24"/>
              </w:rPr>
              <w:t>WBS</w:t>
            </w:r>
          </w:p>
        </w:tc>
        <w:tc>
          <w:tcPr>
            <w:tcW w:w="2158" w:type="pct"/>
            <w:shd w:val="clear" w:color="auto" w:fill="DBE5F1" w:themeFill="accent1" w:themeFillTint="33"/>
          </w:tcPr>
          <w:p w14:paraId="49406D6D" w14:textId="77777777" w:rsidR="00AB2DC6" w:rsidRPr="00F81E2D" w:rsidRDefault="00AB2DC6" w:rsidP="001B5905">
            <w:pPr>
              <w:rPr>
                <w:rFonts w:asciiTheme="minorHAnsi" w:hAnsiTheme="minorHAnsi"/>
                <w:b/>
                <w:szCs w:val="24"/>
              </w:rPr>
            </w:pPr>
            <w:r w:rsidRPr="00F81E2D">
              <w:rPr>
                <w:rFonts w:asciiTheme="minorHAnsi" w:hAnsiTheme="minorHAnsi"/>
                <w:b/>
                <w:szCs w:val="24"/>
              </w:rPr>
              <w:t>Statement of Work</w:t>
            </w:r>
          </w:p>
        </w:tc>
        <w:tc>
          <w:tcPr>
            <w:tcW w:w="2164" w:type="pct"/>
            <w:shd w:val="clear" w:color="auto" w:fill="DBE5F1" w:themeFill="accent1" w:themeFillTint="33"/>
          </w:tcPr>
          <w:p w14:paraId="47B2CC55" w14:textId="77777777" w:rsidR="00AB2DC6" w:rsidRPr="00F81E2D" w:rsidRDefault="00AB2DC6" w:rsidP="001B5905">
            <w:pPr>
              <w:jc w:val="center"/>
              <w:rPr>
                <w:rFonts w:asciiTheme="minorHAnsi" w:hAnsiTheme="minorHAnsi"/>
                <w:b/>
                <w:szCs w:val="24"/>
              </w:rPr>
            </w:pPr>
            <w:r w:rsidRPr="00F81E2D">
              <w:rPr>
                <w:rFonts w:asciiTheme="minorHAnsi" w:hAnsiTheme="minorHAnsi"/>
                <w:b/>
                <w:szCs w:val="24"/>
              </w:rPr>
              <w:t>Delivery Timeframe</w:t>
            </w:r>
          </w:p>
        </w:tc>
      </w:tr>
      <w:tr w:rsidR="00AB2DC6" w:rsidRPr="00F81E2D" w14:paraId="69F75BD3" w14:textId="77777777" w:rsidTr="00AB2DC6">
        <w:tc>
          <w:tcPr>
            <w:tcW w:w="678" w:type="pct"/>
          </w:tcPr>
          <w:p w14:paraId="410C1F20" w14:textId="77777777" w:rsidR="00AB2DC6" w:rsidRPr="00F81E2D" w:rsidRDefault="00AB2DC6" w:rsidP="00AB2DC6">
            <w:pPr>
              <w:pStyle w:val="ListParagraph"/>
              <w:numPr>
                <w:ilvl w:val="0"/>
                <w:numId w:val="41"/>
              </w:numPr>
              <w:ind w:left="284" w:hanging="284"/>
              <w:rPr>
                <w:rFonts w:asciiTheme="minorHAnsi" w:hAnsiTheme="minorHAnsi"/>
              </w:rPr>
            </w:pPr>
          </w:p>
        </w:tc>
        <w:tc>
          <w:tcPr>
            <w:tcW w:w="2158" w:type="pct"/>
          </w:tcPr>
          <w:p w14:paraId="0912F056" w14:textId="77777777" w:rsidR="00AB2DC6" w:rsidRPr="00F81E2D" w:rsidRDefault="00AB2DC6" w:rsidP="001B5905">
            <w:pPr>
              <w:rPr>
                <w:rFonts w:asciiTheme="minorHAnsi" w:hAnsiTheme="minorHAnsi"/>
                <w:szCs w:val="24"/>
              </w:rPr>
            </w:pPr>
            <w:r>
              <w:rPr>
                <w:rFonts w:asciiTheme="minorHAnsi" w:hAnsiTheme="minorHAnsi"/>
                <w:szCs w:val="24"/>
              </w:rPr>
              <w:t>Delivery of the Cisco technology refresh components/appliances as listed in Table 1.</w:t>
            </w:r>
          </w:p>
        </w:tc>
        <w:tc>
          <w:tcPr>
            <w:tcW w:w="2164" w:type="pct"/>
          </w:tcPr>
          <w:p w14:paraId="369AC153" w14:textId="77777777" w:rsidR="00AB2DC6" w:rsidRPr="00F81E2D" w:rsidRDefault="00AB2DC6" w:rsidP="001B5905">
            <w:pPr>
              <w:rPr>
                <w:rFonts w:asciiTheme="minorHAnsi" w:hAnsiTheme="minorHAnsi"/>
                <w:b/>
                <w:szCs w:val="24"/>
              </w:rPr>
            </w:pPr>
            <w:r w:rsidRPr="00722D14">
              <w:rPr>
                <w:rFonts w:asciiTheme="minorHAnsi" w:hAnsiTheme="minorHAnsi"/>
                <w:szCs w:val="24"/>
              </w:rPr>
              <w:t>W</w:t>
            </w:r>
            <w:r>
              <w:rPr>
                <w:rFonts w:asciiTheme="minorHAnsi" w:hAnsiTheme="minorHAnsi"/>
                <w:szCs w:val="24"/>
              </w:rPr>
              <w:t>ithin 60 (Sixty</w:t>
            </w:r>
            <w:r w:rsidRPr="00722D14">
              <w:rPr>
                <w:rFonts w:asciiTheme="minorHAnsi" w:hAnsiTheme="minorHAnsi"/>
                <w:szCs w:val="24"/>
              </w:rPr>
              <w:t>) days from date of purchase order</w:t>
            </w:r>
            <w:r>
              <w:rPr>
                <w:rFonts w:asciiTheme="minorHAnsi" w:hAnsiTheme="minorHAnsi"/>
                <w:szCs w:val="24"/>
              </w:rPr>
              <w:t>.</w:t>
            </w:r>
          </w:p>
        </w:tc>
      </w:tr>
      <w:tr w:rsidR="00AB2DC6" w:rsidRPr="00F81E2D" w14:paraId="00E23C17" w14:textId="77777777" w:rsidTr="00AB2DC6">
        <w:tc>
          <w:tcPr>
            <w:tcW w:w="678" w:type="pct"/>
          </w:tcPr>
          <w:p w14:paraId="518AA337" w14:textId="77777777" w:rsidR="00AB2DC6" w:rsidRPr="00F81E2D" w:rsidRDefault="00AB2DC6" w:rsidP="00AB2DC6">
            <w:pPr>
              <w:pStyle w:val="ListParagraph"/>
              <w:numPr>
                <w:ilvl w:val="0"/>
                <w:numId w:val="41"/>
              </w:numPr>
              <w:ind w:left="284" w:hanging="284"/>
              <w:rPr>
                <w:rFonts w:asciiTheme="minorHAnsi" w:hAnsiTheme="minorHAnsi"/>
              </w:rPr>
            </w:pPr>
          </w:p>
        </w:tc>
        <w:tc>
          <w:tcPr>
            <w:tcW w:w="2158" w:type="pct"/>
          </w:tcPr>
          <w:p w14:paraId="4EA44E98" w14:textId="77777777" w:rsidR="00AB2DC6" w:rsidRPr="00F81E2D" w:rsidRDefault="00AB2DC6" w:rsidP="001B5905">
            <w:pPr>
              <w:rPr>
                <w:rFonts w:asciiTheme="minorHAnsi" w:hAnsiTheme="minorHAnsi"/>
                <w:szCs w:val="24"/>
              </w:rPr>
            </w:pPr>
            <w:r>
              <w:rPr>
                <w:rFonts w:asciiTheme="minorHAnsi" w:hAnsiTheme="minorHAnsi"/>
                <w:szCs w:val="24"/>
              </w:rPr>
              <w:t>Install and configure the Cisco components/appliances as listed in Table 1.</w:t>
            </w:r>
          </w:p>
        </w:tc>
        <w:tc>
          <w:tcPr>
            <w:tcW w:w="2164" w:type="pct"/>
          </w:tcPr>
          <w:p w14:paraId="1068005A" w14:textId="77777777" w:rsidR="00AB2DC6" w:rsidRPr="00F81E2D" w:rsidRDefault="00AB2DC6" w:rsidP="001B5905">
            <w:pPr>
              <w:rPr>
                <w:rFonts w:asciiTheme="minorHAnsi" w:hAnsiTheme="minorHAnsi"/>
                <w:b/>
                <w:szCs w:val="24"/>
              </w:rPr>
            </w:pPr>
            <w:r>
              <w:rPr>
                <w:rFonts w:asciiTheme="minorHAnsi" w:hAnsiTheme="minorHAnsi"/>
                <w:szCs w:val="24"/>
              </w:rPr>
              <w:t xml:space="preserve">120 (One hundred and Twenty) </w:t>
            </w:r>
            <w:r w:rsidRPr="00722D14">
              <w:rPr>
                <w:rFonts w:asciiTheme="minorHAnsi" w:hAnsiTheme="minorHAnsi"/>
                <w:szCs w:val="24"/>
              </w:rPr>
              <w:t>days from date of purchase order</w:t>
            </w:r>
            <w:r>
              <w:rPr>
                <w:rFonts w:asciiTheme="minorHAnsi" w:hAnsiTheme="minorHAnsi"/>
                <w:szCs w:val="24"/>
              </w:rPr>
              <w:t>.</w:t>
            </w:r>
          </w:p>
        </w:tc>
      </w:tr>
    </w:tbl>
    <w:p w14:paraId="1116451D" w14:textId="77777777" w:rsidR="00C03FC7" w:rsidRPr="00C03FC7" w:rsidRDefault="00C03FC7" w:rsidP="00C03FC7">
      <w:pPr>
        <w:pStyle w:val="Specification"/>
        <w:ind w:left="567"/>
        <w:rPr>
          <w:rStyle w:val="Strong"/>
          <w:bCs w:val="0"/>
        </w:rPr>
      </w:pPr>
      <w:bookmarkStart w:id="51" w:name="_Toc435315901"/>
    </w:p>
    <w:p w14:paraId="03AE2D7F" w14:textId="1BEA9301" w:rsidR="00203DF3" w:rsidRPr="00F81E2D" w:rsidRDefault="00203DF3" w:rsidP="00352DE7">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4C1416A3" w14:textId="77777777" w:rsidR="00A83673" w:rsidRPr="003253D6" w:rsidRDefault="00A83673" w:rsidP="00352DE7">
      <w:pPr>
        <w:pStyle w:val="Specification"/>
        <w:numPr>
          <w:ilvl w:val="1"/>
          <w:numId w:val="10"/>
        </w:numPr>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00AB2DC6">
        <w:rPr>
          <w:rFonts w:cs="Calibri"/>
          <w:bCs/>
          <w:color w:val="000000"/>
        </w:rPr>
        <w:t>three (3</w:t>
      </w:r>
      <w:r w:rsidRPr="00A51373">
        <w:rPr>
          <w:rFonts w:cs="Calibri"/>
          <w:bCs/>
          <w:color w:val="000000"/>
        </w:rPr>
        <w:t xml:space="preserve">) technical employees </w:t>
      </w:r>
      <w:r>
        <w:rPr>
          <w:rFonts w:cs="Calibri"/>
          <w:bCs/>
          <w:color w:val="000000"/>
        </w:rPr>
        <w:t xml:space="preserve">who are </w:t>
      </w:r>
      <w:r w:rsidR="00AB2DC6">
        <w:rPr>
          <w:rFonts w:cs="Calibri"/>
          <w:bCs/>
          <w:color w:val="000000"/>
        </w:rPr>
        <w:t xml:space="preserve">Cisco </w:t>
      </w:r>
      <w:r w:rsidRPr="00A51373">
        <w:rPr>
          <w:rFonts w:cs="Calibri"/>
          <w:bCs/>
          <w:color w:val="000000"/>
        </w:rPr>
        <w:t>certifi</w:t>
      </w:r>
      <w:r>
        <w:rPr>
          <w:rFonts w:cs="Calibri"/>
          <w:bCs/>
          <w:color w:val="000000"/>
        </w:rPr>
        <w:t>ed</w:t>
      </w:r>
      <w:r w:rsidRPr="00A51373">
        <w:rPr>
          <w:rFonts w:cs="Calibri"/>
          <w:bCs/>
          <w:color w:val="000000"/>
        </w:rPr>
        <w:t xml:space="preserve"> </w:t>
      </w:r>
      <w:r w:rsidR="00AB2DC6">
        <w:rPr>
          <w:rFonts w:cs="Calibri"/>
          <w:bCs/>
          <w:color w:val="000000"/>
        </w:rPr>
        <w:t xml:space="preserve">in terms of the Cisco security solutions and routers and switches as listed in Table 1 for </w:t>
      </w:r>
      <w:r>
        <w:rPr>
          <w:rFonts w:cs="Calibri"/>
          <w:bCs/>
          <w:color w:val="000000"/>
        </w:rPr>
        <w:t xml:space="preserve">the entire </w:t>
      </w:r>
      <w:r w:rsidR="00AB2DC6">
        <w:rPr>
          <w:rFonts w:cs="Calibri"/>
          <w:bCs/>
          <w:color w:val="000000"/>
        </w:rPr>
        <w:t>installation and configuration phase</w:t>
      </w:r>
      <w:r>
        <w:rPr>
          <w:rFonts w:cs="Calibri"/>
          <w:bCs/>
          <w:color w:val="000000"/>
        </w:rPr>
        <w:t xml:space="preserve"> of the contract.</w:t>
      </w:r>
    </w:p>
    <w:p w14:paraId="39B53937" w14:textId="77777777" w:rsidR="00A83673" w:rsidRDefault="00A83673" w:rsidP="00352DE7">
      <w:pPr>
        <w:pStyle w:val="Specification"/>
        <w:numPr>
          <w:ilvl w:val="1"/>
          <w:numId w:val="10"/>
        </w:numPr>
        <w:rPr>
          <w:rStyle w:val="Strong"/>
          <w:bCs w:val="0"/>
        </w:rPr>
      </w:pPr>
      <w:r w:rsidRPr="00416A84">
        <w:rPr>
          <w:rStyle w:val="Strong"/>
          <w:b w:val="0"/>
        </w:rPr>
        <w:t xml:space="preserve">The Supplier represents that, </w:t>
      </w:r>
    </w:p>
    <w:p w14:paraId="7860D030" w14:textId="77777777" w:rsidR="00A83673" w:rsidRDefault="00A83673" w:rsidP="00352DE7">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351FC024" w14:textId="77777777" w:rsidR="00A83673" w:rsidRDefault="00A83673" w:rsidP="00352DE7">
      <w:pPr>
        <w:pStyle w:val="Specification"/>
        <w:numPr>
          <w:ilvl w:val="2"/>
          <w:numId w:val="10"/>
        </w:numPr>
        <w:rPr>
          <w:rStyle w:val="Strong"/>
          <w:bCs w:val="0"/>
        </w:rPr>
      </w:pPr>
      <w:r w:rsidRPr="00416A84">
        <w:rPr>
          <w:rStyle w:val="Strong"/>
          <w:b w:val="0"/>
        </w:rPr>
        <w:t>it is committed to provide the Products or Services; and</w:t>
      </w:r>
    </w:p>
    <w:p w14:paraId="1E1B04EA" w14:textId="77777777" w:rsidR="00A83673" w:rsidRDefault="00A83673" w:rsidP="00352DE7">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52" w:name="_Toc448483301"/>
      <w:bookmarkStart w:id="53" w:name="_Toc448483304"/>
    </w:p>
    <w:p w14:paraId="0D9844B3" w14:textId="77777777" w:rsidR="00A83673" w:rsidRDefault="00A83673" w:rsidP="00352DE7">
      <w:pPr>
        <w:pStyle w:val="Specification"/>
        <w:numPr>
          <w:ilvl w:val="1"/>
          <w:numId w:val="10"/>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2"/>
    </w:p>
    <w:p w14:paraId="259049A4" w14:textId="77777777" w:rsidR="00A83673" w:rsidRPr="00A644AB" w:rsidRDefault="00A83673" w:rsidP="00352DE7">
      <w:pPr>
        <w:pStyle w:val="Specification"/>
        <w:numPr>
          <w:ilvl w:val="1"/>
          <w:numId w:val="10"/>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53"/>
    </w:p>
    <w:p w14:paraId="2B65DE6A" w14:textId="1E662268" w:rsidR="00A83673" w:rsidRPr="00C03FC7" w:rsidRDefault="00A83673" w:rsidP="00352DE7">
      <w:pPr>
        <w:pStyle w:val="Specification"/>
        <w:numPr>
          <w:ilvl w:val="1"/>
          <w:numId w:val="10"/>
        </w:numPr>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w:t>
      </w:r>
      <w:r w:rsidR="005A0207">
        <w:rPr>
          <w:rStyle w:val="Strong"/>
          <w:b w:val="0"/>
        </w:rPr>
        <w:t>Original Software Manufacturer.</w:t>
      </w:r>
    </w:p>
    <w:p w14:paraId="4F42C473" w14:textId="77777777" w:rsidR="00C03FC7" w:rsidRDefault="00C03FC7" w:rsidP="00C03FC7">
      <w:pPr>
        <w:pStyle w:val="Specification"/>
        <w:ind w:left="993"/>
        <w:jc w:val="both"/>
        <w:rPr>
          <w:rStyle w:val="Strong"/>
          <w:bCs w:val="0"/>
        </w:rPr>
      </w:pPr>
    </w:p>
    <w:p w14:paraId="7E124712" w14:textId="77777777" w:rsidR="000729B4" w:rsidRPr="00F81E2D" w:rsidRDefault="00FC56C4" w:rsidP="00352DE7">
      <w:pPr>
        <w:pStyle w:val="Specification"/>
        <w:numPr>
          <w:ilvl w:val="0"/>
          <w:numId w:val="10"/>
        </w:numPr>
        <w:jc w:val="both"/>
        <w:rPr>
          <w:b/>
        </w:rPr>
      </w:pPr>
      <w:r w:rsidRPr="00F81E2D">
        <w:rPr>
          <w:b/>
        </w:rPr>
        <w:t>LOGISTICAL CONDITIONS</w:t>
      </w:r>
    </w:p>
    <w:p w14:paraId="1E3D7115" w14:textId="77777777" w:rsidR="00A83673" w:rsidRPr="00137CAF" w:rsidRDefault="00A83673" w:rsidP="00352DE7">
      <w:pPr>
        <w:pStyle w:val="Specification"/>
        <w:numPr>
          <w:ilvl w:val="1"/>
          <w:numId w:val="10"/>
        </w:numPr>
        <w:jc w:val="both"/>
        <w:rPr>
          <w:b/>
        </w:rPr>
      </w:pPr>
      <w:bookmarkStart w:id="54" w:name="_Toc448483118"/>
      <w:r w:rsidRPr="00137CAF">
        <w:rPr>
          <w:b/>
        </w:rPr>
        <w:t>Hours of work</w:t>
      </w:r>
      <w:r>
        <w:t>,</w:t>
      </w:r>
      <w:r w:rsidRPr="00F81E2D">
        <w:t xml:space="preserve"> </w:t>
      </w:r>
      <w:r w:rsidR="00AB2DC6">
        <w:t>07h00 – 17h0</w:t>
      </w:r>
      <w:r>
        <w:t xml:space="preserve">0. </w:t>
      </w:r>
      <w:r w:rsidRPr="00137CAF">
        <w:rPr>
          <w:color w:val="FF0000"/>
        </w:rPr>
        <w:t xml:space="preserve"> </w:t>
      </w:r>
    </w:p>
    <w:p w14:paraId="3627E9B4" w14:textId="77777777" w:rsidR="00A83673" w:rsidRDefault="00A83673" w:rsidP="00352DE7">
      <w:pPr>
        <w:pStyle w:val="Specification"/>
        <w:numPr>
          <w:ilvl w:val="1"/>
          <w:numId w:val="10"/>
        </w:numPr>
        <w:jc w:val="both"/>
        <w:rPr>
          <w:b/>
        </w:rPr>
      </w:pPr>
      <w:r w:rsidRPr="00C91277">
        <w:t xml:space="preserve">Provision to be made for </w:t>
      </w:r>
      <w:r>
        <w:t>work</w:t>
      </w:r>
      <w:r w:rsidR="00AB2DC6">
        <w:t xml:space="preserve"> to be done outside normal business hours and weekend</w:t>
      </w:r>
      <w:r w:rsidR="005A0207">
        <w:t>s</w:t>
      </w:r>
      <w:r w:rsidR="00AB2DC6">
        <w:t xml:space="preserve"> during the installation and configuration phase.</w:t>
      </w:r>
    </w:p>
    <w:p w14:paraId="343D6546" w14:textId="77777777" w:rsidR="00A83673" w:rsidRDefault="00AB2DC6" w:rsidP="00352DE7">
      <w:pPr>
        <w:pStyle w:val="Specification"/>
        <w:numPr>
          <w:ilvl w:val="1"/>
          <w:numId w:val="10"/>
        </w:numPr>
        <w:jc w:val="both"/>
        <w:rPr>
          <w:b/>
        </w:rPr>
      </w:pPr>
      <w:r>
        <w:t>In the event that GPAA</w:t>
      </w:r>
      <w:r w:rsidR="00A83673" w:rsidRPr="00F81E2D">
        <w:t xml:space="preserve"> grants the Su</w:t>
      </w:r>
      <w:r>
        <w:t>pplier permission to access GPAA</w:t>
      </w:r>
      <w:r w:rsidR="00A83673" w:rsidRPr="00F81E2D">
        <w:t xml:space="preserve">'s Environment including hardware, software, internet facilities, data, telecommunication facilities and/or network facilities remotely, the Supplier </w:t>
      </w:r>
      <w:r w:rsidR="00A83673">
        <w:t>must</w:t>
      </w:r>
      <w:r>
        <w:t xml:space="preserve"> adhere to GPAA</w:t>
      </w:r>
      <w:r w:rsidR="00A83673" w:rsidRPr="00F81E2D">
        <w:t>'s relevant policies and procedures (which policy and procedures are available to the Supplier on request) or in the absence of such policy and procedures, in terms of, best industry practice.</w:t>
      </w:r>
      <w:bookmarkEnd w:id="54"/>
    </w:p>
    <w:p w14:paraId="326301D3" w14:textId="77777777" w:rsidR="00A83673" w:rsidRDefault="00A83673" w:rsidP="00352DE7">
      <w:pPr>
        <w:pStyle w:val="Specification"/>
        <w:numPr>
          <w:ilvl w:val="1"/>
          <w:numId w:val="10"/>
        </w:numPr>
        <w:jc w:val="both"/>
        <w:rPr>
          <w:b/>
        </w:rPr>
      </w:pPr>
      <w:r w:rsidRPr="00137CAF">
        <w:rPr>
          <w:b/>
        </w:rPr>
        <w:lastRenderedPageBreak/>
        <w:t>Tools of Trade</w:t>
      </w:r>
      <w:r w:rsidRPr="00F81E2D">
        <w:t xml:space="preserve">. The Supplier must </w:t>
      </w:r>
      <w:r>
        <w:t>bring their necessary to</w:t>
      </w:r>
      <w:r w:rsidR="009B1C5F">
        <w:t>o</w:t>
      </w:r>
      <w:r>
        <w:t xml:space="preserve">ls of trade in order for them to perform their duties adequately. </w:t>
      </w:r>
    </w:p>
    <w:p w14:paraId="1B49DBDD" w14:textId="77777777" w:rsidR="00A83673" w:rsidRDefault="00A83673" w:rsidP="00352DE7">
      <w:pPr>
        <w:pStyle w:val="Specification"/>
        <w:numPr>
          <w:ilvl w:val="1"/>
          <w:numId w:val="10"/>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then on-site support will b</w:t>
      </w:r>
      <w:r w:rsidR="003E381D">
        <w:t>e required upon approval by a GPAA</w:t>
      </w:r>
      <w:r w:rsidR="006F2A96">
        <w:t xml:space="preserve"> representative. </w:t>
      </w:r>
    </w:p>
    <w:p w14:paraId="7B846973" w14:textId="77777777" w:rsidR="00A83673" w:rsidRPr="00A83673" w:rsidRDefault="00A83673" w:rsidP="00352DE7">
      <w:pPr>
        <w:pStyle w:val="Specification"/>
        <w:numPr>
          <w:ilvl w:val="1"/>
          <w:numId w:val="10"/>
        </w:numPr>
        <w:jc w:val="both"/>
      </w:pPr>
      <w:r w:rsidRPr="00A83673">
        <w:rPr>
          <w:b/>
        </w:rPr>
        <w:t>Support and Help Desk</w:t>
      </w:r>
      <w:r w:rsidRPr="00F81E2D">
        <w:t xml:space="preserve">. </w:t>
      </w:r>
      <w:r w:rsidR="00D755E9">
        <w:t>Not applicable.</w:t>
      </w:r>
    </w:p>
    <w:p w14:paraId="21CE5B83" w14:textId="77777777" w:rsidR="00F659FA" w:rsidRPr="00A83673" w:rsidRDefault="00F659FA" w:rsidP="00352DE7">
      <w:pPr>
        <w:pStyle w:val="Specification"/>
        <w:numPr>
          <w:ilvl w:val="0"/>
          <w:numId w:val="10"/>
        </w:numPr>
        <w:jc w:val="both"/>
        <w:rPr>
          <w:b/>
        </w:rPr>
      </w:pPr>
      <w:r w:rsidRPr="00A83673">
        <w:rPr>
          <w:b/>
        </w:rPr>
        <w:t>SKILLS TRANSFER AND TRAINING</w:t>
      </w:r>
      <w:bookmarkEnd w:id="51"/>
    </w:p>
    <w:p w14:paraId="04997873" w14:textId="77777777" w:rsidR="00A83673" w:rsidRDefault="00A83673" w:rsidP="00D755E9">
      <w:pPr>
        <w:pStyle w:val="Specification"/>
        <w:numPr>
          <w:ilvl w:val="1"/>
          <w:numId w:val="10"/>
        </w:numPr>
        <w:jc w:val="both"/>
      </w:pPr>
      <w:r>
        <w:t xml:space="preserve">The Supplier must </w:t>
      </w:r>
      <w:r w:rsidR="00D755E9">
        <w:t>work in conjunction with the current ICT Infrastructure support team of the GPAA which is currently SITA.</w:t>
      </w:r>
    </w:p>
    <w:p w14:paraId="0EAE8EAD" w14:textId="77777777" w:rsidR="00577D8C" w:rsidRPr="00F81E2D" w:rsidRDefault="00577D8C" w:rsidP="00352DE7">
      <w:pPr>
        <w:pStyle w:val="Specification"/>
        <w:numPr>
          <w:ilvl w:val="0"/>
          <w:numId w:val="10"/>
        </w:numPr>
        <w:jc w:val="both"/>
        <w:rPr>
          <w:rStyle w:val="Strong"/>
          <w:bCs w:val="0"/>
        </w:rPr>
      </w:pPr>
      <w:r w:rsidRPr="00F81E2D">
        <w:rPr>
          <w:rStyle w:val="Strong"/>
          <w:bCs w:val="0"/>
        </w:rPr>
        <w:t>REGULATORY, QUALITY AND STANDARDS</w:t>
      </w:r>
    </w:p>
    <w:p w14:paraId="59A42D7B" w14:textId="77777777" w:rsidR="005C19FB" w:rsidRPr="005C19FB" w:rsidRDefault="005C19FB" w:rsidP="00352DE7">
      <w:pPr>
        <w:pStyle w:val="Specification"/>
        <w:numPr>
          <w:ilvl w:val="1"/>
          <w:numId w:val="10"/>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0A71AF17" w14:textId="77777777" w:rsidR="00A83673" w:rsidRPr="00A83673" w:rsidRDefault="00A83673" w:rsidP="00352DE7">
      <w:pPr>
        <w:pStyle w:val="Specification"/>
        <w:numPr>
          <w:ilvl w:val="1"/>
          <w:numId w:val="10"/>
        </w:numPr>
        <w:jc w:val="both"/>
        <w:rPr>
          <w:rStyle w:val="Strong"/>
          <w:b w:val="0"/>
          <w:bCs w:val="0"/>
        </w:rPr>
      </w:pPr>
      <w:r w:rsidRPr="00A83673">
        <w:rPr>
          <w:rStyle w:val="Strong"/>
          <w:b w:val="0"/>
          <w:bCs w:val="0"/>
        </w:rPr>
        <w:t>The Supplier must for the duration of the contract ensure compliance with General Quality Standards, ISO 9001</w:t>
      </w:r>
    </w:p>
    <w:p w14:paraId="4656ABF2" w14:textId="77777777" w:rsidR="00C67D2F" w:rsidRPr="00F81E2D" w:rsidRDefault="00827CBC" w:rsidP="00352DE7">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060F2B4C" w14:textId="77777777" w:rsidR="00A83673" w:rsidRPr="00DE53EF" w:rsidRDefault="00A83673" w:rsidP="00352DE7">
      <w:pPr>
        <w:pStyle w:val="Specification"/>
        <w:numPr>
          <w:ilvl w:val="1"/>
          <w:numId w:val="10"/>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EFCC7EC" w14:textId="77777777" w:rsidR="00A83673" w:rsidRDefault="00A83673" w:rsidP="00352DE7">
      <w:pPr>
        <w:pStyle w:val="Specification"/>
        <w:numPr>
          <w:ilvl w:val="1"/>
          <w:numId w:val="10"/>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128E5CE3" w14:textId="77777777" w:rsidR="00A83673" w:rsidRPr="0036291E" w:rsidRDefault="00A83673" w:rsidP="00352DE7">
      <w:pPr>
        <w:pStyle w:val="Specification"/>
        <w:numPr>
          <w:ilvl w:val="1"/>
          <w:numId w:val="10"/>
        </w:numPr>
        <w:jc w:val="both"/>
        <w:rPr>
          <w:rStyle w:val="Strong"/>
          <w:b w:val="0"/>
          <w:bCs w:val="0"/>
        </w:rPr>
      </w:pPr>
      <w:r>
        <w:rPr>
          <w:rStyle w:val="Strong"/>
          <w:b w:val="0"/>
          <w:bCs w:val="0"/>
        </w:rPr>
        <w:t>The Supplier must provide proof of security vetting</w:t>
      </w:r>
    </w:p>
    <w:p w14:paraId="7A8E341F" w14:textId="77777777" w:rsidR="00C67D2F" w:rsidRPr="00F81E2D" w:rsidRDefault="00C67D2F" w:rsidP="00352DE7">
      <w:pPr>
        <w:pStyle w:val="Specification"/>
        <w:numPr>
          <w:ilvl w:val="0"/>
          <w:numId w:val="10"/>
        </w:numPr>
        <w:jc w:val="both"/>
        <w:rPr>
          <w:rStyle w:val="Strong"/>
          <w:bCs w:val="0"/>
        </w:rPr>
      </w:pPr>
      <w:r w:rsidRPr="00F81E2D">
        <w:rPr>
          <w:rStyle w:val="Strong"/>
          <w:bCs w:val="0"/>
        </w:rPr>
        <w:t>CONFIDENTIALITY AND NON-DISCLOSURE CONDITIONS</w:t>
      </w:r>
    </w:p>
    <w:p w14:paraId="3C728A4A" w14:textId="77777777" w:rsidR="00A83673" w:rsidRPr="00F81E2D" w:rsidRDefault="00A83673" w:rsidP="00352DE7">
      <w:pPr>
        <w:pStyle w:val="Specification"/>
        <w:numPr>
          <w:ilvl w:val="1"/>
          <w:numId w:val="40"/>
        </w:numPr>
        <w:jc w:val="both"/>
      </w:pPr>
      <w:r w:rsidRPr="00F81E2D">
        <w:rPr>
          <w:rStyle w:val="Strong"/>
          <w:b w:val="0"/>
          <w:bCs w:val="0"/>
        </w:rPr>
        <w:t>The Supplier, including its management and staff, must before commencement of the Contract, sign a non-disclosure agreement regarding Confidential Information.</w:t>
      </w:r>
    </w:p>
    <w:p w14:paraId="11300AA2" w14:textId="77777777" w:rsidR="00A83673" w:rsidRPr="00F81E2D" w:rsidRDefault="00A83673" w:rsidP="00352DE7">
      <w:pPr>
        <w:pStyle w:val="Specification"/>
        <w:numPr>
          <w:ilvl w:val="1"/>
          <w:numId w:val="40"/>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B14A2D8" w14:textId="77777777" w:rsidR="00A83673" w:rsidRPr="00F81E2D" w:rsidRDefault="00A83673" w:rsidP="00352DE7">
      <w:pPr>
        <w:pStyle w:val="Specification"/>
        <w:numPr>
          <w:ilvl w:val="2"/>
          <w:numId w:val="25"/>
        </w:numPr>
        <w:tabs>
          <w:tab w:val="clear" w:pos="1107"/>
        </w:tabs>
        <w:ind w:left="1710" w:hanging="27"/>
        <w:jc w:val="both"/>
      </w:pPr>
      <w:r w:rsidRPr="00F81E2D">
        <w:t>the Promotion of Access to Information Act, 2000 (Act no. 2 of 2000);</w:t>
      </w:r>
    </w:p>
    <w:p w14:paraId="61B828EF" w14:textId="77777777" w:rsidR="00A83673" w:rsidRPr="00F81E2D" w:rsidRDefault="00A83673" w:rsidP="00352DE7">
      <w:pPr>
        <w:pStyle w:val="Specification"/>
        <w:numPr>
          <w:ilvl w:val="2"/>
          <w:numId w:val="25"/>
        </w:numPr>
        <w:tabs>
          <w:tab w:val="clear" w:pos="1107"/>
        </w:tabs>
        <w:ind w:left="1710" w:hanging="27"/>
        <w:jc w:val="both"/>
      </w:pPr>
      <w:r w:rsidRPr="00F81E2D">
        <w:t>being clearly marked "Confidential" and which is provided by one Party to another Party in terms of this Contract;</w:t>
      </w:r>
    </w:p>
    <w:p w14:paraId="71074B63" w14:textId="77777777" w:rsidR="00A83673" w:rsidRPr="00F81E2D" w:rsidRDefault="00A83673" w:rsidP="00352DE7">
      <w:pPr>
        <w:pStyle w:val="Specification"/>
        <w:numPr>
          <w:ilvl w:val="2"/>
          <w:numId w:val="25"/>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3FE40AC1" w14:textId="77777777" w:rsidR="00A83673" w:rsidRPr="00F81E2D" w:rsidRDefault="00A83673" w:rsidP="00352DE7">
      <w:pPr>
        <w:pStyle w:val="Specification"/>
        <w:numPr>
          <w:ilvl w:val="2"/>
          <w:numId w:val="25"/>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14:paraId="2A7D5645" w14:textId="77777777" w:rsidR="00A83673" w:rsidRPr="00F81E2D" w:rsidRDefault="00A83673" w:rsidP="00352DE7">
      <w:pPr>
        <w:pStyle w:val="Specification"/>
        <w:numPr>
          <w:ilvl w:val="2"/>
          <w:numId w:val="25"/>
        </w:numPr>
        <w:tabs>
          <w:tab w:val="clear" w:pos="1107"/>
        </w:tabs>
        <w:ind w:left="1710" w:hanging="27"/>
        <w:jc w:val="both"/>
      </w:pPr>
      <w:r w:rsidRPr="00F81E2D">
        <w:lastRenderedPageBreak/>
        <w:t>being information, the disclosure of which could reasonably be expected to endanger a life or physical security of a person;</w:t>
      </w:r>
    </w:p>
    <w:p w14:paraId="25636BD6" w14:textId="77777777" w:rsidR="00A83673" w:rsidRPr="00F81E2D" w:rsidRDefault="00A83673" w:rsidP="00352DE7">
      <w:pPr>
        <w:pStyle w:val="Specification"/>
        <w:numPr>
          <w:ilvl w:val="2"/>
          <w:numId w:val="25"/>
        </w:numPr>
        <w:tabs>
          <w:tab w:val="clear" w:pos="1107"/>
        </w:tabs>
        <w:ind w:left="1710" w:hanging="27"/>
        <w:jc w:val="both"/>
      </w:pPr>
      <w:r w:rsidRPr="00F81E2D">
        <w:t>being technical, scientific, commercial, financial and market-related information, know-how and trade secrets of a Party;</w:t>
      </w:r>
    </w:p>
    <w:p w14:paraId="722CB141" w14:textId="77777777" w:rsidR="00A83673" w:rsidRPr="00F81E2D" w:rsidRDefault="00A83673" w:rsidP="00352DE7">
      <w:pPr>
        <w:pStyle w:val="Specification"/>
        <w:numPr>
          <w:ilvl w:val="2"/>
          <w:numId w:val="25"/>
        </w:numPr>
        <w:tabs>
          <w:tab w:val="clear" w:pos="1107"/>
        </w:tabs>
        <w:ind w:left="1710" w:hanging="2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3798F384" w14:textId="77777777" w:rsidR="00A83673" w:rsidRPr="00F81E2D" w:rsidRDefault="00A83673" w:rsidP="00352DE7">
      <w:pPr>
        <w:pStyle w:val="Specification"/>
        <w:numPr>
          <w:ilvl w:val="2"/>
          <w:numId w:val="25"/>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2FC5B342" w14:textId="01416D87" w:rsidR="00C03FC7" w:rsidRPr="00F81E2D" w:rsidRDefault="00A83673" w:rsidP="00066D2C">
      <w:pPr>
        <w:pStyle w:val="Specification"/>
        <w:numPr>
          <w:ilvl w:val="2"/>
          <w:numId w:val="25"/>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95EB3FA" w14:textId="77777777" w:rsidR="00A83673" w:rsidRPr="00F81E2D" w:rsidRDefault="00A83673" w:rsidP="00352DE7">
      <w:pPr>
        <w:pStyle w:val="Specification"/>
        <w:numPr>
          <w:ilvl w:val="1"/>
          <w:numId w:val="25"/>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312B4AA0" w14:textId="77777777" w:rsidR="00A83673" w:rsidRPr="00F81E2D" w:rsidRDefault="00A83673" w:rsidP="00352DE7">
      <w:pPr>
        <w:pStyle w:val="Specification"/>
        <w:numPr>
          <w:ilvl w:val="1"/>
          <w:numId w:val="25"/>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4DAAD92" w14:textId="77777777" w:rsidR="00A83673" w:rsidRDefault="00A83673" w:rsidP="00352DE7">
      <w:pPr>
        <w:pStyle w:val="Specification"/>
        <w:numPr>
          <w:ilvl w:val="1"/>
          <w:numId w:val="25"/>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3441A4E3" w14:textId="77777777" w:rsidR="00C216B2" w:rsidRPr="00BA6BFC" w:rsidRDefault="006D52DE" w:rsidP="00352DE7">
      <w:pPr>
        <w:pStyle w:val="Specification"/>
        <w:keepNext/>
        <w:numPr>
          <w:ilvl w:val="0"/>
          <w:numId w:val="10"/>
        </w:numPr>
        <w:jc w:val="both"/>
        <w:rPr>
          <w:b/>
        </w:rPr>
      </w:pPr>
      <w:r w:rsidRPr="00F81E2D">
        <w:rPr>
          <w:b/>
        </w:rPr>
        <w:t>GUARANTEE AND WARRANTIES</w:t>
      </w:r>
      <w:bookmarkStart w:id="55"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55"/>
    </w:p>
    <w:p w14:paraId="555F730D" w14:textId="77777777" w:rsidR="009D0B10" w:rsidRPr="00F81E2D" w:rsidRDefault="009D0B10" w:rsidP="00352DE7">
      <w:pPr>
        <w:pStyle w:val="Specification"/>
        <w:numPr>
          <w:ilvl w:val="1"/>
          <w:numId w:val="40"/>
        </w:numPr>
        <w:jc w:val="both"/>
      </w:pPr>
      <w:bookmarkStart w:id="56" w:name="_Toc448483286"/>
      <w:bookmarkStart w:id="57" w:name="_Toc402958037"/>
      <w:bookmarkStart w:id="58" w:name="_Toc448483311"/>
      <w:bookmarkStart w:id="59"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lastRenderedPageBreak/>
        <w:t>after the date of shipment from the port or place of loading in the source country, whichever period concludes earlier;</w:t>
      </w:r>
    </w:p>
    <w:p w14:paraId="49CDAAB7" w14:textId="77777777" w:rsidR="009D0B10" w:rsidRPr="00F81E2D" w:rsidRDefault="009D0B10" w:rsidP="00352DE7">
      <w:pPr>
        <w:pStyle w:val="Specification"/>
        <w:numPr>
          <w:ilvl w:val="1"/>
          <w:numId w:val="40"/>
        </w:numPr>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56"/>
      <w:r w:rsidRPr="00F81E2D">
        <w:t xml:space="preserve"> </w:t>
      </w:r>
    </w:p>
    <w:p w14:paraId="721B0505" w14:textId="77777777" w:rsidR="009D0B10" w:rsidRPr="00F81E2D" w:rsidRDefault="009D0B10" w:rsidP="00352DE7">
      <w:pPr>
        <w:pStyle w:val="Specification"/>
        <w:numPr>
          <w:ilvl w:val="1"/>
          <w:numId w:val="40"/>
        </w:numPr>
        <w:jc w:val="both"/>
      </w:pPr>
      <w:bookmarkStart w:id="60"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0"/>
    </w:p>
    <w:p w14:paraId="119C8928" w14:textId="77777777" w:rsidR="009D0B10" w:rsidRPr="00F81E2D" w:rsidRDefault="009D0B10" w:rsidP="00352DE7">
      <w:pPr>
        <w:pStyle w:val="Specification"/>
        <w:numPr>
          <w:ilvl w:val="1"/>
          <w:numId w:val="40"/>
        </w:numPr>
        <w:jc w:val="both"/>
      </w:pPr>
      <w:bookmarkStart w:id="61"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 xml:space="preserve">after receiving a written notice from </w:t>
      </w:r>
      <w:r w:rsidR="003E381D">
        <w:t>GPAA</w:t>
      </w:r>
      <w:r w:rsidRPr="00F81E2D">
        <w:t>;</w:t>
      </w:r>
      <w:bookmarkEnd w:id="61"/>
    </w:p>
    <w:p w14:paraId="3D466C38" w14:textId="77777777" w:rsidR="009D0B10" w:rsidRPr="00F81E2D" w:rsidRDefault="009D0B10" w:rsidP="00352DE7">
      <w:pPr>
        <w:pStyle w:val="Specification"/>
        <w:numPr>
          <w:ilvl w:val="1"/>
          <w:numId w:val="40"/>
        </w:numPr>
        <w:jc w:val="both"/>
      </w:pPr>
      <w:bookmarkStart w:id="62" w:name="_Toc448483292"/>
      <w:bookmarkStart w:id="63" w:name="_Toc448483289"/>
      <w:r w:rsidRPr="00F81E2D">
        <w:t xml:space="preserve">the Products </w:t>
      </w:r>
      <w:r>
        <w:t xml:space="preserve">is </w:t>
      </w:r>
      <w:r w:rsidRPr="00F81E2D">
        <w:t xml:space="preserve">maintained during its Warranty Period at no expense to </w:t>
      </w:r>
      <w:r w:rsidR="003E381D">
        <w:t>GPAA</w:t>
      </w:r>
      <w:r w:rsidRPr="00F81E2D">
        <w:t>;</w:t>
      </w:r>
      <w:bookmarkEnd w:id="62"/>
      <w:r w:rsidRPr="00F81E2D">
        <w:t xml:space="preserve"> </w:t>
      </w:r>
    </w:p>
    <w:p w14:paraId="51B26C05" w14:textId="77777777" w:rsidR="009D0B10" w:rsidRPr="00F81E2D" w:rsidRDefault="009D0B10" w:rsidP="00352DE7">
      <w:pPr>
        <w:pStyle w:val="Specification"/>
        <w:numPr>
          <w:ilvl w:val="1"/>
          <w:numId w:val="40"/>
        </w:numPr>
        <w:jc w:val="both"/>
      </w:pPr>
      <w:r w:rsidRPr="00F81E2D">
        <w:t>the Product possess</w:t>
      </w:r>
      <w:r>
        <w:t>es</w:t>
      </w:r>
      <w:r w:rsidRPr="00F81E2D">
        <w:t xml:space="preserve"> all material functions and features required for </w:t>
      </w:r>
      <w:r w:rsidR="003E381D">
        <w:t>GPAA</w:t>
      </w:r>
      <w:r w:rsidRPr="00F81E2D">
        <w:t>’s Operational Requirements;</w:t>
      </w:r>
      <w:bookmarkEnd w:id="63"/>
    </w:p>
    <w:p w14:paraId="44E6E730" w14:textId="77777777" w:rsidR="009D0B10" w:rsidRPr="00F81E2D" w:rsidRDefault="009D0B10" w:rsidP="00352DE7">
      <w:pPr>
        <w:pStyle w:val="Specification"/>
        <w:numPr>
          <w:ilvl w:val="1"/>
          <w:numId w:val="40"/>
        </w:numPr>
        <w:jc w:val="both"/>
      </w:pPr>
      <w:bookmarkStart w:id="64"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4"/>
    </w:p>
    <w:p w14:paraId="69400170" w14:textId="77777777" w:rsidR="009D0B10" w:rsidRPr="00F81E2D" w:rsidRDefault="009D0B10" w:rsidP="00352DE7">
      <w:pPr>
        <w:pStyle w:val="Specification"/>
        <w:numPr>
          <w:ilvl w:val="1"/>
          <w:numId w:val="40"/>
        </w:numPr>
        <w:jc w:val="both"/>
      </w:pPr>
      <w:bookmarkStart w:id="65"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w:t>
      </w:r>
      <w:r w:rsidR="003E381D">
        <w:t>GPAA</w:t>
      </w:r>
      <w:r>
        <w:t xml:space="preserve"> without </w:t>
      </w:r>
      <w:r w:rsidRPr="00F81E2D">
        <w:t>reduc</w:t>
      </w:r>
      <w:r>
        <w:t xml:space="preserve">ing or </w:t>
      </w:r>
      <w:r w:rsidRPr="00F81E2D">
        <w:t>limit</w:t>
      </w:r>
      <w:r>
        <w:t>ing</w:t>
      </w:r>
      <w:r w:rsidRPr="00F81E2D">
        <w:t xml:space="preserve"> the Supplier’s obligations under the Contract;</w:t>
      </w:r>
      <w:bookmarkEnd w:id="65"/>
    </w:p>
    <w:p w14:paraId="57842032" w14:textId="77777777" w:rsidR="009D0B10" w:rsidRPr="00F81E2D" w:rsidRDefault="009D0B10" w:rsidP="00352DE7">
      <w:pPr>
        <w:pStyle w:val="Specification"/>
        <w:numPr>
          <w:ilvl w:val="1"/>
          <w:numId w:val="40"/>
        </w:numPr>
        <w:jc w:val="both"/>
      </w:pPr>
      <w:bookmarkStart w:id="66"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66"/>
      <w:r w:rsidRPr="00F81E2D">
        <w:t xml:space="preserve">  </w:t>
      </w:r>
    </w:p>
    <w:p w14:paraId="02D3F755" w14:textId="77777777" w:rsidR="009D0B10" w:rsidRPr="00F81E2D" w:rsidRDefault="003E381D" w:rsidP="00352DE7">
      <w:pPr>
        <w:pStyle w:val="Specification"/>
        <w:numPr>
          <w:ilvl w:val="1"/>
          <w:numId w:val="40"/>
        </w:numPr>
        <w:jc w:val="both"/>
      </w:pPr>
      <w:bookmarkStart w:id="67" w:name="_Toc448483297"/>
      <w:r>
        <w:t>GPAA</w:t>
      </w:r>
      <w:r w:rsidR="009D0B10">
        <w:t xml:space="preserve"> is </w:t>
      </w:r>
      <w:r w:rsidR="009D0B10" w:rsidRPr="00F81E2D">
        <w:t>notif</w:t>
      </w:r>
      <w:r w:rsidR="009D0B10">
        <w:t xml:space="preserve">ied </w:t>
      </w:r>
      <w:r w:rsidR="009D0B10" w:rsidRPr="00F81E2D">
        <w:t>immediately if it becomes aware of any action, suit, or proceeding, pending or threatened t</w:t>
      </w:r>
      <w:r w:rsidR="009D0B10">
        <w:t xml:space="preserve">o </w:t>
      </w:r>
      <w:r w:rsidR="009D0B10" w:rsidRPr="00F81E2D">
        <w:t>have a material adverse effect on the Supplier’s ability to fulfil the obligations under the Contract;</w:t>
      </w:r>
      <w:bookmarkEnd w:id="67"/>
    </w:p>
    <w:p w14:paraId="18C43134" w14:textId="77777777" w:rsidR="009D0B10" w:rsidRPr="00F81E2D" w:rsidRDefault="009D0B10" w:rsidP="00352DE7">
      <w:pPr>
        <w:pStyle w:val="Specification"/>
        <w:numPr>
          <w:ilvl w:val="1"/>
          <w:numId w:val="40"/>
        </w:numPr>
        <w:jc w:val="both"/>
      </w:pPr>
      <w:bookmarkStart w:id="68" w:name="_Toc448483298"/>
      <w:r w:rsidRPr="00F81E2D">
        <w:t xml:space="preserve">any Product sold to </w:t>
      </w:r>
      <w:r w:rsidR="003E381D">
        <w:t>GPAA</w:t>
      </w:r>
      <w:r w:rsidRPr="00F81E2D">
        <w:t xml:space="preserve"> after the Commencement Date of the Contract </w:t>
      </w:r>
      <w:r>
        <w:t>remains free from any lien, pledge, encumbrance</w:t>
      </w:r>
      <w:r w:rsidRPr="00F81E2D">
        <w:t xml:space="preserve"> or security interest;</w:t>
      </w:r>
      <w:bookmarkEnd w:id="68"/>
    </w:p>
    <w:p w14:paraId="39A049A5" w14:textId="77777777" w:rsidR="009D0B10" w:rsidRPr="00F81E2D" w:rsidRDefault="003E381D" w:rsidP="00352DE7">
      <w:pPr>
        <w:pStyle w:val="Specification"/>
        <w:numPr>
          <w:ilvl w:val="1"/>
          <w:numId w:val="40"/>
        </w:numPr>
        <w:jc w:val="both"/>
      </w:pPr>
      <w:bookmarkStart w:id="69" w:name="_Toc448483299"/>
      <w:r>
        <w:t>GPAA</w:t>
      </w:r>
      <w:r w:rsidR="009D0B10" w:rsidRPr="00F81E2D">
        <w:t xml:space="preserve">’s use of the Product and Manuals </w:t>
      </w:r>
      <w:r w:rsidR="009D0B10">
        <w:t>supplied</w:t>
      </w:r>
      <w:r w:rsidR="009D0B10" w:rsidRPr="00F81E2D">
        <w:t xml:space="preserve"> in connection with the Contract </w:t>
      </w:r>
      <w:r w:rsidR="009D0B10">
        <w:t>does not</w:t>
      </w:r>
      <w:r w:rsidR="009D0B10" w:rsidRPr="00F81E2D">
        <w:t xml:space="preserve"> infring</w:t>
      </w:r>
      <w:r w:rsidR="009D0B10">
        <w:t>e</w:t>
      </w:r>
      <w:r w:rsidR="009D0B10" w:rsidRPr="00F81E2D">
        <w:t xml:space="preserve"> </w:t>
      </w:r>
      <w:r w:rsidR="00875770" w:rsidRPr="00F81E2D">
        <w:t>any Intellectual</w:t>
      </w:r>
      <w:r w:rsidR="009D0B10" w:rsidRPr="00F81E2D">
        <w:t xml:space="preserve"> Property Rights of any third party;</w:t>
      </w:r>
      <w:bookmarkEnd w:id="69"/>
      <w:r w:rsidR="009D0B10" w:rsidRPr="00F81E2D">
        <w:t xml:space="preserve"> </w:t>
      </w:r>
    </w:p>
    <w:p w14:paraId="553620CC" w14:textId="77777777" w:rsidR="009D0B10" w:rsidRPr="00F81E2D" w:rsidRDefault="009D0B10" w:rsidP="00352DE7">
      <w:pPr>
        <w:pStyle w:val="Specification"/>
        <w:numPr>
          <w:ilvl w:val="1"/>
          <w:numId w:val="40"/>
        </w:numPr>
        <w:jc w:val="both"/>
      </w:pPr>
      <w:bookmarkStart w:id="70" w:name="_Toc448483300"/>
      <w:r w:rsidRPr="00F81E2D">
        <w:t xml:space="preserve">the information disclosed to </w:t>
      </w:r>
      <w:r w:rsidR="003E381D">
        <w:t>GPAA</w:t>
      </w:r>
      <w:r w:rsidRPr="00F81E2D">
        <w:t xml:space="preserve"> </w:t>
      </w:r>
      <w:r>
        <w:t>does</w:t>
      </w:r>
      <w:r w:rsidRPr="00F81E2D">
        <w:t xml:space="preserve"> not contain any trade secrets of any third party, unless disclosure is permitted by such third party;</w:t>
      </w:r>
      <w:bookmarkEnd w:id="70"/>
    </w:p>
    <w:p w14:paraId="1895147E" w14:textId="77777777" w:rsidR="009D0B10" w:rsidRPr="00F81E2D" w:rsidRDefault="009D0B10" w:rsidP="00352DE7">
      <w:pPr>
        <w:pStyle w:val="Specification"/>
        <w:numPr>
          <w:ilvl w:val="1"/>
          <w:numId w:val="40"/>
        </w:numPr>
        <w:jc w:val="both"/>
      </w:pPr>
      <w:bookmarkStart w:id="71" w:name="_Toc448483302"/>
      <w:r w:rsidRPr="00F81E2D">
        <w:t>it is financially capable of fulfilling all requirements of the Contract and that the Supplier is a validly organized entity that has the authority to enter into the Contract;</w:t>
      </w:r>
      <w:bookmarkEnd w:id="71"/>
      <w:r w:rsidRPr="00F81E2D">
        <w:t xml:space="preserve"> </w:t>
      </w:r>
    </w:p>
    <w:p w14:paraId="2A3FEC35" w14:textId="77777777" w:rsidR="009D0B10" w:rsidRPr="00F81E2D" w:rsidRDefault="009D0B10" w:rsidP="00352DE7">
      <w:pPr>
        <w:pStyle w:val="Specification"/>
        <w:numPr>
          <w:ilvl w:val="1"/>
          <w:numId w:val="40"/>
        </w:numPr>
        <w:jc w:val="both"/>
      </w:pPr>
      <w:bookmarkStart w:id="72" w:name="_Toc448483303"/>
      <w:r w:rsidRPr="00F81E2D">
        <w:t>it is not prohibited by any loan, contract, financing arrangement, trade covenant, or similar restriction from entering into the Contract;</w:t>
      </w:r>
      <w:bookmarkEnd w:id="72"/>
    </w:p>
    <w:p w14:paraId="71557D33" w14:textId="77777777" w:rsidR="009D0B10" w:rsidRPr="00F81E2D" w:rsidRDefault="009D0B10" w:rsidP="00352DE7">
      <w:pPr>
        <w:pStyle w:val="Specification"/>
        <w:numPr>
          <w:ilvl w:val="1"/>
          <w:numId w:val="40"/>
        </w:numPr>
        <w:jc w:val="both"/>
      </w:pPr>
      <w:bookmarkStart w:id="73" w:name="_Toc448483305"/>
      <w:r w:rsidRPr="00F81E2D">
        <w:t xml:space="preserve">the prices, charges and fees to </w:t>
      </w:r>
      <w:r w:rsidR="003E381D">
        <w:t>GPAA</w:t>
      </w:r>
      <w:r w:rsidRPr="00F81E2D">
        <w:t xml:space="preserve"> as contained in the Contract are at least as favourable as those offered by the Supplier to any of its other customers that are of the same or similar standing and situation as </w:t>
      </w:r>
      <w:r w:rsidR="003E381D">
        <w:t>GPAA</w:t>
      </w:r>
      <w:r w:rsidRPr="00F81E2D">
        <w:t>; and</w:t>
      </w:r>
      <w:bookmarkEnd w:id="73"/>
    </w:p>
    <w:p w14:paraId="77B10675" w14:textId="77777777" w:rsidR="009D0B10" w:rsidRDefault="009D0B10" w:rsidP="00352DE7">
      <w:pPr>
        <w:pStyle w:val="Specification"/>
        <w:numPr>
          <w:ilvl w:val="1"/>
          <w:numId w:val="40"/>
        </w:numPr>
        <w:jc w:val="both"/>
      </w:pPr>
      <w:bookmarkStart w:id="74" w:name="_Toc448483306"/>
      <w:r w:rsidRPr="00F81E2D">
        <w:t>any misrepr</w:t>
      </w:r>
      <w:r>
        <w:t>esentation by the Supplier</w:t>
      </w:r>
      <w:r w:rsidRPr="00F81E2D">
        <w:t xml:space="preserve"> amount</w:t>
      </w:r>
      <w:r>
        <w:t>s</w:t>
      </w:r>
      <w:r w:rsidRPr="00F81E2D">
        <w:t xml:space="preserve"> to a breach of Contract.</w:t>
      </w:r>
      <w:bookmarkEnd w:id="74"/>
      <w:r w:rsidRPr="00F81E2D">
        <w:t xml:space="preserve"> </w:t>
      </w:r>
    </w:p>
    <w:p w14:paraId="5D51BD4C" w14:textId="77777777" w:rsidR="00C216B2" w:rsidRPr="00F81E2D" w:rsidRDefault="00A9079B" w:rsidP="00352DE7">
      <w:pPr>
        <w:pStyle w:val="Specification"/>
        <w:numPr>
          <w:ilvl w:val="0"/>
          <w:numId w:val="10"/>
        </w:numPr>
        <w:jc w:val="both"/>
        <w:rPr>
          <w:b/>
        </w:rPr>
      </w:pPr>
      <w:r w:rsidRPr="00F81E2D">
        <w:rPr>
          <w:b/>
        </w:rPr>
        <w:t>INTELLECTUAL PROPERTY RIGHTS</w:t>
      </w:r>
      <w:bookmarkEnd w:id="57"/>
      <w:bookmarkEnd w:id="58"/>
      <w:bookmarkEnd w:id="59"/>
      <w:r w:rsidR="00C216B2" w:rsidRPr="00F81E2D">
        <w:rPr>
          <w:b/>
        </w:rPr>
        <w:t xml:space="preserve"> </w:t>
      </w:r>
    </w:p>
    <w:p w14:paraId="23D8041F" w14:textId="77777777" w:rsidR="009D0B10" w:rsidRPr="00F81E2D" w:rsidRDefault="003E381D" w:rsidP="00352DE7">
      <w:pPr>
        <w:pStyle w:val="Specification"/>
        <w:numPr>
          <w:ilvl w:val="1"/>
          <w:numId w:val="40"/>
        </w:numPr>
        <w:jc w:val="both"/>
      </w:pPr>
      <w:bookmarkStart w:id="75" w:name="_Toc448483312"/>
      <w:bookmarkStart w:id="76" w:name="_Ref348437513"/>
      <w:bookmarkStart w:id="77" w:name="_Toc435315902"/>
      <w:r>
        <w:t>GPAA</w:t>
      </w:r>
      <w:r w:rsidR="009D0B10" w:rsidRPr="00F81E2D">
        <w:t xml:space="preserve"> retains all Intellectual Property Rights in and to </w:t>
      </w:r>
      <w:r>
        <w:t>GPAA</w:t>
      </w:r>
      <w:r w:rsidR="009D0B10" w:rsidRPr="00F81E2D">
        <w:t xml:space="preserve">'s Intellectual Property. As of the Effective Date, the Supplier is granted a non-exclusive license, for the continued </w:t>
      </w:r>
      <w:r w:rsidR="009D0B10" w:rsidRPr="00F81E2D">
        <w:lastRenderedPageBreak/>
        <w:t xml:space="preserve">duration of this Contract, to perform any lawful act including the right to use, copy, maintain, modify, enhance and create derivative works of </w:t>
      </w:r>
      <w:r>
        <w:t>GPAA</w:t>
      </w:r>
      <w:r w:rsidR="009D0B10" w:rsidRPr="00F81E2D">
        <w:t xml:space="preserve">'s Intellectual Property for the sole purpose of providing the Products or Services to </w:t>
      </w:r>
      <w:r>
        <w:t>GPAA</w:t>
      </w:r>
      <w:r w:rsidR="009D0B10" w:rsidRPr="00F81E2D">
        <w:t xml:space="preserve"> pursuant to this Contract; provided that the Supplier </w:t>
      </w:r>
      <w:r w:rsidR="009D0B10">
        <w:t xml:space="preserve">must </w:t>
      </w:r>
      <w:r w:rsidR="009D0B10" w:rsidRPr="00F81E2D">
        <w:t xml:space="preserve">not be permitted to use </w:t>
      </w:r>
      <w:r>
        <w:t>GPAA</w:t>
      </w:r>
      <w:r w:rsidR="009D0B10" w:rsidRPr="00F81E2D">
        <w:t xml:space="preserve">'s Intellectual Property for the benefit of any entities other than </w:t>
      </w:r>
      <w:r>
        <w:t>GPAA</w:t>
      </w:r>
      <w:r w:rsidR="009D0B10" w:rsidRPr="00F81E2D">
        <w:t xml:space="preserve"> without the written consent of </w:t>
      </w:r>
      <w:r>
        <w:t>GPAA</w:t>
      </w:r>
      <w:r w:rsidR="009D0B10" w:rsidRPr="00F81E2D">
        <w:t xml:space="preserve">, which consent may be withheld in </w:t>
      </w:r>
      <w:r>
        <w:t>GPAA</w:t>
      </w:r>
      <w:r w:rsidR="009D0B10" w:rsidRPr="00F81E2D">
        <w:t xml:space="preserve">'s sole and absolute discretion. Except as otherwise requested or approved by </w:t>
      </w:r>
      <w:r>
        <w:t>GPAA</w:t>
      </w:r>
      <w:r w:rsidR="009D0B10" w:rsidRPr="00F81E2D">
        <w:t xml:space="preserve">, which approval </w:t>
      </w:r>
      <w:r w:rsidR="009D0B10">
        <w:t>is</w:t>
      </w:r>
      <w:r w:rsidR="009D0B10" w:rsidRPr="00F81E2D">
        <w:t xml:space="preserve"> in </w:t>
      </w:r>
      <w:r>
        <w:t>GPAA</w:t>
      </w:r>
      <w:r w:rsidR="009D0B10" w:rsidRPr="00F81E2D">
        <w:t xml:space="preserve">'s sole and absolute discretion, the Supplier </w:t>
      </w:r>
      <w:r w:rsidR="009D0B10">
        <w:t>must</w:t>
      </w:r>
      <w:r w:rsidR="009D0B10" w:rsidRPr="00F81E2D">
        <w:t xml:space="preserve"> cease all use of </w:t>
      </w:r>
      <w:r>
        <w:t>GPAA</w:t>
      </w:r>
      <w:r w:rsidR="009D0B10" w:rsidRPr="00F81E2D">
        <w:t>'s Intellectual Property, at of the earliest of:</w:t>
      </w:r>
      <w:bookmarkEnd w:id="75"/>
      <w:r w:rsidR="009D0B10" w:rsidRPr="00F81E2D">
        <w:t xml:space="preserve"> </w:t>
      </w:r>
    </w:p>
    <w:p w14:paraId="3122E83D" w14:textId="77777777" w:rsidR="009D0B10" w:rsidRPr="00F81E2D" w:rsidRDefault="009D0B10" w:rsidP="00352DE7">
      <w:pPr>
        <w:pStyle w:val="Specification"/>
        <w:numPr>
          <w:ilvl w:val="2"/>
          <w:numId w:val="23"/>
        </w:numPr>
        <w:tabs>
          <w:tab w:val="clear" w:pos="1107"/>
        </w:tabs>
        <w:ind w:left="2250"/>
        <w:jc w:val="both"/>
      </w:pPr>
      <w:bookmarkStart w:id="78" w:name="_Toc448483313"/>
      <w:r w:rsidRPr="00F81E2D">
        <w:t>termination or expiration date of this Contract;</w:t>
      </w:r>
      <w:bookmarkEnd w:id="78"/>
      <w:r w:rsidRPr="00F81E2D">
        <w:t xml:space="preserve"> </w:t>
      </w:r>
    </w:p>
    <w:p w14:paraId="233430DF" w14:textId="77777777" w:rsidR="009D0B10" w:rsidRPr="00F81E2D" w:rsidRDefault="009D0B10" w:rsidP="00352DE7">
      <w:pPr>
        <w:pStyle w:val="Specification"/>
        <w:numPr>
          <w:ilvl w:val="2"/>
          <w:numId w:val="23"/>
        </w:numPr>
        <w:tabs>
          <w:tab w:val="clear" w:pos="1107"/>
        </w:tabs>
        <w:ind w:left="2250"/>
        <w:jc w:val="both"/>
      </w:pPr>
      <w:bookmarkStart w:id="79" w:name="_Toc448483314"/>
      <w:r w:rsidRPr="00F81E2D">
        <w:t>the date of completion of the Services; and</w:t>
      </w:r>
      <w:bookmarkEnd w:id="79"/>
      <w:r w:rsidRPr="00F81E2D">
        <w:t xml:space="preserve"> </w:t>
      </w:r>
    </w:p>
    <w:p w14:paraId="2443A425" w14:textId="77777777" w:rsidR="009D0B10" w:rsidRPr="00F81E2D" w:rsidRDefault="009D0B10" w:rsidP="00352DE7">
      <w:pPr>
        <w:pStyle w:val="Specification"/>
        <w:numPr>
          <w:ilvl w:val="2"/>
          <w:numId w:val="23"/>
        </w:numPr>
        <w:tabs>
          <w:tab w:val="clear" w:pos="1107"/>
        </w:tabs>
        <w:ind w:left="2250"/>
        <w:jc w:val="both"/>
      </w:pPr>
      <w:bookmarkStart w:id="80" w:name="_Toc448483315"/>
      <w:r w:rsidRPr="00F81E2D">
        <w:t>the date of rendering of the last of the Deliverables.</w:t>
      </w:r>
      <w:bookmarkEnd w:id="80"/>
      <w:r w:rsidRPr="00F81E2D">
        <w:t xml:space="preserve"> </w:t>
      </w:r>
    </w:p>
    <w:p w14:paraId="51FCDDB5" w14:textId="77777777" w:rsidR="009D0B10" w:rsidRPr="00F81E2D" w:rsidRDefault="005A0207" w:rsidP="00352DE7">
      <w:pPr>
        <w:pStyle w:val="Specification"/>
        <w:numPr>
          <w:ilvl w:val="1"/>
          <w:numId w:val="40"/>
        </w:numPr>
        <w:jc w:val="both"/>
      </w:pPr>
      <w:bookmarkStart w:id="81" w:name="_Toc448483316"/>
      <w:r>
        <w:t>If so required by GPAA</w:t>
      </w:r>
      <w:r w:rsidR="009D0B10" w:rsidRPr="00F81E2D">
        <w:t xml:space="preserve">, the Supplier </w:t>
      </w:r>
      <w:r w:rsidR="009D0B10">
        <w:t>must</w:t>
      </w:r>
      <w:r w:rsidR="009D0B10" w:rsidRPr="00F81E2D">
        <w:t xml:space="preserve"> certify in writing to </w:t>
      </w:r>
      <w:r w:rsidR="003E381D">
        <w:t>GPAA</w:t>
      </w:r>
      <w:r w:rsidR="009D0B10" w:rsidRPr="00F81E2D">
        <w:t xml:space="preserve"> that it has either returned all </w:t>
      </w:r>
      <w:r w:rsidR="003E381D">
        <w:t>GPAA</w:t>
      </w:r>
      <w:r w:rsidR="009D0B10" w:rsidRPr="00F81E2D">
        <w:t xml:space="preserve"> Intellectual Property to </w:t>
      </w:r>
      <w:r w:rsidR="003E381D">
        <w:t>GPAA</w:t>
      </w:r>
      <w:r w:rsidR="009D0B10" w:rsidRPr="00F81E2D">
        <w:t xml:space="preserve"> or destroyed or deleted all other </w:t>
      </w:r>
      <w:r w:rsidR="003E381D">
        <w:t>GPAA</w:t>
      </w:r>
      <w:r w:rsidR="009D0B10" w:rsidRPr="00F81E2D">
        <w:t xml:space="preserve"> Intellectual Property in its possession or under its control.</w:t>
      </w:r>
      <w:bookmarkEnd w:id="76"/>
      <w:bookmarkEnd w:id="81"/>
    </w:p>
    <w:p w14:paraId="6CD2406B" w14:textId="77777777" w:rsidR="009D0B10" w:rsidRPr="00F81E2D" w:rsidRDefault="003E381D" w:rsidP="00352DE7">
      <w:pPr>
        <w:pStyle w:val="Specification"/>
        <w:numPr>
          <w:ilvl w:val="1"/>
          <w:numId w:val="40"/>
        </w:numPr>
        <w:jc w:val="both"/>
      </w:pPr>
      <w:bookmarkStart w:id="82" w:name="_Toc448483317"/>
      <w:r>
        <w:t>GPAA</w:t>
      </w:r>
      <w:r w:rsidR="009D0B10">
        <w:t xml:space="preserve">, </w:t>
      </w:r>
      <w:r w:rsidR="009D0B10" w:rsidRPr="00F81E2D">
        <w:t>at all times</w:t>
      </w:r>
      <w:r w:rsidR="009D0B10">
        <w:t>,</w:t>
      </w:r>
      <w:r w:rsidR="009D0B10" w:rsidRPr="00F81E2D">
        <w:t xml:space="preserve"> own</w:t>
      </w:r>
      <w:r w:rsidR="009D0B10">
        <w:t>s</w:t>
      </w:r>
      <w:r w:rsidR="009D0B10" w:rsidRPr="00F81E2D">
        <w:t xml:space="preserve"> all Intellectual Property Rights in and to all Bespoke Intellectual Property. </w:t>
      </w:r>
      <w:bookmarkEnd w:id="82"/>
    </w:p>
    <w:p w14:paraId="58FE36A4" w14:textId="77777777" w:rsidR="009D0B10" w:rsidRDefault="009D0B10" w:rsidP="00352DE7">
      <w:pPr>
        <w:pStyle w:val="Specification"/>
        <w:numPr>
          <w:ilvl w:val="1"/>
          <w:numId w:val="40"/>
        </w:numPr>
        <w:jc w:val="both"/>
      </w:pPr>
      <w:bookmarkStart w:id="83"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3"/>
    </w:p>
    <w:p w14:paraId="2B830F77" w14:textId="77777777" w:rsidR="00A25D1C" w:rsidRDefault="005A0207" w:rsidP="00352DE7">
      <w:pPr>
        <w:pStyle w:val="Specification"/>
        <w:numPr>
          <w:ilvl w:val="1"/>
          <w:numId w:val="40"/>
        </w:numPr>
        <w:jc w:val="both"/>
      </w:pPr>
      <w:r>
        <w:t>Provide GPAA</w:t>
      </w:r>
      <w:r w:rsidR="00A25D1C">
        <w:t xml:space="preserve"> with the compliant safety file.</w:t>
      </w:r>
    </w:p>
    <w:p w14:paraId="5DF5128F" w14:textId="77777777" w:rsidR="00CC6D69" w:rsidRPr="00910304" w:rsidRDefault="00CC6D69" w:rsidP="00352DE7">
      <w:pPr>
        <w:pStyle w:val="Specification"/>
        <w:numPr>
          <w:ilvl w:val="0"/>
          <w:numId w:val="40"/>
        </w:numPr>
        <w:rPr>
          <w:b/>
          <w:bCs/>
        </w:rPr>
      </w:pPr>
      <w:r w:rsidRPr="00910304">
        <w:rPr>
          <w:b/>
          <w:bCs/>
        </w:rPr>
        <w:t>SUPPLIER DUE DILIGENCE</w:t>
      </w:r>
    </w:p>
    <w:p w14:paraId="1DD5D8FC" w14:textId="77777777" w:rsidR="00CC6D69" w:rsidRPr="00C2294C" w:rsidRDefault="00CC6D69" w:rsidP="00CC6D69">
      <w:pPr>
        <w:pStyle w:val="Specification"/>
        <w:ind w:left="709"/>
        <w:jc w:val="both"/>
      </w:pPr>
      <w:r w:rsidRPr="00910304">
        <w:t>SITA</w:t>
      </w:r>
      <w:r w:rsidR="003E381D">
        <w:t>/GPAA</w:t>
      </w:r>
      <w:r w:rsidRPr="00910304">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0B61BFA" w14:textId="77777777" w:rsidR="00056649" w:rsidRPr="00F81E2D" w:rsidRDefault="00056649" w:rsidP="00056649">
      <w:pPr>
        <w:pStyle w:val="Heading2"/>
      </w:pPr>
      <w:bookmarkStart w:id="84" w:name="_Toc72938417"/>
      <w:bookmarkEnd w:id="77"/>
      <w:r w:rsidRPr="00F81E2D">
        <w:t>DECLARATION OF COMPLIANCE</w:t>
      </w:r>
      <w:bookmarkEnd w:id="8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D189198" w14:textId="77777777" w:rsidTr="00DA07C5">
        <w:trPr>
          <w:tblHeader/>
        </w:trPr>
        <w:tc>
          <w:tcPr>
            <w:tcW w:w="3436" w:type="pct"/>
            <w:shd w:val="clear" w:color="auto" w:fill="C6D9F1" w:themeFill="text2" w:themeFillTint="33"/>
          </w:tcPr>
          <w:p w14:paraId="0DDD9E0A"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A049C0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DE2B3CC"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6C422E17" w14:textId="77777777" w:rsidTr="00DA07C5">
        <w:tc>
          <w:tcPr>
            <w:tcW w:w="3436" w:type="pct"/>
          </w:tcPr>
          <w:p w14:paraId="2296510F" w14:textId="77777777" w:rsidR="0016093F" w:rsidRPr="00F81E2D" w:rsidRDefault="00DF56E2" w:rsidP="00352DE7">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6D0676">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BB061F2" w14:textId="77777777" w:rsidR="00C845C1" w:rsidRPr="00F81E2D" w:rsidRDefault="0016093F" w:rsidP="00352DE7">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6D0676">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38AA7547" w14:textId="77777777" w:rsidR="00C845C1" w:rsidRPr="00F81E2D" w:rsidRDefault="00C845C1" w:rsidP="00352DE7">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7E620213" w14:textId="77777777" w:rsidR="0016093F" w:rsidRPr="00F81E2D" w:rsidRDefault="00C845C1" w:rsidP="00352DE7">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10F69894" w14:textId="77777777" w:rsidR="00DF56E2" w:rsidRPr="00F81E2D" w:rsidRDefault="00DF56E2" w:rsidP="000D178E">
            <w:pPr>
              <w:jc w:val="center"/>
              <w:rPr>
                <w:rFonts w:asciiTheme="minorHAnsi" w:hAnsiTheme="minorHAnsi"/>
              </w:rPr>
            </w:pPr>
          </w:p>
        </w:tc>
        <w:tc>
          <w:tcPr>
            <w:tcW w:w="845" w:type="pct"/>
          </w:tcPr>
          <w:p w14:paraId="5F481B0A" w14:textId="77777777" w:rsidR="00DF56E2" w:rsidRPr="00F81E2D" w:rsidRDefault="00DF56E2" w:rsidP="000D178E">
            <w:pPr>
              <w:jc w:val="center"/>
              <w:rPr>
                <w:rFonts w:asciiTheme="minorHAnsi" w:hAnsiTheme="minorHAnsi"/>
              </w:rPr>
            </w:pPr>
          </w:p>
        </w:tc>
      </w:tr>
      <w:tr w:rsidR="00DF56E2" w:rsidRPr="00F81E2D" w14:paraId="07BD6F05" w14:textId="77777777" w:rsidTr="000D178E">
        <w:tc>
          <w:tcPr>
            <w:tcW w:w="5000" w:type="pct"/>
            <w:gridSpan w:val="3"/>
          </w:tcPr>
          <w:p w14:paraId="41EF11EE"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0B8FAEC2" w14:textId="77777777" w:rsidR="00DF56E2" w:rsidRPr="00F81E2D" w:rsidRDefault="004B5F77" w:rsidP="0016093F">
            <w:pPr>
              <w:rPr>
                <w:rFonts w:asciiTheme="minorHAnsi" w:hAnsiTheme="minorHAnsi"/>
              </w:rPr>
            </w:pPr>
            <w:r w:rsidRPr="00F81E2D">
              <w:rPr>
                <w:rFonts w:asciiTheme="minorHAnsi" w:hAnsiTheme="minorHAnsi"/>
              </w:rPr>
              <w:lastRenderedPageBreak/>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222FED0B"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23A58B0D"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20D43336"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0958C279" w14:textId="77777777" w:rsidR="00DF56E2" w:rsidRPr="00F81E2D" w:rsidRDefault="00DF56E2" w:rsidP="00DF56E2">
      <w:pPr>
        <w:rPr>
          <w:b/>
        </w:rPr>
      </w:pPr>
      <w:r w:rsidRPr="00F81E2D">
        <w:rPr>
          <w:b/>
        </w:rPr>
        <w:lastRenderedPageBreak/>
        <w:br w:type="page"/>
      </w:r>
    </w:p>
    <w:p w14:paraId="2D296384" w14:textId="77777777" w:rsidR="0070175D" w:rsidRPr="00F81E2D" w:rsidRDefault="0066206F" w:rsidP="000B17A9">
      <w:pPr>
        <w:pStyle w:val="AnnexH2"/>
      </w:pPr>
      <w:bookmarkStart w:id="85" w:name="_Toc435315925"/>
      <w:bookmarkStart w:id="86" w:name="_Toc72938418"/>
      <w:r w:rsidRPr="00F81E2D">
        <w:lastRenderedPageBreak/>
        <w:t xml:space="preserve">COSTING </w:t>
      </w:r>
      <w:r w:rsidR="00376BCF" w:rsidRPr="00F81E2D">
        <w:t xml:space="preserve">AND </w:t>
      </w:r>
      <w:r w:rsidRPr="00F81E2D">
        <w:t>PRICING</w:t>
      </w:r>
      <w:bookmarkEnd w:id="85"/>
      <w:bookmarkEnd w:id="86"/>
    </w:p>
    <w:p w14:paraId="27DB8457" w14:textId="77777777" w:rsidR="00190E5E" w:rsidRPr="00F81E2D" w:rsidRDefault="00190E5E" w:rsidP="000B17A9">
      <w:pPr>
        <w:pStyle w:val="Heading1"/>
      </w:pPr>
      <w:bookmarkStart w:id="87" w:name="_Ref455599421"/>
      <w:bookmarkStart w:id="88" w:name="_Toc72938419"/>
      <w:bookmarkStart w:id="89" w:name="_Toc435315926"/>
      <w:r w:rsidRPr="00F81E2D">
        <w:t>COSTING AND PRICING</w:t>
      </w:r>
      <w:bookmarkEnd w:id="87"/>
      <w:bookmarkEnd w:id="88"/>
    </w:p>
    <w:p w14:paraId="2B70B8BA" w14:textId="77777777" w:rsidR="00BF5791" w:rsidRDefault="005A3FC5" w:rsidP="000B17A9">
      <w:pPr>
        <w:pStyle w:val="Heading2"/>
      </w:pPr>
      <w:bookmarkStart w:id="90" w:name="_Toc72938420"/>
      <w:bookmarkEnd w:id="89"/>
      <w:r w:rsidRPr="00F81E2D">
        <w:t>COSTING AND PRICING EVALUATION</w:t>
      </w:r>
      <w:bookmarkEnd w:id="90"/>
    </w:p>
    <w:p w14:paraId="1E6B771D" w14:textId="77777777" w:rsidR="005C19FB" w:rsidRPr="00F46540" w:rsidRDefault="005C19FB" w:rsidP="00352DE7">
      <w:pPr>
        <w:pStyle w:val="Specification"/>
        <w:numPr>
          <w:ilvl w:val="0"/>
          <w:numId w:val="29"/>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1BC54836" w14:textId="77777777" w:rsidR="005C19FB" w:rsidRPr="00ED2BD0" w:rsidRDefault="005C19FB" w:rsidP="00352DE7">
      <w:pPr>
        <w:pStyle w:val="Specification"/>
        <w:numPr>
          <w:ilvl w:val="1"/>
          <w:numId w:val="29"/>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7A700DB0" w14:textId="77777777" w:rsidR="005C19FB" w:rsidRPr="00F46540" w:rsidRDefault="005C19FB" w:rsidP="00352DE7">
      <w:pPr>
        <w:pStyle w:val="Specification"/>
        <w:numPr>
          <w:ilvl w:val="1"/>
          <w:numId w:val="29"/>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37CA237B" w14:textId="0EDA4631" w:rsidR="005C19FB" w:rsidRPr="007056C2" w:rsidRDefault="005C19FB" w:rsidP="00352DE7">
      <w:pPr>
        <w:numPr>
          <w:ilvl w:val="0"/>
          <w:numId w:val="29"/>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00C03FC7">
        <w:rPr>
          <w:rFonts w:asciiTheme="minorHAnsi" w:hAnsiTheme="minorHAnsi" w:cstheme="minorHAnsi"/>
          <w:b/>
          <w:bCs/>
          <w:szCs w:val="24"/>
        </w:rPr>
        <w:t xml:space="preserve"> or 90/10</w:t>
      </w:r>
      <w:r w:rsidRPr="007056C2">
        <w:rPr>
          <w:rFonts w:asciiTheme="minorHAnsi" w:hAnsiTheme="minorHAnsi" w:cstheme="minorHAnsi"/>
          <w:szCs w:val="24"/>
        </w:rPr>
        <w:t>, subject to the following conditions –</w:t>
      </w:r>
    </w:p>
    <w:p w14:paraId="60BFF9FA" w14:textId="77777777" w:rsidR="005C19FB" w:rsidRPr="007056C2" w:rsidRDefault="005C19FB" w:rsidP="00352DE7">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3FE5D2EC" w14:textId="77777777" w:rsidR="005C19FB" w:rsidRPr="00F46540" w:rsidRDefault="005C19FB" w:rsidP="00352DE7">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6ED97F2C" w14:textId="77777777" w:rsidR="005C19FB" w:rsidRPr="00ED2BD0" w:rsidRDefault="005C19FB" w:rsidP="00352DE7">
      <w:pPr>
        <w:pStyle w:val="Specification"/>
        <w:numPr>
          <w:ilvl w:val="0"/>
          <w:numId w:val="29"/>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90468A" w:rsidRPr="001264A4">
        <w:rPr>
          <w:rFonts w:asciiTheme="minorHAnsi" w:hAnsiTheme="minorHAnsi"/>
        </w:rPr>
        <w:t>10.4</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28F0BA37" w14:textId="77777777" w:rsidR="005C19FB" w:rsidRDefault="005C19FB" w:rsidP="00352DE7">
      <w:pPr>
        <w:pStyle w:val="Specification"/>
        <w:numPr>
          <w:ilvl w:val="0"/>
          <w:numId w:val="29"/>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w:t>
      </w:r>
      <w:r w:rsidR="003E381D">
        <w:rPr>
          <w:rFonts w:asciiTheme="minorHAnsi" w:hAnsiTheme="minorHAnsi"/>
        </w:rPr>
        <w:t>/GPAA</w:t>
      </w:r>
      <w:r w:rsidRPr="00ED2BD0">
        <w:rPr>
          <w:rFonts w:asciiTheme="minorHAnsi" w:hAnsiTheme="minorHAnsi"/>
        </w:rPr>
        <w:t xml:space="preserve"> reserves the right to include or waive the condition in the Contract.</w:t>
      </w:r>
    </w:p>
    <w:p w14:paraId="362493F1" w14:textId="77777777" w:rsidR="005C19FB" w:rsidRPr="005C19FB" w:rsidRDefault="005C19FB" w:rsidP="00F3422E"/>
    <w:p w14:paraId="344C54BA" w14:textId="77777777" w:rsidR="005A3FC5" w:rsidRPr="00F81E2D" w:rsidRDefault="00D92428" w:rsidP="000B17A9">
      <w:pPr>
        <w:pStyle w:val="Heading2"/>
      </w:pPr>
      <w:bookmarkStart w:id="91" w:name="_Toc435315929"/>
      <w:bookmarkStart w:id="92" w:name="_Ref455341462"/>
      <w:bookmarkStart w:id="93" w:name="_Toc72938421"/>
      <w:r w:rsidRPr="00F81E2D">
        <w:t>COSTING AND PRICING CONDITIONS</w:t>
      </w:r>
      <w:bookmarkEnd w:id="91"/>
      <w:bookmarkEnd w:id="92"/>
      <w:bookmarkEnd w:id="93"/>
    </w:p>
    <w:p w14:paraId="6F5B24AE" w14:textId="77777777" w:rsidR="00CB18CB" w:rsidRPr="00FA4CC0" w:rsidRDefault="00CB18CB" w:rsidP="00352DE7">
      <w:pPr>
        <w:pStyle w:val="Specification"/>
        <w:numPr>
          <w:ilvl w:val="0"/>
          <w:numId w:val="28"/>
        </w:numPr>
      </w:pPr>
      <w:r w:rsidRPr="00FA4CC0">
        <w:t xml:space="preserve">SOUTH AFRICAN PRICING. </w:t>
      </w:r>
      <w:r w:rsidRPr="00F81E2D">
        <w:t>The total price must be VAT inclusive and be quoted in South African Rand (ZAR).</w:t>
      </w:r>
      <w:r w:rsidRPr="00F81E2D">
        <w:tab/>
      </w:r>
    </w:p>
    <w:p w14:paraId="169B217F" w14:textId="77777777" w:rsidR="00CB18CB" w:rsidRPr="00FA4CC0" w:rsidRDefault="00CB18CB" w:rsidP="00352DE7">
      <w:pPr>
        <w:pStyle w:val="Specification"/>
        <w:numPr>
          <w:ilvl w:val="0"/>
          <w:numId w:val="28"/>
        </w:numPr>
        <w:rPr>
          <w:b/>
        </w:rPr>
      </w:pPr>
      <w:r w:rsidRPr="00FA4CC0">
        <w:rPr>
          <w:b/>
        </w:rPr>
        <w:t>TOTAL PRICE</w:t>
      </w:r>
    </w:p>
    <w:p w14:paraId="5860C965" w14:textId="77777777" w:rsidR="00CB18CB" w:rsidRPr="00F81E2D" w:rsidRDefault="00CB18CB" w:rsidP="00352DE7">
      <w:pPr>
        <w:pStyle w:val="Specification"/>
        <w:numPr>
          <w:ilvl w:val="1"/>
          <w:numId w:val="24"/>
        </w:numPr>
      </w:pPr>
      <w:r w:rsidRPr="00F81E2D">
        <w:t>All quoted prices are the total price for the entire scope of required services and deliverables to be provided by the bidder.</w:t>
      </w:r>
    </w:p>
    <w:p w14:paraId="141B13BE" w14:textId="77777777" w:rsidR="00CB18CB" w:rsidRPr="00F81E2D" w:rsidRDefault="00CB18CB" w:rsidP="00352DE7">
      <w:pPr>
        <w:pStyle w:val="Specification"/>
        <w:numPr>
          <w:ilvl w:val="1"/>
          <w:numId w:val="24"/>
        </w:numPr>
      </w:pPr>
      <w:r w:rsidRPr="00F81E2D">
        <w:t>The cost of delivery, labour, S&amp;T, overtime, etc. must be included in this bid.</w:t>
      </w:r>
    </w:p>
    <w:p w14:paraId="6DD110A6" w14:textId="77777777" w:rsidR="00CB18CB" w:rsidRPr="00F81E2D" w:rsidRDefault="00CB18CB" w:rsidP="00352DE7">
      <w:pPr>
        <w:pStyle w:val="Specification"/>
        <w:numPr>
          <w:ilvl w:val="1"/>
          <w:numId w:val="24"/>
        </w:numPr>
      </w:pPr>
      <w:r w:rsidRPr="00F81E2D">
        <w:t>All additional costs must be clearly specified.</w:t>
      </w:r>
      <w:r w:rsidRPr="00F81E2D">
        <w:tab/>
      </w:r>
    </w:p>
    <w:p w14:paraId="0878AC17" w14:textId="77777777" w:rsidR="00CB18CB" w:rsidRPr="00F81E2D" w:rsidRDefault="00CB18CB" w:rsidP="00352DE7">
      <w:pPr>
        <w:pStyle w:val="Specification"/>
        <w:numPr>
          <w:ilvl w:val="0"/>
          <w:numId w:val="29"/>
        </w:numPr>
        <w:rPr>
          <w:b/>
        </w:rPr>
      </w:pPr>
      <w:bookmarkStart w:id="94" w:name="_Toc435315931"/>
      <w:r w:rsidRPr="00F81E2D">
        <w:rPr>
          <w:b/>
        </w:rPr>
        <w:t>BID EXCHANGE RATE CONDITIONS</w:t>
      </w:r>
      <w:bookmarkEnd w:id="94"/>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1AFDC22E" w14:textId="77777777" w:rsidTr="00626A04">
        <w:tc>
          <w:tcPr>
            <w:tcW w:w="4819" w:type="dxa"/>
            <w:shd w:val="clear" w:color="auto" w:fill="C6D9F1" w:themeFill="text2" w:themeFillTint="33"/>
          </w:tcPr>
          <w:p w14:paraId="186EA488"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67AAB565"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7CC79BD3" w14:textId="77777777" w:rsidTr="00626A04">
        <w:tc>
          <w:tcPr>
            <w:tcW w:w="4819" w:type="dxa"/>
            <w:shd w:val="clear" w:color="auto" w:fill="auto"/>
          </w:tcPr>
          <w:p w14:paraId="140F1410"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218169E1" w14:textId="01C1D382" w:rsidR="00CF70F6" w:rsidRPr="00F81E2D" w:rsidRDefault="00066D2C" w:rsidP="00626A04">
            <w:pPr>
              <w:rPr>
                <w:rFonts w:asciiTheme="minorHAnsi" w:hAnsiTheme="minorHAnsi"/>
                <w:szCs w:val="24"/>
              </w:rPr>
            </w:pPr>
            <w:r>
              <w:rPr>
                <w:rFonts w:asciiTheme="minorHAnsi" w:hAnsiTheme="minorHAnsi"/>
                <w:szCs w:val="24"/>
              </w:rPr>
              <w:t>R15.33</w:t>
            </w:r>
          </w:p>
        </w:tc>
      </w:tr>
      <w:tr w:rsidR="00CF70F6" w:rsidRPr="00F81E2D" w14:paraId="1F4A73FA" w14:textId="77777777" w:rsidTr="00626A04">
        <w:tc>
          <w:tcPr>
            <w:tcW w:w="4819" w:type="dxa"/>
            <w:shd w:val="clear" w:color="auto" w:fill="auto"/>
          </w:tcPr>
          <w:p w14:paraId="10B1EB9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14A88030" w14:textId="77777777" w:rsidR="00CF70F6" w:rsidRPr="00F81E2D" w:rsidRDefault="00CF70F6" w:rsidP="00626A04">
            <w:pPr>
              <w:rPr>
                <w:rFonts w:asciiTheme="minorHAnsi" w:hAnsiTheme="minorHAnsi"/>
                <w:szCs w:val="24"/>
              </w:rPr>
            </w:pPr>
          </w:p>
        </w:tc>
      </w:tr>
      <w:tr w:rsidR="00CF70F6" w:rsidRPr="00F81E2D" w14:paraId="4D40FCED" w14:textId="77777777" w:rsidTr="00626A04">
        <w:tc>
          <w:tcPr>
            <w:tcW w:w="4819" w:type="dxa"/>
            <w:shd w:val="clear" w:color="auto" w:fill="auto"/>
          </w:tcPr>
          <w:p w14:paraId="064FFCB0"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bookmarkStart w:id="95" w:name="_GoBack"/>
            <w:bookmarkEnd w:id="95"/>
          </w:p>
        </w:tc>
        <w:tc>
          <w:tcPr>
            <w:tcW w:w="4928" w:type="dxa"/>
          </w:tcPr>
          <w:p w14:paraId="459DAEA0" w14:textId="77777777" w:rsidR="00CF70F6" w:rsidRPr="00F81E2D" w:rsidRDefault="00CF70F6" w:rsidP="00626A04">
            <w:pPr>
              <w:rPr>
                <w:rFonts w:asciiTheme="minorHAnsi" w:hAnsiTheme="minorHAnsi"/>
                <w:szCs w:val="24"/>
              </w:rPr>
            </w:pPr>
          </w:p>
        </w:tc>
      </w:tr>
    </w:tbl>
    <w:p w14:paraId="5133F0E7" w14:textId="77777777" w:rsidR="00962D75" w:rsidRPr="00757DA0" w:rsidRDefault="00DA07C5" w:rsidP="00962D75">
      <w:pPr>
        <w:pStyle w:val="Heading2"/>
        <w:rPr>
          <w:rFonts w:asciiTheme="minorHAnsi" w:hAnsiTheme="minorHAnsi"/>
        </w:rPr>
      </w:pPr>
      <w:r w:rsidRPr="00F81E2D">
        <w:lastRenderedPageBreak/>
        <w:tab/>
      </w:r>
      <w:r w:rsidR="00962D75" w:rsidRPr="00757DA0">
        <w:rPr>
          <w:rFonts w:asciiTheme="minorHAnsi" w:hAnsiTheme="minorHAnsi"/>
        </w:rPr>
        <w:tab/>
      </w:r>
      <w:bookmarkStart w:id="96" w:name="_Ref455341955"/>
      <w:bookmarkStart w:id="97" w:name="_Toc57764329"/>
      <w:bookmarkStart w:id="98" w:name="_Toc72938422"/>
      <w:r w:rsidR="00962D75" w:rsidRPr="00757DA0">
        <w:rPr>
          <w:rFonts w:asciiTheme="minorHAnsi" w:hAnsiTheme="minorHAnsi"/>
        </w:rPr>
        <w:t>BID PRICING SCHEDULE</w:t>
      </w:r>
      <w:bookmarkEnd w:id="96"/>
      <w:bookmarkEnd w:id="97"/>
      <w:bookmarkEnd w:id="98"/>
    </w:p>
    <w:p w14:paraId="50ADC1D5" w14:textId="77777777" w:rsidR="00962D75" w:rsidRPr="0055156E" w:rsidRDefault="00962D75" w:rsidP="00962D75">
      <w:pPr>
        <w:jc w:val="both"/>
      </w:pPr>
      <w:r w:rsidRPr="0055156E">
        <w:t>Note: Bidders will complete the bid pricing schedule in the Excel spreadsheet format provided and include this as part of the hard copy submission documents and on the memory stick to be submitted Refer to section 9.</w:t>
      </w:r>
    </w:p>
    <w:p w14:paraId="34F1E225" w14:textId="77777777" w:rsidR="00910304" w:rsidRDefault="00910304" w:rsidP="00962D75">
      <w:pPr>
        <w:jc w:val="both"/>
        <w:rPr>
          <w:color w:val="0000FF"/>
        </w:rPr>
      </w:pPr>
    </w:p>
    <w:p w14:paraId="6D4418F3" w14:textId="77777777" w:rsidR="005A2E46" w:rsidRPr="00F81E2D" w:rsidRDefault="005A2E46" w:rsidP="000B17A9">
      <w:pPr>
        <w:pStyle w:val="Heading2"/>
      </w:pPr>
      <w:bookmarkStart w:id="99" w:name="_Toc435315930"/>
      <w:bookmarkStart w:id="100" w:name="_Ref455338328"/>
      <w:bookmarkStart w:id="101" w:name="_Ref455597629"/>
      <w:bookmarkStart w:id="102" w:name="_Toc72938423"/>
      <w:r w:rsidRPr="00F81E2D">
        <w:t>DECLARATION OF ACCEPTANCE</w:t>
      </w:r>
      <w:bookmarkEnd w:id="99"/>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79894973" w14:textId="77777777" w:rsidTr="000D178E">
        <w:trPr>
          <w:tblHeader/>
        </w:trPr>
        <w:tc>
          <w:tcPr>
            <w:tcW w:w="3436" w:type="pct"/>
            <w:shd w:val="clear" w:color="auto" w:fill="C6D9F1" w:themeFill="text2" w:themeFillTint="33"/>
          </w:tcPr>
          <w:p w14:paraId="687E167D"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4831AF1F"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35181FD0"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7CE65BC6" w14:textId="77777777" w:rsidTr="000D178E">
        <w:tc>
          <w:tcPr>
            <w:tcW w:w="3436" w:type="pct"/>
          </w:tcPr>
          <w:p w14:paraId="22D3A748" w14:textId="77777777" w:rsidR="00BF5791" w:rsidRPr="00F81E2D" w:rsidRDefault="00BF5791" w:rsidP="00352DE7">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6D0676">
              <w:rPr>
                <w:rFonts w:asciiTheme="minorHAnsi" w:hAnsiTheme="minorHAnsi"/>
              </w:rPr>
              <w:t>10.2</w:t>
            </w:r>
            <w:r w:rsidR="00DC1F4F" w:rsidRPr="00F81E2D">
              <w:fldChar w:fldCharType="end"/>
            </w:r>
            <w:r w:rsidRPr="00F81E2D">
              <w:rPr>
                <w:rFonts w:asciiTheme="minorHAnsi" w:hAnsiTheme="minorHAnsi"/>
              </w:rPr>
              <w:t xml:space="preserve"> above by indicating with an “X” in the “ACCEPT ALL” column, or</w:t>
            </w:r>
          </w:p>
          <w:p w14:paraId="2CC53B37" w14:textId="77777777" w:rsidR="00BF5791" w:rsidRPr="00F81E2D" w:rsidRDefault="00BF5791" w:rsidP="00352DE7">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t>9.2</w:t>
            </w:r>
            <w:r w:rsidR="00DC1F4F" w:rsidRPr="00F81E2D">
              <w:rPr>
                <w:rFonts w:asciiTheme="minorHAnsi" w:hAnsiTheme="minorHAnsi"/>
              </w:rPr>
              <w:t xml:space="preserve"> </w:t>
            </w:r>
            <w:r w:rsidRPr="00F81E2D">
              <w:rPr>
                <w:rFonts w:asciiTheme="minorHAnsi" w:hAnsiTheme="minorHAnsi"/>
              </w:rPr>
              <w:t xml:space="preserve">above by - </w:t>
            </w:r>
          </w:p>
          <w:p w14:paraId="257D8074" w14:textId="77777777" w:rsidR="00BF5791" w:rsidRPr="00F81E2D" w:rsidRDefault="00BF5791" w:rsidP="00352DE7">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5AB5A2F4" w14:textId="77777777" w:rsidR="00BF5791" w:rsidRPr="00F81E2D" w:rsidRDefault="00BF5791" w:rsidP="00352DE7">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0539490E" w14:textId="77777777" w:rsidR="00BF5791" w:rsidRPr="00F81E2D" w:rsidRDefault="00BF5791" w:rsidP="000D178E">
            <w:pPr>
              <w:jc w:val="center"/>
              <w:rPr>
                <w:rFonts w:asciiTheme="minorHAnsi" w:hAnsiTheme="minorHAnsi"/>
              </w:rPr>
            </w:pPr>
          </w:p>
        </w:tc>
        <w:tc>
          <w:tcPr>
            <w:tcW w:w="845" w:type="pct"/>
          </w:tcPr>
          <w:p w14:paraId="01B44C78" w14:textId="77777777" w:rsidR="00BF5791" w:rsidRPr="00F81E2D" w:rsidRDefault="00BF5791" w:rsidP="000D178E">
            <w:pPr>
              <w:jc w:val="center"/>
              <w:rPr>
                <w:rFonts w:asciiTheme="minorHAnsi" w:hAnsiTheme="minorHAnsi"/>
              </w:rPr>
            </w:pPr>
          </w:p>
        </w:tc>
      </w:tr>
      <w:tr w:rsidR="00BF5791" w:rsidRPr="00F81E2D" w14:paraId="4C151877" w14:textId="77777777" w:rsidTr="000D178E">
        <w:tc>
          <w:tcPr>
            <w:tcW w:w="5000" w:type="pct"/>
            <w:gridSpan w:val="3"/>
          </w:tcPr>
          <w:p w14:paraId="2C5BC660"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7D61CA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60586E1C" w14:textId="77777777" w:rsidR="00BF5791" w:rsidRPr="00F81E2D" w:rsidRDefault="00BF5791" w:rsidP="0070175D"/>
    <w:p w14:paraId="3B85230E"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7D9EA5BA"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4A48C203" w14:textId="77777777" w:rsidR="00A90316" w:rsidRPr="00F81E2D" w:rsidRDefault="00F739D0" w:rsidP="000B17A9">
      <w:pPr>
        <w:pStyle w:val="AnnexH2"/>
      </w:pPr>
      <w:bookmarkStart w:id="103" w:name="_Toc72938424"/>
      <w:bookmarkStart w:id="104" w:name="_Toc435315942"/>
      <w:r w:rsidRPr="00F81E2D">
        <w:lastRenderedPageBreak/>
        <w:t>Terms and definitions</w:t>
      </w:r>
      <w:bookmarkEnd w:id="103"/>
    </w:p>
    <w:p w14:paraId="6447C73A" w14:textId="77777777" w:rsidR="00F739D0" w:rsidRPr="00F81E2D" w:rsidRDefault="00F739D0" w:rsidP="00097251">
      <w:pPr>
        <w:pStyle w:val="Heading1"/>
      </w:pPr>
      <w:bookmarkStart w:id="105" w:name="_Toc72938425"/>
      <w:r w:rsidRPr="00F81E2D">
        <w:t>ABBREVIATIONS</w:t>
      </w:r>
      <w:bookmarkEnd w:id="105"/>
    </w:p>
    <w:p w14:paraId="30B2E99E" w14:textId="77777777" w:rsidR="000B0E14" w:rsidRPr="0055156E" w:rsidRDefault="000B0E14" w:rsidP="000B0E14">
      <w:pPr>
        <w:ind w:left="284" w:hanging="284"/>
      </w:pPr>
    </w:p>
    <w:p w14:paraId="5AB91B4D" w14:textId="77777777" w:rsidR="009350EA" w:rsidRPr="0055156E" w:rsidRDefault="009350EA" w:rsidP="009350EA">
      <w:bookmarkStart w:id="106" w:name="_Toc435315946"/>
      <w:bookmarkEnd w:id="104"/>
    </w:p>
    <w:tbl>
      <w:tblPr>
        <w:tblW w:w="0" w:type="auto"/>
        <w:tblInd w:w="-142" w:type="dxa"/>
        <w:tblLook w:val="01E0" w:firstRow="1" w:lastRow="1" w:firstColumn="1" w:lastColumn="1" w:noHBand="0" w:noVBand="0"/>
      </w:tblPr>
      <w:tblGrid>
        <w:gridCol w:w="1701"/>
        <w:gridCol w:w="5670"/>
      </w:tblGrid>
      <w:tr w:rsidR="009014C0" w:rsidRPr="0055156E" w14:paraId="2F42F2F8" w14:textId="77777777" w:rsidTr="009014C0">
        <w:trPr>
          <w:trHeight w:val="284"/>
        </w:trPr>
        <w:tc>
          <w:tcPr>
            <w:tcW w:w="1701" w:type="dxa"/>
            <w:shd w:val="clear" w:color="auto" w:fill="auto"/>
          </w:tcPr>
          <w:p w14:paraId="0A594F10" w14:textId="77777777" w:rsidR="009014C0" w:rsidRPr="0055156E" w:rsidRDefault="0055156E" w:rsidP="009014C0">
            <w:pPr>
              <w:rPr>
                <w:rFonts w:asciiTheme="minorHAnsi" w:hAnsiTheme="minorHAnsi" w:cstheme="minorHAnsi"/>
                <w:sz w:val="22"/>
                <w:szCs w:val="22"/>
              </w:rPr>
            </w:pPr>
            <w:r w:rsidRPr="0055156E">
              <w:rPr>
                <w:rFonts w:asciiTheme="minorHAnsi" w:hAnsiTheme="minorHAnsi" w:cstheme="minorHAnsi"/>
                <w:sz w:val="22"/>
                <w:szCs w:val="22"/>
              </w:rPr>
              <w:t>GPAA</w:t>
            </w:r>
          </w:p>
        </w:tc>
        <w:tc>
          <w:tcPr>
            <w:tcW w:w="5670" w:type="dxa"/>
            <w:shd w:val="clear" w:color="auto" w:fill="auto"/>
          </w:tcPr>
          <w:p w14:paraId="1F3AD67B" w14:textId="77777777" w:rsidR="009014C0" w:rsidRPr="0055156E" w:rsidRDefault="0055156E" w:rsidP="009014C0">
            <w:pPr>
              <w:rPr>
                <w:rFonts w:asciiTheme="minorHAnsi" w:hAnsiTheme="minorHAnsi" w:cstheme="minorHAnsi"/>
                <w:sz w:val="22"/>
                <w:szCs w:val="22"/>
              </w:rPr>
            </w:pPr>
            <w:r w:rsidRPr="0055156E">
              <w:rPr>
                <w:rFonts w:asciiTheme="minorHAnsi" w:hAnsiTheme="minorHAnsi" w:cstheme="minorHAnsi"/>
                <w:sz w:val="22"/>
                <w:szCs w:val="22"/>
              </w:rPr>
              <w:t>Government Pensions Administration Agency</w:t>
            </w:r>
          </w:p>
        </w:tc>
      </w:tr>
      <w:tr w:rsidR="009014C0" w:rsidRPr="0055156E" w14:paraId="6B39474B" w14:textId="77777777" w:rsidTr="009014C0">
        <w:trPr>
          <w:trHeight w:val="284"/>
        </w:trPr>
        <w:tc>
          <w:tcPr>
            <w:tcW w:w="1701" w:type="dxa"/>
            <w:shd w:val="clear" w:color="auto" w:fill="auto"/>
          </w:tcPr>
          <w:p w14:paraId="366FD61B" w14:textId="77777777" w:rsidR="009014C0" w:rsidRPr="0055156E" w:rsidRDefault="0055156E" w:rsidP="009014C0">
            <w:pPr>
              <w:rPr>
                <w:rFonts w:asciiTheme="minorHAnsi" w:hAnsiTheme="minorHAnsi" w:cstheme="minorHAnsi"/>
                <w:sz w:val="20"/>
                <w:szCs w:val="24"/>
              </w:rPr>
            </w:pPr>
            <w:r w:rsidRPr="0055156E">
              <w:t>PPPFA</w:t>
            </w:r>
          </w:p>
        </w:tc>
        <w:tc>
          <w:tcPr>
            <w:tcW w:w="5670" w:type="dxa"/>
            <w:shd w:val="clear" w:color="auto" w:fill="auto"/>
          </w:tcPr>
          <w:p w14:paraId="7B75A49E" w14:textId="77777777" w:rsidR="009014C0" w:rsidRPr="0055156E" w:rsidRDefault="0055156E" w:rsidP="009014C0">
            <w:pPr>
              <w:rPr>
                <w:rFonts w:asciiTheme="minorHAnsi" w:hAnsiTheme="minorHAnsi" w:cstheme="minorHAnsi"/>
                <w:sz w:val="20"/>
                <w:szCs w:val="24"/>
              </w:rPr>
            </w:pPr>
            <w:r w:rsidRPr="0055156E">
              <w:t>Preferential Procurement Policy Framework Act</w:t>
            </w:r>
          </w:p>
        </w:tc>
      </w:tr>
      <w:tr w:rsidR="009014C0" w:rsidRPr="0055156E" w14:paraId="5C6AECC7" w14:textId="77777777" w:rsidTr="009014C0">
        <w:trPr>
          <w:trHeight w:val="284"/>
        </w:trPr>
        <w:tc>
          <w:tcPr>
            <w:tcW w:w="1701" w:type="dxa"/>
            <w:shd w:val="clear" w:color="auto" w:fill="auto"/>
          </w:tcPr>
          <w:p w14:paraId="0F70F8DE"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7C08106C" w14:textId="77777777" w:rsidR="009014C0" w:rsidRPr="0055156E" w:rsidRDefault="009014C0" w:rsidP="009014C0">
            <w:pPr>
              <w:rPr>
                <w:rFonts w:asciiTheme="minorHAnsi" w:hAnsiTheme="minorHAnsi" w:cstheme="minorHAnsi"/>
                <w:sz w:val="20"/>
                <w:szCs w:val="24"/>
              </w:rPr>
            </w:pPr>
          </w:p>
        </w:tc>
      </w:tr>
      <w:tr w:rsidR="009014C0" w:rsidRPr="0055156E" w14:paraId="2C768A15" w14:textId="77777777" w:rsidTr="009014C0">
        <w:trPr>
          <w:trHeight w:val="284"/>
        </w:trPr>
        <w:tc>
          <w:tcPr>
            <w:tcW w:w="1701" w:type="dxa"/>
            <w:shd w:val="clear" w:color="auto" w:fill="auto"/>
          </w:tcPr>
          <w:p w14:paraId="0D0A7DB7"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66858CC7" w14:textId="77777777" w:rsidR="009014C0" w:rsidRPr="0055156E" w:rsidRDefault="009014C0" w:rsidP="009014C0">
            <w:pPr>
              <w:rPr>
                <w:rFonts w:asciiTheme="minorHAnsi" w:hAnsiTheme="minorHAnsi" w:cstheme="minorHAnsi"/>
                <w:sz w:val="20"/>
                <w:szCs w:val="24"/>
              </w:rPr>
            </w:pPr>
          </w:p>
        </w:tc>
      </w:tr>
      <w:tr w:rsidR="009014C0" w:rsidRPr="0055156E" w14:paraId="709E9989" w14:textId="77777777" w:rsidTr="009014C0">
        <w:trPr>
          <w:trHeight w:val="284"/>
        </w:trPr>
        <w:tc>
          <w:tcPr>
            <w:tcW w:w="1701" w:type="dxa"/>
            <w:shd w:val="clear" w:color="auto" w:fill="auto"/>
          </w:tcPr>
          <w:p w14:paraId="5A9C0EA9"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2FEB4ABA" w14:textId="77777777" w:rsidR="009014C0" w:rsidRPr="0055156E" w:rsidRDefault="009014C0" w:rsidP="009014C0">
            <w:pPr>
              <w:rPr>
                <w:rFonts w:asciiTheme="minorHAnsi" w:hAnsiTheme="minorHAnsi" w:cstheme="minorHAnsi"/>
                <w:sz w:val="20"/>
                <w:szCs w:val="24"/>
              </w:rPr>
            </w:pPr>
          </w:p>
        </w:tc>
      </w:tr>
      <w:tr w:rsidR="009014C0" w:rsidRPr="0055156E" w14:paraId="23CA5774" w14:textId="77777777" w:rsidTr="009014C0">
        <w:trPr>
          <w:trHeight w:val="284"/>
        </w:trPr>
        <w:tc>
          <w:tcPr>
            <w:tcW w:w="1701" w:type="dxa"/>
            <w:shd w:val="clear" w:color="auto" w:fill="auto"/>
          </w:tcPr>
          <w:p w14:paraId="0F75000E"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168FC020" w14:textId="77777777" w:rsidR="009014C0" w:rsidRPr="0055156E" w:rsidRDefault="009014C0" w:rsidP="009014C0">
            <w:pPr>
              <w:rPr>
                <w:rFonts w:asciiTheme="minorHAnsi" w:hAnsiTheme="minorHAnsi" w:cstheme="minorHAnsi"/>
                <w:sz w:val="20"/>
                <w:szCs w:val="24"/>
              </w:rPr>
            </w:pPr>
          </w:p>
        </w:tc>
      </w:tr>
      <w:tr w:rsidR="009014C0" w:rsidRPr="0055156E" w14:paraId="74BC9901" w14:textId="77777777" w:rsidTr="009014C0">
        <w:trPr>
          <w:trHeight w:val="284"/>
        </w:trPr>
        <w:tc>
          <w:tcPr>
            <w:tcW w:w="1701" w:type="dxa"/>
            <w:shd w:val="clear" w:color="auto" w:fill="auto"/>
          </w:tcPr>
          <w:p w14:paraId="2489D017"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5600B8C1" w14:textId="77777777" w:rsidR="009014C0" w:rsidRPr="0055156E" w:rsidRDefault="009014C0" w:rsidP="009014C0">
            <w:pPr>
              <w:rPr>
                <w:rFonts w:asciiTheme="minorHAnsi" w:hAnsiTheme="minorHAnsi" w:cstheme="minorHAnsi"/>
                <w:sz w:val="20"/>
                <w:szCs w:val="24"/>
              </w:rPr>
            </w:pPr>
          </w:p>
        </w:tc>
      </w:tr>
      <w:tr w:rsidR="009014C0" w:rsidRPr="0055156E" w14:paraId="3FB243FC" w14:textId="77777777" w:rsidTr="009014C0">
        <w:trPr>
          <w:trHeight w:val="284"/>
        </w:trPr>
        <w:tc>
          <w:tcPr>
            <w:tcW w:w="1701" w:type="dxa"/>
            <w:shd w:val="clear" w:color="auto" w:fill="auto"/>
          </w:tcPr>
          <w:p w14:paraId="0246B3DA" w14:textId="77777777" w:rsidR="009014C0" w:rsidRPr="0055156E" w:rsidRDefault="009014C0" w:rsidP="009014C0">
            <w:pPr>
              <w:rPr>
                <w:rFonts w:asciiTheme="minorHAnsi" w:hAnsiTheme="minorHAnsi" w:cstheme="minorHAnsi"/>
                <w:sz w:val="20"/>
                <w:szCs w:val="24"/>
              </w:rPr>
            </w:pPr>
          </w:p>
        </w:tc>
        <w:tc>
          <w:tcPr>
            <w:tcW w:w="5670" w:type="dxa"/>
            <w:shd w:val="clear" w:color="auto" w:fill="auto"/>
          </w:tcPr>
          <w:p w14:paraId="6D6E68AA" w14:textId="77777777" w:rsidR="009014C0" w:rsidRPr="0055156E" w:rsidRDefault="009014C0" w:rsidP="009014C0">
            <w:pPr>
              <w:rPr>
                <w:rFonts w:asciiTheme="minorHAnsi" w:hAnsiTheme="minorHAnsi" w:cstheme="minorHAnsi"/>
                <w:sz w:val="20"/>
                <w:szCs w:val="24"/>
              </w:rPr>
            </w:pPr>
          </w:p>
        </w:tc>
      </w:tr>
    </w:tbl>
    <w:p w14:paraId="34E6FFA0" w14:textId="77777777" w:rsidR="009350EA" w:rsidRPr="0055156E" w:rsidRDefault="009350EA" w:rsidP="00F3422E">
      <w:pPr>
        <w:jc w:val="both"/>
      </w:pPr>
    </w:p>
    <w:p w14:paraId="43B69134" w14:textId="77777777" w:rsidR="00B126F6" w:rsidRPr="00F3422E" w:rsidRDefault="00B126F6" w:rsidP="00B126F6">
      <w:pPr>
        <w:pStyle w:val="AnnexH1"/>
      </w:pPr>
      <w:bookmarkStart w:id="107" w:name="_Toc51687858"/>
      <w:bookmarkStart w:id="108" w:name="_Toc55568543"/>
      <w:bookmarkStart w:id="109" w:name="_Toc57764342"/>
      <w:bookmarkStart w:id="110" w:name="_Toc72938427"/>
      <w:bookmarkEnd w:id="106"/>
      <w:r w:rsidRPr="00F4106E">
        <w:lastRenderedPageBreak/>
        <w:t>B</w:t>
      </w:r>
      <w:r w:rsidRPr="00F3422E">
        <w:t>IDDER SUBSTANTIATING EVIDENCE</w:t>
      </w:r>
      <w:bookmarkEnd w:id="107"/>
      <w:bookmarkEnd w:id="108"/>
      <w:bookmarkEnd w:id="109"/>
      <w:bookmarkEnd w:id="110"/>
    </w:p>
    <w:p w14:paraId="4DED57F3" w14:textId="5F55F851" w:rsidR="00B126F6" w:rsidRPr="006D319D" w:rsidRDefault="00B126F6" w:rsidP="00097251">
      <w:pPr>
        <w:pStyle w:val="Heading1"/>
      </w:pPr>
      <w:bookmarkStart w:id="111" w:name="_Toc51626306"/>
      <w:bookmarkStart w:id="112" w:name="_Toc51687859"/>
      <w:bookmarkStart w:id="113" w:name="_Toc55568544"/>
      <w:bookmarkStart w:id="114" w:name="_Toc57764343"/>
      <w:bookmarkStart w:id="115" w:name="_Toc72938428"/>
      <w:r w:rsidRPr="00F4106E">
        <w:t>MANDATORY REQUIREMENT EVIDENCE</w:t>
      </w:r>
      <w:bookmarkStart w:id="116" w:name="_Toc51626308"/>
      <w:bookmarkEnd w:id="111"/>
      <w:bookmarkEnd w:id="112"/>
      <w:bookmarkEnd w:id="113"/>
      <w:bookmarkEnd w:id="114"/>
      <w:bookmarkEnd w:id="115"/>
    </w:p>
    <w:p w14:paraId="2553D9E0" w14:textId="67F2B5A4" w:rsidR="00B126F6" w:rsidRPr="000E29A7" w:rsidRDefault="00097251" w:rsidP="00097251">
      <w:pPr>
        <w:pStyle w:val="Heading2"/>
        <w:numPr>
          <w:ilvl w:val="0"/>
          <w:numId w:val="0"/>
        </w:numPr>
        <w:ind w:left="567" w:hanging="567"/>
        <w:rPr>
          <w:b w:val="0"/>
        </w:rPr>
      </w:pPr>
      <w:bookmarkStart w:id="117" w:name="_Toc72938429"/>
      <w:r>
        <w:rPr>
          <w:rStyle w:val="Strong"/>
          <w:rFonts w:asciiTheme="minorHAnsi" w:hAnsiTheme="minorHAnsi"/>
          <w:b/>
          <w:bCs/>
        </w:rPr>
        <w:t xml:space="preserve">10.1 </w:t>
      </w:r>
      <w:r w:rsidR="00B126F6" w:rsidRPr="000E29A7">
        <w:rPr>
          <w:rStyle w:val="Strong"/>
          <w:rFonts w:asciiTheme="minorHAnsi" w:hAnsiTheme="minorHAnsi"/>
          <w:b/>
          <w:bCs/>
        </w:rPr>
        <w:t>BIDDER CERTIFICATION / AFFILIATION REQUIREMENTS</w:t>
      </w:r>
      <w:bookmarkEnd w:id="117"/>
    </w:p>
    <w:p w14:paraId="1CDA1CA0" w14:textId="3AF83BF1" w:rsidR="00EB2A22" w:rsidRDefault="00B126F6" w:rsidP="00EB2A22">
      <w:r w:rsidRPr="00DD5D84">
        <w:t>Atta</w:t>
      </w:r>
      <w:r w:rsidR="00EB2A22">
        <w:t>ch</w:t>
      </w:r>
      <w:r w:rsidRPr="00DD5D84">
        <w:t xml:space="preserve"> </w:t>
      </w:r>
      <w:r w:rsidR="00467945">
        <w:rPr>
          <w:rFonts w:asciiTheme="minorHAnsi" w:hAnsiTheme="minorHAnsi"/>
        </w:rPr>
        <w:t>a formal letter from Cisco to confirm that the Bidder is a Cisco partner/distributor/implementation partner in South Africa</w:t>
      </w:r>
      <w:r w:rsidR="00097251">
        <w:rPr>
          <w:rFonts w:asciiTheme="minorHAnsi" w:hAnsiTheme="minorHAnsi"/>
        </w:rPr>
        <w:t xml:space="preserve"> </w:t>
      </w:r>
      <w:r w:rsidR="00EB2A22">
        <w:t>here.</w:t>
      </w:r>
    </w:p>
    <w:p w14:paraId="7688ED14" w14:textId="77777777" w:rsidR="00EB2A22" w:rsidRDefault="00EB2A22" w:rsidP="00EB2A22"/>
    <w:p w14:paraId="7DFC18FD" w14:textId="77B2CF7E" w:rsidR="00EB2A22" w:rsidRPr="00622939" w:rsidRDefault="00EB2A22" w:rsidP="00097251">
      <w:pPr>
        <w:pStyle w:val="Heading2"/>
        <w:numPr>
          <w:ilvl w:val="1"/>
          <w:numId w:val="47"/>
        </w:numPr>
      </w:pPr>
      <w:bookmarkStart w:id="118" w:name="_Toc72938430"/>
      <w:r w:rsidRPr="000E29A7">
        <w:rPr>
          <w:rStyle w:val="Strong"/>
          <w:rFonts w:asciiTheme="minorHAnsi" w:hAnsiTheme="minorHAnsi"/>
          <w:b/>
          <w:bCs/>
        </w:rPr>
        <w:t>BIDDER CERTIFICATION / AFFILIATION REQUIREMENTS</w:t>
      </w:r>
      <w:bookmarkEnd w:id="118"/>
    </w:p>
    <w:p w14:paraId="4B57A483" w14:textId="3B219F4C" w:rsidR="00EB2A22" w:rsidRPr="006A33C6" w:rsidRDefault="00097251" w:rsidP="00EB2A22">
      <w:r>
        <w:rPr>
          <w:rFonts w:asciiTheme="minorHAnsi" w:hAnsiTheme="minorHAnsi" w:cstheme="minorHAnsi"/>
          <w:szCs w:val="24"/>
        </w:rPr>
        <w:t xml:space="preserve">Attach </w:t>
      </w:r>
      <w:r w:rsidRPr="008F0FDB">
        <w:rPr>
          <w:rFonts w:asciiTheme="minorHAnsi" w:hAnsiTheme="minorHAnsi" w:cstheme="minorHAnsi"/>
          <w:szCs w:val="24"/>
        </w:rPr>
        <w:t>two</w:t>
      </w:r>
      <w:r w:rsidR="00467945">
        <w:rPr>
          <w:rFonts w:asciiTheme="minorHAnsi" w:hAnsiTheme="minorHAnsi"/>
        </w:rPr>
        <w:t xml:space="preserve"> formal letters from two clients where Cisco components as specified in Table 1 were implemented and configured successfully during the past 3 (Three) years.</w:t>
      </w:r>
    </w:p>
    <w:p w14:paraId="7C4F0024" w14:textId="77777777" w:rsidR="00B126F6" w:rsidRPr="00DD5D84" w:rsidRDefault="00B126F6" w:rsidP="00B126F6">
      <w:pPr>
        <w:pStyle w:val="Specification"/>
        <w:tabs>
          <w:tab w:val="num" w:pos="567"/>
        </w:tabs>
        <w:ind w:left="567"/>
      </w:pPr>
    </w:p>
    <w:bookmarkEnd w:id="116"/>
    <w:p w14:paraId="29441145" w14:textId="77777777" w:rsidR="00477AD2" w:rsidRDefault="00477AD2" w:rsidP="00342FC2">
      <w:pPr>
        <w:pStyle w:val="Specification"/>
        <w:tabs>
          <w:tab w:val="left" w:pos="720"/>
        </w:tabs>
        <w:ind w:left="567"/>
        <w:jc w:val="both"/>
      </w:pPr>
    </w:p>
    <w:p w14:paraId="3357457B" w14:textId="77777777" w:rsidR="00342FC2" w:rsidRDefault="00342FC2" w:rsidP="00342FC2"/>
    <w:p w14:paraId="3611491D" w14:textId="3E448702" w:rsidR="00342FC2" w:rsidRDefault="00342FC2" w:rsidP="00C14C93">
      <w:pPr>
        <w:pStyle w:val="Specification"/>
      </w:pPr>
      <w:r>
        <w:t xml:space="preserve">I, the bidder (Full </w:t>
      </w:r>
      <w:r w:rsidR="00097251">
        <w:t>names) …</w:t>
      </w:r>
      <w:r>
        <w:t>……………………………………………………</w:t>
      </w:r>
      <w:r w:rsidR="00097251">
        <w:t>…. representing</w:t>
      </w:r>
      <w:r>
        <w:t xml:space="preserve"> (company </w:t>
      </w:r>
      <w:r w:rsidR="00097251">
        <w:t>name) …</w:t>
      </w:r>
      <w:r>
        <w:t>………………………………………………………</w:t>
      </w:r>
      <w:r w:rsidR="00097251">
        <w:t>….</w:t>
      </w:r>
      <w:r>
        <w:t xml:space="preserve"> Hereby confirm that I comply with the above Technical Mandatory Requirements and understand that it will form part of the contract and is legally binding.</w:t>
      </w:r>
    </w:p>
    <w:p w14:paraId="502EB7AC" w14:textId="77777777" w:rsidR="00342FC2" w:rsidRDefault="00342FC2" w:rsidP="00342FC2">
      <w:pPr>
        <w:pStyle w:val="Specification"/>
        <w:ind w:left="360"/>
      </w:pPr>
    </w:p>
    <w:p w14:paraId="2B492F08" w14:textId="54F21671" w:rsidR="00342FC2" w:rsidRDefault="00097251" w:rsidP="00C14C93">
      <w:pPr>
        <w:pStyle w:val="Specification"/>
      </w:pPr>
      <w:r>
        <w:t>Thus,</w:t>
      </w:r>
      <w:r w:rsidR="00342FC2">
        <w:t xml:space="preserve"> done and signed at …………………………………</w:t>
      </w:r>
      <w:r>
        <w:t>….</w:t>
      </w:r>
      <w:r w:rsidR="00342FC2">
        <w:t xml:space="preserve"> On this………day of…………</w:t>
      </w:r>
      <w:r>
        <w:t>….</w:t>
      </w:r>
      <w:r w:rsidR="00342FC2">
        <w:t xml:space="preserve">….20…. </w:t>
      </w:r>
    </w:p>
    <w:p w14:paraId="319E0ED0" w14:textId="77777777" w:rsidR="00342FC2" w:rsidRDefault="00342FC2" w:rsidP="00342FC2">
      <w:pPr>
        <w:pStyle w:val="Specification"/>
        <w:ind w:left="360"/>
      </w:pPr>
    </w:p>
    <w:p w14:paraId="17AB114A" w14:textId="77777777" w:rsidR="00342FC2" w:rsidRDefault="00342FC2" w:rsidP="00C14C93">
      <w:pPr>
        <w:pStyle w:val="Specification"/>
      </w:pPr>
      <w:r>
        <w:t>……………………………….</w:t>
      </w:r>
      <w:r>
        <w:tab/>
      </w:r>
      <w:r>
        <w:tab/>
      </w:r>
      <w:r>
        <w:tab/>
      </w:r>
      <w:r>
        <w:tab/>
      </w:r>
      <w:r>
        <w:tab/>
      </w:r>
      <w:r>
        <w:tab/>
      </w:r>
      <w:r>
        <w:tab/>
      </w:r>
      <w:r>
        <w:tab/>
      </w:r>
    </w:p>
    <w:p w14:paraId="18C3018D" w14:textId="77777777" w:rsidR="00342FC2" w:rsidRDefault="00342FC2" w:rsidP="00C14C93">
      <w:pPr>
        <w:pStyle w:val="Specification"/>
      </w:pPr>
      <w:r>
        <w:t>Signature</w:t>
      </w:r>
    </w:p>
    <w:p w14:paraId="0C1F4482" w14:textId="77777777" w:rsidR="00B126F6" w:rsidRDefault="00342FC2" w:rsidP="00C14C93">
      <w:pPr>
        <w:pStyle w:val="Specification"/>
      </w:pPr>
      <w:r>
        <w:t>Designation:</w:t>
      </w:r>
    </w:p>
    <w:p w14:paraId="2693F13E" w14:textId="77777777" w:rsidR="00213322" w:rsidRDefault="00213322" w:rsidP="00B946D7">
      <w:pPr>
        <w:pStyle w:val="Specification"/>
        <w:ind w:left="360"/>
      </w:pPr>
    </w:p>
    <w:p w14:paraId="149A8BFA" w14:textId="77777777" w:rsidR="00213322" w:rsidRDefault="00213322" w:rsidP="00B946D7">
      <w:pPr>
        <w:pStyle w:val="Specification"/>
        <w:ind w:left="360"/>
      </w:pPr>
    </w:p>
    <w:p w14:paraId="07F8AEFF" w14:textId="77777777" w:rsidR="00213322" w:rsidRDefault="00213322" w:rsidP="00B946D7">
      <w:pPr>
        <w:pStyle w:val="Specification"/>
        <w:ind w:left="360"/>
      </w:pPr>
    </w:p>
    <w:p w14:paraId="6A5E1073"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8AE" w16cex:dateUtc="2022-01-25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80CBC" w14:textId="77777777" w:rsidR="00215B9A" w:rsidRDefault="00215B9A" w:rsidP="0096715B">
      <w:r>
        <w:separator/>
      </w:r>
    </w:p>
    <w:p w14:paraId="631D5027" w14:textId="77777777" w:rsidR="00215B9A" w:rsidRDefault="00215B9A"/>
  </w:endnote>
  <w:endnote w:type="continuationSeparator" w:id="0">
    <w:p w14:paraId="5E742B98" w14:textId="77777777" w:rsidR="00215B9A" w:rsidRDefault="00215B9A" w:rsidP="0096715B">
      <w:r>
        <w:continuationSeparator/>
      </w:r>
    </w:p>
    <w:p w14:paraId="29B94DB2" w14:textId="77777777" w:rsidR="00215B9A" w:rsidRDefault="0021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98DB" w14:textId="77777777" w:rsidR="00066D2C" w:rsidRDefault="00066D2C" w:rsidP="00DB4744">
    <w:pPr>
      <w:pStyle w:val="Footer"/>
      <w:tabs>
        <w:tab w:val="clear" w:pos="4513"/>
        <w:tab w:val="clear" w:pos="9026"/>
        <w:tab w:val="right" w:pos="9639"/>
      </w:tabs>
      <w:jc w:val="right"/>
      <w:rPr>
        <w:noProof/>
      </w:rPr>
    </w:pPr>
  </w:p>
  <w:p w14:paraId="3AFA0B09" w14:textId="1CE3D311" w:rsidR="00066D2C" w:rsidRDefault="00066D2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p w14:paraId="25862D51" w14:textId="77777777" w:rsidR="00066D2C" w:rsidRPr="006302B2" w:rsidRDefault="00066D2C" w:rsidP="00626A04">
    <w:pPr>
      <w:pStyle w:val="Header"/>
      <w:tabs>
        <w:tab w:val="clear" w:pos="4513"/>
        <w:tab w:val="clear" w:pos="9026"/>
      </w:tabs>
      <w:jc w:val="center"/>
      <w:rPr>
        <w:b/>
        <w:sz w:val="22"/>
      </w:rPr>
    </w:pPr>
    <w:r w:rsidRPr="006302B2">
      <w:rPr>
        <w:b/>
        <w:sz w:val="22"/>
      </w:rPr>
      <w:t>CONFIDENTIAL</w:t>
    </w:r>
  </w:p>
  <w:p w14:paraId="2785361F" w14:textId="77777777" w:rsidR="00066D2C" w:rsidRDefault="00066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092C" w14:textId="77777777" w:rsidR="00066D2C" w:rsidRDefault="00066D2C" w:rsidP="00DB4744">
    <w:pPr>
      <w:pStyle w:val="Footer"/>
      <w:tabs>
        <w:tab w:val="clear" w:pos="4513"/>
        <w:tab w:val="clear" w:pos="9026"/>
        <w:tab w:val="right" w:pos="9639"/>
      </w:tabs>
      <w:jc w:val="right"/>
      <w:rPr>
        <w:noProof/>
      </w:rPr>
    </w:pPr>
  </w:p>
  <w:p w14:paraId="0A56A3F2" w14:textId="6BBE107E" w:rsidR="00066D2C" w:rsidRDefault="00066D2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p w14:paraId="38DC2EEA" w14:textId="77777777" w:rsidR="00066D2C" w:rsidRPr="006302B2" w:rsidRDefault="00066D2C" w:rsidP="00626A04">
    <w:pPr>
      <w:pStyle w:val="Header"/>
      <w:tabs>
        <w:tab w:val="clear" w:pos="4513"/>
        <w:tab w:val="clear" w:pos="9026"/>
      </w:tabs>
      <w:jc w:val="center"/>
      <w:rPr>
        <w:b/>
        <w:sz w:val="22"/>
      </w:rPr>
    </w:pPr>
    <w:r w:rsidRPr="006302B2">
      <w:rPr>
        <w:b/>
        <w:sz w:val="22"/>
      </w:rPr>
      <w:t>CONFIDENTIAL</w:t>
    </w:r>
  </w:p>
  <w:p w14:paraId="7200A318" w14:textId="77777777" w:rsidR="00066D2C" w:rsidRDefault="00066D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F46C" w14:textId="77777777" w:rsidR="00215B9A" w:rsidRDefault="00215B9A" w:rsidP="0096715B">
      <w:r>
        <w:separator/>
      </w:r>
    </w:p>
    <w:p w14:paraId="6EDAD5C2" w14:textId="77777777" w:rsidR="00215B9A" w:rsidRDefault="00215B9A"/>
  </w:footnote>
  <w:footnote w:type="continuationSeparator" w:id="0">
    <w:p w14:paraId="38DAD23D" w14:textId="77777777" w:rsidR="00215B9A" w:rsidRDefault="00215B9A" w:rsidP="0096715B">
      <w:r>
        <w:continuationSeparator/>
      </w:r>
    </w:p>
    <w:p w14:paraId="3DC046BA" w14:textId="77777777" w:rsidR="00215B9A" w:rsidRDefault="00215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08B0"/>
    <w:multiLevelType w:val="hybridMultilevel"/>
    <w:tmpl w:val="D0A62C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F1595E"/>
    <w:multiLevelType w:val="multilevel"/>
    <w:tmpl w:val="A64429D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CE1F36"/>
    <w:multiLevelType w:val="multilevel"/>
    <w:tmpl w:val="232497D2"/>
    <w:lvl w:ilvl="0">
      <w:start w:val="10"/>
      <w:numFmt w:val="decimal"/>
      <w:lvlText w:val="%1"/>
      <w:lvlJc w:val="left"/>
      <w:pPr>
        <w:ind w:left="420" w:hanging="420"/>
      </w:pPr>
      <w:rPr>
        <w:rFonts w:asciiTheme="minorHAnsi" w:hAnsiTheme="minorHAnsi" w:hint="default"/>
      </w:rPr>
    </w:lvl>
    <w:lvl w:ilvl="1">
      <w:start w:val="2"/>
      <w:numFmt w:val="decimal"/>
      <w:lvlText w:val="%1.%2"/>
      <w:lvlJc w:val="left"/>
      <w:pPr>
        <w:ind w:left="420" w:hanging="4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19B2008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715B99"/>
    <w:multiLevelType w:val="hybridMultilevel"/>
    <w:tmpl w:val="A37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93F26"/>
    <w:multiLevelType w:val="hybridMultilevel"/>
    <w:tmpl w:val="217E370E"/>
    <w:lvl w:ilvl="0" w:tplc="7996D0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6635"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5"/>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2"/>
  </w:num>
  <w:num w:numId="24">
    <w:abstractNumId w:val="27"/>
  </w:num>
  <w:num w:numId="25">
    <w:abstractNumId w:val="22"/>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1"/>
  </w:num>
  <w:num w:numId="30">
    <w:abstractNumId w:val="29"/>
  </w:num>
  <w:num w:numId="31">
    <w:abstractNumId w:val="4"/>
  </w:num>
  <w:num w:numId="32">
    <w:abstractNumId w:val="9"/>
    <w:lvlOverride w:ilvl="0">
      <w:startOverride w:val="10"/>
    </w:lvlOverride>
  </w:num>
  <w:num w:numId="33">
    <w:abstractNumId w:val="23"/>
  </w:num>
  <w:num w:numId="34">
    <w:abstractNumId w:val="28"/>
  </w:num>
  <w:num w:numId="35">
    <w:abstractNumId w:val="21"/>
  </w:num>
  <w:num w:numId="36">
    <w:abstractNumId w:val="32"/>
  </w:num>
  <w:num w:numId="37">
    <w:abstractNumId w:val="14"/>
  </w:num>
  <w:num w:numId="38">
    <w:abstractNumId w:val="24"/>
  </w:num>
  <w:num w:numId="39">
    <w:abstractNumId w:val="17"/>
  </w:num>
  <w:num w:numId="40">
    <w:abstractNumId w:val="1"/>
  </w:num>
  <w:num w:numId="41">
    <w:abstractNumId w:val="5"/>
  </w:num>
  <w:num w:numId="42">
    <w:abstractNumId w:val="18"/>
  </w:num>
  <w:num w:numId="43">
    <w:abstractNumId w:val="0"/>
  </w:num>
  <w:num w:numId="44">
    <w:abstractNumId w:val="3"/>
  </w:num>
  <w:num w:numId="45">
    <w:abstractNumId w:val="9"/>
  </w:num>
  <w:num w:numId="46">
    <w:abstractNumId w:val="9"/>
  </w:num>
  <w:num w:numId="4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B78"/>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66D2C"/>
    <w:rsid w:val="000729B4"/>
    <w:rsid w:val="000746E3"/>
    <w:rsid w:val="0007567D"/>
    <w:rsid w:val="0008263D"/>
    <w:rsid w:val="0008305B"/>
    <w:rsid w:val="0008733A"/>
    <w:rsid w:val="00091720"/>
    <w:rsid w:val="000948C0"/>
    <w:rsid w:val="00094B22"/>
    <w:rsid w:val="00094B3F"/>
    <w:rsid w:val="00096369"/>
    <w:rsid w:val="00097251"/>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39CF"/>
    <w:rsid w:val="000E459E"/>
    <w:rsid w:val="000E47D9"/>
    <w:rsid w:val="000E7A43"/>
    <w:rsid w:val="000F097F"/>
    <w:rsid w:val="000F31FA"/>
    <w:rsid w:val="000F48B9"/>
    <w:rsid w:val="000F592E"/>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2C96"/>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BD0"/>
    <w:rsid w:val="001A5FDB"/>
    <w:rsid w:val="001A7C0D"/>
    <w:rsid w:val="001B22F3"/>
    <w:rsid w:val="001B5905"/>
    <w:rsid w:val="001C0CCC"/>
    <w:rsid w:val="001C2CA9"/>
    <w:rsid w:val="001C3A0E"/>
    <w:rsid w:val="001C5223"/>
    <w:rsid w:val="001C529A"/>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5B9A"/>
    <w:rsid w:val="0021780E"/>
    <w:rsid w:val="00220A26"/>
    <w:rsid w:val="00221161"/>
    <w:rsid w:val="00225228"/>
    <w:rsid w:val="00225F5E"/>
    <w:rsid w:val="00227C30"/>
    <w:rsid w:val="00231829"/>
    <w:rsid w:val="0023246C"/>
    <w:rsid w:val="002339F9"/>
    <w:rsid w:val="0023470F"/>
    <w:rsid w:val="00234C61"/>
    <w:rsid w:val="00236444"/>
    <w:rsid w:val="00244FE6"/>
    <w:rsid w:val="002455CE"/>
    <w:rsid w:val="00252BBE"/>
    <w:rsid w:val="00253387"/>
    <w:rsid w:val="0026041C"/>
    <w:rsid w:val="00262F17"/>
    <w:rsid w:val="002678A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B09F6"/>
    <w:rsid w:val="002B0EED"/>
    <w:rsid w:val="002C0AEC"/>
    <w:rsid w:val="002C0B8F"/>
    <w:rsid w:val="002C2E47"/>
    <w:rsid w:val="002C36AB"/>
    <w:rsid w:val="002C5974"/>
    <w:rsid w:val="002C597E"/>
    <w:rsid w:val="002C5FF0"/>
    <w:rsid w:val="002E00A1"/>
    <w:rsid w:val="002E089D"/>
    <w:rsid w:val="002E5167"/>
    <w:rsid w:val="002E6C73"/>
    <w:rsid w:val="002E7D03"/>
    <w:rsid w:val="002F0338"/>
    <w:rsid w:val="002F0A5B"/>
    <w:rsid w:val="002F3DA3"/>
    <w:rsid w:val="003005CE"/>
    <w:rsid w:val="00301D9D"/>
    <w:rsid w:val="003026D6"/>
    <w:rsid w:val="0031424E"/>
    <w:rsid w:val="00315CC5"/>
    <w:rsid w:val="00321EA2"/>
    <w:rsid w:val="00324D02"/>
    <w:rsid w:val="00326D19"/>
    <w:rsid w:val="0032758F"/>
    <w:rsid w:val="003275DC"/>
    <w:rsid w:val="003313D1"/>
    <w:rsid w:val="00332049"/>
    <w:rsid w:val="00332648"/>
    <w:rsid w:val="003341A2"/>
    <w:rsid w:val="00335332"/>
    <w:rsid w:val="003372E1"/>
    <w:rsid w:val="003427CC"/>
    <w:rsid w:val="00342818"/>
    <w:rsid w:val="00342FC2"/>
    <w:rsid w:val="0034327E"/>
    <w:rsid w:val="00347963"/>
    <w:rsid w:val="00352DE7"/>
    <w:rsid w:val="0035391A"/>
    <w:rsid w:val="00357B34"/>
    <w:rsid w:val="0036107A"/>
    <w:rsid w:val="003643D2"/>
    <w:rsid w:val="00371F19"/>
    <w:rsid w:val="00372274"/>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536"/>
    <w:rsid w:val="003C7762"/>
    <w:rsid w:val="003D3A7D"/>
    <w:rsid w:val="003D3E69"/>
    <w:rsid w:val="003E20A0"/>
    <w:rsid w:val="003E381D"/>
    <w:rsid w:val="003E6300"/>
    <w:rsid w:val="003F06B1"/>
    <w:rsid w:val="003F1217"/>
    <w:rsid w:val="003F2A33"/>
    <w:rsid w:val="003F31E9"/>
    <w:rsid w:val="003F4270"/>
    <w:rsid w:val="003F78CE"/>
    <w:rsid w:val="0040577D"/>
    <w:rsid w:val="00406972"/>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945"/>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156E"/>
    <w:rsid w:val="005551A6"/>
    <w:rsid w:val="00562808"/>
    <w:rsid w:val="00563827"/>
    <w:rsid w:val="00563BA1"/>
    <w:rsid w:val="00571DDB"/>
    <w:rsid w:val="00576974"/>
    <w:rsid w:val="00577D8C"/>
    <w:rsid w:val="00584CC0"/>
    <w:rsid w:val="0058511A"/>
    <w:rsid w:val="005856A1"/>
    <w:rsid w:val="00591412"/>
    <w:rsid w:val="00593FC7"/>
    <w:rsid w:val="005952AC"/>
    <w:rsid w:val="00596E0C"/>
    <w:rsid w:val="005976B0"/>
    <w:rsid w:val="00597B5E"/>
    <w:rsid w:val="005A0207"/>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5115"/>
    <w:rsid w:val="005D74A6"/>
    <w:rsid w:val="005D775F"/>
    <w:rsid w:val="005E1111"/>
    <w:rsid w:val="005E1F6A"/>
    <w:rsid w:val="005E220C"/>
    <w:rsid w:val="005E39E0"/>
    <w:rsid w:val="005E3CF7"/>
    <w:rsid w:val="005E6837"/>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4A37"/>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C7F83"/>
    <w:rsid w:val="006D0676"/>
    <w:rsid w:val="006D2D81"/>
    <w:rsid w:val="006D319D"/>
    <w:rsid w:val="006D52DE"/>
    <w:rsid w:val="006D6365"/>
    <w:rsid w:val="006D75A4"/>
    <w:rsid w:val="006E0D50"/>
    <w:rsid w:val="006E4D48"/>
    <w:rsid w:val="006E629E"/>
    <w:rsid w:val="006E6E2B"/>
    <w:rsid w:val="006F05E5"/>
    <w:rsid w:val="006F2A96"/>
    <w:rsid w:val="006F34CA"/>
    <w:rsid w:val="006F3B4F"/>
    <w:rsid w:val="006F45CC"/>
    <w:rsid w:val="006F5A0B"/>
    <w:rsid w:val="0070175D"/>
    <w:rsid w:val="007029DE"/>
    <w:rsid w:val="007054CA"/>
    <w:rsid w:val="00707DAA"/>
    <w:rsid w:val="00707E79"/>
    <w:rsid w:val="007102DD"/>
    <w:rsid w:val="0071135D"/>
    <w:rsid w:val="0071532F"/>
    <w:rsid w:val="00715331"/>
    <w:rsid w:val="007160ED"/>
    <w:rsid w:val="00716B57"/>
    <w:rsid w:val="00716C95"/>
    <w:rsid w:val="0072123E"/>
    <w:rsid w:val="007218CD"/>
    <w:rsid w:val="007233CE"/>
    <w:rsid w:val="00726B44"/>
    <w:rsid w:val="00727C64"/>
    <w:rsid w:val="007311A1"/>
    <w:rsid w:val="00733455"/>
    <w:rsid w:val="007342B8"/>
    <w:rsid w:val="007344E7"/>
    <w:rsid w:val="00735063"/>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04C9"/>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2F0A"/>
    <w:rsid w:val="008847C7"/>
    <w:rsid w:val="00884CEF"/>
    <w:rsid w:val="00885428"/>
    <w:rsid w:val="00886093"/>
    <w:rsid w:val="008878DB"/>
    <w:rsid w:val="008A0B3C"/>
    <w:rsid w:val="008A278F"/>
    <w:rsid w:val="008A54C2"/>
    <w:rsid w:val="008A5DA1"/>
    <w:rsid w:val="008A7B28"/>
    <w:rsid w:val="008B58D4"/>
    <w:rsid w:val="008B5BF9"/>
    <w:rsid w:val="008B720D"/>
    <w:rsid w:val="008C3080"/>
    <w:rsid w:val="008C4888"/>
    <w:rsid w:val="008C5E0F"/>
    <w:rsid w:val="008C6011"/>
    <w:rsid w:val="008D41BC"/>
    <w:rsid w:val="008D6AE3"/>
    <w:rsid w:val="008E3746"/>
    <w:rsid w:val="008E3C46"/>
    <w:rsid w:val="008F7060"/>
    <w:rsid w:val="0090039C"/>
    <w:rsid w:val="009014C0"/>
    <w:rsid w:val="0090468A"/>
    <w:rsid w:val="00910304"/>
    <w:rsid w:val="00911B72"/>
    <w:rsid w:val="00911D2A"/>
    <w:rsid w:val="009169D6"/>
    <w:rsid w:val="009218DA"/>
    <w:rsid w:val="00924665"/>
    <w:rsid w:val="009256DF"/>
    <w:rsid w:val="0092593E"/>
    <w:rsid w:val="00925B0D"/>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479"/>
    <w:rsid w:val="00997D1D"/>
    <w:rsid w:val="009A0042"/>
    <w:rsid w:val="009A1776"/>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6AF6"/>
    <w:rsid w:val="00A00EC3"/>
    <w:rsid w:val="00A05250"/>
    <w:rsid w:val="00A077EF"/>
    <w:rsid w:val="00A13CCC"/>
    <w:rsid w:val="00A15898"/>
    <w:rsid w:val="00A16F3D"/>
    <w:rsid w:val="00A21C3A"/>
    <w:rsid w:val="00A22A7F"/>
    <w:rsid w:val="00A22EF6"/>
    <w:rsid w:val="00A25747"/>
    <w:rsid w:val="00A25CEA"/>
    <w:rsid w:val="00A25D1C"/>
    <w:rsid w:val="00A304CD"/>
    <w:rsid w:val="00A314BB"/>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1D4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2DC6"/>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27C58"/>
    <w:rsid w:val="00B31535"/>
    <w:rsid w:val="00B324FF"/>
    <w:rsid w:val="00B35871"/>
    <w:rsid w:val="00B35AC4"/>
    <w:rsid w:val="00B35FB9"/>
    <w:rsid w:val="00B37237"/>
    <w:rsid w:val="00B376A1"/>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0D62"/>
    <w:rsid w:val="00BE2525"/>
    <w:rsid w:val="00BE268D"/>
    <w:rsid w:val="00BE312D"/>
    <w:rsid w:val="00BE4D83"/>
    <w:rsid w:val="00BE687D"/>
    <w:rsid w:val="00BF1134"/>
    <w:rsid w:val="00BF12F7"/>
    <w:rsid w:val="00BF4D07"/>
    <w:rsid w:val="00BF5791"/>
    <w:rsid w:val="00BF5E5C"/>
    <w:rsid w:val="00C03FC7"/>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480C"/>
    <w:rsid w:val="00D55B32"/>
    <w:rsid w:val="00D55CC1"/>
    <w:rsid w:val="00D6069D"/>
    <w:rsid w:val="00D65C40"/>
    <w:rsid w:val="00D67B56"/>
    <w:rsid w:val="00D70F98"/>
    <w:rsid w:val="00D74E74"/>
    <w:rsid w:val="00D755E9"/>
    <w:rsid w:val="00D76A7E"/>
    <w:rsid w:val="00D80461"/>
    <w:rsid w:val="00D80938"/>
    <w:rsid w:val="00D87B7C"/>
    <w:rsid w:val="00D90E33"/>
    <w:rsid w:val="00D92068"/>
    <w:rsid w:val="00D921C7"/>
    <w:rsid w:val="00D92428"/>
    <w:rsid w:val="00D9269F"/>
    <w:rsid w:val="00D92F66"/>
    <w:rsid w:val="00D93924"/>
    <w:rsid w:val="00D95CCB"/>
    <w:rsid w:val="00D95FEE"/>
    <w:rsid w:val="00DA07C5"/>
    <w:rsid w:val="00DA262E"/>
    <w:rsid w:val="00DA2973"/>
    <w:rsid w:val="00DA6B86"/>
    <w:rsid w:val="00DA7ACA"/>
    <w:rsid w:val="00DB018A"/>
    <w:rsid w:val="00DB01A4"/>
    <w:rsid w:val="00DB094F"/>
    <w:rsid w:val="00DB12B0"/>
    <w:rsid w:val="00DB27BA"/>
    <w:rsid w:val="00DB4744"/>
    <w:rsid w:val="00DB7BB2"/>
    <w:rsid w:val="00DB7C30"/>
    <w:rsid w:val="00DC1F4F"/>
    <w:rsid w:val="00DC491F"/>
    <w:rsid w:val="00DD1B44"/>
    <w:rsid w:val="00DD747C"/>
    <w:rsid w:val="00DE2C03"/>
    <w:rsid w:val="00DE53EF"/>
    <w:rsid w:val="00DE5B47"/>
    <w:rsid w:val="00DE6070"/>
    <w:rsid w:val="00DE61DD"/>
    <w:rsid w:val="00DF2FC3"/>
    <w:rsid w:val="00DF56E2"/>
    <w:rsid w:val="00DF5AC6"/>
    <w:rsid w:val="00DF6A95"/>
    <w:rsid w:val="00DF7AAD"/>
    <w:rsid w:val="00E030C7"/>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A22"/>
    <w:rsid w:val="00EB3F3F"/>
    <w:rsid w:val="00EB3FFE"/>
    <w:rsid w:val="00EB7EA9"/>
    <w:rsid w:val="00EC2B41"/>
    <w:rsid w:val="00EC4547"/>
    <w:rsid w:val="00EC6328"/>
    <w:rsid w:val="00EC6CDF"/>
    <w:rsid w:val="00ED2EA7"/>
    <w:rsid w:val="00ED2F0E"/>
    <w:rsid w:val="00ED3362"/>
    <w:rsid w:val="00ED501F"/>
    <w:rsid w:val="00EE0106"/>
    <w:rsid w:val="00EE2EB5"/>
    <w:rsid w:val="00EE4426"/>
    <w:rsid w:val="00EE46DA"/>
    <w:rsid w:val="00EE6366"/>
    <w:rsid w:val="00EE6B71"/>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4D0F"/>
    <w:rsid w:val="00F76069"/>
    <w:rsid w:val="00F762F1"/>
    <w:rsid w:val="00F77FED"/>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AF2F"/>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C7F83"/>
    <w:rPr>
      <w:rFonts w:ascii="Calibri" w:hAnsi="Calibri" w:cs="Times New Roman"/>
      <w:sz w:val="24"/>
      <w:szCs w:val="24"/>
      <w:lang w:val="en-GB" w:eastAsia="en-US"/>
    </w:rPr>
  </w:style>
  <w:style w:type="character" w:styleId="FollowedHyperlink">
    <w:name w:val="FollowedHyperlink"/>
    <w:basedOn w:val="DefaultParagraphFont"/>
    <w:uiPriority w:val="99"/>
    <w:semiHidden/>
    <w:unhideWhenUsed/>
    <w:rsid w:val="006C7F83"/>
    <w:rPr>
      <w:color w:val="954F72"/>
      <w:u w:val="single"/>
    </w:rPr>
  </w:style>
  <w:style w:type="paragraph" w:customStyle="1" w:styleId="msonormal0">
    <w:name w:val="msonormal"/>
    <w:basedOn w:val="Normal"/>
    <w:rsid w:val="006C7F83"/>
    <w:pPr>
      <w:spacing w:before="100" w:beforeAutospacing="1" w:after="100" w:afterAutospacing="1"/>
    </w:pPr>
    <w:rPr>
      <w:rFonts w:ascii="Times New Roman" w:hAnsi="Times New Roman"/>
      <w:szCs w:val="24"/>
      <w:lang w:eastAsia="en-ZA"/>
    </w:rPr>
  </w:style>
  <w:style w:type="paragraph" w:customStyle="1" w:styleId="xl65">
    <w:name w:val="xl65"/>
    <w:basedOn w:val="Normal"/>
    <w:rsid w:val="006C7F83"/>
    <w:pPr>
      <w:spacing w:before="100" w:beforeAutospacing="1" w:after="100" w:afterAutospacing="1"/>
    </w:pPr>
    <w:rPr>
      <w:rFonts w:ascii="Arial" w:hAnsi="Arial" w:cs="Arial"/>
      <w:sz w:val="16"/>
      <w:szCs w:val="16"/>
      <w:lang w:eastAsia="en-ZA"/>
    </w:rPr>
  </w:style>
  <w:style w:type="paragraph" w:customStyle="1" w:styleId="xl66">
    <w:name w:val="xl66"/>
    <w:basedOn w:val="Normal"/>
    <w:rsid w:val="006C7F83"/>
    <w:pPr>
      <w:spacing w:before="100" w:beforeAutospacing="1" w:after="100" w:afterAutospacing="1"/>
    </w:pPr>
    <w:rPr>
      <w:rFonts w:ascii="Times New Roman" w:hAnsi="Times New Roman"/>
      <w:sz w:val="16"/>
      <w:szCs w:val="16"/>
      <w:lang w:eastAsia="en-ZA"/>
    </w:rPr>
  </w:style>
  <w:style w:type="paragraph" w:customStyle="1" w:styleId="xl67">
    <w:name w:val="xl67"/>
    <w:basedOn w:val="Normal"/>
    <w:rsid w:val="006C7F83"/>
    <w:pPr>
      <w:spacing w:before="100" w:beforeAutospacing="1" w:after="100" w:afterAutospacing="1"/>
    </w:pPr>
    <w:rPr>
      <w:rFonts w:ascii="Times New Roman" w:hAnsi="Times New Roman"/>
      <w:sz w:val="16"/>
      <w:szCs w:val="16"/>
      <w:lang w:eastAsia="en-ZA"/>
    </w:rPr>
  </w:style>
  <w:style w:type="paragraph" w:customStyle="1" w:styleId="xl68">
    <w:name w:val="xl68"/>
    <w:basedOn w:val="Normal"/>
    <w:rsid w:val="006C7F8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C7F8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
      <w:bCs/>
      <w:color w:val="000000"/>
      <w:sz w:val="18"/>
      <w:szCs w:val="18"/>
      <w:lang w:eastAsia="en-ZA"/>
    </w:rPr>
  </w:style>
  <w:style w:type="paragraph" w:customStyle="1" w:styleId="xl70">
    <w:name w:val="xl70"/>
    <w:basedOn w:val="Normal"/>
    <w:rsid w:val="006C7F8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color w:val="000000"/>
      <w:sz w:val="18"/>
      <w:szCs w:val="18"/>
      <w:lang w:eastAsia="en-ZA"/>
    </w:rPr>
  </w:style>
  <w:style w:type="paragraph" w:customStyle="1" w:styleId="xl71">
    <w:name w:val="xl71"/>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8"/>
      <w:szCs w:val="18"/>
      <w:lang w:eastAsia="en-ZA"/>
    </w:rPr>
  </w:style>
  <w:style w:type="paragraph" w:customStyle="1" w:styleId="xl72">
    <w:name w:val="xl72"/>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8"/>
      <w:szCs w:val="18"/>
      <w:lang w:eastAsia="en-ZA"/>
    </w:rPr>
  </w:style>
  <w:style w:type="paragraph" w:customStyle="1" w:styleId="xl73">
    <w:name w:val="xl73"/>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color w:val="000000"/>
      <w:sz w:val="18"/>
      <w:szCs w:val="18"/>
      <w:lang w:eastAsia="en-ZA"/>
    </w:rPr>
  </w:style>
  <w:style w:type="paragraph" w:customStyle="1" w:styleId="xl74">
    <w:name w:val="xl74"/>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8"/>
      <w:szCs w:val="18"/>
      <w:lang w:eastAsia="en-ZA"/>
    </w:rPr>
  </w:style>
  <w:style w:type="paragraph" w:customStyle="1" w:styleId="xl75">
    <w:name w:val="xl75"/>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76">
    <w:name w:val="xl76"/>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77">
    <w:name w:val="xl77"/>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78">
    <w:name w:val="xl78"/>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79">
    <w:name w:val="xl79"/>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n-ZA"/>
    </w:rPr>
  </w:style>
  <w:style w:type="paragraph" w:customStyle="1" w:styleId="xl80">
    <w:name w:val="xl8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eastAsia="en-ZA"/>
    </w:rPr>
  </w:style>
  <w:style w:type="paragraph" w:customStyle="1" w:styleId="xl81">
    <w:name w:val="xl8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82">
    <w:name w:val="xl82"/>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83">
    <w:name w:val="xl83"/>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lang w:eastAsia="en-ZA"/>
    </w:rPr>
  </w:style>
  <w:style w:type="paragraph" w:customStyle="1" w:styleId="xl84">
    <w:name w:val="xl84"/>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18"/>
      <w:szCs w:val="18"/>
      <w:lang w:eastAsia="en-ZA"/>
    </w:rPr>
  </w:style>
  <w:style w:type="paragraph" w:customStyle="1" w:styleId="xl85">
    <w:name w:val="xl85"/>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8"/>
      <w:szCs w:val="18"/>
      <w:lang w:eastAsia="en-ZA"/>
    </w:rPr>
  </w:style>
  <w:style w:type="paragraph" w:customStyle="1" w:styleId="xl86">
    <w:name w:val="xl86"/>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eastAsia="en-ZA"/>
    </w:rPr>
  </w:style>
  <w:style w:type="paragraph" w:customStyle="1" w:styleId="xl87">
    <w:name w:val="xl87"/>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eastAsia="en-ZA"/>
    </w:rPr>
  </w:style>
  <w:style w:type="paragraph" w:customStyle="1" w:styleId="xl88">
    <w:name w:val="xl88"/>
    <w:basedOn w:val="Normal"/>
    <w:rsid w:val="006C7F8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8"/>
      <w:szCs w:val="18"/>
      <w:lang w:eastAsia="en-ZA"/>
    </w:rPr>
  </w:style>
  <w:style w:type="paragraph" w:customStyle="1" w:styleId="xl89">
    <w:name w:val="xl89"/>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ZA"/>
    </w:rPr>
  </w:style>
  <w:style w:type="paragraph" w:customStyle="1" w:styleId="xl90">
    <w:name w:val="xl9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ZA"/>
    </w:rPr>
  </w:style>
  <w:style w:type="paragraph" w:customStyle="1" w:styleId="xl91">
    <w:name w:val="xl9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ZA"/>
    </w:rPr>
  </w:style>
  <w:style w:type="paragraph" w:customStyle="1" w:styleId="xl92">
    <w:name w:val="xl92"/>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ZA"/>
    </w:rPr>
  </w:style>
  <w:style w:type="paragraph" w:customStyle="1" w:styleId="xl93">
    <w:name w:val="xl93"/>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ZA"/>
    </w:rPr>
  </w:style>
  <w:style w:type="paragraph" w:customStyle="1" w:styleId="xl94">
    <w:name w:val="xl94"/>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n-ZA"/>
    </w:rPr>
  </w:style>
  <w:style w:type="paragraph" w:customStyle="1" w:styleId="xl95">
    <w:name w:val="xl95"/>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n-ZA"/>
    </w:rPr>
  </w:style>
  <w:style w:type="paragraph" w:customStyle="1" w:styleId="xl96">
    <w:name w:val="xl96"/>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ZA"/>
    </w:rPr>
  </w:style>
  <w:style w:type="paragraph" w:customStyle="1" w:styleId="xl97">
    <w:name w:val="xl97"/>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98">
    <w:name w:val="xl98"/>
    <w:basedOn w:val="Normal"/>
    <w:rsid w:val="006C7F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18"/>
      <w:szCs w:val="18"/>
      <w:lang w:eastAsia="en-ZA"/>
    </w:rPr>
  </w:style>
  <w:style w:type="paragraph" w:customStyle="1" w:styleId="xl99">
    <w:name w:val="xl99"/>
    <w:basedOn w:val="Normal"/>
    <w:rsid w:val="006C7F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color w:val="000000"/>
      <w:sz w:val="18"/>
      <w:szCs w:val="18"/>
      <w:lang w:eastAsia="en-ZA"/>
    </w:rPr>
  </w:style>
  <w:style w:type="paragraph" w:customStyle="1" w:styleId="xl100">
    <w:name w:val="xl10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eastAsia="en-ZA"/>
    </w:rPr>
  </w:style>
  <w:style w:type="paragraph" w:customStyle="1" w:styleId="xl101">
    <w:name w:val="xl10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71152434">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7187-272E-406F-A3CE-BE954D58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28</Pages>
  <Words>6577</Words>
  <Characters>37492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Muditambi Gangazhe</cp:lastModifiedBy>
  <cp:revision>2</cp:revision>
  <cp:lastPrinted>2021-05-20T07:23:00Z</cp:lastPrinted>
  <dcterms:created xsi:type="dcterms:W3CDTF">2022-01-25T11:00:00Z</dcterms:created>
  <dcterms:modified xsi:type="dcterms:W3CDTF">2022-01-25T11:00:00Z</dcterms:modified>
  <cp:version>2016-06-30 v2.3c</cp:version>
</cp:coreProperties>
</file>