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E4F81" w14:textId="50EBEA27" w:rsidR="00816925" w:rsidRPr="00F2680A" w:rsidRDefault="00816925" w:rsidP="00F2680A">
      <w:pPr>
        <w:jc w:val="center"/>
        <w:rPr>
          <w:b/>
          <w:sz w:val="32"/>
          <w:szCs w:val="32"/>
        </w:rPr>
      </w:pPr>
      <w:bookmarkStart w:id="0" w:name="_Ref459369221"/>
      <w:bookmarkStart w:id="1" w:name="_Toc472918978"/>
      <w:bookmarkStart w:id="2" w:name="_Toc62978087"/>
      <w:r w:rsidRPr="00F2680A">
        <w:rPr>
          <w:b/>
          <w:sz w:val="32"/>
          <w:szCs w:val="32"/>
        </w:rPr>
        <w:t xml:space="preserve">AIR TRAFFIC AND NAVIGATION SERVICES </w:t>
      </w:r>
      <w:r w:rsidR="0077099E" w:rsidRPr="00F2680A">
        <w:rPr>
          <w:b/>
          <w:sz w:val="32"/>
          <w:szCs w:val="32"/>
        </w:rPr>
        <w:t>SOC</w:t>
      </w:r>
      <w:r w:rsidRPr="00F2680A">
        <w:rPr>
          <w:b/>
          <w:sz w:val="32"/>
          <w:szCs w:val="32"/>
        </w:rPr>
        <w:t xml:space="preserve"> LTD</w:t>
      </w:r>
    </w:p>
    <w:p w14:paraId="0E10F0CA" w14:textId="77777777" w:rsidR="00816925" w:rsidRPr="00F2680A" w:rsidRDefault="00816925" w:rsidP="00F2680A">
      <w:pPr>
        <w:jc w:val="center"/>
        <w:rPr>
          <w:b/>
          <w:sz w:val="32"/>
          <w:szCs w:val="32"/>
        </w:rPr>
      </w:pPr>
      <w:r w:rsidRPr="00F2680A">
        <w:rPr>
          <w:b/>
          <w:sz w:val="32"/>
          <w:szCs w:val="32"/>
        </w:rPr>
        <w:t>REPUBLIC OF SOUTH AFRICA</w:t>
      </w:r>
    </w:p>
    <w:p w14:paraId="3AF21B86" w14:textId="77777777" w:rsidR="00816925" w:rsidRPr="00F2680A" w:rsidRDefault="00816925" w:rsidP="00F2680A">
      <w:pPr>
        <w:jc w:val="center"/>
        <w:rPr>
          <w:sz w:val="24"/>
        </w:rPr>
      </w:pPr>
    </w:p>
    <w:p w14:paraId="7516A89C" w14:textId="77777777" w:rsidR="00816925" w:rsidRPr="00F2680A" w:rsidRDefault="00816925" w:rsidP="00F2680A">
      <w:pPr>
        <w:jc w:val="center"/>
        <w:rPr>
          <w:sz w:val="24"/>
        </w:rPr>
      </w:pPr>
    </w:p>
    <w:p w14:paraId="5F1823E1" w14:textId="77777777" w:rsidR="00816925" w:rsidRPr="00F2680A" w:rsidRDefault="00816925" w:rsidP="00F2680A">
      <w:pPr>
        <w:jc w:val="center"/>
        <w:rPr>
          <w:sz w:val="24"/>
        </w:rPr>
      </w:pPr>
      <w:r w:rsidRPr="00F2680A">
        <w:rPr>
          <w:noProof/>
          <w:sz w:val="24"/>
        </w:rPr>
        <w:drawing>
          <wp:inline distT="0" distB="0" distL="0" distR="0" wp14:anchorId="56D2A572" wp14:editId="6A21F65B">
            <wp:extent cx="1952625" cy="1695450"/>
            <wp:effectExtent l="19050" t="0" r="9525" b="0"/>
            <wp:docPr id="1" name="Picture 4" descr="C:\Documents and Settings\victoriam\Local Settings\Temporary Internet Files\Content.Outlook\NJY63UV7\ATNS logo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victoriam\Local Settings\Temporary Internet Files\Content.Outlook\NJY63UV7\ATNS logo hires.JPG"/>
                    <pic:cNvPicPr>
                      <a:picLocks noChangeAspect="1" noChangeArrowheads="1"/>
                    </pic:cNvPicPr>
                  </pic:nvPicPr>
                  <pic:blipFill>
                    <a:blip r:embed="rId11" cstate="print"/>
                    <a:srcRect/>
                    <a:stretch>
                      <a:fillRect/>
                    </a:stretch>
                  </pic:blipFill>
                  <pic:spPr bwMode="auto">
                    <a:xfrm>
                      <a:off x="0" y="0"/>
                      <a:ext cx="1952625" cy="1695450"/>
                    </a:xfrm>
                    <a:prstGeom prst="rect">
                      <a:avLst/>
                    </a:prstGeom>
                    <a:noFill/>
                    <a:ln w="9525">
                      <a:noFill/>
                      <a:miter lim="800000"/>
                      <a:headEnd/>
                      <a:tailEnd/>
                    </a:ln>
                  </pic:spPr>
                </pic:pic>
              </a:graphicData>
            </a:graphic>
          </wp:inline>
        </w:drawing>
      </w:r>
    </w:p>
    <w:p w14:paraId="3C254E80" w14:textId="77777777" w:rsidR="00816925" w:rsidRPr="00F2680A" w:rsidRDefault="00816925" w:rsidP="00F2680A">
      <w:pPr>
        <w:jc w:val="center"/>
        <w:rPr>
          <w:sz w:val="24"/>
        </w:rPr>
      </w:pPr>
    </w:p>
    <w:p w14:paraId="7E4148AE" w14:textId="17BEF817" w:rsidR="00816925" w:rsidRDefault="00816925" w:rsidP="005865D4">
      <w:pPr>
        <w:jc w:val="center"/>
        <w:rPr>
          <w:sz w:val="24"/>
        </w:rPr>
      </w:pPr>
    </w:p>
    <w:p w14:paraId="14405776" w14:textId="77777777" w:rsidR="00FF6CAB" w:rsidRPr="00F2680A" w:rsidRDefault="00FF6CAB" w:rsidP="00F2680A">
      <w:pPr>
        <w:jc w:val="center"/>
        <w:rPr>
          <w:sz w:val="24"/>
        </w:rPr>
      </w:pPr>
    </w:p>
    <w:p w14:paraId="276CD5CD" w14:textId="77777777" w:rsidR="00257177" w:rsidRPr="00833BC6" w:rsidRDefault="00257177" w:rsidP="00257177">
      <w:pPr>
        <w:contextualSpacing/>
        <w:jc w:val="center"/>
        <w:rPr>
          <w:rFonts w:eastAsiaTheme="minorHAnsi" w:cs="Arial"/>
          <w:b/>
          <w:bCs/>
          <w:kern w:val="2"/>
          <w14:ligatures w14:val="standardContextual"/>
        </w:rPr>
      </w:pPr>
      <w:r w:rsidRPr="00833BC6">
        <w:rPr>
          <w:rFonts w:eastAsiaTheme="minorHAnsi" w:cs="Arial"/>
          <w:b/>
          <w:bCs/>
          <w:kern w:val="2"/>
          <w14:ligatures w14:val="standardContextual"/>
        </w:rPr>
        <w:t xml:space="preserve">REQUEST FOR PROPOSALS: </w:t>
      </w:r>
      <w:r w:rsidRPr="00663CC0">
        <w:rPr>
          <w:rFonts w:eastAsiaTheme="minorHAnsi" w:cs="Arial"/>
          <w:b/>
          <w:bCs/>
          <w:kern w:val="2"/>
          <w14:ligatures w14:val="standardContextual"/>
        </w:rPr>
        <w:t>ATNS/TPQ/RFP049/FY23.24/ATFM REPLACEMENT SYSTEM</w:t>
      </w:r>
    </w:p>
    <w:p w14:paraId="1552DEC9" w14:textId="77777777" w:rsidR="00257177" w:rsidRPr="00833BC6" w:rsidRDefault="00257177" w:rsidP="00257177">
      <w:pPr>
        <w:contextualSpacing/>
        <w:jc w:val="center"/>
        <w:rPr>
          <w:rFonts w:eastAsiaTheme="minorHAnsi" w:cs="Arial"/>
          <w:b/>
          <w:bCs/>
          <w:kern w:val="2"/>
          <w14:ligatures w14:val="standardContextual"/>
        </w:rPr>
      </w:pPr>
      <w:r w:rsidRPr="00833BC6">
        <w:rPr>
          <w:rFonts w:eastAsiaTheme="minorHAnsi" w:cs="Arial"/>
          <w:b/>
          <w:bCs/>
          <w:kern w:val="2"/>
          <w14:ligatures w14:val="standardContextual"/>
        </w:rPr>
        <w:t xml:space="preserve"> </w:t>
      </w:r>
    </w:p>
    <w:p w14:paraId="2739792C" w14:textId="77777777" w:rsidR="00257177" w:rsidRPr="00833BC6" w:rsidRDefault="00257177" w:rsidP="00257177">
      <w:pPr>
        <w:contextualSpacing/>
        <w:jc w:val="center"/>
        <w:rPr>
          <w:rFonts w:eastAsiaTheme="minorHAnsi" w:cs="Arial"/>
          <w:b/>
          <w:bCs/>
          <w:kern w:val="2"/>
          <w14:ligatures w14:val="standardContextual"/>
        </w:rPr>
      </w:pPr>
      <w:r w:rsidRPr="00267E5C">
        <w:rPr>
          <w:rFonts w:eastAsiaTheme="minorHAnsi" w:cs="Arial"/>
          <w:b/>
          <w:bCs/>
          <w:kern w:val="2"/>
          <w14:ligatures w14:val="standardContextual"/>
        </w:rPr>
        <w:t>APPOINTMENT OF A SERVICE PROVIDER FOR THE SUPPLY, DELIVERY, INSTALLATION AND COMMISSIONING OF AN AIR TRAFFIC FLOW MANAGEMENT (ATFM) SYSTEM TO BE DEPLOYED IN THE MAIN ATC CENTRE AT THE O. R. TAMBO INTERNATIONAL AIRPORT (JOHANNESBURG).  THE PROJECT WILL FURTHERMORE ESTABLISH A DISASTER RECOVERY PLATFORM (TO BE DEPLOYED IN THE FAOR SSS BUILDING) AND A TRAINING SIMULATION PLATFORM (AT THE ATNS ATA (ATNS AVIATION TRAINING ACADEMY.</w:t>
      </w:r>
    </w:p>
    <w:p w14:paraId="6C73B8FC" w14:textId="2E8C8F16" w:rsidR="00E3119F" w:rsidRPr="00F2680A" w:rsidRDefault="00E3119F" w:rsidP="00F2680A">
      <w:pPr>
        <w:jc w:val="center"/>
        <w:rPr>
          <w:sz w:val="24"/>
        </w:rPr>
      </w:pPr>
    </w:p>
    <w:p w14:paraId="615A1C6D" w14:textId="1EA10133" w:rsidR="00E3119F" w:rsidRDefault="00E3119F" w:rsidP="005865D4">
      <w:pPr>
        <w:jc w:val="center"/>
        <w:rPr>
          <w:sz w:val="24"/>
        </w:rPr>
      </w:pPr>
    </w:p>
    <w:p w14:paraId="21B7D6DF" w14:textId="77777777" w:rsidR="00FF6CAB" w:rsidRPr="00F2680A" w:rsidRDefault="00FF6CAB" w:rsidP="00F2680A">
      <w:pPr>
        <w:jc w:val="center"/>
        <w:rPr>
          <w:sz w:val="24"/>
        </w:rPr>
      </w:pPr>
    </w:p>
    <w:p w14:paraId="3F24F7DD" w14:textId="77777777" w:rsidR="00816925" w:rsidRPr="00F2680A" w:rsidRDefault="00816925" w:rsidP="00F2680A">
      <w:pPr>
        <w:jc w:val="center"/>
        <w:rPr>
          <w:rFonts w:cs="Arial"/>
          <w:b/>
          <w:sz w:val="36"/>
          <w:lang w:val="en-ZA"/>
        </w:rPr>
      </w:pPr>
      <w:r w:rsidRPr="00F2680A">
        <w:rPr>
          <w:rFonts w:cs="Arial"/>
          <w:b/>
          <w:sz w:val="36"/>
          <w:lang w:val="en-ZA"/>
        </w:rPr>
        <w:t>VOLUME 4</w:t>
      </w:r>
    </w:p>
    <w:p w14:paraId="0845B959" w14:textId="77777777" w:rsidR="00816925" w:rsidRPr="00F2680A" w:rsidRDefault="00816925" w:rsidP="00F2680A">
      <w:pPr>
        <w:jc w:val="center"/>
        <w:rPr>
          <w:sz w:val="24"/>
        </w:rPr>
      </w:pPr>
    </w:p>
    <w:p w14:paraId="75E4398F" w14:textId="77777777" w:rsidR="00816925" w:rsidRPr="00F2680A" w:rsidRDefault="00816925" w:rsidP="00F2680A">
      <w:pPr>
        <w:jc w:val="center"/>
        <w:rPr>
          <w:sz w:val="24"/>
        </w:rPr>
      </w:pPr>
    </w:p>
    <w:p w14:paraId="4F8125EC" w14:textId="77777777" w:rsidR="00816925" w:rsidRPr="00F2680A" w:rsidRDefault="00816925" w:rsidP="00F2680A">
      <w:pPr>
        <w:jc w:val="center"/>
        <w:rPr>
          <w:rFonts w:cs="Arial"/>
          <w:b/>
          <w:sz w:val="36"/>
          <w:lang w:val="en-ZA"/>
        </w:rPr>
      </w:pPr>
      <w:r w:rsidRPr="00F2680A">
        <w:rPr>
          <w:rFonts w:cs="Arial"/>
          <w:b/>
          <w:sz w:val="36"/>
          <w:lang w:val="en-ZA"/>
        </w:rPr>
        <w:t>LOGISTIC</w:t>
      </w:r>
      <w:r w:rsidR="00027C8F" w:rsidRPr="00F2680A">
        <w:rPr>
          <w:rFonts w:cs="Arial"/>
          <w:b/>
          <w:sz w:val="36"/>
          <w:lang w:val="en-ZA"/>
        </w:rPr>
        <w:t>S</w:t>
      </w:r>
      <w:r w:rsidRPr="00F2680A">
        <w:rPr>
          <w:rFonts w:cs="Arial"/>
          <w:b/>
          <w:sz w:val="36"/>
          <w:lang w:val="en-ZA"/>
        </w:rPr>
        <w:t xml:space="preserve"> SUPPORT REQUIREMENTS</w:t>
      </w:r>
    </w:p>
    <w:p w14:paraId="2898BC0E" w14:textId="77777777" w:rsidR="00816925" w:rsidRPr="00F2680A" w:rsidRDefault="00816925" w:rsidP="00F2680A">
      <w:pPr>
        <w:jc w:val="center"/>
        <w:rPr>
          <w:sz w:val="24"/>
        </w:rPr>
      </w:pPr>
    </w:p>
    <w:p w14:paraId="34C55E3D" w14:textId="77777777" w:rsidR="00FF6CAB" w:rsidRPr="00F2680A" w:rsidRDefault="00FF6CAB" w:rsidP="00F2680A">
      <w:pPr>
        <w:jc w:val="center"/>
        <w:rPr>
          <w:sz w:val="24"/>
        </w:rPr>
      </w:pPr>
    </w:p>
    <w:p w14:paraId="1003CFA7" w14:textId="77777777" w:rsidR="00816925" w:rsidRPr="00F2680A" w:rsidRDefault="00816925" w:rsidP="00F2680A">
      <w:pPr>
        <w:jc w:val="center"/>
        <w:rPr>
          <w:sz w:val="24"/>
        </w:rPr>
      </w:pPr>
    </w:p>
    <w:p w14:paraId="7D41ECC4" w14:textId="6B7F378C" w:rsidR="00816925" w:rsidRPr="00F2680A" w:rsidRDefault="00423223" w:rsidP="00F2680A">
      <w:pPr>
        <w:jc w:val="center"/>
        <w:rPr>
          <w:rFonts w:cs="Arial"/>
          <w:b/>
          <w:sz w:val="36"/>
          <w:lang w:val="en-ZA"/>
        </w:rPr>
      </w:pPr>
      <w:r>
        <w:rPr>
          <w:rFonts w:cs="Arial"/>
          <w:b/>
          <w:sz w:val="36"/>
          <w:lang w:val="en-ZA"/>
        </w:rPr>
        <w:t xml:space="preserve">FEBRUARY </w:t>
      </w:r>
      <w:r w:rsidR="00F32450" w:rsidRPr="00F2680A">
        <w:rPr>
          <w:rFonts w:cs="Arial"/>
          <w:b/>
          <w:sz w:val="36"/>
          <w:lang w:val="en-ZA"/>
        </w:rPr>
        <w:t>202</w:t>
      </w:r>
      <w:r w:rsidR="00F32450">
        <w:rPr>
          <w:rFonts w:cs="Arial"/>
          <w:b/>
          <w:sz w:val="36"/>
          <w:lang w:val="en-ZA"/>
        </w:rPr>
        <w:t>4</w:t>
      </w:r>
    </w:p>
    <w:p w14:paraId="4F8E4EB6" w14:textId="77777777" w:rsidR="00EE408E" w:rsidRPr="00F2680A" w:rsidRDefault="00EE408E" w:rsidP="00F2680A">
      <w:pPr>
        <w:jc w:val="center"/>
        <w:rPr>
          <w:sz w:val="24"/>
        </w:rPr>
      </w:pPr>
    </w:p>
    <w:p w14:paraId="5AE6FE8B" w14:textId="77777777" w:rsidR="00A862F3" w:rsidRPr="00F2680A" w:rsidRDefault="00A862F3" w:rsidP="00F2680A">
      <w:pPr>
        <w:jc w:val="center"/>
        <w:rPr>
          <w:sz w:val="24"/>
        </w:rPr>
      </w:pPr>
    </w:p>
    <w:p w14:paraId="41A9EAA4" w14:textId="77777777" w:rsidR="00E3119F" w:rsidRPr="00F2680A" w:rsidRDefault="00E3119F" w:rsidP="00F2680A">
      <w:pPr>
        <w:spacing w:line="360" w:lineRule="auto"/>
        <w:jc w:val="both"/>
        <w:rPr>
          <w:szCs w:val="20"/>
          <w:lang w:val="en-GB"/>
        </w:rPr>
      </w:pPr>
      <w:r w:rsidRPr="00F2680A">
        <w:rPr>
          <w:szCs w:val="20"/>
          <w:lang w:val="en-GB"/>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6AC0142D" w14:textId="77777777" w:rsidR="00740187" w:rsidRPr="00A523B8" w:rsidRDefault="00740187">
      <w:pPr>
        <w:rPr>
          <w:color w:val="000000"/>
          <w:sz w:val="16"/>
        </w:rPr>
      </w:pPr>
      <w:r w:rsidRPr="00A523B8">
        <w:rPr>
          <w:color w:val="000000"/>
          <w:sz w:val="16"/>
        </w:rPr>
        <w:br w:type="page"/>
      </w:r>
    </w:p>
    <w:p w14:paraId="65D301F3" w14:textId="77777777" w:rsidR="002F7F12" w:rsidRPr="00A523B8" w:rsidRDefault="002F7F12">
      <w:pPr>
        <w:rPr>
          <w:color w:val="000000"/>
          <w:sz w:val="16"/>
        </w:rPr>
      </w:pPr>
    </w:p>
    <w:tbl>
      <w:tblPr>
        <w:tblW w:w="95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58"/>
      </w:tblGrid>
      <w:tr w:rsidR="007144E5" w:rsidRPr="00A523B8" w14:paraId="47635775" w14:textId="77777777" w:rsidTr="00E656AB">
        <w:tc>
          <w:tcPr>
            <w:tcW w:w="9558" w:type="dxa"/>
            <w:shd w:val="pct10" w:color="auto" w:fill="auto"/>
          </w:tcPr>
          <w:p w14:paraId="6AFEADED" w14:textId="77777777" w:rsidR="007144E5" w:rsidRPr="00A523B8" w:rsidRDefault="007144E5" w:rsidP="007B2173">
            <w:pPr>
              <w:pStyle w:val="Title"/>
            </w:pPr>
            <w:bookmarkStart w:id="3" w:name="_Toc356476893"/>
            <w:bookmarkStart w:id="4" w:name="_Toc158106945"/>
            <w:r w:rsidRPr="00A523B8">
              <w:t>TABLE OF CONTENTS</w:t>
            </w:r>
            <w:bookmarkEnd w:id="3"/>
            <w:bookmarkEnd w:id="4"/>
          </w:p>
        </w:tc>
      </w:tr>
    </w:tbl>
    <w:p w14:paraId="491EEECE" w14:textId="77777777" w:rsidR="007144E5" w:rsidRPr="00A523B8" w:rsidRDefault="007144E5" w:rsidP="007144E5"/>
    <w:p w14:paraId="46670A80" w14:textId="10FF1D72" w:rsidR="00C856C0" w:rsidRDefault="00105851" w:rsidP="00877A9C">
      <w:pPr>
        <w:pStyle w:val="TOC1"/>
        <w:rPr>
          <w:rFonts w:asciiTheme="minorHAnsi" w:eastAsiaTheme="minorEastAsia" w:hAnsiTheme="minorHAnsi" w:cstheme="minorBidi"/>
          <w:kern w:val="2"/>
          <w:sz w:val="22"/>
          <w:szCs w:val="22"/>
          <w:lang w:val="en-ZA" w:eastAsia="en-ZA"/>
          <w14:ligatures w14:val="standardContextual"/>
        </w:rPr>
      </w:pPr>
      <w:r w:rsidRPr="00A523B8">
        <w:fldChar w:fldCharType="begin"/>
      </w:r>
      <w:r w:rsidR="008D5A7B" w:rsidRPr="00A523B8">
        <w:instrText xml:space="preserve"> TOC \t "Heading 1,1,Heading 2,2,Title,1" </w:instrText>
      </w:r>
      <w:r w:rsidRPr="00A523B8">
        <w:fldChar w:fldCharType="separate"/>
      </w:r>
      <w:r w:rsidR="00C856C0">
        <w:t>TABLE OF CONTENTS</w:t>
      </w:r>
      <w:r w:rsidR="00C856C0">
        <w:tab/>
      </w:r>
      <w:r w:rsidR="00C856C0">
        <w:fldChar w:fldCharType="begin"/>
      </w:r>
      <w:r w:rsidR="00C856C0">
        <w:instrText xml:space="preserve"> PAGEREF _Toc158106945 \h </w:instrText>
      </w:r>
      <w:r w:rsidR="00C856C0">
        <w:fldChar w:fldCharType="separate"/>
      </w:r>
      <w:r w:rsidR="00C856C0">
        <w:t>2</w:t>
      </w:r>
      <w:r w:rsidR="00C856C0">
        <w:fldChar w:fldCharType="end"/>
      </w:r>
    </w:p>
    <w:p w14:paraId="7A0A9B93" w14:textId="0214F505" w:rsidR="00C856C0" w:rsidRDefault="00C856C0" w:rsidP="00877A9C">
      <w:pPr>
        <w:pStyle w:val="TOC1"/>
        <w:rPr>
          <w:rFonts w:asciiTheme="minorHAnsi" w:eastAsiaTheme="minorEastAsia" w:hAnsiTheme="minorHAnsi" w:cstheme="minorBidi"/>
          <w:kern w:val="2"/>
          <w:sz w:val="22"/>
          <w:szCs w:val="22"/>
          <w:lang w:val="en-ZA" w:eastAsia="en-ZA"/>
          <w14:ligatures w14:val="standardContextual"/>
        </w:rPr>
      </w:pPr>
      <w:r>
        <w:t>ABBREVIATIONS</w:t>
      </w:r>
      <w:r>
        <w:tab/>
      </w:r>
      <w:r>
        <w:fldChar w:fldCharType="begin"/>
      </w:r>
      <w:r>
        <w:instrText xml:space="preserve"> PAGEREF _Toc158106946 \h </w:instrText>
      </w:r>
      <w:r>
        <w:fldChar w:fldCharType="separate"/>
      </w:r>
      <w:r>
        <w:t>5</w:t>
      </w:r>
      <w:r>
        <w:fldChar w:fldCharType="end"/>
      </w:r>
    </w:p>
    <w:p w14:paraId="03FF56C2" w14:textId="24AB1D5A" w:rsidR="00C856C0" w:rsidRDefault="00C856C0" w:rsidP="00877A9C">
      <w:pPr>
        <w:pStyle w:val="TOC1"/>
        <w:rPr>
          <w:rFonts w:asciiTheme="minorHAnsi" w:eastAsiaTheme="minorEastAsia" w:hAnsiTheme="minorHAnsi" w:cstheme="minorBidi"/>
          <w:kern w:val="2"/>
          <w:sz w:val="22"/>
          <w:szCs w:val="22"/>
          <w:lang w:val="en-ZA" w:eastAsia="en-ZA"/>
          <w14:ligatures w14:val="standardContextual"/>
        </w:rPr>
      </w:pPr>
      <w:r w:rsidRPr="00622837">
        <w:rPr>
          <w:color w:val="000000"/>
        </w:rPr>
        <w:t>GLOSSARY OF TERMS</w:t>
      </w:r>
      <w:r>
        <w:tab/>
      </w:r>
      <w:r>
        <w:fldChar w:fldCharType="begin"/>
      </w:r>
      <w:r>
        <w:instrText xml:space="preserve"> PAGEREF _Toc158106947 \h </w:instrText>
      </w:r>
      <w:r>
        <w:fldChar w:fldCharType="separate"/>
      </w:r>
      <w:r>
        <w:t>7</w:t>
      </w:r>
      <w:r>
        <w:fldChar w:fldCharType="end"/>
      </w:r>
    </w:p>
    <w:p w14:paraId="75B009CB" w14:textId="23F87483" w:rsidR="00C856C0" w:rsidRDefault="00C856C0" w:rsidP="00877A9C">
      <w:pPr>
        <w:pStyle w:val="TOC1"/>
        <w:rPr>
          <w:rFonts w:asciiTheme="minorHAnsi" w:eastAsiaTheme="minorEastAsia" w:hAnsiTheme="minorHAnsi" w:cstheme="minorBidi"/>
          <w:kern w:val="2"/>
          <w:sz w:val="22"/>
          <w:szCs w:val="22"/>
          <w:lang w:val="en-ZA" w:eastAsia="en-ZA"/>
          <w14:ligatures w14:val="standardContextual"/>
        </w:rPr>
      </w:pPr>
      <w:r>
        <w:t>1</w:t>
      </w:r>
      <w:r>
        <w:rPr>
          <w:rFonts w:asciiTheme="minorHAnsi" w:eastAsiaTheme="minorEastAsia" w:hAnsiTheme="minorHAnsi" w:cstheme="minorBidi"/>
          <w:kern w:val="2"/>
          <w:sz w:val="22"/>
          <w:szCs w:val="22"/>
          <w:lang w:val="en-ZA" w:eastAsia="en-ZA"/>
          <w14:ligatures w14:val="standardContextual"/>
        </w:rPr>
        <w:tab/>
      </w:r>
      <w:r>
        <w:t>INTRODUCTION</w:t>
      </w:r>
      <w:r>
        <w:tab/>
      </w:r>
      <w:r>
        <w:fldChar w:fldCharType="begin"/>
      </w:r>
      <w:r>
        <w:instrText xml:space="preserve"> PAGEREF _Toc158106948 \h </w:instrText>
      </w:r>
      <w:r>
        <w:fldChar w:fldCharType="separate"/>
      </w:r>
      <w:r>
        <w:t>8</w:t>
      </w:r>
      <w:r>
        <w:fldChar w:fldCharType="end"/>
      </w:r>
    </w:p>
    <w:p w14:paraId="7D74AF39" w14:textId="4DD4A391"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1.1</w:t>
      </w:r>
      <w:r>
        <w:rPr>
          <w:rFonts w:asciiTheme="minorHAnsi" w:eastAsiaTheme="minorEastAsia" w:hAnsiTheme="minorHAnsi" w:cstheme="minorBidi"/>
          <w:kern w:val="2"/>
          <w:szCs w:val="22"/>
          <w:lang w:val="en-ZA" w:eastAsia="en-ZA"/>
          <w14:ligatures w14:val="standardContextual"/>
        </w:rPr>
        <w:tab/>
      </w:r>
      <w:r>
        <w:t>Overview of the Logistics Support implementation phases</w:t>
      </w:r>
      <w:r>
        <w:tab/>
      </w:r>
      <w:r>
        <w:fldChar w:fldCharType="begin"/>
      </w:r>
      <w:r>
        <w:instrText xml:space="preserve"> PAGEREF _Toc158106949 \h </w:instrText>
      </w:r>
      <w:r>
        <w:fldChar w:fldCharType="separate"/>
      </w:r>
      <w:r>
        <w:t>8</w:t>
      </w:r>
      <w:r>
        <w:fldChar w:fldCharType="end"/>
      </w:r>
    </w:p>
    <w:p w14:paraId="00730EEE" w14:textId="21808139"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1.2</w:t>
      </w:r>
      <w:r>
        <w:rPr>
          <w:rFonts w:asciiTheme="minorHAnsi" w:eastAsiaTheme="minorEastAsia" w:hAnsiTheme="minorHAnsi" w:cstheme="minorBidi"/>
          <w:kern w:val="2"/>
          <w:szCs w:val="22"/>
          <w:lang w:val="en-ZA" w:eastAsia="en-ZA"/>
          <w14:ligatures w14:val="standardContextual"/>
        </w:rPr>
        <w:tab/>
      </w:r>
      <w:r>
        <w:t>LS implementation phases</w:t>
      </w:r>
      <w:r>
        <w:tab/>
      </w:r>
      <w:r>
        <w:fldChar w:fldCharType="begin"/>
      </w:r>
      <w:r>
        <w:instrText xml:space="preserve"> PAGEREF _Toc158106950 \h </w:instrText>
      </w:r>
      <w:r>
        <w:fldChar w:fldCharType="separate"/>
      </w:r>
      <w:r>
        <w:t>9</w:t>
      </w:r>
      <w:r>
        <w:fldChar w:fldCharType="end"/>
      </w:r>
    </w:p>
    <w:p w14:paraId="59105F41" w14:textId="596C8637" w:rsidR="00C856C0" w:rsidRDefault="00C856C0" w:rsidP="00877A9C">
      <w:pPr>
        <w:pStyle w:val="TOC1"/>
        <w:rPr>
          <w:rFonts w:asciiTheme="minorHAnsi" w:eastAsiaTheme="minorEastAsia" w:hAnsiTheme="minorHAnsi" w:cstheme="minorBidi"/>
          <w:kern w:val="2"/>
          <w:sz w:val="22"/>
          <w:szCs w:val="22"/>
          <w:lang w:val="en-ZA" w:eastAsia="en-ZA"/>
          <w14:ligatures w14:val="standardContextual"/>
        </w:rPr>
      </w:pPr>
      <w:r>
        <w:t>2</w:t>
      </w:r>
      <w:r>
        <w:rPr>
          <w:rFonts w:asciiTheme="minorHAnsi" w:eastAsiaTheme="minorEastAsia" w:hAnsiTheme="minorHAnsi" w:cstheme="minorBidi"/>
          <w:kern w:val="2"/>
          <w:sz w:val="22"/>
          <w:szCs w:val="22"/>
          <w:lang w:val="en-ZA" w:eastAsia="en-ZA"/>
          <w14:ligatures w14:val="standardContextual"/>
        </w:rPr>
        <w:tab/>
      </w:r>
      <w:r>
        <w:t>ATNS MAINTENANCE AND SUPPORT CONCEPT</w:t>
      </w:r>
      <w:r>
        <w:tab/>
      </w:r>
      <w:r>
        <w:fldChar w:fldCharType="begin"/>
      </w:r>
      <w:r>
        <w:instrText xml:space="preserve"> PAGEREF _Toc158106951 \h </w:instrText>
      </w:r>
      <w:r>
        <w:fldChar w:fldCharType="separate"/>
      </w:r>
      <w:r>
        <w:t>10</w:t>
      </w:r>
      <w:r>
        <w:fldChar w:fldCharType="end"/>
      </w:r>
    </w:p>
    <w:p w14:paraId="6423338D" w14:textId="75C353D1"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2.1</w:t>
      </w:r>
      <w:r>
        <w:rPr>
          <w:rFonts w:asciiTheme="minorHAnsi" w:eastAsiaTheme="minorEastAsia" w:hAnsiTheme="minorHAnsi" w:cstheme="minorBidi"/>
          <w:kern w:val="2"/>
          <w:szCs w:val="22"/>
          <w:lang w:val="en-ZA" w:eastAsia="en-ZA"/>
          <w14:ligatures w14:val="standardContextual"/>
        </w:rPr>
        <w:tab/>
      </w:r>
      <w:r>
        <w:t>Support concept structure</w:t>
      </w:r>
      <w:r>
        <w:tab/>
      </w:r>
      <w:r>
        <w:fldChar w:fldCharType="begin"/>
      </w:r>
      <w:r>
        <w:instrText xml:space="preserve"> PAGEREF _Toc158106952 \h </w:instrText>
      </w:r>
      <w:r>
        <w:fldChar w:fldCharType="separate"/>
      </w:r>
      <w:r>
        <w:t>10</w:t>
      </w:r>
      <w:r>
        <w:fldChar w:fldCharType="end"/>
      </w:r>
    </w:p>
    <w:p w14:paraId="357DA5F4" w14:textId="0B66FF0B"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2.2</w:t>
      </w:r>
      <w:r>
        <w:rPr>
          <w:rFonts w:asciiTheme="minorHAnsi" w:eastAsiaTheme="minorEastAsia" w:hAnsiTheme="minorHAnsi" w:cstheme="minorBidi"/>
          <w:kern w:val="2"/>
          <w:szCs w:val="22"/>
          <w:lang w:val="en-ZA" w:eastAsia="en-ZA"/>
          <w14:ligatures w14:val="standardContextual"/>
        </w:rPr>
        <w:tab/>
      </w:r>
      <w:r>
        <w:t>Operator (O) Level support</w:t>
      </w:r>
      <w:r>
        <w:tab/>
      </w:r>
      <w:r>
        <w:fldChar w:fldCharType="begin"/>
      </w:r>
      <w:r>
        <w:instrText xml:space="preserve"> PAGEREF _Toc158106953 \h </w:instrText>
      </w:r>
      <w:r>
        <w:fldChar w:fldCharType="separate"/>
      </w:r>
      <w:r>
        <w:t>10</w:t>
      </w:r>
      <w:r>
        <w:fldChar w:fldCharType="end"/>
      </w:r>
    </w:p>
    <w:p w14:paraId="3054538A" w14:textId="29CE3B28"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2.3</w:t>
      </w:r>
      <w:r>
        <w:rPr>
          <w:rFonts w:asciiTheme="minorHAnsi" w:eastAsiaTheme="minorEastAsia" w:hAnsiTheme="minorHAnsi" w:cstheme="minorBidi"/>
          <w:kern w:val="2"/>
          <w:szCs w:val="22"/>
          <w:lang w:val="en-ZA" w:eastAsia="en-ZA"/>
          <w14:ligatures w14:val="standardContextual"/>
        </w:rPr>
        <w:tab/>
      </w:r>
      <w:r>
        <w:t>Intermediate or (I) Level maintenance</w:t>
      </w:r>
      <w:r>
        <w:tab/>
      </w:r>
      <w:r>
        <w:fldChar w:fldCharType="begin"/>
      </w:r>
      <w:r>
        <w:instrText xml:space="preserve"> PAGEREF _Toc158106954 \h </w:instrText>
      </w:r>
      <w:r>
        <w:fldChar w:fldCharType="separate"/>
      </w:r>
      <w:r>
        <w:t>11</w:t>
      </w:r>
      <w:r>
        <w:fldChar w:fldCharType="end"/>
      </w:r>
    </w:p>
    <w:p w14:paraId="2E159D11" w14:textId="2E49FBD2"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2.4</w:t>
      </w:r>
      <w:r>
        <w:rPr>
          <w:rFonts w:asciiTheme="minorHAnsi" w:eastAsiaTheme="minorEastAsia" w:hAnsiTheme="minorHAnsi" w:cstheme="minorBidi"/>
          <w:kern w:val="2"/>
          <w:szCs w:val="22"/>
          <w:lang w:val="en-ZA" w:eastAsia="en-ZA"/>
          <w14:ligatures w14:val="standardContextual"/>
        </w:rPr>
        <w:tab/>
      </w:r>
      <w:r>
        <w:t>Depot or (D) Level maintenance</w:t>
      </w:r>
      <w:r>
        <w:tab/>
      </w:r>
      <w:r>
        <w:fldChar w:fldCharType="begin"/>
      </w:r>
      <w:r>
        <w:instrText xml:space="preserve"> PAGEREF _Toc158106955 \h </w:instrText>
      </w:r>
      <w:r>
        <w:fldChar w:fldCharType="separate"/>
      </w:r>
      <w:r>
        <w:t>11</w:t>
      </w:r>
      <w:r>
        <w:fldChar w:fldCharType="end"/>
      </w:r>
    </w:p>
    <w:p w14:paraId="0E37570B" w14:textId="4B364387"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2.5</w:t>
      </w:r>
      <w:r>
        <w:rPr>
          <w:rFonts w:asciiTheme="minorHAnsi" w:eastAsiaTheme="minorEastAsia" w:hAnsiTheme="minorHAnsi" w:cstheme="minorBidi"/>
          <w:kern w:val="2"/>
          <w:szCs w:val="22"/>
          <w:lang w:val="en-ZA" w:eastAsia="en-ZA"/>
          <w14:ligatures w14:val="standardContextual"/>
        </w:rPr>
        <w:tab/>
      </w:r>
      <w:r>
        <w:t>Support Resources</w:t>
      </w:r>
      <w:r>
        <w:tab/>
      </w:r>
      <w:r>
        <w:fldChar w:fldCharType="begin"/>
      </w:r>
      <w:r>
        <w:instrText xml:space="preserve"> PAGEREF _Toc158106956 \h </w:instrText>
      </w:r>
      <w:r>
        <w:fldChar w:fldCharType="separate"/>
      </w:r>
      <w:r>
        <w:t>11</w:t>
      </w:r>
      <w:r>
        <w:fldChar w:fldCharType="end"/>
      </w:r>
    </w:p>
    <w:p w14:paraId="7C12E782" w14:textId="7A356016" w:rsidR="00C856C0" w:rsidRDefault="00C856C0" w:rsidP="00877A9C">
      <w:pPr>
        <w:pStyle w:val="TOC1"/>
        <w:rPr>
          <w:rFonts w:asciiTheme="minorHAnsi" w:eastAsiaTheme="minorEastAsia" w:hAnsiTheme="minorHAnsi" w:cstheme="minorBidi"/>
          <w:kern w:val="2"/>
          <w:sz w:val="22"/>
          <w:szCs w:val="22"/>
          <w:lang w:val="en-ZA" w:eastAsia="en-ZA"/>
          <w14:ligatures w14:val="standardContextual"/>
        </w:rPr>
      </w:pPr>
      <w:r>
        <w:t>3</w:t>
      </w:r>
      <w:r>
        <w:rPr>
          <w:rFonts w:asciiTheme="minorHAnsi" w:eastAsiaTheme="minorEastAsia" w:hAnsiTheme="minorHAnsi" w:cstheme="minorBidi"/>
          <w:kern w:val="2"/>
          <w:sz w:val="22"/>
          <w:szCs w:val="22"/>
          <w:lang w:val="en-ZA" w:eastAsia="en-ZA"/>
          <w14:ligatures w14:val="standardContextual"/>
        </w:rPr>
        <w:tab/>
      </w:r>
      <w:r>
        <w:t>GENERAL INSTRUCTIONS TO BIDDERS</w:t>
      </w:r>
      <w:r>
        <w:tab/>
      </w:r>
      <w:r>
        <w:fldChar w:fldCharType="begin"/>
      </w:r>
      <w:r>
        <w:instrText xml:space="preserve"> PAGEREF _Toc158106957 \h </w:instrText>
      </w:r>
      <w:r>
        <w:fldChar w:fldCharType="separate"/>
      </w:r>
      <w:r>
        <w:t>13</w:t>
      </w:r>
      <w:r>
        <w:fldChar w:fldCharType="end"/>
      </w:r>
    </w:p>
    <w:p w14:paraId="7C484E00" w14:textId="2CF1B645" w:rsidR="00C856C0" w:rsidRDefault="00C856C0" w:rsidP="00877A9C">
      <w:pPr>
        <w:pStyle w:val="TOC1"/>
        <w:rPr>
          <w:rFonts w:asciiTheme="minorHAnsi" w:eastAsiaTheme="minorEastAsia" w:hAnsiTheme="minorHAnsi" w:cstheme="minorBidi"/>
          <w:kern w:val="2"/>
          <w:sz w:val="22"/>
          <w:szCs w:val="22"/>
          <w:lang w:val="en-ZA" w:eastAsia="en-ZA"/>
          <w14:ligatures w14:val="standardContextual"/>
        </w:rPr>
      </w:pPr>
      <w:r>
        <w:t>4</w:t>
      </w:r>
      <w:r>
        <w:rPr>
          <w:rFonts w:asciiTheme="minorHAnsi" w:eastAsiaTheme="minorEastAsia" w:hAnsiTheme="minorHAnsi" w:cstheme="minorBidi"/>
          <w:kern w:val="2"/>
          <w:sz w:val="22"/>
          <w:szCs w:val="22"/>
          <w:lang w:val="en-ZA" w:eastAsia="en-ZA"/>
          <w14:ligatures w14:val="standardContextual"/>
        </w:rPr>
        <w:tab/>
      </w:r>
      <w:r>
        <w:t>BIDDER/CONTRACTOR OBLIGATIONS</w:t>
      </w:r>
      <w:r>
        <w:tab/>
      </w:r>
      <w:r>
        <w:fldChar w:fldCharType="begin"/>
      </w:r>
      <w:r>
        <w:instrText xml:space="preserve"> PAGEREF _Toc158106958 \h </w:instrText>
      </w:r>
      <w:r>
        <w:fldChar w:fldCharType="separate"/>
      </w:r>
      <w:r>
        <w:t>14</w:t>
      </w:r>
      <w:r>
        <w:fldChar w:fldCharType="end"/>
      </w:r>
    </w:p>
    <w:p w14:paraId="7CE545DD" w14:textId="21AAF8C3" w:rsidR="00C856C0" w:rsidRDefault="00C856C0" w:rsidP="00877A9C">
      <w:pPr>
        <w:pStyle w:val="TOC1"/>
        <w:rPr>
          <w:rFonts w:asciiTheme="minorHAnsi" w:eastAsiaTheme="minorEastAsia" w:hAnsiTheme="minorHAnsi" w:cstheme="minorBidi"/>
          <w:kern w:val="2"/>
          <w:sz w:val="22"/>
          <w:szCs w:val="22"/>
          <w:lang w:val="en-ZA" w:eastAsia="en-ZA"/>
          <w14:ligatures w14:val="standardContextual"/>
        </w:rPr>
      </w:pPr>
      <w:r>
        <w:t>5</w:t>
      </w:r>
      <w:r>
        <w:rPr>
          <w:rFonts w:asciiTheme="minorHAnsi" w:eastAsiaTheme="minorEastAsia" w:hAnsiTheme="minorHAnsi" w:cstheme="minorBidi"/>
          <w:kern w:val="2"/>
          <w:sz w:val="22"/>
          <w:szCs w:val="22"/>
          <w:lang w:val="en-ZA" w:eastAsia="en-ZA"/>
          <w14:ligatures w14:val="standardContextual"/>
        </w:rPr>
        <w:tab/>
      </w:r>
      <w:r>
        <w:t>PHASE 1: DEVELOPMENT PHASE</w:t>
      </w:r>
      <w:r>
        <w:tab/>
      </w:r>
      <w:r>
        <w:fldChar w:fldCharType="begin"/>
      </w:r>
      <w:r>
        <w:instrText xml:space="preserve"> PAGEREF _Toc158106959 \h </w:instrText>
      </w:r>
      <w:r>
        <w:fldChar w:fldCharType="separate"/>
      </w:r>
      <w:r>
        <w:t>15</w:t>
      </w:r>
      <w:r>
        <w:fldChar w:fldCharType="end"/>
      </w:r>
    </w:p>
    <w:p w14:paraId="02B636D6" w14:textId="495C1F1D"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5.1</w:t>
      </w:r>
      <w:r>
        <w:rPr>
          <w:rFonts w:asciiTheme="minorHAnsi" w:eastAsiaTheme="minorEastAsia" w:hAnsiTheme="minorHAnsi" w:cstheme="minorBidi"/>
          <w:kern w:val="2"/>
          <w:szCs w:val="22"/>
          <w:lang w:val="en-ZA" w:eastAsia="en-ZA"/>
          <w14:ligatures w14:val="standardContextual"/>
        </w:rPr>
        <w:tab/>
      </w:r>
      <w:r>
        <w:t>System Performance Requirements</w:t>
      </w:r>
      <w:r>
        <w:tab/>
      </w:r>
      <w:r>
        <w:fldChar w:fldCharType="begin"/>
      </w:r>
      <w:r>
        <w:instrText xml:space="preserve"> PAGEREF _Toc158106960 \h </w:instrText>
      </w:r>
      <w:r>
        <w:fldChar w:fldCharType="separate"/>
      </w:r>
      <w:r>
        <w:t>15</w:t>
      </w:r>
      <w:r>
        <w:fldChar w:fldCharType="end"/>
      </w:r>
    </w:p>
    <w:p w14:paraId="2362537C" w14:textId="71564065" w:rsidR="00C856C0" w:rsidRDefault="00C856C0" w:rsidP="00877A9C">
      <w:pPr>
        <w:pStyle w:val="TOC1"/>
        <w:rPr>
          <w:rFonts w:asciiTheme="minorHAnsi" w:eastAsiaTheme="minorEastAsia" w:hAnsiTheme="minorHAnsi" w:cstheme="minorBidi"/>
          <w:kern w:val="2"/>
          <w:sz w:val="22"/>
          <w:szCs w:val="22"/>
          <w:lang w:val="en-ZA" w:eastAsia="en-ZA"/>
          <w14:ligatures w14:val="standardContextual"/>
        </w:rPr>
      </w:pPr>
      <w:r>
        <w:t>6</w:t>
      </w:r>
      <w:r>
        <w:rPr>
          <w:rFonts w:asciiTheme="minorHAnsi" w:eastAsiaTheme="minorEastAsia" w:hAnsiTheme="minorHAnsi" w:cstheme="minorBidi"/>
          <w:kern w:val="2"/>
          <w:sz w:val="22"/>
          <w:szCs w:val="22"/>
          <w:lang w:val="en-ZA" w:eastAsia="en-ZA"/>
          <w14:ligatures w14:val="standardContextual"/>
        </w:rPr>
        <w:tab/>
      </w:r>
      <w:r>
        <w:t>SUPPORT CONCEPT</w:t>
      </w:r>
      <w:r>
        <w:tab/>
      </w:r>
      <w:r>
        <w:fldChar w:fldCharType="begin"/>
      </w:r>
      <w:r>
        <w:instrText xml:space="preserve"> PAGEREF _Toc158106961 \h </w:instrText>
      </w:r>
      <w:r>
        <w:fldChar w:fldCharType="separate"/>
      </w:r>
      <w:r>
        <w:t>17</w:t>
      </w:r>
      <w:r>
        <w:fldChar w:fldCharType="end"/>
      </w:r>
    </w:p>
    <w:p w14:paraId="0E29882E" w14:textId="52DF7D97"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6.1</w:t>
      </w:r>
      <w:r>
        <w:rPr>
          <w:rFonts w:asciiTheme="minorHAnsi" w:eastAsiaTheme="minorEastAsia" w:hAnsiTheme="minorHAnsi" w:cstheme="minorBidi"/>
          <w:kern w:val="2"/>
          <w:szCs w:val="22"/>
          <w:lang w:val="en-ZA" w:eastAsia="en-ZA"/>
          <w14:ligatures w14:val="standardContextual"/>
        </w:rPr>
        <w:tab/>
      </w:r>
      <w:r>
        <w:t>Support Concept Proposal</w:t>
      </w:r>
      <w:r>
        <w:tab/>
      </w:r>
      <w:r>
        <w:fldChar w:fldCharType="begin"/>
      </w:r>
      <w:r>
        <w:instrText xml:space="preserve"> PAGEREF _Toc158106962 \h </w:instrText>
      </w:r>
      <w:r>
        <w:fldChar w:fldCharType="separate"/>
      </w:r>
      <w:r>
        <w:t>17</w:t>
      </w:r>
      <w:r>
        <w:fldChar w:fldCharType="end"/>
      </w:r>
    </w:p>
    <w:p w14:paraId="6A5A05CE" w14:textId="55578379"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6.2</w:t>
      </w:r>
      <w:r>
        <w:rPr>
          <w:rFonts w:asciiTheme="minorHAnsi" w:eastAsiaTheme="minorEastAsia" w:hAnsiTheme="minorHAnsi" w:cstheme="minorBidi"/>
          <w:kern w:val="2"/>
          <w:szCs w:val="22"/>
          <w:lang w:val="en-ZA" w:eastAsia="en-ZA"/>
          <w14:ligatures w14:val="standardContextual"/>
        </w:rPr>
        <w:tab/>
      </w:r>
      <w:r>
        <w:t>(LSIP) Logistics Support Implementation Plan</w:t>
      </w:r>
      <w:r>
        <w:tab/>
      </w:r>
      <w:r>
        <w:fldChar w:fldCharType="begin"/>
      </w:r>
      <w:r>
        <w:instrText xml:space="preserve"> PAGEREF _Toc158106963 \h </w:instrText>
      </w:r>
      <w:r>
        <w:fldChar w:fldCharType="separate"/>
      </w:r>
      <w:r>
        <w:t>17</w:t>
      </w:r>
      <w:r>
        <w:fldChar w:fldCharType="end"/>
      </w:r>
    </w:p>
    <w:p w14:paraId="1A9D996A" w14:textId="4CBAF337"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6.3</w:t>
      </w:r>
      <w:r>
        <w:rPr>
          <w:rFonts w:asciiTheme="minorHAnsi" w:eastAsiaTheme="minorEastAsia" w:hAnsiTheme="minorHAnsi" w:cstheme="minorBidi"/>
          <w:kern w:val="2"/>
          <w:szCs w:val="22"/>
          <w:lang w:val="en-ZA" w:eastAsia="en-ZA"/>
          <w14:ligatures w14:val="standardContextual"/>
        </w:rPr>
        <w:tab/>
      </w:r>
      <w:r>
        <w:t>Logistics Support Plan (LSP)</w:t>
      </w:r>
      <w:r>
        <w:tab/>
      </w:r>
      <w:r>
        <w:fldChar w:fldCharType="begin"/>
      </w:r>
      <w:r>
        <w:instrText xml:space="preserve"> PAGEREF _Toc158106964 \h </w:instrText>
      </w:r>
      <w:r>
        <w:fldChar w:fldCharType="separate"/>
      </w:r>
      <w:r>
        <w:t>17</w:t>
      </w:r>
      <w:r>
        <w:fldChar w:fldCharType="end"/>
      </w:r>
    </w:p>
    <w:p w14:paraId="2B13285D" w14:textId="5C725D90"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6.4</w:t>
      </w:r>
      <w:r>
        <w:rPr>
          <w:rFonts w:asciiTheme="minorHAnsi" w:eastAsiaTheme="minorEastAsia" w:hAnsiTheme="minorHAnsi" w:cstheme="minorBidi"/>
          <w:kern w:val="2"/>
          <w:szCs w:val="22"/>
          <w:lang w:val="en-ZA" w:eastAsia="en-ZA"/>
          <w14:ligatures w14:val="standardContextual"/>
        </w:rPr>
        <w:tab/>
      </w:r>
      <w:r>
        <w:t>Reliability, Availability and Maintainability Plan (RAMP)</w:t>
      </w:r>
      <w:r>
        <w:tab/>
      </w:r>
      <w:r>
        <w:fldChar w:fldCharType="begin"/>
      </w:r>
      <w:r>
        <w:instrText xml:space="preserve"> PAGEREF _Toc158106965 \h </w:instrText>
      </w:r>
      <w:r>
        <w:fldChar w:fldCharType="separate"/>
      </w:r>
      <w:r>
        <w:t>18</w:t>
      </w:r>
      <w:r>
        <w:fldChar w:fldCharType="end"/>
      </w:r>
    </w:p>
    <w:p w14:paraId="19003BBF" w14:textId="07AABB87"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6.5</w:t>
      </w:r>
      <w:r>
        <w:rPr>
          <w:rFonts w:asciiTheme="minorHAnsi" w:eastAsiaTheme="minorEastAsia" w:hAnsiTheme="minorHAnsi" w:cstheme="minorBidi"/>
          <w:kern w:val="2"/>
          <w:szCs w:val="22"/>
          <w:lang w:val="en-ZA" w:eastAsia="en-ZA"/>
          <w14:ligatures w14:val="standardContextual"/>
        </w:rPr>
        <w:tab/>
      </w:r>
      <w:r>
        <w:t>Training Plan (TP) (Including provision of training)</w:t>
      </w:r>
      <w:r>
        <w:tab/>
      </w:r>
      <w:r>
        <w:fldChar w:fldCharType="begin"/>
      </w:r>
      <w:r>
        <w:instrText xml:space="preserve"> PAGEREF _Toc158106966 \h </w:instrText>
      </w:r>
      <w:r>
        <w:fldChar w:fldCharType="separate"/>
      </w:r>
      <w:r>
        <w:t>21</w:t>
      </w:r>
      <w:r>
        <w:fldChar w:fldCharType="end"/>
      </w:r>
    </w:p>
    <w:p w14:paraId="3900DE90" w14:textId="3656781D"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6.6</w:t>
      </w:r>
      <w:r>
        <w:rPr>
          <w:rFonts w:asciiTheme="minorHAnsi" w:eastAsiaTheme="minorEastAsia" w:hAnsiTheme="minorHAnsi" w:cstheme="minorBidi"/>
          <w:kern w:val="2"/>
          <w:szCs w:val="22"/>
          <w:lang w:val="en-ZA" w:eastAsia="en-ZA"/>
          <w14:ligatures w14:val="standardContextual"/>
        </w:rPr>
        <w:tab/>
      </w:r>
      <w:r>
        <w:t>Spares Plan (SP)</w:t>
      </w:r>
      <w:r>
        <w:tab/>
      </w:r>
      <w:r>
        <w:fldChar w:fldCharType="begin"/>
      </w:r>
      <w:r>
        <w:instrText xml:space="preserve"> PAGEREF _Toc158106967 \h </w:instrText>
      </w:r>
      <w:r>
        <w:fldChar w:fldCharType="separate"/>
      </w:r>
      <w:r>
        <w:t>27</w:t>
      </w:r>
      <w:r>
        <w:fldChar w:fldCharType="end"/>
      </w:r>
    </w:p>
    <w:p w14:paraId="7166FB6C" w14:textId="28B79F24"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6.7</w:t>
      </w:r>
      <w:r>
        <w:rPr>
          <w:rFonts w:asciiTheme="minorHAnsi" w:eastAsiaTheme="minorEastAsia" w:hAnsiTheme="minorHAnsi" w:cstheme="minorBidi"/>
          <w:kern w:val="2"/>
          <w:szCs w:val="22"/>
          <w:lang w:val="en-ZA" w:eastAsia="en-ZA"/>
          <w14:ligatures w14:val="standardContextual"/>
        </w:rPr>
        <w:tab/>
      </w:r>
      <w:r>
        <w:t>Test Equipment Plan (TEP)</w:t>
      </w:r>
      <w:r>
        <w:tab/>
      </w:r>
      <w:r>
        <w:fldChar w:fldCharType="begin"/>
      </w:r>
      <w:r>
        <w:instrText xml:space="preserve"> PAGEREF _Toc158106968 \h </w:instrText>
      </w:r>
      <w:r>
        <w:fldChar w:fldCharType="separate"/>
      </w:r>
      <w:r>
        <w:t>28</w:t>
      </w:r>
      <w:r>
        <w:fldChar w:fldCharType="end"/>
      </w:r>
    </w:p>
    <w:p w14:paraId="16C85885" w14:textId="5084892B"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6.8</w:t>
      </w:r>
      <w:r>
        <w:rPr>
          <w:rFonts w:asciiTheme="minorHAnsi" w:eastAsiaTheme="minorEastAsia" w:hAnsiTheme="minorHAnsi" w:cstheme="minorBidi"/>
          <w:kern w:val="2"/>
          <w:szCs w:val="22"/>
          <w:lang w:val="en-ZA" w:eastAsia="en-ZA"/>
          <w14:ligatures w14:val="standardContextual"/>
        </w:rPr>
        <w:tab/>
      </w:r>
      <w:r>
        <w:t>Documentation Plan (DP)</w:t>
      </w:r>
      <w:r>
        <w:tab/>
      </w:r>
      <w:r>
        <w:fldChar w:fldCharType="begin"/>
      </w:r>
      <w:r>
        <w:instrText xml:space="preserve"> PAGEREF _Toc158106969 \h </w:instrText>
      </w:r>
      <w:r>
        <w:fldChar w:fldCharType="separate"/>
      </w:r>
      <w:r>
        <w:t>29</w:t>
      </w:r>
      <w:r>
        <w:fldChar w:fldCharType="end"/>
      </w:r>
    </w:p>
    <w:p w14:paraId="1EF8AA94" w14:textId="7C5F98B1"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6.9</w:t>
      </w:r>
      <w:r>
        <w:rPr>
          <w:rFonts w:asciiTheme="minorHAnsi" w:eastAsiaTheme="minorEastAsia" w:hAnsiTheme="minorHAnsi" w:cstheme="minorBidi"/>
          <w:kern w:val="2"/>
          <w:szCs w:val="22"/>
          <w:lang w:val="en-ZA" w:eastAsia="en-ZA"/>
          <w14:ligatures w14:val="standardContextual"/>
        </w:rPr>
        <w:tab/>
      </w:r>
      <w:r>
        <w:t>Package Handling Storage and Transport Plan (PHS&amp;TP)</w:t>
      </w:r>
      <w:r>
        <w:tab/>
      </w:r>
      <w:r>
        <w:fldChar w:fldCharType="begin"/>
      </w:r>
      <w:r>
        <w:instrText xml:space="preserve"> PAGEREF _Toc158106970 \h </w:instrText>
      </w:r>
      <w:r>
        <w:fldChar w:fldCharType="separate"/>
      </w:r>
      <w:r>
        <w:t>32</w:t>
      </w:r>
      <w:r>
        <w:fldChar w:fldCharType="end"/>
      </w:r>
    </w:p>
    <w:p w14:paraId="44B4B573" w14:textId="5F8625E7"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6.10</w:t>
      </w:r>
      <w:r>
        <w:rPr>
          <w:rFonts w:asciiTheme="minorHAnsi" w:eastAsiaTheme="minorEastAsia" w:hAnsiTheme="minorHAnsi" w:cstheme="minorBidi"/>
          <w:kern w:val="2"/>
          <w:szCs w:val="22"/>
          <w:lang w:val="en-ZA" w:eastAsia="en-ZA"/>
          <w14:ligatures w14:val="standardContextual"/>
        </w:rPr>
        <w:tab/>
      </w:r>
      <w:r>
        <w:t>Configuration Management Plan (CMP)</w:t>
      </w:r>
      <w:r>
        <w:tab/>
      </w:r>
      <w:r>
        <w:fldChar w:fldCharType="begin"/>
      </w:r>
      <w:r>
        <w:instrText xml:space="preserve"> PAGEREF _Toc158106971 \h </w:instrText>
      </w:r>
      <w:r>
        <w:fldChar w:fldCharType="separate"/>
      </w:r>
      <w:r>
        <w:t>32</w:t>
      </w:r>
      <w:r>
        <w:fldChar w:fldCharType="end"/>
      </w:r>
    </w:p>
    <w:p w14:paraId="63A1D3C4" w14:textId="1D9B37F7"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6.11</w:t>
      </w:r>
      <w:r>
        <w:rPr>
          <w:rFonts w:asciiTheme="minorHAnsi" w:eastAsiaTheme="minorEastAsia" w:hAnsiTheme="minorHAnsi" w:cstheme="minorBidi"/>
          <w:kern w:val="2"/>
          <w:szCs w:val="22"/>
          <w:lang w:val="en-ZA" w:eastAsia="en-ZA"/>
          <w14:ligatures w14:val="standardContextual"/>
        </w:rPr>
        <w:tab/>
      </w:r>
      <w:r>
        <w:t>Total Estimated LRU Repair Costs (over the System Lifespan)</w:t>
      </w:r>
      <w:r>
        <w:tab/>
      </w:r>
      <w:r>
        <w:fldChar w:fldCharType="begin"/>
      </w:r>
      <w:r>
        <w:instrText xml:space="preserve"> PAGEREF _Toc158106972 \h </w:instrText>
      </w:r>
      <w:r>
        <w:fldChar w:fldCharType="separate"/>
      </w:r>
      <w:r>
        <w:t>35</w:t>
      </w:r>
      <w:r>
        <w:fldChar w:fldCharType="end"/>
      </w:r>
    </w:p>
    <w:p w14:paraId="524601FC" w14:textId="43D6D030"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6.12</w:t>
      </w:r>
      <w:r>
        <w:rPr>
          <w:rFonts w:asciiTheme="minorHAnsi" w:eastAsiaTheme="minorEastAsia" w:hAnsiTheme="minorHAnsi" w:cstheme="minorBidi"/>
          <w:kern w:val="2"/>
          <w:szCs w:val="22"/>
          <w:lang w:val="en-ZA" w:eastAsia="en-ZA"/>
          <w14:ligatures w14:val="standardContextual"/>
        </w:rPr>
        <w:tab/>
      </w:r>
      <w:r>
        <w:t>System Lifespan</w:t>
      </w:r>
      <w:r>
        <w:tab/>
      </w:r>
      <w:r>
        <w:fldChar w:fldCharType="begin"/>
      </w:r>
      <w:r>
        <w:instrText xml:space="preserve"> PAGEREF _Toc158106973 \h </w:instrText>
      </w:r>
      <w:r>
        <w:fldChar w:fldCharType="separate"/>
      </w:r>
      <w:r>
        <w:t>36</w:t>
      </w:r>
      <w:r>
        <w:fldChar w:fldCharType="end"/>
      </w:r>
    </w:p>
    <w:p w14:paraId="62C6FD15" w14:textId="729E9F17"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6.13</w:t>
      </w:r>
      <w:r>
        <w:rPr>
          <w:rFonts w:asciiTheme="minorHAnsi" w:eastAsiaTheme="minorEastAsia" w:hAnsiTheme="minorHAnsi" w:cstheme="minorBidi"/>
          <w:kern w:val="2"/>
          <w:szCs w:val="22"/>
          <w:lang w:val="en-ZA" w:eastAsia="en-ZA"/>
          <w14:ligatures w14:val="standardContextual"/>
        </w:rPr>
        <w:tab/>
      </w:r>
      <w:r>
        <w:t>Interface Control Document (ICD) and Application Program Interface (API)</w:t>
      </w:r>
      <w:r>
        <w:tab/>
      </w:r>
      <w:r>
        <w:fldChar w:fldCharType="begin"/>
      </w:r>
      <w:r>
        <w:instrText xml:space="preserve"> PAGEREF _Toc158106974 \h </w:instrText>
      </w:r>
      <w:r>
        <w:fldChar w:fldCharType="separate"/>
      </w:r>
      <w:r>
        <w:t>36</w:t>
      </w:r>
      <w:r>
        <w:fldChar w:fldCharType="end"/>
      </w:r>
    </w:p>
    <w:p w14:paraId="06E7F4FC" w14:textId="28714036" w:rsidR="00C856C0" w:rsidRDefault="00C856C0" w:rsidP="00877A9C">
      <w:pPr>
        <w:pStyle w:val="TOC1"/>
        <w:rPr>
          <w:rFonts w:asciiTheme="minorHAnsi" w:eastAsiaTheme="minorEastAsia" w:hAnsiTheme="minorHAnsi" w:cstheme="minorBidi"/>
          <w:kern w:val="2"/>
          <w:sz w:val="22"/>
          <w:szCs w:val="22"/>
          <w:lang w:val="en-ZA" w:eastAsia="en-ZA"/>
          <w14:ligatures w14:val="standardContextual"/>
        </w:rPr>
      </w:pPr>
      <w:r>
        <w:t>7</w:t>
      </w:r>
      <w:r>
        <w:rPr>
          <w:rFonts w:asciiTheme="minorHAnsi" w:eastAsiaTheme="minorEastAsia" w:hAnsiTheme="minorHAnsi" w:cstheme="minorBidi"/>
          <w:kern w:val="2"/>
          <w:sz w:val="22"/>
          <w:szCs w:val="22"/>
          <w:lang w:val="en-ZA" w:eastAsia="en-ZA"/>
          <w14:ligatures w14:val="standardContextual"/>
        </w:rPr>
        <w:tab/>
      </w:r>
      <w:r>
        <w:t>PHASE 2: IMPLEMENTATION PHASE</w:t>
      </w:r>
      <w:r>
        <w:tab/>
      </w:r>
      <w:r>
        <w:fldChar w:fldCharType="begin"/>
      </w:r>
      <w:r>
        <w:instrText xml:space="preserve"> PAGEREF _Toc158106975 \h </w:instrText>
      </w:r>
      <w:r>
        <w:fldChar w:fldCharType="separate"/>
      </w:r>
      <w:r>
        <w:t>36</w:t>
      </w:r>
      <w:r>
        <w:fldChar w:fldCharType="end"/>
      </w:r>
    </w:p>
    <w:p w14:paraId="0BAE1FAC" w14:textId="51CAE5A5" w:rsidR="00C856C0" w:rsidRDefault="00C856C0" w:rsidP="00877A9C">
      <w:pPr>
        <w:pStyle w:val="TOC1"/>
        <w:rPr>
          <w:rFonts w:asciiTheme="minorHAnsi" w:eastAsiaTheme="minorEastAsia" w:hAnsiTheme="minorHAnsi" w:cstheme="minorBidi"/>
          <w:kern w:val="2"/>
          <w:sz w:val="22"/>
          <w:szCs w:val="22"/>
          <w:lang w:val="en-ZA" w:eastAsia="en-ZA"/>
          <w14:ligatures w14:val="standardContextual"/>
        </w:rPr>
      </w:pPr>
      <w:r>
        <w:t>8</w:t>
      </w:r>
      <w:r>
        <w:rPr>
          <w:rFonts w:asciiTheme="minorHAnsi" w:eastAsiaTheme="minorEastAsia" w:hAnsiTheme="minorHAnsi" w:cstheme="minorBidi"/>
          <w:kern w:val="2"/>
          <w:sz w:val="22"/>
          <w:szCs w:val="22"/>
          <w:lang w:val="en-ZA" w:eastAsia="en-ZA"/>
          <w14:ligatures w14:val="standardContextual"/>
        </w:rPr>
        <w:tab/>
      </w:r>
      <w:r>
        <w:t>PHASE 3 - VALIDATION PHASE</w:t>
      </w:r>
      <w:r>
        <w:tab/>
      </w:r>
      <w:r>
        <w:fldChar w:fldCharType="begin"/>
      </w:r>
      <w:r>
        <w:instrText xml:space="preserve"> PAGEREF _Toc158106976 \h </w:instrText>
      </w:r>
      <w:r>
        <w:fldChar w:fldCharType="separate"/>
      </w:r>
      <w:r>
        <w:t>37</w:t>
      </w:r>
      <w:r>
        <w:fldChar w:fldCharType="end"/>
      </w:r>
    </w:p>
    <w:p w14:paraId="3201BED6" w14:textId="2EA54776"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8.1</w:t>
      </w:r>
      <w:r>
        <w:rPr>
          <w:rFonts w:asciiTheme="minorHAnsi" w:eastAsiaTheme="minorEastAsia" w:hAnsiTheme="minorHAnsi" w:cstheme="minorBidi"/>
          <w:kern w:val="2"/>
          <w:szCs w:val="22"/>
          <w:lang w:val="en-ZA" w:eastAsia="en-ZA"/>
          <w14:ligatures w14:val="standardContextual"/>
        </w:rPr>
        <w:tab/>
      </w:r>
      <w:r>
        <w:t>PBU</w:t>
      </w:r>
      <w:r>
        <w:tab/>
      </w:r>
      <w:r>
        <w:fldChar w:fldCharType="begin"/>
      </w:r>
      <w:r>
        <w:instrText xml:space="preserve"> PAGEREF _Toc158106977 \h </w:instrText>
      </w:r>
      <w:r>
        <w:fldChar w:fldCharType="separate"/>
      </w:r>
      <w:r>
        <w:t>37</w:t>
      </w:r>
      <w:r>
        <w:fldChar w:fldCharType="end"/>
      </w:r>
    </w:p>
    <w:p w14:paraId="0802D7CF" w14:textId="72D7E12F"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8.2</w:t>
      </w:r>
      <w:r>
        <w:rPr>
          <w:rFonts w:asciiTheme="minorHAnsi" w:eastAsiaTheme="minorEastAsia" w:hAnsiTheme="minorHAnsi" w:cstheme="minorBidi"/>
          <w:kern w:val="2"/>
          <w:szCs w:val="22"/>
          <w:lang w:val="en-ZA" w:eastAsia="en-ZA"/>
          <w14:ligatures w14:val="standardContextual"/>
        </w:rPr>
        <w:tab/>
      </w:r>
      <w:r>
        <w:t>PBU Verification</w:t>
      </w:r>
      <w:r>
        <w:tab/>
      </w:r>
      <w:r>
        <w:fldChar w:fldCharType="begin"/>
      </w:r>
      <w:r>
        <w:instrText xml:space="preserve"> PAGEREF _Toc158106978 \h </w:instrText>
      </w:r>
      <w:r>
        <w:fldChar w:fldCharType="separate"/>
      </w:r>
      <w:r>
        <w:t>39</w:t>
      </w:r>
      <w:r>
        <w:fldChar w:fldCharType="end"/>
      </w:r>
    </w:p>
    <w:p w14:paraId="701DDF49" w14:textId="49ECA575"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8.3</w:t>
      </w:r>
      <w:r>
        <w:rPr>
          <w:rFonts w:asciiTheme="minorHAnsi" w:eastAsiaTheme="minorEastAsia" w:hAnsiTheme="minorHAnsi" w:cstheme="minorBidi"/>
          <w:kern w:val="2"/>
          <w:szCs w:val="22"/>
          <w:lang w:val="en-ZA" w:eastAsia="en-ZA"/>
          <w14:ligatures w14:val="standardContextual"/>
        </w:rPr>
        <w:tab/>
      </w:r>
      <w:r>
        <w:t>Updates</w:t>
      </w:r>
      <w:r>
        <w:tab/>
      </w:r>
      <w:r>
        <w:fldChar w:fldCharType="begin"/>
      </w:r>
      <w:r>
        <w:instrText xml:space="preserve"> PAGEREF _Toc158106979 \h </w:instrText>
      </w:r>
      <w:r>
        <w:fldChar w:fldCharType="separate"/>
      </w:r>
      <w:r>
        <w:t>41</w:t>
      </w:r>
      <w:r>
        <w:fldChar w:fldCharType="end"/>
      </w:r>
    </w:p>
    <w:p w14:paraId="450BF179" w14:textId="4AC9A5CA" w:rsidR="00C856C0" w:rsidRDefault="00C856C0" w:rsidP="00877A9C">
      <w:pPr>
        <w:pStyle w:val="TOC1"/>
        <w:rPr>
          <w:rFonts w:asciiTheme="minorHAnsi" w:eastAsiaTheme="minorEastAsia" w:hAnsiTheme="minorHAnsi" w:cstheme="minorBidi"/>
          <w:kern w:val="2"/>
          <w:sz w:val="22"/>
          <w:szCs w:val="22"/>
          <w:lang w:val="en-ZA" w:eastAsia="en-ZA"/>
          <w14:ligatures w14:val="standardContextual"/>
        </w:rPr>
      </w:pPr>
      <w:r>
        <w:t>9</w:t>
      </w:r>
      <w:r>
        <w:rPr>
          <w:rFonts w:asciiTheme="minorHAnsi" w:eastAsiaTheme="minorEastAsia" w:hAnsiTheme="minorHAnsi" w:cstheme="minorBidi"/>
          <w:kern w:val="2"/>
          <w:sz w:val="22"/>
          <w:szCs w:val="22"/>
          <w:lang w:val="en-ZA" w:eastAsia="en-ZA"/>
          <w14:ligatures w14:val="standardContextual"/>
        </w:rPr>
        <w:tab/>
      </w:r>
      <w:r>
        <w:t>PHASE 4: APPLICATION PHASE</w:t>
      </w:r>
      <w:r>
        <w:tab/>
      </w:r>
      <w:r>
        <w:fldChar w:fldCharType="begin"/>
      </w:r>
      <w:r>
        <w:instrText xml:space="preserve"> PAGEREF _Toc158106980 \h </w:instrText>
      </w:r>
      <w:r>
        <w:fldChar w:fldCharType="separate"/>
      </w:r>
      <w:r>
        <w:t>43</w:t>
      </w:r>
      <w:r>
        <w:fldChar w:fldCharType="end"/>
      </w:r>
    </w:p>
    <w:p w14:paraId="763B95D5" w14:textId="246125A4" w:rsidR="00C856C0" w:rsidRDefault="00C856C0" w:rsidP="00341E73">
      <w:pPr>
        <w:pStyle w:val="TOC2"/>
        <w:rPr>
          <w:rFonts w:asciiTheme="minorHAnsi" w:eastAsiaTheme="minorEastAsia" w:hAnsiTheme="minorHAnsi" w:cstheme="minorBidi"/>
          <w:kern w:val="2"/>
          <w:szCs w:val="22"/>
          <w:lang w:val="en-ZA" w:eastAsia="en-ZA"/>
          <w14:ligatures w14:val="standardContextual"/>
        </w:rPr>
      </w:pPr>
      <w:r>
        <w:t>9.1</w:t>
      </w:r>
      <w:r>
        <w:rPr>
          <w:rFonts w:asciiTheme="minorHAnsi" w:eastAsiaTheme="minorEastAsia" w:hAnsiTheme="minorHAnsi" w:cstheme="minorBidi"/>
          <w:kern w:val="2"/>
          <w:szCs w:val="22"/>
          <w:lang w:val="en-ZA" w:eastAsia="en-ZA"/>
          <w14:ligatures w14:val="standardContextual"/>
        </w:rPr>
        <w:tab/>
      </w:r>
      <w:r>
        <w:t>Application of Logistics Support Plan</w:t>
      </w:r>
      <w:r>
        <w:tab/>
      </w:r>
      <w:r>
        <w:fldChar w:fldCharType="begin"/>
      </w:r>
      <w:r>
        <w:instrText xml:space="preserve"> PAGEREF _Toc158106981 \h </w:instrText>
      </w:r>
      <w:r>
        <w:fldChar w:fldCharType="separate"/>
      </w:r>
      <w:r>
        <w:t>43</w:t>
      </w:r>
      <w:r>
        <w:fldChar w:fldCharType="end"/>
      </w:r>
    </w:p>
    <w:p w14:paraId="66EFF547" w14:textId="162BBBE9" w:rsidR="00C856C0" w:rsidRDefault="00C856C0" w:rsidP="00877A9C">
      <w:pPr>
        <w:pStyle w:val="TOC1"/>
        <w:rPr>
          <w:rFonts w:asciiTheme="minorHAnsi" w:eastAsiaTheme="minorEastAsia" w:hAnsiTheme="minorHAnsi" w:cstheme="minorBidi"/>
          <w:kern w:val="2"/>
          <w:sz w:val="22"/>
          <w:szCs w:val="22"/>
          <w:lang w:val="en-ZA" w:eastAsia="en-ZA"/>
          <w14:ligatures w14:val="standardContextual"/>
        </w:rPr>
      </w:pPr>
      <w:r>
        <w:lastRenderedPageBreak/>
        <w:t>10</w:t>
      </w:r>
      <w:r>
        <w:rPr>
          <w:rFonts w:asciiTheme="minorHAnsi" w:eastAsiaTheme="minorEastAsia" w:hAnsiTheme="minorHAnsi" w:cstheme="minorBidi"/>
          <w:kern w:val="2"/>
          <w:sz w:val="22"/>
          <w:szCs w:val="22"/>
          <w:lang w:val="en-ZA" w:eastAsia="en-ZA"/>
          <w14:ligatures w14:val="standardContextual"/>
        </w:rPr>
        <w:tab/>
      </w:r>
      <w:r>
        <w:t>CONTRACT DATA REQUIREMENTS LIST</w:t>
      </w:r>
      <w:r>
        <w:tab/>
      </w:r>
      <w:r>
        <w:fldChar w:fldCharType="begin"/>
      </w:r>
      <w:r>
        <w:instrText xml:space="preserve"> PAGEREF _Toc158106982 \h </w:instrText>
      </w:r>
      <w:r>
        <w:fldChar w:fldCharType="separate"/>
      </w:r>
      <w:r>
        <w:t>44</w:t>
      </w:r>
      <w:r>
        <w:fldChar w:fldCharType="end"/>
      </w:r>
    </w:p>
    <w:p w14:paraId="1EA18A06" w14:textId="6A913E54" w:rsidR="00C856C0" w:rsidRDefault="00C856C0" w:rsidP="00877A9C">
      <w:pPr>
        <w:pStyle w:val="TOC1"/>
        <w:rPr>
          <w:rFonts w:asciiTheme="minorHAnsi" w:eastAsiaTheme="minorEastAsia" w:hAnsiTheme="minorHAnsi" w:cstheme="minorBidi"/>
          <w:kern w:val="2"/>
          <w:sz w:val="22"/>
          <w:szCs w:val="22"/>
          <w:lang w:val="en-ZA" w:eastAsia="en-ZA"/>
          <w14:ligatures w14:val="standardContextual"/>
        </w:rPr>
      </w:pPr>
      <w:r>
        <w:t>11</w:t>
      </w:r>
      <w:r>
        <w:rPr>
          <w:rFonts w:asciiTheme="minorHAnsi" w:eastAsiaTheme="minorEastAsia" w:hAnsiTheme="minorHAnsi" w:cstheme="minorBidi"/>
          <w:kern w:val="2"/>
          <w:sz w:val="22"/>
          <w:szCs w:val="22"/>
          <w:lang w:val="en-ZA" w:eastAsia="en-ZA"/>
          <w14:ligatures w14:val="standardContextual"/>
        </w:rPr>
        <w:tab/>
      </w:r>
      <w:r>
        <w:t>SYSTEM FAILURE DEFINITION AND RELATED CORRECTION SERVICE LEVELS</w:t>
      </w:r>
      <w:r>
        <w:tab/>
      </w:r>
      <w:r>
        <w:fldChar w:fldCharType="begin"/>
      </w:r>
      <w:r>
        <w:instrText xml:space="preserve"> PAGEREF _Toc158106983 \h </w:instrText>
      </w:r>
      <w:r>
        <w:fldChar w:fldCharType="separate"/>
      </w:r>
      <w:r>
        <w:t>44</w:t>
      </w:r>
      <w:r>
        <w:fldChar w:fldCharType="end"/>
      </w:r>
    </w:p>
    <w:p w14:paraId="3638CADE" w14:textId="362349D6" w:rsidR="00C856C0" w:rsidRDefault="00C856C0" w:rsidP="00877A9C">
      <w:pPr>
        <w:pStyle w:val="TOC1"/>
        <w:rPr>
          <w:rFonts w:asciiTheme="minorHAnsi" w:eastAsiaTheme="minorEastAsia" w:hAnsiTheme="minorHAnsi" w:cstheme="minorBidi"/>
          <w:kern w:val="2"/>
          <w:sz w:val="22"/>
          <w:szCs w:val="22"/>
          <w:lang w:val="en-ZA" w:eastAsia="en-ZA"/>
          <w14:ligatures w14:val="standardContextual"/>
        </w:rPr>
      </w:pPr>
      <w:r>
        <w:t>12</w:t>
      </w:r>
      <w:r>
        <w:rPr>
          <w:rFonts w:asciiTheme="minorHAnsi" w:eastAsiaTheme="minorEastAsia" w:hAnsiTheme="minorHAnsi" w:cstheme="minorBidi"/>
          <w:kern w:val="2"/>
          <w:sz w:val="22"/>
          <w:szCs w:val="22"/>
          <w:lang w:val="en-ZA" w:eastAsia="en-ZA"/>
          <w14:ligatures w14:val="standardContextual"/>
        </w:rPr>
        <w:tab/>
      </w:r>
      <w:r>
        <w:t>MAINTENANCE AND SUPPORT CONTRACT REQUIREMENTS</w:t>
      </w:r>
      <w:r>
        <w:tab/>
      </w:r>
      <w:r>
        <w:fldChar w:fldCharType="begin"/>
      </w:r>
      <w:r>
        <w:instrText xml:space="preserve"> PAGEREF _Toc158106984 \h </w:instrText>
      </w:r>
      <w:r>
        <w:fldChar w:fldCharType="separate"/>
      </w:r>
      <w:r>
        <w:t>47</w:t>
      </w:r>
      <w:r>
        <w:fldChar w:fldCharType="end"/>
      </w:r>
    </w:p>
    <w:p w14:paraId="3B839895" w14:textId="292E8E03" w:rsidR="00A862F3" w:rsidRPr="00A523B8" w:rsidRDefault="00105851" w:rsidP="00A068E9">
      <w:pPr>
        <w:spacing w:line="480" w:lineRule="auto"/>
        <w:rPr>
          <w:color w:val="000000"/>
        </w:rPr>
      </w:pPr>
      <w:r w:rsidRPr="00A523B8">
        <w:rPr>
          <w:noProof/>
          <w:sz w:val="24"/>
        </w:rPr>
        <w:fldChar w:fldCharType="end"/>
      </w:r>
    </w:p>
    <w:p w14:paraId="42817315" w14:textId="77777777" w:rsidR="00A862F3" w:rsidRPr="00A523B8" w:rsidRDefault="00A862F3">
      <w:pPr>
        <w:rPr>
          <w:color w:val="000000"/>
        </w:rPr>
      </w:pPr>
      <w:r w:rsidRPr="00A523B8">
        <w:rPr>
          <w:color w:val="000000"/>
        </w:rPr>
        <w:br w:type="page"/>
      </w:r>
    </w:p>
    <w:p w14:paraId="7B28B621" w14:textId="77777777" w:rsidR="008A3ACE" w:rsidRPr="00A523B8" w:rsidRDefault="008A3ACE" w:rsidP="008A3ACE"/>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8A3ACE" w:rsidRPr="00A523B8" w14:paraId="26F0CCEE" w14:textId="77777777" w:rsidTr="001956AB">
        <w:tc>
          <w:tcPr>
            <w:tcW w:w="9198" w:type="dxa"/>
            <w:shd w:val="pct10" w:color="auto" w:fill="auto"/>
            <w:vAlign w:val="center"/>
          </w:tcPr>
          <w:p w14:paraId="63E01775" w14:textId="77777777" w:rsidR="008A3ACE" w:rsidRPr="00A523B8" w:rsidRDefault="008A3ACE" w:rsidP="001956AB">
            <w:pPr>
              <w:pStyle w:val="Title"/>
              <w:spacing w:before="120" w:after="120"/>
            </w:pPr>
            <w:bookmarkStart w:id="5" w:name="_Toc356476892"/>
            <w:bookmarkStart w:id="6" w:name="_Toc158106946"/>
            <w:r w:rsidRPr="00A523B8">
              <w:t>ABBREVIATIONS</w:t>
            </w:r>
            <w:bookmarkEnd w:id="5"/>
            <w:bookmarkEnd w:id="6"/>
          </w:p>
        </w:tc>
      </w:tr>
    </w:tbl>
    <w:p w14:paraId="7EF28FBD" w14:textId="77777777" w:rsidR="008A3ACE" w:rsidRPr="00A523B8" w:rsidRDefault="008A3ACE" w:rsidP="008A3ACE"/>
    <w:p w14:paraId="620D9A12" w14:textId="30640B3F" w:rsidR="00DF7A9E" w:rsidRDefault="00DF7A9E" w:rsidP="007B2173">
      <w:pPr>
        <w:tabs>
          <w:tab w:val="left" w:pos="1560"/>
          <w:tab w:val="left" w:pos="2100"/>
        </w:tabs>
        <w:spacing w:line="360" w:lineRule="auto"/>
        <w:ind w:left="425"/>
      </w:pPr>
      <w:r>
        <w:t>API</w:t>
      </w:r>
      <w:r>
        <w:tab/>
        <w:t>Application Program Interface</w:t>
      </w:r>
    </w:p>
    <w:p w14:paraId="796D9272" w14:textId="570A352D" w:rsidR="00227650" w:rsidRDefault="00227650" w:rsidP="007B2173">
      <w:pPr>
        <w:tabs>
          <w:tab w:val="left" w:pos="1560"/>
          <w:tab w:val="left" w:pos="2100"/>
        </w:tabs>
        <w:spacing w:line="360" w:lineRule="auto"/>
        <w:ind w:left="425"/>
      </w:pPr>
      <w:r>
        <w:t>ASBU</w:t>
      </w:r>
      <w:r>
        <w:tab/>
      </w:r>
      <w:r w:rsidR="00C335D1">
        <w:t>Aviation System Block Upgrade</w:t>
      </w:r>
    </w:p>
    <w:p w14:paraId="3A81383A" w14:textId="5F552F8A" w:rsidR="00A862F3" w:rsidRPr="00A523B8" w:rsidRDefault="00A862F3" w:rsidP="007B2173">
      <w:pPr>
        <w:tabs>
          <w:tab w:val="left" w:pos="1560"/>
          <w:tab w:val="left" w:pos="2100"/>
        </w:tabs>
        <w:spacing w:line="360" w:lineRule="auto"/>
        <w:ind w:left="425"/>
      </w:pPr>
      <w:r w:rsidRPr="00A523B8">
        <w:t>ATA</w:t>
      </w:r>
      <w:r w:rsidRPr="00A523B8">
        <w:tab/>
        <w:t>ATNS Training Academy</w:t>
      </w:r>
    </w:p>
    <w:p w14:paraId="0A56D893" w14:textId="649F848A" w:rsidR="00A862F3" w:rsidRPr="00A523B8" w:rsidRDefault="00C73C63" w:rsidP="001255C9">
      <w:pPr>
        <w:tabs>
          <w:tab w:val="left" w:pos="1560"/>
        </w:tabs>
        <w:spacing w:line="360" w:lineRule="auto"/>
        <w:ind w:left="425"/>
        <w:rPr>
          <w:rFonts w:cs="Arial"/>
        </w:rPr>
      </w:pPr>
      <w:r>
        <w:rPr>
          <w:rFonts w:cs="Arial"/>
        </w:rPr>
        <w:t>ATF</w:t>
      </w:r>
      <w:r w:rsidR="00E71F69">
        <w:rPr>
          <w:rFonts w:cs="Arial"/>
        </w:rPr>
        <w:t>M</w:t>
      </w:r>
      <w:r w:rsidR="00A862F3" w:rsidRPr="00A523B8">
        <w:rPr>
          <w:rFonts w:cs="Arial"/>
        </w:rPr>
        <w:tab/>
        <w:t xml:space="preserve">Air Traffic </w:t>
      </w:r>
      <w:r w:rsidR="00C22D15">
        <w:rPr>
          <w:rFonts w:cs="Arial"/>
        </w:rPr>
        <w:t xml:space="preserve">Flow </w:t>
      </w:r>
      <w:r w:rsidR="00E71F69">
        <w:rPr>
          <w:rFonts w:cs="Arial"/>
        </w:rPr>
        <w:t>Management</w:t>
      </w:r>
    </w:p>
    <w:p w14:paraId="40BF282A" w14:textId="77777777" w:rsidR="00AC26F1" w:rsidRPr="00A523B8" w:rsidRDefault="00AC26F1" w:rsidP="00AC26F1">
      <w:pPr>
        <w:tabs>
          <w:tab w:val="left" w:pos="1560"/>
        </w:tabs>
        <w:spacing w:line="360" w:lineRule="auto"/>
        <w:ind w:firstLine="425"/>
        <w:rPr>
          <w:rFonts w:cs="Arial"/>
        </w:rPr>
      </w:pPr>
      <w:r w:rsidRPr="00A523B8">
        <w:rPr>
          <w:rFonts w:cs="Arial"/>
        </w:rPr>
        <w:t>ATNS</w:t>
      </w:r>
      <w:r w:rsidRPr="00A523B8">
        <w:rPr>
          <w:rFonts w:cs="Arial"/>
        </w:rPr>
        <w:tab/>
        <w:t>Air Traffic and Navigation Services State Owned Company Limited</w:t>
      </w:r>
    </w:p>
    <w:p w14:paraId="0074A5E8" w14:textId="77777777" w:rsidR="00AC26F1" w:rsidRPr="00A523B8" w:rsidRDefault="00AC26F1" w:rsidP="00AC26F1">
      <w:pPr>
        <w:tabs>
          <w:tab w:val="left" w:pos="1560"/>
        </w:tabs>
        <w:spacing w:line="360" w:lineRule="auto"/>
        <w:ind w:firstLine="425"/>
        <w:rPr>
          <w:rFonts w:cs="Arial"/>
        </w:rPr>
      </w:pPr>
      <w:r w:rsidRPr="00A523B8">
        <w:rPr>
          <w:rFonts w:cs="Arial"/>
        </w:rPr>
        <w:t>ATNS HO</w:t>
      </w:r>
      <w:r w:rsidRPr="00A523B8">
        <w:rPr>
          <w:rFonts w:cs="Arial"/>
        </w:rPr>
        <w:tab/>
        <w:t>Air Traffic and Navigation Services State Owned Company Limited Head Office</w:t>
      </w:r>
    </w:p>
    <w:p w14:paraId="160D762C" w14:textId="77777777" w:rsidR="00A862F3" w:rsidRPr="00A523B8" w:rsidRDefault="00A862F3" w:rsidP="007B2173">
      <w:pPr>
        <w:tabs>
          <w:tab w:val="left" w:pos="1560"/>
        </w:tabs>
        <w:spacing w:line="360" w:lineRule="auto"/>
        <w:ind w:firstLine="425"/>
      </w:pPr>
      <w:r w:rsidRPr="00A523B8">
        <w:t>ATS</w:t>
      </w:r>
      <w:r w:rsidRPr="00A523B8">
        <w:tab/>
        <w:t>Air Traffic Services</w:t>
      </w:r>
    </w:p>
    <w:p w14:paraId="1D7B3501" w14:textId="77777777" w:rsidR="00A862F3" w:rsidRPr="00A523B8" w:rsidRDefault="00A862F3" w:rsidP="007B2173">
      <w:pPr>
        <w:tabs>
          <w:tab w:val="left" w:pos="1560"/>
        </w:tabs>
        <w:spacing w:line="360" w:lineRule="auto"/>
        <w:ind w:firstLine="425"/>
      </w:pPr>
      <w:r w:rsidRPr="00A523B8">
        <w:t>ATSU</w:t>
      </w:r>
      <w:r w:rsidRPr="00A523B8">
        <w:tab/>
        <w:t>Air Traffic Services Unit</w:t>
      </w:r>
    </w:p>
    <w:p w14:paraId="1AAD1D20" w14:textId="77777777" w:rsidR="00A862F3" w:rsidRPr="00A523B8" w:rsidRDefault="00A862F3" w:rsidP="007B2173">
      <w:pPr>
        <w:tabs>
          <w:tab w:val="left" w:pos="1560"/>
          <w:tab w:val="left" w:pos="2100"/>
        </w:tabs>
        <w:spacing w:line="360" w:lineRule="auto"/>
        <w:ind w:left="425"/>
      </w:pPr>
      <w:r w:rsidRPr="00A523B8">
        <w:t>BITE</w:t>
      </w:r>
      <w:r w:rsidRPr="00A523B8">
        <w:tab/>
        <w:t>Built in Test Equipment</w:t>
      </w:r>
    </w:p>
    <w:p w14:paraId="7E4327D4" w14:textId="77777777" w:rsidR="00A862F3" w:rsidRPr="00A523B8" w:rsidRDefault="00A862F3" w:rsidP="007B2173">
      <w:pPr>
        <w:tabs>
          <w:tab w:val="left" w:pos="1560"/>
          <w:tab w:val="left" w:pos="2100"/>
        </w:tabs>
        <w:spacing w:line="360" w:lineRule="auto"/>
        <w:ind w:left="425"/>
      </w:pPr>
      <w:r w:rsidRPr="00A523B8">
        <w:t>CAA</w:t>
      </w:r>
      <w:r w:rsidRPr="00A523B8">
        <w:tab/>
        <w:t>Civil Aviation Authority</w:t>
      </w:r>
    </w:p>
    <w:p w14:paraId="715BF858" w14:textId="77777777" w:rsidR="00CC6255" w:rsidRPr="00A523B8" w:rsidRDefault="00CC6255" w:rsidP="007B2173">
      <w:pPr>
        <w:tabs>
          <w:tab w:val="left" w:pos="1560"/>
          <w:tab w:val="left" w:pos="2100"/>
        </w:tabs>
        <w:spacing w:line="360" w:lineRule="auto"/>
        <w:ind w:left="425"/>
      </w:pPr>
      <w:r w:rsidRPr="00A523B8">
        <w:t>CDRL</w:t>
      </w:r>
      <w:r w:rsidRPr="00A523B8">
        <w:tab/>
        <w:t>Contract Data Requirement List</w:t>
      </w:r>
    </w:p>
    <w:p w14:paraId="70534805" w14:textId="77777777" w:rsidR="00A862F3" w:rsidRPr="00A523B8" w:rsidRDefault="00A862F3" w:rsidP="007B2173">
      <w:pPr>
        <w:tabs>
          <w:tab w:val="left" w:pos="1560"/>
          <w:tab w:val="left" w:pos="2100"/>
        </w:tabs>
        <w:spacing w:line="360" w:lineRule="auto"/>
        <w:ind w:left="425"/>
      </w:pPr>
      <w:r w:rsidRPr="00A523B8">
        <w:t>CMP</w:t>
      </w:r>
      <w:r w:rsidRPr="00A523B8">
        <w:tab/>
        <w:t>Configuration Management Plan</w:t>
      </w:r>
    </w:p>
    <w:p w14:paraId="45FED1FD" w14:textId="77777777" w:rsidR="00A862F3" w:rsidRPr="00A523B8" w:rsidRDefault="00A862F3" w:rsidP="007B2173">
      <w:pPr>
        <w:tabs>
          <w:tab w:val="left" w:pos="1560"/>
          <w:tab w:val="left" w:pos="2100"/>
        </w:tabs>
        <w:spacing w:line="360" w:lineRule="auto"/>
        <w:ind w:left="425"/>
      </w:pPr>
      <w:r w:rsidRPr="00A523B8">
        <w:t>CSCI</w:t>
      </w:r>
      <w:r w:rsidRPr="00A523B8">
        <w:tab/>
        <w:t>Computer Software Configuration Item</w:t>
      </w:r>
    </w:p>
    <w:p w14:paraId="5BCABF95" w14:textId="52C903FA" w:rsidR="00A862F3" w:rsidRPr="00A523B8" w:rsidRDefault="00A862F3" w:rsidP="007B2173">
      <w:pPr>
        <w:tabs>
          <w:tab w:val="left" w:pos="1560"/>
        </w:tabs>
        <w:spacing w:line="360" w:lineRule="auto"/>
        <w:ind w:firstLine="425"/>
        <w:rPr>
          <w:rFonts w:cs="Arial"/>
        </w:rPr>
      </w:pPr>
      <w:r w:rsidRPr="00A523B8">
        <w:rPr>
          <w:rFonts w:cs="Arial"/>
        </w:rPr>
        <w:t>COTS</w:t>
      </w:r>
      <w:r w:rsidRPr="00A523B8">
        <w:rPr>
          <w:rFonts w:cs="Arial"/>
        </w:rPr>
        <w:tab/>
        <w:t xml:space="preserve">Commercial </w:t>
      </w:r>
      <w:r w:rsidR="0014554A">
        <w:rPr>
          <w:rFonts w:cs="Arial"/>
        </w:rPr>
        <w:t>O</w:t>
      </w:r>
      <w:r w:rsidRPr="00A523B8">
        <w:rPr>
          <w:rFonts w:cs="Arial"/>
        </w:rPr>
        <w:t>ff-</w:t>
      </w:r>
      <w:r w:rsidR="0014554A">
        <w:rPr>
          <w:rFonts w:cs="Arial"/>
        </w:rPr>
        <w:t>T</w:t>
      </w:r>
      <w:r w:rsidRPr="00A523B8">
        <w:rPr>
          <w:rFonts w:cs="Arial"/>
        </w:rPr>
        <w:t xml:space="preserve">he </w:t>
      </w:r>
      <w:r w:rsidR="0014554A">
        <w:rPr>
          <w:rFonts w:cs="Arial"/>
        </w:rPr>
        <w:t>S</w:t>
      </w:r>
      <w:r w:rsidRPr="00A523B8">
        <w:rPr>
          <w:rFonts w:cs="Arial"/>
        </w:rPr>
        <w:t>helf</w:t>
      </w:r>
    </w:p>
    <w:p w14:paraId="0C24ADD2" w14:textId="77777777" w:rsidR="00AC26F1" w:rsidRPr="00A523B8" w:rsidRDefault="00AC26F1" w:rsidP="00AC26F1">
      <w:pPr>
        <w:tabs>
          <w:tab w:val="left" w:pos="1560"/>
        </w:tabs>
        <w:spacing w:line="360" w:lineRule="auto"/>
        <w:ind w:firstLine="425"/>
        <w:rPr>
          <w:rFonts w:cs="Arial"/>
        </w:rPr>
      </w:pPr>
      <w:r w:rsidRPr="00A523B8">
        <w:rPr>
          <w:rFonts w:cs="Arial"/>
        </w:rPr>
        <w:t>EAM</w:t>
      </w:r>
      <w:r w:rsidRPr="00A523B8">
        <w:rPr>
          <w:rFonts w:cs="Arial"/>
        </w:rPr>
        <w:tab/>
        <w:t>Enterprise Asset Management</w:t>
      </w:r>
    </w:p>
    <w:p w14:paraId="762CF9F9" w14:textId="77777777" w:rsidR="00A862F3" w:rsidRPr="00A523B8" w:rsidRDefault="00A862F3" w:rsidP="007B2173">
      <w:pPr>
        <w:tabs>
          <w:tab w:val="left" w:pos="1560"/>
          <w:tab w:val="left" w:pos="2100"/>
        </w:tabs>
        <w:spacing w:line="360" w:lineRule="auto"/>
        <w:ind w:left="425"/>
      </w:pPr>
      <w:r w:rsidRPr="00A523B8">
        <w:t>DP</w:t>
      </w:r>
      <w:r w:rsidRPr="00A523B8">
        <w:tab/>
        <w:t>Documentation Plan</w:t>
      </w:r>
    </w:p>
    <w:p w14:paraId="36526EA9" w14:textId="77777777" w:rsidR="00A862F3" w:rsidRPr="00A523B8" w:rsidRDefault="00A862F3" w:rsidP="007B2173">
      <w:pPr>
        <w:tabs>
          <w:tab w:val="left" w:pos="1560"/>
          <w:tab w:val="left" w:pos="2100"/>
        </w:tabs>
        <w:spacing w:line="360" w:lineRule="auto"/>
        <w:ind w:left="425"/>
      </w:pPr>
      <w:r w:rsidRPr="00A523B8">
        <w:t>ET</w:t>
      </w:r>
      <w:r w:rsidRPr="00A523B8">
        <w:tab/>
        <w:t>Engineering Technician</w:t>
      </w:r>
    </w:p>
    <w:p w14:paraId="22D44C57" w14:textId="77777777" w:rsidR="00A862F3" w:rsidRPr="00A523B8" w:rsidRDefault="00A862F3" w:rsidP="007B2173">
      <w:pPr>
        <w:tabs>
          <w:tab w:val="left" w:pos="1560"/>
          <w:tab w:val="left" w:pos="2100"/>
        </w:tabs>
        <w:spacing w:line="360" w:lineRule="auto"/>
        <w:ind w:left="425"/>
      </w:pPr>
      <w:r w:rsidRPr="00A523B8">
        <w:t>FA</w:t>
      </w:r>
      <w:r w:rsidR="007B2173" w:rsidRPr="00A523B8">
        <w:t>OR</w:t>
      </w:r>
      <w:r w:rsidRPr="00A523B8">
        <w:tab/>
        <w:t>Johannesburg Control Centre</w:t>
      </w:r>
    </w:p>
    <w:p w14:paraId="0E154E60" w14:textId="77777777" w:rsidR="00A862F3" w:rsidRPr="00A523B8" w:rsidRDefault="00A862F3" w:rsidP="007B2173">
      <w:pPr>
        <w:tabs>
          <w:tab w:val="left" w:pos="1560"/>
          <w:tab w:val="left" w:pos="2100"/>
        </w:tabs>
        <w:spacing w:line="360" w:lineRule="auto"/>
        <w:ind w:left="425"/>
      </w:pPr>
      <w:r w:rsidRPr="00A523B8">
        <w:t>FAT</w:t>
      </w:r>
      <w:r w:rsidRPr="00A523B8">
        <w:tab/>
        <w:t xml:space="preserve">Factory </w:t>
      </w:r>
      <w:bookmarkStart w:id="7" w:name="OLE_LINK1"/>
      <w:r w:rsidRPr="00A523B8">
        <w:t>Acceptance Test</w:t>
      </w:r>
      <w:bookmarkEnd w:id="7"/>
    </w:p>
    <w:p w14:paraId="626C611C" w14:textId="77777777" w:rsidR="00A862F3" w:rsidRDefault="00A862F3" w:rsidP="007B2173">
      <w:pPr>
        <w:tabs>
          <w:tab w:val="left" w:pos="1560"/>
          <w:tab w:val="left" w:pos="2100"/>
        </w:tabs>
        <w:spacing w:line="360" w:lineRule="auto"/>
        <w:ind w:left="425"/>
      </w:pPr>
      <w:r w:rsidRPr="00A523B8">
        <w:t>FIR</w:t>
      </w:r>
      <w:r w:rsidRPr="00A523B8">
        <w:tab/>
        <w:t>Flight Information Region</w:t>
      </w:r>
    </w:p>
    <w:p w14:paraId="2B836995" w14:textId="513A5EA4" w:rsidR="007C3038" w:rsidRPr="00A523B8" w:rsidRDefault="007C3038" w:rsidP="007B2173">
      <w:pPr>
        <w:tabs>
          <w:tab w:val="left" w:pos="1560"/>
          <w:tab w:val="left" w:pos="2100"/>
        </w:tabs>
        <w:spacing w:line="360" w:lineRule="auto"/>
        <w:ind w:left="425"/>
      </w:pPr>
      <w:r>
        <w:t>FMECA</w:t>
      </w:r>
      <w:r w:rsidR="009E3251">
        <w:tab/>
      </w:r>
      <w:r w:rsidR="009E3251" w:rsidRPr="009E3251">
        <w:t xml:space="preserve">Failure </w:t>
      </w:r>
      <w:r w:rsidR="009E3251">
        <w:t>M</w:t>
      </w:r>
      <w:r w:rsidR="009E3251" w:rsidRPr="009E3251">
        <w:t xml:space="preserve">ode </w:t>
      </w:r>
      <w:r w:rsidR="009E3251">
        <w:t>E</w:t>
      </w:r>
      <w:r w:rsidR="009E3251" w:rsidRPr="009E3251">
        <w:t xml:space="preserve">ffects and </w:t>
      </w:r>
      <w:r w:rsidR="009E3251">
        <w:t>C</w:t>
      </w:r>
      <w:r w:rsidR="009E3251" w:rsidRPr="009E3251">
        <w:t xml:space="preserve">riticality </w:t>
      </w:r>
      <w:r w:rsidR="009E3251">
        <w:t>A</w:t>
      </w:r>
      <w:r w:rsidR="009E3251" w:rsidRPr="009E3251">
        <w:t>nalysis</w:t>
      </w:r>
    </w:p>
    <w:p w14:paraId="72D65DC3" w14:textId="77777777" w:rsidR="00AC26F1" w:rsidRPr="00A523B8" w:rsidRDefault="00AC26F1" w:rsidP="007B2173">
      <w:pPr>
        <w:tabs>
          <w:tab w:val="left" w:pos="1560"/>
          <w:tab w:val="left" w:pos="2100"/>
        </w:tabs>
        <w:spacing w:line="360" w:lineRule="auto"/>
        <w:ind w:left="425"/>
      </w:pPr>
      <w:r w:rsidRPr="00A523B8">
        <w:rPr>
          <w:rFonts w:cs="Arial"/>
        </w:rPr>
        <w:t>FRC</w:t>
      </w:r>
      <w:r w:rsidRPr="00A523B8">
        <w:rPr>
          <w:rFonts w:cs="Arial"/>
        </w:rPr>
        <w:tab/>
        <w:t>Fault Reporting Centre</w:t>
      </w:r>
    </w:p>
    <w:p w14:paraId="24D805F1" w14:textId="77777777" w:rsidR="00A862F3" w:rsidRPr="00A523B8" w:rsidRDefault="00A862F3" w:rsidP="007B2173">
      <w:pPr>
        <w:tabs>
          <w:tab w:val="left" w:pos="1560"/>
          <w:tab w:val="left" w:pos="2100"/>
        </w:tabs>
        <w:spacing w:line="360" w:lineRule="auto"/>
        <w:ind w:left="425"/>
      </w:pPr>
      <w:r w:rsidRPr="00A523B8">
        <w:t>HAT</w:t>
      </w:r>
      <w:r w:rsidRPr="00A523B8">
        <w:tab/>
        <w:t>Hardware Acceptance Test</w:t>
      </w:r>
    </w:p>
    <w:p w14:paraId="0E68AB05" w14:textId="77777777" w:rsidR="00A862F3" w:rsidRPr="00A523B8" w:rsidRDefault="00A862F3" w:rsidP="007B2173">
      <w:pPr>
        <w:tabs>
          <w:tab w:val="left" w:pos="1560"/>
        </w:tabs>
        <w:spacing w:line="360" w:lineRule="auto"/>
        <w:ind w:firstLine="425"/>
        <w:rPr>
          <w:rFonts w:cs="Arial"/>
        </w:rPr>
      </w:pPr>
      <w:r w:rsidRPr="00A523B8">
        <w:rPr>
          <w:rFonts w:cs="Arial"/>
        </w:rPr>
        <w:t>ICAO</w:t>
      </w:r>
      <w:r w:rsidRPr="00A523B8">
        <w:rPr>
          <w:rFonts w:cs="Arial"/>
        </w:rPr>
        <w:tab/>
        <w:t>International Civil Aviation Organization</w:t>
      </w:r>
    </w:p>
    <w:p w14:paraId="6075A8B2" w14:textId="77777777" w:rsidR="00861E66" w:rsidRPr="00A523B8" w:rsidRDefault="00861E66" w:rsidP="007B2173">
      <w:pPr>
        <w:tabs>
          <w:tab w:val="left" w:pos="1560"/>
        </w:tabs>
        <w:spacing w:line="360" w:lineRule="auto"/>
        <w:ind w:firstLine="425"/>
        <w:rPr>
          <w:rFonts w:cs="Arial"/>
        </w:rPr>
      </w:pPr>
      <w:r w:rsidRPr="00A523B8">
        <w:rPr>
          <w:rFonts w:cs="Arial"/>
        </w:rPr>
        <w:t>ICD</w:t>
      </w:r>
      <w:r w:rsidRPr="00A523B8">
        <w:rPr>
          <w:rFonts w:cs="Arial"/>
        </w:rPr>
        <w:tab/>
        <w:t>Interface Control Document</w:t>
      </w:r>
    </w:p>
    <w:p w14:paraId="1CD59241" w14:textId="1FADB8DA" w:rsidR="00A862F3" w:rsidRPr="00A523B8" w:rsidRDefault="00A862F3" w:rsidP="007B2173">
      <w:pPr>
        <w:tabs>
          <w:tab w:val="left" w:pos="1560"/>
        </w:tabs>
        <w:spacing w:line="360" w:lineRule="auto"/>
        <w:ind w:firstLine="425"/>
        <w:rPr>
          <w:rFonts w:cs="Arial"/>
        </w:rPr>
      </w:pPr>
      <w:r w:rsidRPr="00A523B8">
        <w:rPr>
          <w:rFonts w:cs="Arial"/>
        </w:rPr>
        <w:t>ILS</w:t>
      </w:r>
      <w:r>
        <w:tab/>
      </w:r>
      <w:r w:rsidRPr="00A523B8">
        <w:rPr>
          <w:rFonts w:cs="Arial"/>
        </w:rPr>
        <w:t xml:space="preserve">Integrated </w:t>
      </w:r>
      <w:r w:rsidR="026762FA" w:rsidRPr="2B248596">
        <w:rPr>
          <w:rFonts w:cs="Arial"/>
        </w:rPr>
        <w:t>Logistics</w:t>
      </w:r>
      <w:r w:rsidRPr="00A523B8">
        <w:rPr>
          <w:rFonts w:cs="Arial"/>
        </w:rPr>
        <w:t xml:space="preserve"> Support</w:t>
      </w:r>
    </w:p>
    <w:p w14:paraId="48587612" w14:textId="77777777" w:rsidR="00A862F3" w:rsidRPr="00A523B8" w:rsidRDefault="00A862F3" w:rsidP="007B2173">
      <w:pPr>
        <w:tabs>
          <w:tab w:val="left" w:pos="1560"/>
        </w:tabs>
        <w:spacing w:line="360" w:lineRule="auto"/>
        <w:ind w:firstLine="425"/>
        <w:rPr>
          <w:rFonts w:cs="Arial"/>
        </w:rPr>
      </w:pPr>
      <w:r w:rsidRPr="00A523B8">
        <w:rPr>
          <w:rFonts w:cs="Arial"/>
        </w:rPr>
        <w:t>LAN</w:t>
      </w:r>
      <w:r w:rsidRPr="00A523B8">
        <w:rPr>
          <w:rFonts w:cs="Arial"/>
        </w:rPr>
        <w:tab/>
        <w:t>Local Area Network</w:t>
      </w:r>
    </w:p>
    <w:p w14:paraId="04B65BB2" w14:textId="77777777" w:rsidR="00A862F3" w:rsidRPr="00A523B8" w:rsidRDefault="00A862F3" w:rsidP="007B2173">
      <w:pPr>
        <w:tabs>
          <w:tab w:val="left" w:pos="1560"/>
          <w:tab w:val="left" w:pos="2100"/>
        </w:tabs>
        <w:spacing w:line="360" w:lineRule="auto"/>
        <w:ind w:left="425"/>
      </w:pPr>
      <w:r w:rsidRPr="00A523B8">
        <w:t>LCC</w:t>
      </w:r>
      <w:r w:rsidRPr="00A523B8">
        <w:tab/>
        <w:t>Life Cycle Costing</w:t>
      </w:r>
    </w:p>
    <w:p w14:paraId="62E87642" w14:textId="77777777" w:rsidR="00A862F3" w:rsidRPr="00A523B8" w:rsidRDefault="00A862F3" w:rsidP="007B2173">
      <w:pPr>
        <w:tabs>
          <w:tab w:val="left" w:pos="1560"/>
          <w:tab w:val="left" w:pos="2100"/>
        </w:tabs>
        <w:spacing w:line="360" w:lineRule="auto"/>
        <w:ind w:left="425"/>
      </w:pPr>
      <w:r w:rsidRPr="00A523B8">
        <w:t>LRU</w:t>
      </w:r>
      <w:r w:rsidRPr="00A523B8">
        <w:tab/>
        <w:t>Line Replacement Unit</w:t>
      </w:r>
    </w:p>
    <w:p w14:paraId="0B0D9D78" w14:textId="3AB02E22" w:rsidR="00A862F3" w:rsidRPr="00A523B8" w:rsidRDefault="00A862F3" w:rsidP="007B2173">
      <w:pPr>
        <w:tabs>
          <w:tab w:val="left" w:pos="1560"/>
          <w:tab w:val="left" w:pos="2100"/>
        </w:tabs>
        <w:spacing w:line="360" w:lineRule="auto"/>
        <w:ind w:left="425"/>
      </w:pPr>
      <w:r w:rsidRPr="00A523B8">
        <w:t>LS</w:t>
      </w:r>
      <w:r w:rsidRPr="00A523B8">
        <w:tab/>
      </w:r>
      <w:r w:rsidR="026762FA">
        <w:t>Logistics</w:t>
      </w:r>
      <w:r w:rsidRPr="00A523B8">
        <w:t xml:space="preserve"> Support</w:t>
      </w:r>
    </w:p>
    <w:p w14:paraId="245EAFC1" w14:textId="4CF3B717" w:rsidR="007B2173" w:rsidRPr="00A523B8" w:rsidRDefault="00A862F3" w:rsidP="007B2173">
      <w:pPr>
        <w:tabs>
          <w:tab w:val="left" w:pos="1560"/>
          <w:tab w:val="left" w:pos="2100"/>
        </w:tabs>
        <w:spacing w:line="360" w:lineRule="auto"/>
        <w:ind w:left="425"/>
      </w:pPr>
      <w:r w:rsidRPr="00A523B8">
        <w:t>LSA</w:t>
      </w:r>
      <w:r w:rsidRPr="00A523B8">
        <w:tab/>
      </w:r>
      <w:r w:rsidR="026762FA">
        <w:t>Logistics</w:t>
      </w:r>
      <w:r w:rsidRPr="00A523B8">
        <w:t xml:space="preserve"> Support Analysis</w:t>
      </w:r>
    </w:p>
    <w:p w14:paraId="5F894A91" w14:textId="6C334BA9" w:rsidR="0063316F" w:rsidRPr="00A523B8" w:rsidRDefault="00035516" w:rsidP="007B2173">
      <w:pPr>
        <w:tabs>
          <w:tab w:val="left" w:pos="1560"/>
          <w:tab w:val="left" w:pos="2100"/>
        </w:tabs>
        <w:spacing w:line="360" w:lineRule="auto"/>
        <w:ind w:left="425"/>
        <w:rPr>
          <w:bCs/>
          <w:sz w:val="22"/>
          <w:szCs w:val="22"/>
        </w:rPr>
      </w:pPr>
      <w:r w:rsidRPr="00A523B8">
        <w:rPr>
          <w:bCs/>
          <w:sz w:val="22"/>
          <w:szCs w:val="22"/>
        </w:rPr>
        <w:t>LSAP</w:t>
      </w:r>
      <w:r>
        <w:tab/>
      </w:r>
      <w:r w:rsidR="466D2D60" w:rsidRPr="2B248596">
        <w:rPr>
          <w:sz w:val="22"/>
          <w:szCs w:val="22"/>
        </w:rPr>
        <w:t>Logistics</w:t>
      </w:r>
      <w:r w:rsidRPr="00A523B8">
        <w:rPr>
          <w:bCs/>
          <w:sz w:val="22"/>
          <w:szCs w:val="22"/>
        </w:rPr>
        <w:t xml:space="preserve"> Support Analysis Plan</w:t>
      </w:r>
    </w:p>
    <w:p w14:paraId="30FE7325" w14:textId="77777777" w:rsidR="00A068E9" w:rsidRPr="00A523B8" w:rsidRDefault="0063316F" w:rsidP="007B2173">
      <w:pPr>
        <w:tabs>
          <w:tab w:val="left" w:pos="1560"/>
          <w:tab w:val="left" w:pos="2100"/>
        </w:tabs>
        <w:spacing w:line="360" w:lineRule="auto"/>
        <w:ind w:left="425"/>
        <w:rPr>
          <w:bCs/>
          <w:sz w:val="22"/>
          <w:szCs w:val="22"/>
        </w:rPr>
      </w:pPr>
      <w:r w:rsidRPr="00A523B8">
        <w:rPr>
          <w:bCs/>
          <w:sz w:val="22"/>
          <w:szCs w:val="22"/>
        </w:rPr>
        <w:t>LSAR</w:t>
      </w:r>
      <w:r w:rsidRPr="00A523B8">
        <w:rPr>
          <w:bCs/>
          <w:sz w:val="22"/>
          <w:szCs w:val="22"/>
        </w:rPr>
        <w:tab/>
        <w:t>Logistics Support Analysis Report</w:t>
      </w:r>
      <w:r w:rsidR="00035516" w:rsidRPr="00A523B8">
        <w:rPr>
          <w:bCs/>
          <w:sz w:val="22"/>
          <w:szCs w:val="22"/>
        </w:rPr>
        <w:t xml:space="preserve"> </w:t>
      </w:r>
    </w:p>
    <w:p w14:paraId="2C941D72" w14:textId="1F48E732" w:rsidR="00A068E9" w:rsidRPr="00A523B8" w:rsidRDefault="00035516" w:rsidP="007B2173">
      <w:pPr>
        <w:tabs>
          <w:tab w:val="left" w:pos="1560"/>
          <w:tab w:val="left" w:pos="2100"/>
        </w:tabs>
        <w:spacing w:line="360" w:lineRule="auto"/>
        <w:ind w:left="425"/>
        <w:rPr>
          <w:bCs/>
          <w:sz w:val="22"/>
          <w:szCs w:val="22"/>
        </w:rPr>
      </w:pPr>
      <w:r w:rsidRPr="00A523B8">
        <w:rPr>
          <w:bCs/>
          <w:sz w:val="22"/>
          <w:szCs w:val="22"/>
        </w:rPr>
        <w:t>LSIP</w:t>
      </w:r>
      <w:r w:rsidR="00A862F3">
        <w:tab/>
      </w:r>
      <w:r w:rsidR="466D2D60" w:rsidRPr="2B248596">
        <w:rPr>
          <w:sz w:val="22"/>
          <w:szCs w:val="22"/>
        </w:rPr>
        <w:t>Logistics</w:t>
      </w:r>
      <w:r w:rsidRPr="00A523B8">
        <w:rPr>
          <w:bCs/>
          <w:sz w:val="22"/>
          <w:szCs w:val="22"/>
        </w:rPr>
        <w:t xml:space="preserve"> Support Implementation Plan </w:t>
      </w:r>
    </w:p>
    <w:p w14:paraId="493A716F" w14:textId="67B7702B" w:rsidR="00A862F3" w:rsidRPr="00A523B8" w:rsidRDefault="00A862F3" w:rsidP="007B2173">
      <w:pPr>
        <w:tabs>
          <w:tab w:val="left" w:pos="1560"/>
          <w:tab w:val="left" w:pos="2100"/>
        </w:tabs>
        <w:spacing w:line="360" w:lineRule="auto"/>
        <w:ind w:left="425"/>
      </w:pPr>
      <w:r w:rsidRPr="00A523B8">
        <w:t>LSP</w:t>
      </w:r>
      <w:r w:rsidRPr="00A523B8">
        <w:tab/>
      </w:r>
      <w:r w:rsidR="026762FA">
        <w:t>Logistics</w:t>
      </w:r>
      <w:r w:rsidRPr="00A523B8">
        <w:t xml:space="preserve"> Support Plan</w:t>
      </w:r>
    </w:p>
    <w:p w14:paraId="621E930D" w14:textId="582F830C" w:rsidR="00A862F3" w:rsidRPr="00A523B8" w:rsidRDefault="00A862F3" w:rsidP="007B2173">
      <w:pPr>
        <w:tabs>
          <w:tab w:val="left" w:pos="1560"/>
          <w:tab w:val="left" w:pos="2100"/>
        </w:tabs>
        <w:spacing w:line="360" w:lineRule="auto"/>
        <w:ind w:left="425"/>
      </w:pPr>
      <w:r w:rsidRPr="00A523B8">
        <w:t>LSPP</w:t>
      </w:r>
      <w:r w:rsidRPr="00A523B8">
        <w:tab/>
      </w:r>
      <w:r w:rsidR="026762FA">
        <w:t>Logistics</w:t>
      </w:r>
      <w:r w:rsidRPr="00A523B8">
        <w:t xml:space="preserve"> Support Program Plan</w:t>
      </w:r>
    </w:p>
    <w:p w14:paraId="49FC50DC" w14:textId="77777777" w:rsidR="00A862F3" w:rsidRPr="00A523B8" w:rsidRDefault="00A862F3" w:rsidP="007B2173">
      <w:pPr>
        <w:tabs>
          <w:tab w:val="left" w:pos="1560"/>
          <w:tab w:val="left" w:pos="2100"/>
        </w:tabs>
        <w:spacing w:line="360" w:lineRule="auto"/>
        <w:ind w:left="425"/>
      </w:pPr>
      <w:r w:rsidRPr="00A523B8">
        <w:t>MAS</w:t>
      </w:r>
      <w:r w:rsidRPr="00A523B8">
        <w:tab/>
        <w:t>Minimum Acceptable Service</w:t>
      </w:r>
    </w:p>
    <w:p w14:paraId="6FB6DA6A" w14:textId="77777777" w:rsidR="00A862F3" w:rsidRPr="00A523B8" w:rsidRDefault="00A862F3" w:rsidP="007B2173">
      <w:pPr>
        <w:tabs>
          <w:tab w:val="left" w:pos="1560"/>
          <w:tab w:val="left" w:pos="2100"/>
        </w:tabs>
        <w:spacing w:line="360" w:lineRule="auto"/>
        <w:ind w:left="425"/>
      </w:pPr>
      <w:r w:rsidRPr="00A523B8">
        <w:t>MDT</w:t>
      </w:r>
      <w:r w:rsidRPr="00A523B8">
        <w:tab/>
        <w:t>Mean Down Time</w:t>
      </w:r>
    </w:p>
    <w:p w14:paraId="54E6142F" w14:textId="77777777" w:rsidR="00AC26F1" w:rsidRPr="00A523B8" w:rsidRDefault="00AC26F1" w:rsidP="007B2173">
      <w:pPr>
        <w:tabs>
          <w:tab w:val="left" w:pos="1560"/>
          <w:tab w:val="left" w:pos="2100"/>
        </w:tabs>
        <w:spacing w:line="360" w:lineRule="auto"/>
        <w:ind w:left="425"/>
      </w:pPr>
      <w:r w:rsidRPr="00A523B8">
        <w:t>MMS</w:t>
      </w:r>
      <w:r w:rsidRPr="00A523B8">
        <w:tab/>
        <w:t>Maintenance Management System</w:t>
      </w:r>
    </w:p>
    <w:p w14:paraId="19A13CB2" w14:textId="59A19125" w:rsidR="00A862F3" w:rsidRPr="00A523B8" w:rsidRDefault="00A862F3" w:rsidP="00020BAB">
      <w:pPr>
        <w:tabs>
          <w:tab w:val="left" w:pos="1560"/>
          <w:tab w:val="left" w:pos="2100"/>
          <w:tab w:val="center" w:pos="4777"/>
        </w:tabs>
        <w:spacing w:line="360" w:lineRule="auto"/>
        <w:ind w:left="425"/>
      </w:pPr>
      <w:r w:rsidRPr="00A523B8">
        <w:lastRenderedPageBreak/>
        <w:t>MTBF</w:t>
      </w:r>
      <w:r w:rsidRPr="00A523B8">
        <w:tab/>
        <w:t>Mean Time Between Failures</w:t>
      </w:r>
    </w:p>
    <w:p w14:paraId="59A24889" w14:textId="77777777" w:rsidR="00A862F3" w:rsidRPr="00A523B8" w:rsidRDefault="00A862F3" w:rsidP="007B2173">
      <w:pPr>
        <w:tabs>
          <w:tab w:val="left" w:pos="1560"/>
          <w:tab w:val="left" w:pos="2100"/>
        </w:tabs>
        <w:spacing w:line="360" w:lineRule="auto"/>
        <w:ind w:left="425"/>
      </w:pPr>
      <w:r w:rsidRPr="00A523B8">
        <w:t>MTTR</w:t>
      </w:r>
      <w:r w:rsidRPr="00A523B8">
        <w:tab/>
        <w:t xml:space="preserve">Mean Time </w:t>
      </w:r>
      <w:proofErr w:type="gramStart"/>
      <w:r w:rsidRPr="00A523B8">
        <w:t>To</w:t>
      </w:r>
      <w:proofErr w:type="gramEnd"/>
      <w:r w:rsidRPr="00A523B8">
        <w:t xml:space="preserve"> Repair</w:t>
      </w:r>
    </w:p>
    <w:p w14:paraId="41C5A1BC" w14:textId="77777777" w:rsidR="00A862F3" w:rsidRPr="00A523B8" w:rsidRDefault="00A862F3" w:rsidP="007B2173">
      <w:pPr>
        <w:tabs>
          <w:tab w:val="left" w:pos="1560"/>
          <w:tab w:val="left" w:pos="2100"/>
        </w:tabs>
        <w:spacing w:line="360" w:lineRule="auto"/>
        <w:ind w:left="425"/>
      </w:pPr>
      <w:r w:rsidRPr="00A523B8">
        <w:t>OEM</w:t>
      </w:r>
      <w:r w:rsidRPr="00A523B8">
        <w:tab/>
        <w:t>Original Equipment Manufacturer</w:t>
      </w:r>
    </w:p>
    <w:p w14:paraId="55DA8DB3" w14:textId="77777777" w:rsidR="00A862F3" w:rsidRPr="00A523B8" w:rsidRDefault="00A862F3" w:rsidP="007B2173">
      <w:pPr>
        <w:tabs>
          <w:tab w:val="left" w:pos="1560"/>
          <w:tab w:val="left" w:pos="2100"/>
        </w:tabs>
        <w:spacing w:line="360" w:lineRule="auto"/>
        <w:ind w:left="425"/>
      </w:pPr>
      <w:r w:rsidRPr="00A523B8">
        <w:t>OJT</w:t>
      </w:r>
      <w:r w:rsidRPr="00A523B8">
        <w:tab/>
        <w:t>On the Job Training</w:t>
      </w:r>
    </w:p>
    <w:p w14:paraId="3C7AF527" w14:textId="77777777" w:rsidR="00A862F3" w:rsidRPr="00A523B8" w:rsidRDefault="00A862F3" w:rsidP="007B2173">
      <w:pPr>
        <w:pStyle w:val="BodyTextIndent2"/>
        <w:tabs>
          <w:tab w:val="left" w:pos="1560"/>
        </w:tabs>
        <w:ind w:left="425"/>
        <w:rPr>
          <w:color w:val="auto"/>
        </w:rPr>
      </w:pPr>
      <w:r w:rsidRPr="00A523B8">
        <w:rPr>
          <w:color w:val="auto"/>
        </w:rPr>
        <w:t>OJTI</w:t>
      </w:r>
      <w:r w:rsidRPr="00A523B8">
        <w:rPr>
          <w:color w:val="auto"/>
        </w:rPr>
        <w:tab/>
        <w:t>On-the-Job Training Instructor</w:t>
      </w:r>
    </w:p>
    <w:p w14:paraId="541BACF0" w14:textId="77777777" w:rsidR="00A862F3" w:rsidRPr="00A523B8" w:rsidRDefault="00A862F3" w:rsidP="007B2173">
      <w:pPr>
        <w:tabs>
          <w:tab w:val="left" w:pos="1560"/>
          <w:tab w:val="left" w:pos="2100"/>
        </w:tabs>
        <w:spacing w:line="360" w:lineRule="auto"/>
        <w:ind w:left="425"/>
      </w:pPr>
      <w:r w:rsidRPr="00A523B8">
        <w:t>PBU</w:t>
      </w:r>
      <w:r w:rsidRPr="00A523B8">
        <w:tab/>
        <w:t>Period of Beneficial Use</w:t>
      </w:r>
    </w:p>
    <w:p w14:paraId="44C64FE0" w14:textId="77777777" w:rsidR="00A862F3" w:rsidRPr="00A523B8" w:rsidRDefault="00A862F3" w:rsidP="007B2173">
      <w:pPr>
        <w:tabs>
          <w:tab w:val="left" w:pos="1560"/>
          <w:tab w:val="left" w:pos="2100"/>
        </w:tabs>
        <w:spacing w:line="360" w:lineRule="auto"/>
        <w:ind w:left="425"/>
      </w:pPr>
      <w:r w:rsidRPr="00A523B8">
        <w:t>PC</w:t>
      </w:r>
      <w:r w:rsidRPr="00A523B8">
        <w:tab/>
        <w:t>Personal Computer</w:t>
      </w:r>
    </w:p>
    <w:p w14:paraId="06F3124E" w14:textId="77777777" w:rsidR="00A862F3" w:rsidRPr="00A523B8" w:rsidRDefault="00A862F3" w:rsidP="007B2173">
      <w:pPr>
        <w:tabs>
          <w:tab w:val="left" w:pos="1560"/>
          <w:tab w:val="left" w:pos="2100"/>
        </w:tabs>
        <w:spacing w:line="360" w:lineRule="auto"/>
        <w:ind w:left="425"/>
      </w:pPr>
      <w:r w:rsidRPr="00A523B8">
        <w:t>PHS&amp;T</w:t>
      </w:r>
      <w:r w:rsidRPr="00A523B8">
        <w:tab/>
        <w:t>Packaging, Handling, Storage and Transportation</w:t>
      </w:r>
    </w:p>
    <w:p w14:paraId="3611EA37" w14:textId="77777777" w:rsidR="00A862F3" w:rsidRPr="00A523B8" w:rsidRDefault="00A862F3" w:rsidP="007B2173">
      <w:pPr>
        <w:tabs>
          <w:tab w:val="left" w:pos="1560"/>
          <w:tab w:val="left" w:pos="2100"/>
        </w:tabs>
        <w:spacing w:line="360" w:lineRule="auto"/>
        <w:ind w:left="425"/>
      </w:pPr>
      <w:r w:rsidRPr="00A523B8">
        <w:t>RAM</w:t>
      </w:r>
      <w:r w:rsidR="00AC26F1" w:rsidRPr="00A523B8">
        <w:t>/RMA</w:t>
      </w:r>
      <w:r w:rsidRPr="00A523B8">
        <w:tab/>
        <w:t>Reliability, Availability and Maintainability</w:t>
      </w:r>
    </w:p>
    <w:p w14:paraId="68531C71" w14:textId="77777777" w:rsidR="00A862F3" w:rsidRPr="00A523B8" w:rsidRDefault="00A862F3" w:rsidP="007B2173">
      <w:pPr>
        <w:tabs>
          <w:tab w:val="left" w:pos="1560"/>
          <w:tab w:val="left" w:pos="2100"/>
        </w:tabs>
        <w:spacing w:line="360" w:lineRule="auto"/>
        <w:ind w:left="425"/>
      </w:pPr>
      <w:r w:rsidRPr="00A523B8">
        <w:t>RAMPP</w:t>
      </w:r>
      <w:r w:rsidRPr="00A523B8">
        <w:tab/>
        <w:t>Reliability, Availability and Maintainability Program Plan</w:t>
      </w:r>
    </w:p>
    <w:p w14:paraId="5776FA6F" w14:textId="77777777" w:rsidR="00A862F3" w:rsidRPr="00A523B8" w:rsidRDefault="00A862F3" w:rsidP="007B2173">
      <w:pPr>
        <w:tabs>
          <w:tab w:val="left" w:pos="1560"/>
          <w:tab w:val="left" w:pos="2100"/>
        </w:tabs>
        <w:spacing w:line="360" w:lineRule="auto"/>
        <w:ind w:left="425"/>
      </w:pPr>
      <w:r w:rsidRPr="00A523B8">
        <w:t>RCMS</w:t>
      </w:r>
      <w:r w:rsidRPr="00A523B8">
        <w:tab/>
        <w:t>Remote Control and Monitoring System</w:t>
      </w:r>
    </w:p>
    <w:p w14:paraId="0A7256EF" w14:textId="77777777" w:rsidR="00A862F3" w:rsidRPr="00A523B8" w:rsidRDefault="00A862F3" w:rsidP="007B2173">
      <w:pPr>
        <w:tabs>
          <w:tab w:val="left" w:pos="1560"/>
          <w:tab w:val="left" w:pos="2100"/>
        </w:tabs>
        <w:spacing w:line="360" w:lineRule="auto"/>
        <w:ind w:left="425"/>
      </w:pPr>
      <w:r w:rsidRPr="00A523B8">
        <w:t>RF</w:t>
      </w:r>
      <w:r w:rsidRPr="00A523B8">
        <w:tab/>
        <w:t>Radio Frequency</w:t>
      </w:r>
    </w:p>
    <w:p w14:paraId="5F7DC3CC" w14:textId="77777777" w:rsidR="00A862F3" w:rsidRPr="00A523B8" w:rsidRDefault="00A862F3" w:rsidP="007B2173">
      <w:pPr>
        <w:tabs>
          <w:tab w:val="left" w:pos="1560"/>
          <w:tab w:val="left" w:pos="2100"/>
        </w:tabs>
        <w:spacing w:line="360" w:lineRule="auto"/>
        <w:ind w:left="425"/>
      </w:pPr>
      <w:r w:rsidRPr="00A523B8">
        <w:t>RFT</w:t>
      </w:r>
      <w:r w:rsidRPr="00A523B8">
        <w:tab/>
        <w:t xml:space="preserve">Request </w:t>
      </w:r>
      <w:proofErr w:type="gramStart"/>
      <w:r w:rsidRPr="00A523B8">
        <w:t>For</w:t>
      </w:r>
      <w:proofErr w:type="gramEnd"/>
      <w:r w:rsidRPr="00A523B8">
        <w:t xml:space="preserve"> Tender</w:t>
      </w:r>
    </w:p>
    <w:p w14:paraId="76CD530E" w14:textId="77777777" w:rsidR="00A862F3" w:rsidRDefault="00A862F3" w:rsidP="007B2173">
      <w:pPr>
        <w:tabs>
          <w:tab w:val="left" w:pos="1560"/>
          <w:tab w:val="left" w:pos="2100"/>
        </w:tabs>
        <w:spacing w:line="360" w:lineRule="auto"/>
        <w:ind w:left="425"/>
      </w:pPr>
      <w:r w:rsidRPr="00A523B8">
        <w:t>SAAF</w:t>
      </w:r>
      <w:r w:rsidRPr="00A523B8">
        <w:tab/>
        <w:t>South African Air Force</w:t>
      </w:r>
    </w:p>
    <w:p w14:paraId="0CD18BC7" w14:textId="32CCE1D5" w:rsidR="004E36CF" w:rsidRPr="00A523B8" w:rsidRDefault="004E36CF" w:rsidP="007B2173">
      <w:pPr>
        <w:tabs>
          <w:tab w:val="left" w:pos="1560"/>
          <w:tab w:val="left" w:pos="2100"/>
        </w:tabs>
        <w:spacing w:line="360" w:lineRule="auto"/>
        <w:ind w:left="425"/>
      </w:pPr>
      <w:r>
        <w:t>SARPS</w:t>
      </w:r>
      <w:r>
        <w:tab/>
      </w:r>
      <w:r w:rsidR="00E22E1E">
        <w:t>Standards and Recommended Practices</w:t>
      </w:r>
    </w:p>
    <w:p w14:paraId="3DF83A25" w14:textId="77777777" w:rsidR="00A862F3" w:rsidRPr="00A523B8" w:rsidRDefault="00A862F3" w:rsidP="007B2173">
      <w:pPr>
        <w:tabs>
          <w:tab w:val="left" w:pos="1560"/>
          <w:tab w:val="left" w:pos="2100"/>
        </w:tabs>
        <w:spacing w:line="360" w:lineRule="auto"/>
        <w:ind w:left="425"/>
      </w:pPr>
      <w:r w:rsidRPr="00A523B8">
        <w:t>SAT</w:t>
      </w:r>
      <w:r w:rsidRPr="00A523B8">
        <w:tab/>
        <w:t>Site Acceptance Test</w:t>
      </w:r>
    </w:p>
    <w:p w14:paraId="76DB733B" w14:textId="77777777" w:rsidR="00861E66" w:rsidRPr="00A523B8" w:rsidRDefault="00861E66" w:rsidP="007B2173">
      <w:pPr>
        <w:tabs>
          <w:tab w:val="left" w:pos="1560"/>
          <w:tab w:val="left" w:pos="2100"/>
        </w:tabs>
        <w:spacing w:line="360" w:lineRule="auto"/>
        <w:ind w:left="425"/>
      </w:pPr>
      <w:r w:rsidRPr="00A523B8">
        <w:t>SAN</w:t>
      </w:r>
      <w:r w:rsidRPr="00A523B8">
        <w:tab/>
        <w:t>Storage Area Network</w:t>
      </w:r>
    </w:p>
    <w:p w14:paraId="5BE09DCF" w14:textId="77777777" w:rsidR="00AC26F1" w:rsidRPr="00A523B8" w:rsidRDefault="00AC26F1" w:rsidP="007B2173">
      <w:pPr>
        <w:tabs>
          <w:tab w:val="left" w:pos="1560"/>
          <w:tab w:val="left" w:pos="2100"/>
        </w:tabs>
        <w:spacing w:line="360" w:lineRule="auto"/>
        <w:ind w:left="425"/>
      </w:pPr>
      <w:r w:rsidRPr="00A523B8">
        <w:t>SLA</w:t>
      </w:r>
      <w:r w:rsidRPr="00A523B8">
        <w:tab/>
        <w:t>Service Level Agreement</w:t>
      </w:r>
    </w:p>
    <w:p w14:paraId="5313064F" w14:textId="77777777" w:rsidR="0064069A" w:rsidRPr="00A523B8" w:rsidRDefault="0064069A" w:rsidP="007B2173">
      <w:pPr>
        <w:tabs>
          <w:tab w:val="left" w:pos="1560"/>
          <w:tab w:val="left" w:pos="2100"/>
        </w:tabs>
        <w:spacing w:line="360" w:lineRule="auto"/>
        <w:ind w:left="425"/>
      </w:pPr>
      <w:r w:rsidRPr="00A523B8">
        <w:t>SME</w:t>
      </w:r>
      <w:r w:rsidRPr="00A523B8">
        <w:tab/>
        <w:t>Subject Matter Expect</w:t>
      </w:r>
    </w:p>
    <w:p w14:paraId="1BE5E50F" w14:textId="77777777" w:rsidR="00A862F3" w:rsidRPr="00A523B8" w:rsidRDefault="00A862F3" w:rsidP="007B2173">
      <w:pPr>
        <w:tabs>
          <w:tab w:val="left" w:pos="1560"/>
          <w:tab w:val="left" w:pos="2100"/>
        </w:tabs>
        <w:spacing w:line="360" w:lineRule="auto"/>
        <w:ind w:left="425"/>
      </w:pPr>
      <w:r w:rsidRPr="00A523B8">
        <w:t>SP</w:t>
      </w:r>
      <w:r w:rsidRPr="00A523B8">
        <w:tab/>
        <w:t>Spares Plan</w:t>
      </w:r>
    </w:p>
    <w:p w14:paraId="5D913A8D" w14:textId="77777777" w:rsidR="00A862F3" w:rsidRPr="00A523B8" w:rsidRDefault="00A862F3" w:rsidP="007B2173">
      <w:pPr>
        <w:tabs>
          <w:tab w:val="left" w:pos="1560"/>
          <w:tab w:val="left" w:pos="2100"/>
        </w:tabs>
        <w:spacing w:line="360" w:lineRule="auto"/>
        <w:ind w:left="425"/>
      </w:pPr>
      <w:r w:rsidRPr="00A523B8">
        <w:t>SSR</w:t>
      </w:r>
      <w:r w:rsidRPr="00A523B8">
        <w:tab/>
        <w:t>Software Support Report</w:t>
      </w:r>
    </w:p>
    <w:p w14:paraId="278025B7" w14:textId="77777777" w:rsidR="00A862F3" w:rsidRDefault="00A862F3" w:rsidP="007B2173">
      <w:pPr>
        <w:tabs>
          <w:tab w:val="left" w:pos="1560"/>
          <w:tab w:val="left" w:pos="2100"/>
        </w:tabs>
        <w:spacing w:line="360" w:lineRule="auto"/>
        <w:ind w:left="425"/>
      </w:pPr>
      <w:r w:rsidRPr="00A523B8">
        <w:t>SSS</w:t>
      </w:r>
      <w:r w:rsidRPr="00A523B8">
        <w:tab/>
        <w:t>System Support Suite</w:t>
      </w:r>
    </w:p>
    <w:p w14:paraId="269E77B7" w14:textId="0D2E044B" w:rsidR="00A3066E" w:rsidRPr="00A523B8" w:rsidRDefault="00A3066E" w:rsidP="007B2173">
      <w:pPr>
        <w:tabs>
          <w:tab w:val="left" w:pos="1560"/>
          <w:tab w:val="left" w:pos="2100"/>
        </w:tabs>
        <w:spacing w:line="360" w:lineRule="auto"/>
        <w:ind w:left="425"/>
      </w:pPr>
      <w:r>
        <w:t>TAT</w:t>
      </w:r>
      <w:r>
        <w:tab/>
        <w:t>Turn Around Time</w:t>
      </w:r>
    </w:p>
    <w:p w14:paraId="7A33A5EF" w14:textId="77777777" w:rsidR="00A862F3" w:rsidRPr="00A523B8" w:rsidRDefault="00A862F3" w:rsidP="007B2173">
      <w:pPr>
        <w:tabs>
          <w:tab w:val="left" w:pos="1560"/>
          <w:tab w:val="left" w:pos="2100"/>
        </w:tabs>
        <w:spacing w:line="360" w:lineRule="auto"/>
        <w:ind w:left="425"/>
      </w:pPr>
      <w:r w:rsidRPr="00A523B8">
        <w:t>TEP</w:t>
      </w:r>
      <w:r w:rsidRPr="00A523B8">
        <w:tab/>
        <w:t>Test Equipment Plan</w:t>
      </w:r>
    </w:p>
    <w:p w14:paraId="2A71B477" w14:textId="77777777" w:rsidR="00A862F3" w:rsidRPr="00A523B8" w:rsidRDefault="00A862F3" w:rsidP="007B2173">
      <w:pPr>
        <w:tabs>
          <w:tab w:val="left" w:pos="1560"/>
          <w:tab w:val="left" w:pos="2100"/>
        </w:tabs>
        <w:spacing w:line="360" w:lineRule="auto"/>
        <w:ind w:left="425"/>
      </w:pPr>
      <w:r w:rsidRPr="00A523B8">
        <w:t>TP</w:t>
      </w:r>
      <w:r w:rsidRPr="00A523B8">
        <w:tab/>
        <w:t>Training Plan</w:t>
      </w:r>
    </w:p>
    <w:p w14:paraId="5DFCBC8B" w14:textId="64053D45" w:rsidR="00A3066E" w:rsidRPr="00A523B8" w:rsidRDefault="00A862F3" w:rsidP="007B2173">
      <w:pPr>
        <w:tabs>
          <w:tab w:val="left" w:pos="1560"/>
          <w:tab w:val="left" w:pos="2100"/>
        </w:tabs>
        <w:spacing w:line="360" w:lineRule="auto"/>
        <w:ind w:left="425"/>
      </w:pPr>
      <w:r w:rsidRPr="00A523B8">
        <w:t>URS</w:t>
      </w:r>
      <w:r w:rsidRPr="00A523B8">
        <w:tab/>
        <w:t>User Requirement Statement</w:t>
      </w:r>
    </w:p>
    <w:p w14:paraId="37E01A28" w14:textId="0F448954" w:rsidR="00A862F3" w:rsidRPr="00A523B8" w:rsidRDefault="00A862F3">
      <w:pPr>
        <w:rPr>
          <w:color w:val="000000"/>
        </w:rPr>
      </w:pPr>
      <w:r w:rsidRPr="00A523B8">
        <w:rPr>
          <w:color w:val="000000"/>
        </w:rPr>
        <w:br w:type="page"/>
      </w:r>
    </w:p>
    <w:p w14:paraId="2B5854C9" w14:textId="77777777" w:rsidR="001956AB" w:rsidRPr="00A523B8" w:rsidRDefault="001956AB" w:rsidP="001956AB">
      <w:bookmarkStart w:id="8" w:name="_Toc472918977"/>
      <w:bookmarkStart w:id="9" w:name="_Toc63493885"/>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1956AB" w:rsidRPr="00A523B8" w14:paraId="452B9344" w14:textId="77777777" w:rsidTr="007B2173">
        <w:tc>
          <w:tcPr>
            <w:tcW w:w="9198" w:type="dxa"/>
            <w:shd w:val="pct10" w:color="auto" w:fill="auto"/>
          </w:tcPr>
          <w:p w14:paraId="76B97E34" w14:textId="77777777" w:rsidR="001956AB" w:rsidRPr="00A523B8" w:rsidRDefault="001956AB" w:rsidP="001956AB">
            <w:pPr>
              <w:pStyle w:val="Title"/>
              <w:spacing w:before="120" w:after="120"/>
            </w:pPr>
            <w:bookmarkStart w:id="10" w:name="_Toc158106947"/>
            <w:r w:rsidRPr="00A523B8">
              <w:rPr>
                <w:color w:val="000000"/>
                <w:szCs w:val="24"/>
              </w:rPr>
              <w:t>GLOSSARY OF TERMS</w:t>
            </w:r>
            <w:bookmarkEnd w:id="10"/>
          </w:p>
        </w:tc>
      </w:tr>
    </w:tbl>
    <w:p w14:paraId="33BD73A4" w14:textId="77777777" w:rsidR="001956AB" w:rsidRPr="00A523B8" w:rsidRDefault="001956AB" w:rsidP="001956AB"/>
    <w:bookmarkEnd w:id="8"/>
    <w:bookmarkEnd w:id="9"/>
    <w:p w14:paraId="060A2F8D" w14:textId="77777777" w:rsidR="00A862F3" w:rsidRPr="00A523B8" w:rsidRDefault="00A862F3" w:rsidP="007B2173">
      <w:pPr>
        <w:pStyle w:val="Subtitle"/>
      </w:pPr>
      <w:r w:rsidRPr="00A523B8">
        <w:t>Availability</w:t>
      </w:r>
    </w:p>
    <w:p w14:paraId="4FCEE6F3" w14:textId="77777777" w:rsidR="00573711" w:rsidRPr="00A523B8" w:rsidRDefault="00A2168E" w:rsidP="007B2173">
      <w:pPr>
        <w:pStyle w:val="BodyText"/>
        <w:rPr>
          <w:color w:val="000000"/>
        </w:rPr>
      </w:pPr>
      <w:r w:rsidRPr="00A523B8">
        <w:t>The measure of a</w:t>
      </w:r>
      <w:r w:rsidR="00433F32" w:rsidRPr="00A523B8">
        <w:t xml:space="preserve"> hardware or software system</w:t>
      </w:r>
      <w:r w:rsidRPr="00A523B8">
        <w:t>, subsystem or equipment operational time represented by a ratio of total</w:t>
      </w:r>
      <w:r w:rsidR="00433F32" w:rsidRPr="00A523B8">
        <w:t xml:space="preserve"> actual functional time over </w:t>
      </w:r>
      <w:r w:rsidRPr="00A523B8">
        <w:t>the total time it is required or expected to function. The availabi</w:t>
      </w:r>
      <w:r w:rsidR="005E2D61" w:rsidRPr="00A523B8">
        <w:t>li</w:t>
      </w:r>
      <w:r w:rsidRPr="00A523B8">
        <w:t>ty will be measured and expressed as a percentage</w:t>
      </w:r>
      <w:r w:rsidRPr="00A523B8">
        <w:rPr>
          <w:color w:val="000000"/>
        </w:rPr>
        <w:t>.</w:t>
      </w:r>
    </w:p>
    <w:p w14:paraId="4F7ED0FE" w14:textId="77777777" w:rsidR="007B2173" w:rsidRPr="00A523B8" w:rsidRDefault="007B2173" w:rsidP="007B2173">
      <w:pPr>
        <w:pStyle w:val="BodyText"/>
        <w:rPr>
          <w:bCs/>
          <w:color w:val="000000"/>
        </w:rPr>
      </w:pPr>
    </w:p>
    <w:p w14:paraId="4F247C82" w14:textId="77777777" w:rsidR="00573711" w:rsidRPr="00A523B8" w:rsidRDefault="00573711" w:rsidP="007B2173">
      <w:pPr>
        <w:pStyle w:val="Subtitle"/>
      </w:pPr>
      <w:r w:rsidRPr="00A523B8">
        <w:t>MTBF</w:t>
      </w:r>
    </w:p>
    <w:p w14:paraId="45C97812" w14:textId="77777777" w:rsidR="00F901C1" w:rsidRPr="00A523B8" w:rsidRDefault="00A2168E" w:rsidP="007B2173">
      <w:pPr>
        <w:pStyle w:val="BodyText"/>
      </w:pPr>
      <w:r w:rsidRPr="00A523B8">
        <w:rPr>
          <w:bCs/>
        </w:rPr>
        <w:t xml:space="preserve">A measure of </w:t>
      </w:r>
      <w:r w:rsidR="008C21F2" w:rsidRPr="00A523B8">
        <w:t xml:space="preserve">the reliability </w:t>
      </w:r>
      <w:r w:rsidR="00F901C1" w:rsidRPr="00A523B8">
        <w:t xml:space="preserve">of repairable hardware or software system, </w:t>
      </w:r>
      <w:proofErr w:type="gramStart"/>
      <w:r w:rsidR="00F901C1" w:rsidRPr="00A523B8">
        <w:t>subsystem</w:t>
      </w:r>
      <w:proofErr w:type="gramEnd"/>
      <w:r w:rsidR="00F901C1" w:rsidRPr="00A523B8">
        <w:t xml:space="preserve"> or equipment items, represented by the number of functional life units measured in hours, during which all hardware or software system, subsystem or equipment perform within their specified li</w:t>
      </w:r>
      <w:r w:rsidR="007B2173" w:rsidRPr="00A523B8">
        <w:t>mits in a given period of time.</w:t>
      </w:r>
    </w:p>
    <w:p w14:paraId="5D101325" w14:textId="77777777" w:rsidR="007B2173" w:rsidRPr="00A523B8" w:rsidRDefault="007B2173" w:rsidP="007B2173">
      <w:pPr>
        <w:pStyle w:val="BodyText"/>
        <w:rPr>
          <w:bCs/>
          <w:color w:val="000000"/>
        </w:rPr>
      </w:pPr>
    </w:p>
    <w:p w14:paraId="4CBB4CA8" w14:textId="77777777" w:rsidR="00573711" w:rsidRPr="00A523B8" w:rsidRDefault="00573711" w:rsidP="007B2173">
      <w:pPr>
        <w:pStyle w:val="Subtitle"/>
      </w:pPr>
      <w:r w:rsidRPr="00A523B8">
        <w:t>MTTR</w:t>
      </w:r>
    </w:p>
    <w:p w14:paraId="4878972E" w14:textId="77777777" w:rsidR="00573711" w:rsidRPr="00A523B8" w:rsidRDefault="0022620C" w:rsidP="007B2173">
      <w:pPr>
        <w:pStyle w:val="BodyText"/>
      </w:pPr>
      <w:r w:rsidRPr="00A523B8">
        <w:t>A</w:t>
      </w:r>
      <w:r w:rsidR="008C21F2" w:rsidRPr="00A523B8">
        <w:t xml:space="preserve"> measure of the maintainability </w:t>
      </w:r>
      <w:r w:rsidRPr="00A523B8">
        <w:t xml:space="preserve">of repairable hardware or software system, </w:t>
      </w:r>
      <w:proofErr w:type="gramStart"/>
      <w:r w:rsidRPr="00A523B8">
        <w:t>subsystem</w:t>
      </w:r>
      <w:proofErr w:type="gramEnd"/>
      <w:r w:rsidRPr="00A523B8">
        <w:t xml:space="preserve"> or equipment items, represented by the average (mean) time measured in hours to repair or restore a failed component of a hardware or software </w:t>
      </w:r>
      <w:r w:rsidR="007B2173" w:rsidRPr="00A523B8">
        <w:t>system, subsystem or equipment.</w:t>
      </w:r>
    </w:p>
    <w:p w14:paraId="554CAADB" w14:textId="77777777" w:rsidR="007B2173" w:rsidRPr="00A523B8" w:rsidRDefault="007B2173" w:rsidP="007B2173">
      <w:pPr>
        <w:pStyle w:val="BodyText"/>
        <w:rPr>
          <w:bCs/>
          <w:color w:val="000000"/>
        </w:rPr>
      </w:pPr>
    </w:p>
    <w:p w14:paraId="79438A04" w14:textId="77777777" w:rsidR="0050091C" w:rsidRPr="00A523B8" w:rsidRDefault="00A862F3" w:rsidP="007B2173">
      <w:pPr>
        <w:pStyle w:val="Subtitle"/>
      </w:pPr>
      <w:r w:rsidRPr="00A523B8">
        <w:t>Reliability</w:t>
      </w:r>
    </w:p>
    <w:p w14:paraId="2F12C253" w14:textId="77777777" w:rsidR="007B2173" w:rsidRPr="00A523B8" w:rsidRDefault="00433F32" w:rsidP="007B2173">
      <w:pPr>
        <w:pStyle w:val="BodyText"/>
      </w:pPr>
      <w:r w:rsidRPr="00A523B8">
        <w:t>It is the ability of a hardware</w:t>
      </w:r>
      <w:r w:rsidR="002079DF" w:rsidRPr="00A523B8">
        <w:t xml:space="preserve"> or </w:t>
      </w:r>
      <w:r w:rsidRPr="00A523B8">
        <w:t xml:space="preserve">software system, </w:t>
      </w:r>
      <w:proofErr w:type="gramStart"/>
      <w:r w:rsidRPr="00A523B8">
        <w:t>subsystem</w:t>
      </w:r>
      <w:proofErr w:type="gramEnd"/>
      <w:r w:rsidRPr="00A523B8">
        <w:t xml:space="preserve"> or equipment to consistently perform according to its specifications over a specified period of time.  </w:t>
      </w:r>
      <w:r w:rsidR="00A862F3" w:rsidRPr="00A523B8">
        <w:t xml:space="preserve">Reliability is determined </w:t>
      </w:r>
      <w:r w:rsidR="00F901C1" w:rsidRPr="00A523B8">
        <w:t>by the measure of</w:t>
      </w:r>
      <w:r w:rsidR="00A862F3" w:rsidRPr="00A523B8">
        <w:t xml:space="preserve"> how often an item fails </w:t>
      </w:r>
      <w:proofErr w:type="gramStart"/>
      <w:r w:rsidR="00A862F3" w:rsidRPr="00A523B8">
        <w:t>in a given</w:t>
      </w:r>
      <w:proofErr w:type="gramEnd"/>
      <w:r w:rsidR="00A862F3" w:rsidRPr="00A523B8">
        <w:t xml:space="preserve"> period of time </w:t>
      </w:r>
      <w:r w:rsidR="00F901C1" w:rsidRPr="00A523B8">
        <w:t xml:space="preserve">expressed in terms of </w:t>
      </w:r>
      <w:r w:rsidR="00A862F3" w:rsidRPr="00A523B8">
        <w:t>(MTBF).</w:t>
      </w:r>
    </w:p>
    <w:p w14:paraId="7DB5C231" w14:textId="77777777" w:rsidR="007B2173" w:rsidRPr="00A523B8" w:rsidRDefault="007B2173" w:rsidP="007B2173">
      <w:pPr>
        <w:pStyle w:val="BodyText"/>
      </w:pPr>
    </w:p>
    <w:p w14:paraId="40E7BC0D" w14:textId="77777777" w:rsidR="0050091C" w:rsidRPr="00A523B8" w:rsidRDefault="00A862F3" w:rsidP="007B2173">
      <w:pPr>
        <w:pStyle w:val="Subtitle"/>
      </w:pPr>
      <w:r w:rsidRPr="00A523B8">
        <w:t>PBU</w:t>
      </w:r>
    </w:p>
    <w:p w14:paraId="15260815" w14:textId="3C63DD44" w:rsidR="0050091C" w:rsidRDefault="00A862F3" w:rsidP="007B2173">
      <w:pPr>
        <w:pStyle w:val="BodyText"/>
      </w:pPr>
      <w:r w:rsidRPr="00A523B8">
        <w:t xml:space="preserve">PBU is the </w:t>
      </w:r>
      <w:r w:rsidR="002079DF" w:rsidRPr="00A523B8">
        <w:t>equivalent of a guarantee and warranty period where support validation takes place.  During this period</w:t>
      </w:r>
      <w:r w:rsidR="00D76864" w:rsidRPr="00A523B8">
        <w:t>,</w:t>
      </w:r>
      <w:r w:rsidR="002079DF" w:rsidRPr="00A523B8">
        <w:t xml:space="preserve"> the system is maintained as per the LSP, under the responsibility of the supplier and where there will be </w:t>
      </w:r>
      <w:r w:rsidRPr="00A523B8">
        <w:t xml:space="preserve">concurrent running of both the </w:t>
      </w:r>
      <w:r w:rsidR="00D76864" w:rsidRPr="00A523B8">
        <w:t>warranty</w:t>
      </w:r>
      <w:r w:rsidRPr="00A523B8">
        <w:t xml:space="preserve"> and the verification of Phase 1 and 2 deliverables. </w:t>
      </w:r>
    </w:p>
    <w:p w14:paraId="5E2C4228" w14:textId="0C118E4F" w:rsidR="00E0321F" w:rsidRDefault="00E0321F" w:rsidP="007B2173">
      <w:pPr>
        <w:pStyle w:val="BodyText"/>
      </w:pPr>
    </w:p>
    <w:p w14:paraId="188D2739" w14:textId="3BA3DB4B" w:rsidR="00E0321F" w:rsidRDefault="00E0321F" w:rsidP="007B4D62">
      <w:pPr>
        <w:pStyle w:val="Subtitle"/>
      </w:pPr>
      <w:r w:rsidRPr="00415628">
        <w:t>ATFM Controllers</w:t>
      </w:r>
    </w:p>
    <w:p w14:paraId="122A7636" w14:textId="7CFB49F9" w:rsidR="00E0321F" w:rsidRDefault="00E0321F" w:rsidP="007B2173">
      <w:pPr>
        <w:pStyle w:val="BodyText"/>
      </w:pPr>
      <w:r w:rsidRPr="00415628">
        <w:t>Refers to the ATFM System C</w:t>
      </w:r>
      <w:r w:rsidR="007B4D62">
        <w:t xml:space="preserve">ontroller </w:t>
      </w:r>
      <w:r w:rsidR="00F91EC0" w:rsidRPr="00415628">
        <w:t>W</w:t>
      </w:r>
      <w:r w:rsidR="00F91EC0">
        <w:t>orkstation</w:t>
      </w:r>
      <w:r w:rsidRPr="00415628">
        <w:t xml:space="preserve"> operators who manages Air Traffic Flow services and operations.</w:t>
      </w:r>
    </w:p>
    <w:p w14:paraId="23D7FCDD" w14:textId="77777777" w:rsidR="00E0321F" w:rsidRPr="00A523B8" w:rsidRDefault="00E0321F" w:rsidP="007B2173">
      <w:pPr>
        <w:pStyle w:val="BodyText"/>
      </w:pPr>
    </w:p>
    <w:p w14:paraId="6F10BA6F" w14:textId="77777777" w:rsidR="00A862F3" w:rsidRPr="00A523B8" w:rsidRDefault="00A862F3" w:rsidP="001956AB">
      <w:bookmarkStart w:id="11" w:name="_Toc65506771"/>
      <w:r w:rsidRPr="00A523B8">
        <w:br w:type="page"/>
      </w:r>
      <w:bookmarkEnd w:id="0"/>
      <w:bookmarkEnd w:id="1"/>
      <w:bookmarkEnd w:id="2"/>
      <w:bookmarkEnd w:id="11"/>
    </w:p>
    <w:p w14:paraId="6FCD25FD" w14:textId="77777777" w:rsidR="00A862F3" w:rsidRPr="00A523B8" w:rsidRDefault="00A862F3" w:rsidP="0075657C">
      <w:pPr>
        <w:pStyle w:val="Heading1"/>
      </w:pPr>
      <w:bookmarkStart w:id="12" w:name="_Toc472918979"/>
      <w:bookmarkStart w:id="13" w:name="_Toc62978088"/>
      <w:bookmarkStart w:id="14" w:name="_Toc63493847"/>
      <w:bookmarkStart w:id="15" w:name="_Toc65506772"/>
      <w:bookmarkStart w:id="16" w:name="_Toc158106948"/>
      <w:bookmarkStart w:id="17" w:name="OLE_LINK2"/>
      <w:r w:rsidRPr="0075657C">
        <w:t>INTRODUCTION</w:t>
      </w:r>
      <w:bookmarkEnd w:id="12"/>
      <w:bookmarkEnd w:id="13"/>
      <w:bookmarkEnd w:id="14"/>
      <w:bookmarkEnd w:id="15"/>
      <w:bookmarkEnd w:id="16"/>
    </w:p>
    <w:p w14:paraId="2C3749E1" w14:textId="1D7BD5DC" w:rsidR="0050091C" w:rsidRPr="00A523B8" w:rsidRDefault="00A862F3" w:rsidP="00511BCE">
      <w:pPr>
        <w:pStyle w:val="BodyText"/>
      </w:pPr>
      <w:r w:rsidRPr="00A523B8">
        <w:t xml:space="preserve">This document defines the basic and minimum </w:t>
      </w:r>
      <w:r w:rsidR="026762FA">
        <w:t>logistics</w:t>
      </w:r>
      <w:r w:rsidRPr="00A523B8">
        <w:t xml:space="preserve"> support requirements for the supply, installation, </w:t>
      </w:r>
      <w:proofErr w:type="gramStart"/>
      <w:r w:rsidRPr="00A523B8">
        <w:t>commissioning</w:t>
      </w:r>
      <w:proofErr w:type="gramEnd"/>
      <w:r w:rsidRPr="00A523B8">
        <w:t xml:space="preserve"> and operational acceptance of the </w:t>
      </w:r>
      <w:r w:rsidR="009C3D6C" w:rsidRPr="00A523B8">
        <w:t xml:space="preserve">systems that will be </w:t>
      </w:r>
      <w:r w:rsidRPr="00A523B8">
        <w:t xml:space="preserve">implemented </w:t>
      </w:r>
      <w:r w:rsidR="009C3D6C" w:rsidRPr="00A523B8">
        <w:t xml:space="preserve">for all the sites where the </w:t>
      </w:r>
      <w:r w:rsidR="00AA6DD7">
        <w:t>ATFM</w:t>
      </w:r>
      <w:r w:rsidR="009C3D6C" w:rsidRPr="00A523B8">
        <w:t xml:space="preserve"> system will be installed. It furthermore describes the </w:t>
      </w:r>
      <w:r w:rsidR="12E2BBA7">
        <w:t>Logistics</w:t>
      </w:r>
      <w:r w:rsidR="009C3D6C" w:rsidRPr="00A523B8">
        <w:t xml:space="preserve"> Support (LS) System that is required for the total support of the</w:t>
      </w:r>
      <w:r w:rsidR="00AD36EA" w:rsidRPr="00A523B8">
        <w:t xml:space="preserve"> </w:t>
      </w:r>
      <w:r w:rsidR="00AA6DD7">
        <w:t>ATFM</w:t>
      </w:r>
      <w:r w:rsidR="00FF5F53" w:rsidRPr="00A523B8">
        <w:t xml:space="preserve"> </w:t>
      </w:r>
      <w:r w:rsidR="009C3D6C" w:rsidRPr="00A523B8">
        <w:t xml:space="preserve">system during project phase, as well as post implementation during the utilization of the system </w:t>
      </w:r>
      <w:r w:rsidR="00AD36EA" w:rsidRPr="00A523B8">
        <w:t>till</w:t>
      </w:r>
      <w:r w:rsidR="009C3D6C" w:rsidRPr="00A523B8">
        <w:t xml:space="preserve"> the </w:t>
      </w:r>
      <w:r w:rsidR="00AD36EA" w:rsidRPr="00A523B8">
        <w:t xml:space="preserve">end of </w:t>
      </w:r>
      <w:r w:rsidR="009C3D6C" w:rsidRPr="00A523B8">
        <w:t>economic life of the equipment.</w:t>
      </w:r>
      <w:r w:rsidR="00D95C3D" w:rsidRPr="00A523B8">
        <w:t xml:space="preserve">  With already existing and complementary infrastructure assets in place, ATNS aims to have a maintenance model that will ensure seamless integration to the existing processes and procedures for maintenance</w:t>
      </w:r>
      <w:r w:rsidR="0022291F" w:rsidRPr="00A523B8">
        <w:t>. The</w:t>
      </w:r>
      <w:r w:rsidR="00D95C3D" w:rsidRPr="00A523B8">
        <w:t xml:space="preserve"> new </w:t>
      </w:r>
      <w:r w:rsidR="00AA6DD7">
        <w:t>ATFM</w:t>
      </w:r>
      <w:r w:rsidR="00D95C3D" w:rsidRPr="00A523B8">
        <w:t xml:space="preserve"> system maintenance philosophy should be aligned to the ATNS </w:t>
      </w:r>
      <w:r w:rsidR="0029684B" w:rsidRPr="00A523B8">
        <w:t xml:space="preserve">maintenance and </w:t>
      </w:r>
      <w:r w:rsidR="0022291F" w:rsidRPr="00A523B8">
        <w:t>support concept</w:t>
      </w:r>
      <w:r w:rsidR="00D95C3D" w:rsidRPr="00A523B8">
        <w:t xml:space="preserve"> </w:t>
      </w:r>
      <w:r w:rsidR="00AD36EA" w:rsidRPr="00A523B8">
        <w:t xml:space="preserve">outlined in </w:t>
      </w:r>
      <w:r w:rsidR="00AD36EA" w:rsidRPr="00EF226A">
        <w:rPr>
          <w:b/>
        </w:rPr>
        <w:t>Section</w:t>
      </w:r>
      <w:r w:rsidR="00AD36EA" w:rsidRPr="00A523B8">
        <w:t xml:space="preserve"> 2</w:t>
      </w:r>
      <w:r w:rsidR="0022291F" w:rsidRPr="00A523B8">
        <w:t xml:space="preserve">, as well as the requirements set out in </w:t>
      </w:r>
      <w:r w:rsidR="0022291F" w:rsidRPr="00EF226A">
        <w:rPr>
          <w:b/>
        </w:rPr>
        <w:t>Section</w:t>
      </w:r>
      <w:r w:rsidR="00CD741F" w:rsidRPr="00EF226A">
        <w:rPr>
          <w:b/>
        </w:rPr>
        <w:t>s</w:t>
      </w:r>
      <w:r w:rsidR="0022291F" w:rsidRPr="00A523B8">
        <w:t xml:space="preserve"> </w:t>
      </w:r>
      <w:r w:rsidR="00CD741F" w:rsidRPr="00A523B8">
        <w:t xml:space="preserve">4 - </w:t>
      </w:r>
      <w:r w:rsidR="009D15B0">
        <w:t>12</w:t>
      </w:r>
      <w:r w:rsidR="00AD36EA" w:rsidRPr="00A523B8">
        <w:t>.</w:t>
      </w:r>
    </w:p>
    <w:p w14:paraId="601A1706" w14:textId="75ABAA54" w:rsidR="0050091C" w:rsidRPr="00A523B8" w:rsidRDefault="00A2168E" w:rsidP="004E43C7">
      <w:pPr>
        <w:pStyle w:val="Heading2"/>
        <w:rPr>
          <w:u w:val="single"/>
        </w:rPr>
      </w:pPr>
      <w:bookmarkStart w:id="18" w:name="_Toc158106949"/>
      <w:r w:rsidRPr="00A523B8">
        <w:t>Overview of the Logistics Support implementation phases</w:t>
      </w:r>
      <w:bookmarkEnd w:id="18"/>
    </w:p>
    <w:p w14:paraId="63F23CA9" w14:textId="37E3D2DA" w:rsidR="00D565FD" w:rsidRPr="00A523B8" w:rsidRDefault="00BF363C" w:rsidP="00BF363C">
      <w:pPr>
        <w:pStyle w:val="BodyText2"/>
      </w:pPr>
      <w:r w:rsidRPr="00A523B8">
        <w:t>The Logistics Support implementation will run over a course of four (4) phases, that is, development phase 1A</w:t>
      </w:r>
      <w:r w:rsidR="00075F66" w:rsidRPr="00A523B8">
        <w:t xml:space="preserve"> </w:t>
      </w:r>
      <w:r w:rsidR="0033192B" w:rsidRPr="00A523B8">
        <w:t>(</w:t>
      </w:r>
      <w:r w:rsidRPr="00A523B8">
        <w:t>Submission of Tender</w:t>
      </w:r>
      <w:r w:rsidR="0033192B" w:rsidRPr="00A523B8">
        <w:t>)</w:t>
      </w:r>
      <w:r w:rsidR="000008F9" w:rsidRPr="00A523B8">
        <w:t>;</w:t>
      </w:r>
      <w:r w:rsidRPr="00A523B8">
        <w:t xml:space="preserve"> development phase 1B</w:t>
      </w:r>
      <w:r w:rsidR="0033192B" w:rsidRPr="00A523B8">
        <w:t xml:space="preserve"> (</w:t>
      </w:r>
      <w:r w:rsidRPr="00A523B8">
        <w:t xml:space="preserve">Contract </w:t>
      </w:r>
      <w:r w:rsidR="00CD741F" w:rsidRPr="00A523B8">
        <w:t>Baseline</w:t>
      </w:r>
      <w:r w:rsidR="0033192B" w:rsidRPr="00A523B8">
        <w:t>)</w:t>
      </w:r>
      <w:r w:rsidR="000008F9" w:rsidRPr="00A523B8">
        <w:t>;</w:t>
      </w:r>
      <w:r w:rsidRPr="00A523B8">
        <w:t xml:space="preserve"> implementation</w:t>
      </w:r>
      <w:r w:rsidR="0033192B" w:rsidRPr="00A523B8">
        <w:t xml:space="preserve"> phase 2 (</w:t>
      </w:r>
      <w:r w:rsidR="00CD741F" w:rsidRPr="00A523B8">
        <w:t>Project Roll-Out</w:t>
      </w:r>
      <w:r w:rsidR="0033192B" w:rsidRPr="00A523B8">
        <w:t>)</w:t>
      </w:r>
      <w:r w:rsidR="000008F9" w:rsidRPr="00A523B8">
        <w:t>;</w:t>
      </w:r>
      <w:r w:rsidRPr="00A523B8">
        <w:t xml:space="preserve"> evaluation</w:t>
      </w:r>
      <w:r w:rsidR="0033192B" w:rsidRPr="00A523B8">
        <w:t xml:space="preserve"> phase 3 (</w:t>
      </w:r>
      <w:r w:rsidRPr="00A523B8">
        <w:t>PBU</w:t>
      </w:r>
      <w:r w:rsidR="0033192B" w:rsidRPr="00A523B8">
        <w:t>)</w:t>
      </w:r>
      <w:r w:rsidRPr="00A523B8">
        <w:t xml:space="preserve"> and the application</w:t>
      </w:r>
      <w:r w:rsidR="0033192B" w:rsidRPr="00A523B8">
        <w:t xml:space="preserve"> phase 4 (</w:t>
      </w:r>
      <w:r w:rsidRPr="00A523B8">
        <w:t>System Lifespan</w:t>
      </w:r>
      <w:r w:rsidR="0033192B" w:rsidRPr="00A523B8">
        <w:t>)</w:t>
      </w:r>
      <w:r w:rsidRPr="00A523B8">
        <w:t>.</w:t>
      </w:r>
    </w:p>
    <w:p w14:paraId="5F0E066B" w14:textId="77777777" w:rsidR="00D565FD" w:rsidRPr="00A523B8" w:rsidRDefault="00D565FD" w:rsidP="00BF363C">
      <w:pPr>
        <w:pStyle w:val="BodyText2"/>
      </w:pPr>
    </w:p>
    <w:p w14:paraId="38192DB5" w14:textId="0D3C2B8B" w:rsidR="00BF363C" w:rsidRPr="00A523B8" w:rsidRDefault="00BF363C" w:rsidP="00BF363C">
      <w:pPr>
        <w:pStyle w:val="BodyText2"/>
      </w:pPr>
      <w:r w:rsidRPr="00A523B8">
        <w:t xml:space="preserve">In responding to this tender, </w:t>
      </w:r>
      <w:r w:rsidR="001D76B2" w:rsidRPr="00A523B8">
        <w:t>Bidder</w:t>
      </w:r>
      <w:r w:rsidRPr="00A523B8">
        <w:t xml:space="preserve">s are required to deliver all the </w:t>
      </w:r>
      <w:r w:rsidR="000D0D9F" w:rsidRPr="00A523B8">
        <w:t xml:space="preserve">draft </w:t>
      </w:r>
      <w:r w:rsidRPr="00A523B8">
        <w:t xml:space="preserve">documents/plans listed in </w:t>
      </w:r>
      <w:r w:rsidR="00DB0CBC">
        <w:fldChar w:fldCharType="begin"/>
      </w:r>
      <w:r w:rsidR="00DB0CBC">
        <w:instrText xml:space="preserve"> REF _Ref94109231 \h </w:instrText>
      </w:r>
      <w:r w:rsidR="00DB0CBC">
        <w:fldChar w:fldCharType="separate"/>
      </w:r>
      <w:r w:rsidR="00DB0CBC" w:rsidRPr="00C63220">
        <w:t xml:space="preserve">Table </w:t>
      </w:r>
      <w:r w:rsidR="00DB0CBC">
        <w:rPr>
          <w:noProof/>
        </w:rPr>
        <w:t>1</w:t>
      </w:r>
      <w:r w:rsidR="00DB0CBC">
        <w:fldChar w:fldCharType="end"/>
      </w:r>
      <w:r w:rsidR="00DB0CBC">
        <w:t xml:space="preserve"> </w:t>
      </w:r>
      <w:r w:rsidR="008C7D66">
        <w:t xml:space="preserve">under </w:t>
      </w:r>
      <w:r w:rsidRPr="00A523B8">
        <w:t>the “SUBMISSION OF TENDER” column</w:t>
      </w:r>
      <w:r w:rsidR="0033192B" w:rsidRPr="00A523B8">
        <w:t xml:space="preserve"> (Phase 1A – Development)</w:t>
      </w:r>
      <w:r w:rsidRPr="00A523B8">
        <w:t xml:space="preserve">. </w:t>
      </w:r>
    </w:p>
    <w:p w14:paraId="38FB55BE" w14:textId="77777777" w:rsidR="00BF363C" w:rsidRPr="00A523B8" w:rsidRDefault="00BF363C" w:rsidP="00BF363C">
      <w:pPr>
        <w:pStyle w:val="BodyText2"/>
      </w:pPr>
    </w:p>
    <w:p w14:paraId="1D151D76" w14:textId="77777777" w:rsidR="00BF363C" w:rsidRPr="00A523B8" w:rsidRDefault="00BF363C" w:rsidP="00BF363C">
      <w:pPr>
        <w:pStyle w:val="BodyText2"/>
      </w:pPr>
      <w:r w:rsidRPr="00A523B8">
        <w:t xml:space="preserve">Each phase deliverables will result in the achievement of the following </w:t>
      </w:r>
      <w:r w:rsidR="00075F66" w:rsidRPr="00A523B8">
        <w:t>milestones:</w:t>
      </w:r>
      <w:r w:rsidRPr="00A523B8">
        <w:t xml:space="preserve"> </w:t>
      </w:r>
    </w:p>
    <w:p w14:paraId="4E17FDA0" w14:textId="77777777" w:rsidR="00BB7912" w:rsidRPr="00A523B8" w:rsidRDefault="00BB7912" w:rsidP="00511BCE">
      <w:pPr>
        <w:pStyle w:val="BodyText2"/>
      </w:pPr>
    </w:p>
    <w:p w14:paraId="0969C117" w14:textId="77777777" w:rsidR="0050091C" w:rsidRPr="00A523B8" w:rsidRDefault="0097367D" w:rsidP="00511BCE">
      <w:pPr>
        <w:pStyle w:val="BodyText2"/>
      </w:pPr>
      <w:r w:rsidRPr="00A523B8">
        <w:t>Phase 1A</w:t>
      </w:r>
      <w:r w:rsidR="00793AE3" w:rsidRPr="00A523B8">
        <w:t xml:space="preserve"> –</w:t>
      </w:r>
      <w:r w:rsidR="00EB716C" w:rsidRPr="00A523B8">
        <w:t xml:space="preserve"> Short-listing</w:t>
      </w:r>
    </w:p>
    <w:p w14:paraId="39213A4A" w14:textId="77777777" w:rsidR="0050091C" w:rsidRPr="00A523B8" w:rsidRDefault="00A2168E" w:rsidP="00511BCE">
      <w:pPr>
        <w:pStyle w:val="BodyText2"/>
      </w:pPr>
      <w:r w:rsidRPr="00A523B8">
        <w:t>Phase 1</w:t>
      </w:r>
      <w:r w:rsidR="0097367D" w:rsidRPr="00A523B8">
        <w:t>B</w:t>
      </w:r>
      <w:r w:rsidRPr="00A523B8">
        <w:t xml:space="preserve"> – Contract award</w:t>
      </w:r>
    </w:p>
    <w:p w14:paraId="4AC605CB" w14:textId="77777777" w:rsidR="0050091C" w:rsidRPr="00A523B8" w:rsidRDefault="00A2168E" w:rsidP="00511BCE">
      <w:pPr>
        <w:pStyle w:val="BodyText2"/>
      </w:pPr>
      <w:r w:rsidRPr="00A523B8">
        <w:t xml:space="preserve">Phase 2 – </w:t>
      </w:r>
      <w:r w:rsidR="00793AE3" w:rsidRPr="00A523B8">
        <w:t>Site Acceptance</w:t>
      </w:r>
      <w:r w:rsidR="00511BCE" w:rsidRPr="00A523B8">
        <w:t xml:space="preserve"> Test</w:t>
      </w:r>
    </w:p>
    <w:p w14:paraId="29D91F94" w14:textId="3A2A321E" w:rsidR="0050091C" w:rsidRPr="00A523B8" w:rsidRDefault="00A2168E" w:rsidP="00511BCE">
      <w:pPr>
        <w:pStyle w:val="BodyText2"/>
      </w:pPr>
      <w:r w:rsidRPr="00A523B8">
        <w:t xml:space="preserve">Phase 3 - </w:t>
      </w:r>
      <w:r w:rsidR="00EB716C" w:rsidRPr="00A523B8">
        <w:t xml:space="preserve">Final </w:t>
      </w:r>
      <w:r w:rsidR="0033192B" w:rsidRPr="00A523B8">
        <w:t>System</w:t>
      </w:r>
      <w:r w:rsidR="009D15B0">
        <w:t>/Operational</w:t>
      </w:r>
      <w:r w:rsidR="0033192B" w:rsidRPr="00A523B8">
        <w:t xml:space="preserve"> </w:t>
      </w:r>
      <w:r w:rsidR="00EB716C" w:rsidRPr="00A523B8">
        <w:t>Acceptance</w:t>
      </w:r>
    </w:p>
    <w:p w14:paraId="099D3AA6" w14:textId="77777777" w:rsidR="00715843" w:rsidRPr="00A523B8" w:rsidRDefault="00A2168E" w:rsidP="00511BCE">
      <w:pPr>
        <w:pStyle w:val="BodyText2"/>
      </w:pPr>
      <w:r w:rsidRPr="00A523B8">
        <w:t xml:space="preserve">Phase 4 – </w:t>
      </w:r>
      <w:r w:rsidR="00511BCE" w:rsidRPr="00A523B8">
        <w:t>Decommissioning</w:t>
      </w:r>
    </w:p>
    <w:p w14:paraId="6FDFA986" w14:textId="77777777" w:rsidR="00B82768" w:rsidRPr="00A523B8" w:rsidRDefault="00B82768" w:rsidP="008C34A7">
      <w:pPr>
        <w:spacing w:line="360" w:lineRule="auto"/>
      </w:pPr>
    </w:p>
    <w:p w14:paraId="727774DC" w14:textId="77777777" w:rsidR="00B82768" w:rsidRPr="00A523B8" w:rsidRDefault="00B82768" w:rsidP="00D95C3D">
      <w:pPr>
        <w:sectPr w:rsidR="00B82768" w:rsidRPr="00A523B8" w:rsidSect="004356E0">
          <w:headerReference w:type="default" r:id="rId12"/>
          <w:footerReference w:type="default" r:id="rId13"/>
          <w:footerReference w:type="first" r:id="rId14"/>
          <w:pgSz w:w="11907" w:h="16839" w:code="9"/>
          <w:pgMar w:top="1134" w:right="1134" w:bottom="1134" w:left="1134" w:header="720" w:footer="720" w:gutter="510"/>
          <w:pgNumType w:start="1"/>
          <w:cols w:space="720"/>
          <w:titlePg/>
          <w:docGrid w:linePitch="360"/>
        </w:sectPr>
      </w:pPr>
    </w:p>
    <w:p w14:paraId="6BCB0D70" w14:textId="3369B317" w:rsidR="00FB3258" w:rsidRDefault="00AD36EA" w:rsidP="004E43C7">
      <w:pPr>
        <w:pStyle w:val="Heading2"/>
      </w:pPr>
      <w:bookmarkStart w:id="19" w:name="_Toc158106950"/>
      <w:r w:rsidRPr="00A523B8">
        <w:t>LS implementation phases</w:t>
      </w:r>
      <w:bookmarkEnd w:id="19"/>
    </w:p>
    <w:p w14:paraId="09EB794B" w14:textId="3AC9A1AE" w:rsidR="00B64E18" w:rsidRPr="00AA426A" w:rsidRDefault="00B64E18" w:rsidP="00DF7A9E">
      <w:pPr>
        <w:pStyle w:val="Caption"/>
      </w:pPr>
      <w:bookmarkStart w:id="20" w:name="_Ref94109231"/>
      <w:r w:rsidRPr="00C63220">
        <w:t xml:space="preserve">Table </w:t>
      </w:r>
      <w:r w:rsidRPr="00511206">
        <w:fldChar w:fldCharType="begin"/>
      </w:r>
      <w:r w:rsidRPr="00C41150">
        <w:instrText xml:space="preserve"> SEQ Table \* ARABIC </w:instrText>
      </w:r>
      <w:r w:rsidRPr="00511206">
        <w:fldChar w:fldCharType="separate"/>
      </w:r>
      <w:r w:rsidR="000D4C01">
        <w:rPr>
          <w:noProof/>
        </w:rPr>
        <w:t>1</w:t>
      </w:r>
      <w:r w:rsidRPr="00511206">
        <w:fldChar w:fldCharType="end"/>
      </w:r>
      <w:bookmarkEnd w:id="20"/>
      <w:r w:rsidRPr="00511206">
        <w:t xml:space="preserve"> - </w:t>
      </w:r>
      <w:r w:rsidRPr="00841EA0">
        <w:t>LS implementation phases</w:t>
      </w:r>
    </w:p>
    <w:tbl>
      <w:tblPr>
        <w:tblW w:w="45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9"/>
        <w:gridCol w:w="2206"/>
        <w:gridCol w:w="2755"/>
        <w:gridCol w:w="2294"/>
        <w:gridCol w:w="2345"/>
        <w:gridCol w:w="2488"/>
      </w:tblGrid>
      <w:tr w:rsidR="0083493F" w:rsidRPr="00A523B8" w14:paraId="5EA6F140" w14:textId="77777777" w:rsidTr="00EF226A">
        <w:trPr>
          <w:trHeight w:val="867"/>
        </w:trPr>
        <w:tc>
          <w:tcPr>
            <w:tcW w:w="1310" w:type="dxa"/>
            <w:tcBorders>
              <w:top w:val="nil"/>
              <w:left w:val="nil"/>
              <w:bottom w:val="nil"/>
              <w:right w:val="single" w:sz="4" w:space="0" w:color="auto"/>
            </w:tcBorders>
            <w:shd w:val="clear" w:color="auto" w:fill="auto"/>
          </w:tcPr>
          <w:p w14:paraId="1A0B0F61" w14:textId="77777777" w:rsidR="0083493F" w:rsidRPr="00A523B8" w:rsidRDefault="0083493F" w:rsidP="0077099E">
            <w:pPr>
              <w:jc w:val="center"/>
              <w:rPr>
                <w:iCs/>
                <w:noProof/>
                <w:color w:val="000000" w:themeColor="text1"/>
                <w:sz w:val="22"/>
                <w:szCs w:val="22"/>
                <w:lang w:val="en-ZA" w:eastAsia="en-ZA"/>
              </w:rPr>
            </w:pPr>
          </w:p>
        </w:tc>
        <w:tc>
          <w:tcPr>
            <w:tcW w:w="2206" w:type="dxa"/>
            <w:tcBorders>
              <w:left w:val="single" w:sz="4" w:space="0" w:color="auto"/>
            </w:tcBorders>
            <w:shd w:val="clear" w:color="auto" w:fill="BFBFBF" w:themeFill="background1" w:themeFillShade="BF"/>
          </w:tcPr>
          <w:p w14:paraId="3559AA3F" w14:textId="77777777" w:rsidR="0083493F" w:rsidRPr="00A523B8" w:rsidRDefault="0083493F" w:rsidP="0077099E">
            <w:pPr>
              <w:jc w:val="center"/>
              <w:rPr>
                <w:rStyle w:val="IntenseEmphasis"/>
                <w:b w:val="0"/>
                <w:bCs w:val="0"/>
                <w:i w:val="0"/>
                <w:color w:val="000000" w:themeColor="text1"/>
                <w:sz w:val="22"/>
                <w:szCs w:val="22"/>
              </w:rPr>
            </w:pPr>
            <w:r w:rsidRPr="00A523B8">
              <w:rPr>
                <w:rStyle w:val="IntenseEmphasis"/>
                <w:b w:val="0"/>
                <w:bCs w:val="0"/>
                <w:i w:val="0"/>
                <w:color w:val="000000" w:themeColor="text1"/>
                <w:sz w:val="22"/>
                <w:szCs w:val="22"/>
              </w:rPr>
              <w:t>SUBMISSION OF TENDER</w:t>
            </w:r>
          </w:p>
        </w:tc>
        <w:tc>
          <w:tcPr>
            <w:tcW w:w="2755" w:type="dxa"/>
            <w:shd w:val="clear" w:color="auto" w:fill="BFBFBF" w:themeFill="background1" w:themeFillShade="BF"/>
            <w:vAlign w:val="center"/>
          </w:tcPr>
          <w:p w14:paraId="4BE4FA98" w14:textId="2B6DCCE4" w:rsidR="0083493F" w:rsidRPr="00A523B8" w:rsidRDefault="0083493F" w:rsidP="0077099E">
            <w:pPr>
              <w:jc w:val="center"/>
              <w:rPr>
                <w:rStyle w:val="IntenseEmphasis"/>
                <w:b w:val="0"/>
                <w:bCs w:val="0"/>
                <w:i w:val="0"/>
                <w:color w:val="000000" w:themeColor="text1"/>
                <w:sz w:val="22"/>
                <w:szCs w:val="22"/>
              </w:rPr>
            </w:pPr>
            <w:r w:rsidRPr="00A523B8">
              <w:rPr>
                <w:rStyle w:val="IntenseEmphasis"/>
                <w:b w:val="0"/>
                <w:bCs w:val="0"/>
                <w:i w:val="0"/>
                <w:color w:val="000000" w:themeColor="text1"/>
                <w:sz w:val="22"/>
                <w:szCs w:val="22"/>
              </w:rPr>
              <w:t xml:space="preserve">CONTRACT </w:t>
            </w:r>
            <w:r w:rsidR="009F5213" w:rsidRPr="00A523B8">
              <w:rPr>
                <w:rStyle w:val="IntenseEmphasis"/>
                <w:b w:val="0"/>
                <w:bCs w:val="0"/>
                <w:i w:val="0"/>
                <w:color w:val="000000" w:themeColor="text1"/>
                <w:sz w:val="22"/>
                <w:szCs w:val="22"/>
              </w:rPr>
              <w:t>BASELINE</w:t>
            </w:r>
          </w:p>
        </w:tc>
        <w:tc>
          <w:tcPr>
            <w:tcW w:w="2294" w:type="dxa"/>
            <w:tcBorders>
              <w:bottom w:val="single" w:sz="4" w:space="0" w:color="auto"/>
            </w:tcBorders>
            <w:shd w:val="clear" w:color="auto" w:fill="BFBFBF" w:themeFill="background1" w:themeFillShade="BF"/>
            <w:vAlign w:val="center"/>
          </w:tcPr>
          <w:p w14:paraId="2A6E6C8A" w14:textId="77777777" w:rsidR="0083493F" w:rsidRPr="00A523B8" w:rsidRDefault="0033192B" w:rsidP="0077099E">
            <w:pPr>
              <w:jc w:val="center"/>
              <w:rPr>
                <w:rStyle w:val="IntenseEmphasis"/>
                <w:b w:val="0"/>
                <w:i w:val="0"/>
                <w:color w:val="000000" w:themeColor="text1"/>
                <w:sz w:val="22"/>
                <w:szCs w:val="22"/>
              </w:rPr>
            </w:pPr>
            <w:r w:rsidRPr="00A523B8">
              <w:rPr>
                <w:rStyle w:val="IntenseEmphasis"/>
                <w:b w:val="0"/>
                <w:i w:val="0"/>
                <w:color w:val="000000" w:themeColor="text1"/>
                <w:sz w:val="22"/>
                <w:szCs w:val="22"/>
              </w:rPr>
              <w:t>PROJECT ROLL-OUT</w:t>
            </w:r>
          </w:p>
        </w:tc>
        <w:tc>
          <w:tcPr>
            <w:tcW w:w="2345" w:type="dxa"/>
            <w:tcBorders>
              <w:bottom w:val="single" w:sz="4" w:space="0" w:color="auto"/>
            </w:tcBorders>
            <w:shd w:val="clear" w:color="auto" w:fill="BFBFBF" w:themeFill="background1" w:themeFillShade="BF"/>
            <w:vAlign w:val="center"/>
          </w:tcPr>
          <w:p w14:paraId="6946C35F" w14:textId="77777777" w:rsidR="0083493F" w:rsidRPr="00A523B8" w:rsidRDefault="0083493F" w:rsidP="0077099E">
            <w:pPr>
              <w:jc w:val="center"/>
              <w:rPr>
                <w:rStyle w:val="IntenseEmphasis"/>
                <w:b w:val="0"/>
                <w:i w:val="0"/>
                <w:color w:val="000000" w:themeColor="text1"/>
                <w:sz w:val="22"/>
                <w:szCs w:val="22"/>
              </w:rPr>
            </w:pPr>
            <w:r w:rsidRPr="00A523B8">
              <w:rPr>
                <w:rStyle w:val="IntenseEmphasis"/>
                <w:b w:val="0"/>
                <w:i w:val="0"/>
                <w:color w:val="000000" w:themeColor="text1"/>
                <w:sz w:val="22"/>
                <w:szCs w:val="22"/>
              </w:rPr>
              <w:t>PBU</w:t>
            </w:r>
          </w:p>
        </w:tc>
        <w:tc>
          <w:tcPr>
            <w:tcW w:w="2488" w:type="dxa"/>
            <w:tcBorders>
              <w:bottom w:val="single" w:sz="4" w:space="0" w:color="auto"/>
            </w:tcBorders>
            <w:shd w:val="clear" w:color="auto" w:fill="BFBFBF" w:themeFill="background1" w:themeFillShade="BF"/>
            <w:vAlign w:val="center"/>
          </w:tcPr>
          <w:p w14:paraId="5AC1FA2A" w14:textId="77777777" w:rsidR="0083493F" w:rsidRPr="00A523B8" w:rsidRDefault="0083493F" w:rsidP="0077099E">
            <w:pPr>
              <w:jc w:val="center"/>
              <w:rPr>
                <w:rStyle w:val="IntenseEmphasis"/>
                <w:b w:val="0"/>
                <w:i w:val="0"/>
                <w:color w:val="000000" w:themeColor="text1"/>
                <w:sz w:val="22"/>
                <w:szCs w:val="22"/>
              </w:rPr>
            </w:pPr>
            <w:r w:rsidRPr="00A523B8">
              <w:rPr>
                <w:rStyle w:val="IntenseEmphasis"/>
                <w:b w:val="0"/>
                <w:i w:val="0"/>
                <w:color w:val="000000" w:themeColor="text1"/>
                <w:sz w:val="22"/>
                <w:szCs w:val="22"/>
              </w:rPr>
              <w:t>SYSTEM LIFESPAN</w:t>
            </w:r>
          </w:p>
        </w:tc>
      </w:tr>
      <w:tr w:rsidR="0083493F" w:rsidRPr="00A523B8" w14:paraId="18448385" w14:textId="77777777" w:rsidTr="00EF226A">
        <w:trPr>
          <w:trHeight w:val="626"/>
        </w:trPr>
        <w:tc>
          <w:tcPr>
            <w:tcW w:w="1310" w:type="dxa"/>
            <w:tcBorders>
              <w:top w:val="nil"/>
              <w:left w:val="nil"/>
              <w:bottom w:val="nil"/>
              <w:right w:val="single" w:sz="4" w:space="0" w:color="auto"/>
            </w:tcBorders>
            <w:shd w:val="clear" w:color="auto" w:fill="auto"/>
          </w:tcPr>
          <w:p w14:paraId="458215D7" w14:textId="77777777" w:rsidR="0083493F" w:rsidRPr="00A523B8" w:rsidRDefault="0083493F" w:rsidP="0077099E">
            <w:pPr>
              <w:jc w:val="center"/>
              <w:rPr>
                <w:rStyle w:val="IntenseEmphasis"/>
                <w:b w:val="0"/>
                <w:bCs w:val="0"/>
                <w:i w:val="0"/>
                <w:color w:val="000000" w:themeColor="text1"/>
                <w:sz w:val="22"/>
                <w:szCs w:val="22"/>
              </w:rPr>
            </w:pPr>
          </w:p>
        </w:tc>
        <w:tc>
          <w:tcPr>
            <w:tcW w:w="2206" w:type="dxa"/>
            <w:tcBorders>
              <w:left w:val="single" w:sz="4" w:space="0" w:color="auto"/>
            </w:tcBorders>
            <w:shd w:val="clear" w:color="auto" w:fill="BFBFBF" w:themeFill="background1" w:themeFillShade="BF"/>
          </w:tcPr>
          <w:p w14:paraId="2A8CC108" w14:textId="77777777" w:rsidR="0083493F" w:rsidRPr="00A523B8" w:rsidRDefault="0083493F" w:rsidP="0077099E">
            <w:pPr>
              <w:rPr>
                <w:rStyle w:val="IntenseEmphasis"/>
                <w:b w:val="0"/>
                <w:bCs w:val="0"/>
                <w:i w:val="0"/>
                <w:color w:val="000000" w:themeColor="text1"/>
                <w:sz w:val="22"/>
                <w:szCs w:val="22"/>
              </w:rPr>
            </w:pPr>
            <w:r w:rsidRPr="00A523B8">
              <w:rPr>
                <w:rStyle w:val="IntenseEmphasis"/>
                <w:b w:val="0"/>
                <w:bCs w:val="0"/>
                <w:i w:val="0"/>
                <w:color w:val="000000" w:themeColor="text1"/>
                <w:sz w:val="22"/>
                <w:szCs w:val="22"/>
              </w:rPr>
              <w:t xml:space="preserve">PHASE 1A - </w:t>
            </w:r>
          </w:p>
          <w:p w14:paraId="74D62745" w14:textId="77777777" w:rsidR="0083493F" w:rsidRPr="00A523B8" w:rsidRDefault="0083493F" w:rsidP="0077099E">
            <w:pPr>
              <w:rPr>
                <w:rStyle w:val="IntenseEmphasis"/>
                <w:b w:val="0"/>
                <w:bCs w:val="0"/>
                <w:i w:val="0"/>
                <w:color w:val="000000" w:themeColor="text1"/>
                <w:sz w:val="22"/>
                <w:szCs w:val="22"/>
              </w:rPr>
            </w:pPr>
            <w:r w:rsidRPr="00A523B8">
              <w:rPr>
                <w:rStyle w:val="IntenseEmphasis"/>
                <w:b w:val="0"/>
                <w:i w:val="0"/>
                <w:color w:val="000000" w:themeColor="text1"/>
                <w:sz w:val="22"/>
                <w:szCs w:val="22"/>
              </w:rPr>
              <w:t>DEVELOPMENT</w:t>
            </w:r>
          </w:p>
        </w:tc>
        <w:tc>
          <w:tcPr>
            <w:tcW w:w="2755" w:type="dxa"/>
            <w:shd w:val="clear" w:color="auto" w:fill="BFBFBF" w:themeFill="background1" w:themeFillShade="BF"/>
          </w:tcPr>
          <w:p w14:paraId="0EFBEB0B" w14:textId="77355CA4" w:rsidR="0053663F" w:rsidRDefault="0083493F" w:rsidP="0077099E">
            <w:pPr>
              <w:tabs>
                <w:tab w:val="left" w:pos="142"/>
              </w:tabs>
              <w:rPr>
                <w:rStyle w:val="IntenseEmphasis"/>
                <w:b w:val="0"/>
                <w:i w:val="0"/>
                <w:color w:val="000000" w:themeColor="text1"/>
                <w:sz w:val="22"/>
                <w:szCs w:val="22"/>
              </w:rPr>
            </w:pPr>
            <w:r w:rsidRPr="00A523B8">
              <w:rPr>
                <w:rStyle w:val="IntenseEmphasis"/>
                <w:b w:val="0"/>
                <w:i w:val="0"/>
                <w:color w:val="000000" w:themeColor="text1"/>
                <w:sz w:val="22"/>
                <w:szCs w:val="22"/>
              </w:rPr>
              <w:t xml:space="preserve">PHASE 1B </w:t>
            </w:r>
            <w:r w:rsidR="0053663F">
              <w:rPr>
                <w:rStyle w:val="IntenseEmphasis"/>
                <w:b w:val="0"/>
                <w:i w:val="0"/>
                <w:color w:val="000000" w:themeColor="text1"/>
                <w:sz w:val="22"/>
                <w:szCs w:val="22"/>
              </w:rPr>
              <w:t>–</w:t>
            </w:r>
            <w:r w:rsidRPr="00A523B8">
              <w:rPr>
                <w:rStyle w:val="IntenseEmphasis"/>
                <w:b w:val="0"/>
                <w:i w:val="0"/>
                <w:color w:val="000000" w:themeColor="text1"/>
                <w:sz w:val="22"/>
                <w:szCs w:val="22"/>
              </w:rPr>
              <w:t xml:space="preserve"> </w:t>
            </w:r>
          </w:p>
          <w:p w14:paraId="56AD7A53" w14:textId="4AED5C54" w:rsidR="0083493F" w:rsidRPr="00A523B8" w:rsidRDefault="0083493F" w:rsidP="0077099E">
            <w:pPr>
              <w:tabs>
                <w:tab w:val="left" w:pos="142"/>
              </w:tabs>
              <w:rPr>
                <w:rStyle w:val="IntenseEmphasis"/>
                <w:b w:val="0"/>
                <w:i w:val="0"/>
                <w:color w:val="000000" w:themeColor="text1"/>
                <w:sz w:val="22"/>
                <w:szCs w:val="22"/>
              </w:rPr>
            </w:pPr>
            <w:r w:rsidRPr="00A523B8">
              <w:rPr>
                <w:rStyle w:val="IntenseEmphasis"/>
                <w:b w:val="0"/>
                <w:i w:val="0"/>
                <w:color w:val="000000" w:themeColor="text1"/>
                <w:sz w:val="22"/>
                <w:szCs w:val="22"/>
              </w:rPr>
              <w:t>DEVELOPMENT</w:t>
            </w:r>
          </w:p>
        </w:tc>
        <w:tc>
          <w:tcPr>
            <w:tcW w:w="2294" w:type="dxa"/>
            <w:tcBorders>
              <w:bottom w:val="single" w:sz="4" w:space="0" w:color="auto"/>
            </w:tcBorders>
            <w:shd w:val="clear" w:color="auto" w:fill="BFBFBF" w:themeFill="background1" w:themeFillShade="BF"/>
          </w:tcPr>
          <w:p w14:paraId="4F511816" w14:textId="0BEFF910" w:rsidR="00370468" w:rsidRDefault="0083493F" w:rsidP="0077099E">
            <w:pPr>
              <w:rPr>
                <w:rStyle w:val="IntenseEmphasis"/>
                <w:b w:val="0"/>
                <w:i w:val="0"/>
                <w:color w:val="000000" w:themeColor="text1"/>
                <w:sz w:val="22"/>
                <w:szCs w:val="22"/>
              </w:rPr>
            </w:pPr>
            <w:r w:rsidRPr="00A523B8">
              <w:rPr>
                <w:rStyle w:val="IntenseEmphasis"/>
                <w:b w:val="0"/>
                <w:i w:val="0"/>
                <w:color w:val="000000" w:themeColor="text1"/>
                <w:sz w:val="22"/>
                <w:szCs w:val="22"/>
              </w:rPr>
              <w:t xml:space="preserve">PHASE 2 </w:t>
            </w:r>
            <w:r w:rsidR="00370468">
              <w:rPr>
                <w:rStyle w:val="IntenseEmphasis"/>
                <w:b w:val="0"/>
                <w:i w:val="0"/>
                <w:color w:val="000000" w:themeColor="text1"/>
                <w:sz w:val="22"/>
                <w:szCs w:val="22"/>
              </w:rPr>
              <w:t>–</w:t>
            </w:r>
            <w:r w:rsidRPr="00A523B8">
              <w:rPr>
                <w:rStyle w:val="IntenseEmphasis"/>
                <w:b w:val="0"/>
                <w:i w:val="0"/>
                <w:color w:val="000000" w:themeColor="text1"/>
                <w:sz w:val="22"/>
                <w:szCs w:val="22"/>
              </w:rPr>
              <w:t xml:space="preserve"> </w:t>
            </w:r>
          </w:p>
          <w:p w14:paraId="583AB085" w14:textId="360740E3" w:rsidR="0083493F" w:rsidRPr="00A523B8" w:rsidRDefault="0083493F" w:rsidP="0077099E">
            <w:pPr>
              <w:rPr>
                <w:rStyle w:val="IntenseEmphasis"/>
                <w:b w:val="0"/>
                <w:i w:val="0"/>
                <w:color w:val="000000" w:themeColor="text1"/>
                <w:sz w:val="22"/>
                <w:szCs w:val="22"/>
              </w:rPr>
            </w:pPr>
            <w:r w:rsidRPr="00A523B8">
              <w:rPr>
                <w:rStyle w:val="IntenseEmphasis"/>
                <w:b w:val="0"/>
                <w:i w:val="0"/>
                <w:color w:val="000000" w:themeColor="text1"/>
                <w:sz w:val="22"/>
                <w:szCs w:val="22"/>
              </w:rPr>
              <w:t>IMPLEMENTATION</w:t>
            </w:r>
          </w:p>
        </w:tc>
        <w:tc>
          <w:tcPr>
            <w:tcW w:w="2345" w:type="dxa"/>
            <w:tcBorders>
              <w:bottom w:val="single" w:sz="4" w:space="0" w:color="auto"/>
            </w:tcBorders>
            <w:shd w:val="clear" w:color="auto" w:fill="BFBFBF" w:themeFill="background1" w:themeFillShade="BF"/>
          </w:tcPr>
          <w:p w14:paraId="5E92CD82" w14:textId="77777777" w:rsidR="0083493F" w:rsidRPr="00A523B8" w:rsidRDefault="0083493F" w:rsidP="0077099E">
            <w:pPr>
              <w:rPr>
                <w:rStyle w:val="IntenseEmphasis"/>
                <w:b w:val="0"/>
                <w:i w:val="0"/>
                <w:color w:val="000000" w:themeColor="text1"/>
                <w:sz w:val="22"/>
                <w:szCs w:val="22"/>
              </w:rPr>
            </w:pPr>
            <w:r w:rsidRPr="00A523B8">
              <w:rPr>
                <w:rStyle w:val="IntenseEmphasis"/>
                <w:b w:val="0"/>
                <w:i w:val="0"/>
                <w:color w:val="000000" w:themeColor="text1"/>
                <w:sz w:val="22"/>
                <w:szCs w:val="22"/>
              </w:rPr>
              <w:t xml:space="preserve">PHASE 3 - </w:t>
            </w:r>
          </w:p>
          <w:p w14:paraId="40E2E358" w14:textId="77777777" w:rsidR="0083493F" w:rsidRPr="00A523B8" w:rsidRDefault="0083493F" w:rsidP="0077099E">
            <w:pPr>
              <w:rPr>
                <w:rStyle w:val="IntenseEmphasis"/>
                <w:b w:val="0"/>
                <w:i w:val="0"/>
                <w:color w:val="000000" w:themeColor="text1"/>
                <w:sz w:val="22"/>
                <w:szCs w:val="22"/>
              </w:rPr>
            </w:pPr>
            <w:r w:rsidRPr="00A523B8">
              <w:rPr>
                <w:rStyle w:val="IntenseEmphasis"/>
                <w:b w:val="0"/>
                <w:i w:val="0"/>
                <w:color w:val="000000" w:themeColor="text1"/>
                <w:sz w:val="22"/>
                <w:szCs w:val="22"/>
              </w:rPr>
              <w:t>EVALUATION</w:t>
            </w:r>
          </w:p>
        </w:tc>
        <w:tc>
          <w:tcPr>
            <w:tcW w:w="2488" w:type="dxa"/>
            <w:tcBorders>
              <w:bottom w:val="single" w:sz="4" w:space="0" w:color="auto"/>
            </w:tcBorders>
            <w:shd w:val="clear" w:color="auto" w:fill="BFBFBF" w:themeFill="background1" w:themeFillShade="BF"/>
          </w:tcPr>
          <w:p w14:paraId="5B388F1E" w14:textId="77777777" w:rsidR="0083493F" w:rsidRPr="00A523B8" w:rsidRDefault="0083493F" w:rsidP="0077099E">
            <w:pPr>
              <w:rPr>
                <w:rStyle w:val="IntenseEmphasis"/>
                <w:b w:val="0"/>
                <w:i w:val="0"/>
                <w:color w:val="000000" w:themeColor="text1"/>
                <w:sz w:val="22"/>
                <w:szCs w:val="22"/>
              </w:rPr>
            </w:pPr>
            <w:r w:rsidRPr="00A523B8">
              <w:rPr>
                <w:rStyle w:val="IntenseEmphasis"/>
                <w:b w:val="0"/>
                <w:i w:val="0"/>
                <w:color w:val="000000" w:themeColor="text1"/>
                <w:sz w:val="22"/>
                <w:szCs w:val="22"/>
              </w:rPr>
              <w:t xml:space="preserve">PHASE 4 - </w:t>
            </w:r>
          </w:p>
          <w:p w14:paraId="23D75E2C" w14:textId="77777777" w:rsidR="0083493F" w:rsidRPr="00A523B8" w:rsidRDefault="0083493F" w:rsidP="0077099E">
            <w:pPr>
              <w:rPr>
                <w:rStyle w:val="IntenseEmphasis"/>
                <w:b w:val="0"/>
                <w:i w:val="0"/>
                <w:color w:val="000000" w:themeColor="text1"/>
                <w:sz w:val="22"/>
                <w:szCs w:val="22"/>
              </w:rPr>
            </w:pPr>
            <w:r w:rsidRPr="00A523B8">
              <w:rPr>
                <w:rStyle w:val="IntenseEmphasis"/>
                <w:b w:val="0"/>
                <w:i w:val="0"/>
                <w:color w:val="000000" w:themeColor="text1"/>
                <w:sz w:val="22"/>
                <w:szCs w:val="22"/>
              </w:rPr>
              <w:t>APPLICATION</w:t>
            </w:r>
          </w:p>
        </w:tc>
      </w:tr>
      <w:tr w:rsidR="0083493F" w:rsidRPr="00A523B8" w14:paraId="59EC1AB9" w14:textId="77777777" w:rsidTr="00EF226A">
        <w:trPr>
          <w:trHeight w:val="829"/>
        </w:trPr>
        <w:tc>
          <w:tcPr>
            <w:tcW w:w="1310" w:type="dxa"/>
            <w:tcBorders>
              <w:top w:val="nil"/>
              <w:left w:val="nil"/>
              <w:bottom w:val="nil"/>
              <w:right w:val="single" w:sz="4" w:space="0" w:color="auto"/>
            </w:tcBorders>
          </w:tcPr>
          <w:p w14:paraId="17764E60" w14:textId="77777777" w:rsidR="0083493F" w:rsidRPr="00A523B8" w:rsidRDefault="0083493F" w:rsidP="0077099E">
            <w:pPr>
              <w:rPr>
                <w:rStyle w:val="IntenseEmphasis"/>
                <w:b w:val="0"/>
                <w:i w:val="0"/>
                <w:color w:val="000000" w:themeColor="text1"/>
              </w:rPr>
            </w:pPr>
          </w:p>
        </w:tc>
        <w:tc>
          <w:tcPr>
            <w:tcW w:w="2206" w:type="dxa"/>
            <w:tcBorders>
              <w:left w:val="single" w:sz="4" w:space="0" w:color="auto"/>
            </w:tcBorders>
          </w:tcPr>
          <w:p w14:paraId="30A9702C"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LSIP - Draft</w:t>
            </w:r>
          </w:p>
          <w:p w14:paraId="6F4123C5"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LSAR - Draft</w:t>
            </w:r>
          </w:p>
          <w:p w14:paraId="310629F7"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LSP - Draft</w:t>
            </w:r>
          </w:p>
          <w:p w14:paraId="5484A3B3"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RAMP - Draft</w:t>
            </w:r>
          </w:p>
          <w:p w14:paraId="7F88E1FD"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Training Plan – Draft</w:t>
            </w:r>
          </w:p>
          <w:p w14:paraId="4152B08E"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Spares Plan– Draft</w:t>
            </w:r>
          </w:p>
          <w:p w14:paraId="1C4C04FD"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Test Equipment Plan – Draft</w:t>
            </w:r>
          </w:p>
          <w:p w14:paraId="2B6829BD"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Documentation Plan</w:t>
            </w:r>
          </w:p>
          <w:p w14:paraId="56160A9B"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PHS&amp;T Plan – Draft</w:t>
            </w:r>
          </w:p>
          <w:p w14:paraId="26A1B912"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CMP – Draft</w:t>
            </w:r>
          </w:p>
          <w:p w14:paraId="2545BC6F"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TOTAL LRU REPAIR COSTS – Draft</w:t>
            </w:r>
          </w:p>
          <w:p w14:paraId="7F5AC071"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ICD Document - Draft</w:t>
            </w:r>
          </w:p>
          <w:p w14:paraId="24E41D30"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 xml:space="preserve">Support Contract -Draft </w:t>
            </w:r>
          </w:p>
          <w:p w14:paraId="5E408F68"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Transition Plan – Draft</w:t>
            </w:r>
          </w:p>
          <w:p w14:paraId="6DCA61DE"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FMECA - Draft</w:t>
            </w:r>
          </w:p>
        </w:tc>
        <w:tc>
          <w:tcPr>
            <w:tcW w:w="2755" w:type="dxa"/>
          </w:tcPr>
          <w:p w14:paraId="081980BB"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 xml:space="preserve">Review and Issue before Contract </w:t>
            </w:r>
            <w:proofErr w:type="gramStart"/>
            <w:r w:rsidRPr="00A523B8">
              <w:rPr>
                <w:rStyle w:val="IntenseEmphasis"/>
                <w:b w:val="0"/>
                <w:i w:val="0"/>
                <w:color w:val="000000" w:themeColor="text1"/>
              </w:rPr>
              <w:t>award</w:t>
            </w:r>
            <w:proofErr w:type="gramEnd"/>
          </w:p>
          <w:p w14:paraId="556C3BCE" w14:textId="77777777" w:rsidR="0083493F" w:rsidRPr="00A523B8" w:rsidRDefault="0083493F" w:rsidP="0083493F">
            <w:pPr>
              <w:pStyle w:val="ListParagraph"/>
              <w:numPr>
                <w:ilvl w:val="0"/>
                <w:numId w:val="24"/>
              </w:numPr>
              <w:ind w:left="284" w:hanging="284"/>
              <w:rPr>
                <w:rStyle w:val="IntenseEmphasis"/>
                <w:b w:val="0"/>
                <w:i w:val="0"/>
                <w:color w:val="000000" w:themeColor="text1"/>
              </w:rPr>
            </w:pPr>
            <w:r w:rsidRPr="00A523B8">
              <w:rPr>
                <w:rStyle w:val="IntenseEmphasis"/>
                <w:b w:val="0"/>
                <w:i w:val="0"/>
                <w:color w:val="000000" w:themeColor="text1"/>
              </w:rPr>
              <w:t>LSAR – Issue1</w:t>
            </w:r>
          </w:p>
          <w:p w14:paraId="343F3EAE"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LSP – Issue 1</w:t>
            </w:r>
          </w:p>
          <w:p w14:paraId="795461D0"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RAMP - Issue 1</w:t>
            </w:r>
          </w:p>
          <w:p w14:paraId="35396924"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Training Plan – Issue 1</w:t>
            </w:r>
          </w:p>
          <w:p w14:paraId="7683583A"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Spares Plan– Issue 1</w:t>
            </w:r>
          </w:p>
          <w:p w14:paraId="27DC9438"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Test Equipment Plan – Issue 1</w:t>
            </w:r>
          </w:p>
          <w:p w14:paraId="542EF897"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Documentation Plan - Issue 1</w:t>
            </w:r>
          </w:p>
          <w:p w14:paraId="2903A74D"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PHS&amp;T Plan – Issue 1</w:t>
            </w:r>
          </w:p>
          <w:p w14:paraId="0C3604C6"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CMP – Issue 1</w:t>
            </w:r>
          </w:p>
          <w:p w14:paraId="0F61E491"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TOTAL LRU REPAIR COSTS – Issue 1</w:t>
            </w:r>
          </w:p>
          <w:p w14:paraId="398A50D7" w14:textId="19648F23" w:rsidR="0083493F" w:rsidRPr="00A523B8" w:rsidRDefault="002048A8" w:rsidP="002048A8">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ICD</w:t>
            </w:r>
            <w:r w:rsidR="336C666D" w:rsidRPr="2B248596">
              <w:rPr>
                <w:rStyle w:val="IntenseEmphasis"/>
                <w:b w:val="0"/>
                <w:bCs w:val="0"/>
                <w:i w:val="0"/>
                <w:iCs w:val="0"/>
                <w:color w:val="000000" w:themeColor="text1"/>
              </w:rPr>
              <w:t>/API</w:t>
            </w:r>
            <w:r w:rsidRPr="00A523B8">
              <w:rPr>
                <w:rStyle w:val="IntenseEmphasis"/>
                <w:b w:val="0"/>
                <w:i w:val="0"/>
                <w:color w:val="000000" w:themeColor="text1"/>
              </w:rPr>
              <w:t xml:space="preserve"> Document-</w:t>
            </w:r>
            <w:r w:rsidR="0083493F" w:rsidRPr="00A523B8">
              <w:rPr>
                <w:rStyle w:val="IntenseEmphasis"/>
                <w:b w:val="0"/>
                <w:i w:val="0"/>
                <w:color w:val="000000" w:themeColor="text1"/>
              </w:rPr>
              <w:t>Issue 1</w:t>
            </w:r>
          </w:p>
          <w:p w14:paraId="0A4C0A7F"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 xml:space="preserve">Support Contract </w:t>
            </w:r>
          </w:p>
          <w:p w14:paraId="223B5B11"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Transition Plan – Issue 1</w:t>
            </w:r>
          </w:p>
          <w:p w14:paraId="5A21661A"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FMECA – Issue 1</w:t>
            </w:r>
          </w:p>
          <w:p w14:paraId="4E56E5DC" w14:textId="77777777" w:rsidR="0083493F" w:rsidRPr="00A523B8" w:rsidRDefault="0083493F" w:rsidP="0077099E">
            <w:pPr>
              <w:rPr>
                <w:rStyle w:val="IntenseEmphasis"/>
                <w:b w:val="0"/>
                <w:i w:val="0"/>
                <w:color w:val="000000" w:themeColor="text1"/>
              </w:rPr>
            </w:pPr>
          </w:p>
        </w:tc>
        <w:tc>
          <w:tcPr>
            <w:tcW w:w="2294" w:type="dxa"/>
            <w:tcBorders>
              <w:top w:val="single" w:sz="4" w:space="0" w:color="auto"/>
            </w:tcBorders>
          </w:tcPr>
          <w:p w14:paraId="76BD10C5"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Provision of Training Courses</w:t>
            </w:r>
          </w:p>
          <w:p w14:paraId="4E394C54"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Delivery of Documentation</w:t>
            </w:r>
          </w:p>
          <w:p w14:paraId="0732089D"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Delivery of Spares</w:t>
            </w:r>
          </w:p>
          <w:p w14:paraId="25811733"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Issuing of As-built documents</w:t>
            </w:r>
          </w:p>
          <w:p w14:paraId="6463C0CA"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Delivery of Test Equipment</w:t>
            </w:r>
          </w:p>
          <w:p w14:paraId="6EF9A568" w14:textId="77777777" w:rsidR="0083493F" w:rsidRPr="00A523B8" w:rsidRDefault="0083493F" w:rsidP="0077099E">
            <w:pPr>
              <w:ind w:left="284"/>
              <w:rPr>
                <w:rStyle w:val="IntenseEmphasis"/>
                <w:b w:val="0"/>
                <w:i w:val="0"/>
                <w:color w:val="000000" w:themeColor="text1"/>
              </w:rPr>
            </w:pPr>
          </w:p>
        </w:tc>
        <w:tc>
          <w:tcPr>
            <w:tcW w:w="2345" w:type="dxa"/>
            <w:tcBorders>
              <w:top w:val="single" w:sz="4" w:space="0" w:color="auto"/>
            </w:tcBorders>
          </w:tcPr>
          <w:p w14:paraId="7A4B7FB6"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 xml:space="preserve">RAM Verification </w:t>
            </w:r>
          </w:p>
          <w:p w14:paraId="3D6F6FEA"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 xml:space="preserve">Spares Verification </w:t>
            </w:r>
          </w:p>
          <w:p w14:paraId="77253527"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PHS&amp;T Verification</w:t>
            </w:r>
          </w:p>
          <w:p w14:paraId="69750E81"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Documentation Acceptance</w:t>
            </w:r>
          </w:p>
          <w:p w14:paraId="4ABA5616"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CMP Verification</w:t>
            </w:r>
          </w:p>
          <w:p w14:paraId="6985610F"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LSP Update</w:t>
            </w:r>
          </w:p>
          <w:p w14:paraId="3CE958D6"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Evaluation of Training Effectiveness</w:t>
            </w:r>
          </w:p>
          <w:p w14:paraId="5F01E228" w14:textId="77777777" w:rsidR="0083493F" w:rsidRPr="00A523B8" w:rsidRDefault="0083493F" w:rsidP="0083493F">
            <w:pPr>
              <w:pStyle w:val="ListParagraph"/>
              <w:numPr>
                <w:ilvl w:val="0"/>
                <w:numId w:val="23"/>
              </w:numPr>
              <w:ind w:left="284" w:hanging="284"/>
              <w:rPr>
                <w:rStyle w:val="IntenseEmphasis"/>
                <w:b w:val="0"/>
                <w:i w:val="0"/>
                <w:color w:val="000000" w:themeColor="text1"/>
              </w:rPr>
            </w:pPr>
            <w:r w:rsidRPr="00A523B8">
              <w:rPr>
                <w:rStyle w:val="IntenseEmphasis"/>
                <w:b w:val="0"/>
                <w:i w:val="0"/>
                <w:color w:val="000000" w:themeColor="text1"/>
              </w:rPr>
              <w:t>As–Built Documents Verification</w:t>
            </w:r>
          </w:p>
          <w:p w14:paraId="664DFF42" w14:textId="77777777" w:rsidR="0083493F" w:rsidRPr="00A523B8" w:rsidRDefault="0083493F" w:rsidP="0077099E">
            <w:pPr>
              <w:ind w:left="252" w:hanging="252"/>
              <w:rPr>
                <w:rStyle w:val="IntenseEmphasis"/>
                <w:b w:val="0"/>
                <w:i w:val="0"/>
                <w:color w:val="000000" w:themeColor="text1"/>
              </w:rPr>
            </w:pPr>
          </w:p>
        </w:tc>
        <w:tc>
          <w:tcPr>
            <w:tcW w:w="2488" w:type="dxa"/>
            <w:tcBorders>
              <w:top w:val="single" w:sz="4" w:space="0" w:color="auto"/>
            </w:tcBorders>
          </w:tcPr>
          <w:p w14:paraId="594661F0" w14:textId="77777777" w:rsidR="0083493F" w:rsidRPr="00A523B8" w:rsidRDefault="0083493F" w:rsidP="0083493F">
            <w:pPr>
              <w:pStyle w:val="ListParagraph"/>
              <w:numPr>
                <w:ilvl w:val="0"/>
                <w:numId w:val="23"/>
              </w:numPr>
              <w:ind w:left="279" w:hanging="279"/>
              <w:rPr>
                <w:rStyle w:val="IntenseEmphasis"/>
                <w:b w:val="0"/>
                <w:i w:val="0"/>
                <w:color w:val="000000" w:themeColor="text1"/>
              </w:rPr>
            </w:pPr>
            <w:r w:rsidRPr="00A523B8">
              <w:rPr>
                <w:rStyle w:val="IntenseEmphasis"/>
                <w:b w:val="0"/>
                <w:i w:val="0"/>
                <w:color w:val="000000" w:themeColor="text1"/>
              </w:rPr>
              <w:t>Utilization till end of Economic Life</w:t>
            </w:r>
          </w:p>
          <w:p w14:paraId="2AA01255" w14:textId="77777777" w:rsidR="0083493F" w:rsidRPr="00A523B8" w:rsidRDefault="0083493F" w:rsidP="0077099E">
            <w:pPr>
              <w:rPr>
                <w:rStyle w:val="IntenseEmphasis"/>
                <w:b w:val="0"/>
                <w:i w:val="0"/>
                <w:color w:val="000000" w:themeColor="text1"/>
              </w:rPr>
            </w:pPr>
          </w:p>
        </w:tc>
      </w:tr>
    </w:tbl>
    <w:p w14:paraId="51CA0EDC" w14:textId="77777777" w:rsidR="00B82768" w:rsidRPr="00A523B8" w:rsidRDefault="00B82768" w:rsidP="00D95C3D">
      <w:pPr>
        <w:sectPr w:rsidR="00B82768" w:rsidRPr="00A523B8" w:rsidSect="004356E0">
          <w:pgSz w:w="16838" w:h="11906" w:orient="landscape" w:code="9"/>
          <w:pgMar w:top="1134" w:right="1134" w:bottom="1134" w:left="1134" w:header="720" w:footer="720" w:gutter="510"/>
          <w:cols w:space="720"/>
          <w:docGrid w:linePitch="360"/>
        </w:sectPr>
      </w:pPr>
    </w:p>
    <w:p w14:paraId="4FA8FE17" w14:textId="2F6BD7E5" w:rsidR="0050091C" w:rsidRPr="00A523B8" w:rsidRDefault="004025B9" w:rsidP="0075657C">
      <w:pPr>
        <w:pStyle w:val="Heading1"/>
      </w:pPr>
      <w:bookmarkStart w:id="21" w:name="_Toc158106951"/>
      <w:r w:rsidRPr="00A523B8">
        <w:t>ATNS MAINTENANCE AND SUPPORT CONCEPT</w:t>
      </w:r>
      <w:bookmarkEnd w:id="21"/>
      <w:r w:rsidRPr="00A523B8">
        <w:t xml:space="preserve"> </w:t>
      </w:r>
    </w:p>
    <w:p w14:paraId="21288EFA" w14:textId="47150AE8" w:rsidR="0083493F" w:rsidRPr="00A523B8" w:rsidRDefault="0083493F" w:rsidP="0083493F">
      <w:pPr>
        <w:pStyle w:val="BodyText"/>
      </w:pPr>
      <w:r w:rsidRPr="00A523B8">
        <w:t xml:space="preserve">The ATNS maintenance is segmented into two regions that comprise of Northern and Southern Regions, where Northern region covers maintenance </w:t>
      </w:r>
      <w:r w:rsidRPr="00A523B8">
        <w:rPr>
          <w:lang w:val="en-ZA"/>
        </w:rPr>
        <w:t>centres</w:t>
      </w:r>
      <w:r w:rsidRPr="00A523B8">
        <w:t xml:space="preserve"> such as O.R. Tambo (Johannesburg), King Shaka (Durban) and Bram Fischer (Bloemfontein) and Southern region covering Cape Town, </w:t>
      </w:r>
      <w:r w:rsidR="009D15B0" w:rsidRPr="009D15B0">
        <w:t xml:space="preserve">Chief Dawid Stuurman </w:t>
      </w:r>
      <w:r w:rsidR="009D15B0">
        <w:t>(</w:t>
      </w:r>
      <w:r w:rsidRPr="00A523B8">
        <w:t>Port Elizabeth</w:t>
      </w:r>
      <w:r w:rsidR="009D15B0">
        <w:t>)</w:t>
      </w:r>
      <w:r w:rsidRPr="00A523B8">
        <w:t xml:space="preserve">, George and </w:t>
      </w:r>
      <w:r w:rsidR="009D15B0" w:rsidRPr="009D15B0">
        <w:t xml:space="preserve">King </w:t>
      </w:r>
      <w:proofErr w:type="spellStart"/>
      <w:r w:rsidR="009D15B0" w:rsidRPr="009D15B0">
        <w:t>Phalo</w:t>
      </w:r>
      <w:proofErr w:type="spellEnd"/>
      <w:r w:rsidR="009D15B0">
        <w:t xml:space="preserve"> (</w:t>
      </w:r>
      <w:r w:rsidRPr="00A523B8">
        <w:t>East London</w:t>
      </w:r>
      <w:r w:rsidR="009D15B0">
        <w:t>)</w:t>
      </w:r>
      <w:r w:rsidRPr="00A523B8">
        <w:t xml:space="preserve">.   The ATNS support concept’s aim is to ensure that ATNS </w:t>
      </w:r>
      <w:r w:rsidR="00075F66" w:rsidRPr="00A523B8">
        <w:t>can</w:t>
      </w:r>
      <w:r w:rsidRPr="00A523B8">
        <w:t xml:space="preserve"> achieve the performance objectives as contracted with its customers. </w:t>
      </w:r>
      <w:r w:rsidR="00BB70EB" w:rsidRPr="00A523B8">
        <w:t>To</w:t>
      </w:r>
      <w:r w:rsidRPr="00A523B8">
        <w:t xml:space="preserve"> achieve the performance objectives, the ATNS maintenance and support concept is based on a </w:t>
      </w:r>
      <w:r w:rsidR="00075F66" w:rsidRPr="00A523B8">
        <w:t>three-tiered</w:t>
      </w:r>
      <w:r w:rsidRPr="00A523B8">
        <w:t xml:space="preserve"> support model comprising of Operator, Intermediate and Depot level support, as demonstrated in Figure </w:t>
      </w:r>
      <w:r w:rsidR="001A6798" w:rsidRPr="00A523B8">
        <w:rPr>
          <w:noProof/>
        </w:rPr>
        <w:fldChar w:fldCharType="begin"/>
      </w:r>
      <w:r w:rsidR="001A6798" w:rsidRPr="00A523B8">
        <w:rPr>
          <w:noProof/>
        </w:rPr>
        <w:instrText xml:space="preserve"> SEQ Figure \* ARABIC </w:instrText>
      </w:r>
      <w:r w:rsidR="001A6798" w:rsidRPr="00A523B8">
        <w:rPr>
          <w:noProof/>
        </w:rPr>
        <w:fldChar w:fldCharType="separate"/>
      </w:r>
      <w:r w:rsidR="00FA63DC" w:rsidRPr="00A523B8">
        <w:rPr>
          <w:noProof/>
        </w:rPr>
        <w:t>1</w:t>
      </w:r>
      <w:r w:rsidR="001A6798" w:rsidRPr="00A523B8">
        <w:rPr>
          <w:noProof/>
        </w:rPr>
        <w:fldChar w:fldCharType="end"/>
      </w:r>
      <w:r w:rsidRPr="00A523B8">
        <w:t>.</w:t>
      </w:r>
    </w:p>
    <w:p w14:paraId="2C01BF66" w14:textId="77777777" w:rsidR="0050091C" w:rsidRPr="00A523B8" w:rsidRDefault="00A2168E" w:rsidP="00082364">
      <w:pPr>
        <w:pStyle w:val="Heading2"/>
      </w:pPr>
      <w:bookmarkStart w:id="22" w:name="_Toc158106952"/>
      <w:r w:rsidRPr="00A523B8">
        <w:t xml:space="preserve">Support concept </w:t>
      </w:r>
      <w:proofErr w:type="gramStart"/>
      <w:r w:rsidRPr="00A523B8">
        <w:t>structure</w:t>
      </w:r>
      <w:bookmarkEnd w:id="22"/>
      <w:proofErr w:type="gramEnd"/>
      <w:r w:rsidRPr="00A523B8">
        <w:t xml:space="preserve"> </w:t>
      </w:r>
    </w:p>
    <w:p w14:paraId="7793ADDB" w14:textId="77777777" w:rsidR="006B3082" w:rsidRPr="00A523B8" w:rsidRDefault="00715843" w:rsidP="00A068E9">
      <w:r w:rsidRPr="00A523B8">
        <w:rPr>
          <w:noProof/>
          <w:lang w:val="en-ZA" w:eastAsia="en-ZA"/>
        </w:rPr>
        <w:drawing>
          <wp:inline distT="0" distB="0" distL="0" distR="0" wp14:anchorId="0048BEF1" wp14:editId="01D1C32D">
            <wp:extent cx="5861227" cy="3338623"/>
            <wp:effectExtent l="0" t="0" r="25400" b="14605"/>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7819AA6" w14:textId="77777777" w:rsidR="006B3082" w:rsidRPr="002F2DD5" w:rsidRDefault="006B3082" w:rsidP="007B2173">
      <w:pPr>
        <w:jc w:val="center"/>
        <w:rPr>
          <w:b/>
        </w:rPr>
      </w:pPr>
      <w:r w:rsidRPr="002F2DD5">
        <w:t>Figure</w:t>
      </w:r>
      <w:r w:rsidR="00ED2E36" w:rsidRPr="002F2DD5">
        <w:t xml:space="preserve"> 1</w:t>
      </w:r>
      <w:r w:rsidRPr="002F2DD5">
        <w:t xml:space="preserve"> – Support Structure</w:t>
      </w:r>
    </w:p>
    <w:p w14:paraId="4216C851" w14:textId="77777777" w:rsidR="006B3082" w:rsidRPr="00A523B8" w:rsidRDefault="006B3082" w:rsidP="002F2DD5"/>
    <w:p w14:paraId="7F0FA88F" w14:textId="77777777" w:rsidR="0050091C" w:rsidRPr="00A523B8" w:rsidRDefault="006B3082" w:rsidP="004F1937">
      <w:pPr>
        <w:pStyle w:val="Heading2"/>
      </w:pPr>
      <w:bookmarkStart w:id="23" w:name="_Toc158106953"/>
      <w:r w:rsidRPr="00A523B8">
        <w:t>Operator (O) Level support</w:t>
      </w:r>
      <w:bookmarkEnd w:id="23"/>
      <w:r w:rsidRPr="00A523B8">
        <w:t xml:space="preserve"> </w:t>
      </w:r>
    </w:p>
    <w:p w14:paraId="16C26DB0" w14:textId="7085F74A" w:rsidR="0050091C" w:rsidRPr="00A523B8" w:rsidRDefault="006B3082" w:rsidP="00511BCE">
      <w:pPr>
        <w:pStyle w:val="BodyText3"/>
      </w:pPr>
      <w:r w:rsidRPr="00A523B8">
        <w:t>The operator level support is typical</w:t>
      </w:r>
      <w:r w:rsidR="00672DB4">
        <w:t>ly</w:t>
      </w:r>
      <w:r w:rsidRPr="00A523B8">
        <w:t xml:space="preserve"> </w:t>
      </w:r>
      <w:r w:rsidR="00124D88">
        <w:t xml:space="preserve">the </w:t>
      </w:r>
      <w:r w:rsidRPr="00A523B8">
        <w:t xml:space="preserve">1st line </w:t>
      </w:r>
      <w:r w:rsidR="00C2561E">
        <w:t>maintenance</w:t>
      </w:r>
      <w:r w:rsidR="00C2561E" w:rsidRPr="00A523B8">
        <w:t xml:space="preserve"> </w:t>
      </w:r>
      <w:r w:rsidRPr="00A523B8">
        <w:t>in the support concept structure. The activities in the O level are carried out by ATNS technical personnel. The</w:t>
      </w:r>
      <w:r w:rsidR="00DB47A1">
        <w:t>se</w:t>
      </w:r>
      <w:r w:rsidRPr="00A523B8">
        <w:t xml:space="preserve"> activities include first line monitoring through the Fault Reporting Centre</w:t>
      </w:r>
      <w:r w:rsidR="00B3198A">
        <w:t>.</w:t>
      </w:r>
      <w:r w:rsidRPr="00A523B8">
        <w:t xml:space="preserve"> Equipment fault diagnosis and restoration of service</w:t>
      </w:r>
      <w:r w:rsidR="0050689E">
        <w:t>,</w:t>
      </w:r>
      <w:r w:rsidRPr="00A523B8">
        <w:t xml:space="preserve"> by reconfiguration</w:t>
      </w:r>
      <w:r w:rsidR="0050689E">
        <w:t>,</w:t>
      </w:r>
      <w:r w:rsidRPr="00A523B8">
        <w:t xml:space="preserve"> is </w:t>
      </w:r>
      <w:r w:rsidR="00D01EB4">
        <w:t xml:space="preserve">mainly </w:t>
      </w:r>
      <w:r w:rsidRPr="00A523B8">
        <w:t xml:space="preserve">done by means of </w:t>
      </w:r>
      <w:r w:rsidR="000305A4" w:rsidRPr="00A523B8">
        <w:t>Remote-Control</w:t>
      </w:r>
      <w:r w:rsidRPr="00A523B8">
        <w:t xml:space="preserve"> Monitoring Systems</w:t>
      </w:r>
      <w:r w:rsidR="000305A4">
        <w:t xml:space="preserve"> (</w:t>
      </w:r>
      <w:r w:rsidR="00FF73B9">
        <w:t>situated in Supervisor Positions)</w:t>
      </w:r>
      <w:r w:rsidR="000F5884">
        <w:t>,</w:t>
      </w:r>
      <w:r w:rsidRPr="00A523B8">
        <w:t xml:space="preserve"> from the </w:t>
      </w:r>
      <w:r w:rsidR="0067235F">
        <w:t>assigned</w:t>
      </w:r>
      <w:r w:rsidR="0067235F" w:rsidRPr="00A523B8">
        <w:t xml:space="preserve"> </w:t>
      </w:r>
      <w:r w:rsidRPr="00A523B8">
        <w:t xml:space="preserve">maintenance Centre. </w:t>
      </w:r>
    </w:p>
    <w:p w14:paraId="3BF6B69B" w14:textId="77777777" w:rsidR="006B3082" w:rsidRPr="00A523B8" w:rsidRDefault="006B3082" w:rsidP="004F1937"/>
    <w:p w14:paraId="458B6B1D" w14:textId="77777777" w:rsidR="00A958CD" w:rsidRDefault="00A958CD">
      <w:pPr>
        <w:rPr>
          <w:rFonts w:eastAsiaTheme="majorEastAsia" w:cstheme="majorBidi"/>
          <w:b/>
          <w:color w:val="000000" w:themeColor="text1"/>
          <w:sz w:val="22"/>
          <w:szCs w:val="26"/>
        </w:rPr>
      </w:pPr>
      <w:r>
        <w:br w:type="page"/>
      </w:r>
    </w:p>
    <w:p w14:paraId="02C81E98" w14:textId="7BCEBF3C" w:rsidR="0050091C" w:rsidRPr="00A523B8" w:rsidRDefault="006B3082" w:rsidP="004F1937">
      <w:pPr>
        <w:pStyle w:val="Heading2"/>
      </w:pPr>
      <w:bookmarkStart w:id="24" w:name="_Toc158106954"/>
      <w:r w:rsidRPr="00A523B8">
        <w:t>Intermediate or (I) Level maintenance</w:t>
      </w:r>
      <w:bookmarkEnd w:id="24"/>
      <w:r w:rsidRPr="00A523B8">
        <w:t xml:space="preserve"> </w:t>
      </w:r>
    </w:p>
    <w:p w14:paraId="524A6F3B" w14:textId="2F850675" w:rsidR="0050091C" w:rsidRPr="00A523B8" w:rsidRDefault="0083493F" w:rsidP="00511BCE">
      <w:pPr>
        <w:pStyle w:val="BodyText3"/>
        <w:rPr>
          <w:color w:val="000000"/>
        </w:rPr>
      </w:pPr>
      <w:r w:rsidRPr="00A523B8">
        <w:t xml:space="preserve">The Intermediate level support is </w:t>
      </w:r>
      <w:r w:rsidR="00521185">
        <w:t xml:space="preserve">the </w:t>
      </w:r>
      <w:r w:rsidRPr="00A523B8">
        <w:t>typical 2</w:t>
      </w:r>
      <w:r w:rsidRPr="00A523B8">
        <w:rPr>
          <w:vertAlign w:val="superscript"/>
        </w:rPr>
        <w:t>nd</w:t>
      </w:r>
      <w:r w:rsidRPr="00A523B8">
        <w:t xml:space="preserve"> line support within the support concept structure. The “I” level activities </w:t>
      </w:r>
      <w:r w:rsidR="00462FEE">
        <w:t>are</w:t>
      </w:r>
      <w:r w:rsidRPr="00A523B8">
        <w:t xml:space="preserve"> carried out by ATNS technical staff located at </w:t>
      </w:r>
      <w:r w:rsidR="008E0705">
        <w:t xml:space="preserve">both </w:t>
      </w:r>
      <w:r w:rsidRPr="00A523B8">
        <w:t xml:space="preserve">the </w:t>
      </w:r>
      <w:r w:rsidR="007F4A29">
        <w:t xml:space="preserve">different </w:t>
      </w:r>
      <w:r w:rsidRPr="00A523B8">
        <w:t xml:space="preserve">sites and the </w:t>
      </w:r>
      <w:r w:rsidR="00E73762">
        <w:t>respective</w:t>
      </w:r>
      <w:r w:rsidR="00E73762" w:rsidRPr="00A523B8">
        <w:t xml:space="preserve"> </w:t>
      </w:r>
      <w:r w:rsidRPr="00A523B8">
        <w:t xml:space="preserve">maintenance </w:t>
      </w:r>
      <w:proofErr w:type="spellStart"/>
      <w:r w:rsidRPr="00A523B8">
        <w:t>centre</w:t>
      </w:r>
      <w:r w:rsidR="007F4A29">
        <w:t>s</w:t>
      </w:r>
      <w:proofErr w:type="spellEnd"/>
      <w:r w:rsidR="0018057E">
        <w:t>/</w:t>
      </w:r>
      <w:r w:rsidRPr="00A523B8">
        <w:t>workshop</w:t>
      </w:r>
      <w:r w:rsidR="007F4A29">
        <w:t>s</w:t>
      </w:r>
      <w:r w:rsidRPr="00A523B8">
        <w:t>. The scope of work done during 2</w:t>
      </w:r>
      <w:r w:rsidRPr="00A523B8">
        <w:rPr>
          <w:vertAlign w:val="superscript"/>
        </w:rPr>
        <w:t xml:space="preserve">nd </w:t>
      </w:r>
      <w:r w:rsidRPr="00A523B8">
        <w:t xml:space="preserve">line </w:t>
      </w:r>
      <w:r w:rsidR="00D53595">
        <w:t>maintenance</w:t>
      </w:r>
      <w:r w:rsidR="00711DE0" w:rsidRPr="00A523B8">
        <w:t xml:space="preserve"> </w:t>
      </w:r>
      <w:r w:rsidRPr="00A523B8">
        <w:t>includes corrective and (routine) preventative maintenance for software application</w:t>
      </w:r>
      <w:r w:rsidR="00711DE0">
        <w:t>s</w:t>
      </w:r>
      <w:r w:rsidRPr="00A523B8">
        <w:t>, database</w:t>
      </w:r>
      <w:r w:rsidR="00D53595">
        <w:t>s</w:t>
      </w:r>
      <w:r w:rsidRPr="00A523B8">
        <w:t xml:space="preserve"> </w:t>
      </w:r>
      <w:r w:rsidR="00D53595">
        <w:t>(</w:t>
      </w:r>
      <w:r w:rsidR="00D041CA" w:rsidRPr="00D041CA">
        <w:t>down to CSCI</w:t>
      </w:r>
      <w:r w:rsidR="0072754B">
        <w:t xml:space="preserve"> level</w:t>
      </w:r>
      <w:r w:rsidR="00D53595">
        <w:t>)</w:t>
      </w:r>
      <w:r w:rsidR="00D041CA">
        <w:t xml:space="preserve"> </w:t>
      </w:r>
      <w:r w:rsidRPr="00A523B8">
        <w:t xml:space="preserve">and hardware </w:t>
      </w:r>
      <w:r w:rsidR="00650895">
        <w:t>=</w:t>
      </w:r>
      <w:r w:rsidRPr="00A523B8">
        <w:t xml:space="preserve"> </w:t>
      </w:r>
      <w:r w:rsidR="0072754B">
        <w:t>(</w:t>
      </w:r>
      <w:r w:rsidR="005D3B91">
        <w:t>module</w:t>
      </w:r>
      <w:r w:rsidR="0072754B">
        <w:t>/</w:t>
      </w:r>
      <w:r w:rsidRPr="00A523B8">
        <w:t>LRU levels</w:t>
      </w:r>
      <w:r w:rsidR="0072754B">
        <w:t>)</w:t>
      </w:r>
      <w:r w:rsidRPr="00A523B8">
        <w:t xml:space="preserve"> where applicable. </w:t>
      </w:r>
      <w:r w:rsidR="004734FE" w:rsidRPr="004734FE">
        <w:t xml:space="preserve"> </w:t>
      </w:r>
      <w:r w:rsidR="004734FE" w:rsidRPr="004734FE">
        <w:rPr>
          <w:color w:val="000000"/>
        </w:rPr>
        <w:t>This level of maintenance includes maintenance to the buildings at the site as well as the site itself</w:t>
      </w:r>
      <w:r w:rsidR="003F223F">
        <w:rPr>
          <w:color w:val="000000"/>
        </w:rPr>
        <w:t>,</w:t>
      </w:r>
      <w:r w:rsidR="004734FE" w:rsidRPr="004734FE">
        <w:rPr>
          <w:color w:val="000000"/>
        </w:rPr>
        <w:t xml:space="preserve"> such as</w:t>
      </w:r>
      <w:r w:rsidR="003F223F">
        <w:rPr>
          <w:color w:val="000000"/>
        </w:rPr>
        <w:t>,</w:t>
      </w:r>
      <w:r w:rsidR="004734FE" w:rsidRPr="004734FE">
        <w:rPr>
          <w:color w:val="000000"/>
        </w:rPr>
        <w:t xml:space="preserve"> roads, grass cutting, fencing, a</w:t>
      </w:r>
      <w:r w:rsidR="003F223F">
        <w:rPr>
          <w:color w:val="000000"/>
        </w:rPr>
        <w:t>ntennae</w:t>
      </w:r>
      <w:r w:rsidR="004734FE" w:rsidRPr="004734FE">
        <w:rPr>
          <w:color w:val="000000"/>
        </w:rPr>
        <w:t xml:space="preserve">, </w:t>
      </w:r>
      <w:proofErr w:type="gramStart"/>
      <w:r w:rsidR="004734FE" w:rsidRPr="004734FE">
        <w:rPr>
          <w:color w:val="000000"/>
        </w:rPr>
        <w:t>power</w:t>
      </w:r>
      <w:proofErr w:type="gramEnd"/>
      <w:r w:rsidR="004734FE" w:rsidRPr="004734FE">
        <w:rPr>
          <w:color w:val="000000"/>
        </w:rPr>
        <w:t xml:space="preserve"> and communications from the point of supply.</w:t>
      </w:r>
    </w:p>
    <w:p w14:paraId="0C9A0541" w14:textId="77777777" w:rsidR="0050091C" w:rsidRPr="00A523B8" w:rsidRDefault="006B3082" w:rsidP="004F1937">
      <w:pPr>
        <w:pStyle w:val="Heading2"/>
      </w:pPr>
      <w:bookmarkStart w:id="25" w:name="_Toc158106955"/>
      <w:r w:rsidRPr="00A523B8">
        <w:t>Depot or (D) Level maintenance</w:t>
      </w:r>
      <w:bookmarkEnd w:id="25"/>
      <w:r w:rsidRPr="00A523B8">
        <w:t xml:space="preserve"> </w:t>
      </w:r>
    </w:p>
    <w:p w14:paraId="0BC8386D" w14:textId="43E2E0F0" w:rsidR="0050091C" w:rsidRPr="00A523B8" w:rsidRDefault="006B3082" w:rsidP="00511BCE">
      <w:pPr>
        <w:pStyle w:val="BodyText3"/>
      </w:pPr>
      <w:r w:rsidRPr="00A523B8">
        <w:t xml:space="preserve">This </w:t>
      </w:r>
      <w:r w:rsidR="00C11471">
        <w:t>maintenan</w:t>
      </w:r>
      <w:r w:rsidR="00C90710">
        <w:t>ce</w:t>
      </w:r>
      <w:r w:rsidR="00C11471" w:rsidRPr="00A523B8">
        <w:t xml:space="preserve"> </w:t>
      </w:r>
      <w:r w:rsidRPr="00A523B8">
        <w:t xml:space="preserve">level is typically </w:t>
      </w:r>
      <w:r w:rsidR="00A42986">
        <w:t xml:space="preserve">the </w:t>
      </w:r>
      <w:r w:rsidRPr="00A523B8">
        <w:t>3</w:t>
      </w:r>
      <w:r w:rsidR="00A2168E" w:rsidRPr="00A523B8">
        <w:rPr>
          <w:vertAlign w:val="superscript"/>
        </w:rPr>
        <w:t>rd</w:t>
      </w:r>
      <w:r w:rsidRPr="00A523B8">
        <w:t xml:space="preserve"> line support within the structure, where </w:t>
      </w:r>
      <w:r w:rsidR="00A2168E" w:rsidRPr="00A523B8">
        <w:t>“D” level maintenance covers all software</w:t>
      </w:r>
      <w:r w:rsidR="00C90710">
        <w:t xml:space="preserve"> and </w:t>
      </w:r>
      <w:r w:rsidRPr="00A523B8">
        <w:t>hardware</w:t>
      </w:r>
      <w:r w:rsidR="00A2168E" w:rsidRPr="00A523B8">
        <w:t xml:space="preserve"> failure investigations,</w:t>
      </w:r>
      <w:r w:rsidR="00461502" w:rsidRPr="00A523B8">
        <w:t xml:space="preserve"> advanced troubleshooting and</w:t>
      </w:r>
      <w:r w:rsidR="00A2168E" w:rsidRPr="00A523B8">
        <w:t xml:space="preserve"> provision of workarounds, </w:t>
      </w:r>
      <w:proofErr w:type="gramStart"/>
      <w:r w:rsidR="00A2168E" w:rsidRPr="00A523B8">
        <w:t>rectifications</w:t>
      </w:r>
      <w:proofErr w:type="gramEnd"/>
      <w:r w:rsidR="00A2168E" w:rsidRPr="00A523B8">
        <w:t xml:space="preserve"> and enhancements</w:t>
      </w:r>
      <w:r w:rsidR="00B6176C" w:rsidRPr="00A523B8">
        <w:t>.</w:t>
      </w:r>
      <w:r w:rsidR="00461502" w:rsidRPr="00A523B8">
        <w:t xml:space="preserve"> At hardware level, this would typically be component level maintenance.</w:t>
      </w:r>
      <w:r w:rsidR="0025690C">
        <w:t xml:space="preserve"> </w:t>
      </w:r>
      <w:r w:rsidR="0025690C" w:rsidRPr="0025690C">
        <w:t>Hardware faulty modules are normally returned to the Supplier</w:t>
      </w:r>
      <w:r w:rsidR="0025690C">
        <w:t>/Contractor</w:t>
      </w:r>
      <w:r w:rsidR="0025690C" w:rsidRPr="0025690C">
        <w:t xml:space="preserve"> or their </w:t>
      </w:r>
      <w:r w:rsidR="00F44246">
        <w:t>A</w:t>
      </w:r>
      <w:r w:rsidR="0025690C" w:rsidRPr="0025690C">
        <w:t xml:space="preserve">gents for repair / exchange under a </w:t>
      </w:r>
      <w:r w:rsidR="00F44246">
        <w:t xml:space="preserve">maintenance and </w:t>
      </w:r>
      <w:r w:rsidR="0025690C" w:rsidRPr="0025690C">
        <w:t xml:space="preserve">support contract. This applies primarily to </w:t>
      </w:r>
      <w:r w:rsidR="00F44246">
        <w:t xml:space="preserve">relatively </w:t>
      </w:r>
      <w:r w:rsidR="0025690C" w:rsidRPr="0025690C">
        <w:t>newer</w:t>
      </w:r>
      <w:r w:rsidR="0003587A">
        <w:t>/modern</w:t>
      </w:r>
      <w:r w:rsidR="0025690C" w:rsidRPr="0025690C">
        <w:t xml:space="preserve"> systems. On very old systems, where support infrastructure is cost effective, “D” level maintenance is carried out by ATNS maintenance personnel.</w:t>
      </w:r>
      <w:r w:rsidR="00461502" w:rsidRPr="00A523B8">
        <w:t xml:space="preserve"> </w:t>
      </w:r>
    </w:p>
    <w:p w14:paraId="1B296EB7" w14:textId="77777777" w:rsidR="00461502" w:rsidRPr="00A523B8" w:rsidRDefault="00461502" w:rsidP="00957156">
      <w:pPr>
        <w:pStyle w:val="Heading2"/>
      </w:pPr>
      <w:bookmarkStart w:id="26" w:name="_Toc158106956"/>
      <w:r w:rsidRPr="00A523B8">
        <w:t xml:space="preserve">Support </w:t>
      </w:r>
      <w:r w:rsidR="00877127" w:rsidRPr="00A523B8">
        <w:t>Resources</w:t>
      </w:r>
      <w:bookmarkEnd w:id="26"/>
    </w:p>
    <w:p w14:paraId="1F89100A" w14:textId="71DC36B8" w:rsidR="0050091C" w:rsidRPr="00A523B8" w:rsidRDefault="00F467FD" w:rsidP="00511BCE">
      <w:pPr>
        <w:pStyle w:val="BodyText2"/>
      </w:pPr>
      <w:r w:rsidRPr="00A523B8">
        <w:rPr>
          <w:noProof/>
          <w:sz w:val="32"/>
          <w:lang w:val="en-ZA" w:eastAsia="en-ZA"/>
        </w:rPr>
        <mc:AlternateContent>
          <mc:Choice Requires="wps">
            <w:drawing>
              <wp:anchor distT="0" distB="0" distL="114300" distR="114300" simplePos="0" relativeHeight="251658240" behindDoc="0" locked="0" layoutInCell="1" allowOverlap="1" wp14:anchorId="67393B7C" wp14:editId="2A606A4A">
                <wp:simplePos x="0" y="0"/>
                <wp:positionH relativeFrom="column">
                  <wp:posOffset>-248285</wp:posOffset>
                </wp:positionH>
                <wp:positionV relativeFrom="paragraph">
                  <wp:posOffset>906145</wp:posOffset>
                </wp:positionV>
                <wp:extent cx="2759710" cy="1321435"/>
                <wp:effectExtent l="0" t="0" r="21590" b="1206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710" cy="1321435"/>
                        </a:xfrm>
                        <a:prstGeom prst="roundRect">
                          <a:avLst>
                            <a:gd name="adj" fmla="val 16667"/>
                          </a:avLst>
                        </a:prstGeom>
                        <a:solidFill>
                          <a:srgbClr val="FFFFFF"/>
                        </a:solidFill>
                        <a:ln w="9525">
                          <a:solidFill>
                            <a:srgbClr val="000000"/>
                          </a:solidFill>
                          <a:round/>
                          <a:headEnd/>
                          <a:tailEnd/>
                        </a:ln>
                      </wps:spPr>
                      <wps:txbx>
                        <w:txbxContent>
                          <w:p w14:paraId="714DBDF3" w14:textId="77777777" w:rsidR="007A764C" w:rsidRPr="002918BB" w:rsidRDefault="007A764C" w:rsidP="00ED2E36">
                            <w:pPr>
                              <w:jc w:val="center"/>
                              <w:rPr>
                                <w:rFonts w:cs="Arial"/>
                                <w:b/>
                                <w:sz w:val="22"/>
                              </w:rPr>
                            </w:pPr>
                            <w:r w:rsidRPr="002918BB">
                              <w:rPr>
                                <w:rFonts w:cs="Arial"/>
                                <w:b/>
                                <w:sz w:val="22"/>
                              </w:rPr>
                              <w:t>“O” LEVEL MAINTENANCE</w:t>
                            </w:r>
                          </w:p>
                          <w:p w14:paraId="4E7D082A" w14:textId="336F455E" w:rsidR="007A764C" w:rsidRPr="00A958CD" w:rsidRDefault="007A764C" w:rsidP="005546B9">
                            <w:pPr>
                              <w:pStyle w:val="ListParagraph"/>
                              <w:numPr>
                                <w:ilvl w:val="0"/>
                                <w:numId w:val="25"/>
                              </w:numPr>
                              <w:ind w:left="284" w:hanging="284"/>
                              <w:rPr>
                                <w:rFonts w:cs="Arial"/>
                              </w:rPr>
                            </w:pPr>
                            <w:r w:rsidRPr="00A958CD">
                              <w:rPr>
                                <w:rFonts w:cs="Arial"/>
                              </w:rPr>
                              <w:t>1</w:t>
                            </w:r>
                            <w:r w:rsidRPr="00A958CD">
                              <w:rPr>
                                <w:rFonts w:cs="Arial"/>
                                <w:vertAlign w:val="superscript"/>
                              </w:rPr>
                              <w:t>st</w:t>
                            </w:r>
                            <w:r w:rsidRPr="00A958CD">
                              <w:rPr>
                                <w:rFonts w:cs="Arial"/>
                              </w:rPr>
                              <w:t xml:space="preserve"> line Monitoring – 24 hrs National Fault Reporting Centre with monitoring dashboards</w:t>
                            </w:r>
                            <w:r w:rsidR="004E1F32">
                              <w:rPr>
                                <w:rFonts w:cs="Arial"/>
                              </w:rPr>
                              <w:t xml:space="preserve"> (RCMS)</w:t>
                            </w:r>
                          </w:p>
                          <w:p w14:paraId="2DAF1AE3" w14:textId="77777777" w:rsidR="007A764C" w:rsidRPr="00A958CD" w:rsidRDefault="007A764C" w:rsidP="005546B9">
                            <w:pPr>
                              <w:pStyle w:val="ListParagraph"/>
                              <w:numPr>
                                <w:ilvl w:val="0"/>
                                <w:numId w:val="25"/>
                              </w:numPr>
                              <w:ind w:left="284" w:hanging="284"/>
                              <w:rPr>
                                <w:rFonts w:cs="Arial"/>
                              </w:rPr>
                            </w:pPr>
                            <w:r w:rsidRPr="00A958CD">
                              <w:rPr>
                                <w:rFonts w:cs="Arial"/>
                              </w:rPr>
                              <w:t>Technicians Human Capital</w:t>
                            </w:r>
                          </w:p>
                          <w:p w14:paraId="27A5EE72" w14:textId="77777777" w:rsidR="007A764C" w:rsidRPr="00A958CD" w:rsidRDefault="007A764C" w:rsidP="00A958CD">
                            <w:pPr>
                              <w:pStyle w:val="ListParagraph"/>
                              <w:numPr>
                                <w:ilvl w:val="0"/>
                                <w:numId w:val="25"/>
                              </w:numPr>
                              <w:ind w:left="284" w:hanging="284"/>
                            </w:pPr>
                            <w:r w:rsidRPr="00A958CD">
                              <w:rPr>
                                <w:rFonts w:cs="Arial"/>
                              </w:rPr>
                              <w:t>Maintenance Management</w:t>
                            </w:r>
                          </w:p>
                          <w:p w14:paraId="5348AA66" w14:textId="049A1F0D" w:rsidR="007A764C" w:rsidRDefault="007A764C" w:rsidP="00A958CD">
                            <w:pPr>
                              <w:pStyle w:val="ListParagraph"/>
                              <w:ind w:left="284"/>
                            </w:pPr>
                            <w:r w:rsidRPr="00A958CD">
                              <w:rPr>
                                <w:rFonts w:cs="Arial"/>
                              </w:rPr>
                              <w:t xml:space="preserve"> System (MMS)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393B7C" id="AutoShape 15" o:spid="_x0000_s1026" style="position:absolute;left:0;text-align:left;margin-left:-19.55pt;margin-top:71.35pt;width:217.3pt;height:10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">
                <v:textbox>
                  <w:txbxContent>
                    <w:p w14:paraId="714DBDF3" w14:textId="77777777" w:rsidR="007A764C" w:rsidRPr="002918BB" w:rsidRDefault="007A764C" w:rsidP="00ED2E36">
                      <w:pPr>
                        <w:jc w:val="center"/>
                        <w:rPr>
                          <w:rFonts w:cs="Arial"/>
                          <w:b/>
                          <w:sz w:val="22"/>
                        </w:rPr>
                      </w:pPr>
                      <w:r w:rsidRPr="002918BB">
                        <w:rPr>
                          <w:rFonts w:cs="Arial"/>
                          <w:b/>
                          <w:sz w:val="22"/>
                        </w:rPr>
                        <w:t>“O” LEVEL MAINTENANCE</w:t>
                      </w:r>
                    </w:p>
                    <w:p w14:paraId="4E7D082A" w14:textId="336F455E" w:rsidR="007A764C" w:rsidRPr="00A958CD" w:rsidRDefault="007A764C" w:rsidP="005546B9">
                      <w:pPr>
                        <w:pStyle w:val="ListParagraph"/>
                        <w:numPr>
                          <w:ilvl w:val="0"/>
                          <w:numId w:val="25"/>
                        </w:numPr>
                        <w:ind w:left="284" w:hanging="284"/>
                        <w:rPr>
                          <w:rFonts w:cs="Arial"/>
                        </w:rPr>
                      </w:pPr>
                      <w:r w:rsidRPr="00A958CD">
                        <w:rPr>
                          <w:rFonts w:cs="Arial"/>
                        </w:rPr>
                        <w:t>1</w:t>
                      </w:r>
                      <w:r w:rsidRPr="00A958CD">
                        <w:rPr>
                          <w:rFonts w:cs="Arial"/>
                          <w:vertAlign w:val="superscript"/>
                        </w:rPr>
                        <w:t>st</w:t>
                      </w:r>
                      <w:r w:rsidRPr="00A958CD">
                        <w:rPr>
                          <w:rFonts w:cs="Arial"/>
                        </w:rPr>
                        <w:t xml:space="preserve"> line Monitoring – 24 </w:t>
                      </w:r>
                      <w:proofErr w:type="spellStart"/>
                      <w:r w:rsidRPr="00A958CD">
                        <w:rPr>
                          <w:rFonts w:cs="Arial"/>
                        </w:rPr>
                        <w:t>hrs</w:t>
                      </w:r>
                      <w:proofErr w:type="spellEnd"/>
                      <w:r w:rsidRPr="00A958CD">
                        <w:rPr>
                          <w:rFonts w:cs="Arial"/>
                        </w:rPr>
                        <w:t xml:space="preserve"> National Fault Reporting Centre with monitoring dashboards</w:t>
                      </w:r>
                      <w:r w:rsidR="004E1F32">
                        <w:rPr>
                          <w:rFonts w:cs="Arial"/>
                        </w:rPr>
                        <w:t xml:space="preserve"> (RCMS)</w:t>
                      </w:r>
                    </w:p>
                    <w:p w14:paraId="2DAF1AE3" w14:textId="77777777" w:rsidR="007A764C" w:rsidRPr="00A958CD" w:rsidRDefault="007A764C" w:rsidP="005546B9">
                      <w:pPr>
                        <w:pStyle w:val="ListParagraph"/>
                        <w:numPr>
                          <w:ilvl w:val="0"/>
                          <w:numId w:val="25"/>
                        </w:numPr>
                        <w:ind w:left="284" w:hanging="284"/>
                        <w:rPr>
                          <w:rFonts w:cs="Arial"/>
                        </w:rPr>
                      </w:pPr>
                      <w:r w:rsidRPr="00A958CD">
                        <w:rPr>
                          <w:rFonts w:cs="Arial"/>
                        </w:rPr>
                        <w:t>Technicians Human Capital</w:t>
                      </w:r>
                    </w:p>
                    <w:p w14:paraId="27A5EE72" w14:textId="77777777" w:rsidR="007A764C" w:rsidRPr="00A958CD" w:rsidRDefault="007A764C" w:rsidP="00A958CD">
                      <w:pPr>
                        <w:pStyle w:val="ListParagraph"/>
                        <w:numPr>
                          <w:ilvl w:val="0"/>
                          <w:numId w:val="25"/>
                        </w:numPr>
                        <w:ind w:left="284" w:hanging="284"/>
                      </w:pPr>
                      <w:r w:rsidRPr="00A958CD">
                        <w:rPr>
                          <w:rFonts w:cs="Arial"/>
                        </w:rPr>
                        <w:t>Maintenance Management</w:t>
                      </w:r>
                    </w:p>
                    <w:p w14:paraId="5348AA66" w14:textId="049A1F0D" w:rsidR="007A764C" w:rsidRDefault="007A764C" w:rsidP="00A958CD">
                      <w:pPr>
                        <w:pStyle w:val="ListParagraph"/>
                        <w:ind w:left="284"/>
                      </w:pPr>
                      <w:r w:rsidRPr="00A958CD">
                        <w:rPr>
                          <w:rFonts w:cs="Arial"/>
                        </w:rPr>
                        <w:t xml:space="preserve"> System (MMS)</w:t>
                      </w:r>
                    </w:p>
                  </w:txbxContent>
                </v:textbox>
              </v:roundrect>
            </w:pict>
          </mc:Fallback>
        </mc:AlternateContent>
      </w:r>
      <w:proofErr w:type="gramStart"/>
      <w:r w:rsidR="006C770A" w:rsidRPr="00A523B8">
        <w:t>In order for</w:t>
      </w:r>
      <w:proofErr w:type="gramEnd"/>
      <w:r w:rsidR="006C770A" w:rsidRPr="00A523B8">
        <w:t xml:space="preserve"> ATNS to be able to fulfill the maintenance performance objectives and to effectively operate within the framework of the support concept,</w:t>
      </w:r>
      <w:r w:rsidR="005333EF" w:rsidRPr="00A523B8">
        <w:t xml:space="preserve"> typical </w:t>
      </w:r>
      <w:r w:rsidR="00075F66" w:rsidRPr="00A523B8">
        <w:t>high-level</w:t>
      </w:r>
      <w:r w:rsidR="006C770A" w:rsidRPr="00A523B8">
        <w:t xml:space="preserve"> support resources </w:t>
      </w:r>
      <w:r w:rsidR="005333EF" w:rsidRPr="00A523B8">
        <w:t>are demonstrated</w:t>
      </w:r>
      <w:r w:rsidR="006C770A" w:rsidRPr="00A523B8">
        <w:t xml:space="preserve"> in </w:t>
      </w:r>
      <w:r w:rsidR="007E38BD" w:rsidRPr="00A523B8">
        <w:t xml:space="preserve">the </w:t>
      </w:r>
      <w:r w:rsidR="006C770A" w:rsidRPr="00A523B8">
        <w:t xml:space="preserve">Figure </w:t>
      </w:r>
      <w:r w:rsidR="002918BB" w:rsidRPr="00A523B8">
        <w:t>below</w:t>
      </w:r>
      <w:r w:rsidR="006C770A" w:rsidRPr="00A523B8">
        <w:t xml:space="preserve"> necessary for the fulfillment of the O</w:t>
      </w:r>
      <w:r w:rsidR="002C580C" w:rsidRPr="00A523B8">
        <w:t>, I</w:t>
      </w:r>
      <w:r w:rsidR="006C770A" w:rsidRPr="00A523B8">
        <w:t xml:space="preserve"> and D level maintenance </w:t>
      </w:r>
      <w:r w:rsidR="005333EF" w:rsidRPr="00A523B8">
        <w:t>activities but not limited to:</w:t>
      </w:r>
      <w:r w:rsidR="007E38BD" w:rsidRPr="00A523B8">
        <w:t xml:space="preserve"> </w:t>
      </w:r>
    </w:p>
    <w:p w14:paraId="683913E4" w14:textId="77777777" w:rsidR="0050091C" w:rsidRPr="00A523B8" w:rsidRDefault="0050091C" w:rsidP="00ED2E36"/>
    <w:p w14:paraId="70BCFDDF" w14:textId="3B6D0D04" w:rsidR="0050091C" w:rsidRPr="00A523B8" w:rsidRDefault="0050091C" w:rsidP="00ED2E36">
      <w:pPr>
        <w:rPr>
          <w:sz w:val="32"/>
        </w:rPr>
      </w:pPr>
    </w:p>
    <w:p w14:paraId="1D64515F" w14:textId="5E86BA77" w:rsidR="0050091C" w:rsidRPr="00A523B8" w:rsidRDefault="00A958CD" w:rsidP="00ED2E36">
      <w:pPr>
        <w:rPr>
          <w:sz w:val="32"/>
        </w:rPr>
      </w:pPr>
      <w:r w:rsidRPr="00A523B8">
        <w:rPr>
          <w:noProof/>
          <w:sz w:val="32"/>
          <w:lang w:val="en-ZA" w:eastAsia="en-ZA"/>
        </w:rPr>
        <mc:AlternateContent>
          <mc:Choice Requires="wps">
            <w:drawing>
              <wp:anchor distT="0" distB="0" distL="114300" distR="114300" simplePos="0" relativeHeight="251658241" behindDoc="0" locked="0" layoutInCell="1" allowOverlap="1" wp14:anchorId="76315528" wp14:editId="1B210311">
                <wp:simplePos x="0" y="0"/>
                <wp:positionH relativeFrom="column">
                  <wp:posOffset>1830070</wp:posOffset>
                </wp:positionH>
                <wp:positionV relativeFrom="paragraph">
                  <wp:posOffset>229235</wp:posOffset>
                </wp:positionV>
                <wp:extent cx="2536190" cy="1507490"/>
                <wp:effectExtent l="0" t="0" r="16510" b="1651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1507490"/>
                        </a:xfrm>
                        <a:prstGeom prst="roundRect">
                          <a:avLst>
                            <a:gd name="adj" fmla="val 16667"/>
                          </a:avLst>
                        </a:prstGeom>
                        <a:solidFill>
                          <a:srgbClr val="FFFFFF"/>
                        </a:solidFill>
                        <a:ln w="9525">
                          <a:solidFill>
                            <a:srgbClr val="000000"/>
                          </a:solidFill>
                          <a:round/>
                          <a:headEnd/>
                          <a:tailEnd/>
                        </a:ln>
                      </wps:spPr>
                      <wps:txbx>
                        <w:txbxContent>
                          <w:p w14:paraId="7F8787EE" w14:textId="77777777" w:rsidR="007A764C" w:rsidRPr="002918BB" w:rsidRDefault="007A764C" w:rsidP="00ED2E36">
                            <w:pPr>
                              <w:jc w:val="center"/>
                              <w:rPr>
                                <w:rFonts w:cs="Arial"/>
                                <w:b/>
                                <w:sz w:val="22"/>
                              </w:rPr>
                            </w:pPr>
                            <w:r w:rsidRPr="00ED2E36">
                              <w:rPr>
                                <w:b/>
                                <w:sz w:val="22"/>
                              </w:rPr>
                              <w:t>“</w:t>
                            </w:r>
                            <w:r w:rsidRPr="002918BB">
                              <w:rPr>
                                <w:rFonts w:cs="Arial"/>
                                <w:b/>
                                <w:sz w:val="22"/>
                              </w:rPr>
                              <w:t>I” LEVEL MAINTENANCE</w:t>
                            </w:r>
                          </w:p>
                          <w:p w14:paraId="0D76BC1C" w14:textId="77777777" w:rsidR="007A764C" w:rsidRPr="00A958CD" w:rsidRDefault="007A764C" w:rsidP="005546B9">
                            <w:pPr>
                              <w:pStyle w:val="ListParagraph"/>
                              <w:numPr>
                                <w:ilvl w:val="0"/>
                                <w:numId w:val="25"/>
                              </w:numPr>
                              <w:ind w:left="284" w:hanging="284"/>
                              <w:rPr>
                                <w:rFonts w:cs="Arial"/>
                              </w:rPr>
                            </w:pPr>
                            <w:r w:rsidRPr="00A958CD">
                              <w:rPr>
                                <w:rFonts w:cs="Arial"/>
                              </w:rPr>
                              <w:t>Senior Technicians Human Capital</w:t>
                            </w:r>
                          </w:p>
                          <w:p w14:paraId="1F1B4163" w14:textId="77777777" w:rsidR="007A764C" w:rsidRPr="00A958CD" w:rsidRDefault="007A764C" w:rsidP="005546B9">
                            <w:pPr>
                              <w:pStyle w:val="ListParagraph"/>
                              <w:numPr>
                                <w:ilvl w:val="0"/>
                                <w:numId w:val="25"/>
                              </w:numPr>
                              <w:ind w:left="284" w:hanging="284"/>
                              <w:rPr>
                                <w:rFonts w:cs="Arial"/>
                              </w:rPr>
                            </w:pPr>
                            <w:r w:rsidRPr="00A958CD">
                              <w:rPr>
                                <w:rFonts w:cs="Arial"/>
                              </w:rPr>
                              <w:t>ATNS Specialists Human Capital</w:t>
                            </w:r>
                          </w:p>
                          <w:p w14:paraId="73A823D1" w14:textId="77777777" w:rsidR="007A764C" w:rsidRPr="00A958CD" w:rsidRDefault="007A764C" w:rsidP="005546B9">
                            <w:pPr>
                              <w:pStyle w:val="ListParagraph"/>
                              <w:numPr>
                                <w:ilvl w:val="0"/>
                                <w:numId w:val="25"/>
                              </w:numPr>
                              <w:ind w:left="284" w:hanging="284"/>
                              <w:rPr>
                                <w:rFonts w:cs="Arial"/>
                              </w:rPr>
                            </w:pPr>
                            <w:r w:rsidRPr="00A958CD">
                              <w:rPr>
                                <w:rFonts w:cs="Arial"/>
                              </w:rPr>
                              <w:t xml:space="preserve">MMS </w:t>
                            </w:r>
                          </w:p>
                          <w:p w14:paraId="1472F341" w14:textId="77777777" w:rsidR="007A764C" w:rsidRPr="00A958CD" w:rsidRDefault="007A764C" w:rsidP="005546B9">
                            <w:pPr>
                              <w:pStyle w:val="ListParagraph"/>
                              <w:numPr>
                                <w:ilvl w:val="0"/>
                                <w:numId w:val="25"/>
                              </w:numPr>
                              <w:ind w:left="284" w:hanging="284"/>
                              <w:rPr>
                                <w:rFonts w:cs="Arial"/>
                              </w:rPr>
                            </w:pPr>
                            <w:r w:rsidRPr="00A958CD">
                              <w:rPr>
                                <w:rFonts w:cs="Arial"/>
                              </w:rPr>
                              <w:t>Spares holding</w:t>
                            </w:r>
                          </w:p>
                          <w:p w14:paraId="18EAAE80" w14:textId="5EABF680" w:rsidR="007A764C" w:rsidRPr="00A958CD" w:rsidRDefault="007A764C" w:rsidP="005546B9">
                            <w:pPr>
                              <w:pStyle w:val="ListParagraph"/>
                              <w:numPr>
                                <w:ilvl w:val="0"/>
                                <w:numId w:val="25"/>
                              </w:numPr>
                              <w:ind w:left="284" w:hanging="284"/>
                              <w:rPr>
                                <w:rFonts w:cs="Arial"/>
                              </w:rPr>
                            </w:pPr>
                            <w:r w:rsidRPr="00A958CD">
                              <w:rPr>
                                <w:rFonts w:cs="Arial"/>
                              </w:rPr>
                              <w:t xml:space="preserve">Analysis and Testing tools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315528" id="AutoShape 16" o:spid="_x0000_s1027" style="position:absolute;margin-left:144.1pt;margin-top:18.05pt;width:199.7pt;height:11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">
                <v:textbox>
                  <w:txbxContent>
                    <w:p w14:paraId="7F8787EE" w14:textId="77777777" w:rsidR="007A764C" w:rsidRPr="002918BB" w:rsidRDefault="007A764C" w:rsidP="00ED2E36">
                      <w:pPr>
                        <w:jc w:val="center"/>
                        <w:rPr>
                          <w:rFonts w:cs="Arial"/>
                          <w:b/>
                          <w:sz w:val="22"/>
                        </w:rPr>
                      </w:pPr>
                      <w:r w:rsidRPr="00ED2E36">
                        <w:rPr>
                          <w:b/>
                          <w:sz w:val="22"/>
                        </w:rPr>
                        <w:t>“</w:t>
                      </w:r>
                      <w:r w:rsidRPr="002918BB">
                        <w:rPr>
                          <w:rFonts w:cs="Arial"/>
                          <w:b/>
                          <w:sz w:val="22"/>
                        </w:rPr>
                        <w:t>I” LEVEL MAINTENANCE</w:t>
                      </w:r>
                    </w:p>
                    <w:p w14:paraId="0D76BC1C" w14:textId="77777777" w:rsidR="007A764C" w:rsidRPr="00A958CD" w:rsidRDefault="007A764C" w:rsidP="005546B9">
                      <w:pPr>
                        <w:pStyle w:val="ListParagraph"/>
                        <w:numPr>
                          <w:ilvl w:val="0"/>
                          <w:numId w:val="25"/>
                        </w:numPr>
                        <w:ind w:left="284" w:hanging="284"/>
                        <w:rPr>
                          <w:rFonts w:cs="Arial"/>
                        </w:rPr>
                      </w:pPr>
                      <w:r w:rsidRPr="00A958CD">
                        <w:rPr>
                          <w:rFonts w:cs="Arial"/>
                        </w:rPr>
                        <w:t>Senior Technicians Human Capital</w:t>
                      </w:r>
                    </w:p>
                    <w:p w14:paraId="1F1B4163" w14:textId="77777777" w:rsidR="007A764C" w:rsidRPr="00A958CD" w:rsidRDefault="007A764C" w:rsidP="005546B9">
                      <w:pPr>
                        <w:pStyle w:val="ListParagraph"/>
                        <w:numPr>
                          <w:ilvl w:val="0"/>
                          <w:numId w:val="25"/>
                        </w:numPr>
                        <w:ind w:left="284" w:hanging="284"/>
                        <w:rPr>
                          <w:rFonts w:cs="Arial"/>
                        </w:rPr>
                      </w:pPr>
                      <w:r w:rsidRPr="00A958CD">
                        <w:rPr>
                          <w:rFonts w:cs="Arial"/>
                        </w:rPr>
                        <w:t>ATNS Specialists Human Capital</w:t>
                      </w:r>
                    </w:p>
                    <w:p w14:paraId="73A823D1" w14:textId="77777777" w:rsidR="007A764C" w:rsidRPr="00A958CD" w:rsidRDefault="007A764C" w:rsidP="005546B9">
                      <w:pPr>
                        <w:pStyle w:val="ListParagraph"/>
                        <w:numPr>
                          <w:ilvl w:val="0"/>
                          <w:numId w:val="25"/>
                        </w:numPr>
                        <w:ind w:left="284" w:hanging="284"/>
                        <w:rPr>
                          <w:rFonts w:cs="Arial"/>
                        </w:rPr>
                      </w:pPr>
                      <w:r w:rsidRPr="00A958CD">
                        <w:rPr>
                          <w:rFonts w:cs="Arial"/>
                        </w:rPr>
                        <w:t xml:space="preserve">MMS </w:t>
                      </w:r>
                    </w:p>
                    <w:p w14:paraId="1472F341" w14:textId="77777777" w:rsidR="007A764C" w:rsidRPr="00A958CD" w:rsidRDefault="007A764C" w:rsidP="005546B9">
                      <w:pPr>
                        <w:pStyle w:val="ListParagraph"/>
                        <w:numPr>
                          <w:ilvl w:val="0"/>
                          <w:numId w:val="25"/>
                        </w:numPr>
                        <w:ind w:left="284" w:hanging="284"/>
                        <w:rPr>
                          <w:rFonts w:cs="Arial"/>
                        </w:rPr>
                      </w:pPr>
                      <w:r w:rsidRPr="00A958CD">
                        <w:rPr>
                          <w:rFonts w:cs="Arial"/>
                        </w:rPr>
                        <w:t>Spares holding</w:t>
                      </w:r>
                    </w:p>
                    <w:p w14:paraId="18EAAE80" w14:textId="5EABF680" w:rsidR="007A764C" w:rsidRPr="00A958CD" w:rsidRDefault="007A764C" w:rsidP="005546B9">
                      <w:pPr>
                        <w:pStyle w:val="ListParagraph"/>
                        <w:numPr>
                          <w:ilvl w:val="0"/>
                          <w:numId w:val="25"/>
                        </w:numPr>
                        <w:ind w:left="284" w:hanging="284"/>
                        <w:rPr>
                          <w:rFonts w:cs="Arial"/>
                        </w:rPr>
                      </w:pPr>
                      <w:r w:rsidRPr="00A958CD">
                        <w:rPr>
                          <w:rFonts w:cs="Arial"/>
                        </w:rPr>
                        <w:t xml:space="preserve">Analysis and Testing tools </w:t>
                      </w:r>
                    </w:p>
                  </w:txbxContent>
                </v:textbox>
              </v:roundrect>
            </w:pict>
          </mc:Fallback>
        </mc:AlternateContent>
      </w:r>
    </w:p>
    <w:p w14:paraId="2C9258A5" w14:textId="19CCBD4C" w:rsidR="0050091C" w:rsidRPr="00A523B8" w:rsidRDefault="0050091C" w:rsidP="00ED2E36">
      <w:pPr>
        <w:rPr>
          <w:sz w:val="32"/>
        </w:rPr>
      </w:pPr>
    </w:p>
    <w:p w14:paraId="055F6F16" w14:textId="5BD6C872" w:rsidR="0050091C" w:rsidRPr="00A523B8" w:rsidRDefault="0050091C" w:rsidP="00ED2E36">
      <w:pPr>
        <w:pStyle w:val="BodyTextIndent"/>
        <w:ind w:left="720"/>
        <w:jc w:val="both"/>
      </w:pPr>
    </w:p>
    <w:p w14:paraId="39355ADC" w14:textId="19C673F3" w:rsidR="00746E73" w:rsidRPr="00A523B8" w:rsidRDefault="00746E73" w:rsidP="00A068E9"/>
    <w:p w14:paraId="4EEB88C8" w14:textId="527E2AF2" w:rsidR="00746E73" w:rsidRPr="00A523B8" w:rsidRDefault="00746E73" w:rsidP="00A068E9"/>
    <w:p w14:paraId="3CEB38D9" w14:textId="6E3DA2C8" w:rsidR="00BB7912" w:rsidRPr="00A523B8" w:rsidRDefault="00BB7912" w:rsidP="00A068E9"/>
    <w:p w14:paraId="26F0AEA8" w14:textId="2020D8B7" w:rsidR="00BB7912" w:rsidRPr="00A523B8" w:rsidRDefault="00BB7912" w:rsidP="00A068E9"/>
    <w:p w14:paraId="7A6923FE" w14:textId="59D4936E" w:rsidR="00796124" w:rsidRPr="00A523B8" w:rsidRDefault="00A958CD" w:rsidP="00A068E9">
      <w:r w:rsidRPr="00A523B8">
        <w:rPr>
          <w:noProof/>
          <w:lang w:val="en-ZA" w:eastAsia="en-ZA"/>
        </w:rPr>
        <mc:AlternateContent>
          <mc:Choice Requires="wps">
            <w:drawing>
              <wp:anchor distT="0" distB="0" distL="114300" distR="114300" simplePos="0" relativeHeight="251658242" behindDoc="0" locked="0" layoutInCell="1" allowOverlap="1" wp14:anchorId="6377211D" wp14:editId="2E31D109">
                <wp:simplePos x="0" y="0"/>
                <wp:positionH relativeFrom="column">
                  <wp:posOffset>3409950</wp:posOffset>
                </wp:positionH>
                <wp:positionV relativeFrom="paragraph">
                  <wp:posOffset>43180</wp:posOffset>
                </wp:positionV>
                <wp:extent cx="2750185" cy="1270000"/>
                <wp:effectExtent l="0" t="0" r="12065" b="2540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185" cy="1270000"/>
                        </a:xfrm>
                        <a:prstGeom prst="roundRect">
                          <a:avLst>
                            <a:gd name="adj" fmla="val 16667"/>
                          </a:avLst>
                        </a:prstGeom>
                        <a:solidFill>
                          <a:srgbClr val="FFFFFF"/>
                        </a:solidFill>
                        <a:ln w="9525">
                          <a:solidFill>
                            <a:srgbClr val="000000"/>
                          </a:solidFill>
                          <a:round/>
                          <a:headEnd/>
                          <a:tailEnd/>
                        </a:ln>
                      </wps:spPr>
                      <wps:txbx>
                        <w:txbxContent>
                          <w:p w14:paraId="58FC1FED" w14:textId="77777777" w:rsidR="007A764C" w:rsidRPr="002918BB" w:rsidRDefault="007A764C" w:rsidP="00ED2E36">
                            <w:pPr>
                              <w:jc w:val="center"/>
                              <w:rPr>
                                <w:rFonts w:cs="Arial"/>
                                <w:b/>
                                <w:sz w:val="22"/>
                              </w:rPr>
                            </w:pPr>
                            <w:r w:rsidRPr="002918BB">
                              <w:rPr>
                                <w:rFonts w:cs="Arial"/>
                                <w:b/>
                                <w:sz w:val="22"/>
                              </w:rPr>
                              <w:t>“D” LEVEL MAINTENANCE</w:t>
                            </w:r>
                          </w:p>
                          <w:p w14:paraId="4DFD0B1D" w14:textId="6D5CBE5A" w:rsidR="007A764C" w:rsidRPr="00A958CD" w:rsidRDefault="007A764C" w:rsidP="00A958CD">
                            <w:pPr>
                              <w:pStyle w:val="ListParagraph"/>
                              <w:numPr>
                                <w:ilvl w:val="0"/>
                                <w:numId w:val="25"/>
                              </w:numPr>
                              <w:ind w:left="284" w:hanging="284"/>
                              <w:rPr>
                                <w:rFonts w:cs="Arial"/>
                              </w:rPr>
                            </w:pPr>
                            <w:r w:rsidRPr="00A958CD">
                              <w:rPr>
                                <w:rFonts w:cs="Arial"/>
                                <w:sz w:val="22"/>
                              </w:rPr>
                              <w:t xml:space="preserve"> </w:t>
                            </w:r>
                            <w:r w:rsidRPr="00A958CD">
                              <w:rPr>
                                <w:rFonts w:cs="Arial"/>
                              </w:rPr>
                              <w:t xml:space="preserve">Software Development Kits </w:t>
                            </w:r>
                          </w:p>
                          <w:p w14:paraId="7FA03C29" w14:textId="77777777" w:rsidR="007A764C" w:rsidRPr="00A958CD" w:rsidRDefault="007A764C" w:rsidP="005546B9">
                            <w:pPr>
                              <w:pStyle w:val="ListParagraph"/>
                              <w:numPr>
                                <w:ilvl w:val="0"/>
                                <w:numId w:val="25"/>
                              </w:numPr>
                              <w:ind w:left="284" w:hanging="284"/>
                              <w:rPr>
                                <w:rFonts w:cs="Arial"/>
                              </w:rPr>
                            </w:pPr>
                            <w:r w:rsidRPr="00A958CD">
                              <w:rPr>
                                <w:rFonts w:cs="Arial"/>
                              </w:rPr>
                              <w:t xml:space="preserve">System Detail design and Workflows </w:t>
                            </w:r>
                          </w:p>
                          <w:p w14:paraId="4130EEED" w14:textId="77777777" w:rsidR="007A764C" w:rsidRPr="00A958CD" w:rsidRDefault="007A764C" w:rsidP="005546B9">
                            <w:pPr>
                              <w:pStyle w:val="ListParagraph"/>
                              <w:numPr>
                                <w:ilvl w:val="0"/>
                                <w:numId w:val="25"/>
                              </w:numPr>
                              <w:ind w:left="284" w:hanging="284"/>
                              <w:rPr>
                                <w:rFonts w:cs="Arial"/>
                              </w:rPr>
                            </w:pPr>
                            <w:r w:rsidRPr="00A958CD">
                              <w:rPr>
                                <w:rFonts w:cs="Arial"/>
                              </w:rPr>
                              <w:t>Database schema specifications</w:t>
                            </w:r>
                          </w:p>
                          <w:p w14:paraId="0D4AC1A8" w14:textId="77777777" w:rsidR="007A764C" w:rsidRPr="00A958CD" w:rsidRDefault="007A764C" w:rsidP="005546B9">
                            <w:pPr>
                              <w:pStyle w:val="ListParagraph"/>
                              <w:numPr>
                                <w:ilvl w:val="0"/>
                                <w:numId w:val="25"/>
                              </w:numPr>
                              <w:ind w:left="284" w:hanging="284"/>
                              <w:rPr>
                                <w:rFonts w:cs="Arial"/>
                              </w:rPr>
                            </w:pPr>
                            <w:r w:rsidRPr="00A958CD">
                              <w:rPr>
                                <w:rFonts w:cs="Arial"/>
                              </w:rPr>
                              <w:t xml:space="preserve">Configuration management and change design </w:t>
                            </w:r>
                            <w:r w:rsidRPr="00A958CD">
                              <w:rPr>
                                <w:rFonts w:cs="Arial"/>
                              </w:rPr>
                              <w:t>authority</w:t>
                            </w:r>
                          </w:p>
                          <w:p w14:paraId="390036FE" w14:textId="03FC1F90" w:rsidR="007A764C" w:rsidRDefault="007A764C" w:rsidP="001F2627">
                            <w:pPr>
                              <w:pStyle w:val="ListParagraph"/>
                              <w:numPr>
                                <w:ilvl w:val="0"/>
                                <w:numId w:val="25"/>
                              </w:numPr>
                              <w:ind w:left="284" w:hanging="284"/>
                            </w:pPr>
                            <w:r w:rsidRPr="00A958CD">
                              <w:rPr>
                                <w:rFonts w:cs="Arial"/>
                              </w:rPr>
                              <w:t>Staging environment</w:t>
                            </w:r>
                            <w:r w:rsidRPr="001F2627">
                              <w:rPr>
                                <w:rFonts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7211D" id="AutoShape 17" o:spid="_x0000_s1028" style="position:absolute;margin-left:268.5pt;margin-top:3.4pt;width:216.55pt;height:10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">
                <v:textbox>
                  <w:txbxContent>
                    <w:p w14:paraId="58FC1FED" w14:textId="77777777" w:rsidR="007A764C" w:rsidRPr="002918BB" w:rsidRDefault="007A764C" w:rsidP="00ED2E36">
                      <w:pPr>
                        <w:jc w:val="center"/>
                        <w:rPr>
                          <w:rFonts w:cs="Arial"/>
                          <w:b/>
                          <w:sz w:val="22"/>
                        </w:rPr>
                      </w:pPr>
                      <w:r w:rsidRPr="002918BB">
                        <w:rPr>
                          <w:rFonts w:cs="Arial"/>
                          <w:b/>
                          <w:sz w:val="22"/>
                        </w:rPr>
                        <w:t>“D” LEVEL MAINTENANCE</w:t>
                      </w:r>
                    </w:p>
                    <w:p w14:paraId="4DFD0B1D" w14:textId="6D5CBE5A" w:rsidR="007A764C" w:rsidRPr="00A958CD" w:rsidRDefault="007A764C" w:rsidP="00A958CD">
                      <w:pPr>
                        <w:pStyle w:val="ListParagraph"/>
                        <w:numPr>
                          <w:ilvl w:val="0"/>
                          <w:numId w:val="25"/>
                        </w:numPr>
                        <w:ind w:left="284" w:hanging="284"/>
                        <w:rPr>
                          <w:rFonts w:cs="Arial"/>
                        </w:rPr>
                      </w:pPr>
                      <w:r w:rsidRPr="00A958CD">
                        <w:rPr>
                          <w:rFonts w:cs="Arial"/>
                          <w:sz w:val="22"/>
                        </w:rPr>
                        <w:t xml:space="preserve"> </w:t>
                      </w:r>
                      <w:r w:rsidRPr="00A958CD">
                        <w:rPr>
                          <w:rFonts w:cs="Arial"/>
                        </w:rPr>
                        <w:t xml:space="preserve">Software Development Kits </w:t>
                      </w:r>
                    </w:p>
                    <w:p w14:paraId="7FA03C29" w14:textId="77777777" w:rsidR="007A764C" w:rsidRPr="00A958CD" w:rsidRDefault="007A764C" w:rsidP="005546B9">
                      <w:pPr>
                        <w:pStyle w:val="ListParagraph"/>
                        <w:numPr>
                          <w:ilvl w:val="0"/>
                          <w:numId w:val="25"/>
                        </w:numPr>
                        <w:ind w:left="284" w:hanging="284"/>
                        <w:rPr>
                          <w:rFonts w:cs="Arial"/>
                        </w:rPr>
                      </w:pPr>
                      <w:r w:rsidRPr="00A958CD">
                        <w:rPr>
                          <w:rFonts w:cs="Arial"/>
                        </w:rPr>
                        <w:t xml:space="preserve">System Detail design and Workflows </w:t>
                      </w:r>
                    </w:p>
                    <w:p w14:paraId="4130EEED" w14:textId="77777777" w:rsidR="007A764C" w:rsidRPr="00A958CD" w:rsidRDefault="007A764C" w:rsidP="005546B9">
                      <w:pPr>
                        <w:pStyle w:val="ListParagraph"/>
                        <w:numPr>
                          <w:ilvl w:val="0"/>
                          <w:numId w:val="25"/>
                        </w:numPr>
                        <w:ind w:left="284" w:hanging="284"/>
                        <w:rPr>
                          <w:rFonts w:cs="Arial"/>
                        </w:rPr>
                      </w:pPr>
                      <w:r w:rsidRPr="00A958CD">
                        <w:rPr>
                          <w:rFonts w:cs="Arial"/>
                        </w:rPr>
                        <w:t>Database schema specifications</w:t>
                      </w:r>
                    </w:p>
                    <w:p w14:paraId="0D4AC1A8" w14:textId="77777777" w:rsidR="007A764C" w:rsidRPr="00A958CD" w:rsidRDefault="007A764C" w:rsidP="005546B9">
                      <w:pPr>
                        <w:pStyle w:val="ListParagraph"/>
                        <w:numPr>
                          <w:ilvl w:val="0"/>
                          <w:numId w:val="25"/>
                        </w:numPr>
                        <w:ind w:left="284" w:hanging="284"/>
                        <w:rPr>
                          <w:rFonts w:cs="Arial"/>
                        </w:rPr>
                      </w:pPr>
                      <w:r w:rsidRPr="00A958CD">
                        <w:rPr>
                          <w:rFonts w:cs="Arial"/>
                        </w:rPr>
                        <w:t xml:space="preserve">Configuration management and change design </w:t>
                      </w:r>
                      <w:proofErr w:type="gramStart"/>
                      <w:r w:rsidRPr="00A958CD">
                        <w:rPr>
                          <w:rFonts w:cs="Arial"/>
                        </w:rPr>
                        <w:t>authority</w:t>
                      </w:r>
                      <w:proofErr w:type="gramEnd"/>
                    </w:p>
                    <w:p w14:paraId="390036FE" w14:textId="03FC1F90" w:rsidR="007A764C" w:rsidRDefault="007A764C" w:rsidP="001F2627">
                      <w:pPr>
                        <w:pStyle w:val="ListParagraph"/>
                        <w:numPr>
                          <w:ilvl w:val="0"/>
                          <w:numId w:val="25"/>
                        </w:numPr>
                        <w:ind w:left="284" w:hanging="284"/>
                      </w:pPr>
                      <w:r w:rsidRPr="00A958CD">
                        <w:rPr>
                          <w:rFonts w:cs="Arial"/>
                        </w:rPr>
                        <w:t>Staging environment</w:t>
                      </w:r>
                      <w:r w:rsidRPr="001F2627">
                        <w:rPr>
                          <w:rFonts w:cs="Arial"/>
                        </w:rPr>
                        <w:t xml:space="preserve"> </w:t>
                      </w:r>
                    </w:p>
                  </w:txbxContent>
                </v:textbox>
              </v:roundrect>
            </w:pict>
          </mc:Fallback>
        </mc:AlternateContent>
      </w:r>
    </w:p>
    <w:p w14:paraId="2E96B39F" w14:textId="0FE7CAD7" w:rsidR="00796124" w:rsidRPr="00A523B8" w:rsidRDefault="00796124" w:rsidP="00A068E9"/>
    <w:p w14:paraId="6675A769" w14:textId="4BD295C6" w:rsidR="00796124" w:rsidRPr="00A523B8" w:rsidRDefault="00796124" w:rsidP="00A068E9"/>
    <w:p w14:paraId="4AA46061" w14:textId="77777777" w:rsidR="00796124" w:rsidRPr="00A523B8" w:rsidRDefault="00796124" w:rsidP="00A068E9"/>
    <w:p w14:paraId="1F123F09" w14:textId="77777777" w:rsidR="00796124" w:rsidRPr="00A523B8" w:rsidRDefault="00796124" w:rsidP="00A068E9"/>
    <w:p w14:paraId="1A08EEEC" w14:textId="77777777" w:rsidR="00796124" w:rsidRPr="00A523B8" w:rsidRDefault="00796124" w:rsidP="00A068E9"/>
    <w:p w14:paraId="63C2A57B" w14:textId="77777777" w:rsidR="00796124" w:rsidRPr="00A523B8" w:rsidRDefault="00796124" w:rsidP="00A068E9"/>
    <w:p w14:paraId="3D53400B" w14:textId="77777777" w:rsidR="00796124" w:rsidRPr="00A523B8" w:rsidRDefault="00796124" w:rsidP="00A068E9"/>
    <w:p w14:paraId="3DCCB01A" w14:textId="77777777" w:rsidR="00796124" w:rsidRPr="00A523B8" w:rsidRDefault="00796124" w:rsidP="00A068E9"/>
    <w:p w14:paraId="5E1F4CDB" w14:textId="77777777" w:rsidR="00C64825" w:rsidRPr="00A523B8" w:rsidRDefault="00C64825" w:rsidP="00A068E9"/>
    <w:p w14:paraId="71D46045" w14:textId="282C2163" w:rsidR="0083493F" w:rsidRPr="00A523B8" w:rsidRDefault="0083493F" w:rsidP="0083493F">
      <w:pPr>
        <w:pStyle w:val="BodyText2"/>
      </w:pPr>
      <w:r w:rsidRPr="00A523B8">
        <w:t xml:space="preserve">For “O” level maintenance activities, the support resources used, but not limited to, include the </w:t>
      </w:r>
      <w:r w:rsidR="00075F66" w:rsidRPr="00A523B8">
        <w:t>24-hour</w:t>
      </w:r>
      <w:r w:rsidRPr="00A523B8">
        <w:t xml:space="preserve"> manned Fault Reporting Centre. This serves as the first interface </w:t>
      </w:r>
      <w:r w:rsidR="00CF115F" w:rsidRPr="00A523B8">
        <w:t xml:space="preserve">wherein </w:t>
      </w:r>
      <w:r w:rsidRPr="00A523B8">
        <w:t xml:space="preserve">operational clients report faults, on system issues, as well as enables dispatching of technicians on duty. ATNS also has a computerized maintenance management system that has the entire ATNS asset components loaded on it, for ensuring that all system performance issues are remedied and addressed according to a set out SLA.  ATNS has spares stores at each maintenance center for the technical systems. A set of analysis and testing tools are located primarily at the local centers based on the complement of systems that reside in that </w:t>
      </w:r>
      <w:r w:rsidR="00075F66" w:rsidRPr="00A523B8">
        <w:t>station</w:t>
      </w:r>
      <w:r w:rsidRPr="00A523B8">
        <w:t xml:space="preserve">. </w:t>
      </w:r>
    </w:p>
    <w:p w14:paraId="7B7E3AC9" w14:textId="4009A636" w:rsidR="0083493F" w:rsidRPr="00A523B8" w:rsidRDefault="0083493F" w:rsidP="0083493F">
      <w:pPr>
        <w:pStyle w:val="BodyText2"/>
      </w:pPr>
      <w:r w:rsidRPr="00A523B8">
        <w:t xml:space="preserve">The “D” level support is predominantly concerned with managing maintenance and support issues that have been escalated from O and I maintenance levels.  A set of advanced skills by subject matter experts is required for the fulfillment of “D” level operational requirements </w:t>
      </w:r>
      <w:r w:rsidR="00075F66" w:rsidRPr="00A523B8">
        <w:t>using</w:t>
      </w:r>
      <w:r w:rsidRPr="00A523B8">
        <w:t xml:space="preserve"> resources such as source codes, advance</w:t>
      </w:r>
      <w:r w:rsidR="00776F15">
        <w:t>d</w:t>
      </w:r>
      <w:r w:rsidRPr="00A523B8">
        <w:t xml:space="preserve"> troubleshooting, change management plus advanced application and database skills, </w:t>
      </w:r>
      <w:proofErr w:type="gramStart"/>
      <w:r w:rsidRPr="00A523B8">
        <w:t>in order to</w:t>
      </w:r>
      <w:proofErr w:type="gramEnd"/>
      <w:r w:rsidRPr="00A523B8">
        <w:t xml:space="preserve"> become change control design authority for software centric systems. </w:t>
      </w:r>
    </w:p>
    <w:p w14:paraId="34A23DD0" w14:textId="4D7EEA3D" w:rsidR="005333EF" w:rsidRPr="00A523B8" w:rsidRDefault="0083493F" w:rsidP="00511BCE">
      <w:pPr>
        <w:pStyle w:val="BodyText2"/>
      </w:pPr>
      <w:r w:rsidRPr="00A523B8">
        <w:t xml:space="preserve">In the past ATNS acquired skills in hardware “D” level support at component level, however with the evolution of technologies to </w:t>
      </w:r>
      <w:r w:rsidR="00075F66" w:rsidRPr="00A523B8">
        <w:t>software-based</w:t>
      </w:r>
      <w:r w:rsidRPr="00A523B8">
        <w:t xml:space="preserve"> systems, it has become ATNS strategic imperative to up-skill its human capital to be able to conduct “D” level support </w:t>
      </w:r>
      <w:r w:rsidR="00507A4F">
        <w:t xml:space="preserve">also </w:t>
      </w:r>
      <w:r w:rsidRPr="00A523B8">
        <w:t>for software systems. It is the objective of ATNS to build a partnership model with the successful bidder on the up skilling of ATNS staff to conduct software “D” level support</w:t>
      </w:r>
      <w:r w:rsidR="009F5213" w:rsidRPr="00A523B8">
        <w:t>.</w:t>
      </w:r>
      <w:r w:rsidRPr="00A523B8">
        <w:t xml:space="preserve"> </w:t>
      </w:r>
    </w:p>
    <w:p w14:paraId="10AAD4E4" w14:textId="77777777" w:rsidR="002F2A24" w:rsidRDefault="002F2A24">
      <w:pPr>
        <w:rPr>
          <w:rFonts w:eastAsiaTheme="majorEastAsia" w:cstheme="majorBidi"/>
          <w:b/>
          <w:bCs/>
          <w:color w:val="000000" w:themeColor="text1"/>
          <w:sz w:val="24"/>
          <w:szCs w:val="28"/>
        </w:rPr>
      </w:pPr>
      <w:bookmarkStart w:id="27" w:name="_Toc472918980"/>
      <w:bookmarkStart w:id="28" w:name="_Toc62978089"/>
      <w:bookmarkStart w:id="29" w:name="_Toc63493848"/>
      <w:bookmarkStart w:id="30" w:name="_Toc65506773"/>
      <w:bookmarkEnd w:id="17"/>
      <w:r>
        <w:br w:type="page"/>
      </w:r>
    </w:p>
    <w:p w14:paraId="1069FABA" w14:textId="3867C5FE" w:rsidR="00A610E3" w:rsidRPr="00415628" w:rsidRDefault="00A610E3" w:rsidP="00A610E3">
      <w:pPr>
        <w:pStyle w:val="Heading1"/>
        <w:pageBreakBefore/>
        <w:spacing w:before="120"/>
        <w:ind w:left="431" w:hanging="431"/>
        <w:jc w:val="both"/>
      </w:pPr>
      <w:bookmarkStart w:id="31" w:name="_Toc94091018"/>
      <w:bookmarkStart w:id="32" w:name="_Toc94091019"/>
      <w:bookmarkStart w:id="33" w:name="_Toc94091020"/>
      <w:bookmarkStart w:id="34" w:name="_Toc94091021"/>
      <w:bookmarkStart w:id="35" w:name="_Toc94091022"/>
      <w:bookmarkStart w:id="36" w:name="_Toc94091023"/>
      <w:bookmarkStart w:id="37" w:name="_Toc94091024"/>
      <w:bookmarkStart w:id="38" w:name="_Toc94091025"/>
      <w:bookmarkStart w:id="39" w:name="_Toc94091026"/>
      <w:bookmarkStart w:id="40" w:name="_Toc55854799"/>
      <w:bookmarkStart w:id="41" w:name="_Toc94081282"/>
      <w:bookmarkStart w:id="42" w:name="_Toc472918984"/>
      <w:bookmarkStart w:id="43" w:name="_Toc62978096"/>
      <w:bookmarkStart w:id="44" w:name="_Toc63493859"/>
      <w:bookmarkStart w:id="45" w:name="_Toc65506781"/>
      <w:bookmarkEnd w:id="27"/>
      <w:bookmarkEnd w:id="28"/>
      <w:bookmarkEnd w:id="29"/>
      <w:bookmarkEnd w:id="30"/>
      <w:bookmarkEnd w:id="31"/>
      <w:bookmarkEnd w:id="32"/>
      <w:bookmarkEnd w:id="33"/>
      <w:bookmarkEnd w:id="34"/>
      <w:bookmarkEnd w:id="35"/>
      <w:bookmarkEnd w:id="36"/>
      <w:bookmarkEnd w:id="37"/>
      <w:bookmarkEnd w:id="38"/>
      <w:bookmarkEnd w:id="39"/>
      <w:r w:rsidRPr="00A610E3">
        <w:t xml:space="preserve"> </w:t>
      </w:r>
      <w:bookmarkStart w:id="46" w:name="_Toc158106957"/>
      <w:r w:rsidRPr="00415628">
        <w:t xml:space="preserve">GENERAL INSTRUCTIONS TO </w:t>
      </w:r>
      <w:bookmarkEnd w:id="40"/>
      <w:r w:rsidRPr="00415628">
        <w:t>BIDDERS</w:t>
      </w:r>
      <w:bookmarkEnd w:id="41"/>
      <w:bookmarkEnd w:id="46"/>
    </w:p>
    <w:p w14:paraId="3CEFBBC7" w14:textId="77777777" w:rsidR="00C22D15" w:rsidRDefault="00C22D15" w:rsidP="00C22D15">
      <w:pPr>
        <w:pStyle w:val="BodyText"/>
        <w:spacing w:before="120" w:line="276" w:lineRule="auto"/>
        <w:ind w:left="0"/>
        <w:rPr>
          <w:rFonts w:ascii="Calibri" w:hAnsi="Calibri" w:cs="Arial"/>
        </w:rPr>
      </w:pPr>
      <w:r>
        <w:rPr>
          <w:rFonts w:cs="Arial"/>
        </w:rPr>
        <w:t xml:space="preserve">The Bidder shall submit all responses, diagrams, </w:t>
      </w:r>
      <w:proofErr w:type="gramStart"/>
      <w:r>
        <w:rPr>
          <w:rFonts w:cs="Arial"/>
        </w:rPr>
        <w:t>documentation</w:t>
      </w:r>
      <w:proofErr w:type="gramEnd"/>
      <w:r>
        <w:rPr>
          <w:rFonts w:cs="Arial"/>
        </w:rPr>
        <w:t xml:space="preserve"> and drawings according to the GENERAL INFORMATION AND INSTRUCTIONS TO BIDDER’S document and in the English language.</w:t>
      </w:r>
    </w:p>
    <w:p w14:paraId="54039C7B" w14:textId="77777777" w:rsidR="00C22D15" w:rsidRDefault="00C22D15" w:rsidP="00C22D15">
      <w:pPr>
        <w:pStyle w:val="BodyText"/>
        <w:spacing w:before="120" w:line="276" w:lineRule="auto"/>
        <w:ind w:left="0"/>
        <w:rPr>
          <w:rFonts w:cs="Arial"/>
        </w:rPr>
      </w:pPr>
      <w:r>
        <w:rPr>
          <w:rFonts w:cs="Arial"/>
        </w:rPr>
        <w:t xml:space="preserve">To assist Bidders only, each paragraph or article has been appended throughout with the letters “(M)”, “(D)”, “(O)” or “(I)”, to indicate whether the requirement is </w:t>
      </w:r>
      <w:r>
        <w:rPr>
          <w:rFonts w:cs="Arial"/>
          <w:b/>
        </w:rPr>
        <w:t>M</w:t>
      </w:r>
      <w:r>
        <w:rPr>
          <w:rFonts w:cs="Arial"/>
        </w:rPr>
        <w:t xml:space="preserve">andatory, </w:t>
      </w:r>
      <w:r>
        <w:rPr>
          <w:rFonts w:cs="Arial"/>
          <w:b/>
        </w:rPr>
        <w:t>D</w:t>
      </w:r>
      <w:r>
        <w:rPr>
          <w:rFonts w:cs="Arial"/>
        </w:rPr>
        <w:t xml:space="preserve">esirable, </w:t>
      </w:r>
      <w:r>
        <w:rPr>
          <w:rFonts w:cs="Arial"/>
          <w:b/>
        </w:rPr>
        <w:t>O</w:t>
      </w:r>
      <w:r>
        <w:rPr>
          <w:rFonts w:cs="Arial"/>
        </w:rPr>
        <w:t xml:space="preserve">ptional or for </w:t>
      </w:r>
      <w:r>
        <w:rPr>
          <w:rFonts w:cs="Arial"/>
          <w:b/>
        </w:rPr>
        <w:t>I</w:t>
      </w:r>
      <w:r>
        <w:rPr>
          <w:rFonts w:cs="Arial"/>
        </w:rPr>
        <w:t>nformation only.</w:t>
      </w:r>
    </w:p>
    <w:p w14:paraId="2996F6B2" w14:textId="77777777" w:rsidR="00C22D15" w:rsidRDefault="00C22D15" w:rsidP="00C22D15"/>
    <w:p w14:paraId="1F82E69A" w14:textId="77777777" w:rsidR="00C22D15" w:rsidRDefault="00C22D15" w:rsidP="00C22D15">
      <w:pPr>
        <w:pStyle w:val="BodyText"/>
        <w:spacing w:before="120" w:line="276" w:lineRule="auto"/>
        <w:ind w:left="0"/>
        <w:rPr>
          <w:rFonts w:cs="Arial"/>
          <w:b/>
        </w:rPr>
      </w:pPr>
      <w:r>
        <w:rPr>
          <w:rFonts w:cs="Arial"/>
          <w:b/>
        </w:rPr>
        <w:t>ALL RESPONSES TO THE REQUIREMENTS IN THIS DOCUMENT SHALL BE PROVIDED AS FOLLOWS:</w:t>
      </w:r>
    </w:p>
    <w:p w14:paraId="7BD576E9" w14:textId="77777777" w:rsidR="00C22D15" w:rsidRDefault="00C22D15" w:rsidP="00C22D15">
      <w:pPr>
        <w:pStyle w:val="BodyText"/>
        <w:spacing w:before="120" w:line="276" w:lineRule="auto"/>
        <w:ind w:left="0"/>
        <w:rPr>
          <w:rFonts w:cs="Arial"/>
        </w:rPr>
      </w:pPr>
      <w:r>
        <w:rPr>
          <w:rFonts w:cs="Arial"/>
        </w:rPr>
        <w:t xml:space="preserve">BIDDERS SHALL RESPOND IN FULL TO EACH ITEM IN THE FORMAT PROVIDED AND REFERENCES (CHAPTER, SECTION, PAGE NUMBER, PARAGRAPH NUMBER) TO DOCUMENTS AND RELEVANT INFORMATION SUPPORTING THE RESPONSES SHALL BE INDICATED IN THE SPACE PROVIDED. THIS INFORMATION WILL BE THE </w:t>
      </w:r>
      <w:r>
        <w:rPr>
          <w:rFonts w:cs="Arial"/>
          <w:b/>
          <w:u w:val="single"/>
        </w:rPr>
        <w:t>ONLY RESPONSE USED FOR THE EVALUATION AND ASSESSMENT</w:t>
      </w:r>
      <w:r>
        <w:rPr>
          <w:rFonts w:cs="Arial"/>
        </w:rPr>
        <w:t xml:space="preserve">. </w:t>
      </w:r>
    </w:p>
    <w:p w14:paraId="473FC819" w14:textId="77777777" w:rsidR="00C22D15" w:rsidRDefault="00C22D15" w:rsidP="00C22D15">
      <w:pPr>
        <w:pStyle w:val="BodyText"/>
        <w:spacing w:before="120" w:line="276" w:lineRule="auto"/>
        <w:ind w:left="0"/>
        <w:rPr>
          <w:rFonts w:cs="Arial"/>
        </w:rPr>
      </w:pPr>
      <w:r>
        <w:rPr>
          <w:rFonts w:cs="Arial"/>
        </w:rPr>
        <w:t xml:space="preserve">Responses, provided in the space allowed, that are not clear or inadequate or the lack thereof shall be interpreted as </w:t>
      </w:r>
      <w:r>
        <w:rPr>
          <w:rFonts w:cs="Arial"/>
          <w:b/>
          <w:u w:val="single"/>
        </w:rPr>
        <w:t>“Not Compliant”</w:t>
      </w:r>
      <w:r>
        <w:rPr>
          <w:rFonts w:cs="Arial"/>
        </w:rPr>
        <w:t xml:space="preserve"> even though the compliance column is declared as “Comply” and/or the Bidder’s offer meets the requirement.  Bidders shall ensure that each response correctly addresses the requirement stated. Responses not addressing the requirement of the specific paragraph shall be interpreted as </w:t>
      </w:r>
      <w:r>
        <w:rPr>
          <w:rFonts w:cs="Arial"/>
          <w:b/>
          <w:u w:val="single"/>
        </w:rPr>
        <w:t>“Not Compliant”</w:t>
      </w:r>
      <w:r>
        <w:rPr>
          <w:rFonts w:cs="Arial"/>
        </w:rPr>
        <w:t>.</w:t>
      </w:r>
    </w:p>
    <w:p w14:paraId="74EC3FDF" w14:textId="77777777" w:rsidR="00C22D15" w:rsidRDefault="00C22D15" w:rsidP="00C22D15"/>
    <w:p w14:paraId="265B3138" w14:textId="77777777" w:rsidR="00C22D15" w:rsidRDefault="00C22D15" w:rsidP="00C22D15">
      <w:pPr>
        <w:pStyle w:val="BodyText"/>
        <w:spacing w:before="120" w:line="276" w:lineRule="auto"/>
        <w:ind w:left="0"/>
        <w:rPr>
          <w:rFonts w:cs="Arial"/>
        </w:rPr>
      </w:pPr>
      <w:r>
        <w:rPr>
          <w:rFonts w:cs="Arial"/>
        </w:rPr>
        <w:t xml:space="preserve">Bidders shall declare compliance to </w:t>
      </w:r>
      <w:proofErr w:type="gramStart"/>
      <w:r>
        <w:rPr>
          <w:rFonts w:cs="Arial"/>
        </w:rPr>
        <w:t>each and every</w:t>
      </w:r>
      <w:proofErr w:type="gramEnd"/>
      <w:r>
        <w:rPr>
          <w:rFonts w:cs="Arial"/>
        </w:rPr>
        <w:t xml:space="preserve"> paragraph of this document,</w:t>
      </w:r>
      <w:r w:rsidRPr="002E0AE9">
        <w:rPr>
          <w:rFonts w:cs="Arial"/>
        </w:rPr>
        <w:t xml:space="preserve"> </w:t>
      </w:r>
      <w:r>
        <w:rPr>
          <w:rFonts w:cs="Arial"/>
        </w:rPr>
        <w:t>based on the paragraph classification, in the response block provided opposite the column labelled “Compliance”.</w:t>
      </w:r>
      <w:r w:rsidRPr="00E54A00">
        <w:rPr>
          <w:rFonts w:cs="Arial"/>
        </w:rPr>
        <w:t xml:space="preserve"> </w:t>
      </w:r>
      <w:r w:rsidRPr="002E0AE9">
        <w:rPr>
          <w:rFonts w:cs="Arial"/>
        </w:rPr>
        <w:t>Bids will be evaluated</w:t>
      </w:r>
      <w:r>
        <w:rPr>
          <w:rFonts w:cs="Arial"/>
        </w:rPr>
        <w:t xml:space="preserve"> as follows:</w:t>
      </w:r>
    </w:p>
    <w:p w14:paraId="137BF7B4" w14:textId="77777777" w:rsidR="00C22D15" w:rsidRDefault="00C22D15" w:rsidP="00C22D15">
      <w:pPr>
        <w:pStyle w:val="BodyText"/>
        <w:tabs>
          <w:tab w:val="left" w:pos="1701"/>
          <w:tab w:val="left" w:pos="3402"/>
          <w:tab w:val="left" w:pos="3828"/>
        </w:tabs>
        <w:spacing w:before="120" w:line="276" w:lineRule="auto"/>
        <w:ind w:left="987"/>
        <w:rPr>
          <w:rFonts w:cs="Arial"/>
        </w:rPr>
      </w:pPr>
      <w:r>
        <w:rPr>
          <w:rFonts w:cs="Arial"/>
        </w:rPr>
        <w:t>C:</w:t>
      </w:r>
      <w:r>
        <w:rPr>
          <w:rFonts w:cs="Arial"/>
        </w:rPr>
        <w:tab/>
        <w:t>fully compliant</w:t>
      </w:r>
      <w:r>
        <w:rPr>
          <w:rFonts w:cs="Arial"/>
        </w:rPr>
        <w:tab/>
        <w:t>=</w:t>
      </w:r>
      <w:r>
        <w:rPr>
          <w:rFonts w:cs="Arial"/>
        </w:rPr>
        <w:tab/>
        <w:t>2 points:</w:t>
      </w:r>
    </w:p>
    <w:p w14:paraId="15DA7D60" w14:textId="77777777" w:rsidR="00C22D15" w:rsidRDefault="00C22D15" w:rsidP="00C22D15">
      <w:pPr>
        <w:pStyle w:val="BodyText"/>
        <w:tabs>
          <w:tab w:val="left" w:pos="1701"/>
          <w:tab w:val="left" w:pos="3402"/>
          <w:tab w:val="left" w:pos="3828"/>
        </w:tabs>
        <w:spacing w:before="120" w:line="276" w:lineRule="auto"/>
        <w:ind w:left="987"/>
        <w:rPr>
          <w:rFonts w:cs="Arial"/>
        </w:rPr>
      </w:pPr>
      <w:r>
        <w:rPr>
          <w:rFonts w:cs="Arial"/>
        </w:rPr>
        <w:t>PC:</w:t>
      </w:r>
      <w:r>
        <w:rPr>
          <w:rFonts w:cs="Arial"/>
        </w:rPr>
        <w:tab/>
        <w:t>partly compliant</w:t>
      </w:r>
      <w:r>
        <w:rPr>
          <w:rFonts w:cs="Arial"/>
        </w:rPr>
        <w:tab/>
        <w:t>=</w:t>
      </w:r>
      <w:r>
        <w:rPr>
          <w:rFonts w:cs="Arial"/>
        </w:rPr>
        <w:tab/>
        <w:t xml:space="preserve">1 </w:t>
      </w:r>
      <w:proofErr w:type="gramStart"/>
      <w:r>
        <w:rPr>
          <w:rFonts w:cs="Arial"/>
        </w:rPr>
        <w:t>point;</w:t>
      </w:r>
      <w:proofErr w:type="gramEnd"/>
    </w:p>
    <w:p w14:paraId="7A087C33" w14:textId="77777777" w:rsidR="00C22D15" w:rsidRDefault="00C22D15" w:rsidP="00C22D15">
      <w:pPr>
        <w:pStyle w:val="BodyText"/>
        <w:tabs>
          <w:tab w:val="left" w:pos="1701"/>
          <w:tab w:val="left" w:pos="3402"/>
          <w:tab w:val="left" w:pos="3828"/>
        </w:tabs>
        <w:spacing w:before="120" w:line="276" w:lineRule="auto"/>
        <w:ind w:left="987"/>
        <w:rPr>
          <w:rFonts w:cs="Arial"/>
        </w:rPr>
      </w:pPr>
      <w:r>
        <w:rPr>
          <w:rFonts w:cs="Arial"/>
        </w:rPr>
        <w:t>NC:</w:t>
      </w:r>
      <w:r>
        <w:rPr>
          <w:rFonts w:cs="Arial"/>
        </w:rPr>
        <w:tab/>
        <w:t>not compliant</w:t>
      </w:r>
      <w:r>
        <w:rPr>
          <w:rFonts w:cs="Arial"/>
        </w:rPr>
        <w:tab/>
        <w:t>=</w:t>
      </w:r>
      <w:r>
        <w:rPr>
          <w:rFonts w:cs="Arial"/>
        </w:rPr>
        <w:tab/>
        <w:t>0 points.</w:t>
      </w:r>
    </w:p>
    <w:p w14:paraId="3291B6CD" w14:textId="77777777" w:rsidR="00C22D15" w:rsidRDefault="00C22D15" w:rsidP="00C22D15">
      <w:pPr>
        <w:pStyle w:val="BodyText"/>
        <w:tabs>
          <w:tab w:val="left" w:pos="1418"/>
        </w:tabs>
        <w:spacing w:before="120" w:line="276" w:lineRule="auto"/>
        <w:ind w:left="1729" w:hanging="742"/>
        <w:rPr>
          <w:rFonts w:cs="Arial"/>
        </w:rPr>
      </w:pPr>
      <w:r>
        <w:rPr>
          <w:rFonts w:cs="Arial"/>
        </w:rPr>
        <w:t>Noted:</w:t>
      </w:r>
      <w:r>
        <w:rPr>
          <w:rFonts w:cs="Arial"/>
        </w:rPr>
        <w:tab/>
        <w:t>Noted and accepted (applicable to paragraphs marked as “I”, not containing requirements)</w:t>
      </w:r>
    </w:p>
    <w:p w14:paraId="1B1E9D22" w14:textId="77777777" w:rsidR="00C22D15" w:rsidRDefault="00C22D15" w:rsidP="00C22D15"/>
    <w:p w14:paraId="007EDFD9" w14:textId="77777777" w:rsidR="00C22D15" w:rsidRDefault="00C22D15" w:rsidP="00C22D15">
      <w:pPr>
        <w:pStyle w:val="BodyTextIndent"/>
        <w:spacing w:line="276" w:lineRule="auto"/>
        <w:ind w:left="0"/>
        <w:rPr>
          <w:rFonts w:cs="Arial"/>
        </w:rPr>
      </w:pPr>
      <w:r>
        <w:rPr>
          <w:rFonts w:cs="Arial"/>
        </w:rPr>
        <w:t>Bidders shall, for paragraphs declared “PC” or “NC”, include a statement as to the nature of the variation and may supply additional supporting information in the space provided to demonstrate how the proposal may still meet the needs of ATNS.</w:t>
      </w:r>
    </w:p>
    <w:p w14:paraId="1E5E27AE" w14:textId="77777777" w:rsidR="00C22D15" w:rsidRDefault="00C22D15" w:rsidP="00C22D15">
      <w:pPr>
        <w:pStyle w:val="BodyTextIndent"/>
        <w:spacing w:line="276" w:lineRule="auto"/>
        <w:ind w:left="0"/>
        <w:rPr>
          <w:rFonts w:cs="Arial"/>
        </w:rPr>
      </w:pPr>
      <w:r w:rsidRPr="005A7314">
        <w:rPr>
          <w:rFonts w:cs="Arial"/>
          <w:b/>
        </w:rPr>
        <w:t>Paragraphs marked “(M)”</w:t>
      </w:r>
      <w:r>
        <w:rPr>
          <w:rFonts w:cs="Arial"/>
        </w:rPr>
        <w:t xml:space="preserve">, indicates that the requirement is mandatory and Bidders that do not comply with the requirement </w:t>
      </w:r>
      <w:r w:rsidRPr="006C228C">
        <w:rPr>
          <w:rFonts w:cs="Arial"/>
          <w:b/>
        </w:rPr>
        <w:t>shall</w:t>
      </w:r>
      <w:r>
        <w:rPr>
          <w:rFonts w:cs="Arial"/>
        </w:rPr>
        <w:t xml:space="preserve"> be disqualified for further evaluation.</w:t>
      </w:r>
    </w:p>
    <w:p w14:paraId="1D24F942" w14:textId="77777777" w:rsidR="00C22D15" w:rsidRDefault="00C22D15" w:rsidP="00C22D15">
      <w:pPr>
        <w:pStyle w:val="BodyTextIndent"/>
        <w:spacing w:line="276" w:lineRule="auto"/>
        <w:ind w:left="0"/>
        <w:rPr>
          <w:rFonts w:cs="Arial"/>
        </w:rPr>
      </w:pPr>
      <w:r w:rsidRPr="00BF63EC">
        <w:rPr>
          <w:rFonts w:cs="Arial"/>
          <w:b/>
        </w:rPr>
        <w:t>Paragraphs marked “(D)”</w:t>
      </w:r>
      <w:r>
        <w:rPr>
          <w:rFonts w:cs="Arial"/>
        </w:rPr>
        <w:t xml:space="preserve">, indicates that the requirement is desirable, </w:t>
      </w:r>
      <w:r w:rsidRPr="00480BE2">
        <w:rPr>
          <w:rFonts w:cs="Arial"/>
        </w:rPr>
        <w:t xml:space="preserve">and the </w:t>
      </w:r>
      <w:r>
        <w:rPr>
          <w:rFonts w:cs="Arial"/>
        </w:rPr>
        <w:t>Bidder</w:t>
      </w:r>
      <w:r w:rsidRPr="00480BE2">
        <w:rPr>
          <w:rFonts w:cs="Arial"/>
        </w:rPr>
        <w:t xml:space="preserve"> is expected to declare their level of compliance, </w:t>
      </w:r>
      <w:r>
        <w:rPr>
          <w:rFonts w:cs="Arial"/>
        </w:rPr>
        <w:t xml:space="preserve">provide a </w:t>
      </w:r>
      <w:r w:rsidRPr="00480BE2">
        <w:rPr>
          <w:rFonts w:cs="Arial"/>
        </w:rPr>
        <w:t>formal response and reference supporting documents.</w:t>
      </w:r>
    </w:p>
    <w:p w14:paraId="2E7B1D0D" w14:textId="77777777" w:rsidR="00C22D15" w:rsidRPr="00BF63EC" w:rsidRDefault="00C22D15" w:rsidP="00C22D15">
      <w:pPr>
        <w:pStyle w:val="BodyTextIndent"/>
        <w:spacing w:line="276" w:lineRule="auto"/>
        <w:ind w:left="0"/>
        <w:rPr>
          <w:rFonts w:cs="Arial"/>
        </w:rPr>
      </w:pPr>
      <w:r w:rsidRPr="00BF63EC">
        <w:rPr>
          <w:rFonts w:cs="Arial"/>
          <w:b/>
        </w:rPr>
        <w:t>Paragraphs marked “(I)”</w:t>
      </w:r>
      <w:r w:rsidRPr="008E758E">
        <w:rPr>
          <w:rFonts w:cs="Arial"/>
        </w:rPr>
        <w:t>, indicates that the requirement is for information, however the Bidder is still expected to respond and provide information if requested. Any information gathered herein may form part of the contractual terms.</w:t>
      </w:r>
    </w:p>
    <w:p w14:paraId="4416432B" w14:textId="77777777" w:rsidR="00C22D15" w:rsidRPr="008E758E" w:rsidRDefault="00C22D15" w:rsidP="00C22D15">
      <w:pPr>
        <w:pStyle w:val="BodyTextIndent"/>
        <w:spacing w:line="276" w:lineRule="auto"/>
        <w:ind w:left="0"/>
        <w:rPr>
          <w:rFonts w:cs="Arial"/>
        </w:rPr>
      </w:pPr>
      <w:r w:rsidRPr="008E758E">
        <w:rPr>
          <w:rFonts w:cs="Arial"/>
          <w:b/>
        </w:rPr>
        <w:t>Paragraphs marked “(O)”</w:t>
      </w:r>
      <w:r w:rsidRPr="008E758E">
        <w:rPr>
          <w:rFonts w:cs="Arial"/>
        </w:rPr>
        <w:t>, indicates that the requirement is optional, and the Bidder may decide how to respond.</w:t>
      </w:r>
    </w:p>
    <w:p w14:paraId="189EA84B" w14:textId="77777777" w:rsidR="00877127" w:rsidRPr="00A523B8" w:rsidRDefault="00877127" w:rsidP="00C22D15">
      <w:pPr>
        <w:pStyle w:val="BodyText"/>
        <w:rPr>
          <w:rFonts w:eastAsiaTheme="majorEastAsia" w:cstheme="majorBidi"/>
          <w:b/>
          <w:bCs/>
          <w:color w:val="000000" w:themeColor="text1"/>
          <w:sz w:val="24"/>
          <w:szCs w:val="28"/>
        </w:rPr>
      </w:pPr>
      <w:r w:rsidRPr="00A523B8">
        <w:br w:type="page"/>
      </w:r>
    </w:p>
    <w:p w14:paraId="0266684F" w14:textId="77777777" w:rsidR="00E56796" w:rsidRDefault="00E56796" w:rsidP="00E56796">
      <w:pPr>
        <w:pStyle w:val="Heading1"/>
        <w:keepLines w:val="0"/>
        <w:spacing w:after="240" w:line="276" w:lineRule="auto"/>
        <w:jc w:val="both"/>
      </w:pPr>
      <w:bookmarkStart w:id="47" w:name="_Toc158106958"/>
      <w:r>
        <w:t>BIDDER/CONTRACTOR OBLIGATIONS</w:t>
      </w:r>
      <w:bookmarkEnd w:id="47"/>
    </w:p>
    <w:p w14:paraId="2DBC4F2E" w14:textId="77777777" w:rsidR="00E56796" w:rsidRDefault="00E56796" w:rsidP="00E56796">
      <w:pPr>
        <w:pStyle w:val="BodyText"/>
      </w:pPr>
      <w:r>
        <w:t>The Bidder shall provide a compliance statement to each specification to confirm that, if the Bidder is appointed as the Contractor, all requirements and obligations stated in this specification shall be complied with.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E56796" w:rsidRPr="00A523B8" w14:paraId="0BE2861E" w14:textId="77777777" w:rsidTr="00913423">
        <w:tc>
          <w:tcPr>
            <w:tcW w:w="4320" w:type="dxa"/>
          </w:tcPr>
          <w:p w14:paraId="32738C68" w14:textId="77777777" w:rsidR="00E56796" w:rsidRPr="00A523B8" w:rsidRDefault="00E56796" w:rsidP="0091342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(C/NC)</w:t>
            </w:r>
          </w:p>
        </w:tc>
        <w:tc>
          <w:tcPr>
            <w:tcW w:w="3476" w:type="dxa"/>
          </w:tcPr>
          <w:p w14:paraId="15DE4AA6" w14:textId="77777777" w:rsidR="00E56796" w:rsidRPr="00A523B8" w:rsidRDefault="00E56796" w:rsidP="00913423">
            <w:pPr>
              <w:pStyle w:val="NormalIndent"/>
              <w:spacing w:line="360" w:lineRule="auto"/>
              <w:ind w:left="0"/>
              <w:rPr>
                <w:rFonts w:ascii="Arial Narrow" w:hAnsi="Arial Narrow" w:cs="Arial"/>
                <w:sz w:val="22"/>
                <w:szCs w:val="22"/>
                <w:lang w:val="en-US"/>
              </w:rPr>
            </w:pPr>
          </w:p>
        </w:tc>
      </w:tr>
      <w:tr w:rsidR="00E56796" w:rsidRPr="00A523B8" w14:paraId="407214B6" w14:textId="77777777" w:rsidTr="00913423">
        <w:trPr>
          <w:cantSplit/>
        </w:trPr>
        <w:tc>
          <w:tcPr>
            <w:tcW w:w="7796" w:type="dxa"/>
            <w:gridSpan w:val="2"/>
          </w:tcPr>
          <w:p w14:paraId="0C3FEF23" w14:textId="77777777" w:rsidR="00E56796" w:rsidRPr="00A523B8" w:rsidRDefault="00E56796" w:rsidP="0091342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0BC5DB13" w14:textId="77777777" w:rsidR="00E56796" w:rsidRPr="00A523B8" w:rsidRDefault="00E56796" w:rsidP="00913423">
            <w:pPr>
              <w:pStyle w:val="NormalIndent"/>
              <w:spacing w:line="360" w:lineRule="auto"/>
              <w:ind w:left="-495"/>
              <w:rPr>
                <w:rFonts w:ascii="Arial Narrow" w:hAnsi="Arial Narrow" w:cs="Arial"/>
                <w:i/>
                <w:sz w:val="22"/>
                <w:szCs w:val="22"/>
                <w:lang w:val="en-US"/>
              </w:rPr>
            </w:pPr>
          </w:p>
        </w:tc>
      </w:tr>
      <w:tr w:rsidR="00E56796" w:rsidRPr="00A523B8" w14:paraId="2986D8C4" w14:textId="77777777" w:rsidTr="00913423">
        <w:trPr>
          <w:cantSplit/>
        </w:trPr>
        <w:tc>
          <w:tcPr>
            <w:tcW w:w="7796" w:type="dxa"/>
            <w:gridSpan w:val="2"/>
          </w:tcPr>
          <w:p w14:paraId="7391556B" w14:textId="77777777" w:rsidR="00E56796" w:rsidRPr="00A523B8" w:rsidRDefault="00E56796" w:rsidP="0091342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6C0378E5" w14:textId="77777777" w:rsidR="00E56796" w:rsidRPr="00A050D2" w:rsidRDefault="00E56796" w:rsidP="00E56796"/>
    <w:p w14:paraId="52CAC243" w14:textId="77777777" w:rsidR="00E56796" w:rsidRDefault="00E56796">
      <w:pPr>
        <w:rPr>
          <w:rFonts w:eastAsiaTheme="majorEastAsia" w:cstheme="majorBidi"/>
          <w:b/>
          <w:bCs/>
          <w:color w:val="000000" w:themeColor="text1"/>
          <w:sz w:val="24"/>
          <w:szCs w:val="28"/>
        </w:rPr>
      </w:pPr>
      <w:r>
        <w:br w:type="page"/>
      </w:r>
    </w:p>
    <w:p w14:paraId="19AB0084" w14:textId="4398AA51" w:rsidR="00A862F3" w:rsidRPr="00A523B8" w:rsidRDefault="45CD3E51" w:rsidP="0075657C">
      <w:pPr>
        <w:pStyle w:val="Heading1"/>
      </w:pPr>
      <w:bookmarkStart w:id="48" w:name="_Toc158106959"/>
      <w:r>
        <w:t>PHASE 1: DEVELOPMENT PHASE</w:t>
      </w:r>
      <w:bookmarkEnd w:id="48"/>
    </w:p>
    <w:bookmarkEnd w:id="42"/>
    <w:bookmarkEnd w:id="43"/>
    <w:bookmarkEnd w:id="44"/>
    <w:bookmarkEnd w:id="45"/>
    <w:p w14:paraId="503F956E" w14:textId="77777777" w:rsidR="00A862F3" w:rsidRDefault="00A862F3" w:rsidP="00511BCE">
      <w:pPr>
        <w:pStyle w:val="BodyText"/>
      </w:pPr>
      <w:r w:rsidRPr="00A523B8">
        <w:t xml:space="preserve">During this first phase, the overall support </w:t>
      </w:r>
      <w:proofErr w:type="spellStart"/>
      <w:r w:rsidRPr="00A523B8">
        <w:t>programme</w:t>
      </w:r>
      <w:proofErr w:type="spellEnd"/>
      <w:r w:rsidRPr="00A523B8">
        <w:t xml:space="preserve"> and all the support elements shall be developed and documented. (I)</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AF0890" w:rsidRPr="00A523B8" w14:paraId="3E8DC152" w14:textId="77777777" w:rsidTr="00811759">
        <w:tc>
          <w:tcPr>
            <w:tcW w:w="4154" w:type="dxa"/>
          </w:tcPr>
          <w:p w14:paraId="084C703F" w14:textId="77777777" w:rsidR="00AF0890" w:rsidRPr="00A523B8" w:rsidRDefault="00AF0890" w:rsidP="00811759">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290" w:type="dxa"/>
          </w:tcPr>
          <w:p w14:paraId="777AD6C2" w14:textId="77777777" w:rsidR="00AF0890" w:rsidRPr="00A523B8" w:rsidRDefault="00AF0890" w:rsidP="00811759">
            <w:pPr>
              <w:pStyle w:val="NormalIndent"/>
              <w:spacing w:line="360" w:lineRule="auto"/>
              <w:ind w:left="0"/>
              <w:rPr>
                <w:rFonts w:ascii="Arial Narrow" w:hAnsi="Arial Narrow" w:cs="Arial"/>
                <w:sz w:val="22"/>
                <w:szCs w:val="22"/>
                <w:lang w:val="en-US"/>
              </w:rPr>
            </w:pPr>
          </w:p>
        </w:tc>
      </w:tr>
      <w:tr w:rsidR="00AF0890" w:rsidRPr="00D12232" w14:paraId="6FB2CFA5" w14:textId="77777777" w:rsidTr="00811759">
        <w:trPr>
          <w:cantSplit/>
        </w:trPr>
        <w:tc>
          <w:tcPr>
            <w:tcW w:w="7444" w:type="dxa"/>
            <w:gridSpan w:val="2"/>
          </w:tcPr>
          <w:p w14:paraId="5F3E2F8B" w14:textId="77777777" w:rsidR="00AF0890" w:rsidRPr="00A523B8" w:rsidRDefault="00AF0890" w:rsidP="00811759">
            <w:pPr>
              <w:pStyle w:val="NormalIndent"/>
              <w:spacing w:line="360" w:lineRule="auto"/>
              <w:ind w:left="0"/>
              <w:rPr>
                <w:rFonts w:ascii="Arial Narrow" w:hAnsi="Arial Narrow" w:cs="Arial"/>
                <w:i/>
                <w:sz w:val="22"/>
                <w:szCs w:val="22"/>
                <w:lang w:val="en-US"/>
              </w:rPr>
            </w:pPr>
            <w:r w:rsidRPr="00D12232">
              <w:rPr>
                <w:rFonts w:ascii="Arial Narrow" w:hAnsi="Arial Narrow" w:cs="Arial"/>
                <w:i/>
                <w:sz w:val="22"/>
                <w:szCs w:val="22"/>
                <w:lang w:val="en-US"/>
              </w:rPr>
              <w:t>[THE BIDDER MAY INSERT A RESPONSE WHERE APPLICABLE]</w:t>
            </w:r>
          </w:p>
        </w:tc>
      </w:tr>
    </w:tbl>
    <w:p w14:paraId="0082DC0E" w14:textId="77777777" w:rsidR="00AF0890" w:rsidRPr="00A523B8" w:rsidRDefault="00AF0890" w:rsidP="00511BCE">
      <w:pPr>
        <w:pStyle w:val="BodyText"/>
      </w:pPr>
    </w:p>
    <w:p w14:paraId="32546FC2" w14:textId="1EB852F9" w:rsidR="009B5EBB" w:rsidRPr="00A523B8" w:rsidRDefault="008D5A7B" w:rsidP="001F42BD">
      <w:pPr>
        <w:pStyle w:val="Heading2"/>
      </w:pPr>
      <w:bookmarkStart w:id="49" w:name="_Toc158106960"/>
      <w:r w:rsidRPr="0075657C">
        <w:t>System</w:t>
      </w:r>
      <w:r w:rsidRPr="00A523B8">
        <w:t xml:space="preserve"> Performance </w:t>
      </w:r>
      <w:r w:rsidR="0007051F" w:rsidRPr="00A523B8">
        <w:t>Requirements</w:t>
      </w:r>
      <w:bookmarkEnd w:id="49"/>
    </w:p>
    <w:p w14:paraId="6C50344C" w14:textId="12E5A3BA" w:rsidR="00A862F3" w:rsidRPr="00A523B8" w:rsidRDefault="00A862F3" w:rsidP="00507FFA">
      <w:pPr>
        <w:pStyle w:val="ListNumber"/>
      </w:pPr>
      <w:r>
        <w:t xml:space="preserve">The </w:t>
      </w:r>
      <w:r w:rsidR="001D76B2">
        <w:t>Bidder</w:t>
      </w:r>
      <w:r w:rsidR="00B759D0">
        <w:t xml:space="preserve"> </w:t>
      </w:r>
      <w:r>
        <w:t xml:space="preserve">shall provide a </w:t>
      </w:r>
      <w:r w:rsidR="001A6798">
        <w:t xml:space="preserve">turnkey </w:t>
      </w:r>
      <w:r w:rsidR="00AA6DD7">
        <w:t>ATFM</w:t>
      </w:r>
      <w:r w:rsidR="001A6798">
        <w:t xml:space="preserve"> system </w:t>
      </w:r>
      <w:r>
        <w:t>with a system availability of 99.</w:t>
      </w:r>
      <w:r w:rsidR="005C1FD8">
        <w:t>9</w:t>
      </w:r>
      <w:r w:rsidR="00E17E85">
        <w:t>8</w:t>
      </w:r>
      <w:r>
        <w:t>% (</w:t>
      </w:r>
      <w:r w:rsidR="00E17E85">
        <w:t>1</w:t>
      </w:r>
      <w:r w:rsidR="00437C34">
        <w:t>.</w:t>
      </w:r>
      <w:r w:rsidR="00E17E85">
        <w:t>75</w:t>
      </w:r>
      <w:r>
        <w:t xml:space="preserve"> </w:t>
      </w:r>
      <w:r w:rsidR="000032FF">
        <w:t>hour</w:t>
      </w:r>
      <w:r>
        <w:t xml:space="preserve">s </w:t>
      </w:r>
      <w:r w:rsidR="00551FE3">
        <w:t xml:space="preserve">total </w:t>
      </w:r>
      <w:r>
        <w:t>downtime)</w:t>
      </w:r>
      <w:bookmarkStart w:id="50" w:name="_Hlk23845207"/>
      <w:bookmarkStart w:id="51" w:name="_Hlk23845224"/>
      <w:r w:rsidR="00B61598">
        <w:t>,</w:t>
      </w:r>
      <w:r>
        <w:t xml:space="preserve"> </w:t>
      </w:r>
      <w:r w:rsidR="0007051F" w:rsidRPr="36FD28A1">
        <w:rPr>
          <w:lang w:val="en-US"/>
        </w:rPr>
        <w:t xml:space="preserve">at each site, per year, over a system lifespan of </w:t>
      </w:r>
      <w:r w:rsidR="00AA6DD7">
        <w:rPr>
          <w:lang w:val="en-US"/>
        </w:rPr>
        <w:t>10</w:t>
      </w:r>
      <w:r w:rsidR="0007051F" w:rsidRPr="36FD28A1">
        <w:rPr>
          <w:lang w:val="en-US"/>
        </w:rPr>
        <w:t xml:space="preserve"> years</w:t>
      </w:r>
      <w:r>
        <w:t>.</w:t>
      </w:r>
      <w:r w:rsidR="004B4DFD">
        <w:t xml:space="preserve"> </w:t>
      </w:r>
      <w:r w:rsidR="002C48B4">
        <w:t>(</w:t>
      </w:r>
      <w:r>
        <w:t>D</w:t>
      </w:r>
      <w:r w:rsidR="002C48B4">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012EF2" w:rsidRPr="00A523B8" w14:paraId="3C29923F" w14:textId="77777777" w:rsidTr="007B2173">
        <w:tc>
          <w:tcPr>
            <w:tcW w:w="4320" w:type="dxa"/>
          </w:tcPr>
          <w:bookmarkEnd w:id="50"/>
          <w:p w14:paraId="5BF34B1B" w14:textId="77777777" w:rsidR="00012EF2" w:rsidRPr="00A523B8" w:rsidRDefault="00007140"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w:t>
            </w:r>
            <w:r w:rsidR="00012EF2" w:rsidRPr="00A523B8">
              <w:rPr>
                <w:rFonts w:ascii="Arial Narrow" w:hAnsi="Arial Narrow" w:cs="Arial"/>
                <w:b/>
                <w:bCs/>
                <w:sz w:val="22"/>
                <w:szCs w:val="22"/>
                <w:lang w:val="en-US"/>
              </w:rPr>
              <w:t>NC)</w:t>
            </w:r>
          </w:p>
        </w:tc>
        <w:tc>
          <w:tcPr>
            <w:tcW w:w="3476" w:type="dxa"/>
          </w:tcPr>
          <w:p w14:paraId="1F95429F" w14:textId="77777777" w:rsidR="00012EF2" w:rsidRPr="00A523B8" w:rsidRDefault="00012EF2" w:rsidP="007B2173">
            <w:pPr>
              <w:pStyle w:val="NormalIndent"/>
              <w:spacing w:line="360" w:lineRule="auto"/>
              <w:ind w:left="0"/>
              <w:rPr>
                <w:rFonts w:ascii="Arial Narrow" w:hAnsi="Arial Narrow" w:cs="Arial"/>
                <w:sz w:val="22"/>
                <w:szCs w:val="22"/>
                <w:lang w:val="en-US"/>
              </w:rPr>
            </w:pPr>
          </w:p>
        </w:tc>
      </w:tr>
      <w:tr w:rsidR="00012EF2" w:rsidRPr="00A523B8" w14:paraId="3DE687D2" w14:textId="77777777" w:rsidTr="007B2173">
        <w:trPr>
          <w:cantSplit/>
        </w:trPr>
        <w:tc>
          <w:tcPr>
            <w:tcW w:w="7796" w:type="dxa"/>
            <w:gridSpan w:val="2"/>
          </w:tcPr>
          <w:p w14:paraId="21DC557A" w14:textId="61EBE022" w:rsidR="00012EF2"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012EF2" w:rsidRPr="00A523B8">
              <w:rPr>
                <w:rFonts w:ascii="Arial Narrow" w:hAnsi="Arial Narrow" w:cs="Arial"/>
                <w:i/>
                <w:sz w:val="22"/>
                <w:szCs w:val="22"/>
                <w:lang w:val="en-US"/>
              </w:rPr>
              <w:t xml:space="preserve"> FULL RESPONSE FOR EVALUATION HERE]</w:t>
            </w:r>
          </w:p>
          <w:p w14:paraId="1CC7F3F4" w14:textId="77777777" w:rsidR="00012EF2" w:rsidRPr="00A523B8" w:rsidRDefault="00012EF2" w:rsidP="007B2173">
            <w:pPr>
              <w:pStyle w:val="NormalIndent"/>
              <w:spacing w:line="360" w:lineRule="auto"/>
              <w:ind w:left="-495"/>
              <w:rPr>
                <w:rFonts w:ascii="Arial Narrow" w:hAnsi="Arial Narrow" w:cs="Arial"/>
                <w:i/>
                <w:sz w:val="22"/>
                <w:szCs w:val="22"/>
                <w:lang w:val="en-US"/>
              </w:rPr>
            </w:pPr>
          </w:p>
        </w:tc>
      </w:tr>
      <w:tr w:rsidR="00012EF2" w:rsidRPr="00A523B8" w14:paraId="11D4BA3E" w14:textId="77777777" w:rsidTr="007B2173">
        <w:trPr>
          <w:cantSplit/>
        </w:trPr>
        <w:tc>
          <w:tcPr>
            <w:tcW w:w="7796" w:type="dxa"/>
            <w:gridSpan w:val="2"/>
          </w:tcPr>
          <w:p w14:paraId="4FF55543" w14:textId="50CB2669" w:rsidR="00012EF2"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012EF2" w:rsidRPr="00A523B8">
              <w:rPr>
                <w:rFonts w:ascii="Arial Narrow" w:hAnsi="Arial Narrow" w:cs="Arial"/>
                <w:i/>
                <w:sz w:val="22"/>
                <w:szCs w:val="22"/>
                <w:lang w:val="en-US"/>
              </w:rPr>
              <w:t xml:space="preserve"> REFERENCE TO ADDITIONAL INFORMATION HERE]</w:t>
            </w:r>
          </w:p>
        </w:tc>
      </w:tr>
      <w:bookmarkEnd w:id="51"/>
    </w:tbl>
    <w:p w14:paraId="28F99A44" w14:textId="77777777" w:rsidR="00012EF2" w:rsidRPr="00A523B8" w:rsidRDefault="00012EF2" w:rsidP="00012EF2">
      <w:pPr>
        <w:pStyle w:val="BodyText2"/>
      </w:pPr>
    </w:p>
    <w:p w14:paraId="5EDDA1D2" w14:textId="7F75A36A" w:rsidR="00B759D0" w:rsidRPr="00A523B8" w:rsidRDefault="00B759D0" w:rsidP="00B759D0">
      <w:pPr>
        <w:pStyle w:val="ListNumber"/>
      </w:pPr>
      <w:r>
        <w:t xml:space="preserve">The </w:t>
      </w:r>
      <w:r w:rsidR="001D76B2">
        <w:t>Bidder</w:t>
      </w:r>
      <w:r>
        <w:t xml:space="preserve"> shall provide a </w:t>
      </w:r>
      <w:r w:rsidR="001A6798">
        <w:t xml:space="preserve">turnkey </w:t>
      </w:r>
      <w:r w:rsidR="00AA6DD7">
        <w:t>ATFM</w:t>
      </w:r>
      <w:r w:rsidR="001A6798">
        <w:t xml:space="preserve"> system</w:t>
      </w:r>
      <w:r>
        <w:t xml:space="preserve"> with a system reliability of 98.9% over a period of 24 hours (a maximum of 4 critical failures), </w:t>
      </w:r>
      <w:r w:rsidRPr="36FD28A1">
        <w:rPr>
          <w:lang w:val="en-US"/>
        </w:rPr>
        <w:t xml:space="preserve">at each site, per year, over a system lifespan of </w:t>
      </w:r>
      <w:r w:rsidR="00AA6DD7">
        <w:rPr>
          <w:lang w:val="en-US"/>
        </w:rPr>
        <w:t>10</w:t>
      </w:r>
      <w:r w:rsidRPr="36FD28A1">
        <w:rPr>
          <w:lang w:val="en-US"/>
        </w:rPr>
        <w:t xml:space="preserve"> years</w:t>
      </w:r>
      <w:r>
        <w:t xml:space="preserve">. </w:t>
      </w:r>
      <w:r w:rsidR="004B0A13">
        <w:t>(</w:t>
      </w:r>
      <w:r w:rsidR="002A70F5">
        <w:t>D</w:t>
      </w:r>
      <w:r w:rsidR="004B0A13">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B759D0" w:rsidRPr="00A523B8" w14:paraId="1C157703" w14:textId="77777777" w:rsidTr="00E57259">
        <w:tc>
          <w:tcPr>
            <w:tcW w:w="4320" w:type="dxa"/>
          </w:tcPr>
          <w:p w14:paraId="7795E395" w14:textId="77777777" w:rsidR="00B759D0" w:rsidRPr="00A523B8" w:rsidRDefault="00B759D0" w:rsidP="00E57259">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(C/NC)</w:t>
            </w:r>
          </w:p>
        </w:tc>
        <w:tc>
          <w:tcPr>
            <w:tcW w:w="3476" w:type="dxa"/>
          </w:tcPr>
          <w:p w14:paraId="4C48B35B" w14:textId="77777777" w:rsidR="00B759D0" w:rsidRPr="00A523B8" w:rsidRDefault="00B759D0" w:rsidP="00E57259">
            <w:pPr>
              <w:pStyle w:val="NormalIndent"/>
              <w:spacing w:line="360" w:lineRule="auto"/>
              <w:ind w:left="0"/>
              <w:rPr>
                <w:rFonts w:ascii="Arial Narrow" w:hAnsi="Arial Narrow" w:cs="Arial"/>
                <w:sz w:val="22"/>
                <w:szCs w:val="22"/>
                <w:lang w:val="en-US"/>
              </w:rPr>
            </w:pPr>
          </w:p>
        </w:tc>
      </w:tr>
      <w:tr w:rsidR="00B759D0" w:rsidRPr="00A523B8" w14:paraId="78F09C4A" w14:textId="77777777" w:rsidTr="00E57259">
        <w:trPr>
          <w:cantSplit/>
        </w:trPr>
        <w:tc>
          <w:tcPr>
            <w:tcW w:w="7796" w:type="dxa"/>
            <w:gridSpan w:val="2"/>
          </w:tcPr>
          <w:p w14:paraId="7E837678" w14:textId="127A071A" w:rsidR="00B759D0" w:rsidRPr="00A523B8" w:rsidRDefault="002F70B2" w:rsidP="00E57259">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B759D0" w:rsidRPr="00A523B8">
              <w:rPr>
                <w:rFonts w:ascii="Arial Narrow" w:hAnsi="Arial Narrow" w:cs="Arial"/>
                <w:i/>
                <w:sz w:val="22"/>
                <w:szCs w:val="22"/>
                <w:lang w:val="en-US"/>
              </w:rPr>
              <w:t xml:space="preserve"> FULL RESPONSE FOR EVALUATION HERE]</w:t>
            </w:r>
          </w:p>
          <w:p w14:paraId="1464C545" w14:textId="77777777" w:rsidR="00B759D0" w:rsidRPr="00A523B8" w:rsidRDefault="00B759D0" w:rsidP="00E57259">
            <w:pPr>
              <w:pStyle w:val="NormalIndent"/>
              <w:spacing w:line="360" w:lineRule="auto"/>
              <w:ind w:left="-495"/>
              <w:rPr>
                <w:rFonts w:ascii="Arial Narrow" w:hAnsi="Arial Narrow" w:cs="Arial"/>
                <w:i/>
                <w:sz w:val="22"/>
                <w:szCs w:val="22"/>
                <w:lang w:val="en-US"/>
              </w:rPr>
            </w:pPr>
          </w:p>
        </w:tc>
      </w:tr>
      <w:tr w:rsidR="00B759D0" w:rsidRPr="00A523B8" w14:paraId="00096EEC" w14:textId="77777777" w:rsidTr="00E57259">
        <w:trPr>
          <w:cantSplit/>
        </w:trPr>
        <w:tc>
          <w:tcPr>
            <w:tcW w:w="7796" w:type="dxa"/>
            <w:gridSpan w:val="2"/>
          </w:tcPr>
          <w:p w14:paraId="41A8B3E0" w14:textId="6E6F1F89" w:rsidR="00B759D0" w:rsidRPr="00A523B8" w:rsidRDefault="002F70B2" w:rsidP="00E57259">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B759D0" w:rsidRPr="00A523B8">
              <w:rPr>
                <w:rFonts w:ascii="Arial Narrow" w:hAnsi="Arial Narrow" w:cs="Arial"/>
                <w:i/>
                <w:sz w:val="22"/>
                <w:szCs w:val="22"/>
                <w:lang w:val="en-US"/>
              </w:rPr>
              <w:t xml:space="preserve"> REFERENCE TO ADDITIONAL INFORMATION HERE]</w:t>
            </w:r>
          </w:p>
        </w:tc>
      </w:tr>
    </w:tbl>
    <w:p w14:paraId="4D679647" w14:textId="77777777" w:rsidR="00B759D0" w:rsidRPr="00A523B8" w:rsidRDefault="00B759D0" w:rsidP="00401FD3">
      <w:pPr>
        <w:pStyle w:val="ListNumber"/>
        <w:numPr>
          <w:ilvl w:val="0"/>
          <w:numId w:val="0"/>
        </w:numPr>
        <w:ind w:left="1080" w:hanging="360"/>
      </w:pPr>
    </w:p>
    <w:p w14:paraId="0A9FEFF5" w14:textId="2A72E319" w:rsidR="00A862F3" w:rsidRPr="00A523B8" w:rsidRDefault="0A7B9CAF" w:rsidP="00012EF2">
      <w:pPr>
        <w:pStyle w:val="ListNumber"/>
      </w:pPr>
      <w:r>
        <w:t xml:space="preserve">In addressing all the failures, the </w:t>
      </w:r>
      <w:r w:rsidR="2362E6A1">
        <w:t xml:space="preserve">failure severities </w:t>
      </w:r>
      <w:r>
        <w:t xml:space="preserve">shall be </w:t>
      </w:r>
      <w:r w:rsidR="2362E6A1">
        <w:t>determined using</w:t>
      </w:r>
      <w:r>
        <w:t xml:space="preserve"> </w:t>
      </w:r>
      <w:r w:rsidR="551190F5">
        <w:t>table</w:t>
      </w:r>
      <w:r w:rsidR="059070AB">
        <w:t xml:space="preserve"> </w:t>
      </w:r>
      <w:r w:rsidR="1CF733A0">
        <w:t>4</w:t>
      </w:r>
      <w:r w:rsidR="551190F5">
        <w:t xml:space="preserve"> </w:t>
      </w:r>
      <w:r w:rsidR="1813E388">
        <w:t xml:space="preserve">in </w:t>
      </w:r>
      <w:r w:rsidR="6FA383F5">
        <w:t>Section 11</w:t>
      </w:r>
      <w:r>
        <w:t xml:space="preserve">. The </w:t>
      </w:r>
      <w:r w:rsidR="065C0B92">
        <w:t>Bidder</w:t>
      </w:r>
      <w:r w:rsidR="1B4563E4">
        <w:t xml:space="preserve"> </w:t>
      </w:r>
      <w:r>
        <w:t xml:space="preserve">shall </w:t>
      </w:r>
      <w:r w:rsidR="1B4563E4">
        <w:t>submit a draft plan to manage</w:t>
      </w:r>
      <w:r>
        <w:t xml:space="preserve"> each of the severity ratings </w:t>
      </w:r>
      <w:proofErr w:type="gramStart"/>
      <w:r w:rsidR="1B4563E4">
        <w:t xml:space="preserve">in order </w:t>
      </w:r>
      <w:r w:rsidR="58424816">
        <w:t>to</w:t>
      </w:r>
      <w:proofErr w:type="gramEnd"/>
      <w:r>
        <w:t xml:space="preserve"> achieve the required </w:t>
      </w:r>
      <w:r w:rsidR="6CEDC115">
        <w:t>System performance</w:t>
      </w:r>
      <w:r w:rsidR="0F9B580E">
        <w:t>.</w:t>
      </w:r>
      <w:r w:rsidR="326074A0">
        <w:t xml:space="preserve"> (</w:t>
      </w:r>
      <w:r w:rsidR="6EB77921">
        <w:t>D</w:t>
      </w:r>
      <w:r w:rsidR="326074A0">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012EF2" w:rsidRPr="00A523B8" w14:paraId="09162041" w14:textId="77777777" w:rsidTr="007B2173">
        <w:tc>
          <w:tcPr>
            <w:tcW w:w="4320" w:type="dxa"/>
          </w:tcPr>
          <w:p w14:paraId="34C547E5" w14:textId="77777777" w:rsidR="00012EF2" w:rsidRPr="00A523B8" w:rsidRDefault="00012EF2" w:rsidP="007B2173">
            <w:pPr>
              <w:pStyle w:val="NormalIndent"/>
              <w:spacing w:line="360" w:lineRule="auto"/>
              <w:ind w:left="0"/>
              <w:rPr>
                <w:rFonts w:ascii="Arial Narrow" w:hAnsi="Arial Narrow" w:cs="Arial"/>
                <w:b/>
                <w:bCs/>
                <w:sz w:val="22"/>
                <w:szCs w:val="22"/>
                <w:lang w:val="en-US"/>
              </w:rPr>
            </w:pPr>
            <w:bookmarkStart w:id="52" w:name="_Toc472918982"/>
            <w:bookmarkStart w:id="53" w:name="_Toc62978091"/>
            <w:bookmarkStart w:id="54" w:name="_Toc63493854"/>
            <w:bookmarkStart w:id="55" w:name="_Toc65506776"/>
            <w:r w:rsidRPr="00A523B8">
              <w:rPr>
                <w:rFonts w:ascii="Arial Narrow" w:hAnsi="Arial Narrow" w:cs="Arial"/>
                <w:b/>
                <w:bCs/>
                <w:sz w:val="22"/>
                <w:szCs w:val="22"/>
                <w:lang w:val="en-US"/>
              </w:rPr>
              <w:t>COMPLIANCE (C/PC/NC)</w:t>
            </w:r>
          </w:p>
        </w:tc>
        <w:tc>
          <w:tcPr>
            <w:tcW w:w="3476" w:type="dxa"/>
          </w:tcPr>
          <w:p w14:paraId="0F63F762" w14:textId="77777777" w:rsidR="00012EF2" w:rsidRPr="00A523B8" w:rsidRDefault="00012EF2" w:rsidP="007B2173">
            <w:pPr>
              <w:pStyle w:val="NormalIndent"/>
              <w:spacing w:line="360" w:lineRule="auto"/>
              <w:ind w:left="0"/>
              <w:rPr>
                <w:rFonts w:ascii="Arial Narrow" w:hAnsi="Arial Narrow" w:cs="Arial"/>
                <w:sz w:val="22"/>
                <w:szCs w:val="22"/>
                <w:lang w:val="en-US"/>
              </w:rPr>
            </w:pPr>
          </w:p>
        </w:tc>
      </w:tr>
      <w:tr w:rsidR="00012EF2" w:rsidRPr="00A523B8" w14:paraId="653C87DE" w14:textId="77777777" w:rsidTr="007B2173">
        <w:trPr>
          <w:cantSplit/>
        </w:trPr>
        <w:tc>
          <w:tcPr>
            <w:tcW w:w="7796" w:type="dxa"/>
            <w:gridSpan w:val="2"/>
          </w:tcPr>
          <w:p w14:paraId="30E01330" w14:textId="7CFE6B48" w:rsidR="00012EF2"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012EF2" w:rsidRPr="00A523B8">
              <w:rPr>
                <w:rFonts w:ascii="Arial Narrow" w:hAnsi="Arial Narrow" w:cs="Arial"/>
                <w:i/>
                <w:sz w:val="22"/>
                <w:szCs w:val="22"/>
                <w:lang w:val="en-US"/>
              </w:rPr>
              <w:t xml:space="preserve"> FULL RESPONSE FOR EVALUATION HERE]</w:t>
            </w:r>
          </w:p>
          <w:p w14:paraId="1F4CED69" w14:textId="77777777" w:rsidR="00012EF2" w:rsidRPr="00A523B8" w:rsidRDefault="00012EF2" w:rsidP="007B2173">
            <w:pPr>
              <w:pStyle w:val="NormalIndent"/>
              <w:spacing w:line="360" w:lineRule="auto"/>
              <w:ind w:left="-495"/>
              <w:rPr>
                <w:rFonts w:ascii="Arial Narrow" w:hAnsi="Arial Narrow" w:cs="Arial"/>
                <w:i/>
                <w:sz w:val="22"/>
                <w:szCs w:val="22"/>
                <w:lang w:val="en-US"/>
              </w:rPr>
            </w:pPr>
          </w:p>
        </w:tc>
      </w:tr>
      <w:tr w:rsidR="00012EF2" w:rsidRPr="00A523B8" w14:paraId="3E1A11CF" w14:textId="77777777" w:rsidTr="007B2173">
        <w:trPr>
          <w:cantSplit/>
        </w:trPr>
        <w:tc>
          <w:tcPr>
            <w:tcW w:w="7796" w:type="dxa"/>
            <w:gridSpan w:val="2"/>
          </w:tcPr>
          <w:p w14:paraId="5E354EBA" w14:textId="4766943B" w:rsidR="00012EF2"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012EF2" w:rsidRPr="00A523B8">
              <w:rPr>
                <w:rFonts w:ascii="Arial Narrow" w:hAnsi="Arial Narrow" w:cs="Arial"/>
                <w:i/>
                <w:sz w:val="22"/>
                <w:szCs w:val="22"/>
                <w:lang w:val="en-US"/>
              </w:rPr>
              <w:t xml:space="preserve"> REFERENCE TO ADDITIONAL INFORMATION HERE]</w:t>
            </w:r>
          </w:p>
        </w:tc>
      </w:tr>
    </w:tbl>
    <w:p w14:paraId="22FE4AA5" w14:textId="09C35F18" w:rsidR="007D47DC" w:rsidRDefault="007D47DC" w:rsidP="003E5912">
      <w:pPr>
        <w:rPr>
          <w:rFonts w:eastAsiaTheme="majorEastAsia"/>
        </w:rPr>
      </w:pPr>
    </w:p>
    <w:p w14:paraId="5BC020B3" w14:textId="475C3312" w:rsidR="00851DDC" w:rsidRPr="00A523B8" w:rsidRDefault="00BE75E7" w:rsidP="00851DDC">
      <w:pPr>
        <w:pStyle w:val="ListNumber"/>
      </w:pPr>
      <w:r>
        <w:t xml:space="preserve">The </w:t>
      </w:r>
      <w:r w:rsidR="00AA6DD7">
        <w:t>ATFM</w:t>
      </w:r>
      <w:r>
        <w:t xml:space="preserve"> Syste</w:t>
      </w:r>
      <w:r w:rsidR="001F77AF">
        <w:t>m shall comply to</w:t>
      </w:r>
      <w:r w:rsidR="008F7BEF" w:rsidRPr="008F7BEF">
        <w:t xml:space="preserve"> certain assurance level</w:t>
      </w:r>
      <w:r w:rsidR="00720647">
        <w:t>s</w:t>
      </w:r>
      <w:r w:rsidR="008F7BEF" w:rsidRPr="008F7BEF">
        <w:t xml:space="preserve"> in </w:t>
      </w:r>
      <w:r w:rsidR="009768C1">
        <w:t xml:space="preserve">either </w:t>
      </w:r>
      <w:r w:rsidR="008F7BEF" w:rsidRPr="008F7BEF">
        <w:t>ED-109A/DO-278A or ED-153</w:t>
      </w:r>
      <w:r w:rsidR="009768C1">
        <w:t xml:space="preserve"> or both</w:t>
      </w:r>
      <w:r w:rsidR="00851DDC">
        <w:t xml:space="preserve">. </w:t>
      </w:r>
      <w:r w:rsidR="007E3FF8">
        <w:t xml:space="preserve">The Bidder shall indicate </w:t>
      </w:r>
      <w:r w:rsidR="00C131F9">
        <w:t xml:space="preserve">which </w:t>
      </w:r>
      <w:r w:rsidR="00F57AF3" w:rsidRPr="00F57AF3">
        <w:t>software safety standard</w:t>
      </w:r>
      <w:r w:rsidR="007E0E09">
        <w:t>(s)</w:t>
      </w:r>
      <w:r w:rsidR="00F57AF3" w:rsidRPr="00F57AF3">
        <w:t xml:space="preserve"> </w:t>
      </w:r>
      <w:r w:rsidR="00F57AF3">
        <w:t>and</w:t>
      </w:r>
      <w:r w:rsidR="004134BC">
        <w:t xml:space="preserve"> corresponding </w:t>
      </w:r>
      <w:r w:rsidR="00C131F9">
        <w:t>assurance level</w:t>
      </w:r>
      <w:r w:rsidR="003A04A8">
        <w:t>(s)</w:t>
      </w:r>
      <w:r w:rsidR="00D60F0A">
        <w:t xml:space="preserve"> their </w:t>
      </w:r>
      <w:r w:rsidR="00AA6DD7">
        <w:t>ATFM</w:t>
      </w:r>
      <w:r w:rsidR="00D60F0A">
        <w:t xml:space="preserve"> is compliant to. </w:t>
      </w:r>
      <w:r w:rsidR="00851DD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51DDC" w:rsidRPr="00A523B8" w14:paraId="5ACFF3AC" w14:textId="77777777" w:rsidTr="007F4984">
        <w:tc>
          <w:tcPr>
            <w:tcW w:w="4320" w:type="dxa"/>
          </w:tcPr>
          <w:p w14:paraId="74B34718" w14:textId="77777777" w:rsidR="00851DDC" w:rsidRPr="00A523B8" w:rsidRDefault="00851DDC" w:rsidP="007F4984">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1CBB5C48" w14:textId="77777777" w:rsidR="00851DDC" w:rsidRPr="00A523B8" w:rsidRDefault="00851DDC" w:rsidP="007F4984">
            <w:pPr>
              <w:pStyle w:val="NormalIndent"/>
              <w:spacing w:line="360" w:lineRule="auto"/>
              <w:ind w:left="0"/>
              <w:rPr>
                <w:rFonts w:ascii="Arial Narrow" w:hAnsi="Arial Narrow" w:cs="Arial"/>
                <w:sz w:val="22"/>
                <w:szCs w:val="22"/>
                <w:lang w:val="en-US"/>
              </w:rPr>
            </w:pPr>
          </w:p>
        </w:tc>
      </w:tr>
      <w:tr w:rsidR="00851DDC" w:rsidRPr="00A523B8" w14:paraId="6D3B5702" w14:textId="77777777" w:rsidTr="007F4984">
        <w:trPr>
          <w:cantSplit/>
        </w:trPr>
        <w:tc>
          <w:tcPr>
            <w:tcW w:w="7796" w:type="dxa"/>
            <w:gridSpan w:val="2"/>
          </w:tcPr>
          <w:p w14:paraId="76C3EC31" w14:textId="77777777" w:rsidR="00851DDC" w:rsidRPr="00A523B8" w:rsidRDefault="00851DDC"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5549046B" w14:textId="77777777" w:rsidR="00851DDC" w:rsidRPr="00A523B8" w:rsidRDefault="00851DDC" w:rsidP="007F4984">
            <w:pPr>
              <w:pStyle w:val="NormalIndent"/>
              <w:spacing w:line="360" w:lineRule="auto"/>
              <w:ind w:left="-495"/>
              <w:rPr>
                <w:rFonts w:ascii="Arial Narrow" w:hAnsi="Arial Narrow" w:cs="Arial"/>
                <w:i/>
                <w:sz w:val="22"/>
                <w:szCs w:val="22"/>
                <w:lang w:val="en-US"/>
              </w:rPr>
            </w:pPr>
          </w:p>
        </w:tc>
      </w:tr>
      <w:tr w:rsidR="00851DDC" w:rsidRPr="00A523B8" w14:paraId="6153A77C" w14:textId="77777777" w:rsidTr="007F4984">
        <w:trPr>
          <w:cantSplit/>
        </w:trPr>
        <w:tc>
          <w:tcPr>
            <w:tcW w:w="7796" w:type="dxa"/>
            <w:gridSpan w:val="2"/>
          </w:tcPr>
          <w:p w14:paraId="1885D546" w14:textId="77777777" w:rsidR="00851DDC" w:rsidRPr="00A523B8" w:rsidRDefault="00851DDC"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35747DAB" w14:textId="77777777" w:rsidR="006A3CCD" w:rsidRDefault="006A3CCD">
      <w:pPr>
        <w:rPr>
          <w:rFonts w:eastAsiaTheme="majorEastAsia" w:cstheme="majorBidi"/>
          <w:b/>
          <w:bCs/>
          <w:color w:val="000000" w:themeColor="text1"/>
          <w:sz w:val="24"/>
          <w:szCs w:val="28"/>
        </w:rPr>
      </w:pPr>
      <w:r>
        <w:br w:type="page"/>
      </w:r>
    </w:p>
    <w:p w14:paraId="2ACF67D1" w14:textId="42C9093F" w:rsidR="00A862F3" w:rsidRPr="00A523B8" w:rsidRDefault="45CD3E51" w:rsidP="0075657C">
      <w:pPr>
        <w:pStyle w:val="Heading1"/>
      </w:pPr>
      <w:bookmarkStart w:id="56" w:name="_Toc158106961"/>
      <w:r>
        <w:t>SUPPORT CONCEPT</w:t>
      </w:r>
      <w:bookmarkEnd w:id="52"/>
      <w:bookmarkEnd w:id="53"/>
      <w:bookmarkEnd w:id="54"/>
      <w:bookmarkEnd w:id="55"/>
      <w:bookmarkEnd w:id="56"/>
    </w:p>
    <w:p w14:paraId="54A26EE9" w14:textId="26A25C54" w:rsidR="00EA7834" w:rsidRDefault="00BD3F1B" w:rsidP="004207C7">
      <w:pPr>
        <w:pStyle w:val="Heading2"/>
      </w:pPr>
      <w:bookmarkStart w:id="57" w:name="_Toc158106962"/>
      <w:bookmarkStart w:id="58" w:name="_Toc54078906"/>
      <w:r>
        <w:t>Su</w:t>
      </w:r>
      <w:r w:rsidR="00710303">
        <w:t>pport Concept Proposal</w:t>
      </w:r>
      <w:bookmarkEnd w:id="57"/>
    </w:p>
    <w:p w14:paraId="71CE9723" w14:textId="7BECC72D" w:rsidR="00A862F3" w:rsidRPr="00A523B8" w:rsidRDefault="00290A2F" w:rsidP="004207C7">
      <w:pPr>
        <w:pStyle w:val="BodyText"/>
        <w:ind w:left="576"/>
      </w:pPr>
      <w:r w:rsidRPr="00A523B8">
        <w:t>To</w:t>
      </w:r>
      <w:r w:rsidR="00BF3C7C" w:rsidRPr="00A523B8">
        <w:t xml:space="preserve"> achieve the system performance requirements stated in </w:t>
      </w:r>
      <w:r w:rsidR="009D7B5B">
        <w:t xml:space="preserve">both </w:t>
      </w:r>
      <w:r w:rsidR="00BF3C7C" w:rsidRPr="00A523B8">
        <w:t>Section</w:t>
      </w:r>
      <w:r w:rsidR="009D7B5B">
        <w:t>s</w:t>
      </w:r>
      <w:r w:rsidR="00BF3C7C" w:rsidRPr="00A523B8">
        <w:t xml:space="preserve"> </w:t>
      </w:r>
      <w:r w:rsidR="000E1095">
        <w:t>5</w:t>
      </w:r>
      <w:r w:rsidR="00BF3C7C" w:rsidRPr="00A523B8">
        <w:t xml:space="preserve">.1 </w:t>
      </w:r>
      <w:r w:rsidR="00FA4961">
        <w:t>(</w:t>
      </w:r>
      <w:r w:rsidR="00BF3C7C" w:rsidRPr="00A523B8">
        <w:t>above</w:t>
      </w:r>
      <w:r w:rsidR="00FA4961">
        <w:t>)</w:t>
      </w:r>
      <w:r w:rsidR="009D7B5B">
        <w:t xml:space="preserve"> and 6.4 </w:t>
      </w:r>
      <w:r w:rsidR="00FA4961">
        <w:t>(</w:t>
      </w:r>
      <w:r w:rsidR="009D7B5B">
        <w:t>below</w:t>
      </w:r>
      <w:r w:rsidR="00FA4961">
        <w:t>)</w:t>
      </w:r>
      <w:r w:rsidR="00BF3C7C" w:rsidRPr="00A523B8">
        <w:t xml:space="preserve">, </w:t>
      </w:r>
      <w:r w:rsidR="008A6410" w:rsidRPr="00A523B8">
        <w:t xml:space="preserve">ATNS </w:t>
      </w:r>
      <w:r w:rsidR="00E57259" w:rsidRPr="00A523B8">
        <w:t xml:space="preserve">uses </w:t>
      </w:r>
      <w:r w:rsidR="00BF3C7C" w:rsidRPr="00A523B8">
        <w:t xml:space="preserve">a </w:t>
      </w:r>
      <w:r w:rsidR="00F821DE">
        <w:t>maintenance</w:t>
      </w:r>
      <w:r w:rsidR="00F821DE" w:rsidRPr="00A523B8">
        <w:t xml:space="preserve"> </w:t>
      </w:r>
      <w:r w:rsidR="00BF3C7C" w:rsidRPr="00A523B8">
        <w:t xml:space="preserve">system </w:t>
      </w:r>
      <w:r w:rsidR="00E57259" w:rsidRPr="00A523B8">
        <w:t xml:space="preserve">that is </w:t>
      </w:r>
      <w:r w:rsidR="00BF3C7C" w:rsidRPr="00A523B8">
        <w:t xml:space="preserve">based on a </w:t>
      </w:r>
      <w:r w:rsidR="00075F66" w:rsidRPr="00A523B8">
        <w:t>three-level</w:t>
      </w:r>
      <w:r w:rsidR="00BF3C7C" w:rsidRPr="00A523B8">
        <w:t xml:space="preserve"> concept (</w:t>
      </w:r>
      <w:r w:rsidR="008A6410" w:rsidRPr="00A523B8">
        <w:t xml:space="preserve">explained </w:t>
      </w:r>
      <w:r w:rsidR="00BF3C7C" w:rsidRPr="00A523B8">
        <w:t xml:space="preserve">in section 2 above). The </w:t>
      </w:r>
      <w:r w:rsidR="001D76B2" w:rsidRPr="00A523B8">
        <w:t>Bidder</w:t>
      </w:r>
      <w:r w:rsidR="00BF3C7C" w:rsidRPr="00A523B8">
        <w:t xml:space="preserve"> shall provide a </w:t>
      </w:r>
      <w:r w:rsidR="009457B0">
        <w:t xml:space="preserve">maintenance </w:t>
      </w:r>
      <w:r w:rsidR="006651EF">
        <w:t xml:space="preserve">and support concept </w:t>
      </w:r>
      <w:r w:rsidR="00BF3C7C" w:rsidRPr="00A523B8">
        <w:t xml:space="preserve">proposal </w:t>
      </w:r>
      <w:r w:rsidR="009B5D7F" w:rsidRPr="00A523B8">
        <w:t xml:space="preserve">demonstrating how the requirements </w:t>
      </w:r>
      <w:r w:rsidR="00AF7726" w:rsidRPr="00A523B8">
        <w:t>of the</w:t>
      </w:r>
      <w:r w:rsidR="00BF3C7C" w:rsidRPr="00A523B8">
        <w:t xml:space="preserve"> ATNS support concept</w:t>
      </w:r>
      <w:bookmarkEnd w:id="58"/>
      <w:r w:rsidR="009B5D7F" w:rsidRPr="00A523B8">
        <w:t xml:space="preserve"> will be </w:t>
      </w:r>
      <w:r w:rsidR="00BA4FBC">
        <w:t>satisfied</w:t>
      </w:r>
      <w:r w:rsidR="008375E5" w:rsidRPr="00A523B8">
        <w:t>.</w:t>
      </w:r>
      <w:r w:rsidR="00AE7111">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217387" w:rsidRPr="00A523B8" w14:paraId="790BBE4F" w14:textId="77777777" w:rsidTr="00217387">
        <w:tc>
          <w:tcPr>
            <w:tcW w:w="4320" w:type="dxa"/>
          </w:tcPr>
          <w:p w14:paraId="1D890E3B" w14:textId="77777777" w:rsidR="00217387" w:rsidRPr="00A523B8" w:rsidRDefault="00217387"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2DF3B24B" w14:textId="77777777" w:rsidR="00217387" w:rsidRPr="00A523B8" w:rsidRDefault="00217387" w:rsidP="00217387">
            <w:pPr>
              <w:pStyle w:val="NormalIndent"/>
              <w:spacing w:line="360" w:lineRule="auto"/>
              <w:ind w:left="0"/>
              <w:rPr>
                <w:rFonts w:ascii="Arial Narrow" w:hAnsi="Arial Narrow" w:cs="Arial"/>
                <w:sz w:val="22"/>
                <w:szCs w:val="22"/>
                <w:lang w:val="en-US"/>
              </w:rPr>
            </w:pPr>
          </w:p>
        </w:tc>
      </w:tr>
      <w:tr w:rsidR="00217387" w:rsidRPr="00A523B8" w14:paraId="155E7967" w14:textId="77777777" w:rsidTr="00217387">
        <w:trPr>
          <w:cantSplit/>
        </w:trPr>
        <w:tc>
          <w:tcPr>
            <w:tcW w:w="7796" w:type="dxa"/>
            <w:gridSpan w:val="2"/>
          </w:tcPr>
          <w:p w14:paraId="5290DF73" w14:textId="5FFF4E54" w:rsidR="00217387"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17387" w:rsidRPr="00A523B8">
              <w:rPr>
                <w:rFonts w:ascii="Arial Narrow" w:hAnsi="Arial Narrow" w:cs="Arial"/>
                <w:i/>
                <w:sz w:val="22"/>
                <w:szCs w:val="22"/>
                <w:lang w:val="en-US"/>
              </w:rPr>
              <w:t xml:space="preserve"> FULL RESPONSE FOR EVALUATION HERE]</w:t>
            </w:r>
          </w:p>
          <w:p w14:paraId="1AD91745" w14:textId="77777777" w:rsidR="00217387" w:rsidRPr="00A523B8" w:rsidRDefault="00217387" w:rsidP="00217387">
            <w:pPr>
              <w:pStyle w:val="NormalIndent"/>
              <w:spacing w:line="360" w:lineRule="auto"/>
              <w:ind w:left="-495"/>
              <w:rPr>
                <w:rFonts w:ascii="Arial Narrow" w:hAnsi="Arial Narrow" w:cs="Arial"/>
                <w:i/>
                <w:sz w:val="22"/>
                <w:szCs w:val="22"/>
                <w:lang w:val="en-US"/>
              </w:rPr>
            </w:pPr>
          </w:p>
        </w:tc>
      </w:tr>
      <w:tr w:rsidR="00217387" w:rsidRPr="00A523B8" w14:paraId="6E828309" w14:textId="77777777" w:rsidTr="00217387">
        <w:trPr>
          <w:cantSplit/>
        </w:trPr>
        <w:tc>
          <w:tcPr>
            <w:tcW w:w="7796" w:type="dxa"/>
            <w:gridSpan w:val="2"/>
          </w:tcPr>
          <w:p w14:paraId="646414E5" w14:textId="606CD663" w:rsidR="00217387"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17387" w:rsidRPr="00A523B8">
              <w:rPr>
                <w:rFonts w:ascii="Arial Narrow" w:hAnsi="Arial Narrow" w:cs="Arial"/>
                <w:i/>
                <w:sz w:val="22"/>
                <w:szCs w:val="22"/>
                <w:lang w:val="en-US"/>
              </w:rPr>
              <w:t xml:space="preserve"> REFERENCE TO ADDITIONAL INFORMATION HERE]</w:t>
            </w:r>
          </w:p>
        </w:tc>
      </w:tr>
    </w:tbl>
    <w:p w14:paraId="1FE9D50D" w14:textId="77777777" w:rsidR="00217387" w:rsidRPr="00A523B8" w:rsidRDefault="00217387" w:rsidP="00217387">
      <w:pPr>
        <w:pStyle w:val="BodyText2"/>
      </w:pPr>
    </w:p>
    <w:p w14:paraId="35C147D5" w14:textId="25F4E0FE" w:rsidR="002A74F3" w:rsidRPr="00A523B8" w:rsidRDefault="002A74F3" w:rsidP="004207C7">
      <w:pPr>
        <w:pStyle w:val="Heading2"/>
      </w:pPr>
      <w:bookmarkStart w:id="59" w:name="_Toc158106963"/>
      <w:r>
        <w:t xml:space="preserve">(LSIP) </w:t>
      </w:r>
      <w:r w:rsidR="29B94B43">
        <w:t>Logistics</w:t>
      </w:r>
      <w:r>
        <w:t xml:space="preserve"> Support Implementation Plan</w:t>
      </w:r>
      <w:bookmarkEnd w:id="59"/>
    </w:p>
    <w:p w14:paraId="508435A4" w14:textId="1697AECE" w:rsidR="00A862F3" w:rsidRPr="00A523B8" w:rsidRDefault="00BF3C7C" w:rsidP="004207C7">
      <w:pPr>
        <w:pStyle w:val="BodyText"/>
        <w:ind w:left="576"/>
      </w:pPr>
      <w:r w:rsidRPr="00A523B8">
        <w:t xml:space="preserve">The </w:t>
      </w:r>
      <w:r w:rsidR="001D76B2" w:rsidRPr="00A523B8">
        <w:t>Bidder</w:t>
      </w:r>
      <w:r w:rsidRPr="00A523B8">
        <w:t xml:space="preserve"> shall deliver a Logistics Support Implementation Plan that documents the schedule for all the logistics support deliverables/activities to be implemented during phases 1, 2 and 3, as listed in </w:t>
      </w:r>
      <w:r w:rsidR="00DF2CBA">
        <w:fldChar w:fldCharType="begin"/>
      </w:r>
      <w:r w:rsidR="00DF2CBA">
        <w:instrText xml:space="preserve"> REF _Ref94109231 \h </w:instrText>
      </w:r>
      <w:r w:rsidR="00DF2CBA">
        <w:fldChar w:fldCharType="separate"/>
      </w:r>
      <w:r w:rsidR="00DF2CBA" w:rsidRPr="00C63220">
        <w:t xml:space="preserve">Table </w:t>
      </w:r>
      <w:r w:rsidR="00DF2CBA" w:rsidRPr="004207C7">
        <w:t>1</w:t>
      </w:r>
      <w:r w:rsidR="00DF2CBA">
        <w:fldChar w:fldCharType="end"/>
      </w:r>
      <w:r w:rsidRPr="00A523B8">
        <w:t xml:space="preserve"> (Section 1). All the </w:t>
      </w:r>
      <w:r w:rsidR="188B2570">
        <w:t>Logistics</w:t>
      </w:r>
      <w:r w:rsidRPr="00A523B8">
        <w:t xml:space="preserve"> Support deliverables shall be integrated into the Project Management Plan (PMP)</w:t>
      </w:r>
      <w:r w:rsidR="007A0833">
        <w:t xml:space="preserve"> and Project Schedule/</w:t>
      </w:r>
      <w:r w:rsidR="00BF61C2" w:rsidRPr="00BF61C2">
        <w:t>Gantt chart</w:t>
      </w:r>
      <w:r w:rsidRPr="00A523B8">
        <w:t xml:space="preserve"> under a section called ‘</w:t>
      </w:r>
      <w:r w:rsidR="188B2570">
        <w:t>Logistics</w:t>
      </w:r>
      <w:r w:rsidRPr="00A523B8">
        <w:t xml:space="preserve"> Support Implementation’. These activities shall be clearly shown on the overall Project Schedule</w:t>
      </w:r>
      <w:r w:rsidR="009B5D7F" w:rsidRPr="00A523B8">
        <w:t xml:space="preserve"> and Work Breakdown Structure</w:t>
      </w:r>
      <w:r w:rsidR="008375E5" w:rsidRPr="00A523B8">
        <w:t>.</w:t>
      </w:r>
      <w:r w:rsidR="00425A1E">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012EF2" w:rsidRPr="00A523B8" w14:paraId="08A65E84" w14:textId="77777777" w:rsidTr="007B2173">
        <w:tc>
          <w:tcPr>
            <w:tcW w:w="4320" w:type="dxa"/>
          </w:tcPr>
          <w:p w14:paraId="7B0AB7A1" w14:textId="77777777" w:rsidR="00012EF2" w:rsidRPr="00A523B8" w:rsidRDefault="00012EF2"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6533A0A2" w14:textId="77777777" w:rsidR="00012EF2" w:rsidRPr="00A523B8" w:rsidRDefault="00012EF2" w:rsidP="007B2173">
            <w:pPr>
              <w:pStyle w:val="NormalIndent"/>
              <w:spacing w:line="360" w:lineRule="auto"/>
              <w:ind w:left="0"/>
              <w:rPr>
                <w:rFonts w:ascii="Arial Narrow" w:hAnsi="Arial Narrow" w:cs="Arial"/>
                <w:sz w:val="22"/>
                <w:szCs w:val="22"/>
                <w:lang w:val="en-US"/>
              </w:rPr>
            </w:pPr>
          </w:p>
        </w:tc>
      </w:tr>
      <w:tr w:rsidR="00012EF2" w:rsidRPr="00A523B8" w14:paraId="227E77D6" w14:textId="77777777" w:rsidTr="007B2173">
        <w:trPr>
          <w:cantSplit/>
        </w:trPr>
        <w:tc>
          <w:tcPr>
            <w:tcW w:w="7796" w:type="dxa"/>
            <w:gridSpan w:val="2"/>
          </w:tcPr>
          <w:p w14:paraId="08A7A556" w14:textId="4D6EFDED" w:rsidR="00012EF2" w:rsidRPr="00A523B8" w:rsidRDefault="002F70B2" w:rsidP="00C72382">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012EF2" w:rsidRPr="00A523B8">
              <w:rPr>
                <w:rFonts w:ascii="Arial Narrow" w:hAnsi="Arial Narrow" w:cs="Arial"/>
                <w:i/>
                <w:sz w:val="22"/>
                <w:szCs w:val="22"/>
                <w:lang w:val="en-US"/>
              </w:rPr>
              <w:t xml:space="preserve"> FULL RESPONSE FOR EVALUATION HERE]</w:t>
            </w:r>
          </w:p>
        </w:tc>
      </w:tr>
      <w:tr w:rsidR="00012EF2" w:rsidRPr="00A523B8" w14:paraId="5D584385" w14:textId="77777777" w:rsidTr="007B2173">
        <w:trPr>
          <w:cantSplit/>
        </w:trPr>
        <w:tc>
          <w:tcPr>
            <w:tcW w:w="7796" w:type="dxa"/>
            <w:gridSpan w:val="2"/>
          </w:tcPr>
          <w:p w14:paraId="68C80AEE" w14:textId="36103EC5" w:rsidR="00012EF2"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012EF2" w:rsidRPr="00A523B8">
              <w:rPr>
                <w:rFonts w:ascii="Arial Narrow" w:hAnsi="Arial Narrow" w:cs="Arial"/>
                <w:i/>
                <w:sz w:val="22"/>
                <w:szCs w:val="22"/>
                <w:lang w:val="en-US"/>
              </w:rPr>
              <w:t xml:space="preserve"> REFERENCE TO ADDITIONAL INFORMATION HERE]</w:t>
            </w:r>
          </w:p>
        </w:tc>
      </w:tr>
    </w:tbl>
    <w:p w14:paraId="69974687" w14:textId="77777777" w:rsidR="00012EF2" w:rsidRPr="00A523B8" w:rsidRDefault="00012EF2" w:rsidP="00012EF2">
      <w:pPr>
        <w:pStyle w:val="BodyText2"/>
      </w:pPr>
    </w:p>
    <w:p w14:paraId="6B79AA71" w14:textId="4F7D1598" w:rsidR="00A862F3" w:rsidRPr="00A523B8" w:rsidRDefault="0AED3AD5" w:rsidP="004207C7">
      <w:pPr>
        <w:pStyle w:val="Heading2"/>
      </w:pPr>
      <w:bookmarkStart w:id="60" w:name="_Toc158106964"/>
      <w:r>
        <w:t>Logistics</w:t>
      </w:r>
      <w:r w:rsidR="00A862F3">
        <w:t xml:space="preserve"> Support Plan (LSP)</w:t>
      </w:r>
      <w:bookmarkEnd w:id="60"/>
    </w:p>
    <w:p w14:paraId="358CA57E" w14:textId="76468185" w:rsidR="00A862F3" w:rsidRPr="00A523B8" w:rsidRDefault="00A862F3" w:rsidP="007540D2">
      <w:pPr>
        <w:pStyle w:val="BodyText2"/>
      </w:pPr>
      <w:r>
        <w:t xml:space="preserve">The </w:t>
      </w:r>
      <w:r w:rsidR="001D76B2">
        <w:t>Bidder</w:t>
      </w:r>
      <w:r>
        <w:t xml:space="preserve"> shall deliver a Logistics Support Plan to define the support system that will be implemented for the ongoing support of </w:t>
      </w:r>
      <w:r w:rsidR="00E0152B">
        <w:t xml:space="preserve">the </w:t>
      </w:r>
      <w:r w:rsidR="00AA6DD7">
        <w:t>ATFM</w:t>
      </w:r>
      <w:r>
        <w:t xml:space="preserve"> system during its life cycle (</w:t>
      </w:r>
      <w:r w:rsidR="00AA6DD7">
        <w:t>10</w:t>
      </w:r>
      <w:r>
        <w:t xml:space="preserve"> years). The support system used during phase 3 will strictly follow this LSP, </w:t>
      </w:r>
      <w:proofErr w:type="gramStart"/>
      <w:r>
        <w:t>in order to</w:t>
      </w:r>
      <w:proofErr w:type="gramEnd"/>
      <w:r>
        <w:t xml:space="preserve"> verify the effectiveness of this plan prior to final acceptance and implementation in phase 4. </w:t>
      </w:r>
    </w:p>
    <w:p w14:paraId="6FB590BD" w14:textId="63942386" w:rsidR="00A862F3" w:rsidRPr="00A523B8" w:rsidRDefault="00A862F3" w:rsidP="00900903">
      <w:pPr>
        <w:ind w:firstLine="720"/>
      </w:pPr>
      <w:r w:rsidRPr="00A523B8">
        <w:t>The following sections forms part of this plan:</w:t>
      </w:r>
    </w:p>
    <w:p w14:paraId="35057590" w14:textId="20F38E26" w:rsidR="00A862F3" w:rsidRPr="00A523B8" w:rsidRDefault="00A862F3" w:rsidP="00511BCE">
      <w:pPr>
        <w:pStyle w:val="BodyText2"/>
      </w:pPr>
      <w:r w:rsidRPr="00A523B8">
        <w:t xml:space="preserve">RAM, Training, Spares, Test equipment, Documentation, PHS&amp;T and Maintenance Planning (Concept, </w:t>
      </w:r>
      <w:proofErr w:type="gramStart"/>
      <w:r w:rsidRPr="00A523B8">
        <w:t>type</w:t>
      </w:r>
      <w:proofErr w:type="gramEnd"/>
      <w:r w:rsidRPr="00A523B8">
        <w:t xml:space="preserve"> and level) </w:t>
      </w:r>
      <w:r w:rsidR="008B5384">
        <w:t>(</w:t>
      </w:r>
      <w:r w:rsidR="004D78C9">
        <w:t>D</w:t>
      </w:r>
      <w:r w:rsidR="008B5384">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3F7FEB" w:rsidRPr="00A523B8" w14:paraId="35E90D9C" w14:textId="77777777" w:rsidTr="00A806A4">
        <w:tc>
          <w:tcPr>
            <w:tcW w:w="4320" w:type="dxa"/>
          </w:tcPr>
          <w:p w14:paraId="6DAFCAE9" w14:textId="77777777" w:rsidR="003F7FEB" w:rsidRPr="00A523B8" w:rsidRDefault="003F7FEB" w:rsidP="00A806A4">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(C/NC)</w:t>
            </w:r>
          </w:p>
        </w:tc>
        <w:tc>
          <w:tcPr>
            <w:tcW w:w="3476" w:type="dxa"/>
          </w:tcPr>
          <w:p w14:paraId="0C084FC6" w14:textId="77777777" w:rsidR="003F7FEB" w:rsidRPr="00A523B8" w:rsidRDefault="003F7FEB" w:rsidP="00A806A4">
            <w:pPr>
              <w:pStyle w:val="NormalIndent"/>
              <w:spacing w:line="360" w:lineRule="auto"/>
              <w:ind w:left="0"/>
              <w:rPr>
                <w:rFonts w:ascii="Arial Narrow" w:hAnsi="Arial Narrow" w:cs="Arial"/>
                <w:sz w:val="22"/>
                <w:szCs w:val="22"/>
                <w:lang w:val="en-US"/>
              </w:rPr>
            </w:pPr>
          </w:p>
        </w:tc>
      </w:tr>
      <w:tr w:rsidR="003F7FEB" w:rsidRPr="00A523B8" w14:paraId="32BFCAA8" w14:textId="77777777" w:rsidTr="00A806A4">
        <w:trPr>
          <w:cantSplit/>
        </w:trPr>
        <w:tc>
          <w:tcPr>
            <w:tcW w:w="7796" w:type="dxa"/>
            <w:gridSpan w:val="2"/>
          </w:tcPr>
          <w:p w14:paraId="48BBF9BB" w14:textId="77777777" w:rsidR="003F7FEB" w:rsidRPr="00A523B8" w:rsidRDefault="003F7FEB" w:rsidP="00A806A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6E684F86" w14:textId="77777777" w:rsidR="003F7FEB" w:rsidRPr="00A523B8" w:rsidRDefault="003F7FEB" w:rsidP="00A806A4">
            <w:pPr>
              <w:pStyle w:val="NormalIndent"/>
              <w:spacing w:line="360" w:lineRule="auto"/>
              <w:ind w:left="-495"/>
              <w:rPr>
                <w:rFonts w:ascii="Arial Narrow" w:hAnsi="Arial Narrow" w:cs="Arial"/>
                <w:i/>
                <w:sz w:val="22"/>
                <w:szCs w:val="22"/>
                <w:lang w:val="en-US"/>
              </w:rPr>
            </w:pPr>
          </w:p>
        </w:tc>
      </w:tr>
      <w:tr w:rsidR="003F7FEB" w:rsidRPr="00A523B8" w14:paraId="40C5A546" w14:textId="77777777" w:rsidTr="00A806A4">
        <w:trPr>
          <w:cantSplit/>
        </w:trPr>
        <w:tc>
          <w:tcPr>
            <w:tcW w:w="7796" w:type="dxa"/>
            <w:gridSpan w:val="2"/>
          </w:tcPr>
          <w:p w14:paraId="02CE55FE" w14:textId="77777777" w:rsidR="003F7FEB" w:rsidRPr="00A523B8" w:rsidRDefault="003F7FEB" w:rsidP="00A806A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78F08251" w14:textId="16086261" w:rsidR="008C6634" w:rsidRPr="00A523B8" w:rsidRDefault="008C6634" w:rsidP="00012EF2">
      <w:pPr>
        <w:pStyle w:val="BodyText2"/>
      </w:pPr>
    </w:p>
    <w:p w14:paraId="086F2ACA" w14:textId="77777777" w:rsidR="00A862F3" w:rsidRPr="00A523B8" w:rsidRDefault="00A862F3" w:rsidP="004207C7">
      <w:pPr>
        <w:pStyle w:val="Heading2"/>
      </w:pPr>
      <w:bookmarkStart w:id="61" w:name="_Toc158106965"/>
      <w:r>
        <w:t>Reliability, Availability and Maintainability Plan (RAMP)</w:t>
      </w:r>
      <w:bookmarkEnd w:id="61"/>
    </w:p>
    <w:p w14:paraId="2BC93278" w14:textId="531F585A" w:rsidR="00A862F3" w:rsidRPr="00A523B8" w:rsidRDefault="006E77C9" w:rsidP="00E06998">
      <w:pPr>
        <w:pStyle w:val="ListNumber"/>
        <w:numPr>
          <w:ilvl w:val="0"/>
          <w:numId w:val="78"/>
        </w:numPr>
      </w:pPr>
      <w:r w:rsidRPr="00A523B8">
        <w:t xml:space="preserve">The </w:t>
      </w:r>
      <w:r w:rsidR="001D76B2" w:rsidRPr="00A523B8">
        <w:t>Bidder</w:t>
      </w:r>
      <w:r w:rsidR="00211800" w:rsidRPr="00A523B8">
        <w:t xml:space="preserve"> </w:t>
      </w:r>
      <w:r w:rsidRPr="00A523B8">
        <w:t xml:space="preserve">shall deliver a </w:t>
      </w:r>
      <w:r w:rsidR="00A862F3" w:rsidRPr="00A523B8">
        <w:t>Reliability, Availability, and Maintainability Plan</w:t>
      </w:r>
      <w:r w:rsidR="002E77BD" w:rsidRPr="00A523B8">
        <w:t xml:space="preserve"> </w:t>
      </w:r>
      <w:r w:rsidR="00A862F3" w:rsidRPr="00A523B8">
        <w:t xml:space="preserve">to describe the </w:t>
      </w:r>
      <w:smartTag w:uri="urn:schemas-microsoft-com:office:smarttags" w:element="stockticker">
        <w:r w:rsidR="00A862F3" w:rsidRPr="00A523B8">
          <w:t>RAM</w:t>
        </w:r>
      </w:smartTag>
      <w:r w:rsidR="00A862F3" w:rsidRPr="00A523B8">
        <w:t xml:space="preserve"> model to be used and how the </w:t>
      </w:r>
      <w:smartTag w:uri="urn:schemas-microsoft-com:office:smarttags" w:element="stockticker">
        <w:r w:rsidR="00A862F3" w:rsidRPr="00A523B8">
          <w:t>RAM</w:t>
        </w:r>
      </w:smartTag>
      <w:r w:rsidR="00A862F3" w:rsidRPr="00A523B8">
        <w:t xml:space="preserve"> studies are to be conducted. The plan shall define the verification process and the classification and definition of failures, </w:t>
      </w:r>
      <w:r w:rsidR="006936B2" w:rsidRPr="00A523B8">
        <w:t>as well as</w:t>
      </w:r>
      <w:r w:rsidR="00A862F3" w:rsidRPr="00A523B8">
        <w:t xml:space="preserve"> the remedial action to be taken should deviations be found. </w:t>
      </w:r>
      <w:smartTag w:uri="urn:schemas-microsoft-com:office:smarttags" w:element="stockticker">
        <w:r w:rsidR="00A862F3" w:rsidRPr="00A523B8">
          <w:t>RAM</w:t>
        </w:r>
      </w:smartTag>
      <w:r w:rsidR="00A862F3" w:rsidRPr="00A523B8">
        <w:t xml:space="preserve"> Programme shall be initiated during Phase 1 and</w:t>
      </w:r>
      <w:r w:rsidR="00032869" w:rsidRPr="00A523B8">
        <w:t xml:space="preserve"> maintained throughout the life</w:t>
      </w:r>
      <w:r w:rsidR="005237AC" w:rsidRPr="00A523B8">
        <w:t xml:space="preserve"> </w:t>
      </w:r>
      <w:r w:rsidR="00032869" w:rsidRPr="00A523B8">
        <w:t xml:space="preserve">cycle of the </w:t>
      </w:r>
      <w:r w:rsidR="006936B2" w:rsidRPr="00A523B8">
        <w:t>equipment.</w:t>
      </w:r>
      <w:r w:rsidR="00032869" w:rsidRPr="00A523B8">
        <w:t xml:space="preserve"> </w:t>
      </w:r>
      <w:r w:rsidR="00AF7ADA">
        <w:t>(D)</w:t>
      </w:r>
    </w:p>
    <w:p w14:paraId="60A1EA14" w14:textId="77777777" w:rsidR="00296D71" w:rsidRPr="00A523B8" w:rsidRDefault="00296D71" w:rsidP="00A068E9">
      <w:pPr>
        <w:keepNext/>
        <w:keepLines/>
        <w:ind w:left="3686" w:hanging="1976"/>
        <w:rPr>
          <w:rFonts w:cs="Arial"/>
        </w:rPr>
      </w:pPr>
    </w:p>
    <w:p w14:paraId="3E9DDBDB" w14:textId="77777777" w:rsidR="00A862F3" w:rsidRPr="00A523B8" w:rsidRDefault="00A862F3" w:rsidP="00A93FBF">
      <w:pPr>
        <w:keepNext/>
        <w:keepLines/>
        <w:ind w:firstLine="720"/>
        <w:rPr>
          <w:rFonts w:cs="Arial"/>
          <w:i/>
        </w:rPr>
      </w:pPr>
      <w:r w:rsidRPr="00A523B8">
        <w:rPr>
          <w:rFonts w:cs="Arial"/>
        </w:rPr>
        <w:t xml:space="preserve">Tasks: </w:t>
      </w:r>
      <w:r w:rsidR="00A93FBF" w:rsidRPr="00A523B8">
        <w:rPr>
          <w:rFonts w:cs="Arial"/>
        </w:rPr>
        <w:tab/>
      </w:r>
      <w:r w:rsidR="00A93FBF" w:rsidRPr="00A523B8">
        <w:rPr>
          <w:rFonts w:cs="Arial"/>
        </w:rPr>
        <w:tab/>
      </w:r>
      <w:r w:rsidRPr="00A523B8">
        <w:rPr>
          <w:rFonts w:cs="Arial"/>
        </w:rPr>
        <w:t>System Models (</w:t>
      </w:r>
      <w:r w:rsidRPr="00A523B8">
        <w:rPr>
          <w:rFonts w:cs="Arial"/>
          <w:i/>
        </w:rPr>
        <w:t>Block diagrams of equipment &amp; LRU MTBF and MDT)</w:t>
      </w:r>
    </w:p>
    <w:p w14:paraId="49082B30" w14:textId="77777777" w:rsidR="00A862F3" w:rsidRPr="00A523B8" w:rsidRDefault="00A862F3" w:rsidP="00A068E9">
      <w:pPr>
        <w:keepNext/>
        <w:keepLines/>
        <w:ind w:firstLine="720"/>
        <w:rPr>
          <w:rFonts w:cs="Arial"/>
        </w:rPr>
      </w:pPr>
      <w:r w:rsidRPr="00A523B8">
        <w:rPr>
          <w:rFonts w:cs="Arial"/>
          <w:i/>
        </w:rPr>
        <w:t xml:space="preserve">                  </w:t>
      </w:r>
      <w:r w:rsidR="00A93FBF" w:rsidRPr="00A523B8">
        <w:rPr>
          <w:rFonts w:cs="Arial"/>
          <w:i/>
        </w:rPr>
        <w:tab/>
      </w:r>
      <w:r w:rsidRPr="00A523B8">
        <w:rPr>
          <w:rFonts w:cs="Arial"/>
        </w:rPr>
        <w:t>Predictions (</w:t>
      </w:r>
      <w:r w:rsidRPr="00A523B8">
        <w:rPr>
          <w:rFonts w:cs="Arial"/>
          <w:i/>
        </w:rPr>
        <w:t>Reliability, Availability and Maintainability)</w:t>
      </w:r>
    </w:p>
    <w:p w14:paraId="596DA6FA" w14:textId="77777777" w:rsidR="00A862F3" w:rsidRPr="00A523B8" w:rsidRDefault="00A862F3" w:rsidP="00A068E9">
      <w:pPr>
        <w:keepNext/>
        <w:keepLines/>
        <w:ind w:firstLine="720"/>
        <w:rPr>
          <w:rFonts w:cs="Arial"/>
        </w:rPr>
      </w:pPr>
      <w:r w:rsidRPr="00A523B8">
        <w:rPr>
          <w:rFonts w:cs="Arial"/>
        </w:rPr>
        <w:t xml:space="preserve">                 </w:t>
      </w:r>
      <w:r w:rsidR="00A93FBF" w:rsidRPr="00A523B8">
        <w:rPr>
          <w:rFonts w:cs="Arial"/>
        </w:rPr>
        <w:tab/>
      </w:r>
      <w:r w:rsidRPr="00A523B8">
        <w:rPr>
          <w:rFonts w:cs="Arial"/>
        </w:rPr>
        <w:t>Analysis (</w:t>
      </w:r>
      <w:r w:rsidRPr="00A523B8">
        <w:rPr>
          <w:rFonts w:cs="Arial"/>
          <w:i/>
        </w:rPr>
        <w:t>Reliability, Availability and Maintainability)</w:t>
      </w:r>
    </w:p>
    <w:p w14:paraId="5EABBD27" w14:textId="6642C11D" w:rsidR="00A862F3" w:rsidRPr="00A523B8" w:rsidRDefault="00A862F3" w:rsidP="00A068E9">
      <w:pPr>
        <w:keepNext/>
        <w:keepLines/>
        <w:ind w:firstLine="720"/>
        <w:rPr>
          <w:rFonts w:cs="Arial"/>
          <w:i/>
        </w:rPr>
      </w:pPr>
      <w:r w:rsidRPr="00A523B8">
        <w:rPr>
          <w:rFonts w:cs="Arial"/>
        </w:rPr>
        <w:t xml:space="preserve">                  </w:t>
      </w:r>
      <w:r w:rsidR="00A93FBF" w:rsidRPr="00A523B8">
        <w:rPr>
          <w:rFonts w:cs="Arial"/>
        </w:rPr>
        <w:tab/>
      </w:r>
      <w:r w:rsidRPr="00A523B8">
        <w:rPr>
          <w:rFonts w:cs="Arial"/>
        </w:rPr>
        <w:t>Verification (</w:t>
      </w:r>
      <w:r w:rsidRPr="00A523B8">
        <w:rPr>
          <w:rFonts w:cs="Arial"/>
          <w:i/>
        </w:rPr>
        <w:t>Reliability, Availability and Maintainability)</w:t>
      </w:r>
      <w:r w:rsidR="00C04089" w:rsidRPr="00A523B8">
        <w:rPr>
          <w:rFonts w:cs="Arial"/>
        </w:rPr>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3319DF6E" w14:textId="77777777" w:rsidTr="007B2173">
        <w:tc>
          <w:tcPr>
            <w:tcW w:w="4320" w:type="dxa"/>
          </w:tcPr>
          <w:p w14:paraId="7D84766D" w14:textId="77777777" w:rsidR="008C37DB" w:rsidRPr="00A523B8" w:rsidRDefault="00032869"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w:t>
            </w:r>
            <w:r w:rsidR="008C37DB" w:rsidRPr="00A523B8">
              <w:rPr>
                <w:rFonts w:ascii="Arial Narrow" w:hAnsi="Arial Narrow" w:cs="Arial"/>
                <w:b/>
                <w:bCs/>
                <w:sz w:val="22"/>
                <w:szCs w:val="22"/>
                <w:lang w:val="en-US"/>
              </w:rPr>
              <w:t>NC)</w:t>
            </w:r>
          </w:p>
        </w:tc>
        <w:tc>
          <w:tcPr>
            <w:tcW w:w="3476" w:type="dxa"/>
          </w:tcPr>
          <w:p w14:paraId="5DC03E10"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2349559E" w14:textId="77777777" w:rsidTr="007B2173">
        <w:trPr>
          <w:cantSplit/>
        </w:trPr>
        <w:tc>
          <w:tcPr>
            <w:tcW w:w="7796" w:type="dxa"/>
            <w:gridSpan w:val="2"/>
          </w:tcPr>
          <w:p w14:paraId="029D3CDB" w14:textId="023BBB25"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65345262"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24BCF4BA" w14:textId="77777777" w:rsidTr="007B2173">
        <w:trPr>
          <w:cantSplit/>
        </w:trPr>
        <w:tc>
          <w:tcPr>
            <w:tcW w:w="7796" w:type="dxa"/>
            <w:gridSpan w:val="2"/>
          </w:tcPr>
          <w:p w14:paraId="4F665AF9" w14:textId="12633151"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00053720" w14:textId="77777777" w:rsidR="008C37DB" w:rsidRPr="00A523B8" w:rsidRDefault="008C37DB" w:rsidP="008C37DB">
      <w:pPr>
        <w:pStyle w:val="BodyText3"/>
      </w:pPr>
    </w:p>
    <w:p w14:paraId="632078E6" w14:textId="09E3B4AB" w:rsidR="00A862F3" w:rsidRPr="00A523B8" w:rsidRDefault="00A862F3" w:rsidP="006E4C19">
      <w:pPr>
        <w:pStyle w:val="ListNumber"/>
      </w:pPr>
      <w:r>
        <w:t xml:space="preserve">The </w:t>
      </w:r>
      <w:r w:rsidR="4367A6C7">
        <w:t>Bidder</w:t>
      </w:r>
      <w:r w:rsidR="00D923EB">
        <w:t xml:space="preserve"> </w:t>
      </w:r>
      <w:r>
        <w:t xml:space="preserve">shall define and conduct a RAM Plan aimed at improving the supportability of </w:t>
      </w:r>
      <w:r w:rsidR="002E77BD">
        <w:t>the</w:t>
      </w:r>
      <w:r>
        <w:t xml:space="preserve"> </w:t>
      </w:r>
      <w:r w:rsidR="00AA6DD7">
        <w:t>ATFM</w:t>
      </w:r>
      <w:r>
        <w:t xml:space="preserve">. </w:t>
      </w:r>
      <w:r w:rsidR="00AF7ADA">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4DF0B316" w14:textId="77777777" w:rsidTr="007B2173">
        <w:tc>
          <w:tcPr>
            <w:tcW w:w="4320" w:type="dxa"/>
          </w:tcPr>
          <w:p w14:paraId="6FCB0B2F"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5B790CE6"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043E55FD" w14:textId="77777777" w:rsidTr="007B2173">
        <w:trPr>
          <w:cantSplit/>
        </w:trPr>
        <w:tc>
          <w:tcPr>
            <w:tcW w:w="7796" w:type="dxa"/>
            <w:gridSpan w:val="2"/>
          </w:tcPr>
          <w:p w14:paraId="26134389" w14:textId="4040F7E3"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4C12B1DD"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42848466" w14:textId="77777777" w:rsidTr="007B2173">
        <w:trPr>
          <w:cantSplit/>
        </w:trPr>
        <w:tc>
          <w:tcPr>
            <w:tcW w:w="7796" w:type="dxa"/>
            <w:gridSpan w:val="2"/>
          </w:tcPr>
          <w:p w14:paraId="66757132" w14:textId="3318FBCC"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43664194" w14:textId="77777777" w:rsidR="007540D2" w:rsidRPr="00A523B8" w:rsidRDefault="007540D2" w:rsidP="008C37DB">
      <w:pPr>
        <w:pStyle w:val="BodyText3"/>
      </w:pPr>
    </w:p>
    <w:p w14:paraId="129257B9" w14:textId="77777777" w:rsidR="00A958CD" w:rsidRDefault="00A958CD">
      <w:pPr>
        <w:rPr>
          <w:szCs w:val="20"/>
          <w:lang w:val="en-ZA"/>
        </w:rPr>
      </w:pPr>
      <w:r>
        <w:br w:type="page"/>
      </w:r>
    </w:p>
    <w:p w14:paraId="44EEAB20" w14:textId="5D68A517" w:rsidR="00A862F3" w:rsidRPr="00A523B8" w:rsidRDefault="00A862F3" w:rsidP="006E4C19">
      <w:pPr>
        <w:pStyle w:val="ListNumber"/>
      </w:pPr>
      <w:r w:rsidRPr="00A523B8">
        <w:t xml:space="preserve">The </w:t>
      </w:r>
      <w:r w:rsidR="001D76B2" w:rsidRPr="00A523B8">
        <w:t>Bidder</w:t>
      </w:r>
      <w:r w:rsidRPr="00A523B8">
        <w:t xml:space="preserve"> shall define and conduct a program aimed at achieving the guaranteed Reliability, Availability and Maintainability of each individual system.</w:t>
      </w:r>
      <w:r w:rsidR="00C04089" w:rsidRPr="00A523B8">
        <w:t xml:space="preserve"> </w:t>
      </w:r>
      <w:r w:rsidR="00AF7ADA">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2E1FCC45" w14:textId="77777777" w:rsidTr="007B2173">
        <w:tc>
          <w:tcPr>
            <w:tcW w:w="4320" w:type="dxa"/>
          </w:tcPr>
          <w:p w14:paraId="1327B4BB"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754D360F"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17B9C2B7" w14:textId="77777777" w:rsidTr="007B2173">
        <w:trPr>
          <w:cantSplit/>
        </w:trPr>
        <w:tc>
          <w:tcPr>
            <w:tcW w:w="7796" w:type="dxa"/>
            <w:gridSpan w:val="2"/>
          </w:tcPr>
          <w:p w14:paraId="14EC3F6C" w14:textId="2B7EECF3"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4649C93B"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701901AF" w14:textId="77777777" w:rsidTr="007B2173">
        <w:trPr>
          <w:cantSplit/>
        </w:trPr>
        <w:tc>
          <w:tcPr>
            <w:tcW w:w="7796" w:type="dxa"/>
            <w:gridSpan w:val="2"/>
          </w:tcPr>
          <w:p w14:paraId="4C6F97A2" w14:textId="35E5BA08"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0A627CA1" w14:textId="77777777" w:rsidR="008C37DB" w:rsidRPr="00A523B8" w:rsidRDefault="008C37DB" w:rsidP="008C37DB">
      <w:pPr>
        <w:pStyle w:val="BodyText3"/>
      </w:pPr>
    </w:p>
    <w:p w14:paraId="7F53EF3F" w14:textId="7F96C694" w:rsidR="00A862F3" w:rsidRPr="00A523B8" w:rsidRDefault="007E38BD" w:rsidP="006E4C19">
      <w:pPr>
        <w:pStyle w:val="ListNumber"/>
      </w:pPr>
      <w:r>
        <w:t>The</w:t>
      </w:r>
      <w:r w:rsidR="728A3900">
        <w:t xml:space="preserve"> RAM</w:t>
      </w:r>
      <w:r>
        <w:t xml:space="preserve"> m</w:t>
      </w:r>
      <w:r w:rsidR="00A862F3">
        <w:t>odel shall be applicable to</w:t>
      </w:r>
      <w:r w:rsidR="5FE61608">
        <w:t xml:space="preserve"> the Turnkey </w:t>
      </w:r>
      <w:r w:rsidR="00AA6DD7">
        <w:t>ATFM</w:t>
      </w:r>
      <w:r w:rsidR="5FE61608">
        <w:t xml:space="preserve"> System</w:t>
      </w:r>
      <w:r w:rsidR="151A37A2">
        <w:t>, but not limited to the components below</w:t>
      </w:r>
      <w:r w:rsidR="00A862F3">
        <w:t>:</w:t>
      </w:r>
    </w:p>
    <w:p w14:paraId="520E3E05" w14:textId="2FC8F17D" w:rsidR="00A862F3" w:rsidRPr="00A523B8" w:rsidRDefault="00A862F3" w:rsidP="000A6DDF">
      <w:pPr>
        <w:pStyle w:val="ListBullet"/>
      </w:pPr>
      <w:r w:rsidRPr="00A523B8">
        <w:t>All Hardware</w:t>
      </w:r>
      <w:r w:rsidR="0024180A" w:rsidRPr="00A523B8">
        <w:t xml:space="preserve"> </w:t>
      </w:r>
    </w:p>
    <w:p w14:paraId="4AE521A6" w14:textId="292649FF" w:rsidR="00D923EB" w:rsidRPr="00A523B8" w:rsidRDefault="00D923EB" w:rsidP="000A6DDF">
      <w:pPr>
        <w:pStyle w:val="ListBullet"/>
      </w:pPr>
      <w:r w:rsidRPr="00A523B8">
        <w:t>Operating System Software</w:t>
      </w:r>
    </w:p>
    <w:p w14:paraId="3CF19314" w14:textId="1CD8817E" w:rsidR="00D923EB" w:rsidRPr="00A523B8" w:rsidRDefault="00D923EB" w:rsidP="000A6DDF">
      <w:pPr>
        <w:pStyle w:val="ListBullet"/>
      </w:pPr>
      <w:r w:rsidRPr="00A523B8">
        <w:t>Application Software</w:t>
      </w:r>
    </w:p>
    <w:p w14:paraId="38EC91F2" w14:textId="564D2063" w:rsidR="00D923EB" w:rsidRPr="00A523B8" w:rsidRDefault="00AA6DD7" w:rsidP="000A6DDF">
      <w:pPr>
        <w:pStyle w:val="ListBullet"/>
      </w:pPr>
      <w:r>
        <w:t>ATFM</w:t>
      </w:r>
      <w:r w:rsidR="00D923EB" w:rsidRPr="00A523B8">
        <w:t xml:space="preserve"> communication infrastructure</w:t>
      </w:r>
    </w:p>
    <w:p w14:paraId="76B5FD38" w14:textId="06F10EFE" w:rsidR="00D923EB" w:rsidRDefault="00D923EB" w:rsidP="000A6DDF">
      <w:pPr>
        <w:pStyle w:val="ListBullet"/>
      </w:pPr>
      <w:r w:rsidRPr="00A523B8">
        <w:t>Firmware</w:t>
      </w:r>
    </w:p>
    <w:p w14:paraId="68D8E297" w14:textId="29D4A210" w:rsidR="00254E92" w:rsidRPr="00A523B8" w:rsidRDefault="00254E92" w:rsidP="008C6634">
      <w:pPr>
        <w:pStyle w:val="ListNumber"/>
        <w:numPr>
          <w:ilvl w:val="0"/>
          <w:numId w:val="0"/>
        </w:numPr>
        <w:ind w:left="1080"/>
      </w:pPr>
      <w:r>
        <w:t xml:space="preserve">The Bidder shall indicate </w:t>
      </w:r>
      <w:r w:rsidR="00173AFD">
        <w:t>which components are covered in his RAM model.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A93FBF" w:rsidRPr="00A523B8" w14:paraId="1A02FB69" w14:textId="77777777" w:rsidTr="00A93FBF">
        <w:tc>
          <w:tcPr>
            <w:tcW w:w="4320" w:type="dxa"/>
          </w:tcPr>
          <w:p w14:paraId="076E22A8" w14:textId="77777777" w:rsidR="00A93FBF" w:rsidRPr="00A523B8" w:rsidRDefault="00A93FBF" w:rsidP="00A93FB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27343C88" w14:textId="77777777" w:rsidR="00A93FBF" w:rsidRPr="00A523B8" w:rsidRDefault="00A93FBF" w:rsidP="00A93FBF">
            <w:pPr>
              <w:pStyle w:val="NormalIndent"/>
              <w:spacing w:line="360" w:lineRule="auto"/>
              <w:ind w:left="0"/>
              <w:rPr>
                <w:rFonts w:ascii="Arial Narrow" w:hAnsi="Arial Narrow" w:cs="Arial"/>
                <w:sz w:val="22"/>
                <w:szCs w:val="22"/>
                <w:lang w:val="en-US"/>
              </w:rPr>
            </w:pPr>
          </w:p>
        </w:tc>
      </w:tr>
      <w:tr w:rsidR="00A93FBF" w:rsidRPr="00A523B8" w14:paraId="19B917DF" w14:textId="77777777" w:rsidTr="00A93FBF">
        <w:trPr>
          <w:cantSplit/>
        </w:trPr>
        <w:tc>
          <w:tcPr>
            <w:tcW w:w="7796" w:type="dxa"/>
            <w:gridSpan w:val="2"/>
          </w:tcPr>
          <w:p w14:paraId="7F73A1FD" w14:textId="623ADFD0" w:rsidR="00A93FBF" w:rsidRPr="00A523B8" w:rsidRDefault="002F70B2" w:rsidP="00A93FB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A93FBF" w:rsidRPr="00A523B8">
              <w:rPr>
                <w:rFonts w:ascii="Arial Narrow" w:hAnsi="Arial Narrow" w:cs="Arial"/>
                <w:i/>
                <w:sz w:val="22"/>
                <w:szCs w:val="22"/>
                <w:lang w:val="en-US"/>
              </w:rPr>
              <w:t xml:space="preserve"> FULL RESPONSE FOR EVALUATION HERE]</w:t>
            </w:r>
          </w:p>
          <w:p w14:paraId="121A659E" w14:textId="77777777" w:rsidR="00A93FBF" w:rsidRPr="00A523B8" w:rsidRDefault="00A93FBF" w:rsidP="00A93FBF">
            <w:pPr>
              <w:pStyle w:val="NormalIndent"/>
              <w:spacing w:line="360" w:lineRule="auto"/>
              <w:ind w:left="-495"/>
              <w:rPr>
                <w:rFonts w:ascii="Arial Narrow" w:hAnsi="Arial Narrow" w:cs="Arial"/>
                <w:i/>
                <w:sz w:val="22"/>
                <w:szCs w:val="22"/>
                <w:lang w:val="en-US"/>
              </w:rPr>
            </w:pPr>
          </w:p>
        </w:tc>
      </w:tr>
      <w:tr w:rsidR="00A93FBF" w:rsidRPr="00A523B8" w14:paraId="56770D00" w14:textId="77777777" w:rsidTr="00A93FBF">
        <w:trPr>
          <w:cantSplit/>
        </w:trPr>
        <w:tc>
          <w:tcPr>
            <w:tcW w:w="7796" w:type="dxa"/>
            <w:gridSpan w:val="2"/>
          </w:tcPr>
          <w:p w14:paraId="6CD585B3" w14:textId="7F081AD6" w:rsidR="00A93FBF" w:rsidRPr="00A523B8" w:rsidRDefault="002F70B2" w:rsidP="00A93FB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A93FBF" w:rsidRPr="00A523B8">
              <w:rPr>
                <w:rFonts w:ascii="Arial Narrow" w:hAnsi="Arial Narrow" w:cs="Arial"/>
                <w:i/>
                <w:sz w:val="22"/>
                <w:szCs w:val="22"/>
                <w:lang w:val="en-US"/>
              </w:rPr>
              <w:t xml:space="preserve"> REFERENCE TO ADDITIONAL INFORMATION HERE]</w:t>
            </w:r>
          </w:p>
        </w:tc>
      </w:tr>
    </w:tbl>
    <w:p w14:paraId="3B81E5B4" w14:textId="77777777" w:rsidR="006E4C19" w:rsidRPr="00A523B8" w:rsidRDefault="006E4C19" w:rsidP="006E4C19">
      <w:pPr>
        <w:pStyle w:val="ListNumber"/>
        <w:numPr>
          <w:ilvl w:val="0"/>
          <w:numId w:val="0"/>
        </w:numPr>
        <w:ind w:left="1080"/>
      </w:pPr>
    </w:p>
    <w:p w14:paraId="55686375" w14:textId="7EAB59E2" w:rsidR="00C64825" w:rsidRPr="00A523B8" w:rsidRDefault="00A862F3" w:rsidP="006E4C19">
      <w:pPr>
        <w:pStyle w:val="ListNumber"/>
      </w:pPr>
      <w:r w:rsidRPr="00A523B8">
        <w:t xml:space="preserve">The </w:t>
      </w:r>
      <w:r w:rsidR="001D76B2" w:rsidRPr="00A523B8">
        <w:t>Bidder</w:t>
      </w:r>
      <w:r w:rsidRPr="00A523B8">
        <w:t xml:space="preserve"> shall define under which conditions the RAM models are achievable</w:t>
      </w:r>
      <w:r w:rsidR="00D91365" w:rsidRPr="00A523B8">
        <w:t xml:space="preserve">. </w:t>
      </w:r>
      <w:r w:rsidR="0077554D">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40E3AD41" w14:textId="77777777" w:rsidTr="007B2173">
        <w:tc>
          <w:tcPr>
            <w:tcW w:w="4320" w:type="dxa"/>
          </w:tcPr>
          <w:p w14:paraId="20BC657C"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768E01B0"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4E240C5B" w14:textId="77777777" w:rsidTr="007B2173">
        <w:trPr>
          <w:cantSplit/>
        </w:trPr>
        <w:tc>
          <w:tcPr>
            <w:tcW w:w="7796" w:type="dxa"/>
            <w:gridSpan w:val="2"/>
          </w:tcPr>
          <w:p w14:paraId="797A7B3D" w14:textId="089377A6"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6AD6D130"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5011A230" w14:textId="77777777" w:rsidTr="007B2173">
        <w:trPr>
          <w:cantSplit/>
        </w:trPr>
        <w:tc>
          <w:tcPr>
            <w:tcW w:w="7796" w:type="dxa"/>
            <w:gridSpan w:val="2"/>
          </w:tcPr>
          <w:p w14:paraId="57FAEAE1" w14:textId="104E0AB9"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4F87ED38" w14:textId="77777777" w:rsidR="008C37DB" w:rsidRPr="00A523B8" w:rsidRDefault="008C37DB" w:rsidP="008C37DB">
      <w:pPr>
        <w:pStyle w:val="BodyText3"/>
      </w:pPr>
    </w:p>
    <w:p w14:paraId="3E769B94" w14:textId="77777777" w:rsidR="00A958CD" w:rsidRDefault="00A958CD">
      <w:pPr>
        <w:rPr>
          <w:szCs w:val="20"/>
          <w:lang w:val="en-ZA"/>
        </w:rPr>
      </w:pPr>
      <w:r>
        <w:br w:type="page"/>
      </w:r>
    </w:p>
    <w:p w14:paraId="2CA458C2" w14:textId="1FDE19A1" w:rsidR="00A862F3" w:rsidRPr="00A523B8" w:rsidRDefault="00E57F2D" w:rsidP="006E4C19">
      <w:pPr>
        <w:pStyle w:val="ListNumber"/>
      </w:pPr>
      <w:r>
        <w:t xml:space="preserve">The </w:t>
      </w:r>
      <w:r w:rsidR="001D76B2" w:rsidRPr="00A523B8">
        <w:t>Bidder</w:t>
      </w:r>
      <w:r w:rsidR="00A862F3" w:rsidRPr="00A523B8">
        <w:t xml:space="preserve"> shall provide the general RAM Models (RAM Flow Diagrams) and relevant figures, examples of calculations, and the results of their predictions, as part of their tender. The reliability predictions shall be based on </w:t>
      </w:r>
      <w:r w:rsidR="00D86616" w:rsidRPr="00A523B8">
        <w:t xml:space="preserve">guaranteed </w:t>
      </w:r>
      <w:r w:rsidR="00A862F3" w:rsidRPr="00A523B8">
        <w:t>actual MTBFs.</w:t>
      </w:r>
      <w:r w:rsidR="00C04089" w:rsidRPr="00A523B8">
        <w:t xml:space="preserve"> </w:t>
      </w:r>
      <w:r w:rsidR="0077554D">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6E7F3BC6" w14:textId="77777777" w:rsidTr="007B2173">
        <w:tc>
          <w:tcPr>
            <w:tcW w:w="4320" w:type="dxa"/>
          </w:tcPr>
          <w:p w14:paraId="37EDD508"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3A12637B"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66D47F14" w14:textId="77777777" w:rsidTr="007B2173">
        <w:trPr>
          <w:cantSplit/>
        </w:trPr>
        <w:tc>
          <w:tcPr>
            <w:tcW w:w="7796" w:type="dxa"/>
            <w:gridSpan w:val="2"/>
          </w:tcPr>
          <w:p w14:paraId="22250FD2" w14:textId="590710E6"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02DCAC8E"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2AEB31BE" w14:textId="77777777" w:rsidTr="007B2173">
        <w:trPr>
          <w:cantSplit/>
        </w:trPr>
        <w:tc>
          <w:tcPr>
            <w:tcW w:w="7796" w:type="dxa"/>
            <w:gridSpan w:val="2"/>
          </w:tcPr>
          <w:p w14:paraId="011C04A7" w14:textId="759ACFB2"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1BE00CE9" w14:textId="77777777" w:rsidR="008C37DB" w:rsidRPr="00A523B8" w:rsidRDefault="008C37DB" w:rsidP="008C37DB">
      <w:pPr>
        <w:pStyle w:val="BodyText3"/>
      </w:pPr>
    </w:p>
    <w:p w14:paraId="7D5BFF2D" w14:textId="0960F9C8" w:rsidR="00A862F3" w:rsidRPr="00A523B8" w:rsidRDefault="00A862F3" w:rsidP="006E4C19">
      <w:pPr>
        <w:pStyle w:val="ListNumber"/>
      </w:pPr>
      <w:r w:rsidRPr="00A523B8">
        <w:t xml:space="preserve">The </w:t>
      </w:r>
      <w:r w:rsidR="001D76B2" w:rsidRPr="00A523B8">
        <w:t>Bidder</w:t>
      </w:r>
      <w:r w:rsidRPr="00A523B8">
        <w:t xml:space="preserve"> shall provide a RAM Report containing all Reliability and Availability calculations of all equipment, sub-</w:t>
      </w:r>
      <w:proofErr w:type="gramStart"/>
      <w:r w:rsidRPr="00A523B8">
        <w:t>systems</w:t>
      </w:r>
      <w:proofErr w:type="gramEnd"/>
      <w:r w:rsidRPr="00A523B8">
        <w:t xml:space="preserve"> and the total defined system. </w:t>
      </w:r>
      <w:r w:rsidR="0077554D">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5E8EEBD3" w14:textId="77777777" w:rsidTr="007B2173">
        <w:tc>
          <w:tcPr>
            <w:tcW w:w="4320" w:type="dxa"/>
          </w:tcPr>
          <w:p w14:paraId="4D595034"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7666BDDE"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426BBB62" w14:textId="77777777" w:rsidTr="007B2173">
        <w:trPr>
          <w:cantSplit/>
        </w:trPr>
        <w:tc>
          <w:tcPr>
            <w:tcW w:w="7796" w:type="dxa"/>
            <w:gridSpan w:val="2"/>
          </w:tcPr>
          <w:p w14:paraId="2BF9F95C" w14:textId="44F0454F"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2FE013FE"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3FBD315A" w14:textId="77777777" w:rsidTr="007B2173">
        <w:trPr>
          <w:cantSplit/>
        </w:trPr>
        <w:tc>
          <w:tcPr>
            <w:tcW w:w="7796" w:type="dxa"/>
            <w:gridSpan w:val="2"/>
          </w:tcPr>
          <w:p w14:paraId="3A007CB6" w14:textId="1455A3F6"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581B1E5D" w14:textId="77777777" w:rsidR="008C37DB" w:rsidRPr="00A523B8" w:rsidRDefault="008C37DB" w:rsidP="008C37DB">
      <w:pPr>
        <w:pStyle w:val="BodyText3"/>
      </w:pPr>
    </w:p>
    <w:p w14:paraId="3E0E6416" w14:textId="0EBBF18E" w:rsidR="00A862F3" w:rsidRPr="00A523B8" w:rsidRDefault="00A862F3" w:rsidP="006E4C19">
      <w:pPr>
        <w:pStyle w:val="ListNumber"/>
      </w:pPr>
      <w:r w:rsidRPr="00A523B8">
        <w:t xml:space="preserve">The </w:t>
      </w:r>
      <w:r w:rsidR="001D76B2" w:rsidRPr="00A523B8">
        <w:t>Bidder</w:t>
      </w:r>
      <w:r w:rsidRPr="00A523B8">
        <w:t xml:space="preserve"> shall include a RAM evaluation as part of all design reviews</w:t>
      </w:r>
      <w:r w:rsidR="00E01ED0" w:rsidRPr="00A523B8">
        <w:t>.</w:t>
      </w:r>
      <w:r w:rsidR="0024180A" w:rsidRPr="00A523B8">
        <w:t xml:space="preserve"> </w:t>
      </w:r>
      <w:r w:rsidR="0077554D">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6E67C2F3" w14:textId="77777777" w:rsidTr="007B2173">
        <w:tc>
          <w:tcPr>
            <w:tcW w:w="4320" w:type="dxa"/>
          </w:tcPr>
          <w:p w14:paraId="49226E4B"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48EE05F7"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3A06AB59" w14:textId="77777777" w:rsidTr="007B2173">
        <w:trPr>
          <w:cantSplit/>
        </w:trPr>
        <w:tc>
          <w:tcPr>
            <w:tcW w:w="7796" w:type="dxa"/>
            <w:gridSpan w:val="2"/>
          </w:tcPr>
          <w:p w14:paraId="1DAEC589" w14:textId="75192B53"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54DCE9EA"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64078120" w14:textId="77777777" w:rsidTr="007B2173">
        <w:trPr>
          <w:cantSplit/>
        </w:trPr>
        <w:tc>
          <w:tcPr>
            <w:tcW w:w="7796" w:type="dxa"/>
            <w:gridSpan w:val="2"/>
          </w:tcPr>
          <w:p w14:paraId="2CE83A0B" w14:textId="19DDC104"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4738F49F" w14:textId="77777777" w:rsidR="006E4C19" w:rsidRPr="00A523B8" w:rsidRDefault="006E4C19" w:rsidP="006E4C19">
      <w:pPr>
        <w:pStyle w:val="ListNumber"/>
        <w:numPr>
          <w:ilvl w:val="0"/>
          <w:numId w:val="0"/>
        </w:numPr>
        <w:ind w:left="1080"/>
      </w:pPr>
    </w:p>
    <w:p w14:paraId="0EF18D42" w14:textId="498B25A1" w:rsidR="00A862F3" w:rsidRPr="00A523B8" w:rsidRDefault="00A862F3" w:rsidP="006E4C19">
      <w:pPr>
        <w:pStyle w:val="ListNumber"/>
      </w:pPr>
      <w:r w:rsidRPr="00A523B8">
        <w:t xml:space="preserve">The </w:t>
      </w:r>
      <w:r w:rsidR="001D76B2" w:rsidRPr="00A523B8">
        <w:t>Bidder</w:t>
      </w:r>
      <w:r w:rsidRPr="00A523B8">
        <w:t xml:space="preserve"> shall submit a Failure Modes Effects and Criticality Analysis (FMECA) report, as per the suggested structure</w:t>
      </w:r>
      <w:r w:rsidR="0086605C" w:rsidRPr="00A523B8">
        <w:t>, but not limited to,</w:t>
      </w:r>
      <w:r w:rsidRPr="00A523B8">
        <w:t xml:space="preserve"> in the </w:t>
      </w:r>
      <w:r w:rsidR="00841EA0">
        <w:fldChar w:fldCharType="begin"/>
      </w:r>
      <w:r w:rsidR="00841EA0">
        <w:instrText xml:space="preserve"> REF _Ref94109285 \h </w:instrText>
      </w:r>
      <w:r w:rsidR="00841EA0">
        <w:fldChar w:fldCharType="separate"/>
      </w:r>
      <w:r w:rsidR="00841EA0">
        <w:t xml:space="preserve">Table </w:t>
      </w:r>
      <w:r w:rsidR="00841EA0">
        <w:rPr>
          <w:noProof/>
        </w:rPr>
        <w:t>2</w:t>
      </w:r>
      <w:r w:rsidR="00841EA0">
        <w:fldChar w:fldCharType="end"/>
      </w:r>
      <w:r w:rsidR="003A3B08" w:rsidRPr="00A523B8">
        <w:t xml:space="preserve"> </w:t>
      </w:r>
      <w:r w:rsidRPr="00A523B8">
        <w:t xml:space="preserve">below. </w:t>
      </w:r>
      <w:r w:rsidR="0077554D">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6BD6D7FC" w14:textId="77777777" w:rsidTr="007B2173">
        <w:tc>
          <w:tcPr>
            <w:tcW w:w="4320" w:type="dxa"/>
          </w:tcPr>
          <w:p w14:paraId="102A6791"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45D3DD1F"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1E599ED7" w14:textId="77777777" w:rsidTr="007B2173">
        <w:trPr>
          <w:cantSplit/>
        </w:trPr>
        <w:tc>
          <w:tcPr>
            <w:tcW w:w="7796" w:type="dxa"/>
            <w:gridSpan w:val="2"/>
          </w:tcPr>
          <w:p w14:paraId="2C28C3B4" w14:textId="4A68BBDF"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32E88C42"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051A55A6" w14:textId="77777777" w:rsidTr="007B2173">
        <w:trPr>
          <w:cantSplit/>
        </w:trPr>
        <w:tc>
          <w:tcPr>
            <w:tcW w:w="7796" w:type="dxa"/>
            <w:gridSpan w:val="2"/>
          </w:tcPr>
          <w:p w14:paraId="6F2F4FEE" w14:textId="5367EF13"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5E548244" w14:textId="77777777" w:rsidR="008C37DB" w:rsidRPr="00A523B8" w:rsidRDefault="008C37DB" w:rsidP="008C37DB">
      <w:pPr>
        <w:pStyle w:val="BodyText3"/>
      </w:pPr>
    </w:p>
    <w:p w14:paraId="47BAF1AB" w14:textId="77777777" w:rsidR="00A958CD" w:rsidRDefault="00A958CD">
      <w:pPr>
        <w:rPr>
          <w:rFonts w:cs="Arial"/>
          <w:bCs/>
          <w:szCs w:val="18"/>
        </w:rPr>
      </w:pPr>
      <w:bookmarkStart w:id="62" w:name="_Ref94109285"/>
      <w:r>
        <w:br w:type="page"/>
      </w:r>
    </w:p>
    <w:p w14:paraId="09A7B6C1" w14:textId="03A40E08" w:rsidR="00511206" w:rsidRDefault="00511206" w:rsidP="0058350A">
      <w:pPr>
        <w:pStyle w:val="Caption"/>
      </w:pPr>
      <w:r>
        <w:t xml:space="preserve">Table </w:t>
      </w:r>
      <w:r w:rsidR="007B4D62">
        <w:rPr>
          <w:noProof/>
        </w:rPr>
        <w:fldChar w:fldCharType="begin"/>
      </w:r>
      <w:r w:rsidR="007B4D62">
        <w:rPr>
          <w:noProof/>
        </w:rPr>
        <w:instrText xml:space="preserve"> SEQ Table \* ARABIC </w:instrText>
      </w:r>
      <w:r w:rsidR="007B4D62">
        <w:rPr>
          <w:noProof/>
        </w:rPr>
        <w:fldChar w:fldCharType="separate"/>
      </w:r>
      <w:r w:rsidR="000D4C01">
        <w:rPr>
          <w:noProof/>
        </w:rPr>
        <w:t>2</w:t>
      </w:r>
      <w:r w:rsidR="007B4D62">
        <w:rPr>
          <w:noProof/>
        </w:rPr>
        <w:fldChar w:fldCharType="end"/>
      </w:r>
      <w:bookmarkEnd w:id="62"/>
      <w:r>
        <w:t xml:space="preserve"> - FMECA</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680"/>
      </w:tblGrid>
      <w:tr w:rsidR="00A862F3" w:rsidRPr="00A523B8" w14:paraId="045E6C46" w14:textId="77777777" w:rsidTr="00A068E9">
        <w:trPr>
          <w:trHeight w:val="440"/>
        </w:trPr>
        <w:tc>
          <w:tcPr>
            <w:tcW w:w="5130" w:type="dxa"/>
            <w:shd w:val="clear" w:color="auto" w:fill="E6E6E6"/>
          </w:tcPr>
          <w:p w14:paraId="53165A39" w14:textId="77777777" w:rsidR="006E630A" w:rsidRPr="00A523B8" w:rsidRDefault="00A862F3" w:rsidP="007B2173">
            <w:pPr>
              <w:spacing w:before="240" w:after="240"/>
              <w:jc w:val="center"/>
              <w:rPr>
                <w:b/>
                <w:sz w:val="24"/>
              </w:rPr>
            </w:pPr>
            <w:r w:rsidRPr="00A523B8">
              <w:rPr>
                <w:b/>
                <w:sz w:val="24"/>
              </w:rPr>
              <w:t>Action</w:t>
            </w:r>
          </w:p>
        </w:tc>
        <w:tc>
          <w:tcPr>
            <w:tcW w:w="4680" w:type="dxa"/>
            <w:shd w:val="clear" w:color="auto" w:fill="E6E6E6"/>
          </w:tcPr>
          <w:p w14:paraId="1B902815" w14:textId="77777777" w:rsidR="00A862F3" w:rsidRPr="00A523B8" w:rsidRDefault="00A862F3" w:rsidP="007B2173">
            <w:pPr>
              <w:spacing w:before="240" w:after="240"/>
              <w:jc w:val="center"/>
              <w:rPr>
                <w:b/>
                <w:sz w:val="24"/>
              </w:rPr>
            </w:pPr>
            <w:r w:rsidRPr="00A523B8">
              <w:rPr>
                <w:b/>
                <w:sz w:val="24"/>
              </w:rPr>
              <w:t>Output Summary</w:t>
            </w:r>
          </w:p>
        </w:tc>
      </w:tr>
      <w:tr w:rsidR="00A862F3" w:rsidRPr="00A523B8" w14:paraId="608DE757" w14:textId="77777777" w:rsidTr="007B2173">
        <w:trPr>
          <w:trHeight w:val="20"/>
        </w:trPr>
        <w:tc>
          <w:tcPr>
            <w:tcW w:w="5130" w:type="dxa"/>
          </w:tcPr>
          <w:p w14:paraId="356C6736" w14:textId="77777777" w:rsidR="00A862F3" w:rsidRPr="00A523B8" w:rsidRDefault="00A862F3" w:rsidP="007B2173">
            <w:r w:rsidRPr="00A523B8">
              <w:rPr>
                <w:bCs/>
              </w:rPr>
              <w:t>Step 1:</w:t>
            </w:r>
            <w:r w:rsidRPr="00A523B8">
              <w:t xml:space="preserve"> </w:t>
            </w:r>
            <w:r w:rsidR="0033690F" w:rsidRPr="00A523B8">
              <w:t>Identify</w:t>
            </w:r>
            <w:r w:rsidRPr="00A523B8">
              <w:t>, Define and List the Possible Hardware and Software Functional Failures</w:t>
            </w:r>
          </w:p>
        </w:tc>
        <w:tc>
          <w:tcPr>
            <w:tcW w:w="4680" w:type="dxa"/>
          </w:tcPr>
          <w:p w14:paraId="1AC05BC9" w14:textId="77777777" w:rsidR="00A862F3" w:rsidRPr="00A523B8" w:rsidRDefault="00A862F3" w:rsidP="007B2173">
            <w:pPr>
              <w:rPr>
                <w:rFonts w:cs="Arial"/>
              </w:rPr>
            </w:pPr>
            <w:r w:rsidRPr="00A523B8">
              <w:rPr>
                <w:rFonts w:cs="Arial"/>
              </w:rPr>
              <w:t>List of identified possible System functional failures</w:t>
            </w:r>
          </w:p>
        </w:tc>
      </w:tr>
      <w:tr w:rsidR="00A862F3" w:rsidRPr="00A523B8" w14:paraId="620B4AE5" w14:textId="77777777" w:rsidTr="007B2173">
        <w:trPr>
          <w:trHeight w:val="20"/>
        </w:trPr>
        <w:tc>
          <w:tcPr>
            <w:tcW w:w="5130" w:type="dxa"/>
          </w:tcPr>
          <w:p w14:paraId="3EF0CCB9" w14:textId="77777777" w:rsidR="00A862F3" w:rsidRPr="00A523B8" w:rsidRDefault="00A862F3" w:rsidP="007B2173">
            <w:r w:rsidRPr="00A523B8">
              <w:rPr>
                <w:bCs/>
              </w:rPr>
              <w:t>Step 2:</w:t>
            </w:r>
            <w:r w:rsidRPr="00A523B8">
              <w:t xml:space="preserve"> Identify and List the Potential Effects of each of the Hardware and Software Failure</w:t>
            </w:r>
            <w:r w:rsidR="007B535B" w:rsidRPr="00A523B8">
              <w:t>s</w:t>
            </w:r>
          </w:p>
        </w:tc>
        <w:tc>
          <w:tcPr>
            <w:tcW w:w="4680" w:type="dxa"/>
          </w:tcPr>
          <w:p w14:paraId="36EAA010" w14:textId="77777777" w:rsidR="00A862F3" w:rsidRPr="00A523B8" w:rsidRDefault="00A862F3" w:rsidP="007B2173">
            <w:r w:rsidRPr="00A523B8">
              <w:t xml:space="preserve">List of System and subsystem Effect(s) </w:t>
            </w:r>
          </w:p>
        </w:tc>
      </w:tr>
      <w:tr w:rsidR="00A862F3" w:rsidRPr="00A523B8" w14:paraId="03708DD4" w14:textId="77777777" w:rsidTr="007B2173">
        <w:trPr>
          <w:trHeight w:val="20"/>
        </w:trPr>
        <w:tc>
          <w:tcPr>
            <w:tcW w:w="5130" w:type="dxa"/>
          </w:tcPr>
          <w:p w14:paraId="66451F29" w14:textId="77777777" w:rsidR="00A862F3" w:rsidRPr="00A523B8" w:rsidRDefault="00A862F3" w:rsidP="007B2173">
            <w:pPr>
              <w:rPr>
                <w:rFonts w:cs="Arial"/>
              </w:rPr>
            </w:pPr>
            <w:r w:rsidRPr="00A523B8">
              <w:rPr>
                <w:rFonts w:cs="Arial"/>
                <w:bCs/>
              </w:rPr>
              <w:t>Step 3:</w:t>
            </w:r>
            <w:r w:rsidRPr="00A523B8">
              <w:rPr>
                <w:rFonts w:cs="Arial"/>
              </w:rPr>
              <w:t xml:space="preserve"> Assess and rate each effect according to the criticality and consequences of its impact </w:t>
            </w:r>
          </w:p>
        </w:tc>
        <w:tc>
          <w:tcPr>
            <w:tcW w:w="4680" w:type="dxa"/>
          </w:tcPr>
          <w:p w14:paraId="04C95E49" w14:textId="77777777" w:rsidR="00A862F3" w:rsidRPr="00A523B8" w:rsidRDefault="00A862F3" w:rsidP="007B2173">
            <w:r w:rsidRPr="00A523B8">
              <w:t>Criticality assignment for each effect</w:t>
            </w:r>
          </w:p>
          <w:p w14:paraId="3C32C9B2" w14:textId="77777777" w:rsidR="00A862F3" w:rsidRPr="00A523B8" w:rsidRDefault="00A862F3" w:rsidP="007B2173">
            <w:pPr>
              <w:rPr>
                <w:rFonts w:cs="Arial"/>
              </w:rPr>
            </w:pPr>
            <w:r w:rsidRPr="00A523B8">
              <w:t>FMECA Table</w:t>
            </w:r>
          </w:p>
        </w:tc>
      </w:tr>
      <w:tr w:rsidR="00A862F3" w:rsidRPr="00A523B8" w14:paraId="41ED7368" w14:textId="77777777" w:rsidTr="007B2173">
        <w:trPr>
          <w:trHeight w:val="20"/>
        </w:trPr>
        <w:tc>
          <w:tcPr>
            <w:tcW w:w="5130" w:type="dxa"/>
          </w:tcPr>
          <w:p w14:paraId="0FFDC187" w14:textId="216C36C6" w:rsidR="00A862F3" w:rsidRPr="00A523B8" w:rsidRDefault="00A862F3" w:rsidP="005237AC">
            <w:pPr>
              <w:rPr>
                <w:rFonts w:cs="Arial"/>
              </w:rPr>
            </w:pPr>
            <w:r w:rsidRPr="00A523B8">
              <w:rPr>
                <w:rFonts w:cs="Arial"/>
                <w:bCs/>
              </w:rPr>
              <w:t>Step 4:</w:t>
            </w:r>
            <w:r w:rsidRPr="00A523B8">
              <w:rPr>
                <w:rFonts w:cs="Arial"/>
              </w:rPr>
              <w:t xml:space="preserve"> Assign a Probability or likelihood to each Failure Mode</w:t>
            </w:r>
          </w:p>
        </w:tc>
        <w:tc>
          <w:tcPr>
            <w:tcW w:w="4680" w:type="dxa"/>
          </w:tcPr>
          <w:p w14:paraId="14F624C6" w14:textId="77777777" w:rsidR="00A862F3" w:rsidRPr="00A523B8" w:rsidRDefault="00A862F3" w:rsidP="007B2173">
            <w:r w:rsidRPr="00A523B8">
              <w:t>Probability or likelihood assignment for each failure</w:t>
            </w:r>
          </w:p>
        </w:tc>
      </w:tr>
      <w:tr w:rsidR="00A862F3" w:rsidRPr="00A523B8" w14:paraId="20B1BCA2" w14:textId="77777777" w:rsidTr="007B2173">
        <w:trPr>
          <w:trHeight w:val="20"/>
        </w:trPr>
        <w:tc>
          <w:tcPr>
            <w:tcW w:w="5130" w:type="dxa"/>
          </w:tcPr>
          <w:p w14:paraId="4D712E74" w14:textId="77777777" w:rsidR="00A862F3" w:rsidRPr="00A523B8" w:rsidRDefault="00A862F3" w:rsidP="007B2173">
            <w:pPr>
              <w:rPr>
                <w:rFonts w:cs="Arial"/>
              </w:rPr>
            </w:pPr>
            <w:r w:rsidRPr="00A523B8">
              <w:rPr>
                <w:rFonts w:cs="Arial"/>
                <w:bCs/>
              </w:rPr>
              <w:t>Step 5:</w:t>
            </w:r>
            <w:r w:rsidRPr="00A523B8">
              <w:rPr>
                <w:rFonts w:cs="Arial"/>
              </w:rPr>
              <w:t xml:space="preserve"> Identify and document any concerns or possible vulnerable areas of the analysis</w:t>
            </w:r>
          </w:p>
        </w:tc>
        <w:tc>
          <w:tcPr>
            <w:tcW w:w="4680" w:type="dxa"/>
          </w:tcPr>
          <w:p w14:paraId="0A0FF189" w14:textId="77777777" w:rsidR="00A862F3" w:rsidRPr="00A523B8" w:rsidRDefault="00A862F3" w:rsidP="007B2173">
            <w:r w:rsidRPr="00A523B8">
              <w:t xml:space="preserve">Documented assumptions, </w:t>
            </w:r>
            <w:proofErr w:type="gramStart"/>
            <w:r w:rsidRPr="00A523B8">
              <w:t>concerns</w:t>
            </w:r>
            <w:proofErr w:type="gramEnd"/>
            <w:r w:rsidRPr="00A523B8">
              <w:t xml:space="preserve"> and vulnerable areas of the analysis model</w:t>
            </w:r>
          </w:p>
        </w:tc>
      </w:tr>
      <w:tr w:rsidR="00A862F3" w:rsidRPr="00A523B8" w14:paraId="5ECFCD66" w14:textId="77777777" w:rsidTr="007B2173">
        <w:trPr>
          <w:trHeight w:val="20"/>
        </w:trPr>
        <w:tc>
          <w:tcPr>
            <w:tcW w:w="5130" w:type="dxa"/>
          </w:tcPr>
          <w:p w14:paraId="5D9E5E9A" w14:textId="77777777" w:rsidR="00A862F3" w:rsidRPr="00A523B8" w:rsidRDefault="00A862F3" w:rsidP="007B2173">
            <w:r w:rsidRPr="00A523B8">
              <w:t>Step 6</w:t>
            </w:r>
            <w:r w:rsidRPr="00A523B8">
              <w:rPr>
                <w:lang w:val="en-ZA"/>
              </w:rPr>
              <w:t xml:space="preserve"> Determine the impact of failures on the cost, schedule, and/or technical performance independently or simultaneously</w:t>
            </w:r>
          </w:p>
        </w:tc>
        <w:tc>
          <w:tcPr>
            <w:tcW w:w="4680" w:type="dxa"/>
          </w:tcPr>
          <w:p w14:paraId="1FA02C4A" w14:textId="77777777" w:rsidR="00A862F3" w:rsidRPr="00A523B8" w:rsidRDefault="00A862F3" w:rsidP="007B2173">
            <w:r w:rsidRPr="00A523B8">
              <w:t>List of impact of failures</w:t>
            </w:r>
          </w:p>
        </w:tc>
      </w:tr>
      <w:tr w:rsidR="00A862F3" w:rsidRPr="00A523B8" w14:paraId="295358A5" w14:textId="77777777" w:rsidTr="007B2173">
        <w:trPr>
          <w:trHeight w:val="20"/>
        </w:trPr>
        <w:tc>
          <w:tcPr>
            <w:tcW w:w="5130" w:type="dxa"/>
          </w:tcPr>
          <w:p w14:paraId="6507BCEF" w14:textId="77777777" w:rsidR="00A862F3" w:rsidRPr="00A523B8" w:rsidRDefault="00A862F3" w:rsidP="007B2173">
            <w:r w:rsidRPr="00A523B8">
              <w:t>Step 7</w:t>
            </w:r>
            <w:r w:rsidRPr="00A523B8">
              <w:rPr>
                <w:lang w:val="en-ZA"/>
              </w:rPr>
              <w:t xml:space="preserve"> Prioritize the failure modes by ranking them from the highest priority to the lowest based on the probability of occurrences and their impacts</w:t>
            </w:r>
          </w:p>
        </w:tc>
        <w:tc>
          <w:tcPr>
            <w:tcW w:w="4680" w:type="dxa"/>
          </w:tcPr>
          <w:p w14:paraId="74E818D4" w14:textId="77777777" w:rsidR="00A862F3" w:rsidRPr="00A523B8" w:rsidRDefault="00A862F3" w:rsidP="007B2173">
            <w:r w:rsidRPr="00A523B8">
              <w:t xml:space="preserve">A prioritized list of failure modes </w:t>
            </w:r>
          </w:p>
          <w:p w14:paraId="070D6E76" w14:textId="77777777" w:rsidR="00A862F3" w:rsidRPr="00A523B8" w:rsidRDefault="00A862F3" w:rsidP="007B2173">
            <w:r w:rsidRPr="00A523B8">
              <w:t>Updated and prioritized table</w:t>
            </w:r>
          </w:p>
        </w:tc>
      </w:tr>
      <w:tr w:rsidR="00A862F3" w:rsidRPr="00A523B8" w14:paraId="4814D3FD" w14:textId="77777777" w:rsidTr="007B2173">
        <w:trPr>
          <w:trHeight w:val="20"/>
        </w:trPr>
        <w:tc>
          <w:tcPr>
            <w:tcW w:w="5130" w:type="dxa"/>
          </w:tcPr>
          <w:p w14:paraId="7D7C791F" w14:textId="77777777" w:rsidR="00A862F3" w:rsidRPr="00A523B8" w:rsidRDefault="00A862F3" w:rsidP="007B2173">
            <w:r w:rsidRPr="00A523B8">
              <w:t>Step 8: Identify Corrective Actions to Eliminate or Reduce the High Probability Failure Modes</w:t>
            </w:r>
          </w:p>
        </w:tc>
        <w:tc>
          <w:tcPr>
            <w:tcW w:w="4680" w:type="dxa"/>
          </w:tcPr>
          <w:p w14:paraId="2B3F8988" w14:textId="77777777" w:rsidR="00A862F3" w:rsidRPr="00A523B8" w:rsidRDefault="00A862F3" w:rsidP="007B2173">
            <w:pPr>
              <w:rPr>
                <w:rFonts w:cs="Arial"/>
              </w:rPr>
            </w:pPr>
            <w:r w:rsidRPr="00A523B8">
              <w:rPr>
                <w:rFonts w:cs="Arial"/>
              </w:rPr>
              <w:t xml:space="preserve">List of actions to eliminate failure modes; or documented </w:t>
            </w:r>
            <w:proofErr w:type="gramStart"/>
            <w:r w:rsidRPr="00A523B8">
              <w:rPr>
                <w:rFonts w:cs="Arial"/>
              </w:rPr>
              <w:t>workarounds</w:t>
            </w:r>
            <w:proofErr w:type="gramEnd"/>
          </w:p>
          <w:p w14:paraId="3F8BF635" w14:textId="77777777" w:rsidR="00A862F3" w:rsidRPr="00A523B8" w:rsidRDefault="00A862F3" w:rsidP="007B2173">
            <w:pPr>
              <w:rPr>
                <w:rFonts w:cs="Arial"/>
              </w:rPr>
            </w:pPr>
            <w:r w:rsidRPr="00A523B8">
              <w:rPr>
                <w:rFonts w:cs="Arial"/>
              </w:rPr>
              <w:t xml:space="preserve">Measures to reduce probability of failure or their </w:t>
            </w:r>
            <w:proofErr w:type="gramStart"/>
            <w:r w:rsidRPr="00A523B8">
              <w:rPr>
                <w:rFonts w:cs="Arial"/>
              </w:rPr>
              <w:t>impacts;</w:t>
            </w:r>
            <w:proofErr w:type="gramEnd"/>
          </w:p>
          <w:p w14:paraId="777113E3" w14:textId="77777777" w:rsidR="00A862F3" w:rsidRPr="00A523B8" w:rsidRDefault="00A862F3" w:rsidP="007B2173">
            <w:pPr>
              <w:rPr>
                <w:rFonts w:cs="Arial"/>
              </w:rPr>
            </w:pPr>
            <w:r w:rsidRPr="00A523B8">
              <w:rPr>
                <w:rFonts w:cs="Arial"/>
              </w:rPr>
              <w:t xml:space="preserve">Software/hardware modification to include fault protection. </w:t>
            </w:r>
          </w:p>
        </w:tc>
      </w:tr>
    </w:tbl>
    <w:p w14:paraId="621579BC" w14:textId="77777777" w:rsidR="0050091C" w:rsidRPr="00A523B8" w:rsidRDefault="0050091C" w:rsidP="0058350A"/>
    <w:p w14:paraId="34B7D7C2" w14:textId="77777777" w:rsidR="00A862F3" w:rsidRPr="00A523B8" w:rsidRDefault="00A862F3" w:rsidP="0058350A">
      <w:pPr>
        <w:pStyle w:val="Heading2"/>
      </w:pPr>
      <w:bookmarkStart w:id="63" w:name="_Toc158106966"/>
      <w:r>
        <w:t>Training Plan (TP)</w:t>
      </w:r>
      <w:r w:rsidR="007B2173">
        <w:t xml:space="preserve"> (Including provision of training)</w:t>
      </w:r>
      <w:bookmarkEnd w:id="63"/>
    </w:p>
    <w:p w14:paraId="0BDCF9FB" w14:textId="00464F09" w:rsidR="00A862F3" w:rsidRDefault="002E77BD" w:rsidP="00E06998">
      <w:pPr>
        <w:pStyle w:val="ListNumber"/>
        <w:numPr>
          <w:ilvl w:val="0"/>
          <w:numId w:val="79"/>
        </w:numPr>
      </w:pPr>
      <w:r>
        <w:t>Based on the ATNS support concept</w:t>
      </w:r>
      <w:r w:rsidR="00D14055">
        <w:t xml:space="preserve"> (</w:t>
      </w:r>
      <w:r w:rsidR="00820952">
        <w:t>Section 2)</w:t>
      </w:r>
      <w:r>
        <w:t>, t</w:t>
      </w:r>
      <w:r w:rsidR="00A862F3">
        <w:t xml:space="preserve">he </w:t>
      </w:r>
      <w:r w:rsidR="001D76B2">
        <w:t>Bidder</w:t>
      </w:r>
      <w:r w:rsidR="00A862F3">
        <w:t xml:space="preserve"> shall prepare a Training Plan to document </w:t>
      </w:r>
      <w:r>
        <w:t>the training</w:t>
      </w:r>
      <w:r w:rsidR="00A862F3">
        <w:t xml:space="preserve"> of ATNS personnel</w:t>
      </w:r>
      <w:r w:rsidR="00D923EB">
        <w:t>. (</w:t>
      </w:r>
      <w:r w:rsidR="001C4233">
        <w:t>D</w:t>
      </w:r>
      <w:r w:rsidR="00D923EB">
        <w:t>)</w:t>
      </w:r>
      <w:r w:rsidR="00A862F3">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72382" w:rsidRPr="00A523B8" w14:paraId="713C5299" w14:textId="77777777" w:rsidTr="006669EA">
        <w:tc>
          <w:tcPr>
            <w:tcW w:w="4154" w:type="dxa"/>
          </w:tcPr>
          <w:p w14:paraId="5C62432E" w14:textId="77777777" w:rsidR="00C72382" w:rsidRPr="00A523B8" w:rsidRDefault="00C72382" w:rsidP="006669EA">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290" w:type="dxa"/>
          </w:tcPr>
          <w:p w14:paraId="40B8164D" w14:textId="77777777" w:rsidR="00C72382" w:rsidRPr="00A523B8" w:rsidRDefault="00C72382" w:rsidP="006669EA">
            <w:pPr>
              <w:pStyle w:val="NormalIndent"/>
              <w:spacing w:line="360" w:lineRule="auto"/>
              <w:ind w:left="0"/>
              <w:rPr>
                <w:rFonts w:ascii="Arial Narrow" w:hAnsi="Arial Narrow" w:cs="Arial"/>
                <w:sz w:val="22"/>
                <w:szCs w:val="22"/>
                <w:lang w:val="en-US"/>
              </w:rPr>
            </w:pPr>
          </w:p>
        </w:tc>
      </w:tr>
      <w:tr w:rsidR="00C72382" w:rsidRPr="00D12232" w14:paraId="6ACDF174" w14:textId="77777777" w:rsidTr="006669EA">
        <w:trPr>
          <w:cantSplit/>
        </w:trPr>
        <w:tc>
          <w:tcPr>
            <w:tcW w:w="7444" w:type="dxa"/>
            <w:gridSpan w:val="2"/>
          </w:tcPr>
          <w:p w14:paraId="3239B47D" w14:textId="77777777" w:rsidR="00C72382" w:rsidRPr="00A523B8" w:rsidRDefault="00C72382" w:rsidP="006669EA">
            <w:pPr>
              <w:pStyle w:val="NormalIndent"/>
              <w:spacing w:line="360" w:lineRule="auto"/>
              <w:ind w:left="0"/>
              <w:rPr>
                <w:rFonts w:ascii="Arial Narrow" w:hAnsi="Arial Narrow" w:cs="Arial"/>
                <w:i/>
                <w:sz w:val="22"/>
                <w:szCs w:val="22"/>
                <w:lang w:val="en-US"/>
              </w:rPr>
            </w:pPr>
            <w:r w:rsidRPr="00D12232">
              <w:rPr>
                <w:rFonts w:ascii="Arial Narrow" w:hAnsi="Arial Narrow" w:cs="Arial"/>
                <w:i/>
                <w:sz w:val="22"/>
                <w:szCs w:val="22"/>
                <w:lang w:val="en-US"/>
              </w:rPr>
              <w:t>[THE BIDDER MAY INSERT A RESPONSE WHERE APPLICABLE]</w:t>
            </w:r>
          </w:p>
        </w:tc>
      </w:tr>
    </w:tbl>
    <w:p w14:paraId="6CFBD553" w14:textId="77777777" w:rsidR="008A02EC" w:rsidRPr="00A523B8" w:rsidRDefault="008A02EC" w:rsidP="00F0545C"/>
    <w:p w14:paraId="376ED71E" w14:textId="1D3D4903" w:rsidR="00A862F3" w:rsidRPr="00A523B8" w:rsidRDefault="67C347A6" w:rsidP="00511BCE">
      <w:pPr>
        <w:pStyle w:val="ListNumber"/>
      </w:pPr>
      <w:r>
        <w:t>On t</w:t>
      </w:r>
      <w:r w:rsidR="00A862F3">
        <w:t>h</w:t>
      </w:r>
      <w:r w:rsidR="5BD6B854">
        <w:t>e</w:t>
      </w:r>
      <w:r w:rsidR="00A862F3">
        <w:t xml:space="preserve"> </w:t>
      </w:r>
      <w:r w:rsidR="7CAC0C89">
        <w:t xml:space="preserve">training </w:t>
      </w:r>
      <w:r w:rsidR="00A862F3">
        <w:t>plan</w:t>
      </w:r>
      <w:r w:rsidR="4EB961FE">
        <w:t>,</w:t>
      </w:r>
      <w:r w:rsidR="00A862F3">
        <w:t xml:space="preserve"> </w:t>
      </w:r>
      <w:r w:rsidR="42F81DA4">
        <w:t xml:space="preserve">the Bidder shall </w:t>
      </w:r>
      <w:r w:rsidR="00A862F3">
        <w:t>detail the</w:t>
      </w:r>
      <w:r w:rsidR="28A160B1">
        <w:t xml:space="preserve"> full</w:t>
      </w:r>
      <w:r w:rsidR="00A862F3">
        <w:t xml:space="preserve"> </w:t>
      </w:r>
      <w:r w:rsidR="628092C7">
        <w:t xml:space="preserve">training </w:t>
      </w:r>
      <w:r w:rsidR="00A862F3">
        <w:t xml:space="preserve">material to be covered and the how, where and when of </w:t>
      </w:r>
      <w:r w:rsidR="126F2D6B">
        <w:t xml:space="preserve">all </w:t>
      </w:r>
      <w:r w:rsidR="00A862F3">
        <w:t>the training courses.</w:t>
      </w:r>
      <w:r w:rsidR="00A33CE0">
        <w:t xml:space="preserve"> </w:t>
      </w:r>
      <w:r w:rsidR="00A862F3">
        <w:t xml:space="preserve">Training </w:t>
      </w:r>
      <w:r w:rsidR="00BC3F14">
        <w:t xml:space="preserve">shall </w:t>
      </w:r>
      <w:r w:rsidR="00A862F3">
        <w:t>be provided to</w:t>
      </w:r>
      <w:r w:rsidR="00804D3D">
        <w:t xml:space="preserve"> both the</w:t>
      </w:r>
      <w:r w:rsidR="00A862F3">
        <w:t xml:space="preserve"> </w:t>
      </w:r>
      <w:r w:rsidR="007548BB">
        <w:t xml:space="preserve">Technical </w:t>
      </w:r>
      <w:r w:rsidR="008375E5">
        <w:t xml:space="preserve">Maintenance </w:t>
      </w:r>
      <w:r w:rsidR="00804D3D">
        <w:t xml:space="preserve">and </w:t>
      </w:r>
      <w:r w:rsidR="00E71F69">
        <w:t>ATFM Controllers</w:t>
      </w:r>
      <w:r w:rsidR="008375E5">
        <w:t>.</w:t>
      </w:r>
      <w:r w:rsidR="00A33D91">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4C831F25" w14:textId="77777777" w:rsidTr="007B2173">
        <w:tc>
          <w:tcPr>
            <w:tcW w:w="4320" w:type="dxa"/>
          </w:tcPr>
          <w:p w14:paraId="323F77EF"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47E8E417"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78ED89BC" w14:textId="77777777" w:rsidTr="007B2173">
        <w:trPr>
          <w:cantSplit/>
        </w:trPr>
        <w:tc>
          <w:tcPr>
            <w:tcW w:w="7796" w:type="dxa"/>
            <w:gridSpan w:val="2"/>
          </w:tcPr>
          <w:p w14:paraId="5D4EB1A5" w14:textId="1565CD43"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2F01F3AA"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1CC9D2AE" w14:textId="77777777" w:rsidTr="007B2173">
        <w:trPr>
          <w:cantSplit/>
        </w:trPr>
        <w:tc>
          <w:tcPr>
            <w:tcW w:w="7796" w:type="dxa"/>
            <w:gridSpan w:val="2"/>
          </w:tcPr>
          <w:p w14:paraId="4BC9EE5A" w14:textId="39516C54"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25C93983" w14:textId="77777777" w:rsidR="006E4C19" w:rsidRPr="00A523B8" w:rsidRDefault="006E4C19" w:rsidP="00F0545C"/>
    <w:p w14:paraId="023D857E" w14:textId="77777777" w:rsidR="00A958CD" w:rsidRDefault="00A958CD">
      <w:pPr>
        <w:rPr>
          <w:szCs w:val="20"/>
          <w:lang w:val="en-ZA"/>
        </w:rPr>
      </w:pPr>
      <w:r>
        <w:br w:type="page"/>
      </w:r>
    </w:p>
    <w:p w14:paraId="10D26885" w14:textId="06BC560B" w:rsidR="00877127" w:rsidRPr="00A523B8" w:rsidRDefault="5AAE740A" w:rsidP="00877127">
      <w:pPr>
        <w:pStyle w:val="ListNumber"/>
      </w:pPr>
      <w:r>
        <w:t>On t</w:t>
      </w:r>
      <w:r w:rsidR="00877127">
        <w:t>he Training Plan</w:t>
      </w:r>
      <w:r w:rsidR="3EC6685F">
        <w:t>, the Bidder</w:t>
      </w:r>
      <w:r w:rsidR="00877127">
        <w:t xml:space="preserve"> shall stipulate minimum requirements for all the respective training courses</w:t>
      </w:r>
      <w:r w:rsidR="00CB7AF3">
        <w:t>.</w:t>
      </w:r>
      <w:r w:rsidR="007E38BD">
        <w:t xml:space="preserve"> </w:t>
      </w:r>
      <w:r w:rsidR="00D4763F">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77127" w:rsidRPr="00A523B8" w14:paraId="7662E198" w14:textId="77777777" w:rsidTr="00217387">
        <w:tc>
          <w:tcPr>
            <w:tcW w:w="4320" w:type="dxa"/>
          </w:tcPr>
          <w:p w14:paraId="73006212" w14:textId="77777777" w:rsidR="00877127" w:rsidRPr="00A523B8" w:rsidRDefault="00877127"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70BF4FBC" w14:textId="77777777" w:rsidR="00877127" w:rsidRPr="00A523B8" w:rsidRDefault="00877127" w:rsidP="00217387">
            <w:pPr>
              <w:pStyle w:val="NormalIndent"/>
              <w:spacing w:line="360" w:lineRule="auto"/>
              <w:ind w:left="0"/>
              <w:rPr>
                <w:rFonts w:ascii="Arial Narrow" w:hAnsi="Arial Narrow" w:cs="Arial"/>
                <w:sz w:val="22"/>
                <w:szCs w:val="22"/>
                <w:lang w:val="en-US"/>
              </w:rPr>
            </w:pPr>
          </w:p>
        </w:tc>
      </w:tr>
      <w:tr w:rsidR="00877127" w:rsidRPr="00A523B8" w14:paraId="65D9A889" w14:textId="77777777" w:rsidTr="00217387">
        <w:trPr>
          <w:cantSplit/>
        </w:trPr>
        <w:tc>
          <w:tcPr>
            <w:tcW w:w="7796" w:type="dxa"/>
            <w:gridSpan w:val="2"/>
          </w:tcPr>
          <w:p w14:paraId="4A757FA0" w14:textId="1FD6AE5E" w:rsidR="00877127"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77127" w:rsidRPr="00A523B8">
              <w:rPr>
                <w:rFonts w:ascii="Arial Narrow" w:hAnsi="Arial Narrow" w:cs="Arial"/>
                <w:i/>
                <w:sz w:val="22"/>
                <w:szCs w:val="22"/>
                <w:lang w:val="en-US"/>
              </w:rPr>
              <w:t xml:space="preserve"> FULL RESPONSE FOR EVALUATION HERE]</w:t>
            </w:r>
          </w:p>
          <w:p w14:paraId="18ADFD43" w14:textId="77777777" w:rsidR="00877127" w:rsidRPr="00A523B8" w:rsidRDefault="00877127" w:rsidP="00217387">
            <w:pPr>
              <w:pStyle w:val="NormalIndent"/>
              <w:spacing w:line="360" w:lineRule="auto"/>
              <w:ind w:left="-495"/>
              <w:rPr>
                <w:rFonts w:ascii="Arial Narrow" w:hAnsi="Arial Narrow" w:cs="Arial"/>
                <w:i/>
                <w:sz w:val="22"/>
                <w:szCs w:val="22"/>
                <w:lang w:val="en-US"/>
              </w:rPr>
            </w:pPr>
          </w:p>
        </w:tc>
      </w:tr>
      <w:tr w:rsidR="00877127" w:rsidRPr="00A523B8" w14:paraId="71235774" w14:textId="77777777" w:rsidTr="00217387">
        <w:trPr>
          <w:cantSplit/>
        </w:trPr>
        <w:tc>
          <w:tcPr>
            <w:tcW w:w="7796" w:type="dxa"/>
            <w:gridSpan w:val="2"/>
          </w:tcPr>
          <w:p w14:paraId="6A238E9F" w14:textId="0CCB5C85" w:rsidR="00877127"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77127" w:rsidRPr="00A523B8">
              <w:rPr>
                <w:rFonts w:ascii="Arial Narrow" w:hAnsi="Arial Narrow" w:cs="Arial"/>
                <w:i/>
                <w:sz w:val="22"/>
                <w:szCs w:val="22"/>
                <w:lang w:val="en-US"/>
              </w:rPr>
              <w:t xml:space="preserve"> REFERENCE TO ADDITIONAL INFORMATION HERE]</w:t>
            </w:r>
          </w:p>
        </w:tc>
      </w:tr>
    </w:tbl>
    <w:p w14:paraId="3C4C3ED4" w14:textId="3CF2071E" w:rsidR="006E4C19" w:rsidRPr="00E06998" w:rsidRDefault="006E4C19"/>
    <w:p w14:paraId="746C7019" w14:textId="264DC1E3" w:rsidR="00ED50E8" w:rsidRPr="00A523B8" w:rsidRDefault="00E71F69" w:rsidP="00F0545C">
      <w:pPr>
        <w:pStyle w:val="Heading3"/>
      </w:pPr>
      <w:r>
        <w:t xml:space="preserve">ATFM </w:t>
      </w:r>
      <w:r w:rsidR="00864C3F">
        <w:t>Operator</w:t>
      </w:r>
      <w:r w:rsidR="00864C3F" w:rsidRPr="00A523B8">
        <w:t xml:space="preserve"> </w:t>
      </w:r>
      <w:r w:rsidR="00ED50E8" w:rsidRPr="00A523B8">
        <w:t>Training</w:t>
      </w:r>
    </w:p>
    <w:p w14:paraId="6D2FC78C" w14:textId="19F5A135" w:rsidR="00ED50E8" w:rsidRPr="00A523B8" w:rsidRDefault="00A338CE" w:rsidP="00E06998">
      <w:pPr>
        <w:pStyle w:val="ListNumber"/>
        <w:numPr>
          <w:ilvl w:val="0"/>
          <w:numId w:val="80"/>
        </w:numPr>
      </w:pPr>
      <w:r>
        <w:t>The</w:t>
      </w:r>
      <w:r w:rsidR="000135BF">
        <w:rPr>
          <w:color w:val="FF0000"/>
        </w:rPr>
        <w:t xml:space="preserve"> </w:t>
      </w:r>
      <w:r w:rsidRPr="004F5E1B">
        <w:t xml:space="preserve">Bidder shall provide basic ATFM </w:t>
      </w:r>
      <w:r w:rsidR="007A7910" w:rsidRPr="004F5E1B">
        <w:t>Operator</w:t>
      </w:r>
      <w:r w:rsidRPr="004F5E1B">
        <w:t xml:space="preserve"> </w:t>
      </w:r>
      <w:r w:rsidR="005E4AD6" w:rsidRPr="004F5E1B">
        <w:t>T</w:t>
      </w:r>
      <w:r w:rsidRPr="004F5E1B">
        <w:t>raining</w:t>
      </w:r>
      <w:r w:rsidR="00994588" w:rsidRPr="004F5E1B">
        <w:t xml:space="preserve"> courses</w:t>
      </w:r>
      <w:r w:rsidRPr="004F5E1B">
        <w:t xml:space="preserve"> to </w:t>
      </w:r>
      <w:r w:rsidR="00AC57D8" w:rsidRPr="004F5E1B">
        <w:t>twenty-two</w:t>
      </w:r>
      <w:r w:rsidR="005E4AD6" w:rsidRPr="004F5E1B">
        <w:t xml:space="preserve"> (</w:t>
      </w:r>
      <w:r w:rsidRPr="004F5E1B">
        <w:t>22</w:t>
      </w:r>
      <w:r w:rsidR="005E4AD6" w:rsidRPr="004F5E1B">
        <w:t>)</w:t>
      </w:r>
      <w:r w:rsidRPr="004F5E1B">
        <w:t xml:space="preserve"> personnel</w:t>
      </w:r>
      <w:r w:rsidR="008B34EB" w:rsidRPr="004F5E1B">
        <w:t xml:space="preserve">. </w:t>
      </w:r>
      <w:r w:rsidR="00AC57D8" w:rsidRPr="004F5E1B">
        <w:t xml:space="preserve">These courses </w:t>
      </w:r>
      <w:r w:rsidR="00901D89" w:rsidRPr="004F5E1B">
        <w:t>shall be scheduled subject to operational rosters</w:t>
      </w:r>
      <w:r w:rsidR="00ED50E8" w:rsidRPr="004F5E1B">
        <w:t>.</w:t>
      </w:r>
      <w:r w:rsidR="000B05DA" w:rsidRPr="004F5E1B">
        <w:t xml:space="preserve"> </w:t>
      </w:r>
      <w:r w:rsidR="00A05C11" w:rsidRPr="004F5E1B">
        <w:t>The scope of</w:t>
      </w:r>
      <w:r w:rsidR="00A05C11" w:rsidRPr="00F86DAA">
        <w:rPr>
          <w:color w:val="FF0000"/>
        </w:rPr>
        <w:t xml:space="preserve"> </w:t>
      </w:r>
      <w:r w:rsidR="00A05C11" w:rsidRPr="00A523B8">
        <w:t xml:space="preserve">this level of training </w:t>
      </w:r>
      <w:r w:rsidR="006936B2" w:rsidRPr="00A523B8">
        <w:t>includes</w:t>
      </w:r>
      <w:r w:rsidR="00A05C11" w:rsidRPr="00A523B8">
        <w:t xml:space="preserve"> among other</w:t>
      </w:r>
      <w:r w:rsidR="00DF5A31">
        <w:t xml:space="preserve"> </w:t>
      </w:r>
      <w:r w:rsidR="00D35737">
        <w:t>topics</w:t>
      </w:r>
      <w:r w:rsidR="00A254FB" w:rsidRPr="00A523B8">
        <w:t>, i</w:t>
      </w:r>
      <w:r w:rsidR="000B05DA" w:rsidRPr="00A523B8">
        <w:t>ntroduct</w:t>
      </w:r>
      <w:r w:rsidR="00A254FB" w:rsidRPr="00A523B8">
        <w:t xml:space="preserve">ion to </w:t>
      </w:r>
      <w:r w:rsidR="00AA6DD7">
        <w:t>ATFM</w:t>
      </w:r>
      <w:r w:rsidR="00A254FB" w:rsidRPr="00A523B8">
        <w:t xml:space="preserve"> concepts</w:t>
      </w:r>
      <w:r w:rsidR="003C3D80">
        <w:t xml:space="preserve"> and</w:t>
      </w:r>
      <w:r w:rsidR="003C3D80" w:rsidRPr="00A523B8">
        <w:t xml:space="preserve"> </w:t>
      </w:r>
      <w:r w:rsidR="00C87E52" w:rsidRPr="00A523B8">
        <w:t>services</w:t>
      </w:r>
      <w:r w:rsidR="003C3D80">
        <w:t>;</w:t>
      </w:r>
      <w:r w:rsidR="003C3D80" w:rsidRPr="00A523B8">
        <w:t xml:space="preserve"> </w:t>
      </w:r>
      <w:r w:rsidR="00A254FB" w:rsidRPr="00A523B8">
        <w:t>overview of the system architecture</w:t>
      </w:r>
      <w:r w:rsidR="009C1AA4">
        <w:t>;</w:t>
      </w:r>
      <w:r w:rsidR="009C1AA4" w:rsidRPr="00A523B8">
        <w:t xml:space="preserve"> </w:t>
      </w:r>
      <w:r w:rsidR="00A254FB" w:rsidRPr="00A523B8">
        <w:t>a tour of the features available for basic operation tasks.</w:t>
      </w:r>
      <w:r w:rsidR="000B05DA" w:rsidRPr="00A523B8">
        <w:t xml:space="preserve"> </w:t>
      </w:r>
      <w:r w:rsidR="00D4763F">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ED50E8" w:rsidRPr="00A523B8" w14:paraId="145CFF3E" w14:textId="77777777" w:rsidTr="00DC3980">
        <w:tc>
          <w:tcPr>
            <w:tcW w:w="4320" w:type="dxa"/>
          </w:tcPr>
          <w:p w14:paraId="73CE9010" w14:textId="77777777" w:rsidR="00ED50E8" w:rsidRPr="00A523B8" w:rsidRDefault="00ED50E8" w:rsidP="00DC3980">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5679A933" w14:textId="77777777" w:rsidR="00ED50E8" w:rsidRPr="00A523B8" w:rsidRDefault="00ED50E8" w:rsidP="00DC3980">
            <w:pPr>
              <w:pStyle w:val="NormalIndent"/>
              <w:spacing w:line="360" w:lineRule="auto"/>
              <w:ind w:left="0"/>
              <w:rPr>
                <w:rFonts w:ascii="Arial Narrow" w:hAnsi="Arial Narrow" w:cs="Arial"/>
                <w:sz w:val="22"/>
                <w:szCs w:val="22"/>
                <w:lang w:val="en-US"/>
              </w:rPr>
            </w:pPr>
          </w:p>
        </w:tc>
      </w:tr>
      <w:tr w:rsidR="00ED50E8" w:rsidRPr="00A523B8" w14:paraId="66FDA7DD" w14:textId="77777777" w:rsidTr="00DC3980">
        <w:trPr>
          <w:cantSplit/>
        </w:trPr>
        <w:tc>
          <w:tcPr>
            <w:tcW w:w="7796" w:type="dxa"/>
            <w:gridSpan w:val="2"/>
          </w:tcPr>
          <w:p w14:paraId="4EB8AEB6" w14:textId="13BC3426" w:rsidR="00ED50E8" w:rsidRPr="00A523B8" w:rsidRDefault="002F70B2" w:rsidP="00DC3980">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ED50E8" w:rsidRPr="00A523B8">
              <w:rPr>
                <w:rFonts w:ascii="Arial Narrow" w:hAnsi="Arial Narrow" w:cs="Arial"/>
                <w:i/>
                <w:sz w:val="22"/>
                <w:szCs w:val="22"/>
                <w:lang w:val="en-US"/>
              </w:rPr>
              <w:t xml:space="preserve"> FULL RESPONSE FOR EVALUATION HERE]</w:t>
            </w:r>
          </w:p>
          <w:p w14:paraId="1E135702" w14:textId="77777777" w:rsidR="00ED50E8" w:rsidRPr="00A523B8" w:rsidRDefault="00ED50E8" w:rsidP="00DC3980">
            <w:pPr>
              <w:pStyle w:val="NormalIndent"/>
              <w:spacing w:line="360" w:lineRule="auto"/>
              <w:ind w:left="-495"/>
              <w:rPr>
                <w:rFonts w:ascii="Arial Narrow" w:hAnsi="Arial Narrow" w:cs="Arial"/>
                <w:i/>
                <w:sz w:val="22"/>
                <w:szCs w:val="22"/>
                <w:lang w:val="en-US"/>
              </w:rPr>
            </w:pPr>
          </w:p>
        </w:tc>
      </w:tr>
      <w:tr w:rsidR="00ED50E8" w:rsidRPr="00A523B8" w14:paraId="0AD0B43A" w14:textId="77777777" w:rsidTr="00DC3980">
        <w:trPr>
          <w:cantSplit/>
        </w:trPr>
        <w:tc>
          <w:tcPr>
            <w:tcW w:w="7796" w:type="dxa"/>
            <w:gridSpan w:val="2"/>
          </w:tcPr>
          <w:p w14:paraId="2C1DB5B5" w14:textId="352A5A54" w:rsidR="00ED50E8" w:rsidRPr="00A523B8" w:rsidRDefault="002F70B2" w:rsidP="00DC3980">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ED50E8" w:rsidRPr="00A523B8">
              <w:rPr>
                <w:rFonts w:ascii="Arial Narrow" w:hAnsi="Arial Narrow" w:cs="Arial"/>
                <w:i/>
                <w:sz w:val="22"/>
                <w:szCs w:val="22"/>
                <w:lang w:val="en-US"/>
              </w:rPr>
              <w:t xml:space="preserve"> REFERENCE TO ADDITIONAL INFORMATION HERE]</w:t>
            </w:r>
          </w:p>
        </w:tc>
      </w:tr>
    </w:tbl>
    <w:p w14:paraId="60BA53DA" w14:textId="77777777" w:rsidR="00ED50E8" w:rsidRPr="00A523B8" w:rsidRDefault="00ED50E8" w:rsidP="00F0545C">
      <w:pPr>
        <w:rPr>
          <w:lang w:val="en-ZA"/>
        </w:rPr>
      </w:pPr>
    </w:p>
    <w:p w14:paraId="0DA81B1A" w14:textId="02529702" w:rsidR="00ED50E8" w:rsidRPr="00A523B8" w:rsidRDefault="003870FE" w:rsidP="00056C39">
      <w:pPr>
        <w:pStyle w:val="ListNumber"/>
        <w:numPr>
          <w:ilvl w:val="0"/>
          <w:numId w:val="48"/>
        </w:numPr>
      </w:pPr>
      <w:r w:rsidRPr="000D2084">
        <w:t>T</w:t>
      </w:r>
      <w:r w:rsidR="00ED50E8" w:rsidRPr="000D2084">
        <w:t xml:space="preserve">he </w:t>
      </w:r>
      <w:r w:rsidR="001D76B2" w:rsidRPr="000D2084">
        <w:t>Bidder</w:t>
      </w:r>
      <w:r w:rsidR="00ED50E8" w:rsidRPr="000D2084">
        <w:t xml:space="preserve"> shall also provide </w:t>
      </w:r>
      <w:r w:rsidR="00B21017" w:rsidRPr="000D2084">
        <w:t xml:space="preserve">an </w:t>
      </w:r>
      <w:r w:rsidR="00ED50E8" w:rsidRPr="000D2084">
        <w:t xml:space="preserve">advanced </w:t>
      </w:r>
      <w:r w:rsidR="00E71F69" w:rsidRPr="000D2084">
        <w:t xml:space="preserve">ATFM </w:t>
      </w:r>
      <w:r w:rsidR="007A7910" w:rsidRPr="000D2084">
        <w:t>Op</w:t>
      </w:r>
      <w:r w:rsidR="00DD469F" w:rsidRPr="000D2084">
        <w:t>erator</w:t>
      </w:r>
      <w:r w:rsidR="00FA325A" w:rsidRPr="000D2084">
        <w:t xml:space="preserve"> </w:t>
      </w:r>
      <w:r w:rsidR="004F5E1B" w:rsidRPr="000D2084">
        <w:t>Training (</w:t>
      </w:r>
      <w:r w:rsidR="0029027E" w:rsidRPr="000D2084">
        <w:t>Train-the-Trainer</w:t>
      </w:r>
      <w:r w:rsidR="00393423" w:rsidRPr="000D2084">
        <w:t>)</w:t>
      </w:r>
      <w:r w:rsidR="00016F79" w:rsidRPr="000D2084">
        <w:t xml:space="preserve"> course</w:t>
      </w:r>
      <w:r w:rsidR="00ED50E8" w:rsidRPr="000D2084">
        <w:t xml:space="preserve"> to </w:t>
      </w:r>
      <w:r w:rsidR="00016F79" w:rsidRPr="000D2084">
        <w:t>eight (</w:t>
      </w:r>
      <w:r w:rsidR="00AB5123" w:rsidRPr="000D2084">
        <w:t>8</w:t>
      </w:r>
      <w:r w:rsidR="00016F79" w:rsidRPr="000D2084">
        <w:t>)</w:t>
      </w:r>
      <w:r w:rsidR="00AB5123" w:rsidRPr="000D2084">
        <w:t xml:space="preserve"> </w:t>
      </w:r>
      <w:r w:rsidR="00ED50E8" w:rsidRPr="000D2084">
        <w:t>personnel</w:t>
      </w:r>
      <w:r w:rsidR="00435B6D" w:rsidRPr="000D2084">
        <w:t xml:space="preserve">, at </w:t>
      </w:r>
      <w:r w:rsidR="0015266B" w:rsidRPr="000D2084">
        <w:t>FAOR/</w:t>
      </w:r>
      <w:r w:rsidR="00435B6D" w:rsidRPr="000D2084">
        <w:t>Johannesburg</w:t>
      </w:r>
      <w:r w:rsidR="00ED50E8" w:rsidRPr="004F5E1B">
        <w:t>.</w:t>
      </w:r>
      <w:r w:rsidR="004C63D5" w:rsidRPr="004F5E1B">
        <w:t xml:space="preserve"> </w:t>
      </w:r>
      <w:r w:rsidR="00A254FB" w:rsidRPr="00A523B8">
        <w:t xml:space="preserve">At this level of training, </w:t>
      </w:r>
      <w:r w:rsidR="00E71F69">
        <w:t>ATFM Specialists</w:t>
      </w:r>
      <w:r w:rsidR="00BA22A0">
        <w:t>/</w:t>
      </w:r>
      <w:r w:rsidR="00BD2CDC">
        <w:t>Senior Operators</w:t>
      </w:r>
      <w:r w:rsidR="00A057CD">
        <w:t>/Instructors</w:t>
      </w:r>
      <w:r w:rsidR="00CC4026" w:rsidRPr="00A523B8">
        <w:t xml:space="preserve"> shall </w:t>
      </w:r>
      <w:r w:rsidR="00C87E52" w:rsidRPr="00A523B8">
        <w:t>be equipped with the necessary skills and techniques to setup and configure advanced features of the system</w:t>
      </w:r>
      <w:r w:rsidR="00BA22A0">
        <w:t>,</w:t>
      </w:r>
      <w:r w:rsidR="0029027E" w:rsidRPr="0029027E">
        <w:t xml:space="preserve"> </w:t>
      </w:r>
      <w:r w:rsidR="0029027E">
        <w:t xml:space="preserve">plus </w:t>
      </w:r>
      <w:r w:rsidR="0029027E" w:rsidRPr="0029027E">
        <w:t>enabl</w:t>
      </w:r>
      <w:r w:rsidR="005A5A47">
        <w:t>ing</w:t>
      </w:r>
      <w:r w:rsidR="0029027E" w:rsidRPr="0029027E">
        <w:t xml:space="preserve"> </w:t>
      </w:r>
      <w:r w:rsidR="00E71F69">
        <w:t>ATFM Specialists</w:t>
      </w:r>
      <w:r w:rsidR="0029027E" w:rsidRPr="0029027E">
        <w:t xml:space="preserve"> to provide future </w:t>
      </w:r>
      <w:r w:rsidR="0029027E">
        <w:t xml:space="preserve">advance </w:t>
      </w:r>
      <w:r w:rsidR="0029027E" w:rsidRPr="0029027E">
        <w:t>training</w:t>
      </w:r>
      <w:r w:rsidR="005A5A47">
        <w:t xml:space="preserve"> </w:t>
      </w:r>
      <w:r w:rsidR="0029027E" w:rsidRPr="0029027E">
        <w:t>within ATNS</w:t>
      </w:r>
      <w:r w:rsidR="00C87E52" w:rsidRPr="00A523B8">
        <w:t xml:space="preserve">. </w:t>
      </w:r>
      <w:r w:rsidR="00D4763F">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5"/>
        <w:gridCol w:w="4999"/>
      </w:tblGrid>
      <w:tr w:rsidR="00DF7A9E" w:rsidRPr="00A523B8" w14:paraId="4DDD5A46" w14:textId="77777777" w:rsidTr="00DF7A9E">
        <w:trPr>
          <w:cantSplit/>
        </w:trPr>
        <w:tc>
          <w:tcPr>
            <w:tcW w:w="2445" w:type="dxa"/>
            <w:tcBorders>
              <w:top w:val="single" w:sz="4" w:space="0" w:color="auto"/>
              <w:left w:val="single" w:sz="4" w:space="0" w:color="auto"/>
              <w:bottom w:val="single" w:sz="4" w:space="0" w:color="auto"/>
              <w:right w:val="single" w:sz="4" w:space="0" w:color="auto"/>
            </w:tcBorders>
          </w:tcPr>
          <w:p w14:paraId="05ED59E8" w14:textId="77777777" w:rsidR="00DF7A9E" w:rsidRPr="00DF7A9E" w:rsidRDefault="00DF7A9E" w:rsidP="00913423">
            <w:pPr>
              <w:pStyle w:val="NormalIndent"/>
              <w:spacing w:line="360" w:lineRule="auto"/>
              <w:ind w:left="0"/>
              <w:rPr>
                <w:rFonts w:ascii="Arial Narrow" w:hAnsi="Arial Narrow" w:cs="Arial"/>
                <w:i/>
                <w:sz w:val="22"/>
                <w:szCs w:val="22"/>
                <w:lang w:val="en-US"/>
              </w:rPr>
            </w:pPr>
            <w:r w:rsidRPr="00DF7A9E">
              <w:rPr>
                <w:rFonts w:ascii="Arial Narrow" w:hAnsi="Arial Narrow" w:cs="Arial"/>
                <w:i/>
                <w:sz w:val="22"/>
                <w:szCs w:val="22"/>
                <w:lang w:val="en-US"/>
              </w:rPr>
              <w:t>COMPLIANCE (C/PC/NC)</w:t>
            </w:r>
          </w:p>
        </w:tc>
        <w:tc>
          <w:tcPr>
            <w:tcW w:w="4999" w:type="dxa"/>
            <w:tcBorders>
              <w:top w:val="single" w:sz="4" w:space="0" w:color="auto"/>
              <w:left w:val="single" w:sz="4" w:space="0" w:color="auto"/>
              <w:bottom w:val="single" w:sz="4" w:space="0" w:color="auto"/>
              <w:right w:val="single" w:sz="4" w:space="0" w:color="auto"/>
            </w:tcBorders>
          </w:tcPr>
          <w:p w14:paraId="7D9EBD9E" w14:textId="77777777" w:rsidR="00DF7A9E" w:rsidRPr="00DF7A9E" w:rsidRDefault="00DF7A9E" w:rsidP="00913423">
            <w:pPr>
              <w:pStyle w:val="NormalIndent"/>
              <w:spacing w:line="360" w:lineRule="auto"/>
              <w:ind w:left="0"/>
              <w:rPr>
                <w:rFonts w:ascii="Arial Narrow" w:hAnsi="Arial Narrow" w:cs="Arial"/>
                <w:i/>
                <w:sz w:val="22"/>
                <w:szCs w:val="22"/>
                <w:lang w:val="en-US"/>
              </w:rPr>
            </w:pPr>
          </w:p>
        </w:tc>
      </w:tr>
      <w:tr w:rsidR="00DF7A9E" w:rsidRPr="00A523B8" w14:paraId="01B1968C" w14:textId="77777777" w:rsidTr="00DF7A9E">
        <w:trPr>
          <w:cantSplit/>
        </w:trPr>
        <w:tc>
          <w:tcPr>
            <w:tcW w:w="7444" w:type="dxa"/>
            <w:gridSpan w:val="2"/>
          </w:tcPr>
          <w:p w14:paraId="3FDCFD48" w14:textId="77777777" w:rsidR="00DF7A9E" w:rsidRPr="00A523B8" w:rsidRDefault="00DF7A9E" w:rsidP="0091342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1BED826F" w14:textId="77777777" w:rsidR="00DF7A9E" w:rsidRPr="00A523B8" w:rsidRDefault="00DF7A9E" w:rsidP="00913423">
            <w:pPr>
              <w:pStyle w:val="NormalIndent"/>
              <w:spacing w:line="360" w:lineRule="auto"/>
              <w:ind w:left="-495"/>
              <w:rPr>
                <w:rFonts w:ascii="Arial Narrow" w:hAnsi="Arial Narrow" w:cs="Arial"/>
                <w:i/>
                <w:sz w:val="22"/>
                <w:szCs w:val="22"/>
                <w:lang w:val="en-US"/>
              </w:rPr>
            </w:pPr>
          </w:p>
        </w:tc>
      </w:tr>
      <w:tr w:rsidR="00DF7A9E" w:rsidRPr="00A523B8" w14:paraId="511D07FE" w14:textId="77777777" w:rsidTr="00DF7A9E">
        <w:trPr>
          <w:cantSplit/>
        </w:trPr>
        <w:tc>
          <w:tcPr>
            <w:tcW w:w="7444" w:type="dxa"/>
            <w:gridSpan w:val="2"/>
          </w:tcPr>
          <w:p w14:paraId="14E93182" w14:textId="77777777" w:rsidR="00DF7A9E" w:rsidRPr="00A523B8" w:rsidRDefault="00DF7A9E" w:rsidP="0091342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7F5B1898" w14:textId="77777777" w:rsidR="00C41B0A" w:rsidRPr="00A523B8" w:rsidRDefault="00C41B0A" w:rsidP="00F0545C">
      <w:pPr>
        <w:rPr>
          <w:lang w:val="en-ZA"/>
        </w:rPr>
      </w:pPr>
    </w:p>
    <w:p w14:paraId="5D7127AA" w14:textId="77777777" w:rsidR="00A958CD" w:rsidRDefault="00A958CD">
      <w:pPr>
        <w:rPr>
          <w:rFonts w:eastAsiaTheme="majorEastAsia" w:cstheme="majorBidi"/>
          <w:b/>
          <w:bCs/>
          <w:color w:val="000000" w:themeColor="text1"/>
          <w:sz w:val="22"/>
          <w:szCs w:val="26"/>
        </w:rPr>
      </w:pPr>
      <w:r>
        <w:br w:type="page"/>
      </w:r>
    </w:p>
    <w:p w14:paraId="2E3FD82E" w14:textId="67DB26EC" w:rsidR="00A862F3" w:rsidRPr="00A523B8" w:rsidRDefault="00670A51" w:rsidP="00F0545C">
      <w:pPr>
        <w:pStyle w:val="Heading3"/>
      </w:pPr>
      <w:r w:rsidRPr="00A523B8">
        <w:t xml:space="preserve">Technical </w:t>
      </w:r>
      <w:r w:rsidR="00C41B0A" w:rsidRPr="00A523B8">
        <w:t xml:space="preserve">Maintenance </w:t>
      </w:r>
      <w:r w:rsidRPr="00A523B8">
        <w:t>Training</w:t>
      </w:r>
    </w:p>
    <w:p w14:paraId="62553A12" w14:textId="7D5348ED" w:rsidR="00A862F3" w:rsidRPr="00A523B8" w:rsidRDefault="00A862F3" w:rsidP="00E06998">
      <w:pPr>
        <w:pStyle w:val="ListNumber"/>
        <w:numPr>
          <w:ilvl w:val="0"/>
          <w:numId w:val="81"/>
        </w:numPr>
      </w:pPr>
      <w:r w:rsidRPr="00A523B8">
        <w:t xml:space="preserve">The </w:t>
      </w:r>
      <w:r w:rsidR="001D76B2" w:rsidRPr="00A523B8">
        <w:t>Bidder</w:t>
      </w:r>
      <w:r w:rsidRPr="00A523B8">
        <w:t xml:space="preserve"> shall develop a Technical </w:t>
      </w:r>
      <w:r w:rsidR="00C41B0A" w:rsidRPr="00A523B8">
        <w:t>Maintenance</w:t>
      </w:r>
      <w:r w:rsidR="009602BE" w:rsidRPr="00A523B8">
        <w:t xml:space="preserve"> </w:t>
      </w:r>
      <w:r w:rsidRPr="00A523B8">
        <w:t xml:space="preserve">Training, based on the </w:t>
      </w:r>
      <w:r w:rsidR="008C4B55" w:rsidRPr="00A523B8">
        <w:t>ATNS Support Concept</w:t>
      </w:r>
      <w:r w:rsidR="00820952">
        <w:t xml:space="preserve"> (Section 2)</w:t>
      </w:r>
      <w:r w:rsidR="007548BB" w:rsidRPr="00A523B8">
        <w:t>.</w:t>
      </w:r>
      <w:r w:rsidR="00670A51" w:rsidRPr="00A523B8">
        <w:t xml:space="preserve">  </w:t>
      </w:r>
      <w:r w:rsidRPr="00A523B8">
        <w:t xml:space="preserve">In addition to the </w:t>
      </w:r>
      <w:r w:rsidR="001D76B2" w:rsidRPr="00A523B8">
        <w:t>Bidder</w:t>
      </w:r>
      <w:r w:rsidRPr="00A523B8">
        <w:t>’s recommended training courses,</w:t>
      </w:r>
      <w:r w:rsidR="00E26880" w:rsidRPr="00A523B8">
        <w:t xml:space="preserve"> </w:t>
      </w:r>
      <w:r w:rsidRPr="00A523B8">
        <w:t xml:space="preserve">the </w:t>
      </w:r>
      <w:r w:rsidR="001D76B2" w:rsidRPr="00A523B8">
        <w:t>Bidder</w:t>
      </w:r>
      <w:r w:rsidRPr="00A523B8">
        <w:t xml:space="preserve"> shall provide</w:t>
      </w:r>
      <w:r w:rsidR="009602BE" w:rsidRPr="00A523B8">
        <w:t>/cover</w:t>
      </w:r>
      <w:r w:rsidR="00637CB4" w:rsidRPr="00A523B8">
        <w:t>, but not limited to,</w:t>
      </w:r>
      <w:r w:rsidRPr="00A523B8">
        <w:t xml:space="preserve"> the following modules as part of the syllabus:</w:t>
      </w:r>
      <w:r w:rsidR="00AE2586">
        <w:t xml:space="preserve"> (D)</w:t>
      </w:r>
    </w:p>
    <w:p w14:paraId="7AA1AAD0" w14:textId="77777777" w:rsidR="00A862F3" w:rsidRPr="00A523B8" w:rsidRDefault="00A862F3" w:rsidP="000A6DDF">
      <w:pPr>
        <w:pStyle w:val="ListBullet"/>
      </w:pPr>
      <w:r w:rsidRPr="00A523B8">
        <w:t>Architectural Training</w:t>
      </w:r>
    </w:p>
    <w:p w14:paraId="1FBC90D3" w14:textId="77777777" w:rsidR="00A862F3" w:rsidRPr="00A523B8" w:rsidRDefault="00A862F3" w:rsidP="000A6DDF">
      <w:pPr>
        <w:pStyle w:val="ListBullet"/>
      </w:pPr>
      <w:r w:rsidRPr="00A523B8">
        <w:t>Application Training</w:t>
      </w:r>
    </w:p>
    <w:p w14:paraId="78CA4D26" w14:textId="46672857" w:rsidR="00A862F3" w:rsidRPr="00A523B8" w:rsidRDefault="00A862F3" w:rsidP="000A6DDF">
      <w:pPr>
        <w:pStyle w:val="ListBullet"/>
      </w:pPr>
      <w:r w:rsidRPr="00A523B8">
        <w:t xml:space="preserve">Data </w:t>
      </w:r>
      <w:r w:rsidR="006F18FA" w:rsidRPr="00A523B8">
        <w:t xml:space="preserve">and communication </w:t>
      </w:r>
      <w:r w:rsidRPr="00A523B8">
        <w:t>Model</w:t>
      </w:r>
    </w:p>
    <w:p w14:paraId="0B04987A" w14:textId="77777777" w:rsidR="00A862F3" w:rsidRPr="00A523B8" w:rsidRDefault="00A862F3" w:rsidP="000A6DDF">
      <w:pPr>
        <w:pStyle w:val="ListBullet"/>
      </w:pPr>
      <w:r w:rsidRPr="00A523B8">
        <w:t>Database Management</w:t>
      </w:r>
    </w:p>
    <w:p w14:paraId="1FEA242A" w14:textId="6BE54A11" w:rsidR="00A862F3" w:rsidRPr="00A523B8" w:rsidRDefault="006F18FA" w:rsidP="000A6DDF">
      <w:pPr>
        <w:pStyle w:val="ListBullet"/>
      </w:pPr>
      <w:r w:rsidRPr="00A523B8">
        <w:t>System configuration and set-up</w:t>
      </w:r>
    </w:p>
    <w:p w14:paraId="28F5AEA6" w14:textId="77777777" w:rsidR="00A862F3" w:rsidRPr="00A523B8" w:rsidRDefault="00A862F3" w:rsidP="000A6DDF">
      <w:pPr>
        <w:pStyle w:val="ListBullet"/>
      </w:pPr>
      <w:r w:rsidRPr="00A523B8">
        <w:t>Troubleshooting and fault finding</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670A51" w:rsidRPr="00A523B8" w14:paraId="75BC8379" w14:textId="77777777" w:rsidTr="00217387">
        <w:tc>
          <w:tcPr>
            <w:tcW w:w="4320" w:type="dxa"/>
          </w:tcPr>
          <w:p w14:paraId="7439E37A" w14:textId="77777777" w:rsidR="00670A51" w:rsidRPr="00A523B8" w:rsidRDefault="00670A51"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6BD8C2F8" w14:textId="77777777" w:rsidR="00670A51" w:rsidRPr="00A523B8" w:rsidRDefault="00670A51" w:rsidP="00217387">
            <w:pPr>
              <w:pStyle w:val="NormalIndent"/>
              <w:spacing w:line="360" w:lineRule="auto"/>
              <w:ind w:left="0"/>
              <w:rPr>
                <w:rFonts w:ascii="Arial Narrow" w:hAnsi="Arial Narrow" w:cs="Arial"/>
                <w:sz w:val="22"/>
                <w:szCs w:val="22"/>
                <w:lang w:val="en-US"/>
              </w:rPr>
            </w:pPr>
          </w:p>
        </w:tc>
      </w:tr>
      <w:tr w:rsidR="00670A51" w:rsidRPr="00A523B8" w14:paraId="4793E209" w14:textId="77777777" w:rsidTr="00217387">
        <w:trPr>
          <w:cantSplit/>
        </w:trPr>
        <w:tc>
          <w:tcPr>
            <w:tcW w:w="7796" w:type="dxa"/>
            <w:gridSpan w:val="2"/>
          </w:tcPr>
          <w:p w14:paraId="5C0CC200" w14:textId="5FDAD6C7" w:rsidR="00670A51"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670A51" w:rsidRPr="00A523B8">
              <w:rPr>
                <w:rFonts w:ascii="Arial Narrow" w:hAnsi="Arial Narrow" w:cs="Arial"/>
                <w:i/>
                <w:sz w:val="22"/>
                <w:szCs w:val="22"/>
                <w:lang w:val="en-US"/>
              </w:rPr>
              <w:t xml:space="preserve"> FULL RESPONSE FOR EVALUATION HERE]</w:t>
            </w:r>
          </w:p>
          <w:p w14:paraId="707B5C61" w14:textId="77777777" w:rsidR="00670A51" w:rsidRPr="00A523B8" w:rsidRDefault="00670A51" w:rsidP="00217387">
            <w:pPr>
              <w:pStyle w:val="NormalIndent"/>
              <w:spacing w:line="360" w:lineRule="auto"/>
              <w:ind w:left="-495"/>
              <w:rPr>
                <w:rFonts w:ascii="Arial Narrow" w:hAnsi="Arial Narrow" w:cs="Arial"/>
                <w:i/>
                <w:sz w:val="22"/>
                <w:szCs w:val="22"/>
                <w:lang w:val="en-US"/>
              </w:rPr>
            </w:pPr>
          </w:p>
        </w:tc>
      </w:tr>
      <w:tr w:rsidR="00670A51" w:rsidRPr="00A523B8" w14:paraId="08468DEB" w14:textId="77777777" w:rsidTr="00217387">
        <w:trPr>
          <w:cantSplit/>
        </w:trPr>
        <w:tc>
          <w:tcPr>
            <w:tcW w:w="7796" w:type="dxa"/>
            <w:gridSpan w:val="2"/>
          </w:tcPr>
          <w:p w14:paraId="0F534339" w14:textId="5BCCEDF0" w:rsidR="00670A51"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670A51" w:rsidRPr="00A523B8">
              <w:rPr>
                <w:rFonts w:ascii="Arial Narrow" w:hAnsi="Arial Narrow" w:cs="Arial"/>
                <w:i/>
                <w:sz w:val="22"/>
                <w:szCs w:val="22"/>
                <w:lang w:val="en-US"/>
              </w:rPr>
              <w:t xml:space="preserve"> REFERENCE TO ADDITIONAL INFORMATION HERE]</w:t>
            </w:r>
          </w:p>
        </w:tc>
      </w:tr>
    </w:tbl>
    <w:p w14:paraId="15BF2A4B" w14:textId="7276502F" w:rsidR="00670A51" w:rsidRPr="00A958CD" w:rsidRDefault="00670A51" w:rsidP="00A958CD">
      <w:pPr>
        <w:rPr>
          <w:lang w:val="en-ZA"/>
        </w:rPr>
      </w:pPr>
    </w:p>
    <w:p w14:paraId="61C64261" w14:textId="0DE10151" w:rsidR="00670A51" w:rsidRPr="00A523B8" w:rsidRDefault="005003E5" w:rsidP="00056C39">
      <w:pPr>
        <w:pStyle w:val="ListNumber"/>
        <w:numPr>
          <w:ilvl w:val="0"/>
          <w:numId w:val="49"/>
        </w:numPr>
      </w:pPr>
      <w:bookmarkStart w:id="64" w:name="_Hlk24470922"/>
      <w:r w:rsidRPr="000D2084">
        <w:t xml:space="preserve">At </w:t>
      </w:r>
      <w:r w:rsidR="002C42A5" w:rsidRPr="000D2084">
        <w:t>FAOR/</w:t>
      </w:r>
      <w:r w:rsidR="001040EF" w:rsidRPr="000D2084">
        <w:t>Johannesburg</w:t>
      </w:r>
      <w:r w:rsidR="00E73E5E" w:rsidRPr="000D2084">
        <w:t xml:space="preserve">, </w:t>
      </w:r>
      <w:r w:rsidR="0067513B" w:rsidRPr="000D2084">
        <w:t>t</w:t>
      </w:r>
      <w:r w:rsidR="00670A51" w:rsidRPr="000D2084">
        <w:t xml:space="preserve">he </w:t>
      </w:r>
      <w:r w:rsidR="001D76B2" w:rsidRPr="000D2084">
        <w:t>Bidder</w:t>
      </w:r>
      <w:r w:rsidR="00670A51" w:rsidRPr="000D2084">
        <w:t xml:space="preserve"> shall</w:t>
      </w:r>
      <w:r w:rsidR="00A36158" w:rsidRPr="000D2084">
        <w:t xml:space="preserve"> </w:t>
      </w:r>
      <w:r w:rsidR="00670A51" w:rsidRPr="000D2084">
        <w:t xml:space="preserve">provide </w:t>
      </w:r>
      <w:r w:rsidR="004A7189" w:rsidRPr="000D2084">
        <w:t xml:space="preserve">a </w:t>
      </w:r>
      <w:r w:rsidR="00670A51" w:rsidRPr="000D2084">
        <w:t xml:space="preserve">technical </w:t>
      </w:r>
      <w:r w:rsidR="00C41B0A" w:rsidRPr="000D2084">
        <w:t xml:space="preserve">maintenance </w:t>
      </w:r>
      <w:r w:rsidR="00670A51" w:rsidRPr="000D2084">
        <w:t>training</w:t>
      </w:r>
      <w:r w:rsidR="005A5A47" w:rsidRPr="000D2084">
        <w:t xml:space="preserve"> course</w:t>
      </w:r>
      <w:r w:rsidR="006F6E6A" w:rsidRPr="000D2084">
        <w:t>.</w:t>
      </w:r>
      <w:r w:rsidR="00670A51" w:rsidRPr="000D2084">
        <w:t xml:space="preserve"> </w:t>
      </w:r>
      <w:r w:rsidR="000B6679" w:rsidRPr="000D2084">
        <w:t>This</w:t>
      </w:r>
      <w:r w:rsidR="00B27288" w:rsidRPr="000D2084">
        <w:t xml:space="preserve"> </w:t>
      </w:r>
      <w:r w:rsidR="000C144E" w:rsidRPr="000D2084">
        <w:t xml:space="preserve">course shall </w:t>
      </w:r>
      <w:r w:rsidR="00C41B0A" w:rsidRPr="000D2084">
        <w:t xml:space="preserve">satisfactorily address </w:t>
      </w:r>
      <w:r w:rsidR="003408F7" w:rsidRPr="000D2084">
        <w:t xml:space="preserve">both </w:t>
      </w:r>
      <w:r w:rsidR="007F2AE8" w:rsidRPr="000D2084">
        <w:t xml:space="preserve">the </w:t>
      </w:r>
      <w:r w:rsidR="00670A51" w:rsidRPr="000D2084">
        <w:t>O</w:t>
      </w:r>
      <w:r w:rsidR="003408F7" w:rsidRPr="000D2084">
        <w:t xml:space="preserve"> and</w:t>
      </w:r>
      <w:r w:rsidR="003C7833" w:rsidRPr="000D2084">
        <w:t xml:space="preserve"> I</w:t>
      </w:r>
      <w:r w:rsidR="003408F7" w:rsidRPr="000D2084">
        <w:t xml:space="preserve"> </w:t>
      </w:r>
      <w:r w:rsidR="00651E35" w:rsidRPr="000D2084">
        <w:t>maintenance levels</w:t>
      </w:r>
      <w:r w:rsidR="005051A8" w:rsidRPr="000D2084">
        <w:t>.</w:t>
      </w:r>
      <w:r w:rsidR="004817E9" w:rsidRPr="000D2084">
        <w:t xml:space="preserve">, </w:t>
      </w:r>
      <w:r w:rsidR="005051A8" w:rsidRPr="000D2084">
        <w:t>This</w:t>
      </w:r>
      <w:r w:rsidR="004817E9" w:rsidRPr="000D2084">
        <w:t xml:space="preserve"> </w:t>
      </w:r>
      <w:r w:rsidR="005051A8" w:rsidRPr="000D2084">
        <w:t xml:space="preserve">intermediary </w:t>
      </w:r>
      <w:r w:rsidR="00147746" w:rsidRPr="000D2084">
        <w:t>Technical Maintenance Training</w:t>
      </w:r>
      <w:r w:rsidR="005051A8" w:rsidRPr="000D2084">
        <w:t xml:space="preserve"> shall be </w:t>
      </w:r>
      <w:r w:rsidR="00710034" w:rsidRPr="000D2084">
        <w:t xml:space="preserve">presented </w:t>
      </w:r>
      <w:r w:rsidR="00A011CC" w:rsidRPr="000D2084">
        <w:t>to</w:t>
      </w:r>
      <w:r w:rsidR="00147746" w:rsidRPr="000D2084">
        <w:t xml:space="preserve"> </w:t>
      </w:r>
      <w:r w:rsidR="00834A87" w:rsidRPr="000D2084">
        <w:t>ten (</w:t>
      </w:r>
      <w:r w:rsidR="00FF00D0" w:rsidRPr="000D2084">
        <w:t>1</w:t>
      </w:r>
      <w:r w:rsidR="00147746" w:rsidRPr="000D2084">
        <w:t>0</w:t>
      </w:r>
      <w:r w:rsidR="00834A87" w:rsidRPr="000D2084">
        <w:t>)</w:t>
      </w:r>
      <w:r w:rsidR="00147746" w:rsidRPr="000D2084">
        <w:t xml:space="preserve"> </w:t>
      </w:r>
      <w:r w:rsidR="00C87C28" w:rsidRPr="000D2084">
        <w:t>Technicians</w:t>
      </w:r>
      <w:r w:rsidR="00543E5D" w:rsidRPr="000D2084">
        <w:t>.</w:t>
      </w:r>
      <w:r w:rsidR="00670A51" w:rsidRPr="000D2084">
        <w:t xml:space="preserve"> </w:t>
      </w:r>
      <w:bookmarkEnd w:id="64"/>
      <w:r w:rsidR="00AE2586" w:rsidRPr="00F86DAA">
        <w:rPr>
          <w:color w:val="FF0000"/>
        </w:rPr>
        <w:t xml:space="preserve"> </w:t>
      </w:r>
      <w:r w:rsidR="00AE2586">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41B0A" w:rsidRPr="00A523B8" w14:paraId="7B8EC0FD" w14:textId="77777777" w:rsidTr="00DC3980">
        <w:tc>
          <w:tcPr>
            <w:tcW w:w="4320" w:type="dxa"/>
          </w:tcPr>
          <w:p w14:paraId="03B5FD1C" w14:textId="77777777" w:rsidR="00C41B0A" w:rsidRPr="00A523B8" w:rsidRDefault="00C41B0A" w:rsidP="00DC3980">
            <w:pPr>
              <w:pStyle w:val="NormalIndent"/>
              <w:spacing w:line="360" w:lineRule="auto"/>
              <w:ind w:left="0"/>
              <w:rPr>
                <w:rFonts w:ascii="Arial Narrow" w:hAnsi="Arial Narrow" w:cs="Arial"/>
                <w:b/>
                <w:bCs/>
                <w:sz w:val="22"/>
                <w:szCs w:val="22"/>
                <w:lang w:val="en-US"/>
              </w:rPr>
            </w:pPr>
            <w:bookmarkStart w:id="65" w:name="_Hlk151225179"/>
            <w:r w:rsidRPr="00A523B8">
              <w:rPr>
                <w:rFonts w:ascii="Arial Narrow" w:hAnsi="Arial Narrow" w:cs="Arial"/>
                <w:b/>
                <w:bCs/>
                <w:sz w:val="22"/>
                <w:szCs w:val="22"/>
                <w:lang w:val="en-US"/>
              </w:rPr>
              <w:t>COMPLIANCE (C/PC/NC)</w:t>
            </w:r>
          </w:p>
        </w:tc>
        <w:tc>
          <w:tcPr>
            <w:tcW w:w="3476" w:type="dxa"/>
          </w:tcPr>
          <w:p w14:paraId="77BBD2B1" w14:textId="77777777" w:rsidR="00C41B0A" w:rsidRPr="00A523B8" w:rsidRDefault="00C41B0A" w:rsidP="00DC3980">
            <w:pPr>
              <w:pStyle w:val="NormalIndent"/>
              <w:spacing w:line="360" w:lineRule="auto"/>
              <w:ind w:left="0"/>
              <w:rPr>
                <w:rFonts w:ascii="Arial Narrow" w:hAnsi="Arial Narrow" w:cs="Arial"/>
                <w:sz w:val="22"/>
                <w:szCs w:val="22"/>
                <w:lang w:val="en-US"/>
              </w:rPr>
            </w:pPr>
          </w:p>
        </w:tc>
      </w:tr>
      <w:tr w:rsidR="00C41B0A" w:rsidRPr="00A523B8" w14:paraId="0E7D1C05" w14:textId="77777777" w:rsidTr="00DC3980">
        <w:trPr>
          <w:cantSplit/>
        </w:trPr>
        <w:tc>
          <w:tcPr>
            <w:tcW w:w="7796" w:type="dxa"/>
            <w:gridSpan w:val="2"/>
          </w:tcPr>
          <w:p w14:paraId="2E8EB14F" w14:textId="6A12BC85" w:rsidR="00C41B0A" w:rsidRPr="00A523B8" w:rsidRDefault="002F70B2" w:rsidP="00DC3980">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41B0A" w:rsidRPr="00A523B8">
              <w:rPr>
                <w:rFonts w:ascii="Arial Narrow" w:hAnsi="Arial Narrow" w:cs="Arial"/>
                <w:i/>
                <w:sz w:val="22"/>
                <w:szCs w:val="22"/>
                <w:lang w:val="en-US"/>
              </w:rPr>
              <w:t xml:space="preserve"> FULL RESPONSE FOR EVALUATION HERE]</w:t>
            </w:r>
          </w:p>
          <w:p w14:paraId="3334DFDE" w14:textId="77777777" w:rsidR="00C41B0A" w:rsidRPr="00A523B8" w:rsidRDefault="00C41B0A" w:rsidP="00DC3980">
            <w:pPr>
              <w:pStyle w:val="NormalIndent"/>
              <w:spacing w:line="360" w:lineRule="auto"/>
              <w:ind w:left="-495"/>
              <w:rPr>
                <w:rFonts w:ascii="Arial Narrow" w:hAnsi="Arial Narrow" w:cs="Arial"/>
                <w:i/>
                <w:sz w:val="22"/>
                <w:szCs w:val="22"/>
                <w:lang w:val="en-US"/>
              </w:rPr>
            </w:pPr>
          </w:p>
        </w:tc>
      </w:tr>
      <w:tr w:rsidR="00C41B0A" w:rsidRPr="00A523B8" w14:paraId="12FBEF01" w14:textId="77777777" w:rsidTr="00DC3980">
        <w:trPr>
          <w:cantSplit/>
        </w:trPr>
        <w:tc>
          <w:tcPr>
            <w:tcW w:w="7796" w:type="dxa"/>
            <w:gridSpan w:val="2"/>
          </w:tcPr>
          <w:p w14:paraId="70A8B385" w14:textId="516979E8" w:rsidR="00C41B0A" w:rsidRPr="00A523B8" w:rsidRDefault="002F70B2" w:rsidP="00DC3980">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41B0A" w:rsidRPr="00A523B8">
              <w:rPr>
                <w:rFonts w:ascii="Arial Narrow" w:hAnsi="Arial Narrow" w:cs="Arial"/>
                <w:i/>
                <w:sz w:val="22"/>
                <w:szCs w:val="22"/>
                <w:lang w:val="en-US"/>
              </w:rPr>
              <w:t xml:space="preserve"> REFERENCE TO ADDITIONAL INFORMATION HERE]</w:t>
            </w:r>
          </w:p>
        </w:tc>
      </w:tr>
      <w:bookmarkEnd w:id="65"/>
    </w:tbl>
    <w:p w14:paraId="4B3F0DE8" w14:textId="77777777" w:rsidR="00A011CC" w:rsidRDefault="00A011CC" w:rsidP="00C645C4">
      <w:pPr>
        <w:pStyle w:val="ListNumber"/>
        <w:numPr>
          <w:ilvl w:val="0"/>
          <w:numId w:val="0"/>
        </w:numPr>
        <w:ind w:left="1080"/>
      </w:pPr>
    </w:p>
    <w:p w14:paraId="3EC4E3C4" w14:textId="50F6F2D6" w:rsidR="00C41B0A" w:rsidRDefault="002B5B43" w:rsidP="00AE4896">
      <w:pPr>
        <w:pStyle w:val="ListNumber"/>
        <w:numPr>
          <w:ilvl w:val="0"/>
          <w:numId w:val="49"/>
        </w:numPr>
      </w:pPr>
      <w:r w:rsidRPr="00CA4D00">
        <w:t>T</w:t>
      </w:r>
      <w:r w:rsidR="000511D8" w:rsidRPr="00CA4D00">
        <w:t xml:space="preserve">he </w:t>
      </w:r>
      <w:r w:rsidR="00270082" w:rsidRPr="00CA4D00">
        <w:t xml:space="preserve">Bidder shall provide an </w:t>
      </w:r>
      <w:r w:rsidR="000511D8" w:rsidRPr="00CA4D00">
        <w:t>advanced Technical Mainte</w:t>
      </w:r>
      <w:r w:rsidR="00C90F55" w:rsidRPr="00CA4D00">
        <w:t>nance Training</w:t>
      </w:r>
      <w:r w:rsidR="00AA05EB" w:rsidRPr="00CA4D00">
        <w:t xml:space="preserve"> (</w:t>
      </w:r>
      <w:r w:rsidR="00C90F55" w:rsidRPr="00CA4D00">
        <w:t>Train-The-Trainer</w:t>
      </w:r>
      <w:r w:rsidR="00AA05EB" w:rsidRPr="00CA4D00">
        <w:t>)</w:t>
      </w:r>
      <w:r w:rsidR="0039217A" w:rsidRPr="00CA4D00">
        <w:t xml:space="preserve"> </w:t>
      </w:r>
      <w:r w:rsidR="00A1032A" w:rsidRPr="00CA4D00">
        <w:t>Course</w:t>
      </w:r>
      <w:r w:rsidR="004E6E2B" w:rsidRPr="00CA4D00">
        <w:t xml:space="preserve"> (D-level</w:t>
      </w:r>
      <w:r w:rsidR="00807070" w:rsidRPr="00CA4D00">
        <w:t xml:space="preserve"> maintenance</w:t>
      </w:r>
      <w:r w:rsidR="00BF7948" w:rsidRPr="00CA4D00">
        <w:t xml:space="preserve"> level</w:t>
      </w:r>
      <w:r w:rsidR="004E6E2B" w:rsidRPr="00CA4D00">
        <w:t>)</w:t>
      </w:r>
      <w:r w:rsidR="008F05AA" w:rsidRPr="00CA4D00">
        <w:t xml:space="preserve"> to </w:t>
      </w:r>
      <w:r w:rsidR="00834A87" w:rsidRPr="00CA4D00">
        <w:t>eight (8)</w:t>
      </w:r>
      <w:r w:rsidR="00E15209" w:rsidRPr="00CA4D00">
        <w:t xml:space="preserve"> </w:t>
      </w:r>
      <w:r w:rsidR="006E1B7A" w:rsidRPr="00CA4D00">
        <w:t>Senior Technicians/Specialist</w:t>
      </w:r>
      <w:r w:rsidR="000E08F3" w:rsidRPr="00CA4D00">
        <w:t xml:space="preserve">s, </w:t>
      </w:r>
      <w:r w:rsidR="0055438A" w:rsidRPr="00CA4D00">
        <w:t xml:space="preserve">at </w:t>
      </w:r>
      <w:r w:rsidR="008D51B9" w:rsidRPr="00CA4D00">
        <w:t>FAOR/</w:t>
      </w:r>
      <w:r w:rsidR="0055438A" w:rsidRPr="00CA4D00">
        <w:t>Johannesburg</w:t>
      </w:r>
      <w:r w:rsidR="001A55FB">
        <w:t>.</w:t>
      </w:r>
      <w:r w:rsidR="00A011CC" w:rsidRPr="00A011CC">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9A5A3A" w:rsidRPr="00A523B8" w14:paraId="08BBEB66" w14:textId="77777777" w:rsidTr="007F4984">
        <w:tc>
          <w:tcPr>
            <w:tcW w:w="4320" w:type="dxa"/>
          </w:tcPr>
          <w:p w14:paraId="6900643C" w14:textId="77777777" w:rsidR="009A5A3A" w:rsidRPr="00A523B8" w:rsidRDefault="009A5A3A" w:rsidP="007F4984">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4F12365A" w14:textId="77777777" w:rsidR="009A5A3A" w:rsidRPr="00A523B8" w:rsidRDefault="009A5A3A" w:rsidP="007F4984">
            <w:pPr>
              <w:pStyle w:val="NormalIndent"/>
              <w:spacing w:line="360" w:lineRule="auto"/>
              <w:ind w:left="0"/>
              <w:rPr>
                <w:rFonts w:ascii="Arial Narrow" w:hAnsi="Arial Narrow" w:cs="Arial"/>
                <w:sz w:val="22"/>
                <w:szCs w:val="22"/>
                <w:lang w:val="en-US"/>
              </w:rPr>
            </w:pPr>
          </w:p>
        </w:tc>
      </w:tr>
      <w:tr w:rsidR="009A5A3A" w:rsidRPr="00A523B8" w14:paraId="3F70D18A" w14:textId="77777777" w:rsidTr="007F4984">
        <w:trPr>
          <w:cantSplit/>
        </w:trPr>
        <w:tc>
          <w:tcPr>
            <w:tcW w:w="7796" w:type="dxa"/>
            <w:gridSpan w:val="2"/>
          </w:tcPr>
          <w:p w14:paraId="2C424D38" w14:textId="77777777" w:rsidR="009A5A3A" w:rsidRPr="00A523B8" w:rsidRDefault="009A5A3A"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06993AC8" w14:textId="77777777" w:rsidR="009A5A3A" w:rsidRPr="00A523B8" w:rsidRDefault="009A5A3A" w:rsidP="007F4984">
            <w:pPr>
              <w:pStyle w:val="NormalIndent"/>
              <w:spacing w:line="360" w:lineRule="auto"/>
              <w:ind w:left="-495"/>
              <w:rPr>
                <w:rFonts w:ascii="Arial Narrow" w:hAnsi="Arial Narrow" w:cs="Arial"/>
                <w:i/>
                <w:sz w:val="22"/>
                <w:szCs w:val="22"/>
                <w:lang w:val="en-US"/>
              </w:rPr>
            </w:pPr>
          </w:p>
        </w:tc>
      </w:tr>
      <w:tr w:rsidR="009A5A3A" w:rsidRPr="00A523B8" w14:paraId="7854113F" w14:textId="77777777" w:rsidTr="007F4984">
        <w:trPr>
          <w:cantSplit/>
        </w:trPr>
        <w:tc>
          <w:tcPr>
            <w:tcW w:w="7796" w:type="dxa"/>
            <w:gridSpan w:val="2"/>
          </w:tcPr>
          <w:p w14:paraId="66236E87" w14:textId="77777777" w:rsidR="009A5A3A" w:rsidRPr="00A523B8" w:rsidRDefault="009A5A3A"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7EE92E97" w14:textId="77777777" w:rsidR="009C1C30" w:rsidRPr="00A523B8" w:rsidRDefault="009C1C30" w:rsidP="00C645C4">
      <w:pPr>
        <w:pStyle w:val="ListNumber"/>
        <w:numPr>
          <w:ilvl w:val="0"/>
          <w:numId w:val="0"/>
        </w:numPr>
        <w:ind w:left="1080"/>
      </w:pPr>
    </w:p>
    <w:p w14:paraId="7D6FFE67" w14:textId="5FD1BA41" w:rsidR="00A862F3" w:rsidRPr="00A523B8" w:rsidRDefault="00A862F3" w:rsidP="00F0545C">
      <w:pPr>
        <w:pStyle w:val="Heading3"/>
      </w:pPr>
      <w:r w:rsidRPr="00A523B8">
        <w:t>Software</w:t>
      </w:r>
      <w:r w:rsidR="004E2666" w:rsidRPr="00A523B8">
        <w:t xml:space="preserve"> and Firmware</w:t>
      </w:r>
      <w:r w:rsidRPr="00A523B8">
        <w:t xml:space="preserve"> Training </w:t>
      </w:r>
    </w:p>
    <w:p w14:paraId="4C7FA523" w14:textId="68F5E38C" w:rsidR="00A862F3" w:rsidRPr="00A523B8" w:rsidRDefault="00A862F3" w:rsidP="00670A51">
      <w:pPr>
        <w:pStyle w:val="BodyText3"/>
      </w:pPr>
      <w:r>
        <w:t>Training provided to technical personnel</w:t>
      </w:r>
      <w:r w:rsidR="77985453">
        <w:t xml:space="preserve"> (as per </w:t>
      </w:r>
      <w:r w:rsidR="000E1095">
        <w:t>6</w:t>
      </w:r>
      <w:r w:rsidR="77985453">
        <w:t>.5.2 above)</w:t>
      </w:r>
      <w:r>
        <w:t xml:space="preserve">, shall be to a level that they will be able to perform any setup function and </w:t>
      </w:r>
      <w:r w:rsidR="00DC3980">
        <w:t xml:space="preserve">all </w:t>
      </w:r>
      <w:r>
        <w:t xml:space="preserve">changes independent of the Supplier’s assistance. </w:t>
      </w:r>
      <w:r w:rsidR="004E2666">
        <w:t xml:space="preserve">Software and/or </w:t>
      </w:r>
      <w:r w:rsidR="00DF4A02">
        <w:t>Firmware</w:t>
      </w:r>
      <w:r>
        <w:t xml:space="preserve"> training shall be provided to the level required for normal operation of the system and its upgrades.</w:t>
      </w:r>
      <w:r w:rsidR="009D4CC4">
        <w:t xml:space="preserve"> </w:t>
      </w:r>
      <w:r w:rsidR="00CC123E">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594E7CFD" w14:textId="77777777" w:rsidTr="007B2173">
        <w:tc>
          <w:tcPr>
            <w:tcW w:w="4320" w:type="dxa"/>
          </w:tcPr>
          <w:p w14:paraId="57EF02F6"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075169A4"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7A0915B2" w14:textId="77777777" w:rsidTr="007B2173">
        <w:trPr>
          <w:cantSplit/>
        </w:trPr>
        <w:tc>
          <w:tcPr>
            <w:tcW w:w="7796" w:type="dxa"/>
            <w:gridSpan w:val="2"/>
          </w:tcPr>
          <w:p w14:paraId="331DC988" w14:textId="1E088AAB"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18C93529"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0C1B56E6" w14:textId="77777777" w:rsidTr="007B2173">
        <w:trPr>
          <w:cantSplit/>
        </w:trPr>
        <w:tc>
          <w:tcPr>
            <w:tcW w:w="7796" w:type="dxa"/>
            <w:gridSpan w:val="2"/>
          </w:tcPr>
          <w:p w14:paraId="49924985" w14:textId="6EAFA990"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27E1C316" w14:textId="77777777" w:rsidR="00D005F6" w:rsidRDefault="00D005F6" w:rsidP="00F0545C"/>
    <w:p w14:paraId="0FE17865" w14:textId="1E9A7E08" w:rsidR="00A862F3" w:rsidRPr="00A523B8" w:rsidRDefault="00A862F3" w:rsidP="00F0545C">
      <w:pPr>
        <w:pStyle w:val="Heading3"/>
      </w:pPr>
      <w:r w:rsidRPr="00A523B8">
        <w:t>Hardware Training</w:t>
      </w:r>
    </w:p>
    <w:p w14:paraId="57D46F11" w14:textId="0D4EBE0D" w:rsidR="00A862F3" w:rsidRPr="00A523B8" w:rsidRDefault="007D2383" w:rsidP="00670A51">
      <w:pPr>
        <w:pStyle w:val="BodyText3"/>
      </w:pPr>
      <w:r w:rsidRPr="007D2383">
        <w:t xml:space="preserve">Training provided to technical personnel (as per 6.5.2 above), </w:t>
      </w:r>
      <w:r w:rsidR="00A862F3" w:rsidRPr="00A523B8">
        <w:t>shall address the full system architecture to the level of “O</w:t>
      </w:r>
      <w:r w:rsidR="007548BB" w:rsidRPr="00A523B8">
        <w:t>”;</w:t>
      </w:r>
      <w:r w:rsidR="00683584" w:rsidRPr="00A523B8">
        <w:t xml:space="preserve"> </w:t>
      </w:r>
      <w:r w:rsidR="00A862F3" w:rsidRPr="00A523B8">
        <w:t>“I”</w:t>
      </w:r>
      <w:r w:rsidR="00683584" w:rsidRPr="00A523B8">
        <w:t xml:space="preserve"> &amp; “D”</w:t>
      </w:r>
      <w:r w:rsidR="00A862F3" w:rsidRPr="00A523B8">
        <w:t xml:space="preserve"> Maintenance and shall include training, where required, for Packaging, Handling, Storage and Transportation. </w:t>
      </w:r>
      <w:r w:rsidR="00CC123E">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7C69BCDF" w14:textId="77777777" w:rsidTr="007B2173">
        <w:tc>
          <w:tcPr>
            <w:tcW w:w="4320" w:type="dxa"/>
          </w:tcPr>
          <w:p w14:paraId="0BB5B7BF"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5556C253"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1E679C3F" w14:textId="77777777" w:rsidTr="007B2173">
        <w:trPr>
          <w:cantSplit/>
        </w:trPr>
        <w:tc>
          <w:tcPr>
            <w:tcW w:w="7796" w:type="dxa"/>
            <w:gridSpan w:val="2"/>
          </w:tcPr>
          <w:p w14:paraId="7F7FA53A" w14:textId="241AC0FB"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5EF2A9C4"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7F78D522" w14:textId="77777777" w:rsidTr="007B2173">
        <w:trPr>
          <w:cantSplit/>
        </w:trPr>
        <w:tc>
          <w:tcPr>
            <w:tcW w:w="7796" w:type="dxa"/>
            <w:gridSpan w:val="2"/>
          </w:tcPr>
          <w:p w14:paraId="07E1E0C7" w14:textId="755444DD"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599564F3" w14:textId="77777777" w:rsidR="008C37DB" w:rsidRPr="00A523B8" w:rsidRDefault="008C37DB" w:rsidP="001F6BD0"/>
    <w:p w14:paraId="534E91D2" w14:textId="77777777" w:rsidR="00670A51" w:rsidRPr="00A523B8" w:rsidRDefault="00670A51" w:rsidP="001F6BD0">
      <w:pPr>
        <w:pStyle w:val="Heading3"/>
      </w:pPr>
      <w:r w:rsidRPr="00A523B8">
        <w:t>Training Requirements</w:t>
      </w:r>
    </w:p>
    <w:p w14:paraId="083D1370" w14:textId="711E897A" w:rsidR="00A862F3" w:rsidRPr="00A523B8" w:rsidRDefault="00B51365" w:rsidP="00E06998">
      <w:pPr>
        <w:pStyle w:val="ListNumber"/>
        <w:numPr>
          <w:ilvl w:val="0"/>
          <w:numId w:val="82"/>
        </w:numPr>
      </w:pPr>
      <w:r w:rsidRPr="00A523B8">
        <w:t xml:space="preserve">In addition to </w:t>
      </w:r>
      <w:r w:rsidR="00A154C7">
        <w:t>all the</w:t>
      </w:r>
      <w:r w:rsidR="00A154C7" w:rsidRPr="00A523B8">
        <w:t xml:space="preserve"> </w:t>
      </w:r>
      <w:r w:rsidRPr="00A523B8">
        <w:t>training</w:t>
      </w:r>
      <w:r w:rsidR="00A154C7">
        <w:t xml:space="preserve"> requirements above</w:t>
      </w:r>
      <w:r w:rsidRPr="00A523B8">
        <w:t xml:space="preserve">, </w:t>
      </w:r>
      <w:r w:rsidR="00247C01" w:rsidRPr="00A523B8">
        <w:t xml:space="preserve">the </w:t>
      </w:r>
      <w:r w:rsidR="001D76B2" w:rsidRPr="00A523B8">
        <w:t>Bidder</w:t>
      </w:r>
      <w:r w:rsidRPr="00A523B8">
        <w:t xml:space="preserve"> shall also provide</w:t>
      </w:r>
      <w:r w:rsidR="00FA03CA">
        <w:t xml:space="preserve"> an</w:t>
      </w:r>
      <w:r w:rsidRPr="00A523B8">
        <w:t xml:space="preserve"> E-</w:t>
      </w:r>
      <w:r w:rsidR="004717EC" w:rsidRPr="00A523B8">
        <w:t xml:space="preserve">Learning </w:t>
      </w:r>
      <w:r w:rsidR="00247C01" w:rsidRPr="00A523B8">
        <w:t>training</w:t>
      </w:r>
      <w:r w:rsidR="009602BE" w:rsidRPr="00A523B8">
        <w:t>,</w:t>
      </w:r>
      <w:r w:rsidR="00247C01" w:rsidRPr="00A523B8">
        <w:t xml:space="preserve"> </w:t>
      </w:r>
      <w:r w:rsidRPr="00A523B8">
        <w:t xml:space="preserve">to ensure effective and comprehensive training of all existing and future </w:t>
      </w:r>
      <w:r w:rsidR="009602BE" w:rsidRPr="00A523B8">
        <w:t xml:space="preserve">system </w:t>
      </w:r>
      <w:r w:rsidR="00E71F69">
        <w:t>ATFM Controller</w:t>
      </w:r>
      <w:r w:rsidR="00E71F69" w:rsidRPr="00A523B8">
        <w:t xml:space="preserve">s </w:t>
      </w:r>
      <w:r w:rsidR="009602BE" w:rsidRPr="00A523B8">
        <w:t xml:space="preserve">and </w:t>
      </w:r>
      <w:r w:rsidR="00FA03CA">
        <w:t>T</w:t>
      </w:r>
      <w:r w:rsidR="00FA03CA" w:rsidRPr="00A523B8">
        <w:t>echnicians</w:t>
      </w:r>
      <w:r w:rsidRPr="00A523B8">
        <w:t xml:space="preserve">. </w:t>
      </w:r>
      <w:r w:rsidR="002F681B">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78ABE631" w14:textId="77777777" w:rsidTr="007B2173">
        <w:tc>
          <w:tcPr>
            <w:tcW w:w="4320" w:type="dxa"/>
          </w:tcPr>
          <w:p w14:paraId="2A1F639D"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113D5328"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2C34EC25" w14:textId="77777777" w:rsidTr="007B2173">
        <w:trPr>
          <w:cantSplit/>
        </w:trPr>
        <w:tc>
          <w:tcPr>
            <w:tcW w:w="7796" w:type="dxa"/>
            <w:gridSpan w:val="2"/>
          </w:tcPr>
          <w:p w14:paraId="75AADCA2" w14:textId="0EDD76D1"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36DF365A"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045A5DB1" w14:textId="77777777" w:rsidTr="007B2173">
        <w:trPr>
          <w:cantSplit/>
        </w:trPr>
        <w:tc>
          <w:tcPr>
            <w:tcW w:w="7796" w:type="dxa"/>
            <w:gridSpan w:val="2"/>
          </w:tcPr>
          <w:p w14:paraId="05540BEE" w14:textId="398958D8"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19C8F392" w14:textId="77777777" w:rsidR="008C37DB" w:rsidRPr="00A523B8" w:rsidRDefault="008C37DB" w:rsidP="001F6BD0"/>
    <w:p w14:paraId="5D1E2454" w14:textId="77777777" w:rsidR="00FB7B69" w:rsidRDefault="00FB7B69">
      <w:pPr>
        <w:rPr>
          <w:szCs w:val="20"/>
          <w:lang w:val="en-ZA"/>
        </w:rPr>
      </w:pPr>
      <w:r>
        <w:br w:type="page"/>
      </w:r>
    </w:p>
    <w:p w14:paraId="7F57AE50" w14:textId="521A7C44" w:rsidR="00C25FF0" w:rsidRPr="00A523B8" w:rsidRDefault="00D027E9" w:rsidP="00110BDB">
      <w:pPr>
        <w:pStyle w:val="ListNumber"/>
        <w:numPr>
          <w:ilvl w:val="0"/>
          <w:numId w:val="50"/>
        </w:numPr>
      </w:pPr>
      <w:r w:rsidRPr="00E06998">
        <w:t>Installation Shadowing</w:t>
      </w:r>
      <w:r w:rsidR="00A862F3" w:rsidRPr="00A523B8">
        <w:t xml:space="preserve"> – The </w:t>
      </w:r>
      <w:r w:rsidR="00227A2A" w:rsidRPr="00A523B8">
        <w:t>Contractor</w:t>
      </w:r>
      <w:r w:rsidR="00A862F3" w:rsidRPr="00A523B8">
        <w:t xml:space="preserve"> shall </w:t>
      </w:r>
      <w:r>
        <w:t xml:space="preserve">cater for installation shadowing by ATNS </w:t>
      </w:r>
      <w:r w:rsidR="000B21BE">
        <w:t xml:space="preserve">Technical </w:t>
      </w:r>
      <w:r>
        <w:t xml:space="preserve">personnel </w:t>
      </w:r>
      <w:r w:rsidR="00A862F3" w:rsidRPr="00A523B8">
        <w:t xml:space="preserve">during </w:t>
      </w:r>
      <w:r>
        <w:t xml:space="preserve">the </w:t>
      </w:r>
      <w:r w:rsidR="00AA6DD7">
        <w:t>ATFM</w:t>
      </w:r>
      <w:r>
        <w:t xml:space="preserve"> system </w:t>
      </w:r>
      <w:r w:rsidR="00A862F3" w:rsidRPr="00A523B8">
        <w:t>installation</w:t>
      </w:r>
      <w:r w:rsidR="003C7833" w:rsidRPr="00A523B8">
        <w:t>.</w:t>
      </w:r>
      <w:r w:rsidR="003A3B08" w:rsidRPr="00A523B8">
        <w:t xml:space="preserve"> </w:t>
      </w:r>
      <w:r w:rsidR="00B87B77">
        <w:t>The Bidder shall submit a</w:t>
      </w:r>
      <w:r w:rsidR="00227A2A" w:rsidRPr="00A523B8">
        <w:t xml:space="preserve"> plan detailing the scope and logistics of </w:t>
      </w:r>
      <w:r w:rsidR="00B87B77">
        <w:t xml:space="preserve">the </w:t>
      </w:r>
      <w:r>
        <w:t>installation shadowing</w:t>
      </w:r>
      <w:r w:rsidR="00227A2A" w:rsidRPr="00A523B8">
        <w:t>.</w:t>
      </w:r>
      <w:r w:rsidR="00075CE5">
        <w:t xml:space="preserve"> </w:t>
      </w:r>
      <w:r w:rsidR="002F681B">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5BAB7D19" w14:textId="77777777" w:rsidTr="007B2173">
        <w:tc>
          <w:tcPr>
            <w:tcW w:w="4320" w:type="dxa"/>
          </w:tcPr>
          <w:p w14:paraId="61C72853"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3062DC55"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04F309FE" w14:textId="77777777" w:rsidTr="007B2173">
        <w:trPr>
          <w:cantSplit/>
        </w:trPr>
        <w:tc>
          <w:tcPr>
            <w:tcW w:w="7796" w:type="dxa"/>
            <w:gridSpan w:val="2"/>
          </w:tcPr>
          <w:p w14:paraId="5CEB0837" w14:textId="25B1B79F"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3FA7018B"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0A3D7F5E" w14:textId="77777777" w:rsidTr="007B2173">
        <w:trPr>
          <w:cantSplit/>
        </w:trPr>
        <w:tc>
          <w:tcPr>
            <w:tcW w:w="7796" w:type="dxa"/>
            <w:gridSpan w:val="2"/>
          </w:tcPr>
          <w:p w14:paraId="7AD2F63D" w14:textId="157BD640"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1BB2CC14" w14:textId="660FD084" w:rsidR="00A958CD" w:rsidRDefault="00A958CD">
      <w:pPr>
        <w:rPr>
          <w:szCs w:val="20"/>
          <w:lang w:val="en-ZA"/>
        </w:rPr>
      </w:pPr>
    </w:p>
    <w:p w14:paraId="27C991EA" w14:textId="5105A743" w:rsidR="00A862F3" w:rsidRPr="00A523B8" w:rsidRDefault="006E2E04" w:rsidP="00056C39">
      <w:pPr>
        <w:pStyle w:val="ListNumber"/>
        <w:numPr>
          <w:ilvl w:val="0"/>
          <w:numId w:val="50"/>
        </w:numPr>
      </w:pPr>
      <w:r>
        <w:t xml:space="preserve">As per requirements </w:t>
      </w:r>
      <w:r w:rsidR="000E1095">
        <w:t>6</w:t>
      </w:r>
      <w:r>
        <w:t>.</w:t>
      </w:r>
      <w:r w:rsidR="00A51F69">
        <w:t>5</w:t>
      </w:r>
      <w:r>
        <w:t xml:space="preserve">.1 B and </w:t>
      </w:r>
      <w:r w:rsidR="000E1095">
        <w:t>6</w:t>
      </w:r>
      <w:r>
        <w:t>.</w:t>
      </w:r>
      <w:r w:rsidR="00A51F69">
        <w:t>5</w:t>
      </w:r>
      <w:r>
        <w:t xml:space="preserve">.2 </w:t>
      </w:r>
      <w:r w:rsidR="00E31CC7">
        <w:t xml:space="preserve">C </w:t>
      </w:r>
      <w:r>
        <w:t>above, t</w:t>
      </w:r>
      <w:r w:rsidR="00A862F3" w:rsidRPr="00A523B8">
        <w:t xml:space="preserve">he </w:t>
      </w:r>
      <w:r w:rsidR="001D76B2" w:rsidRPr="00A523B8">
        <w:t>Bidder</w:t>
      </w:r>
      <w:r w:rsidR="00A71721" w:rsidRPr="00A523B8">
        <w:t xml:space="preserve"> </w:t>
      </w:r>
      <w:r w:rsidR="003C7833" w:rsidRPr="00A523B8">
        <w:t>shall submit</w:t>
      </w:r>
      <w:r w:rsidR="00751D72" w:rsidRPr="00A523B8">
        <w:t xml:space="preserve"> a </w:t>
      </w:r>
      <w:r w:rsidR="00C35C2C" w:rsidRPr="00A523B8">
        <w:t xml:space="preserve">training </w:t>
      </w:r>
      <w:r w:rsidR="67A27680">
        <w:t>plan</w:t>
      </w:r>
      <w:r w:rsidR="00A71721" w:rsidRPr="00A523B8">
        <w:t xml:space="preserve"> </w:t>
      </w:r>
      <w:r>
        <w:t xml:space="preserve">covering both the </w:t>
      </w:r>
      <w:r w:rsidR="00E71F69">
        <w:t>ATFM</w:t>
      </w:r>
      <w:r w:rsidR="00E31CC7">
        <w:t xml:space="preserve"> </w:t>
      </w:r>
      <w:r w:rsidR="000C7F84">
        <w:t xml:space="preserve">Senior </w:t>
      </w:r>
      <w:r w:rsidR="00520EC7">
        <w:t xml:space="preserve">Operators </w:t>
      </w:r>
      <w:r>
        <w:t xml:space="preserve">and </w:t>
      </w:r>
      <w:r w:rsidR="002C5459">
        <w:t>Senior Technicians/</w:t>
      </w:r>
      <w:r>
        <w:t>Specialists training</w:t>
      </w:r>
      <w:r w:rsidR="00A04388">
        <w:t xml:space="preserve"> courses</w:t>
      </w:r>
      <w:r w:rsidR="00A71721" w:rsidRPr="00A523B8">
        <w:t>,</w:t>
      </w:r>
      <w:r w:rsidR="00A862F3" w:rsidRPr="00A523B8">
        <w:t xml:space="preserve"> to level</w:t>
      </w:r>
      <w:r w:rsidR="00A71721" w:rsidRPr="00A523B8">
        <w:t>s</w:t>
      </w:r>
      <w:r w:rsidR="00A862F3" w:rsidRPr="00A523B8">
        <w:t xml:space="preserve"> that will enable them to provide </w:t>
      </w:r>
      <w:r w:rsidR="00A71721" w:rsidRPr="00A523B8">
        <w:t xml:space="preserve">future </w:t>
      </w:r>
      <w:r>
        <w:t>advanced</w:t>
      </w:r>
      <w:r w:rsidR="00CA01B4">
        <w:t xml:space="preserve"> (Train-The-Trainer)</w:t>
      </w:r>
      <w:r>
        <w:t xml:space="preserve"> </w:t>
      </w:r>
      <w:r w:rsidR="00A71721" w:rsidRPr="00A523B8">
        <w:t>t</w:t>
      </w:r>
      <w:r w:rsidR="00A862F3" w:rsidRPr="00A523B8">
        <w:t>raining</w:t>
      </w:r>
      <w:r w:rsidR="00247C01" w:rsidRPr="00A523B8">
        <w:t xml:space="preserve"> within ATNS</w:t>
      </w:r>
      <w:r w:rsidR="00A862F3" w:rsidRPr="00A523B8">
        <w:t>.</w:t>
      </w:r>
      <w:r w:rsidR="007502F5">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32284BBC" w14:textId="77777777" w:rsidTr="007B2173">
        <w:tc>
          <w:tcPr>
            <w:tcW w:w="4320" w:type="dxa"/>
          </w:tcPr>
          <w:p w14:paraId="7AEF754D"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4F740D1F"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1252B93C" w14:textId="77777777" w:rsidTr="007B2173">
        <w:trPr>
          <w:cantSplit/>
        </w:trPr>
        <w:tc>
          <w:tcPr>
            <w:tcW w:w="7796" w:type="dxa"/>
            <w:gridSpan w:val="2"/>
          </w:tcPr>
          <w:p w14:paraId="4EEE2D3C" w14:textId="7775E4CD"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224A2AA5"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2A1F7690" w14:textId="77777777" w:rsidTr="007B2173">
        <w:trPr>
          <w:cantSplit/>
        </w:trPr>
        <w:tc>
          <w:tcPr>
            <w:tcW w:w="7796" w:type="dxa"/>
            <w:gridSpan w:val="2"/>
          </w:tcPr>
          <w:p w14:paraId="0A98FC9B" w14:textId="4B91C3EA"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4BC1BB75" w14:textId="3FD8C501" w:rsidR="00110BDB" w:rsidRPr="00A523B8" w:rsidRDefault="00110BDB">
      <w:pPr>
        <w:rPr>
          <w:szCs w:val="20"/>
          <w:lang w:val="en-ZA"/>
        </w:rPr>
      </w:pPr>
    </w:p>
    <w:p w14:paraId="20C9F63C" w14:textId="191332F4" w:rsidR="00C25FF0" w:rsidRPr="00A523B8" w:rsidRDefault="00A71721" w:rsidP="00110BDB">
      <w:pPr>
        <w:pStyle w:val="ListNumber"/>
        <w:numPr>
          <w:ilvl w:val="0"/>
          <w:numId w:val="50"/>
        </w:numPr>
        <w:rPr>
          <w:rFonts w:eastAsia="Arial" w:cs="Arial"/>
        </w:rPr>
      </w:pPr>
      <w:r w:rsidRPr="00A523B8">
        <w:t xml:space="preserve">All </w:t>
      </w:r>
      <w:r w:rsidR="001D76B2" w:rsidRPr="00A523B8">
        <w:t>Bidder</w:t>
      </w:r>
      <w:r w:rsidR="008A1CE5" w:rsidRPr="00A523B8">
        <w:t xml:space="preserve"> proposed</w:t>
      </w:r>
      <w:r w:rsidRPr="00A523B8">
        <w:t xml:space="preserve"> training courses </w:t>
      </w:r>
      <w:r w:rsidR="00A862F3" w:rsidRPr="00A523B8">
        <w:t xml:space="preserve">shall </w:t>
      </w:r>
      <w:r w:rsidR="2FDE59EA" w:rsidRPr="36A5499B">
        <w:rPr>
          <w:rFonts w:eastAsia="Arial" w:cs="Arial"/>
          <w:lang w:val="en-US"/>
        </w:rPr>
        <w:t>contain theoretical and practical training, plus,</w:t>
      </w:r>
      <w:r w:rsidR="2FDE59EA">
        <w:t xml:space="preserve"> </w:t>
      </w:r>
      <w:r w:rsidR="008A1CE5" w:rsidRPr="00A523B8">
        <w:t xml:space="preserve">provide </w:t>
      </w:r>
      <w:r w:rsidR="00076B41">
        <w:t xml:space="preserve">formal </w:t>
      </w:r>
      <w:r w:rsidR="008A1CE5" w:rsidRPr="00A523B8">
        <w:t>competency assessments</w:t>
      </w:r>
      <w:r w:rsidR="00C5C4DC">
        <w:t xml:space="preserve">. </w:t>
      </w:r>
      <w:r w:rsidR="21F78465">
        <w:t>T</w:t>
      </w:r>
      <w:r w:rsidR="6E244B88">
        <w:t>he Bidder shall</w:t>
      </w:r>
      <w:r w:rsidR="4926BED5">
        <w:t xml:space="preserve"> </w:t>
      </w:r>
      <w:r w:rsidR="00825254">
        <w:t>provide all training attendees with</w:t>
      </w:r>
      <w:r w:rsidR="00825254" w:rsidRPr="00A523B8">
        <w:t xml:space="preserve"> </w:t>
      </w:r>
      <w:r w:rsidR="00D3078D" w:rsidRPr="00A523B8">
        <w:t xml:space="preserve">formal OEM </w:t>
      </w:r>
      <w:r w:rsidR="00076B41">
        <w:t xml:space="preserve">accredited </w:t>
      </w:r>
      <w:r w:rsidR="72B7FA23">
        <w:t xml:space="preserve">training </w:t>
      </w:r>
      <w:r w:rsidR="00A862F3" w:rsidRPr="00A523B8">
        <w:t>certification</w:t>
      </w:r>
      <w:r w:rsidR="008A1CE5" w:rsidRPr="00A523B8">
        <w:t xml:space="preserve">. </w:t>
      </w:r>
      <w:r w:rsidR="00F53575">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3D43CB61" w14:textId="77777777" w:rsidTr="007B2173">
        <w:tc>
          <w:tcPr>
            <w:tcW w:w="4320" w:type="dxa"/>
          </w:tcPr>
          <w:p w14:paraId="7EF82632"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10DE5A88"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46097A41" w14:textId="77777777" w:rsidTr="007B2173">
        <w:trPr>
          <w:cantSplit/>
        </w:trPr>
        <w:tc>
          <w:tcPr>
            <w:tcW w:w="7796" w:type="dxa"/>
            <w:gridSpan w:val="2"/>
          </w:tcPr>
          <w:p w14:paraId="6CDE1603" w14:textId="1F5F3A2B"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1EFF5FC3"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51032482" w14:textId="77777777" w:rsidTr="007B2173">
        <w:trPr>
          <w:cantSplit/>
        </w:trPr>
        <w:tc>
          <w:tcPr>
            <w:tcW w:w="7796" w:type="dxa"/>
            <w:gridSpan w:val="2"/>
          </w:tcPr>
          <w:p w14:paraId="74A3F537" w14:textId="188A1F57"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009C6DDD" w14:textId="77777777" w:rsidR="002360FE" w:rsidRPr="00A523B8" w:rsidRDefault="002360FE" w:rsidP="001F6BD0"/>
    <w:p w14:paraId="565E5490" w14:textId="77777777" w:rsidR="00A862F3" w:rsidRPr="00A523B8" w:rsidRDefault="00AF4840" w:rsidP="001F6BD0">
      <w:pPr>
        <w:pStyle w:val="Heading3"/>
      </w:pPr>
      <w:r w:rsidRPr="00A523B8">
        <w:t>General</w:t>
      </w:r>
    </w:p>
    <w:p w14:paraId="7BDEF0A6" w14:textId="31B0C9BC" w:rsidR="00877127" w:rsidRPr="00E06998" w:rsidRDefault="00877127" w:rsidP="00E06998">
      <w:pPr>
        <w:pStyle w:val="ListNumber"/>
        <w:numPr>
          <w:ilvl w:val="0"/>
          <w:numId w:val="83"/>
        </w:numPr>
        <w:rPr>
          <w:rStyle w:val="Strong"/>
          <w:b w:val="0"/>
          <w:bCs w:val="0"/>
        </w:rPr>
      </w:pPr>
      <w:r w:rsidRPr="00287F55">
        <w:rPr>
          <w:rStyle w:val="Strong"/>
          <w:rFonts w:cs="Arial"/>
          <w:b w:val="0"/>
        </w:rPr>
        <w:t>The</w:t>
      </w:r>
      <w:r w:rsidR="3C32F68E" w:rsidRPr="00287F55">
        <w:rPr>
          <w:rStyle w:val="Strong"/>
          <w:rFonts w:cs="Arial"/>
          <w:b w:val="0"/>
          <w:bCs w:val="0"/>
        </w:rPr>
        <w:t xml:space="preserve"> </w:t>
      </w:r>
      <w:r w:rsidR="34478151" w:rsidRPr="00287F55">
        <w:rPr>
          <w:rStyle w:val="Strong"/>
          <w:rFonts w:cs="Arial"/>
          <w:b w:val="0"/>
          <w:bCs w:val="0"/>
        </w:rPr>
        <w:t xml:space="preserve">Bidder shall ensure that the </w:t>
      </w:r>
      <w:r w:rsidRPr="00287F55">
        <w:rPr>
          <w:rStyle w:val="Strong"/>
          <w:rFonts w:cs="Arial"/>
          <w:b w:val="0"/>
        </w:rPr>
        <w:t>medium of instruction</w:t>
      </w:r>
      <w:r w:rsidR="1FE2EE90" w:rsidRPr="000E1095">
        <w:rPr>
          <w:rStyle w:val="Strong"/>
          <w:rFonts w:cs="Arial"/>
          <w:b w:val="0"/>
          <w:bCs w:val="0"/>
        </w:rPr>
        <w:t>, for all training courses,</w:t>
      </w:r>
      <w:r w:rsidRPr="000E1095">
        <w:rPr>
          <w:rStyle w:val="Strong"/>
          <w:rFonts w:cs="Arial"/>
          <w:b w:val="0"/>
        </w:rPr>
        <w:t xml:space="preserve"> shall be English</w:t>
      </w:r>
      <w:r w:rsidR="7CFC2D4F" w:rsidRPr="00287F55">
        <w:rPr>
          <w:rStyle w:val="Strong"/>
          <w:rFonts w:cs="Arial"/>
          <w:b w:val="0"/>
          <w:bCs w:val="0"/>
        </w:rPr>
        <w:t>.</w:t>
      </w:r>
      <w:r w:rsidRPr="00287F55">
        <w:rPr>
          <w:rStyle w:val="Strong"/>
          <w:rFonts w:cs="Arial"/>
          <w:b w:val="0"/>
        </w:rPr>
        <w:t xml:space="preserve"> </w:t>
      </w:r>
      <w:r w:rsidR="04315E71" w:rsidRPr="00287F55">
        <w:rPr>
          <w:rStyle w:val="Strong"/>
          <w:rFonts w:cs="Arial"/>
          <w:b w:val="0"/>
          <w:bCs w:val="0"/>
        </w:rPr>
        <w:t xml:space="preserve">The </w:t>
      </w:r>
      <w:r w:rsidR="004C0F0E" w:rsidRPr="00287F55">
        <w:rPr>
          <w:rStyle w:val="Strong"/>
          <w:rFonts w:cs="Arial"/>
          <w:b w:val="0"/>
          <w:bCs w:val="0"/>
        </w:rPr>
        <w:t>Contractor</w:t>
      </w:r>
      <w:r w:rsidR="04315E71" w:rsidRPr="00287F55">
        <w:rPr>
          <w:rStyle w:val="Strong"/>
          <w:rFonts w:cs="Arial"/>
          <w:b w:val="0"/>
          <w:bCs w:val="0"/>
        </w:rPr>
        <w:t>’s</w:t>
      </w:r>
      <w:r w:rsidRPr="00287F55">
        <w:rPr>
          <w:rStyle w:val="Strong"/>
          <w:rFonts w:cs="Arial"/>
          <w:b w:val="0"/>
        </w:rPr>
        <w:t xml:space="preserve"> instructor(s) </w:t>
      </w:r>
      <w:r w:rsidR="6577BE43" w:rsidRPr="00287F55">
        <w:rPr>
          <w:rStyle w:val="Strong"/>
          <w:rFonts w:cs="Arial"/>
          <w:b w:val="0"/>
          <w:bCs w:val="0"/>
        </w:rPr>
        <w:t>shall</w:t>
      </w:r>
      <w:r w:rsidRPr="00287F55">
        <w:rPr>
          <w:rStyle w:val="Strong"/>
          <w:rFonts w:cs="Arial"/>
          <w:b w:val="0"/>
        </w:rPr>
        <w:t xml:space="preserve"> present </w:t>
      </w:r>
      <w:r w:rsidR="60C1079A" w:rsidRPr="00287F55">
        <w:rPr>
          <w:rStyle w:val="Strong"/>
          <w:rFonts w:cs="Arial"/>
          <w:b w:val="0"/>
          <w:bCs w:val="0"/>
        </w:rPr>
        <w:t xml:space="preserve">all </w:t>
      </w:r>
      <w:r w:rsidRPr="00287F55">
        <w:rPr>
          <w:rStyle w:val="Strong"/>
          <w:rFonts w:cs="Arial"/>
          <w:b w:val="0"/>
        </w:rPr>
        <w:t xml:space="preserve">the training </w:t>
      </w:r>
      <w:r w:rsidR="1624A930" w:rsidRPr="00287F55">
        <w:rPr>
          <w:rStyle w:val="Strong"/>
          <w:rFonts w:cs="Arial"/>
          <w:b w:val="0"/>
          <w:bCs w:val="0"/>
        </w:rPr>
        <w:t>courses</w:t>
      </w:r>
      <w:r w:rsidR="3C32F68E" w:rsidRPr="00287F55">
        <w:rPr>
          <w:rStyle w:val="Strong"/>
          <w:rFonts w:cs="Arial"/>
          <w:b w:val="0"/>
          <w:bCs w:val="0"/>
        </w:rPr>
        <w:t xml:space="preserve"> </w:t>
      </w:r>
      <w:r w:rsidRPr="00287F55">
        <w:rPr>
          <w:rStyle w:val="Strong"/>
          <w:rFonts w:cs="Arial"/>
          <w:b w:val="0"/>
        </w:rPr>
        <w:t>in fluent comprehensible English.</w:t>
      </w:r>
      <w:r w:rsidR="00F53575" w:rsidRPr="00287F55">
        <w:rPr>
          <w:rStyle w:val="Strong"/>
          <w:rFonts w:cs="Arial"/>
          <w:b w:val="0"/>
        </w:rPr>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77127" w:rsidRPr="00A523B8" w14:paraId="4D21B1F1" w14:textId="77777777" w:rsidTr="00217387">
        <w:tc>
          <w:tcPr>
            <w:tcW w:w="4320" w:type="dxa"/>
          </w:tcPr>
          <w:p w14:paraId="014032D6" w14:textId="77777777" w:rsidR="00877127" w:rsidRPr="00A523B8" w:rsidRDefault="00877127"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16EAEA0D" w14:textId="77777777" w:rsidR="00877127" w:rsidRPr="00A523B8" w:rsidRDefault="00877127" w:rsidP="00217387">
            <w:pPr>
              <w:pStyle w:val="NormalIndent"/>
              <w:spacing w:line="360" w:lineRule="auto"/>
              <w:ind w:left="0"/>
              <w:rPr>
                <w:rFonts w:ascii="Arial Narrow" w:hAnsi="Arial Narrow" w:cs="Arial"/>
                <w:sz w:val="22"/>
                <w:szCs w:val="22"/>
                <w:lang w:val="en-US"/>
              </w:rPr>
            </w:pPr>
          </w:p>
        </w:tc>
      </w:tr>
      <w:tr w:rsidR="00877127" w:rsidRPr="00A523B8" w14:paraId="753E253C" w14:textId="77777777" w:rsidTr="00217387">
        <w:trPr>
          <w:cantSplit/>
        </w:trPr>
        <w:tc>
          <w:tcPr>
            <w:tcW w:w="7796" w:type="dxa"/>
            <w:gridSpan w:val="2"/>
          </w:tcPr>
          <w:p w14:paraId="20B438E4" w14:textId="470868B7" w:rsidR="00877127"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77127" w:rsidRPr="00A523B8">
              <w:rPr>
                <w:rFonts w:ascii="Arial Narrow" w:hAnsi="Arial Narrow" w:cs="Arial"/>
                <w:i/>
                <w:sz w:val="22"/>
                <w:szCs w:val="22"/>
                <w:lang w:val="en-US"/>
              </w:rPr>
              <w:t xml:space="preserve"> FULL RESPONSE FOR EVALUATION HERE]</w:t>
            </w:r>
          </w:p>
          <w:p w14:paraId="3CF745D1" w14:textId="77777777" w:rsidR="00877127" w:rsidRPr="00A523B8" w:rsidRDefault="00877127" w:rsidP="00217387">
            <w:pPr>
              <w:pStyle w:val="NormalIndent"/>
              <w:spacing w:line="360" w:lineRule="auto"/>
              <w:ind w:left="-495"/>
              <w:rPr>
                <w:rFonts w:ascii="Arial Narrow" w:hAnsi="Arial Narrow" w:cs="Arial"/>
                <w:i/>
                <w:sz w:val="22"/>
                <w:szCs w:val="22"/>
                <w:lang w:val="en-US"/>
              </w:rPr>
            </w:pPr>
          </w:p>
        </w:tc>
      </w:tr>
      <w:tr w:rsidR="00877127" w:rsidRPr="00A523B8" w14:paraId="3E6D1519" w14:textId="77777777" w:rsidTr="00217387">
        <w:trPr>
          <w:cantSplit/>
        </w:trPr>
        <w:tc>
          <w:tcPr>
            <w:tcW w:w="7796" w:type="dxa"/>
            <w:gridSpan w:val="2"/>
          </w:tcPr>
          <w:p w14:paraId="6C27657B" w14:textId="10158EC0" w:rsidR="00877127"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77127" w:rsidRPr="00A523B8">
              <w:rPr>
                <w:rFonts w:ascii="Arial Narrow" w:hAnsi="Arial Narrow" w:cs="Arial"/>
                <w:i/>
                <w:sz w:val="22"/>
                <w:szCs w:val="22"/>
                <w:lang w:val="en-US"/>
              </w:rPr>
              <w:t xml:space="preserve"> REFERENCE TO ADDITIONAL INFORMATION HERE]</w:t>
            </w:r>
          </w:p>
        </w:tc>
      </w:tr>
    </w:tbl>
    <w:p w14:paraId="5678386B" w14:textId="77777777" w:rsidR="00C25FF0" w:rsidRPr="00A523B8" w:rsidRDefault="00C25FF0" w:rsidP="001F6BD0"/>
    <w:p w14:paraId="2CCB7FD5" w14:textId="139921C5" w:rsidR="00C25FF0" w:rsidRPr="00A523B8" w:rsidRDefault="00877127" w:rsidP="00671527">
      <w:pPr>
        <w:pStyle w:val="ListNumber"/>
        <w:numPr>
          <w:ilvl w:val="0"/>
          <w:numId w:val="51"/>
        </w:numPr>
      </w:pPr>
      <w:r w:rsidRPr="00A523B8">
        <w:t xml:space="preserve">The </w:t>
      </w:r>
      <w:r w:rsidR="001D76B2" w:rsidRPr="00A523B8">
        <w:t>Bidder</w:t>
      </w:r>
      <w:r w:rsidRPr="00A523B8">
        <w:t xml:space="preserve"> shall provide course syllabi with Lesson Plan</w:t>
      </w:r>
      <w:r w:rsidR="00D86616" w:rsidRPr="00A523B8">
        <w:t>s</w:t>
      </w:r>
      <w:r w:rsidRPr="00A523B8">
        <w:t>, Training Aids and material</w:t>
      </w:r>
      <w:r w:rsidR="008B61C2">
        <w:t>s</w:t>
      </w:r>
      <w:r w:rsidRPr="00A523B8">
        <w:t xml:space="preserve"> stipulating the objectives, level, methodology </w:t>
      </w:r>
      <w:r w:rsidR="008375E5" w:rsidRPr="00A523B8">
        <w:t xml:space="preserve">and duration of each </w:t>
      </w:r>
      <w:r w:rsidR="00D437DB" w:rsidRPr="00A523B8">
        <w:t>training</w:t>
      </w:r>
      <w:r w:rsidR="008375E5" w:rsidRPr="00A523B8">
        <w:t>.</w:t>
      </w:r>
      <w:r w:rsidR="00051177">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77127" w:rsidRPr="00A523B8" w14:paraId="08AD3EB3" w14:textId="77777777" w:rsidTr="00217387">
        <w:tc>
          <w:tcPr>
            <w:tcW w:w="4320" w:type="dxa"/>
          </w:tcPr>
          <w:p w14:paraId="15F3DD5B" w14:textId="77777777" w:rsidR="00877127" w:rsidRPr="00A523B8" w:rsidRDefault="00877127"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477FB0C5" w14:textId="77777777" w:rsidR="00877127" w:rsidRPr="00A523B8" w:rsidRDefault="00877127" w:rsidP="00217387">
            <w:pPr>
              <w:pStyle w:val="NormalIndent"/>
              <w:spacing w:line="360" w:lineRule="auto"/>
              <w:ind w:left="0"/>
              <w:rPr>
                <w:rFonts w:ascii="Arial Narrow" w:hAnsi="Arial Narrow" w:cs="Arial"/>
                <w:sz w:val="22"/>
                <w:szCs w:val="22"/>
                <w:lang w:val="en-US"/>
              </w:rPr>
            </w:pPr>
          </w:p>
        </w:tc>
      </w:tr>
      <w:tr w:rsidR="00877127" w:rsidRPr="00A523B8" w14:paraId="5AD72B90" w14:textId="77777777" w:rsidTr="00217387">
        <w:trPr>
          <w:cantSplit/>
        </w:trPr>
        <w:tc>
          <w:tcPr>
            <w:tcW w:w="7796" w:type="dxa"/>
            <w:gridSpan w:val="2"/>
          </w:tcPr>
          <w:p w14:paraId="794B174A" w14:textId="7CB745BE" w:rsidR="00877127"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77127" w:rsidRPr="00A523B8">
              <w:rPr>
                <w:rFonts w:ascii="Arial Narrow" w:hAnsi="Arial Narrow" w:cs="Arial"/>
                <w:i/>
                <w:sz w:val="22"/>
                <w:szCs w:val="22"/>
                <w:lang w:val="en-US"/>
              </w:rPr>
              <w:t xml:space="preserve"> FULL RESPONSE FOR EVALUATION HERE]</w:t>
            </w:r>
          </w:p>
          <w:p w14:paraId="50C96FE9" w14:textId="77777777" w:rsidR="00877127" w:rsidRPr="00A523B8" w:rsidRDefault="00877127" w:rsidP="00217387">
            <w:pPr>
              <w:pStyle w:val="NormalIndent"/>
              <w:spacing w:line="360" w:lineRule="auto"/>
              <w:ind w:left="-495"/>
              <w:rPr>
                <w:rFonts w:ascii="Arial Narrow" w:hAnsi="Arial Narrow" w:cs="Arial"/>
                <w:i/>
                <w:sz w:val="22"/>
                <w:szCs w:val="22"/>
                <w:lang w:val="en-US"/>
              </w:rPr>
            </w:pPr>
          </w:p>
        </w:tc>
      </w:tr>
      <w:tr w:rsidR="00877127" w:rsidRPr="00A523B8" w14:paraId="584763EE" w14:textId="77777777" w:rsidTr="00217387">
        <w:trPr>
          <w:cantSplit/>
        </w:trPr>
        <w:tc>
          <w:tcPr>
            <w:tcW w:w="7796" w:type="dxa"/>
            <w:gridSpan w:val="2"/>
          </w:tcPr>
          <w:p w14:paraId="0BAF1F10" w14:textId="51A34473" w:rsidR="00877127"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77127" w:rsidRPr="00A523B8">
              <w:rPr>
                <w:rFonts w:ascii="Arial Narrow" w:hAnsi="Arial Narrow" w:cs="Arial"/>
                <w:i/>
                <w:sz w:val="22"/>
                <w:szCs w:val="22"/>
                <w:lang w:val="en-US"/>
              </w:rPr>
              <w:t xml:space="preserve"> REFERENCE TO ADDITIONAL INFORMATION HERE]</w:t>
            </w:r>
          </w:p>
        </w:tc>
      </w:tr>
    </w:tbl>
    <w:p w14:paraId="45D1875D" w14:textId="77777777" w:rsidR="00877127" w:rsidRPr="00A523B8" w:rsidRDefault="00877127" w:rsidP="001F6BD0"/>
    <w:p w14:paraId="2911CDBB" w14:textId="75A482DD" w:rsidR="00C25FF0" w:rsidRPr="00A523B8" w:rsidRDefault="00A862F3" w:rsidP="00671527">
      <w:pPr>
        <w:pStyle w:val="ListNumber"/>
        <w:numPr>
          <w:ilvl w:val="0"/>
          <w:numId w:val="51"/>
        </w:numPr>
      </w:pPr>
      <w:r w:rsidRPr="00A523B8">
        <w:t>The Contractor shall provide all training aids and material</w:t>
      </w:r>
      <w:r w:rsidR="004E557A">
        <w:t>s</w:t>
      </w:r>
      <w:r w:rsidRPr="00A523B8">
        <w:t xml:space="preserve">, including those for </w:t>
      </w:r>
      <w:r w:rsidR="00ED7AC0" w:rsidRPr="00A523B8">
        <w:t>all</w:t>
      </w:r>
      <w:r w:rsidRPr="00A523B8">
        <w:t xml:space="preserve"> assessments.</w:t>
      </w:r>
      <w:r w:rsidR="00283AE5" w:rsidRPr="00A523B8">
        <w:t xml:space="preserve"> </w:t>
      </w:r>
      <w:r w:rsidR="0089767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3A7DBB3A" w14:textId="77777777" w:rsidTr="007B2173">
        <w:tc>
          <w:tcPr>
            <w:tcW w:w="4320" w:type="dxa"/>
          </w:tcPr>
          <w:p w14:paraId="2B0E3CC0"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5C3D65F8"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1A03CD4E" w14:textId="77777777" w:rsidTr="007B2173">
        <w:trPr>
          <w:cantSplit/>
        </w:trPr>
        <w:tc>
          <w:tcPr>
            <w:tcW w:w="7796" w:type="dxa"/>
            <w:gridSpan w:val="2"/>
          </w:tcPr>
          <w:p w14:paraId="04847BA3" w14:textId="74B308D9"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6987CE57"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3F9BEE68" w14:textId="77777777" w:rsidTr="007B2173">
        <w:trPr>
          <w:cantSplit/>
        </w:trPr>
        <w:tc>
          <w:tcPr>
            <w:tcW w:w="7796" w:type="dxa"/>
            <w:gridSpan w:val="2"/>
          </w:tcPr>
          <w:p w14:paraId="1EE7D9D1" w14:textId="58F21D93"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4AB3D223" w14:textId="6B6DF7AC" w:rsidR="00671527" w:rsidRPr="00A523B8" w:rsidRDefault="00671527">
      <w:pPr>
        <w:rPr>
          <w:szCs w:val="20"/>
          <w:lang w:val="en-ZA"/>
        </w:rPr>
      </w:pPr>
    </w:p>
    <w:p w14:paraId="50BA838D" w14:textId="029D4809" w:rsidR="00A862F3" w:rsidRPr="00A523B8" w:rsidRDefault="00601932" w:rsidP="00056C39">
      <w:pPr>
        <w:pStyle w:val="ListNumber"/>
        <w:numPr>
          <w:ilvl w:val="0"/>
          <w:numId w:val="51"/>
        </w:numPr>
      </w:pPr>
      <w:r>
        <w:t xml:space="preserve">The </w:t>
      </w:r>
      <w:r w:rsidR="35938538">
        <w:t xml:space="preserve">Bidder shall </w:t>
      </w:r>
      <w:r>
        <w:t xml:space="preserve">plan </w:t>
      </w:r>
      <w:r w:rsidR="001A53F5">
        <w:t xml:space="preserve">for </w:t>
      </w:r>
      <w:r w:rsidR="35938538">
        <w:t xml:space="preserve">all </w:t>
      </w:r>
      <w:r w:rsidR="451A1D03">
        <w:t>t</w:t>
      </w:r>
      <w:r w:rsidR="4296A610">
        <w:t>raining</w:t>
      </w:r>
      <w:r w:rsidR="00A862F3" w:rsidRPr="00A523B8">
        <w:t xml:space="preserve"> </w:t>
      </w:r>
      <w:r w:rsidR="001A53F5">
        <w:t xml:space="preserve">to </w:t>
      </w:r>
      <w:r w:rsidR="00A862F3" w:rsidRPr="00A523B8">
        <w:t xml:space="preserve">take place at the ATNS </w:t>
      </w:r>
      <w:r w:rsidR="14E5F7D1">
        <w:t>facilities (</w:t>
      </w:r>
      <w:r w:rsidR="1588BA12">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6DA6758B" w14:textId="77777777" w:rsidTr="007B2173">
        <w:tc>
          <w:tcPr>
            <w:tcW w:w="4320" w:type="dxa"/>
          </w:tcPr>
          <w:p w14:paraId="5591AD4F"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50B29261"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4BD343C6" w14:textId="77777777" w:rsidTr="007B2173">
        <w:trPr>
          <w:cantSplit/>
        </w:trPr>
        <w:tc>
          <w:tcPr>
            <w:tcW w:w="7796" w:type="dxa"/>
            <w:gridSpan w:val="2"/>
          </w:tcPr>
          <w:p w14:paraId="25F83B53" w14:textId="0305068A"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3F08B34C"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48917927" w14:textId="77777777" w:rsidTr="007B2173">
        <w:trPr>
          <w:cantSplit/>
        </w:trPr>
        <w:tc>
          <w:tcPr>
            <w:tcW w:w="7796" w:type="dxa"/>
            <w:gridSpan w:val="2"/>
          </w:tcPr>
          <w:p w14:paraId="02DBE29E" w14:textId="28BCFA4A"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0FE19807" w14:textId="77777777" w:rsidR="008C37DB" w:rsidRPr="00A523B8" w:rsidRDefault="008C37DB" w:rsidP="007E7EF0"/>
    <w:p w14:paraId="5C91FA44" w14:textId="3104E074" w:rsidR="00A862F3" w:rsidRPr="00A523B8" w:rsidRDefault="00A862F3" w:rsidP="00056C39">
      <w:pPr>
        <w:pStyle w:val="ListNumber"/>
        <w:numPr>
          <w:ilvl w:val="0"/>
          <w:numId w:val="51"/>
        </w:numPr>
      </w:pPr>
      <w:r w:rsidRPr="00A523B8">
        <w:t>The Contractor shall complete all relevant training before the SAT of that specific site.</w:t>
      </w:r>
      <w:r w:rsidR="00283AE5" w:rsidRPr="00A523B8">
        <w:t xml:space="preserve"> </w:t>
      </w:r>
      <w:r w:rsidR="00AB3808">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37DB" w:rsidRPr="00A523B8" w14:paraId="39DB61C8" w14:textId="77777777" w:rsidTr="007B2173">
        <w:tc>
          <w:tcPr>
            <w:tcW w:w="4320" w:type="dxa"/>
          </w:tcPr>
          <w:p w14:paraId="673AE59B" w14:textId="77777777" w:rsidR="008C37DB" w:rsidRPr="00A523B8" w:rsidRDefault="008C37DB" w:rsidP="007B217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59876285" w14:textId="77777777" w:rsidR="008C37DB" w:rsidRPr="00A523B8" w:rsidRDefault="008C37DB" w:rsidP="007B2173">
            <w:pPr>
              <w:pStyle w:val="NormalIndent"/>
              <w:spacing w:line="360" w:lineRule="auto"/>
              <w:ind w:left="0"/>
              <w:rPr>
                <w:rFonts w:ascii="Arial Narrow" w:hAnsi="Arial Narrow" w:cs="Arial"/>
                <w:sz w:val="22"/>
                <w:szCs w:val="22"/>
                <w:lang w:val="en-US"/>
              </w:rPr>
            </w:pPr>
          </w:p>
        </w:tc>
      </w:tr>
      <w:tr w:rsidR="008C37DB" w:rsidRPr="00A523B8" w14:paraId="129FD55F" w14:textId="77777777" w:rsidTr="007B2173">
        <w:trPr>
          <w:cantSplit/>
        </w:trPr>
        <w:tc>
          <w:tcPr>
            <w:tcW w:w="7796" w:type="dxa"/>
            <w:gridSpan w:val="2"/>
          </w:tcPr>
          <w:p w14:paraId="30430ADA" w14:textId="2AF13409"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FULL RESPONSE FOR EVALUATION HERE]</w:t>
            </w:r>
          </w:p>
          <w:p w14:paraId="170414D4" w14:textId="77777777" w:rsidR="008C37DB" w:rsidRPr="00A523B8" w:rsidRDefault="008C37DB" w:rsidP="007B2173">
            <w:pPr>
              <w:pStyle w:val="NormalIndent"/>
              <w:spacing w:line="360" w:lineRule="auto"/>
              <w:ind w:left="-495"/>
              <w:rPr>
                <w:rFonts w:ascii="Arial Narrow" w:hAnsi="Arial Narrow" w:cs="Arial"/>
                <w:i/>
                <w:sz w:val="22"/>
                <w:szCs w:val="22"/>
                <w:lang w:val="en-US"/>
              </w:rPr>
            </w:pPr>
          </w:p>
        </w:tc>
      </w:tr>
      <w:tr w:rsidR="008C37DB" w:rsidRPr="00A523B8" w14:paraId="7EBBE580" w14:textId="77777777" w:rsidTr="007B2173">
        <w:trPr>
          <w:cantSplit/>
        </w:trPr>
        <w:tc>
          <w:tcPr>
            <w:tcW w:w="7796" w:type="dxa"/>
            <w:gridSpan w:val="2"/>
          </w:tcPr>
          <w:p w14:paraId="18C95483" w14:textId="7F9A682B" w:rsidR="008C37DB" w:rsidRPr="00A523B8" w:rsidRDefault="002F70B2" w:rsidP="007B217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8C37DB" w:rsidRPr="00A523B8">
              <w:rPr>
                <w:rFonts w:ascii="Arial Narrow" w:hAnsi="Arial Narrow" w:cs="Arial"/>
                <w:i/>
                <w:sz w:val="22"/>
                <w:szCs w:val="22"/>
                <w:lang w:val="en-US"/>
              </w:rPr>
              <w:t xml:space="preserve"> REFERENCE TO ADDITIONAL INFORMATION HERE]</w:t>
            </w:r>
          </w:p>
        </w:tc>
      </w:tr>
    </w:tbl>
    <w:p w14:paraId="52D6C7D3" w14:textId="77777777" w:rsidR="009130BD" w:rsidRDefault="009130BD" w:rsidP="007E7EF0"/>
    <w:p w14:paraId="49E09E87" w14:textId="77777777" w:rsidR="00FB7B69" w:rsidRDefault="00FB7B69">
      <w:pPr>
        <w:rPr>
          <w:rFonts w:eastAsiaTheme="majorEastAsia" w:cstheme="majorBidi"/>
          <w:b/>
          <w:color w:val="000000" w:themeColor="text1"/>
          <w:sz w:val="22"/>
          <w:szCs w:val="26"/>
        </w:rPr>
      </w:pPr>
      <w:r>
        <w:br w:type="page"/>
      </w:r>
    </w:p>
    <w:p w14:paraId="69ECC297" w14:textId="5D70C273" w:rsidR="00A862F3" w:rsidRPr="00A523B8" w:rsidRDefault="00A862F3" w:rsidP="007E7EF0">
      <w:pPr>
        <w:pStyle w:val="Heading2"/>
      </w:pPr>
      <w:bookmarkStart w:id="66" w:name="_Toc158106967"/>
      <w:r>
        <w:t>Spares Plan (SP)</w:t>
      </w:r>
      <w:bookmarkEnd w:id="66"/>
    </w:p>
    <w:p w14:paraId="3AF203D5" w14:textId="270BA2EC" w:rsidR="00A862F3" w:rsidRPr="00A523B8" w:rsidRDefault="00751D72" w:rsidP="00E06998">
      <w:pPr>
        <w:pStyle w:val="ListNumber"/>
        <w:numPr>
          <w:ilvl w:val="0"/>
          <w:numId w:val="84"/>
        </w:numPr>
      </w:pPr>
      <w:r w:rsidRPr="00287F55">
        <w:rPr>
          <w:rFonts w:cs="Arial"/>
        </w:rPr>
        <w:t xml:space="preserve">The </w:t>
      </w:r>
      <w:r w:rsidR="001D76B2" w:rsidRPr="00287F55">
        <w:rPr>
          <w:rFonts w:cs="Arial"/>
        </w:rPr>
        <w:t>Bidder</w:t>
      </w:r>
      <w:r w:rsidRPr="00287F55">
        <w:rPr>
          <w:rFonts w:cs="Arial"/>
        </w:rPr>
        <w:t xml:space="preserve"> shall deliver a Spares Plan that details the level and distribution of all spares and is based on the results of the </w:t>
      </w:r>
      <w:r w:rsidR="3BD431CB" w:rsidRPr="000E1095">
        <w:rPr>
          <w:rFonts w:cs="Arial"/>
        </w:rPr>
        <w:t>Logistics</w:t>
      </w:r>
      <w:r w:rsidRPr="000E1095">
        <w:rPr>
          <w:rFonts w:cs="Arial"/>
        </w:rPr>
        <w:t xml:space="preserve"> Support Analysis (LSA) process and the MTBF predictions. Total System availability, turnaround times and storage location shall </w:t>
      </w:r>
      <w:r w:rsidRPr="00000536">
        <w:rPr>
          <w:rFonts w:cs="Arial"/>
        </w:rPr>
        <w:t xml:space="preserve">be </w:t>
      </w:r>
      <w:r w:rsidR="005237AC" w:rsidRPr="00E06998">
        <w:rPr>
          <w:rFonts w:cs="Arial"/>
        </w:rPr>
        <w:t>considered</w:t>
      </w:r>
      <w:r w:rsidRPr="00E06998">
        <w:rPr>
          <w:rFonts w:cs="Arial"/>
        </w:rPr>
        <w:t>.</w:t>
      </w:r>
      <w:r w:rsidR="00AB3808" w:rsidRPr="00E06998">
        <w:rPr>
          <w:rFonts w:cs="Arial"/>
        </w:rPr>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AF4840" w:rsidRPr="00A523B8" w14:paraId="24FF5C1D" w14:textId="77777777" w:rsidTr="00217387">
        <w:tc>
          <w:tcPr>
            <w:tcW w:w="4320" w:type="dxa"/>
          </w:tcPr>
          <w:p w14:paraId="7189C836" w14:textId="77777777" w:rsidR="00AF4840" w:rsidRPr="00A523B8" w:rsidRDefault="00AF4840"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4DD2A48C" w14:textId="77777777" w:rsidR="00AF4840" w:rsidRPr="00A523B8" w:rsidRDefault="00AF4840" w:rsidP="00217387">
            <w:pPr>
              <w:pStyle w:val="NormalIndent"/>
              <w:spacing w:line="360" w:lineRule="auto"/>
              <w:ind w:left="0"/>
              <w:rPr>
                <w:rFonts w:ascii="Arial Narrow" w:hAnsi="Arial Narrow" w:cs="Arial"/>
                <w:sz w:val="22"/>
                <w:szCs w:val="22"/>
                <w:lang w:val="en-US"/>
              </w:rPr>
            </w:pPr>
          </w:p>
        </w:tc>
      </w:tr>
      <w:tr w:rsidR="00AF4840" w:rsidRPr="00A523B8" w14:paraId="1E6A7D1C" w14:textId="77777777" w:rsidTr="00217387">
        <w:trPr>
          <w:cantSplit/>
        </w:trPr>
        <w:tc>
          <w:tcPr>
            <w:tcW w:w="7796" w:type="dxa"/>
            <w:gridSpan w:val="2"/>
          </w:tcPr>
          <w:p w14:paraId="737D826C" w14:textId="6315B63F" w:rsidR="00AF4840"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AF4840" w:rsidRPr="00A523B8">
              <w:rPr>
                <w:rFonts w:ascii="Arial Narrow" w:hAnsi="Arial Narrow" w:cs="Arial"/>
                <w:i/>
                <w:sz w:val="22"/>
                <w:szCs w:val="22"/>
                <w:lang w:val="en-US"/>
              </w:rPr>
              <w:t xml:space="preserve"> FULL RESPONSE FOR EVALUATION HERE]</w:t>
            </w:r>
          </w:p>
          <w:p w14:paraId="31016AC9" w14:textId="77777777" w:rsidR="00AF4840" w:rsidRPr="00A523B8" w:rsidRDefault="00AF4840" w:rsidP="00217387">
            <w:pPr>
              <w:pStyle w:val="NormalIndent"/>
              <w:spacing w:line="360" w:lineRule="auto"/>
              <w:ind w:left="-495"/>
              <w:rPr>
                <w:rFonts w:ascii="Arial Narrow" w:hAnsi="Arial Narrow" w:cs="Arial"/>
                <w:i/>
                <w:sz w:val="22"/>
                <w:szCs w:val="22"/>
                <w:lang w:val="en-US"/>
              </w:rPr>
            </w:pPr>
          </w:p>
        </w:tc>
      </w:tr>
      <w:tr w:rsidR="00AF4840" w:rsidRPr="00A523B8" w14:paraId="3687D854" w14:textId="77777777" w:rsidTr="00217387">
        <w:trPr>
          <w:cantSplit/>
        </w:trPr>
        <w:tc>
          <w:tcPr>
            <w:tcW w:w="7796" w:type="dxa"/>
            <w:gridSpan w:val="2"/>
          </w:tcPr>
          <w:p w14:paraId="764E57B6" w14:textId="115FA7C1" w:rsidR="00AF4840"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AF4840" w:rsidRPr="00A523B8">
              <w:rPr>
                <w:rFonts w:ascii="Arial Narrow" w:hAnsi="Arial Narrow" w:cs="Arial"/>
                <w:i/>
                <w:sz w:val="22"/>
                <w:szCs w:val="22"/>
                <w:lang w:val="en-US"/>
              </w:rPr>
              <w:t xml:space="preserve"> REFERENCE TO ADDITIONAL INFORMATION HERE]</w:t>
            </w:r>
          </w:p>
        </w:tc>
      </w:tr>
    </w:tbl>
    <w:p w14:paraId="23CA15FA" w14:textId="269D5943" w:rsidR="00A958CD" w:rsidRDefault="00A958CD">
      <w:pPr>
        <w:rPr>
          <w:szCs w:val="20"/>
          <w:lang w:val="en-ZA"/>
        </w:rPr>
      </w:pPr>
    </w:p>
    <w:p w14:paraId="7D0D3D3F" w14:textId="3A37120C" w:rsidR="00A862F3" w:rsidRPr="00A523B8" w:rsidRDefault="00C37810" w:rsidP="00670A51">
      <w:pPr>
        <w:pStyle w:val="ListNumber"/>
      </w:pPr>
      <w:r w:rsidRPr="00A523B8">
        <w:t xml:space="preserve">The </w:t>
      </w:r>
      <w:r w:rsidR="001D76B2" w:rsidRPr="00A523B8">
        <w:t>Bidder</w:t>
      </w:r>
      <w:r w:rsidR="00A5367A" w:rsidRPr="00A523B8">
        <w:t xml:space="preserve"> shall </w:t>
      </w:r>
      <w:r w:rsidR="002C5726" w:rsidRPr="00A523B8">
        <w:t xml:space="preserve">submit a spare parts strategy that will ensure that the required performance </w:t>
      </w:r>
      <w:r w:rsidR="00C1264D">
        <w:t>(</w:t>
      </w:r>
      <w:r w:rsidR="003A5B5F">
        <w:t xml:space="preserve">Sections 5.1 &amp; 6.4) </w:t>
      </w:r>
      <w:r w:rsidR="002C5726" w:rsidRPr="00A523B8">
        <w:t xml:space="preserve">of the full </w:t>
      </w:r>
      <w:r w:rsidR="00AA6DD7">
        <w:t>ATFM</w:t>
      </w:r>
      <w:r w:rsidR="002C5726" w:rsidRPr="00A523B8">
        <w:t xml:space="preserve"> system</w:t>
      </w:r>
      <w:r w:rsidR="00E71355" w:rsidRPr="00A523B8">
        <w:t xml:space="preserve"> (mission equipment and supporting infrastructure)</w:t>
      </w:r>
      <w:r w:rsidR="002C5726" w:rsidRPr="00A523B8">
        <w:t xml:space="preserve"> to be delivered through this tender is guaranteed </w:t>
      </w:r>
      <w:r w:rsidR="00523C67" w:rsidRPr="00A523B8">
        <w:t>for a</w:t>
      </w:r>
      <w:r w:rsidRPr="00A523B8">
        <w:t xml:space="preserve"> minimum </w:t>
      </w:r>
      <w:r w:rsidR="0076117E" w:rsidRPr="00A523B8">
        <w:t xml:space="preserve">of </w:t>
      </w:r>
      <w:r w:rsidR="00AA6DD7">
        <w:t>10</w:t>
      </w:r>
      <w:r w:rsidR="66293446">
        <w:t>years</w:t>
      </w:r>
      <w:r w:rsidR="026762FA">
        <w:t xml:space="preserve">. </w:t>
      </w:r>
      <w:r w:rsidR="52520703">
        <w:t>(</w:t>
      </w:r>
      <w:r w:rsidR="00941B44">
        <w:t>D</w:t>
      </w:r>
      <w:r w:rsidR="52520703">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AF4840" w:rsidRPr="00A523B8" w14:paraId="31102076" w14:textId="77777777" w:rsidTr="00217387">
        <w:tc>
          <w:tcPr>
            <w:tcW w:w="4320" w:type="dxa"/>
          </w:tcPr>
          <w:p w14:paraId="7FF383C2" w14:textId="77777777" w:rsidR="00AF4840" w:rsidRPr="00A523B8" w:rsidRDefault="00AF4840"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3C129CA4" w14:textId="77777777" w:rsidR="00AF4840" w:rsidRPr="00A523B8" w:rsidRDefault="00AF4840" w:rsidP="00217387">
            <w:pPr>
              <w:pStyle w:val="NormalIndent"/>
              <w:spacing w:line="360" w:lineRule="auto"/>
              <w:ind w:left="0"/>
              <w:rPr>
                <w:rFonts w:ascii="Arial Narrow" w:hAnsi="Arial Narrow" w:cs="Arial"/>
                <w:sz w:val="22"/>
                <w:szCs w:val="22"/>
                <w:lang w:val="en-US"/>
              </w:rPr>
            </w:pPr>
          </w:p>
        </w:tc>
      </w:tr>
      <w:tr w:rsidR="00AF4840" w:rsidRPr="00A523B8" w14:paraId="0C8FC5C1" w14:textId="77777777" w:rsidTr="00217387">
        <w:trPr>
          <w:cantSplit/>
        </w:trPr>
        <w:tc>
          <w:tcPr>
            <w:tcW w:w="7796" w:type="dxa"/>
            <w:gridSpan w:val="2"/>
          </w:tcPr>
          <w:p w14:paraId="52BA2363" w14:textId="0D8CCA1E" w:rsidR="00AF4840"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AF4840" w:rsidRPr="00A523B8">
              <w:rPr>
                <w:rFonts w:ascii="Arial Narrow" w:hAnsi="Arial Narrow" w:cs="Arial"/>
                <w:i/>
                <w:sz w:val="22"/>
                <w:szCs w:val="22"/>
                <w:lang w:val="en-US"/>
              </w:rPr>
              <w:t xml:space="preserve"> FULL RESPONSE FOR EVALUATION HERE]</w:t>
            </w:r>
          </w:p>
          <w:p w14:paraId="49EC629C" w14:textId="77777777" w:rsidR="00AF4840" w:rsidRPr="00A523B8" w:rsidRDefault="00AF4840" w:rsidP="00217387">
            <w:pPr>
              <w:pStyle w:val="NormalIndent"/>
              <w:spacing w:line="360" w:lineRule="auto"/>
              <w:ind w:left="-495"/>
              <w:rPr>
                <w:rFonts w:ascii="Arial Narrow" w:hAnsi="Arial Narrow" w:cs="Arial"/>
                <w:i/>
                <w:sz w:val="22"/>
                <w:szCs w:val="22"/>
                <w:lang w:val="en-US"/>
              </w:rPr>
            </w:pPr>
          </w:p>
        </w:tc>
      </w:tr>
      <w:tr w:rsidR="00AF4840" w:rsidRPr="00A523B8" w14:paraId="2334A245" w14:textId="77777777" w:rsidTr="00217387">
        <w:trPr>
          <w:cantSplit/>
        </w:trPr>
        <w:tc>
          <w:tcPr>
            <w:tcW w:w="7796" w:type="dxa"/>
            <w:gridSpan w:val="2"/>
          </w:tcPr>
          <w:p w14:paraId="02A230BE" w14:textId="2B3DA115" w:rsidR="00AF4840"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AF4840" w:rsidRPr="00A523B8">
              <w:rPr>
                <w:rFonts w:ascii="Arial Narrow" w:hAnsi="Arial Narrow" w:cs="Arial"/>
                <w:i/>
                <w:sz w:val="22"/>
                <w:szCs w:val="22"/>
                <w:lang w:val="en-US"/>
              </w:rPr>
              <w:t xml:space="preserve"> REFERENCE TO ADDITIONAL INFORMATION HERE]</w:t>
            </w:r>
          </w:p>
        </w:tc>
      </w:tr>
    </w:tbl>
    <w:p w14:paraId="35420238" w14:textId="77777777" w:rsidR="00217387" w:rsidRPr="00A523B8" w:rsidRDefault="00217387">
      <w:pPr>
        <w:rPr>
          <w:szCs w:val="20"/>
          <w:lang w:val="en-ZA"/>
        </w:rPr>
      </w:pPr>
    </w:p>
    <w:p w14:paraId="405BDDF5" w14:textId="5C5E4C6F" w:rsidR="00A862F3" w:rsidRPr="00A523B8" w:rsidRDefault="00A862F3" w:rsidP="00670A51">
      <w:pPr>
        <w:pStyle w:val="ListNumber"/>
      </w:pPr>
      <w:r w:rsidRPr="00A523B8">
        <w:t xml:space="preserve">The </w:t>
      </w:r>
      <w:r w:rsidR="0784DFCF">
        <w:t xml:space="preserve">Bidder shall provide a </w:t>
      </w:r>
      <w:r w:rsidRPr="00A523B8">
        <w:t xml:space="preserve">Spares </w:t>
      </w:r>
      <w:r w:rsidR="002C5726" w:rsidRPr="00A523B8">
        <w:t xml:space="preserve">strategy </w:t>
      </w:r>
      <w:r w:rsidR="2C198A20">
        <w:t xml:space="preserve">that </w:t>
      </w:r>
      <w:r w:rsidRPr="00A523B8">
        <w:t xml:space="preserve">shall </w:t>
      </w:r>
      <w:r w:rsidR="002C5726" w:rsidRPr="00A523B8">
        <w:t>distinguish between local and overseas sourced items</w:t>
      </w:r>
      <w:r w:rsidR="76219D23">
        <w:t>.</w:t>
      </w:r>
      <w:r w:rsidR="00535A19">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AF4840" w:rsidRPr="00A523B8" w14:paraId="3245258D" w14:textId="77777777" w:rsidTr="00217387">
        <w:tc>
          <w:tcPr>
            <w:tcW w:w="4320" w:type="dxa"/>
          </w:tcPr>
          <w:p w14:paraId="1F5EE203" w14:textId="77777777" w:rsidR="00AF4840" w:rsidRPr="00A523B8" w:rsidRDefault="00AF4840"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1611570C" w14:textId="77777777" w:rsidR="00AF4840" w:rsidRPr="00A523B8" w:rsidRDefault="00AF4840" w:rsidP="00217387">
            <w:pPr>
              <w:pStyle w:val="NormalIndent"/>
              <w:spacing w:line="360" w:lineRule="auto"/>
              <w:ind w:left="0"/>
              <w:rPr>
                <w:rFonts w:ascii="Arial Narrow" w:hAnsi="Arial Narrow" w:cs="Arial"/>
                <w:sz w:val="22"/>
                <w:szCs w:val="22"/>
                <w:lang w:val="en-US"/>
              </w:rPr>
            </w:pPr>
          </w:p>
        </w:tc>
      </w:tr>
      <w:tr w:rsidR="00AF4840" w:rsidRPr="00A523B8" w14:paraId="4C80BEC6" w14:textId="77777777" w:rsidTr="00217387">
        <w:trPr>
          <w:cantSplit/>
        </w:trPr>
        <w:tc>
          <w:tcPr>
            <w:tcW w:w="7796" w:type="dxa"/>
            <w:gridSpan w:val="2"/>
          </w:tcPr>
          <w:p w14:paraId="21BE62EC" w14:textId="50208B41" w:rsidR="00AF4840"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AF4840" w:rsidRPr="00A523B8">
              <w:rPr>
                <w:rFonts w:ascii="Arial Narrow" w:hAnsi="Arial Narrow" w:cs="Arial"/>
                <w:i/>
                <w:sz w:val="22"/>
                <w:szCs w:val="22"/>
                <w:lang w:val="en-US"/>
              </w:rPr>
              <w:t xml:space="preserve"> FULL RESPONSE FOR EVALUATION HERE]</w:t>
            </w:r>
          </w:p>
          <w:p w14:paraId="1FE5C344" w14:textId="77777777" w:rsidR="00AF4840" w:rsidRPr="00A523B8" w:rsidRDefault="00AF4840" w:rsidP="00217387">
            <w:pPr>
              <w:pStyle w:val="NormalIndent"/>
              <w:spacing w:line="360" w:lineRule="auto"/>
              <w:ind w:left="-495"/>
              <w:rPr>
                <w:rFonts w:ascii="Arial Narrow" w:hAnsi="Arial Narrow" w:cs="Arial"/>
                <w:i/>
                <w:sz w:val="22"/>
                <w:szCs w:val="22"/>
                <w:lang w:val="en-US"/>
              </w:rPr>
            </w:pPr>
          </w:p>
        </w:tc>
      </w:tr>
      <w:tr w:rsidR="00AF4840" w:rsidRPr="00A523B8" w14:paraId="2B9E54BF" w14:textId="77777777" w:rsidTr="00217387">
        <w:trPr>
          <w:cantSplit/>
        </w:trPr>
        <w:tc>
          <w:tcPr>
            <w:tcW w:w="7796" w:type="dxa"/>
            <w:gridSpan w:val="2"/>
          </w:tcPr>
          <w:p w14:paraId="02239F2E" w14:textId="4DD1A4EC" w:rsidR="00AF4840"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AF4840" w:rsidRPr="00A523B8">
              <w:rPr>
                <w:rFonts w:ascii="Arial Narrow" w:hAnsi="Arial Narrow" w:cs="Arial"/>
                <w:i/>
                <w:sz w:val="22"/>
                <w:szCs w:val="22"/>
                <w:lang w:val="en-US"/>
              </w:rPr>
              <w:t xml:space="preserve"> REFERENCE TO ADDITIONAL INFORMATION HERE]</w:t>
            </w:r>
          </w:p>
        </w:tc>
      </w:tr>
    </w:tbl>
    <w:p w14:paraId="4719B361" w14:textId="77777777" w:rsidR="00C25FF0" w:rsidRPr="00A523B8" w:rsidRDefault="00C25FF0" w:rsidP="007E7EF0"/>
    <w:p w14:paraId="40035BEB" w14:textId="4AEA54DC" w:rsidR="00A862F3" w:rsidRPr="00A523B8" w:rsidRDefault="00A862F3" w:rsidP="00670A51">
      <w:pPr>
        <w:pStyle w:val="ListNumber"/>
      </w:pPr>
      <w:r w:rsidRPr="00A523B8">
        <w:t xml:space="preserve">The </w:t>
      </w:r>
      <w:r w:rsidR="1036E53D">
        <w:t xml:space="preserve">Bidder shall provide a </w:t>
      </w:r>
      <w:r w:rsidRPr="00A523B8">
        <w:t xml:space="preserve">Spares Plan </w:t>
      </w:r>
      <w:r w:rsidR="1F27DC66">
        <w:t xml:space="preserve">that </w:t>
      </w:r>
      <w:r w:rsidRPr="00A523B8">
        <w:t xml:space="preserve">shall identify all recommended spares and their respective quantities, </w:t>
      </w:r>
      <w:r w:rsidR="00605408" w:rsidRPr="00A523B8">
        <w:t>to be kept at OR Tambo</w:t>
      </w:r>
      <w:r w:rsidR="005237AC" w:rsidRPr="00A523B8">
        <w:t xml:space="preserve"> S</w:t>
      </w:r>
      <w:r w:rsidR="008E52E9">
        <w:t>t</w:t>
      </w:r>
      <w:r w:rsidR="005237AC" w:rsidRPr="00A523B8">
        <w:t>ore</w:t>
      </w:r>
      <w:r w:rsidRPr="00A523B8">
        <w:t xml:space="preserve">. </w:t>
      </w:r>
      <w:r w:rsidR="00535A19">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AF4840" w:rsidRPr="00A523B8" w14:paraId="3042B7AB" w14:textId="77777777" w:rsidTr="00217387">
        <w:tc>
          <w:tcPr>
            <w:tcW w:w="4320" w:type="dxa"/>
          </w:tcPr>
          <w:p w14:paraId="5BEA0B61" w14:textId="77777777" w:rsidR="00AF4840" w:rsidRPr="00A523B8" w:rsidRDefault="00AF4840"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3CC36D3E" w14:textId="77777777" w:rsidR="00AF4840" w:rsidRPr="00A523B8" w:rsidRDefault="00AF4840" w:rsidP="00217387">
            <w:pPr>
              <w:pStyle w:val="NormalIndent"/>
              <w:spacing w:line="360" w:lineRule="auto"/>
              <w:ind w:left="0"/>
              <w:rPr>
                <w:rFonts w:ascii="Arial Narrow" w:hAnsi="Arial Narrow" w:cs="Arial"/>
                <w:sz w:val="22"/>
                <w:szCs w:val="22"/>
                <w:lang w:val="en-US"/>
              </w:rPr>
            </w:pPr>
          </w:p>
        </w:tc>
      </w:tr>
      <w:tr w:rsidR="00AF4840" w:rsidRPr="00A523B8" w14:paraId="606AC701" w14:textId="77777777" w:rsidTr="00217387">
        <w:trPr>
          <w:cantSplit/>
        </w:trPr>
        <w:tc>
          <w:tcPr>
            <w:tcW w:w="7796" w:type="dxa"/>
            <w:gridSpan w:val="2"/>
          </w:tcPr>
          <w:p w14:paraId="0A8CF44A" w14:textId="7A4DF344" w:rsidR="00AF4840"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AF4840" w:rsidRPr="00A523B8">
              <w:rPr>
                <w:rFonts w:ascii="Arial Narrow" w:hAnsi="Arial Narrow" w:cs="Arial"/>
                <w:i/>
                <w:sz w:val="22"/>
                <w:szCs w:val="22"/>
                <w:lang w:val="en-US"/>
              </w:rPr>
              <w:t xml:space="preserve"> FULL RESPONSE FOR EVALUATION HERE]</w:t>
            </w:r>
          </w:p>
          <w:p w14:paraId="5C847434" w14:textId="77777777" w:rsidR="00AF4840" w:rsidRPr="00A523B8" w:rsidRDefault="00AF4840" w:rsidP="00217387">
            <w:pPr>
              <w:pStyle w:val="NormalIndent"/>
              <w:spacing w:line="360" w:lineRule="auto"/>
              <w:ind w:left="-495"/>
              <w:rPr>
                <w:rFonts w:ascii="Arial Narrow" w:hAnsi="Arial Narrow" w:cs="Arial"/>
                <w:i/>
                <w:sz w:val="22"/>
                <w:szCs w:val="22"/>
                <w:lang w:val="en-US"/>
              </w:rPr>
            </w:pPr>
          </w:p>
        </w:tc>
      </w:tr>
      <w:tr w:rsidR="00AF4840" w:rsidRPr="00A523B8" w14:paraId="620FB336" w14:textId="77777777" w:rsidTr="00217387">
        <w:trPr>
          <w:cantSplit/>
        </w:trPr>
        <w:tc>
          <w:tcPr>
            <w:tcW w:w="7796" w:type="dxa"/>
            <w:gridSpan w:val="2"/>
          </w:tcPr>
          <w:p w14:paraId="7B616294" w14:textId="7F218E08" w:rsidR="00AF4840"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AF4840" w:rsidRPr="00A523B8">
              <w:rPr>
                <w:rFonts w:ascii="Arial Narrow" w:hAnsi="Arial Narrow" w:cs="Arial"/>
                <w:i/>
                <w:sz w:val="22"/>
                <w:szCs w:val="22"/>
                <w:lang w:val="en-US"/>
              </w:rPr>
              <w:t xml:space="preserve"> REFERENCE TO ADDITIONAL INFORMATION HERE]</w:t>
            </w:r>
          </w:p>
        </w:tc>
      </w:tr>
    </w:tbl>
    <w:p w14:paraId="0B7F6788" w14:textId="77777777" w:rsidR="00AF4840" w:rsidRPr="00A523B8" w:rsidRDefault="00AF4840" w:rsidP="007E7EF0"/>
    <w:p w14:paraId="31B3740B" w14:textId="2019CC5F" w:rsidR="00A862F3" w:rsidRPr="00A523B8" w:rsidRDefault="002437A9" w:rsidP="00670A51">
      <w:pPr>
        <w:pStyle w:val="ListNumber"/>
      </w:pPr>
      <w:r w:rsidRPr="00A523B8">
        <w:t xml:space="preserve">Should the PBU indicate that the </w:t>
      </w:r>
      <w:r w:rsidR="001D76B2" w:rsidRPr="00A523B8">
        <w:t>Bidder</w:t>
      </w:r>
      <w:r w:rsidRPr="00A523B8">
        <w:t xml:space="preserve">’s recommended spare parts and consumables are deficient, the </w:t>
      </w:r>
      <w:r w:rsidR="002B101E" w:rsidRPr="00A523B8">
        <w:t xml:space="preserve">contractor shall supply additional new spares/consumables at </w:t>
      </w:r>
      <w:r w:rsidR="005237AC" w:rsidRPr="00A523B8">
        <w:t xml:space="preserve">their </w:t>
      </w:r>
      <w:r w:rsidR="002B101E" w:rsidRPr="00A523B8">
        <w:t>own cost.</w:t>
      </w:r>
      <w:r w:rsidRPr="00A523B8">
        <w:t xml:space="preserve"> </w:t>
      </w:r>
      <w:r w:rsidR="00357A6F">
        <w:t>The syste</w:t>
      </w:r>
      <w:r w:rsidR="0004473D">
        <w:t xml:space="preserve">m/project shall be kept in PBU until all identified deficient spare parts are </w:t>
      </w:r>
      <w:r w:rsidR="00591B20">
        <w:t xml:space="preserve">delivered by the contractor. </w:t>
      </w:r>
      <w:r w:rsidR="00535A19">
        <w:t>(</w:t>
      </w:r>
      <w:r w:rsidR="009B00B7">
        <w:t>D</w:t>
      </w:r>
      <w:r w:rsidR="00535A19">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AF4840" w:rsidRPr="00A523B8" w14:paraId="00C3CAFB" w14:textId="77777777" w:rsidTr="00217387">
        <w:tc>
          <w:tcPr>
            <w:tcW w:w="4320" w:type="dxa"/>
          </w:tcPr>
          <w:p w14:paraId="4C77A735" w14:textId="77777777" w:rsidR="00AF4840" w:rsidRPr="00A523B8" w:rsidRDefault="00AF4840"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25567499" w14:textId="77777777" w:rsidR="00AF4840" w:rsidRPr="00A523B8" w:rsidRDefault="00AF4840" w:rsidP="00217387">
            <w:pPr>
              <w:pStyle w:val="NormalIndent"/>
              <w:spacing w:line="360" w:lineRule="auto"/>
              <w:ind w:left="0"/>
              <w:rPr>
                <w:rFonts w:ascii="Arial Narrow" w:hAnsi="Arial Narrow" w:cs="Arial"/>
                <w:sz w:val="22"/>
                <w:szCs w:val="22"/>
                <w:lang w:val="en-US"/>
              </w:rPr>
            </w:pPr>
          </w:p>
        </w:tc>
      </w:tr>
      <w:tr w:rsidR="00AF4840" w:rsidRPr="00A523B8" w14:paraId="6FDD9873" w14:textId="77777777" w:rsidTr="00217387">
        <w:trPr>
          <w:cantSplit/>
        </w:trPr>
        <w:tc>
          <w:tcPr>
            <w:tcW w:w="7796" w:type="dxa"/>
            <w:gridSpan w:val="2"/>
          </w:tcPr>
          <w:p w14:paraId="724EB7E7" w14:textId="357FD146" w:rsidR="00AF4840"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AF4840" w:rsidRPr="00A523B8">
              <w:rPr>
                <w:rFonts w:ascii="Arial Narrow" w:hAnsi="Arial Narrow" w:cs="Arial"/>
                <w:i/>
                <w:sz w:val="22"/>
                <w:szCs w:val="22"/>
                <w:lang w:val="en-US"/>
              </w:rPr>
              <w:t xml:space="preserve"> FULL RESPONSE FOR EVALUATION HERE]</w:t>
            </w:r>
          </w:p>
          <w:p w14:paraId="50F20604" w14:textId="77777777" w:rsidR="00AF4840" w:rsidRPr="00A523B8" w:rsidRDefault="00AF4840" w:rsidP="00217387">
            <w:pPr>
              <w:pStyle w:val="NormalIndent"/>
              <w:spacing w:line="360" w:lineRule="auto"/>
              <w:ind w:left="-495"/>
              <w:rPr>
                <w:rFonts w:ascii="Arial Narrow" w:hAnsi="Arial Narrow" w:cs="Arial"/>
                <w:i/>
                <w:sz w:val="22"/>
                <w:szCs w:val="22"/>
                <w:lang w:val="en-US"/>
              </w:rPr>
            </w:pPr>
          </w:p>
        </w:tc>
      </w:tr>
      <w:tr w:rsidR="00AF4840" w:rsidRPr="00A523B8" w14:paraId="446CC0AA" w14:textId="77777777" w:rsidTr="00217387">
        <w:trPr>
          <w:cantSplit/>
        </w:trPr>
        <w:tc>
          <w:tcPr>
            <w:tcW w:w="7796" w:type="dxa"/>
            <w:gridSpan w:val="2"/>
          </w:tcPr>
          <w:p w14:paraId="232E5B2E" w14:textId="4937F3C3" w:rsidR="00AF4840"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AF4840" w:rsidRPr="00A523B8">
              <w:rPr>
                <w:rFonts w:ascii="Arial Narrow" w:hAnsi="Arial Narrow" w:cs="Arial"/>
                <w:i/>
                <w:sz w:val="22"/>
                <w:szCs w:val="22"/>
                <w:lang w:val="en-US"/>
              </w:rPr>
              <w:t xml:space="preserve"> REFERENCE TO ADDITIONAL INFORMATION HERE]</w:t>
            </w:r>
          </w:p>
        </w:tc>
      </w:tr>
    </w:tbl>
    <w:p w14:paraId="1B280224" w14:textId="77777777" w:rsidR="00283AE5" w:rsidRPr="00A523B8" w:rsidRDefault="00283AE5" w:rsidP="007E7EF0"/>
    <w:p w14:paraId="55188318" w14:textId="5CB5A427" w:rsidR="003107A7" w:rsidRPr="00A523B8" w:rsidRDefault="003107A7" w:rsidP="007E7EF0">
      <w:pPr>
        <w:pStyle w:val="Heading2"/>
      </w:pPr>
      <w:bookmarkStart w:id="67" w:name="_Toc158106968"/>
      <w:r>
        <w:t>Test Equipment Plan</w:t>
      </w:r>
      <w:r w:rsidR="00C559B9">
        <w:t xml:space="preserve"> (TEP)</w:t>
      </w:r>
      <w:bookmarkEnd w:id="67"/>
    </w:p>
    <w:p w14:paraId="286A2189" w14:textId="6DBC3750" w:rsidR="003107A7" w:rsidRPr="00A523B8" w:rsidRDefault="003107A7" w:rsidP="00E06998">
      <w:pPr>
        <w:pStyle w:val="ListNumber"/>
        <w:numPr>
          <w:ilvl w:val="0"/>
          <w:numId w:val="85"/>
        </w:numPr>
      </w:pPr>
      <w:r w:rsidRPr="00A523B8">
        <w:t xml:space="preserve">The </w:t>
      </w:r>
      <w:r w:rsidR="001D76B2" w:rsidRPr="00A523B8">
        <w:t>Bidder</w:t>
      </w:r>
      <w:r w:rsidRPr="00A523B8">
        <w:t xml:space="preserve"> shall </w:t>
      </w:r>
      <w:r w:rsidR="00E71355" w:rsidRPr="00A523B8">
        <w:t xml:space="preserve">submit </w:t>
      </w:r>
      <w:r w:rsidRPr="00A523B8">
        <w:t xml:space="preserve">a Test Equipment Plan that details the requirement, acquisition, distribution, and support of all standard and specialised test equipment, required for the support of </w:t>
      </w:r>
      <w:r w:rsidR="00645195" w:rsidRPr="00A523B8">
        <w:t>the</w:t>
      </w:r>
      <w:r w:rsidRPr="00A523B8">
        <w:t xml:space="preserve"> </w:t>
      </w:r>
      <w:r w:rsidR="00AA6DD7">
        <w:t>ATFM</w:t>
      </w:r>
      <w:r w:rsidRPr="00A523B8">
        <w:t xml:space="preserve">. </w:t>
      </w:r>
      <w:r w:rsidR="000113FC">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559B9" w:rsidRPr="00A523B8" w14:paraId="2BF86448" w14:textId="77777777" w:rsidTr="00217387">
        <w:tc>
          <w:tcPr>
            <w:tcW w:w="4320" w:type="dxa"/>
          </w:tcPr>
          <w:p w14:paraId="0A955B3E"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1ED9FE2A"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0B2D58CA" w14:textId="77777777" w:rsidTr="00217387">
        <w:trPr>
          <w:cantSplit/>
        </w:trPr>
        <w:tc>
          <w:tcPr>
            <w:tcW w:w="7796" w:type="dxa"/>
            <w:gridSpan w:val="2"/>
          </w:tcPr>
          <w:p w14:paraId="732BDB85" w14:textId="0963952C"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74917473"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45316251" w14:textId="77777777" w:rsidTr="00217387">
        <w:trPr>
          <w:cantSplit/>
        </w:trPr>
        <w:tc>
          <w:tcPr>
            <w:tcW w:w="7796" w:type="dxa"/>
            <w:gridSpan w:val="2"/>
          </w:tcPr>
          <w:p w14:paraId="65B3FE58" w14:textId="394F5B36"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129589EE" w14:textId="77777777" w:rsidR="00C559B9" w:rsidRPr="00A523B8" w:rsidRDefault="00C559B9" w:rsidP="007E7EF0"/>
    <w:p w14:paraId="02AB3C2C" w14:textId="318C67C6" w:rsidR="003107A7" w:rsidRPr="00A523B8" w:rsidRDefault="2EA55D4B" w:rsidP="00C559B9">
      <w:pPr>
        <w:pStyle w:val="ListNumber"/>
      </w:pPr>
      <w:r>
        <w:t xml:space="preserve">The </w:t>
      </w:r>
      <w:r w:rsidR="40599BEF">
        <w:t>Bidder shall ensure that the</w:t>
      </w:r>
      <w:r w:rsidR="003107A7" w:rsidRPr="00A523B8">
        <w:t xml:space="preserve"> Test Equipment Plan shall include details on the type of Test Equipment</w:t>
      </w:r>
      <w:r w:rsidR="00E10B55" w:rsidRPr="00A523B8">
        <w:t xml:space="preserve"> and its Support</w:t>
      </w:r>
      <w:r w:rsidR="2BF5092E">
        <w:t>,</w:t>
      </w:r>
      <w:r w:rsidR="00E10B55" w:rsidRPr="00A523B8">
        <w:t xml:space="preserve"> plus</w:t>
      </w:r>
      <w:r w:rsidR="360EEAF2">
        <w:t>,</w:t>
      </w:r>
      <w:r w:rsidR="003107A7" w:rsidRPr="00A523B8">
        <w:t xml:space="preserve"> the allocations to the different Maintenance Levels. </w:t>
      </w:r>
      <w:r w:rsidR="005E517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559B9" w:rsidRPr="00A523B8" w14:paraId="6D96632F" w14:textId="77777777" w:rsidTr="00217387">
        <w:tc>
          <w:tcPr>
            <w:tcW w:w="4320" w:type="dxa"/>
          </w:tcPr>
          <w:p w14:paraId="7E3005EC"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136039CF"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33AD6B56" w14:textId="77777777" w:rsidTr="00217387">
        <w:trPr>
          <w:cantSplit/>
        </w:trPr>
        <w:tc>
          <w:tcPr>
            <w:tcW w:w="7796" w:type="dxa"/>
            <w:gridSpan w:val="2"/>
          </w:tcPr>
          <w:p w14:paraId="3D67E9A0" w14:textId="7BE33395"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567A7A29"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316C93AB" w14:textId="77777777" w:rsidTr="00217387">
        <w:trPr>
          <w:cantSplit/>
        </w:trPr>
        <w:tc>
          <w:tcPr>
            <w:tcW w:w="7796" w:type="dxa"/>
            <w:gridSpan w:val="2"/>
          </w:tcPr>
          <w:p w14:paraId="1EFB800F" w14:textId="3B6FF854"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2D69E741" w14:textId="77777777" w:rsidR="00C559B9" w:rsidRPr="00A523B8" w:rsidRDefault="00C559B9" w:rsidP="007E7EF0"/>
    <w:p w14:paraId="52D9842D" w14:textId="7EB592C9" w:rsidR="00A862F3" w:rsidRPr="00A523B8" w:rsidRDefault="00A862F3" w:rsidP="00C559B9">
      <w:pPr>
        <w:pStyle w:val="ListNumber"/>
      </w:pPr>
      <w:r w:rsidRPr="00A523B8">
        <w:t xml:space="preserve">The </w:t>
      </w:r>
      <w:r w:rsidR="6C13B495">
        <w:t>Bidder shall provide a</w:t>
      </w:r>
      <w:r w:rsidR="4296A610">
        <w:t xml:space="preserve"> Plan </w:t>
      </w:r>
      <w:r w:rsidR="666C8BD4">
        <w:t>that</w:t>
      </w:r>
      <w:r w:rsidRPr="00A523B8">
        <w:t xml:space="preserve"> shall </w:t>
      </w:r>
      <w:r w:rsidR="00E71355" w:rsidRPr="00A523B8">
        <w:t xml:space="preserve">describe </w:t>
      </w:r>
      <w:r w:rsidRPr="00A523B8">
        <w:t>all Test Equipment calibration requirements.</w:t>
      </w:r>
      <w:r w:rsidR="00EC77D7" w:rsidRPr="00A523B8">
        <w:t xml:space="preserve"> </w:t>
      </w:r>
      <w:r w:rsidR="005E517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559B9" w:rsidRPr="00A523B8" w14:paraId="23CE9C88" w14:textId="77777777" w:rsidTr="00217387">
        <w:tc>
          <w:tcPr>
            <w:tcW w:w="4320" w:type="dxa"/>
          </w:tcPr>
          <w:p w14:paraId="7DB08AD6"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78CB216F"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3076B305" w14:textId="77777777" w:rsidTr="00217387">
        <w:trPr>
          <w:cantSplit/>
        </w:trPr>
        <w:tc>
          <w:tcPr>
            <w:tcW w:w="7796" w:type="dxa"/>
            <w:gridSpan w:val="2"/>
          </w:tcPr>
          <w:p w14:paraId="4857D4F6" w14:textId="10FCD3C5"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6C91CD1D"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2C380BF8" w14:textId="77777777" w:rsidTr="00217387">
        <w:trPr>
          <w:cantSplit/>
        </w:trPr>
        <w:tc>
          <w:tcPr>
            <w:tcW w:w="7796" w:type="dxa"/>
            <w:gridSpan w:val="2"/>
          </w:tcPr>
          <w:p w14:paraId="54BE866E" w14:textId="09756EEB"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338BF7EA" w14:textId="77777777" w:rsidR="00C25FF0" w:rsidRPr="00A523B8" w:rsidRDefault="00C25FF0" w:rsidP="007E7EF0"/>
    <w:p w14:paraId="1BB29CDC" w14:textId="11C55779" w:rsidR="00A862F3" w:rsidRPr="00A523B8" w:rsidRDefault="00A862F3" w:rsidP="00C559B9">
      <w:pPr>
        <w:pStyle w:val="ListNumber"/>
      </w:pPr>
      <w:r w:rsidRPr="00A523B8">
        <w:t>The</w:t>
      </w:r>
      <w:r w:rsidR="00B56528">
        <w:t xml:space="preserve"> Bidder</w:t>
      </w:r>
      <w:r w:rsidRPr="00A523B8">
        <w:t xml:space="preserve"> </w:t>
      </w:r>
      <w:r w:rsidR="77D104C5">
        <w:t xml:space="preserve">shall provide a </w:t>
      </w:r>
      <w:r w:rsidRPr="00A523B8">
        <w:t xml:space="preserve">Test Equipment Plan </w:t>
      </w:r>
      <w:r w:rsidR="45BEFE6D">
        <w:t xml:space="preserve">that </w:t>
      </w:r>
      <w:r w:rsidRPr="00A523B8">
        <w:t xml:space="preserve">shall cover Built-in Test Equipment and any </w:t>
      </w:r>
      <w:r w:rsidR="3A53E5BD">
        <w:t xml:space="preserve">other </w:t>
      </w:r>
      <w:r w:rsidRPr="00A523B8">
        <w:t>Diagnostic Software modules.</w:t>
      </w:r>
      <w:r w:rsidR="00EC77D7" w:rsidRPr="00A523B8">
        <w:t xml:space="preserve"> </w:t>
      </w:r>
      <w:r w:rsidR="005E517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283AE5" w:rsidRPr="00A523B8" w14:paraId="44516882" w14:textId="77777777" w:rsidTr="008375E5">
        <w:tc>
          <w:tcPr>
            <w:tcW w:w="4320" w:type="dxa"/>
          </w:tcPr>
          <w:p w14:paraId="2E385706" w14:textId="77777777" w:rsidR="00283AE5" w:rsidRPr="00A523B8" w:rsidRDefault="00283AE5" w:rsidP="008375E5">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426F5660" w14:textId="77777777" w:rsidR="00283AE5" w:rsidRPr="00A523B8" w:rsidRDefault="00283AE5" w:rsidP="008375E5">
            <w:pPr>
              <w:pStyle w:val="NormalIndent"/>
              <w:spacing w:line="360" w:lineRule="auto"/>
              <w:ind w:left="0"/>
              <w:rPr>
                <w:rFonts w:ascii="Arial Narrow" w:hAnsi="Arial Narrow" w:cs="Arial"/>
                <w:sz w:val="22"/>
                <w:szCs w:val="22"/>
                <w:lang w:val="en-US"/>
              </w:rPr>
            </w:pPr>
          </w:p>
        </w:tc>
      </w:tr>
      <w:tr w:rsidR="00283AE5" w:rsidRPr="00A523B8" w14:paraId="6B0877E7" w14:textId="77777777" w:rsidTr="008375E5">
        <w:trPr>
          <w:cantSplit/>
        </w:trPr>
        <w:tc>
          <w:tcPr>
            <w:tcW w:w="7796" w:type="dxa"/>
            <w:gridSpan w:val="2"/>
          </w:tcPr>
          <w:p w14:paraId="02230F95" w14:textId="0CFA97BD" w:rsidR="00283AE5" w:rsidRPr="00A523B8" w:rsidRDefault="002F70B2" w:rsidP="008375E5">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3AE5" w:rsidRPr="00A523B8">
              <w:rPr>
                <w:rFonts w:ascii="Arial Narrow" w:hAnsi="Arial Narrow" w:cs="Arial"/>
                <w:i/>
                <w:sz w:val="22"/>
                <w:szCs w:val="22"/>
                <w:lang w:val="en-US"/>
              </w:rPr>
              <w:t xml:space="preserve"> FULL RESPONSE FOR EVALUATION HERE]</w:t>
            </w:r>
          </w:p>
          <w:p w14:paraId="16197E21" w14:textId="77777777" w:rsidR="00283AE5" w:rsidRPr="00A523B8" w:rsidRDefault="00283AE5" w:rsidP="008375E5">
            <w:pPr>
              <w:pStyle w:val="NormalIndent"/>
              <w:spacing w:line="360" w:lineRule="auto"/>
              <w:ind w:left="-495"/>
              <w:rPr>
                <w:rFonts w:ascii="Arial Narrow" w:hAnsi="Arial Narrow" w:cs="Arial"/>
                <w:i/>
                <w:sz w:val="22"/>
                <w:szCs w:val="22"/>
                <w:lang w:val="en-US"/>
              </w:rPr>
            </w:pPr>
          </w:p>
        </w:tc>
      </w:tr>
      <w:tr w:rsidR="00283AE5" w:rsidRPr="00A523B8" w14:paraId="1CABEA88" w14:textId="77777777" w:rsidTr="008375E5">
        <w:trPr>
          <w:cantSplit/>
        </w:trPr>
        <w:tc>
          <w:tcPr>
            <w:tcW w:w="7796" w:type="dxa"/>
            <w:gridSpan w:val="2"/>
          </w:tcPr>
          <w:p w14:paraId="3EECC770" w14:textId="5D18789B" w:rsidR="00283AE5" w:rsidRPr="00A523B8" w:rsidRDefault="002F70B2" w:rsidP="008375E5">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3AE5" w:rsidRPr="00A523B8">
              <w:rPr>
                <w:rFonts w:ascii="Arial Narrow" w:hAnsi="Arial Narrow" w:cs="Arial"/>
                <w:i/>
                <w:sz w:val="22"/>
                <w:szCs w:val="22"/>
                <w:lang w:val="en-US"/>
              </w:rPr>
              <w:t xml:space="preserve"> REFERENCE TO ADDITIONAL INFORMATION HERE]</w:t>
            </w:r>
          </w:p>
        </w:tc>
      </w:tr>
    </w:tbl>
    <w:p w14:paraId="2A4E4783" w14:textId="43562127" w:rsidR="00A958CD" w:rsidRDefault="00A958CD">
      <w:pPr>
        <w:rPr>
          <w:szCs w:val="20"/>
          <w:lang w:val="en-ZA"/>
        </w:rPr>
      </w:pPr>
    </w:p>
    <w:p w14:paraId="5D5FCD81" w14:textId="408ADD08" w:rsidR="00A862F3" w:rsidRPr="00A523B8" w:rsidRDefault="00A862F3" w:rsidP="00C559B9">
      <w:pPr>
        <w:pStyle w:val="ListNumber"/>
      </w:pPr>
      <w:r w:rsidRPr="00A523B8">
        <w:t xml:space="preserve">The </w:t>
      </w:r>
      <w:r w:rsidR="53CEDFE4">
        <w:t>Bidder</w:t>
      </w:r>
      <w:r w:rsidR="4296A610">
        <w:t xml:space="preserve"> shall </w:t>
      </w:r>
      <w:r w:rsidR="03510874">
        <w:t>indicate how they</w:t>
      </w:r>
      <w:r w:rsidRPr="00A523B8">
        <w:t xml:space="preserve"> shall validate the sufficiency, </w:t>
      </w:r>
      <w:proofErr w:type="gramStart"/>
      <w:r w:rsidRPr="00A523B8">
        <w:t>capacities</w:t>
      </w:r>
      <w:proofErr w:type="gramEnd"/>
      <w:r w:rsidRPr="00A523B8">
        <w:t xml:space="preserve"> and number of Test Equipment during the PBU.</w:t>
      </w:r>
      <w:r w:rsidR="00B80280" w:rsidRPr="00A523B8">
        <w:t xml:space="preserve"> </w:t>
      </w:r>
      <w:r w:rsidR="005E5171">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559B9" w:rsidRPr="00A523B8" w14:paraId="3D6DEFD0" w14:textId="77777777" w:rsidTr="00217387">
        <w:tc>
          <w:tcPr>
            <w:tcW w:w="4320" w:type="dxa"/>
          </w:tcPr>
          <w:p w14:paraId="3F5BAA07"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bookmarkStart w:id="68" w:name="_Toc472918993"/>
            <w:r w:rsidRPr="00A523B8">
              <w:rPr>
                <w:rFonts w:ascii="Arial Narrow" w:hAnsi="Arial Narrow" w:cs="Arial"/>
                <w:b/>
                <w:bCs/>
                <w:sz w:val="22"/>
                <w:szCs w:val="22"/>
                <w:lang w:val="en-US"/>
              </w:rPr>
              <w:t>COMPLIANCE (C/PC/NC)</w:t>
            </w:r>
          </w:p>
        </w:tc>
        <w:tc>
          <w:tcPr>
            <w:tcW w:w="3476" w:type="dxa"/>
          </w:tcPr>
          <w:p w14:paraId="3A96920E"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491880BF" w14:textId="77777777" w:rsidTr="00217387">
        <w:trPr>
          <w:cantSplit/>
        </w:trPr>
        <w:tc>
          <w:tcPr>
            <w:tcW w:w="7796" w:type="dxa"/>
            <w:gridSpan w:val="2"/>
          </w:tcPr>
          <w:p w14:paraId="3D95D867" w14:textId="548E91B1"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389BB917"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1A1B6BCA" w14:textId="77777777" w:rsidTr="00217387">
        <w:trPr>
          <w:cantSplit/>
        </w:trPr>
        <w:tc>
          <w:tcPr>
            <w:tcW w:w="7796" w:type="dxa"/>
            <w:gridSpan w:val="2"/>
          </w:tcPr>
          <w:p w14:paraId="4C0FED9D" w14:textId="658D479F"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5BBF17E3" w14:textId="77777777" w:rsidR="009130BD" w:rsidRDefault="009130BD" w:rsidP="007E7EF0"/>
    <w:p w14:paraId="2902F05D" w14:textId="49F1C929" w:rsidR="00A862F3" w:rsidRPr="00A523B8" w:rsidRDefault="00A862F3" w:rsidP="007E7EF0">
      <w:pPr>
        <w:pStyle w:val="Heading2"/>
      </w:pPr>
      <w:bookmarkStart w:id="69" w:name="_Toc158106969"/>
      <w:r>
        <w:t>Documentation Plan</w:t>
      </w:r>
      <w:bookmarkEnd w:id="68"/>
      <w:r w:rsidR="00C559B9">
        <w:t xml:space="preserve"> (DP)</w:t>
      </w:r>
      <w:bookmarkEnd w:id="69"/>
    </w:p>
    <w:p w14:paraId="70CBDA4D" w14:textId="77E0A8A5" w:rsidR="00381E0B" w:rsidRPr="00A523B8" w:rsidRDefault="00A862F3" w:rsidP="00E06998">
      <w:pPr>
        <w:pStyle w:val="ListNumber"/>
        <w:numPr>
          <w:ilvl w:val="0"/>
          <w:numId w:val="86"/>
        </w:numPr>
      </w:pPr>
      <w:r w:rsidRPr="00A523B8">
        <w:t xml:space="preserve">The </w:t>
      </w:r>
      <w:r w:rsidR="001D76B2" w:rsidRPr="00A523B8">
        <w:t>Bidder</w:t>
      </w:r>
      <w:r w:rsidRPr="00A523B8">
        <w:t xml:space="preserve"> shall deliver a Documentation Plan </w:t>
      </w:r>
      <w:r w:rsidR="00B80280" w:rsidRPr="00A523B8">
        <w:t xml:space="preserve">defining </w:t>
      </w:r>
      <w:r w:rsidR="00C71657" w:rsidRPr="00A523B8">
        <w:t>all applicable documentation, to be delivered</w:t>
      </w:r>
      <w:r w:rsidRPr="00A523B8">
        <w:t xml:space="preserve">. The delivery of all documentation </w:t>
      </w:r>
      <w:r w:rsidR="008C59D8">
        <w:t>shall be</w:t>
      </w:r>
      <w:r w:rsidRPr="00A523B8">
        <w:t xml:space="preserve"> completed prior to th</w:t>
      </w:r>
      <w:r w:rsidR="008375E5" w:rsidRPr="00A523B8">
        <w:t>e commencement of Phase three</w:t>
      </w:r>
      <w:r w:rsidR="0095539F">
        <w:t xml:space="preserve"> </w:t>
      </w:r>
      <w:r w:rsidR="000D06C7">
        <w:t>(</w:t>
      </w:r>
      <w:r w:rsidR="009C61B2">
        <w:t>Evalua</w:t>
      </w:r>
      <w:r w:rsidR="000D06C7">
        <w:t>tion Phase/PBU</w:t>
      </w:r>
      <w:r w:rsidR="0095539F">
        <w:t>)</w:t>
      </w:r>
      <w:r w:rsidR="008375E5" w:rsidRPr="00A523B8">
        <w:t>.</w:t>
      </w:r>
      <w:r w:rsidR="00E71355" w:rsidRPr="00A523B8">
        <w:t xml:space="preserve"> (</w:t>
      </w:r>
      <w:r w:rsidR="4F9E90E1">
        <w:t>D</w:t>
      </w:r>
      <w:r w:rsidR="00E71355" w:rsidRPr="00A523B8">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C59D8" w:rsidRPr="00A523B8" w14:paraId="45440D46" w14:textId="77777777" w:rsidTr="008C59D8">
        <w:tc>
          <w:tcPr>
            <w:tcW w:w="4154" w:type="dxa"/>
          </w:tcPr>
          <w:p w14:paraId="08FB5782" w14:textId="77777777" w:rsidR="008C59D8" w:rsidRPr="00A523B8" w:rsidRDefault="008C59D8" w:rsidP="00913423">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290" w:type="dxa"/>
          </w:tcPr>
          <w:p w14:paraId="2D58DDDC" w14:textId="77777777" w:rsidR="008C59D8" w:rsidRPr="00A523B8" w:rsidRDefault="008C59D8" w:rsidP="00913423">
            <w:pPr>
              <w:pStyle w:val="NormalIndent"/>
              <w:spacing w:line="360" w:lineRule="auto"/>
              <w:ind w:left="0"/>
              <w:rPr>
                <w:rFonts w:ascii="Arial Narrow" w:hAnsi="Arial Narrow" w:cs="Arial"/>
                <w:sz w:val="22"/>
                <w:szCs w:val="22"/>
                <w:lang w:val="en-US"/>
              </w:rPr>
            </w:pPr>
          </w:p>
        </w:tc>
      </w:tr>
      <w:tr w:rsidR="008C59D8" w:rsidRPr="00A523B8" w14:paraId="467AB4E9" w14:textId="77777777" w:rsidTr="008C59D8">
        <w:trPr>
          <w:cantSplit/>
        </w:trPr>
        <w:tc>
          <w:tcPr>
            <w:tcW w:w="7444" w:type="dxa"/>
            <w:gridSpan w:val="2"/>
          </w:tcPr>
          <w:p w14:paraId="5EBE13CA" w14:textId="77777777" w:rsidR="008C59D8" w:rsidRPr="00A523B8" w:rsidRDefault="008C59D8" w:rsidP="0091342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3D0A12A9" w14:textId="77777777" w:rsidR="008C59D8" w:rsidRPr="00A523B8" w:rsidRDefault="008C59D8" w:rsidP="00913423">
            <w:pPr>
              <w:pStyle w:val="NormalIndent"/>
              <w:spacing w:line="360" w:lineRule="auto"/>
              <w:ind w:left="-495"/>
              <w:rPr>
                <w:rFonts w:ascii="Arial Narrow" w:hAnsi="Arial Narrow" w:cs="Arial"/>
                <w:i/>
                <w:sz w:val="22"/>
                <w:szCs w:val="22"/>
                <w:lang w:val="en-US"/>
              </w:rPr>
            </w:pPr>
          </w:p>
        </w:tc>
      </w:tr>
      <w:tr w:rsidR="008C59D8" w:rsidRPr="00A523B8" w14:paraId="4CB2E45F" w14:textId="77777777" w:rsidTr="008C59D8">
        <w:trPr>
          <w:cantSplit/>
        </w:trPr>
        <w:tc>
          <w:tcPr>
            <w:tcW w:w="7444" w:type="dxa"/>
            <w:gridSpan w:val="2"/>
          </w:tcPr>
          <w:p w14:paraId="6C7B2E7A" w14:textId="77777777" w:rsidR="008C59D8" w:rsidRPr="00A523B8" w:rsidRDefault="008C59D8" w:rsidP="00913423">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3FDF3E42" w14:textId="5F492409" w:rsidR="008A4A24" w:rsidRDefault="008A4A24" w:rsidP="00A068E9">
      <w:pPr>
        <w:ind w:firstLine="990"/>
        <w:rPr>
          <w:rFonts w:cs="Arial"/>
        </w:rPr>
      </w:pPr>
    </w:p>
    <w:p w14:paraId="13F84936" w14:textId="531E2D65" w:rsidR="00C91723" w:rsidRPr="00A523B8" w:rsidRDefault="00C91723" w:rsidP="008C59D8">
      <w:pPr>
        <w:pStyle w:val="ListNumber"/>
        <w:rPr>
          <w:rFonts w:cs="Arial"/>
        </w:rPr>
      </w:pPr>
      <w:r>
        <w:rPr>
          <w:rFonts w:cs="Arial"/>
        </w:rPr>
        <w:t xml:space="preserve">The </w:t>
      </w:r>
      <w:r w:rsidRPr="008F2302">
        <w:t>Bidder</w:t>
      </w:r>
      <w:r>
        <w:rPr>
          <w:rFonts w:cs="Arial"/>
        </w:rPr>
        <w:t xml:space="preserve"> shall provide the following documents as a </w:t>
      </w:r>
      <w:r w:rsidR="008F2302">
        <w:rPr>
          <w:rFonts w:cs="Arial"/>
        </w:rPr>
        <w:t>minimum. (D)</w:t>
      </w:r>
    </w:p>
    <w:p w14:paraId="4EA1EABF" w14:textId="3292086A" w:rsidR="00381E0B" w:rsidRPr="00A523B8" w:rsidRDefault="00A862F3" w:rsidP="008C59D8">
      <w:pPr>
        <w:pStyle w:val="ListNumber"/>
        <w:numPr>
          <w:ilvl w:val="0"/>
          <w:numId w:val="69"/>
        </w:numPr>
      </w:pPr>
      <w:r w:rsidRPr="00A523B8">
        <w:t xml:space="preserve">System Documentation (System </w:t>
      </w:r>
      <w:r w:rsidR="00EE0B90">
        <w:t>I</w:t>
      </w:r>
      <w:r w:rsidR="00EE0B90" w:rsidRPr="00A523B8">
        <w:t>nstallation</w:t>
      </w:r>
      <w:r w:rsidR="00EE0B90">
        <w:t xml:space="preserve"> </w:t>
      </w:r>
      <w:r w:rsidR="00D72D62">
        <w:t xml:space="preserve">and </w:t>
      </w:r>
      <w:r w:rsidR="00EE0B90">
        <w:t>Maintenance</w:t>
      </w:r>
      <w:r w:rsidR="4296A610">
        <w:t>)</w:t>
      </w:r>
      <w:r w:rsidR="1A389A92">
        <w:t>.</w:t>
      </w:r>
      <w:r w:rsidRPr="00A523B8">
        <w:t xml:space="preserve"> </w:t>
      </w:r>
    </w:p>
    <w:p w14:paraId="1A3F8E83" w14:textId="17BBF5AE" w:rsidR="00381E0B" w:rsidRPr="00A523B8" w:rsidRDefault="00A862F3" w:rsidP="008C59D8">
      <w:pPr>
        <w:pStyle w:val="ListNumber"/>
        <w:numPr>
          <w:ilvl w:val="0"/>
          <w:numId w:val="69"/>
        </w:numPr>
      </w:pPr>
      <w:r w:rsidRPr="00A523B8">
        <w:t>Operator Documentation (Operator Handbooks</w:t>
      </w:r>
      <w:r w:rsidR="4296A610">
        <w:t>)</w:t>
      </w:r>
      <w:r w:rsidR="2CE82B9C">
        <w:t>.</w:t>
      </w:r>
      <w:r w:rsidRPr="00A523B8">
        <w:t xml:space="preserve"> </w:t>
      </w:r>
    </w:p>
    <w:p w14:paraId="560B456B" w14:textId="1B897283" w:rsidR="00A862F3" w:rsidRPr="00A523B8" w:rsidRDefault="00A862F3" w:rsidP="008C59D8">
      <w:pPr>
        <w:pStyle w:val="ListNumber"/>
        <w:numPr>
          <w:ilvl w:val="0"/>
          <w:numId w:val="69"/>
        </w:numPr>
      </w:pPr>
      <w:r w:rsidRPr="00A523B8">
        <w:t>Hardware Maintenance (Equipment maintenance LRU replacement</w:t>
      </w:r>
      <w:r w:rsidR="4296A610">
        <w:t>)</w:t>
      </w:r>
      <w:r w:rsidR="45279ABD">
        <w:t xml:space="preserve"> documentation.</w:t>
      </w:r>
      <w:r w:rsidR="12CB51A4">
        <w:t xml:space="preserve"> </w:t>
      </w:r>
    </w:p>
    <w:p w14:paraId="74DFEDF5" w14:textId="0C8579A9" w:rsidR="00A862F3" w:rsidRPr="00A523B8" w:rsidRDefault="004E2666" w:rsidP="008C59D8">
      <w:pPr>
        <w:pStyle w:val="ListNumber"/>
        <w:numPr>
          <w:ilvl w:val="0"/>
          <w:numId w:val="69"/>
        </w:numPr>
      </w:pPr>
      <w:r w:rsidRPr="00A523B8">
        <w:t xml:space="preserve">Software and </w:t>
      </w:r>
      <w:r w:rsidR="004717EC" w:rsidRPr="00A523B8">
        <w:t>Firmware</w:t>
      </w:r>
      <w:r w:rsidR="00A862F3" w:rsidRPr="00A523B8">
        <w:t xml:space="preserve"> Documentation (Basic </w:t>
      </w:r>
      <w:r w:rsidR="00DF4A02" w:rsidRPr="00A523B8">
        <w:t xml:space="preserve">Software and </w:t>
      </w:r>
      <w:r w:rsidR="004717EC" w:rsidRPr="00A523B8">
        <w:t>Firmware</w:t>
      </w:r>
      <w:r w:rsidR="00A862F3" w:rsidRPr="00A523B8">
        <w:t>, Operating system, utilities</w:t>
      </w:r>
      <w:r w:rsidR="0AED3AD5">
        <w:t>)</w:t>
      </w:r>
      <w:r w:rsidR="588F7DED">
        <w:t>.</w:t>
      </w:r>
      <w:r w:rsidR="00B80280" w:rsidRPr="00A523B8">
        <w:t xml:space="preserve"> </w:t>
      </w:r>
    </w:p>
    <w:p w14:paraId="5088AB77" w14:textId="175A4E75" w:rsidR="00A862F3" w:rsidRPr="00A523B8" w:rsidRDefault="00A862F3" w:rsidP="008C59D8">
      <w:pPr>
        <w:pStyle w:val="ListNumber"/>
        <w:numPr>
          <w:ilvl w:val="0"/>
          <w:numId w:val="69"/>
        </w:numPr>
      </w:pPr>
      <w:r w:rsidRPr="00A523B8">
        <w:t>Training Documentation (As per the Training Plan</w:t>
      </w:r>
      <w:r w:rsidR="4296A610">
        <w:t>)</w:t>
      </w:r>
      <w:r w:rsidR="5C09AE68">
        <w:t>.</w:t>
      </w:r>
      <w:r w:rsidRPr="00A523B8">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8F2302" w:rsidRPr="00A523B8" w14:paraId="2023C47F" w14:textId="77777777" w:rsidTr="008F2302">
        <w:tc>
          <w:tcPr>
            <w:tcW w:w="4154" w:type="dxa"/>
          </w:tcPr>
          <w:p w14:paraId="1724C92D" w14:textId="77777777" w:rsidR="008F2302" w:rsidRPr="00A523B8" w:rsidRDefault="008F2302" w:rsidP="0001417E">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290" w:type="dxa"/>
          </w:tcPr>
          <w:p w14:paraId="79467C84" w14:textId="77777777" w:rsidR="008F2302" w:rsidRPr="00A523B8" w:rsidRDefault="008F2302" w:rsidP="0001417E">
            <w:pPr>
              <w:pStyle w:val="NormalIndent"/>
              <w:spacing w:line="360" w:lineRule="auto"/>
              <w:ind w:left="0"/>
              <w:rPr>
                <w:rFonts w:ascii="Arial Narrow" w:hAnsi="Arial Narrow" w:cs="Arial"/>
                <w:sz w:val="22"/>
                <w:szCs w:val="22"/>
                <w:lang w:val="en-US"/>
              </w:rPr>
            </w:pPr>
          </w:p>
        </w:tc>
      </w:tr>
      <w:tr w:rsidR="008F2302" w:rsidRPr="00A523B8" w14:paraId="5CD6F9C8" w14:textId="77777777" w:rsidTr="008F2302">
        <w:trPr>
          <w:cantSplit/>
        </w:trPr>
        <w:tc>
          <w:tcPr>
            <w:tcW w:w="7444" w:type="dxa"/>
            <w:gridSpan w:val="2"/>
          </w:tcPr>
          <w:p w14:paraId="17360F63" w14:textId="77777777" w:rsidR="008F2302" w:rsidRPr="00A523B8" w:rsidRDefault="008F2302" w:rsidP="0001417E">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0FF8F4E0" w14:textId="77777777" w:rsidR="008F2302" w:rsidRPr="00A523B8" w:rsidRDefault="008F2302" w:rsidP="0001417E">
            <w:pPr>
              <w:pStyle w:val="NormalIndent"/>
              <w:spacing w:line="360" w:lineRule="auto"/>
              <w:ind w:left="-495"/>
              <w:rPr>
                <w:rFonts w:ascii="Arial Narrow" w:hAnsi="Arial Narrow" w:cs="Arial"/>
                <w:i/>
                <w:sz w:val="22"/>
                <w:szCs w:val="22"/>
                <w:lang w:val="en-US"/>
              </w:rPr>
            </w:pPr>
          </w:p>
        </w:tc>
      </w:tr>
      <w:tr w:rsidR="008F2302" w:rsidRPr="00A523B8" w14:paraId="3B49CD54" w14:textId="77777777" w:rsidTr="008F2302">
        <w:trPr>
          <w:cantSplit/>
        </w:trPr>
        <w:tc>
          <w:tcPr>
            <w:tcW w:w="7444" w:type="dxa"/>
            <w:gridSpan w:val="2"/>
          </w:tcPr>
          <w:p w14:paraId="3E3967A4" w14:textId="77777777" w:rsidR="008F2302" w:rsidRPr="00A523B8" w:rsidRDefault="008F2302" w:rsidP="0001417E">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168F58B5" w14:textId="0070434A" w:rsidR="00A958CD" w:rsidRDefault="00A958CD">
      <w:pPr>
        <w:rPr>
          <w:szCs w:val="20"/>
          <w:lang w:val="en-ZA"/>
        </w:rPr>
      </w:pPr>
    </w:p>
    <w:p w14:paraId="167B18B3" w14:textId="705F5A27" w:rsidR="00A862F3" w:rsidRPr="00A523B8" w:rsidRDefault="00A862F3" w:rsidP="00C559B9">
      <w:pPr>
        <w:pStyle w:val="ListNumber"/>
      </w:pPr>
      <w:r w:rsidRPr="00A523B8">
        <w:t>The Contractor shall provide copies of equipment</w:t>
      </w:r>
      <w:r w:rsidR="001A6B07" w:rsidRPr="00A523B8">
        <w:t xml:space="preserve">, </w:t>
      </w:r>
      <w:proofErr w:type="gramStart"/>
      <w:r w:rsidR="001A6B07" w:rsidRPr="00A523B8">
        <w:t>software</w:t>
      </w:r>
      <w:proofErr w:type="gramEnd"/>
      <w:r w:rsidR="001A6B07" w:rsidRPr="00A523B8">
        <w:t xml:space="preserve"> and firmware</w:t>
      </w:r>
      <w:r w:rsidRPr="00A523B8">
        <w:t xml:space="preserve"> </w:t>
      </w:r>
      <w:r w:rsidR="004F7429" w:rsidRPr="00A523B8">
        <w:t>technical</w:t>
      </w:r>
      <w:r w:rsidRPr="00A523B8">
        <w:t xml:space="preserve"> documentation to </w:t>
      </w:r>
      <w:r w:rsidR="00E71355" w:rsidRPr="00A523B8">
        <w:t xml:space="preserve">FAOR </w:t>
      </w:r>
      <w:r w:rsidRPr="00A523B8">
        <w:t>Main</w:t>
      </w:r>
      <w:r w:rsidR="0021377C" w:rsidRPr="00A523B8">
        <w:t>tenance</w:t>
      </w:r>
      <w:r w:rsidRPr="00A523B8">
        <w:t xml:space="preserve"> </w:t>
      </w:r>
      <w:r w:rsidR="0021377C" w:rsidRPr="00A523B8">
        <w:t xml:space="preserve">Centres; </w:t>
      </w:r>
      <w:r w:rsidRPr="00A523B8">
        <w:t xml:space="preserve">ATNS HO and ATNS ATA. The documentation will be in a format and quality acceptable to ATNS. All documentation shall be provided </w:t>
      </w:r>
      <w:r w:rsidRPr="008C59D8">
        <w:t xml:space="preserve">in </w:t>
      </w:r>
      <w:r w:rsidR="00D027E9">
        <w:t xml:space="preserve">an </w:t>
      </w:r>
      <w:r w:rsidRPr="00A523B8">
        <w:t>electronic medium</w:t>
      </w:r>
      <w:r w:rsidR="005237AC" w:rsidRPr="00A523B8">
        <w:t>.</w:t>
      </w:r>
      <w:r w:rsidR="007165E7">
        <w:t xml:space="preserve"> </w:t>
      </w:r>
      <w:r w:rsidR="00D027E9">
        <w:t xml:space="preserve">Hardcopies shall only be accepted based on prior arrangement with ATNS. </w:t>
      </w:r>
      <w:r w:rsidR="007165E7">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559B9" w:rsidRPr="00A523B8" w14:paraId="4D412B0F" w14:textId="77777777" w:rsidTr="00217387">
        <w:tc>
          <w:tcPr>
            <w:tcW w:w="4320" w:type="dxa"/>
          </w:tcPr>
          <w:p w14:paraId="0B6F51C3"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48A06B4C"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1096B964" w14:textId="77777777" w:rsidTr="00217387">
        <w:trPr>
          <w:cantSplit/>
        </w:trPr>
        <w:tc>
          <w:tcPr>
            <w:tcW w:w="7796" w:type="dxa"/>
            <w:gridSpan w:val="2"/>
          </w:tcPr>
          <w:p w14:paraId="581DC03B" w14:textId="122D1BBF"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086472DA"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6296B639" w14:textId="77777777" w:rsidTr="00217387">
        <w:trPr>
          <w:cantSplit/>
        </w:trPr>
        <w:tc>
          <w:tcPr>
            <w:tcW w:w="7796" w:type="dxa"/>
            <w:gridSpan w:val="2"/>
          </w:tcPr>
          <w:p w14:paraId="0152DA8B" w14:textId="3EC5B22F"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4AD99D99" w14:textId="77777777" w:rsidR="00042D21" w:rsidRPr="00A523B8" w:rsidRDefault="00042D21" w:rsidP="00C559B9">
      <w:pPr>
        <w:pStyle w:val="BodyText2"/>
      </w:pPr>
    </w:p>
    <w:p w14:paraId="197FC350" w14:textId="68A2F9E9" w:rsidR="00A862F3" w:rsidRPr="00A523B8" w:rsidRDefault="00A862F3" w:rsidP="00C559B9">
      <w:pPr>
        <w:pStyle w:val="ListNumber"/>
      </w:pPr>
      <w:r w:rsidRPr="00A523B8">
        <w:t xml:space="preserve">The Contractor shall, prior to the commencement of the PBU, ensure that all documentation reflects the true configuration of the As-Built </w:t>
      </w:r>
      <w:r w:rsidR="00AA6DD7">
        <w:t>ATFM</w:t>
      </w:r>
      <w:r w:rsidRPr="00A523B8">
        <w:t xml:space="preserve"> Systems, the serial numbers of all the system LRUs must be recorded on the As-Built documents.</w:t>
      </w:r>
      <w:r w:rsidR="00B80280" w:rsidRPr="00A523B8">
        <w:t xml:space="preserve"> </w:t>
      </w:r>
      <w:r w:rsidR="007165E7">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559B9" w:rsidRPr="00A523B8" w14:paraId="4859DA3A" w14:textId="77777777" w:rsidTr="00217387">
        <w:tc>
          <w:tcPr>
            <w:tcW w:w="4320" w:type="dxa"/>
          </w:tcPr>
          <w:p w14:paraId="5574878A"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72808ACD"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25D931A8" w14:textId="77777777" w:rsidTr="00217387">
        <w:trPr>
          <w:cantSplit/>
        </w:trPr>
        <w:tc>
          <w:tcPr>
            <w:tcW w:w="7796" w:type="dxa"/>
            <w:gridSpan w:val="2"/>
          </w:tcPr>
          <w:p w14:paraId="3A15B15F" w14:textId="5F9EBCF3"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6D425C3B"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37F698F7" w14:textId="77777777" w:rsidTr="00217387">
        <w:trPr>
          <w:cantSplit/>
        </w:trPr>
        <w:tc>
          <w:tcPr>
            <w:tcW w:w="7796" w:type="dxa"/>
            <w:gridSpan w:val="2"/>
          </w:tcPr>
          <w:p w14:paraId="1852B501" w14:textId="4E9E07F3"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0A571F04" w14:textId="77777777" w:rsidR="002360FE" w:rsidRPr="00A523B8" w:rsidRDefault="002360FE" w:rsidP="00C559B9">
      <w:pPr>
        <w:pStyle w:val="BodyText2"/>
      </w:pPr>
    </w:p>
    <w:p w14:paraId="4B4D836A" w14:textId="30EF4AF3" w:rsidR="00A862F3" w:rsidRPr="00A523B8" w:rsidRDefault="00A862F3" w:rsidP="00C559B9">
      <w:pPr>
        <w:pStyle w:val="ListNumber"/>
      </w:pPr>
      <w:r w:rsidRPr="00A523B8">
        <w:t xml:space="preserve">The </w:t>
      </w:r>
      <w:r w:rsidR="3EFF1B32">
        <w:t>Bidder</w:t>
      </w:r>
      <w:r w:rsidRPr="00A523B8">
        <w:t xml:space="preserve"> </w:t>
      </w:r>
      <w:r w:rsidR="4296A610">
        <w:t>shall</w:t>
      </w:r>
      <w:r w:rsidR="39A71F4A">
        <w:t xml:space="preserve"> confirm that they </w:t>
      </w:r>
      <w:r w:rsidRPr="00A523B8">
        <w:t xml:space="preserve">shall supply full documentation for the installation, connection and configuration of all hardware and software modules, and cabling for the As-build installation. As-built document shall </w:t>
      </w:r>
      <w:proofErr w:type="gramStart"/>
      <w:r w:rsidRPr="00A523B8">
        <w:t>consist</w:t>
      </w:r>
      <w:proofErr w:type="gramEnd"/>
      <w:r w:rsidR="00610FEB">
        <w:t xml:space="preserve"> (but not limited to</w:t>
      </w:r>
      <w:r w:rsidR="001357FA">
        <w:t>)</w:t>
      </w:r>
      <w:r w:rsidRPr="00A523B8">
        <w:t xml:space="preserve"> </w:t>
      </w:r>
      <w:r w:rsidR="001357FA">
        <w:t xml:space="preserve">the </w:t>
      </w:r>
      <w:r w:rsidR="00FB2D2C">
        <w:t>following</w:t>
      </w:r>
      <w:r w:rsidR="008375E5" w:rsidRPr="00A523B8">
        <w:t>:</w:t>
      </w:r>
      <w:r w:rsidR="00C700B4">
        <w:t xml:space="preserve"> (D)</w:t>
      </w:r>
    </w:p>
    <w:p w14:paraId="77B764BA" w14:textId="77777777" w:rsidR="00A862F3" w:rsidRPr="00A523B8" w:rsidRDefault="00A862F3" w:rsidP="00FB7B69">
      <w:pPr>
        <w:pStyle w:val="ListBullet"/>
        <w:spacing w:after="60"/>
        <w:ind w:left="1502" w:hanging="357"/>
      </w:pPr>
      <w:r w:rsidRPr="00A523B8">
        <w:t>Training Documentation</w:t>
      </w:r>
    </w:p>
    <w:p w14:paraId="4E0C6A5C" w14:textId="77777777" w:rsidR="00A862F3" w:rsidRPr="00A523B8" w:rsidRDefault="00A862F3" w:rsidP="00FB7B69">
      <w:pPr>
        <w:pStyle w:val="ListBullet"/>
        <w:spacing w:after="60"/>
        <w:ind w:left="1502" w:hanging="357"/>
      </w:pPr>
      <w:r w:rsidRPr="00A523B8">
        <w:t>Equipment Specification/ Data Sheets</w:t>
      </w:r>
    </w:p>
    <w:p w14:paraId="7594114C" w14:textId="77777777" w:rsidR="00A862F3" w:rsidRPr="00A523B8" w:rsidRDefault="00A862F3" w:rsidP="00FB7B69">
      <w:pPr>
        <w:pStyle w:val="ListBullet"/>
        <w:spacing w:after="60"/>
        <w:ind w:left="1502" w:hanging="357"/>
      </w:pPr>
      <w:r w:rsidRPr="00A523B8">
        <w:t>Device and system verification sign-off sheets</w:t>
      </w:r>
    </w:p>
    <w:p w14:paraId="09AEA6BB" w14:textId="77777777" w:rsidR="00A862F3" w:rsidRPr="00A523B8" w:rsidRDefault="00A862F3" w:rsidP="00FB7B69">
      <w:pPr>
        <w:pStyle w:val="ListBullet"/>
        <w:spacing w:after="60"/>
        <w:ind w:left="1502" w:hanging="357"/>
      </w:pPr>
      <w:r w:rsidRPr="00A523B8">
        <w:t>OEM and COTS Documentation [to be provided on all relevant equipment]</w:t>
      </w:r>
    </w:p>
    <w:p w14:paraId="25F65109" w14:textId="77777777" w:rsidR="00A862F3" w:rsidRPr="00A523B8" w:rsidRDefault="00A862F3" w:rsidP="00FB7B69">
      <w:pPr>
        <w:pStyle w:val="ListBullet"/>
        <w:spacing w:after="60"/>
        <w:ind w:left="1502" w:hanging="357"/>
      </w:pPr>
      <w:r w:rsidRPr="00A523B8">
        <w:t>Site configuration</w:t>
      </w:r>
    </w:p>
    <w:p w14:paraId="69994208" w14:textId="095934D6" w:rsidR="00A862F3" w:rsidRPr="00A523B8" w:rsidRDefault="00DF4A02" w:rsidP="00FB7B69">
      <w:pPr>
        <w:pStyle w:val="ListBullet"/>
        <w:spacing w:after="60"/>
        <w:ind w:left="1502" w:hanging="357"/>
      </w:pPr>
      <w:r w:rsidRPr="00A523B8">
        <w:t xml:space="preserve">Software and </w:t>
      </w:r>
      <w:r w:rsidR="004717EC" w:rsidRPr="00A523B8">
        <w:t>Firmware</w:t>
      </w:r>
      <w:r w:rsidR="00A862F3" w:rsidRPr="00A523B8">
        <w:t xml:space="preserve"> configuration</w:t>
      </w:r>
    </w:p>
    <w:p w14:paraId="32D889C2" w14:textId="77777777" w:rsidR="00A862F3" w:rsidRPr="00A523B8" w:rsidRDefault="00A862F3" w:rsidP="00FB7B69">
      <w:pPr>
        <w:pStyle w:val="ListBullet"/>
        <w:spacing w:after="60"/>
        <w:ind w:left="1502" w:hanging="357"/>
      </w:pPr>
      <w:r w:rsidRPr="00A523B8">
        <w:t xml:space="preserve">Design </w:t>
      </w:r>
      <w:proofErr w:type="gramStart"/>
      <w:r w:rsidRPr="00A523B8">
        <w:t>drawings</w:t>
      </w:r>
      <w:proofErr w:type="gramEnd"/>
      <w:r w:rsidRPr="00A523B8">
        <w:t xml:space="preserve"> </w:t>
      </w:r>
    </w:p>
    <w:p w14:paraId="754BF241" w14:textId="5D43D2DD" w:rsidR="00A862F3" w:rsidRPr="00A523B8" w:rsidRDefault="009A4976" w:rsidP="00FB7B69">
      <w:pPr>
        <w:pStyle w:val="ListBullet"/>
        <w:spacing w:after="60"/>
        <w:ind w:left="1502" w:hanging="357"/>
      </w:pPr>
      <w:r w:rsidRPr="00A523B8">
        <w:t xml:space="preserve">Equipment </w:t>
      </w:r>
      <w:r w:rsidR="00A862F3" w:rsidRPr="00A523B8">
        <w:t>Power consumptions</w:t>
      </w:r>
      <w:r w:rsidRPr="00A523B8">
        <w:t xml:space="preserve"> schedules</w:t>
      </w:r>
    </w:p>
    <w:p w14:paraId="5603297C" w14:textId="77777777" w:rsidR="00A862F3" w:rsidRPr="00A523B8" w:rsidRDefault="00A862F3" w:rsidP="00FB7B69">
      <w:pPr>
        <w:pStyle w:val="ListBullet"/>
        <w:spacing w:after="60"/>
        <w:ind w:left="1502" w:hanging="357"/>
      </w:pPr>
      <w:r w:rsidRPr="00A523B8">
        <w:t>Cable schedule</w:t>
      </w:r>
    </w:p>
    <w:p w14:paraId="3479DE2E" w14:textId="77777777" w:rsidR="00A862F3" w:rsidRPr="00A523B8" w:rsidRDefault="00A862F3" w:rsidP="00FB7B69">
      <w:pPr>
        <w:pStyle w:val="ListBullet"/>
        <w:spacing w:after="60"/>
        <w:ind w:left="1502" w:hanging="357"/>
      </w:pPr>
      <w:r w:rsidRPr="00A523B8">
        <w:t>List of cables and markings</w:t>
      </w:r>
    </w:p>
    <w:p w14:paraId="2EC00254" w14:textId="31144A2A" w:rsidR="00A862F3" w:rsidRDefault="00A862F3" w:rsidP="00FB7B69">
      <w:pPr>
        <w:pStyle w:val="ListBullet"/>
        <w:spacing w:after="60"/>
        <w:ind w:left="1502" w:hanging="357"/>
      </w:pPr>
      <w:r w:rsidRPr="00A523B8">
        <w:t>Interface(s) documentation with drawings</w:t>
      </w:r>
      <w:r w:rsidR="004D2D65" w:rsidRPr="00A523B8">
        <w:t xml:space="preserve"> (ICD and </w:t>
      </w:r>
      <w:r w:rsidR="00BF3C7C" w:rsidRPr="00A523B8">
        <w:t>API</w:t>
      </w:r>
      <w:r w:rsidR="004D2D65" w:rsidRPr="00A523B8">
        <w:t>)</w:t>
      </w:r>
    </w:p>
    <w:p w14:paraId="49F41210" w14:textId="77777777" w:rsidR="00FB7B69" w:rsidRDefault="00FB7B69"/>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559B9" w:rsidRPr="00A523B8" w14:paraId="6070CEDF" w14:textId="77777777" w:rsidTr="00217387">
        <w:tc>
          <w:tcPr>
            <w:tcW w:w="4320" w:type="dxa"/>
          </w:tcPr>
          <w:p w14:paraId="17260DE2"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29EF67E0"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3FDAAECE" w14:textId="77777777" w:rsidTr="00217387">
        <w:trPr>
          <w:cantSplit/>
        </w:trPr>
        <w:tc>
          <w:tcPr>
            <w:tcW w:w="7796" w:type="dxa"/>
            <w:gridSpan w:val="2"/>
          </w:tcPr>
          <w:p w14:paraId="62BD1A53" w14:textId="762CB384"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0BA7CFC7"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5C5F0D17" w14:textId="77777777" w:rsidTr="00217387">
        <w:trPr>
          <w:cantSplit/>
        </w:trPr>
        <w:tc>
          <w:tcPr>
            <w:tcW w:w="7796" w:type="dxa"/>
            <w:gridSpan w:val="2"/>
          </w:tcPr>
          <w:p w14:paraId="4370E070" w14:textId="547ABF91"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4586147B" w14:textId="77777777" w:rsidR="00C559B9" w:rsidRPr="00A523B8" w:rsidRDefault="00C559B9" w:rsidP="00B63443">
      <w:pPr>
        <w:pStyle w:val="BodyText2"/>
      </w:pPr>
    </w:p>
    <w:p w14:paraId="43CC8674" w14:textId="04BBBFAB" w:rsidR="00A862F3" w:rsidRPr="00A523B8" w:rsidRDefault="00A862F3" w:rsidP="00B63443">
      <w:pPr>
        <w:pStyle w:val="ListNumber"/>
      </w:pPr>
      <w:r w:rsidRPr="00A523B8">
        <w:t xml:space="preserve">The </w:t>
      </w:r>
      <w:r w:rsidR="7A448B5B">
        <w:t>Bidder</w:t>
      </w:r>
      <w:r w:rsidRPr="00A523B8">
        <w:t xml:space="preserve"> </w:t>
      </w:r>
      <w:r w:rsidR="4296A610">
        <w:t xml:space="preserve">shall </w:t>
      </w:r>
      <w:r w:rsidR="34BC0E02">
        <w:t xml:space="preserve">confirm that </w:t>
      </w:r>
      <w:r w:rsidRPr="00A523B8">
        <w:t xml:space="preserve">documentation </w:t>
      </w:r>
      <w:r w:rsidR="004F7429" w:rsidRPr="00A523B8">
        <w:t xml:space="preserve">shall </w:t>
      </w:r>
      <w:r w:rsidR="004F7429">
        <w:t xml:space="preserve">be </w:t>
      </w:r>
      <w:r w:rsidR="004F7429" w:rsidRPr="00A523B8">
        <w:t>verif</w:t>
      </w:r>
      <w:r w:rsidR="004F7429">
        <w:t>ied</w:t>
      </w:r>
      <w:r w:rsidR="004F7429" w:rsidRPr="00A523B8">
        <w:t xml:space="preserve"> </w:t>
      </w:r>
      <w:r w:rsidRPr="00A523B8">
        <w:t xml:space="preserve">during </w:t>
      </w:r>
      <w:r w:rsidR="00F0344C" w:rsidRPr="00A523B8">
        <w:t xml:space="preserve">the </w:t>
      </w:r>
      <w:r w:rsidRPr="00A523B8">
        <w:t>presentation of the Technical Courses</w:t>
      </w:r>
      <w:r w:rsidR="004F7429">
        <w:t>,</w:t>
      </w:r>
      <w:r w:rsidRPr="00A523B8">
        <w:t xml:space="preserve"> and </w:t>
      </w:r>
      <w:r w:rsidR="004F7429">
        <w:t xml:space="preserve">that </w:t>
      </w:r>
      <w:r w:rsidR="00F0344C" w:rsidRPr="00A523B8">
        <w:t xml:space="preserve">such documentation shall be </w:t>
      </w:r>
      <w:r w:rsidRPr="00A523B8">
        <w:t xml:space="preserve">validated during the PBU. </w:t>
      </w:r>
      <w:r w:rsidR="00C700B4">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559B9" w:rsidRPr="00A523B8" w14:paraId="064149CC" w14:textId="77777777" w:rsidTr="00217387">
        <w:tc>
          <w:tcPr>
            <w:tcW w:w="4320" w:type="dxa"/>
          </w:tcPr>
          <w:p w14:paraId="184EECD4"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26E04EF1"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5506D4D2" w14:textId="77777777" w:rsidTr="00217387">
        <w:trPr>
          <w:cantSplit/>
        </w:trPr>
        <w:tc>
          <w:tcPr>
            <w:tcW w:w="7796" w:type="dxa"/>
            <w:gridSpan w:val="2"/>
          </w:tcPr>
          <w:p w14:paraId="11B8CD36" w14:textId="77EA73A6"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79A549A2"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07717F14" w14:textId="77777777" w:rsidTr="00217387">
        <w:trPr>
          <w:cantSplit/>
        </w:trPr>
        <w:tc>
          <w:tcPr>
            <w:tcW w:w="7796" w:type="dxa"/>
            <w:gridSpan w:val="2"/>
          </w:tcPr>
          <w:p w14:paraId="021F57A1" w14:textId="463EAE82"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2824CF9A" w14:textId="77777777" w:rsidR="00C64825" w:rsidRPr="00A523B8" w:rsidRDefault="00C64825" w:rsidP="00C559B9">
      <w:pPr>
        <w:pStyle w:val="BodyText2"/>
      </w:pPr>
    </w:p>
    <w:p w14:paraId="273D0D4C" w14:textId="26D59F1A" w:rsidR="00A862F3" w:rsidRPr="00A523B8" w:rsidRDefault="4296A610" w:rsidP="00B63443">
      <w:pPr>
        <w:pStyle w:val="ListNumber"/>
      </w:pPr>
      <w:r>
        <w:t xml:space="preserve">The </w:t>
      </w:r>
      <w:r w:rsidR="00A862F3">
        <w:t>Contractor</w:t>
      </w:r>
      <w:r>
        <w:t xml:space="preserve"> </w:t>
      </w:r>
      <w:r w:rsidR="00A862F3" w:rsidRPr="00A523B8">
        <w:t xml:space="preserve">shall document any changes / upgrades necessary during the </w:t>
      </w:r>
      <w:r w:rsidR="00B80280" w:rsidRPr="00A523B8">
        <w:t xml:space="preserve">PBU. </w:t>
      </w:r>
      <w:r w:rsidR="00C700B4">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559B9" w:rsidRPr="00A523B8" w14:paraId="3184B60E" w14:textId="77777777" w:rsidTr="00217387">
        <w:tc>
          <w:tcPr>
            <w:tcW w:w="4320" w:type="dxa"/>
          </w:tcPr>
          <w:p w14:paraId="6C33D657"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bookmarkStart w:id="70" w:name="_Toc472918994"/>
            <w:bookmarkStart w:id="71" w:name="_Ref523624550"/>
            <w:r w:rsidRPr="00A523B8">
              <w:rPr>
                <w:rFonts w:ascii="Arial Narrow" w:hAnsi="Arial Narrow" w:cs="Arial"/>
                <w:b/>
                <w:bCs/>
                <w:sz w:val="22"/>
                <w:szCs w:val="22"/>
                <w:lang w:val="en-US"/>
              </w:rPr>
              <w:t>COMPLIANCE (C/PC/NC)</w:t>
            </w:r>
          </w:p>
        </w:tc>
        <w:tc>
          <w:tcPr>
            <w:tcW w:w="3476" w:type="dxa"/>
          </w:tcPr>
          <w:p w14:paraId="1BB2B2DE"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7A18BC28" w14:textId="77777777" w:rsidTr="00217387">
        <w:trPr>
          <w:cantSplit/>
        </w:trPr>
        <w:tc>
          <w:tcPr>
            <w:tcW w:w="7796" w:type="dxa"/>
            <w:gridSpan w:val="2"/>
          </w:tcPr>
          <w:p w14:paraId="4B4914E5" w14:textId="4BE9E8DB"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4DB37EEA"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283711D2" w14:textId="77777777" w:rsidTr="00217387">
        <w:trPr>
          <w:cantSplit/>
        </w:trPr>
        <w:tc>
          <w:tcPr>
            <w:tcW w:w="7796" w:type="dxa"/>
            <w:gridSpan w:val="2"/>
          </w:tcPr>
          <w:p w14:paraId="21F752FA" w14:textId="7E683E83"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63B36653" w14:textId="77777777" w:rsidR="00042D21" w:rsidRPr="00A523B8" w:rsidRDefault="00042D21" w:rsidP="00FC103A"/>
    <w:p w14:paraId="65E8890F" w14:textId="77777777" w:rsidR="00FB7B69" w:rsidRDefault="00FB7B69">
      <w:pPr>
        <w:rPr>
          <w:rFonts w:eastAsiaTheme="majorEastAsia" w:cstheme="majorBidi"/>
          <w:b/>
          <w:color w:val="000000" w:themeColor="text1"/>
          <w:sz w:val="22"/>
          <w:szCs w:val="26"/>
        </w:rPr>
      </w:pPr>
      <w:r>
        <w:br w:type="page"/>
      </w:r>
    </w:p>
    <w:p w14:paraId="74697177" w14:textId="24CCF53A" w:rsidR="00A862F3" w:rsidRPr="00A523B8" w:rsidRDefault="00A862F3" w:rsidP="00FC103A">
      <w:pPr>
        <w:pStyle w:val="Heading2"/>
      </w:pPr>
      <w:bookmarkStart w:id="72" w:name="_Toc158106970"/>
      <w:r>
        <w:t>Package Handling Storage and Transport Plan</w:t>
      </w:r>
      <w:bookmarkEnd w:id="70"/>
      <w:bookmarkEnd w:id="71"/>
      <w:r w:rsidR="00C559B9">
        <w:t xml:space="preserve"> (PHS&amp;TP)</w:t>
      </w:r>
      <w:bookmarkEnd w:id="72"/>
    </w:p>
    <w:p w14:paraId="0C32D0FA" w14:textId="3F2B64F5" w:rsidR="00381E0B" w:rsidRPr="00A523B8" w:rsidRDefault="00A862F3" w:rsidP="00056C39">
      <w:pPr>
        <w:pStyle w:val="BodyText3"/>
        <w:numPr>
          <w:ilvl w:val="0"/>
          <w:numId w:val="40"/>
        </w:numPr>
      </w:pPr>
      <w:r w:rsidRPr="00A523B8">
        <w:t xml:space="preserve">The </w:t>
      </w:r>
      <w:r w:rsidR="001D76B2" w:rsidRPr="00A523B8">
        <w:t>Bidder</w:t>
      </w:r>
      <w:r w:rsidRPr="00A523B8">
        <w:t xml:space="preserve"> shall deliver a Package Handling Storage and Transport Plan that addresses the requirements for </w:t>
      </w:r>
      <w:r w:rsidR="00254FF2" w:rsidRPr="00A523B8">
        <w:t>resources, processes, procedures, design, considerations, and methods to ensure that all system, equipment, and support items are preserved, packaged, handled, and transported properly</w:t>
      </w:r>
      <w:r w:rsidR="009A4976" w:rsidRPr="00A523B8">
        <w:t xml:space="preserve"> during both the implementation and support phases of the project</w:t>
      </w:r>
      <w:r w:rsidR="00254FF2" w:rsidRPr="00A523B8">
        <w:t>.</w:t>
      </w:r>
      <w:r w:rsidR="009A4976" w:rsidRPr="00A523B8">
        <w:t xml:space="preserve"> </w:t>
      </w:r>
      <w:r w:rsidR="00432227">
        <w:t>(D)</w:t>
      </w:r>
      <w:r w:rsidRPr="00A523B8">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E30CD7" w:rsidRPr="00A523B8" w14:paraId="05A7344F" w14:textId="77777777" w:rsidTr="00440427">
        <w:tc>
          <w:tcPr>
            <w:tcW w:w="4320" w:type="dxa"/>
          </w:tcPr>
          <w:p w14:paraId="1487CC48" w14:textId="77777777" w:rsidR="00E30CD7" w:rsidRPr="00A523B8" w:rsidRDefault="00E30CD7" w:rsidP="0044042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38B4A83E" w14:textId="77777777" w:rsidR="00E30CD7" w:rsidRPr="00A523B8" w:rsidRDefault="00E30CD7" w:rsidP="00440427">
            <w:pPr>
              <w:pStyle w:val="NormalIndent"/>
              <w:spacing w:line="360" w:lineRule="auto"/>
              <w:ind w:left="0"/>
              <w:rPr>
                <w:rFonts w:ascii="Arial Narrow" w:hAnsi="Arial Narrow" w:cs="Arial"/>
                <w:sz w:val="22"/>
                <w:szCs w:val="22"/>
                <w:lang w:val="en-US"/>
              </w:rPr>
            </w:pPr>
          </w:p>
        </w:tc>
      </w:tr>
      <w:tr w:rsidR="00E30CD7" w:rsidRPr="00A523B8" w14:paraId="5759F6FC" w14:textId="77777777" w:rsidTr="00440427">
        <w:trPr>
          <w:cantSplit/>
        </w:trPr>
        <w:tc>
          <w:tcPr>
            <w:tcW w:w="7796" w:type="dxa"/>
            <w:gridSpan w:val="2"/>
          </w:tcPr>
          <w:p w14:paraId="7A8E6FBF" w14:textId="7408C875" w:rsidR="00E30CD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E30CD7" w:rsidRPr="00A523B8">
              <w:rPr>
                <w:rFonts w:ascii="Arial Narrow" w:hAnsi="Arial Narrow" w:cs="Arial"/>
                <w:i/>
                <w:sz w:val="22"/>
                <w:szCs w:val="22"/>
                <w:lang w:val="en-US"/>
              </w:rPr>
              <w:t xml:space="preserve"> FULL RESPONSE FOR EVALUATION HERE]</w:t>
            </w:r>
          </w:p>
          <w:p w14:paraId="4561E34E" w14:textId="77777777" w:rsidR="00E30CD7" w:rsidRPr="00A523B8" w:rsidRDefault="00E30CD7" w:rsidP="00440427">
            <w:pPr>
              <w:pStyle w:val="NormalIndent"/>
              <w:spacing w:line="360" w:lineRule="auto"/>
              <w:ind w:left="-495"/>
              <w:rPr>
                <w:rFonts w:ascii="Arial Narrow" w:hAnsi="Arial Narrow" w:cs="Arial"/>
                <w:i/>
                <w:sz w:val="22"/>
                <w:szCs w:val="22"/>
                <w:lang w:val="en-US"/>
              </w:rPr>
            </w:pPr>
          </w:p>
        </w:tc>
      </w:tr>
      <w:tr w:rsidR="00E30CD7" w:rsidRPr="00A523B8" w14:paraId="0A887114" w14:textId="77777777" w:rsidTr="00440427">
        <w:trPr>
          <w:cantSplit/>
        </w:trPr>
        <w:tc>
          <w:tcPr>
            <w:tcW w:w="7796" w:type="dxa"/>
            <w:gridSpan w:val="2"/>
          </w:tcPr>
          <w:p w14:paraId="3164FE9C" w14:textId="1C64C00C" w:rsidR="00E30CD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E30CD7" w:rsidRPr="00A523B8">
              <w:rPr>
                <w:rFonts w:ascii="Arial Narrow" w:hAnsi="Arial Narrow" w:cs="Arial"/>
                <w:i/>
                <w:sz w:val="22"/>
                <w:szCs w:val="22"/>
                <w:lang w:val="en-US"/>
              </w:rPr>
              <w:t xml:space="preserve"> REFERENCE TO ADDITIONAL INFORMATION HERE]</w:t>
            </w:r>
          </w:p>
        </w:tc>
      </w:tr>
    </w:tbl>
    <w:p w14:paraId="2F66CDE7" w14:textId="77777777" w:rsidR="00474CB0" w:rsidRPr="00A523B8" w:rsidRDefault="00474CB0" w:rsidP="00FC103A"/>
    <w:p w14:paraId="3B63863A" w14:textId="4487985C" w:rsidR="00381E0B" w:rsidRPr="00A523B8" w:rsidRDefault="00BE0C00" w:rsidP="00056C39">
      <w:pPr>
        <w:pStyle w:val="ListNumber"/>
        <w:numPr>
          <w:ilvl w:val="0"/>
          <w:numId w:val="40"/>
        </w:numPr>
      </w:pPr>
      <w:r>
        <w:t xml:space="preserve">The </w:t>
      </w:r>
      <w:r w:rsidR="4621284B">
        <w:t xml:space="preserve">Bidder </w:t>
      </w:r>
      <w:r>
        <w:t xml:space="preserve">shall </w:t>
      </w:r>
      <w:r w:rsidR="00B26232">
        <w:t xml:space="preserve">indicate whether </w:t>
      </w:r>
      <w:r w:rsidR="4621284B">
        <w:t>a</w:t>
      </w:r>
      <w:r w:rsidR="00A862F3" w:rsidRPr="00A523B8">
        <w:t xml:space="preserve">ll Packaging material </w:t>
      </w:r>
      <w:r w:rsidR="00B26232">
        <w:t>are</w:t>
      </w:r>
      <w:r w:rsidR="00A862F3" w:rsidRPr="00A523B8">
        <w:t xml:space="preserve"> recyclable</w:t>
      </w:r>
      <w:r w:rsidR="00083A23" w:rsidRPr="00A523B8">
        <w:t>.</w:t>
      </w:r>
      <w:r w:rsidR="00B80280" w:rsidRPr="00A523B8">
        <w:rPr>
          <w:rFonts w:cs="Arial"/>
        </w:rPr>
        <w:t xml:space="preserve"> </w:t>
      </w:r>
      <w:r w:rsidR="00432227">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559B9" w:rsidRPr="00A523B8" w14:paraId="2B4586C8" w14:textId="77777777" w:rsidTr="00217387">
        <w:tc>
          <w:tcPr>
            <w:tcW w:w="4320" w:type="dxa"/>
          </w:tcPr>
          <w:p w14:paraId="74213A68"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39CA91BB"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4BDC9B3F" w14:textId="77777777" w:rsidTr="00217387">
        <w:trPr>
          <w:cantSplit/>
        </w:trPr>
        <w:tc>
          <w:tcPr>
            <w:tcW w:w="7796" w:type="dxa"/>
            <w:gridSpan w:val="2"/>
          </w:tcPr>
          <w:p w14:paraId="255063F3" w14:textId="45644318"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18172B16"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54BFC7CB" w14:textId="77777777" w:rsidTr="00217387">
        <w:trPr>
          <w:cantSplit/>
        </w:trPr>
        <w:tc>
          <w:tcPr>
            <w:tcW w:w="7796" w:type="dxa"/>
            <w:gridSpan w:val="2"/>
          </w:tcPr>
          <w:p w14:paraId="693C98D3" w14:textId="1E1A7B14"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504AC813" w14:textId="77777777" w:rsidR="00A568E2" w:rsidRDefault="00A568E2" w:rsidP="00FC103A"/>
    <w:p w14:paraId="0BC11202" w14:textId="79CD33D7" w:rsidR="00A862F3" w:rsidRPr="00A523B8" w:rsidRDefault="00A862F3" w:rsidP="00FC103A">
      <w:pPr>
        <w:pStyle w:val="Heading2"/>
      </w:pPr>
      <w:bookmarkStart w:id="73" w:name="_Toc158106971"/>
      <w:r>
        <w:t>Configuration Management Plan (CMP)</w:t>
      </w:r>
      <w:bookmarkEnd w:id="73"/>
    </w:p>
    <w:p w14:paraId="08DC89C2" w14:textId="4F5A579B" w:rsidR="00A862F3" w:rsidRPr="00A523B8" w:rsidRDefault="00A862F3" w:rsidP="00E06998">
      <w:pPr>
        <w:pStyle w:val="ListNumber"/>
        <w:numPr>
          <w:ilvl w:val="0"/>
          <w:numId w:val="87"/>
        </w:numPr>
      </w:pPr>
      <w:r w:rsidRPr="00A523B8">
        <w:t xml:space="preserve">The </w:t>
      </w:r>
      <w:r w:rsidR="001D76B2" w:rsidRPr="00A523B8">
        <w:t>Bidder</w:t>
      </w:r>
      <w:r w:rsidRPr="00A523B8">
        <w:t xml:space="preserve"> shall deliver a Configuration Management Plan to identify the configuration and control actions and procedures necessary for the configuration management of the equipment, documentation, </w:t>
      </w:r>
      <w:r w:rsidR="026762FA">
        <w:t>logistics</w:t>
      </w:r>
      <w:r w:rsidRPr="00A523B8">
        <w:t xml:space="preserve"> resources </w:t>
      </w:r>
      <w:r w:rsidR="004717EC" w:rsidRPr="00A523B8">
        <w:t xml:space="preserve">plus </w:t>
      </w:r>
      <w:r w:rsidR="00DF4A02" w:rsidRPr="00A523B8">
        <w:t xml:space="preserve">Software and </w:t>
      </w:r>
      <w:r w:rsidR="004717EC" w:rsidRPr="00A523B8">
        <w:t>Firmware</w:t>
      </w:r>
      <w:r w:rsidRPr="00A523B8">
        <w:t xml:space="preserve"> for </w:t>
      </w:r>
      <w:r w:rsidR="00645195" w:rsidRPr="00A523B8">
        <w:t xml:space="preserve">the </w:t>
      </w:r>
      <w:r w:rsidR="00AA6DD7">
        <w:t>ATFM</w:t>
      </w:r>
      <w:r w:rsidR="00210806" w:rsidRPr="00A523B8">
        <w:t xml:space="preserve"> System</w:t>
      </w:r>
      <w:r w:rsidR="00645195" w:rsidRPr="00A523B8">
        <w:t xml:space="preserve"> </w:t>
      </w:r>
      <w:r w:rsidRPr="00A523B8">
        <w:t>pro</w:t>
      </w:r>
      <w:r w:rsidR="002F6441" w:rsidRPr="00A523B8">
        <w:t xml:space="preserve">ject during phases 1, 2 and 3. </w:t>
      </w:r>
      <w:r w:rsidR="00432227">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E30CD7" w:rsidRPr="00A523B8" w14:paraId="1386AD67" w14:textId="77777777" w:rsidTr="00440427">
        <w:tc>
          <w:tcPr>
            <w:tcW w:w="4320" w:type="dxa"/>
          </w:tcPr>
          <w:p w14:paraId="0F9D7F57" w14:textId="77777777" w:rsidR="00E30CD7" w:rsidRPr="00A523B8" w:rsidRDefault="00E30CD7" w:rsidP="0044042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282AF85C" w14:textId="77777777" w:rsidR="00E30CD7" w:rsidRPr="00A523B8" w:rsidRDefault="00E30CD7" w:rsidP="00440427">
            <w:pPr>
              <w:pStyle w:val="NormalIndent"/>
              <w:spacing w:line="360" w:lineRule="auto"/>
              <w:ind w:left="0"/>
              <w:rPr>
                <w:rFonts w:ascii="Arial Narrow" w:hAnsi="Arial Narrow" w:cs="Arial"/>
                <w:sz w:val="22"/>
                <w:szCs w:val="22"/>
                <w:lang w:val="en-US"/>
              </w:rPr>
            </w:pPr>
          </w:p>
        </w:tc>
      </w:tr>
      <w:tr w:rsidR="00E30CD7" w:rsidRPr="00A523B8" w14:paraId="142E4666" w14:textId="77777777" w:rsidTr="00440427">
        <w:trPr>
          <w:cantSplit/>
        </w:trPr>
        <w:tc>
          <w:tcPr>
            <w:tcW w:w="7796" w:type="dxa"/>
            <w:gridSpan w:val="2"/>
          </w:tcPr>
          <w:p w14:paraId="30B702F0" w14:textId="7C24FA3D" w:rsidR="00E30CD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E30CD7" w:rsidRPr="00A523B8">
              <w:rPr>
                <w:rFonts w:ascii="Arial Narrow" w:hAnsi="Arial Narrow" w:cs="Arial"/>
                <w:i/>
                <w:sz w:val="22"/>
                <w:szCs w:val="22"/>
                <w:lang w:val="en-US"/>
              </w:rPr>
              <w:t xml:space="preserve"> FULL RESPONSE FOR EVALUATION HERE]</w:t>
            </w:r>
          </w:p>
          <w:p w14:paraId="77F885B4" w14:textId="77777777" w:rsidR="00E30CD7" w:rsidRPr="00A523B8" w:rsidRDefault="00E30CD7" w:rsidP="00440427">
            <w:pPr>
              <w:pStyle w:val="NormalIndent"/>
              <w:spacing w:line="360" w:lineRule="auto"/>
              <w:ind w:left="-495"/>
              <w:rPr>
                <w:rFonts w:ascii="Arial Narrow" w:hAnsi="Arial Narrow" w:cs="Arial"/>
                <w:i/>
                <w:sz w:val="22"/>
                <w:szCs w:val="22"/>
                <w:lang w:val="en-US"/>
              </w:rPr>
            </w:pPr>
          </w:p>
        </w:tc>
      </w:tr>
      <w:tr w:rsidR="00E30CD7" w:rsidRPr="00A523B8" w14:paraId="5B430C36" w14:textId="77777777" w:rsidTr="00440427">
        <w:trPr>
          <w:cantSplit/>
        </w:trPr>
        <w:tc>
          <w:tcPr>
            <w:tcW w:w="7796" w:type="dxa"/>
            <w:gridSpan w:val="2"/>
          </w:tcPr>
          <w:p w14:paraId="4E4F8235" w14:textId="10D59431" w:rsidR="00E30CD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E30CD7" w:rsidRPr="00A523B8">
              <w:rPr>
                <w:rFonts w:ascii="Arial Narrow" w:hAnsi="Arial Narrow" w:cs="Arial"/>
                <w:i/>
                <w:sz w:val="22"/>
                <w:szCs w:val="22"/>
                <w:lang w:val="en-US"/>
              </w:rPr>
              <w:t xml:space="preserve"> REFERENCE TO ADDITIONAL INFORMATION HERE]</w:t>
            </w:r>
          </w:p>
        </w:tc>
      </w:tr>
    </w:tbl>
    <w:p w14:paraId="36384F1B" w14:textId="77777777" w:rsidR="00381E0B" w:rsidRPr="00A523B8" w:rsidRDefault="00381E0B">
      <w:pPr>
        <w:pStyle w:val="ListNumber"/>
        <w:numPr>
          <w:ilvl w:val="0"/>
          <w:numId w:val="0"/>
        </w:numPr>
      </w:pPr>
    </w:p>
    <w:p w14:paraId="293F9055" w14:textId="5676EDCE" w:rsidR="00381E0B" w:rsidRPr="00A523B8" w:rsidRDefault="00A862F3" w:rsidP="00056C39">
      <w:pPr>
        <w:pStyle w:val="ListNumber"/>
        <w:numPr>
          <w:ilvl w:val="0"/>
          <w:numId w:val="32"/>
        </w:numPr>
      </w:pPr>
      <w:r w:rsidRPr="00A523B8">
        <w:t xml:space="preserve">The </w:t>
      </w:r>
      <w:r w:rsidR="68AC92AC">
        <w:t xml:space="preserve">Bidder shall ensure that the </w:t>
      </w:r>
      <w:r w:rsidRPr="00A523B8">
        <w:t xml:space="preserve">CMP </w:t>
      </w:r>
      <w:r w:rsidR="0AED3AD5">
        <w:t>provide</w:t>
      </w:r>
      <w:r w:rsidR="1E81233D">
        <w:t>s</w:t>
      </w:r>
      <w:r w:rsidRPr="00A523B8">
        <w:t xml:space="preserve"> formal standard </w:t>
      </w:r>
      <w:r w:rsidR="0AED3AD5">
        <w:t>procedure</w:t>
      </w:r>
      <w:r w:rsidR="101DC874">
        <w:t>s</w:t>
      </w:r>
      <w:r w:rsidRPr="00A523B8">
        <w:t xml:space="preserve"> for addressing all engineering changes and support system changes that may be required. </w:t>
      </w:r>
      <w:r w:rsidR="00432227">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559B9" w:rsidRPr="00A523B8" w14:paraId="7E682055" w14:textId="77777777" w:rsidTr="00217387">
        <w:tc>
          <w:tcPr>
            <w:tcW w:w="4320" w:type="dxa"/>
          </w:tcPr>
          <w:p w14:paraId="0690D856"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bookmarkStart w:id="74" w:name="_Toc138033935"/>
            <w:r w:rsidRPr="00A523B8">
              <w:rPr>
                <w:rFonts w:ascii="Arial Narrow" w:hAnsi="Arial Narrow" w:cs="Arial"/>
                <w:b/>
                <w:bCs/>
                <w:sz w:val="22"/>
                <w:szCs w:val="22"/>
                <w:lang w:val="en-US"/>
              </w:rPr>
              <w:t>COMPLIANCE (C/PC/NC)</w:t>
            </w:r>
          </w:p>
        </w:tc>
        <w:tc>
          <w:tcPr>
            <w:tcW w:w="3476" w:type="dxa"/>
          </w:tcPr>
          <w:p w14:paraId="7DC80B58"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0597C927" w14:textId="77777777" w:rsidTr="00217387">
        <w:trPr>
          <w:cantSplit/>
        </w:trPr>
        <w:tc>
          <w:tcPr>
            <w:tcW w:w="7796" w:type="dxa"/>
            <w:gridSpan w:val="2"/>
          </w:tcPr>
          <w:p w14:paraId="7BAD5656" w14:textId="55576154"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43D60C04"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1B77C2BB" w14:textId="77777777" w:rsidTr="00217387">
        <w:trPr>
          <w:cantSplit/>
        </w:trPr>
        <w:tc>
          <w:tcPr>
            <w:tcW w:w="7796" w:type="dxa"/>
            <w:gridSpan w:val="2"/>
          </w:tcPr>
          <w:p w14:paraId="2B0C8C86" w14:textId="739AD024"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5C762F70" w14:textId="77777777" w:rsidR="00474CB0" w:rsidRPr="00A523B8" w:rsidRDefault="00474CB0">
      <w:pPr>
        <w:rPr>
          <w:szCs w:val="20"/>
          <w:lang w:val="en-ZA"/>
        </w:rPr>
      </w:pPr>
    </w:p>
    <w:p w14:paraId="465A831C" w14:textId="2C92BD44" w:rsidR="00381E0B" w:rsidRPr="00A523B8" w:rsidRDefault="00A862F3" w:rsidP="00056C39">
      <w:pPr>
        <w:pStyle w:val="ListNumber"/>
        <w:numPr>
          <w:ilvl w:val="0"/>
          <w:numId w:val="32"/>
        </w:numPr>
      </w:pPr>
      <w:r w:rsidRPr="00A523B8">
        <w:t xml:space="preserve">The </w:t>
      </w:r>
      <w:r w:rsidR="4E33D03F">
        <w:t xml:space="preserve">Bidder shall ensure that the </w:t>
      </w:r>
      <w:r w:rsidRPr="00A523B8">
        <w:t xml:space="preserve">CMP </w:t>
      </w:r>
      <w:r w:rsidR="026762FA">
        <w:t>make</w:t>
      </w:r>
      <w:r w:rsidR="42F7DC69">
        <w:t>s</w:t>
      </w:r>
      <w:r w:rsidRPr="00A523B8">
        <w:t xml:space="preserve"> provision for procedures to ensure that, at the end of the PBU, the backup </w:t>
      </w:r>
      <w:r w:rsidR="00896CA0" w:rsidRPr="00A523B8">
        <w:t>software and firmware</w:t>
      </w:r>
      <w:r w:rsidRPr="00A523B8">
        <w:t xml:space="preserve"> at each centre, contain all the upgrades and patches implemented during the PBU. </w:t>
      </w:r>
      <w:r>
        <w:t>T</w:t>
      </w:r>
      <w:r w:rsidR="026762FA">
        <w:t>his</w:t>
      </w:r>
      <w:r w:rsidRPr="00A523B8">
        <w:t xml:space="preserve"> activity or procedure is</w:t>
      </w:r>
      <w:r w:rsidR="026762FA">
        <w:t xml:space="preserve"> the</w:t>
      </w:r>
      <w:r w:rsidRPr="00A523B8">
        <w:t xml:space="preserve"> responsibility of the Contractor and </w:t>
      </w:r>
      <w:r w:rsidR="00887438" w:rsidRPr="00A523B8">
        <w:t xml:space="preserve">shall </w:t>
      </w:r>
      <w:r w:rsidRPr="00A523B8">
        <w:t>take the form of a configuration audit performed by the Contractor.</w:t>
      </w:r>
      <w:bookmarkEnd w:id="74"/>
      <w:r w:rsidR="009E7672" w:rsidRPr="00A523B8">
        <w:rPr>
          <w:rFonts w:cs="Arial"/>
        </w:rPr>
        <w:t xml:space="preserve"> </w:t>
      </w:r>
      <w:r w:rsidR="0036516A">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559B9" w:rsidRPr="00A523B8" w14:paraId="64C0FF18" w14:textId="77777777" w:rsidTr="00217387">
        <w:tc>
          <w:tcPr>
            <w:tcW w:w="4320" w:type="dxa"/>
          </w:tcPr>
          <w:p w14:paraId="61BCCF2B"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bookmarkStart w:id="75" w:name="_Toc138033936"/>
            <w:r w:rsidRPr="00A523B8">
              <w:rPr>
                <w:rFonts w:ascii="Arial Narrow" w:hAnsi="Arial Narrow" w:cs="Arial"/>
                <w:b/>
                <w:bCs/>
                <w:sz w:val="22"/>
                <w:szCs w:val="22"/>
                <w:lang w:val="en-US"/>
              </w:rPr>
              <w:t>COMPLIANCE (C/PC/NC)</w:t>
            </w:r>
          </w:p>
        </w:tc>
        <w:tc>
          <w:tcPr>
            <w:tcW w:w="3476" w:type="dxa"/>
          </w:tcPr>
          <w:p w14:paraId="23649551"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73A19E93" w14:textId="77777777" w:rsidTr="00217387">
        <w:trPr>
          <w:cantSplit/>
        </w:trPr>
        <w:tc>
          <w:tcPr>
            <w:tcW w:w="7796" w:type="dxa"/>
            <w:gridSpan w:val="2"/>
          </w:tcPr>
          <w:p w14:paraId="5B071E2C" w14:textId="1C333B80"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3B1D71C0"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266A30F5" w14:textId="77777777" w:rsidTr="00217387">
        <w:trPr>
          <w:cantSplit/>
        </w:trPr>
        <w:tc>
          <w:tcPr>
            <w:tcW w:w="7796" w:type="dxa"/>
            <w:gridSpan w:val="2"/>
          </w:tcPr>
          <w:p w14:paraId="1A4D66B7" w14:textId="369B65CD"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52E4DC80" w14:textId="77777777" w:rsidR="00C559B9" w:rsidRPr="00A523B8" w:rsidRDefault="00C559B9" w:rsidP="00C559B9">
      <w:pPr>
        <w:pStyle w:val="BodyText2"/>
      </w:pPr>
    </w:p>
    <w:p w14:paraId="30EC0EDD" w14:textId="79570616" w:rsidR="00381E0B" w:rsidRPr="00A523B8" w:rsidRDefault="00A862F3" w:rsidP="00056C39">
      <w:pPr>
        <w:pStyle w:val="ListNumber"/>
        <w:numPr>
          <w:ilvl w:val="0"/>
          <w:numId w:val="32"/>
        </w:numPr>
      </w:pPr>
      <w:r w:rsidRPr="00A523B8">
        <w:t xml:space="preserve">The Contractor </w:t>
      </w:r>
      <w:r w:rsidR="026762FA">
        <w:t xml:space="preserve">shall </w:t>
      </w:r>
      <w:r w:rsidR="664F84FF">
        <w:t>confirm that they</w:t>
      </w:r>
      <w:r w:rsidRPr="00A523B8">
        <w:t xml:space="preserve"> remain responsible for the system configuration management until the end of the PBU</w:t>
      </w:r>
      <w:bookmarkEnd w:id="75"/>
      <w:r w:rsidRPr="00A523B8">
        <w:t>.</w:t>
      </w:r>
      <w:r w:rsidR="002F6441" w:rsidRPr="00A523B8">
        <w:rPr>
          <w:rFonts w:cs="Arial"/>
        </w:rPr>
        <w:t xml:space="preserve"> </w:t>
      </w:r>
      <w:r w:rsidR="0036516A">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559B9" w:rsidRPr="00A523B8" w14:paraId="28E8E128" w14:textId="77777777" w:rsidTr="00217387">
        <w:tc>
          <w:tcPr>
            <w:tcW w:w="4320" w:type="dxa"/>
          </w:tcPr>
          <w:p w14:paraId="6B03117E"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6FC30D79"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12DC0584" w14:textId="77777777" w:rsidTr="00217387">
        <w:trPr>
          <w:cantSplit/>
        </w:trPr>
        <w:tc>
          <w:tcPr>
            <w:tcW w:w="7796" w:type="dxa"/>
            <w:gridSpan w:val="2"/>
          </w:tcPr>
          <w:p w14:paraId="09127B4D" w14:textId="6E27684D"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2510DC31"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4354B5D9" w14:textId="77777777" w:rsidTr="00217387">
        <w:trPr>
          <w:cantSplit/>
        </w:trPr>
        <w:tc>
          <w:tcPr>
            <w:tcW w:w="7796" w:type="dxa"/>
            <w:gridSpan w:val="2"/>
          </w:tcPr>
          <w:p w14:paraId="1DCC57E5" w14:textId="64B61CE0"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23D10E84" w14:textId="77777777" w:rsidR="00A626E4" w:rsidRPr="00A523B8" w:rsidRDefault="00A626E4" w:rsidP="00C559B9">
      <w:pPr>
        <w:pStyle w:val="BodyText2"/>
      </w:pPr>
    </w:p>
    <w:p w14:paraId="262698C6" w14:textId="3ABBE5CF" w:rsidR="00381E0B" w:rsidRPr="00A523B8" w:rsidRDefault="00A862F3" w:rsidP="00056C39">
      <w:pPr>
        <w:pStyle w:val="ListNumber"/>
        <w:numPr>
          <w:ilvl w:val="0"/>
          <w:numId w:val="32"/>
        </w:numPr>
      </w:pPr>
      <w:r w:rsidRPr="00A523B8">
        <w:t>Any hardware</w:t>
      </w:r>
      <w:r w:rsidR="001A6B07" w:rsidRPr="00A523B8">
        <w:t>,</w:t>
      </w:r>
      <w:r w:rsidRPr="00A523B8">
        <w:t xml:space="preserve"> </w:t>
      </w:r>
      <w:r w:rsidR="00DF4A02" w:rsidRPr="00A523B8">
        <w:t xml:space="preserve">Software and </w:t>
      </w:r>
      <w:r w:rsidR="004717EC" w:rsidRPr="00A523B8">
        <w:t>Firmware</w:t>
      </w:r>
      <w:r w:rsidRPr="00A523B8">
        <w:t xml:space="preserve"> changes to the repaired units shall be recorded </w:t>
      </w:r>
      <w:r w:rsidR="005708BD">
        <w:t xml:space="preserve">by the Contractor </w:t>
      </w:r>
      <w:r w:rsidRPr="00A523B8">
        <w:t xml:space="preserve">and ATNS </w:t>
      </w:r>
      <w:r w:rsidR="005708BD">
        <w:t xml:space="preserve">shall </w:t>
      </w:r>
      <w:r w:rsidRPr="00A523B8">
        <w:t>be formally advised of the new configuration status.</w:t>
      </w:r>
      <w:r w:rsidR="009E7672" w:rsidRPr="00A523B8">
        <w:rPr>
          <w:rFonts w:cs="Arial"/>
        </w:rPr>
        <w:t xml:space="preserve"> </w:t>
      </w:r>
      <w:r w:rsidR="0036516A">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559B9" w:rsidRPr="00A523B8" w14:paraId="7F6CB69E" w14:textId="77777777" w:rsidTr="00217387">
        <w:tc>
          <w:tcPr>
            <w:tcW w:w="4320" w:type="dxa"/>
          </w:tcPr>
          <w:p w14:paraId="31BFADF6"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bookmarkStart w:id="76" w:name="_Toc138033939"/>
            <w:r w:rsidRPr="00A523B8">
              <w:rPr>
                <w:rFonts w:ascii="Arial Narrow" w:hAnsi="Arial Narrow" w:cs="Arial"/>
                <w:b/>
                <w:bCs/>
                <w:sz w:val="22"/>
                <w:szCs w:val="22"/>
                <w:lang w:val="en-US"/>
              </w:rPr>
              <w:t>COMPLIANCE (C/PC/NC)</w:t>
            </w:r>
          </w:p>
        </w:tc>
        <w:tc>
          <w:tcPr>
            <w:tcW w:w="3476" w:type="dxa"/>
          </w:tcPr>
          <w:p w14:paraId="21817B87"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0FDB0B00" w14:textId="77777777" w:rsidTr="00217387">
        <w:trPr>
          <w:cantSplit/>
        </w:trPr>
        <w:tc>
          <w:tcPr>
            <w:tcW w:w="7796" w:type="dxa"/>
            <w:gridSpan w:val="2"/>
          </w:tcPr>
          <w:p w14:paraId="08A6BDAB" w14:textId="69314911"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7FC6FCBE"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2F1B52FF" w14:textId="77777777" w:rsidTr="00217387">
        <w:trPr>
          <w:cantSplit/>
        </w:trPr>
        <w:tc>
          <w:tcPr>
            <w:tcW w:w="7796" w:type="dxa"/>
            <w:gridSpan w:val="2"/>
          </w:tcPr>
          <w:p w14:paraId="6141A9C8" w14:textId="660A70FB"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464BC559" w14:textId="77777777" w:rsidR="00217387" w:rsidRPr="00A523B8" w:rsidRDefault="00217387">
      <w:pPr>
        <w:rPr>
          <w:szCs w:val="20"/>
          <w:lang w:val="en-ZA"/>
        </w:rPr>
      </w:pPr>
    </w:p>
    <w:p w14:paraId="63DEB076" w14:textId="57DFA7BB" w:rsidR="00381E0B" w:rsidRPr="00A523B8" w:rsidRDefault="22A5825A" w:rsidP="00056C39">
      <w:pPr>
        <w:pStyle w:val="ListNumber"/>
        <w:numPr>
          <w:ilvl w:val="0"/>
          <w:numId w:val="32"/>
        </w:numPr>
      </w:pPr>
      <w:r>
        <w:t>The Bidder shall confirm that an audit of the complete c</w:t>
      </w:r>
      <w:r w:rsidR="0A6ABFC8">
        <w:t xml:space="preserve">onfiguration status of all </w:t>
      </w:r>
      <w:r w:rsidR="00AA6DD7">
        <w:t>ATFM</w:t>
      </w:r>
      <w:r w:rsidR="222260A4">
        <w:t xml:space="preserve"> System </w:t>
      </w:r>
      <w:r w:rsidR="0A6ABFC8">
        <w:t xml:space="preserve">hardware, </w:t>
      </w:r>
      <w:proofErr w:type="gramStart"/>
      <w:r w:rsidR="0A6ABFC8">
        <w:t>software</w:t>
      </w:r>
      <w:proofErr w:type="gramEnd"/>
      <w:r w:rsidR="0A6ABFC8">
        <w:t xml:space="preserve"> and Firmware</w:t>
      </w:r>
      <w:r w:rsidR="000D2C77">
        <w:t xml:space="preserve">, </w:t>
      </w:r>
      <w:r w:rsidR="42C30AEA">
        <w:t>includ</w:t>
      </w:r>
      <w:r w:rsidR="000D2C77">
        <w:t>ing</w:t>
      </w:r>
      <w:r w:rsidR="42C30AEA">
        <w:t xml:space="preserve"> all </w:t>
      </w:r>
      <w:r w:rsidR="7696ABB4">
        <w:t>s</w:t>
      </w:r>
      <w:r w:rsidR="42C30AEA">
        <w:t>ystem documentation and support plans</w:t>
      </w:r>
      <w:r w:rsidR="000D2C77">
        <w:t xml:space="preserve"> shall be performed</w:t>
      </w:r>
      <w:r w:rsidR="42C30AEA">
        <w:t xml:space="preserve">. </w:t>
      </w:r>
      <w:r w:rsidR="3A179F31">
        <w:t xml:space="preserve">The </w:t>
      </w:r>
      <w:r w:rsidR="00351885">
        <w:t>Contractor</w:t>
      </w:r>
      <w:r w:rsidR="3A179F31">
        <w:t xml:space="preserve"> shall execute this audit before the end of PBU.</w:t>
      </w:r>
      <w:bookmarkEnd w:id="76"/>
      <w:r w:rsidR="00A862F3" w:rsidRPr="00A523B8">
        <w:t xml:space="preserve"> </w:t>
      </w:r>
      <w:r w:rsidR="0077336B">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559B9" w:rsidRPr="00A523B8" w14:paraId="383B8465" w14:textId="77777777" w:rsidTr="00217387">
        <w:tc>
          <w:tcPr>
            <w:tcW w:w="4320" w:type="dxa"/>
          </w:tcPr>
          <w:p w14:paraId="7124837E"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bookmarkStart w:id="77" w:name="_Toc138033940"/>
            <w:r w:rsidRPr="00A523B8">
              <w:rPr>
                <w:rFonts w:ascii="Arial Narrow" w:hAnsi="Arial Narrow" w:cs="Arial"/>
                <w:b/>
                <w:bCs/>
                <w:sz w:val="22"/>
                <w:szCs w:val="22"/>
                <w:lang w:val="en-US"/>
              </w:rPr>
              <w:t>COMPLIANCE (C/PC/NC)</w:t>
            </w:r>
          </w:p>
        </w:tc>
        <w:tc>
          <w:tcPr>
            <w:tcW w:w="3476" w:type="dxa"/>
          </w:tcPr>
          <w:p w14:paraId="20D576CE"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24E8E382" w14:textId="77777777" w:rsidTr="00217387">
        <w:trPr>
          <w:cantSplit/>
        </w:trPr>
        <w:tc>
          <w:tcPr>
            <w:tcW w:w="7796" w:type="dxa"/>
            <w:gridSpan w:val="2"/>
          </w:tcPr>
          <w:p w14:paraId="5E52DC13" w14:textId="2FC21898"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2BD1A663"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044BB9FF" w14:textId="77777777" w:rsidTr="00217387">
        <w:trPr>
          <w:cantSplit/>
        </w:trPr>
        <w:tc>
          <w:tcPr>
            <w:tcW w:w="7796" w:type="dxa"/>
            <w:gridSpan w:val="2"/>
          </w:tcPr>
          <w:p w14:paraId="156CA6E7" w14:textId="74A54245"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682B2973" w14:textId="77777777" w:rsidR="00042D21" w:rsidRPr="00A523B8" w:rsidRDefault="00042D21" w:rsidP="00042D21">
      <w:pPr>
        <w:pStyle w:val="ListNumber"/>
        <w:numPr>
          <w:ilvl w:val="0"/>
          <w:numId w:val="0"/>
        </w:numPr>
        <w:ind w:left="1080"/>
      </w:pPr>
    </w:p>
    <w:bookmarkEnd w:id="77"/>
    <w:p w14:paraId="5AE21B5C" w14:textId="17C8A9CD" w:rsidR="00381E0B" w:rsidRPr="00A523B8" w:rsidRDefault="00381E0B" w:rsidP="002E26A6"/>
    <w:p w14:paraId="5E3AEB6F" w14:textId="77777777" w:rsidR="00474CB0" w:rsidRPr="00A523B8" w:rsidRDefault="00474CB0" w:rsidP="00FC103A"/>
    <w:p w14:paraId="57754084" w14:textId="77777777" w:rsidR="00A958CD" w:rsidRDefault="00A958CD">
      <w:pPr>
        <w:rPr>
          <w:rFonts w:eastAsiaTheme="majorEastAsia" w:cstheme="majorBidi"/>
          <w:b/>
          <w:color w:val="000000" w:themeColor="text1"/>
          <w:sz w:val="22"/>
          <w:szCs w:val="26"/>
        </w:rPr>
      </w:pPr>
      <w:r>
        <w:br w:type="page"/>
      </w:r>
    </w:p>
    <w:p w14:paraId="1566F098" w14:textId="2D489986" w:rsidR="00A862F3" w:rsidRPr="00A523B8" w:rsidRDefault="00A01BA9" w:rsidP="00FC103A">
      <w:pPr>
        <w:pStyle w:val="Heading2"/>
      </w:pPr>
      <w:bookmarkStart w:id="78" w:name="_Toc158106972"/>
      <w:r>
        <w:t xml:space="preserve">Total </w:t>
      </w:r>
      <w:r w:rsidR="0043167B">
        <w:t xml:space="preserve">Estimated </w:t>
      </w:r>
      <w:r>
        <w:t>LRU Repair Costs (over the System Lifespan)</w:t>
      </w:r>
      <w:bookmarkEnd w:id="78"/>
    </w:p>
    <w:p w14:paraId="2928C6F2" w14:textId="7AE9C302" w:rsidR="00A862F3" w:rsidRPr="00287F55" w:rsidRDefault="00A862F3" w:rsidP="00E06998">
      <w:pPr>
        <w:pStyle w:val="ListNumber"/>
        <w:numPr>
          <w:ilvl w:val="0"/>
          <w:numId w:val="88"/>
        </w:numPr>
        <w:rPr>
          <w:rFonts w:cs="Arial"/>
        </w:rPr>
      </w:pPr>
      <w:r w:rsidRPr="00A523B8">
        <w:t>T</w:t>
      </w:r>
      <w:r w:rsidR="00A01BA9" w:rsidRPr="00A523B8">
        <w:t xml:space="preserve">he </w:t>
      </w:r>
      <w:r w:rsidR="001D76B2" w:rsidRPr="00A523B8">
        <w:t>Bidder</w:t>
      </w:r>
      <w:r w:rsidR="00A01BA9" w:rsidRPr="00A523B8">
        <w:t xml:space="preserve"> shall provide </w:t>
      </w:r>
      <w:r w:rsidR="00E24CE6">
        <w:t xml:space="preserve">the </w:t>
      </w:r>
      <w:r w:rsidR="00A01BA9" w:rsidRPr="00A523B8">
        <w:t xml:space="preserve">total </w:t>
      </w:r>
      <w:r w:rsidR="00E24CE6">
        <w:t xml:space="preserve">estimated </w:t>
      </w:r>
      <w:r w:rsidR="00A01BA9" w:rsidRPr="00A523B8">
        <w:t>LRU repair costs, over the complete system lifespan, using the guid</w:t>
      </w:r>
      <w:r w:rsidR="00E24CE6">
        <w:t>ance</w:t>
      </w:r>
      <w:r w:rsidR="00A01BA9" w:rsidRPr="00A523B8">
        <w:t xml:space="preserve"> on </w:t>
      </w:r>
      <w:r w:rsidR="00E4383D">
        <w:fldChar w:fldCharType="begin"/>
      </w:r>
      <w:r w:rsidR="00E4383D">
        <w:instrText xml:space="preserve"> REF _Ref94109388 \h </w:instrText>
      </w:r>
      <w:r w:rsidR="00E4383D">
        <w:fldChar w:fldCharType="separate"/>
      </w:r>
      <w:r w:rsidR="00E4383D">
        <w:t xml:space="preserve">Table </w:t>
      </w:r>
      <w:r w:rsidR="00E4383D">
        <w:rPr>
          <w:noProof/>
        </w:rPr>
        <w:t>3</w:t>
      </w:r>
      <w:r w:rsidR="00E4383D">
        <w:fldChar w:fldCharType="end"/>
      </w:r>
      <w:r w:rsidR="00A01BA9" w:rsidRPr="00A523B8">
        <w:t xml:space="preserve"> below</w:t>
      </w:r>
      <w:r w:rsidRPr="00A523B8">
        <w:t>.</w:t>
      </w:r>
      <w:r w:rsidR="009E7672" w:rsidRPr="00287F55">
        <w:rPr>
          <w:rFonts w:cs="Arial"/>
        </w:rPr>
        <w:t xml:space="preserve"> </w:t>
      </w:r>
      <w:r w:rsidR="00216FFD" w:rsidRPr="00287F55">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0A6DDF" w:rsidRPr="00A523B8" w14:paraId="4D6BBD85" w14:textId="77777777" w:rsidTr="000A6DDF">
        <w:tc>
          <w:tcPr>
            <w:tcW w:w="4320" w:type="dxa"/>
          </w:tcPr>
          <w:p w14:paraId="1C64EF95" w14:textId="77777777" w:rsidR="000A6DDF" w:rsidRPr="00A523B8" w:rsidRDefault="000A6DDF"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6747ED69" w14:textId="77777777" w:rsidR="000A6DDF" w:rsidRPr="00A523B8" w:rsidRDefault="000A6DDF" w:rsidP="000A6DDF">
            <w:pPr>
              <w:pStyle w:val="NormalIndent"/>
              <w:spacing w:line="360" w:lineRule="auto"/>
              <w:ind w:left="0"/>
              <w:rPr>
                <w:rFonts w:ascii="Arial Narrow" w:hAnsi="Arial Narrow" w:cs="Arial"/>
                <w:sz w:val="22"/>
                <w:szCs w:val="22"/>
                <w:lang w:val="en-US"/>
              </w:rPr>
            </w:pPr>
          </w:p>
        </w:tc>
      </w:tr>
      <w:tr w:rsidR="000A6DDF" w:rsidRPr="00A523B8" w14:paraId="03854DDD" w14:textId="77777777" w:rsidTr="000A6DDF">
        <w:trPr>
          <w:cantSplit/>
        </w:trPr>
        <w:tc>
          <w:tcPr>
            <w:tcW w:w="7796" w:type="dxa"/>
            <w:gridSpan w:val="2"/>
          </w:tcPr>
          <w:p w14:paraId="39527221" w14:textId="759DABB4" w:rsidR="000A6DDF"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0A6DDF" w:rsidRPr="00A523B8">
              <w:rPr>
                <w:rFonts w:ascii="Arial Narrow" w:hAnsi="Arial Narrow" w:cs="Arial"/>
                <w:i/>
                <w:sz w:val="22"/>
                <w:szCs w:val="22"/>
                <w:lang w:val="en-US"/>
              </w:rPr>
              <w:t xml:space="preserve"> FULL RESPONSE FOR EVALUATION HERE]</w:t>
            </w:r>
          </w:p>
          <w:p w14:paraId="2AF13B86" w14:textId="77777777" w:rsidR="000A6DDF" w:rsidRPr="00A523B8" w:rsidRDefault="000A6DDF" w:rsidP="000A6DDF">
            <w:pPr>
              <w:pStyle w:val="NormalIndent"/>
              <w:spacing w:line="360" w:lineRule="auto"/>
              <w:ind w:left="-495"/>
              <w:rPr>
                <w:rFonts w:ascii="Arial Narrow" w:hAnsi="Arial Narrow" w:cs="Arial"/>
                <w:i/>
                <w:sz w:val="22"/>
                <w:szCs w:val="22"/>
                <w:lang w:val="en-US"/>
              </w:rPr>
            </w:pPr>
          </w:p>
        </w:tc>
      </w:tr>
      <w:tr w:rsidR="000A6DDF" w:rsidRPr="00A523B8" w14:paraId="6754B826" w14:textId="77777777" w:rsidTr="000A6DDF">
        <w:trPr>
          <w:cantSplit/>
        </w:trPr>
        <w:tc>
          <w:tcPr>
            <w:tcW w:w="7796" w:type="dxa"/>
            <w:gridSpan w:val="2"/>
          </w:tcPr>
          <w:p w14:paraId="2C08C405" w14:textId="0E8282AA" w:rsidR="000A6DDF"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0A6DDF" w:rsidRPr="00A523B8">
              <w:rPr>
                <w:rFonts w:ascii="Arial Narrow" w:hAnsi="Arial Narrow" w:cs="Arial"/>
                <w:i/>
                <w:sz w:val="22"/>
                <w:szCs w:val="22"/>
                <w:lang w:val="en-US"/>
              </w:rPr>
              <w:t xml:space="preserve"> REFERENCE TO ADDITIONAL INFORMATION HERE]</w:t>
            </w:r>
          </w:p>
        </w:tc>
      </w:tr>
    </w:tbl>
    <w:p w14:paraId="38297CD2" w14:textId="77777777" w:rsidR="000A6DDF" w:rsidRPr="00A523B8" w:rsidRDefault="000A6DDF" w:rsidP="00FC103A"/>
    <w:p w14:paraId="2AA65729" w14:textId="4AC2691E" w:rsidR="00BE36F0" w:rsidRPr="00A523B8" w:rsidRDefault="00BE36F0" w:rsidP="00056C39">
      <w:pPr>
        <w:pStyle w:val="ListNumber"/>
        <w:numPr>
          <w:ilvl w:val="0"/>
          <w:numId w:val="31"/>
        </w:numPr>
      </w:pPr>
      <w:r w:rsidRPr="00A523B8">
        <w:t xml:space="preserve">The </w:t>
      </w:r>
      <w:r w:rsidR="001D76B2" w:rsidRPr="00A523B8">
        <w:t>Bidder</w:t>
      </w:r>
      <w:r w:rsidRPr="00A523B8">
        <w:t xml:space="preserve"> shall submit a complete breakdown of all </w:t>
      </w:r>
      <w:r w:rsidR="002A3CA9" w:rsidRPr="00A523B8">
        <w:t xml:space="preserve">the </w:t>
      </w:r>
      <w:r w:rsidRPr="00A523B8">
        <w:t>LRU’s</w:t>
      </w:r>
      <w:r w:rsidR="002A3CA9" w:rsidRPr="00A523B8">
        <w:t xml:space="preserve"> of the system</w:t>
      </w:r>
      <w:r w:rsidRPr="00A523B8">
        <w:t>. The following information</w:t>
      </w:r>
      <w:r w:rsidR="002A3CA9" w:rsidRPr="00A523B8">
        <w:t>, but not limited to the list,</w:t>
      </w:r>
      <w:r w:rsidRPr="00A523B8">
        <w:t xml:space="preserve"> should be contained with respect to each LRU in the list.</w:t>
      </w:r>
      <w:r w:rsidR="00A40FC5">
        <w:t xml:space="preserve"> (D)</w:t>
      </w:r>
    </w:p>
    <w:p w14:paraId="4A6A95B0" w14:textId="1DE17D77" w:rsidR="00BE36F0" w:rsidRPr="00A523B8" w:rsidRDefault="00BE36F0" w:rsidP="00056C39">
      <w:pPr>
        <w:pStyle w:val="ListParagraph"/>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0"/>
      </w:pPr>
      <w:r w:rsidRPr="00A523B8">
        <w:t>The total number</w:t>
      </w:r>
      <w:r w:rsidR="002235D6">
        <w:t>s</w:t>
      </w:r>
      <w:r w:rsidRPr="00A523B8">
        <w:t xml:space="preserve"> of each LRU </w:t>
      </w:r>
      <w:proofErr w:type="gramStart"/>
      <w:r w:rsidRPr="00A523B8">
        <w:t>installed</w:t>
      </w:r>
      <w:proofErr w:type="gramEnd"/>
    </w:p>
    <w:p w14:paraId="75FD59F3" w14:textId="77777777" w:rsidR="00BE36F0" w:rsidRPr="00A523B8" w:rsidRDefault="00BE36F0" w:rsidP="00056C39">
      <w:pPr>
        <w:pStyle w:val="ListParagraph"/>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0"/>
      </w:pPr>
      <w:r w:rsidRPr="00A523B8">
        <w:t>Each LRU MTBF figure (based on actual data)</w:t>
      </w:r>
    </w:p>
    <w:p w14:paraId="1370B764" w14:textId="77777777" w:rsidR="00BE36F0" w:rsidRPr="00A523B8" w:rsidRDefault="00BE36F0" w:rsidP="00056C39">
      <w:pPr>
        <w:pStyle w:val="ListParagraph"/>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0"/>
      </w:pPr>
      <w:r w:rsidRPr="00A523B8">
        <w:t>Is the LRU repairable?</w:t>
      </w:r>
    </w:p>
    <w:p w14:paraId="66383165" w14:textId="77777777" w:rsidR="00BE36F0" w:rsidRPr="00A523B8" w:rsidRDefault="00BE36F0" w:rsidP="00056C39">
      <w:pPr>
        <w:pStyle w:val="ListParagraph"/>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A523B8">
        <w:t>Number of possible LRU repairs during the system lifespan</w:t>
      </w:r>
    </w:p>
    <w:p w14:paraId="7ED313F3" w14:textId="35A11865" w:rsidR="00EC565E" w:rsidRDefault="008E26DE" w:rsidP="00056C39">
      <w:pPr>
        <w:pStyle w:val="ListNumber"/>
        <w:numPr>
          <w:ilvl w:val="0"/>
          <w:numId w:val="43"/>
        </w:numPr>
        <w:spacing w:after="0"/>
      </w:pPr>
      <w:r>
        <w:t>Maximum</w:t>
      </w:r>
      <w:r w:rsidR="00BE36F0" w:rsidRPr="00A523B8">
        <w:t xml:space="preserve"> LRU </w:t>
      </w:r>
      <w:r>
        <w:t xml:space="preserve">Repair </w:t>
      </w:r>
      <w:r w:rsidR="00BE36F0" w:rsidRPr="00A523B8">
        <w:t>Cost</w:t>
      </w:r>
    </w:p>
    <w:p w14:paraId="4638851F" w14:textId="0ABFA316" w:rsidR="00F40372" w:rsidRDefault="00B77BF0" w:rsidP="00056C39">
      <w:pPr>
        <w:pStyle w:val="ListNumber"/>
        <w:numPr>
          <w:ilvl w:val="0"/>
          <w:numId w:val="43"/>
        </w:numPr>
        <w:spacing w:after="0"/>
      </w:pPr>
      <w:r>
        <w:t xml:space="preserve">Total </w:t>
      </w:r>
      <w:r w:rsidR="001E23E1">
        <w:t>Estimated R</w:t>
      </w:r>
      <w:r>
        <w:t>epair Cost</w:t>
      </w:r>
      <w:r w:rsidR="007654C4">
        <w:t xml:space="preserve">, </w:t>
      </w:r>
      <w:r>
        <w:t>per LRU</w:t>
      </w:r>
      <w:r w:rsidR="007654C4">
        <w:t>,</w:t>
      </w:r>
      <w:r>
        <w:t xml:space="preserve"> over </w:t>
      </w:r>
      <w:r w:rsidR="006D70FD">
        <w:t>system lifespan</w:t>
      </w:r>
    </w:p>
    <w:p w14:paraId="47832589" w14:textId="03CB0317" w:rsidR="00130D87" w:rsidRPr="00A523B8" w:rsidRDefault="005F4147" w:rsidP="00056C39">
      <w:pPr>
        <w:pStyle w:val="ListNumber"/>
        <w:numPr>
          <w:ilvl w:val="0"/>
          <w:numId w:val="43"/>
        </w:numPr>
        <w:spacing w:after="0"/>
      </w:pPr>
      <w:r>
        <w:t xml:space="preserve">Total </w:t>
      </w:r>
      <w:r w:rsidR="00D8136D">
        <w:t xml:space="preserve">Estimated </w:t>
      </w:r>
      <w:r w:rsidR="002661FB">
        <w:t xml:space="preserve">Cost of </w:t>
      </w:r>
      <w:r>
        <w:t>Hardware Repairs</w:t>
      </w:r>
      <w:r w:rsidR="007654C4">
        <w:t xml:space="preserve"> over system lifespan</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0A6DDF" w:rsidRPr="00A523B8" w14:paraId="05722B5A" w14:textId="77777777" w:rsidTr="000A6DDF">
        <w:tc>
          <w:tcPr>
            <w:tcW w:w="4320" w:type="dxa"/>
          </w:tcPr>
          <w:p w14:paraId="6D6EA4FE" w14:textId="77777777" w:rsidR="000A6DDF" w:rsidRPr="00A523B8" w:rsidRDefault="000A6DDF"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48BC9378" w14:textId="77777777" w:rsidR="000A6DDF" w:rsidRPr="00A523B8" w:rsidRDefault="000A6DDF" w:rsidP="000A6DDF">
            <w:pPr>
              <w:pStyle w:val="NormalIndent"/>
              <w:spacing w:line="360" w:lineRule="auto"/>
              <w:ind w:left="0"/>
              <w:rPr>
                <w:rFonts w:ascii="Arial Narrow" w:hAnsi="Arial Narrow" w:cs="Arial"/>
                <w:sz w:val="22"/>
                <w:szCs w:val="22"/>
                <w:lang w:val="en-US"/>
              </w:rPr>
            </w:pPr>
          </w:p>
        </w:tc>
      </w:tr>
      <w:tr w:rsidR="000A6DDF" w:rsidRPr="00A523B8" w14:paraId="4424B38A" w14:textId="77777777" w:rsidTr="000A6DDF">
        <w:trPr>
          <w:cantSplit/>
        </w:trPr>
        <w:tc>
          <w:tcPr>
            <w:tcW w:w="7796" w:type="dxa"/>
            <w:gridSpan w:val="2"/>
          </w:tcPr>
          <w:p w14:paraId="07F5DD7C" w14:textId="3E8FEC59" w:rsidR="000A6DDF"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0A6DDF" w:rsidRPr="00A523B8">
              <w:rPr>
                <w:rFonts w:ascii="Arial Narrow" w:hAnsi="Arial Narrow" w:cs="Arial"/>
                <w:i/>
                <w:sz w:val="22"/>
                <w:szCs w:val="22"/>
                <w:lang w:val="en-US"/>
              </w:rPr>
              <w:t xml:space="preserve"> FULL RESPONSE FOR EVALUATION HERE]</w:t>
            </w:r>
          </w:p>
          <w:p w14:paraId="7E3EA3F4" w14:textId="77777777" w:rsidR="000A6DDF" w:rsidRPr="00A523B8" w:rsidRDefault="000A6DDF" w:rsidP="000A6DDF">
            <w:pPr>
              <w:pStyle w:val="NormalIndent"/>
              <w:spacing w:line="360" w:lineRule="auto"/>
              <w:ind w:left="-495"/>
              <w:rPr>
                <w:rFonts w:ascii="Arial Narrow" w:hAnsi="Arial Narrow" w:cs="Arial"/>
                <w:i/>
                <w:sz w:val="22"/>
                <w:szCs w:val="22"/>
                <w:lang w:val="en-US"/>
              </w:rPr>
            </w:pPr>
          </w:p>
        </w:tc>
      </w:tr>
      <w:tr w:rsidR="000A6DDF" w:rsidRPr="00A523B8" w14:paraId="13DDD51A" w14:textId="77777777" w:rsidTr="000A6DDF">
        <w:trPr>
          <w:cantSplit/>
        </w:trPr>
        <w:tc>
          <w:tcPr>
            <w:tcW w:w="7796" w:type="dxa"/>
            <w:gridSpan w:val="2"/>
          </w:tcPr>
          <w:p w14:paraId="4F087E30" w14:textId="163E3BF1" w:rsidR="000A6DDF"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0A6DDF" w:rsidRPr="00A523B8">
              <w:rPr>
                <w:rFonts w:ascii="Arial Narrow" w:hAnsi="Arial Narrow" w:cs="Arial"/>
                <w:i/>
                <w:sz w:val="22"/>
                <w:szCs w:val="22"/>
                <w:lang w:val="en-US"/>
              </w:rPr>
              <w:t xml:space="preserve"> REFERENCE TO ADDITIONAL INFORMATION HERE]</w:t>
            </w:r>
          </w:p>
        </w:tc>
      </w:tr>
    </w:tbl>
    <w:p w14:paraId="4044FBDF" w14:textId="77777777" w:rsidR="000A6DDF" w:rsidRPr="00A523B8" w:rsidRDefault="000A6DDF" w:rsidP="00FC103A"/>
    <w:p w14:paraId="2D36F09E" w14:textId="2CB1B3AB" w:rsidR="00AA426A" w:rsidRDefault="00AA426A" w:rsidP="00FC103A">
      <w:pPr>
        <w:pStyle w:val="Caption"/>
      </w:pPr>
      <w:bookmarkStart w:id="79" w:name="_Ref94109388"/>
      <w:r>
        <w:t xml:space="preserve">Table </w:t>
      </w:r>
      <w:r w:rsidR="007B4D62">
        <w:rPr>
          <w:noProof/>
        </w:rPr>
        <w:fldChar w:fldCharType="begin"/>
      </w:r>
      <w:r w:rsidR="007B4D62">
        <w:rPr>
          <w:noProof/>
        </w:rPr>
        <w:instrText xml:space="preserve"> SEQ Table \* ARABIC </w:instrText>
      </w:r>
      <w:r w:rsidR="007B4D62">
        <w:rPr>
          <w:noProof/>
        </w:rPr>
        <w:fldChar w:fldCharType="separate"/>
      </w:r>
      <w:r w:rsidR="000D4C01">
        <w:rPr>
          <w:noProof/>
        </w:rPr>
        <w:t>3</w:t>
      </w:r>
      <w:r w:rsidR="007B4D62">
        <w:rPr>
          <w:noProof/>
        </w:rPr>
        <w:fldChar w:fldCharType="end"/>
      </w:r>
      <w:bookmarkEnd w:id="79"/>
      <w:r>
        <w:t xml:space="preserve"> – Total LRU Repair Cost</w:t>
      </w:r>
      <w:r w:rsidR="00940D67">
        <w:t xml:space="preserve"> Over </w:t>
      </w:r>
      <w:r w:rsidR="00AA6DD7">
        <w:t>10</w:t>
      </w:r>
      <w:r w:rsidR="00940D67">
        <w:t xml:space="preserve"> Years</w:t>
      </w:r>
    </w:p>
    <w:tbl>
      <w:tblPr>
        <w:tblW w:w="10418"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0"/>
        <w:gridCol w:w="713"/>
        <w:gridCol w:w="571"/>
        <w:gridCol w:w="571"/>
        <w:gridCol w:w="571"/>
        <w:gridCol w:w="999"/>
        <w:gridCol w:w="999"/>
        <w:gridCol w:w="1855"/>
        <w:gridCol w:w="1143"/>
        <w:gridCol w:w="1996"/>
      </w:tblGrid>
      <w:tr w:rsidR="00044519" w:rsidRPr="00A523B8" w14:paraId="0E0566DA" w14:textId="77777777" w:rsidTr="00044519">
        <w:trPr>
          <w:trHeight w:val="623"/>
          <w:tblHeader/>
        </w:trPr>
        <w:tc>
          <w:tcPr>
            <w:tcW w:w="1000" w:type="dxa"/>
            <w:shd w:val="clear" w:color="auto" w:fill="FBD4B4" w:themeFill="accent6" w:themeFillTint="66"/>
            <w:noWrap/>
          </w:tcPr>
          <w:p w14:paraId="5E0AA27B" w14:textId="77777777" w:rsidR="009551F6" w:rsidRPr="00A523B8" w:rsidRDefault="009551F6" w:rsidP="0077099E">
            <w:pPr>
              <w:jc w:val="center"/>
              <w:rPr>
                <w:rFonts w:cs="Arial"/>
                <w:bCs/>
                <w:sz w:val="16"/>
                <w:szCs w:val="18"/>
              </w:rPr>
            </w:pPr>
            <w:r w:rsidRPr="00A523B8">
              <w:rPr>
                <w:rFonts w:cs="Arial"/>
                <w:bCs/>
                <w:sz w:val="16"/>
                <w:szCs w:val="18"/>
              </w:rPr>
              <w:t>Description</w:t>
            </w:r>
          </w:p>
        </w:tc>
        <w:tc>
          <w:tcPr>
            <w:tcW w:w="713" w:type="dxa"/>
            <w:shd w:val="clear" w:color="auto" w:fill="FBD4B4" w:themeFill="accent6" w:themeFillTint="66"/>
          </w:tcPr>
          <w:p w14:paraId="59082C1D" w14:textId="77777777" w:rsidR="009551F6" w:rsidRPr="00A523B8" w:rsidRDefault="009551F6" w:rsidP="0077099E">
            <w:pPr>
              <w:jc w:val="center"/>
              <w:rPr>
                <w:rFonts w:cs="Arial"/>
                <w:bCs/>
                <w:sz w:val="16"/>
                <w:szCs w:val="18"/>
              </w:rPr>
            </w:pPr>
            <w:r w:rsidRPr="00A523B8">
              <w:rPr>
                <w:rFonts w:cs="Arial"/>
                <w:bCs/>
                <w:sz w:val="16"/>
                <w:szCs w:val="18"/>
              </w:rPr>
              <w:t>MTBF (Hours)</w:t>
            </w:r>
          </w:p>
        </w:tc>
        <w:tc>
          <w:tcPr>
            <w:tcW w:w="571" w:type="dxa"/>
            <w:shd w:val="clear" w:color="auto" w:fill="FBD4B4" w:themeFill="accent6" w:themeFillTint="66"/>
          </w:tcPr>
          <w:p w14:paraId="29912FCD" w14:textId="77777777" w:rsidR="009551F6" w:rsidRPr="00A523B8" w:rsidRDefault="009551F6" w:rsidP="0077099E">
            <w:pPr>
              <w:jc w:val="center"/>
              <w:rPr>
                <w:rFonts w:cs="Arial"/>
                <w:bCs/>
                <w:sz w:val="16"/>
                <w:szCs w:val="18"/>
              </w:rPr>
            </w:pPr>
            <w:r w:rsidRPr="00A523B8">
              <w:rPr>
                <w:rFonts w:cs="Arial"/>
                <w:bCs/>
                <w:sz w:val="16"/>
                <w:szCs w:val="18"/>
              </w:rPr>
              <w:t>Site 1</w:t>
            </w:r>
          </w:p>
        </w:tc>
        <w:tc>
          <w:tcPr>
            <w:tcW w:w="571" w:type="dxa"/>
            <w:shd w:val="clear" w:color="auto" w:fill="FBD4B4" w:themeFill="accent6" w:themeFillTint="66"/>
          </w:tcPr>
          <w:p w14:paraId="41E38817" w14:textId="77777777" w:rsidR="009551F6" w:rsidRPr="00A523B8" w:rsidRDefault="009551F6" w:rsidP="0077099E">
            <w:pPr>
              <w:jc w:val="center"/>
              <w:rPr>
                <w:rFonts w:cs="Arial"/>
                <w:bCs/>
                <w:sz w:val="16"/>
                <w:szCs w:val="18"/>
              </w:rPr>
            </w:pPr>
            <w:r w:rsidRPr="00A523B8">
              <w:rPr>
                <w:rFonts w:cs="Arial"/>
                <w:bCs/>
                <w:sz w:val="16"/>
                <w:szCs w:val="18"/>
              </w:rPr>
              <w:t>Site 2</w:t>
            </w:r>
          </w:p>
        </w:tc>
        <w:tc>
          <w:tcPr>
            <w:tcW w:w="571" w:type="dxa"/>
            <w:shd w:val="clear" w:color="auto" w:fill="FBD4B4" w:themeFill="accent6" w:themeFillTint="66"/>
          </w:tcPr>
          <w:p w14:paraId="50E8B22C" w14:textId="77777777" w:rsidR="009551F6" w:rsidRPr="00A523B8" w:rsidRDefault="009551F6" w:rsidP="0077099E">
            <w:pPr>
              <w:jc w:val="center"/>
              <w:rPr>
                <w:rFonts w:cs="Arial"/>
                <w:bCs/>
                <w:sz w:val="16"/>
                <w:szCs w:val="18"/>
              </w:rPr>
            </w:pPr>
            <w:r w:rsidRPr="00A523B8">
              <w:rPr>
                <w:rFonts w:cs="Arial"/>
                <w:bCs/>
                <w:sz w:val="16"/>
                <w:szCs w:val="18"/>
              </w:rPr>
              <w:t>Site 3</w:t>
            </w:r>
          </w:p>
        </w:tc>
        <w:tc>
          <w:tcPr>
            <w:tcW w:w="999" w:type="dxa"/>
            <w:shd w:val="clear" w:color="auto" w:fill="FBD4B4" w:themeFill="accent6" w:themeFillTint="66"/>
          </w:tcPr>
          <w:p w14:paraId="0A081755" w14:textId="77777777" w:rsidR="009551F6" w:rsidRPr="00A523B8" w:rsidRDefault="009551F6" w:rsidP="0077099E">
            <w:pPr>
              <w:jc w:val="center"/>
              <w:rPr>
                <w:rFonts w:cs="Arial"/>
                <w:bCs/>
                <w:sz w:val="16"/>
                <w:szCs w:val="18"/>
              </w:rPr>
            </w:pPr>
            <w:r w:rsidRPr="00A523B8">
              <w:rPr>
                <w:rFonts w:cs="Arial"/>
                <w:bCs/>
                <w:sz w:val="16"/>
                <w:szCs w:val="18"/>
              </w:rPr>
              <w:t>Total Number Installed</w:t>
            </w:r>
          </w:p>
        </w:tc>
        <w:tc>
          <w:tcPr>
            <w:tcW w:w="999" w:type="dxa"/>
            <w:shd w:val="clear" w:color="auto" w:fill="FBD4B4" w:themeFill="accent6" w:themeFillTint="66"/>
          </w:tcPr>
          <w:p w14:paraId="7373C715" w14:textId="77777777" w:rsidR="009551F6" w:rsidRPr="00A523B8" w:rsidRDefault="009551F6" w:rsidP="0077099E">
            <w:pPr>
              <w:jc w:val="center"/>
              <w:rPr>
                <w:rFonts w:cs="Arial"/>
                <w:bCs/>
                <w:sz w:val="16"/>
                <w:szCs w:val="18"/>
              </w:rPr>
            </w:pPr>
            <w:r w:rsidRPr="00A523B8">
              <w:rPr>
                <w:rFonts w:cs="Arial"/>
                <w:bCs/>
                <w:sz w:val="16"/>
                <w:szCs w:val="18"/>
              </w:rPr>
              <w:t>Repairable (Yes/No)</w:t>
            </w:r>
          </w:p>
        </w:tc>
        <w:tc>
          <w:tcPr>
            <w:tcW w:w="1855" w:type="dxa"/>
            <w:shd w:val="clear" w:color="auto" w:fill="FBD4B4" w:themeFill="accent6" w:themeFillTint="66"/>
          </w:tcPr>
          <w:p w14:paraId="3BA95B1A" w14:textId="77777777" w:rsidR="009551F6" w:rsidRPr="00A523B8" w:rsidRDefault="009551F6" w:rsidP="0077099E">
            <w:pPr>
              <w:jc w:val="center"/>
              <w:rPr>
                <w:rFonts w:cs="Arial"/>
                <w:bCs/>
                <w:sz w:val="16"/>
                <w:szCs w:val="18"/>
              </w:rPr>
            </w:pPr>
            <w:r w:rsidRPr="00A523B8">
              <w:rPr>
                <w:rFonts w:cs="Arial"/>
                <w:bCs/>
                <w:sz w:val="16"/>
                <w:szCs w:val="18"/>
              </w:rPr>
              <w:t>Number of Possible repairs per lifespan (Based on MTBF)</w:t>
            </w:r>
          </w:p>
        </w:tc>
        <w:tc>
          <w:tcPr>
            <w:tcW w:w="1143" w:type="dxa"/>
            <w:shd w:val="clear" w:color="auto" w:fill="FBD4B4" w:themeFill="accent6" w:themeFillTint="66"/>
          </w:tcPr>
          <w:p w14:paraId="6B18D2A1" w14:textId="0DED56D3" w:rsidR="009551F6" w:rsidRPr="00A523B8" w:rsidRDefault="008D32A8" w:rsidP="0077099E">
            <w:pPr>
              <w:jc w:val="center"/>
              <w:rPr>
                <w:rFonts w:cs="Arial"/>
                <w:sz w:val="16"/>
                <w:szCs w:val="16"/>
              </w:rPr>
            </w:pPr>
            <w:r>
              <w:rPr>
                <w:rFonts w:cs="Arial"/>
                <w:sz w:val="16"/>
                <w:szCs w:val="16"/>
              </w:rPr>
              <w:t>Maximum Repair</w:t>
            </w:r>
            <w:r w:rsidR="009551F6" w:rsidRPr="2B248596">
              <w:rPr>
                <w:rFonts w:cs="Arial"/>
                <w:sz w:val="16"/>
                <w:szCs w:val="16"/>
              </w:rPr>
              <w:t xml:space="preserve"> </w:t>
            </w:r>
            <w:r w:rsidR="00553111">
              <w:rPr>
                <w:rFonts w:cs="Arial"/>
                <w:sz w:val="16"/>
                <w:szCs w:val="16"/>
              </w:rPr>
              <w:t>Cost</w:t>
            </w:r>
            <w:r w:rsidR="00553111" w:rsidRPr="2B248596">
              <w:rPr>
                <w:rFonts w:cs="Arial"/>
                <w:sz w:val="16"/>
                <w:szCs w:val="16"/>
              </w:rPr>
              <w:t xml:space="preserve"> </w:t>
            </w:r>
            <w:r w:rsidR="68F8C129" w:rsidRPr="2B248596">
              <w:rPr>
                <w:rFonts w:cs="Arial"/>
                <w:sz w:val="16"/>
                <w:szCs w:val="16"/>
              </w:rPr>
              <w:t>(</w:t>
            </w:r>
            <w:r w:rsidR="009551F6" w:rsidRPr="2B248596">
              <w:rPr>
                <w:rFonts w:cs="Arial"/>
                <w:sz w:val="16"/>
                <w:szCs w:val="16"/>
              </w:rPr>
              <w:t>as at tender)</w:t>
            </w:r>
          </w:p>
        </w:tc>
        <w:tc>
          <w:tcPr>
            <w:tcW w:w="1996" w:type="dxa"/>
            <w:shd w:val="clear" w:color="auto" w:fill="FBD4B4" w:themeFill="accent6" w:themeFillTint="66"/>
          </w:tcPr>
          <w:p w14:paraId="325550B1" w14:textId="5EE0B107" w:rsidR="009551F6" w:rsidRPr="00A523B8" w:rsidRDefault="009551F6" w:rsidP="0077099E">
            <w:pPr>
              <w:jc w:val="center"/>
              <w:rPr>
                <w:rFonts w:cs="Arial"/>
                <w:bCs/>
                <w:sz w:val="16"/>
                <w:szCs w:val="18"/>
              </w:rPr>
            </w:pPr>
            <w:r w:rsidRPr="00A523B8">
              <w:rPr>
                <w:rFonts w:cs="Arial"/>
                <w:bCs/>
                <w:sz w:val="16"/>
                <w:szCs w:val="18"/>
              </w:rPr>
              <w:t xml:space="preserve">Total </w:t>
            </w:r>
            <w:r w:rsidR="00833F30">
              <w:rPr>
                <w:rFonts w:cs="Arial"/>
                <w:bCs/>
                <w:sz w:val="16"/>
                <w:szCs w:val="18"/>
              </w:rPr>
              <w:t xml:space="preserve">Estimated </w:t>
            </w:r>
            <w:r w:rsidRPr="00A523B8">
              <w:rPr>
                <w:rFonts w:cs="Arial"/>
                <w:bCs/>
                <w:sz w:val="16"/>
                <w:szCs w:val="18"/>
              </w:rPr>
              <w:t>Repair cost (over the</w:t>
            </w:r>
            <w:r w:rsidR="008E5139">
              <w:rPr>
                <w:rFonts w:cs="Arial"/>
                <w:bCs/>
                <w:sz w:val="16"/>
                <w:szCs w:val="18"/>
              </w:rPr>
              <w:t xml:space="preserve"> system</w:t>
            </w:r>
            <w:r w:rsidRPr="00A523B8">
              <w:rPr>
                <w:rFonts w:cs="Arial"/>
                <w:bCs/>
                <w:sz w:val="16"/>
                <w:szCs w:val="18"/>
              </w:rPr>
              <w:t xml:space="preserve"> lifespan) – [</w:t>
            </w:r>
            <w:r w:rsidR="00E51567">
              <w:rPr>
                <w:rFonts w:cs="Arial"/>
                <w:bCs/>
                <w:sz w:val="16"/>
                <w:szCs w:val="18"/>
              </w:rPr>
              <w:t xml:space="preserve">e.g., </w:t>
            </w:r>
            <w:r w:rsidRPr="00A523B8">
              <w:rPr>
                <w:rFonts w:cs="Arial"/>
                <w:bCs/>
                <w:sz w:val="16"/>
                <w:szCs w:val="18"/>
              </w:rPr>
              <w:t>multiply columns H &amp; I]</w:t>
            </w:r>
          </w:p>
        </w:tc>
      </w:tr>
      <w:tr w:rsidR="009551F6" w:rsidRPr="00A523B8" w14:paraId="380BC273" w14:textId="77777777" w:rsidTr="00044519">
        <w:tblPrEx>
          <w:tblCellMar>
            <w:left w:w="0" w:type="dxa"/>
            <w:right w:w="0" w:type="dxa"/>
          </w:tblCellMar>
        </w:tblPrEx>
        <w:trPr>
          <w:trHeight w:val="604"/>
        </w:trPr>
        <w:tc>
          <w:tcPr>
            <w:tcW w:w="1000" w:type="dxa"/>
            <w:shd w:val="clear" w:color="auto" w:fill="auto"/>
            <w:vAlign w:val="center"/>
          </w:tcPr>
          <w:p w14:paraId="004776CA" w14:textId="77777777" w:rsidR="009551F6" w:rsidRPr="00A523B8" w:rsidRDefault="009551F6" w:rsidP="0077099E">
            <w:pPr>
              <w:jc w:val="center"/>
              <w:rPr>
                <w:rFonts w:eastAsia="Arial Unicode MS" w:cs="Arial"/>
                <w:sz w:val="16"/>
              </w:rPr>
            </w:pPr>
            <w:r w:rsidRPr="00A523B8">
              <w:rPr>
                <w:rFonts w:eastAsia="Arial Unicode MS" w:cs="Arial"/>
                <w:sz w:val="16"/>
              </w:rPr>
              <w:t>LRU 1</w:t>
            </w:r>
          </w:p>
        </w:tc>
        <w:tc>
          <w:tcPr>
            <w:tcW w:w="713" w:type="dxa"/>
          </w:tcPr>
          <w:p w14:paraId="50A4E2B2" w14:textId="77777777" w:rsidR="009551F6" w:rsidRPr="00A523B8" w:rsidRDefault="009551F6" w:rsidP="0077099E">
            <w:pPr>
              <w:jc w:val="center"/>
              <w:rPr>
                <w:rFonts w:cs="Arial"/>
                <w:sz w:val="16"/>
              </w:rPr>
            </w:pPr>
          </w:p>
        </w:tc>
        <w:tc>
          <w:tcPr>
            <w:tcW w:w="571" w:type="dxa"/>
          </w:tcPr>
          <w:p w14:paraId="6099B329" w14:textId="77777777" w:rsidR="009551F6" w:rsidRPr="00A523B8" w:rsidRDefault="009551F6" w:rsidP="0077099E">
            <w:pPr>
              <w:jc w:val="center"/>
              <w:rPr>
                <w:rFonts w:cs="Arial"/>
                <w:sz w:val="16"/>
              </w:rPr>
            </w:pPr>
          </w:p>
        </w:tc>
        <w:tc>
          <w:tcPr>
            <w:tcW w:w="571" w:type="dxa"/>
          </w:tcPr>
          <w:p w14:paraId="037B14B9" w14:textId="77777777" w:rsidR="009551F6" w:rsidRPr="00A523B8" w:rsidRDefault="009551F6" w:rsidP="0077099E">
            <w:pPr>
              <w:jc w:val="center"/>
              <w:rPr>
                <w:rFonts w:cs="Arial"/>
                <w:sz w:val="16"/>
              </w:rPr>
            </w:pPr>
          </w:p>
        </w:tc>
        <w:tc>
          <w:tcPr>
            <w:tcW w:w="571" w:type="dxa"/>
          </w:tcPr>
          <w:p w14:paraId="23D6B51B" w14:textId="77777777" w:rsidR="009551F6" w:rsidRPr="00A523B8" w:rsidRDefault="009551F6" w:rsidP="0077099E">
            <w:pPr>
              <w:jc w:val="center"/>
              <w:rPr>
                <w:rFonts w:cs="Arial"/>
                <w:sz w:val="16"/>
              </w:rPr>
            </w:pPr>
          </w:p>
        </w:tc>
        <w:tc>
          <w:tcPr>
            <w:tcW w:w="999" w:type="dxa"/>
          </w:tcPr>
          <w:p w14:paraId="7EEE939D" w14:textId="77777777" w:rsidR="009551F6" w:rsidRPr="00A523B8" w:rsidRDefault="009551F6" w:rsidP="0077099E">
            <w:pPr>
              <w:jc w:val="center"/>
              <w:rPr>
                <w:rFonts w:eastAsia="Arial Unicode MS" w:cs="Arial"/>
                <w:sz w:val="16"/>
              </w:rPr>
            </w:pPr>
          </w:p>
        </w:tc>
        <w:tc>
          <w:tcPr>
            <w:tcW w:w="999" w:type="dxa"/>
          </w:tcPr>
          <w:p w14:paraId="21A1E0D4" w14:textId="77777777" w:rsidR="009551F6" w:rsidRPr="00A523B8" w:rsidRDefault="009551F6" w:rsidP="0077099E">
            <w:pPr>
              <w:ind w:right="200"/>
              <w:jc w:val="center"/>
              <w:rPr>
                <w:rFonts w:eastAsia="Arial Unicode MS" w:cs="Arial"/>
                <w:sz w:val="16"/>
              </w:rPr>
            </w:pPr>
          </w:p>
        </w:tc>
        <w:tc>
          <w:tcPr>
            <w:tcW w:w="1855" w:type="dxa"/>
            <w:shd w:val="clear" w:color="auto" w:fill="auto"/>
            <w:vAlign w:val="center"/>
          </w:tcPr>
          <w:p w14:paraId="5A3AE2FB" w14:textId="77777777" w:rsidR="009551F6" w:rsidRPr="00A523B8" w:rsidRDefault="009551F6" w:rsidP="0077099E">
            <w:pPr>
              <w:ind w:right="200"/>
              <w:jc w:val="center"/>
              <w:rPr>
                <w:rFonts w:eastAsia="Arial Unicode MS" w:cs="Arial"/>
                <w:sz w:val="16"/>
              </w:rPr>
            </w:pPr>
          </w:p>
        </w:tc>
        <w:tc>
          <w:tcPr>
            <w:tcW w:w="1143" w:type="dxa"/>
          </w:tcPr>
          <w:p w14:paraId="20229958" w14:textId="77777777" w:rsidR="009551F6" w:rsidRPr="00A523B8" w:rsidRDefault="009551F6" w:rsidP="0077099E">
            <w:pPr>
              <w:jc w:val="center"/>
              <w:rPr>
                <w:rFonts w:eastAsia="Arial Unicode MS" w:cs="Arial"/>
                <w:sz w:val="16"/>
              </w:rPr>
            </w:pPr>
          </w:p>
        </w:tc>
        <w:tc>
          <w:tcPr>
            <w:tcW w:w="1996" w:type="dxa"/>
          </w:tcPr>
          <w:p w14:paraId="6A61767E" w14:textId="77777777" w:rsidR="009551F6" w:rsidRPr="00A523B8" w:rsidRDefault="009551F6" w:rsidP="0077099E">
            <w:pPr>
              <w:ind w:right="200"/>
              <w:jc w:val="center"/>
              <w:rPr>
                <w:rFonts w:eastAsia="Arial Unicode MS" w:cs="Arial"/>
                <w:sz w:val="16"/>
              </w:rPr>
            </w:pPr>
          </w:p>
        </w:tc>
      </w:tr>
      <w:tr w:rsidR="009551F6" w:rsidRPr="00A523B8" w14:paraId="4CD13BF4" w14:textId="77777777" w:rsidTr="00044519">
        <w:tblPrEx>
          <w:tblCellMar>
            <w:left w:w="0" w:type="dxa"/>
            <w:right w:w="0" w:type="dxa"/>
          </w:tblCellMar>
        </w:tblPrEx>
        <w:trPr>
          <w:trHeight w:val="604"/>
        </w:trPr>
        <w:tc>
          <w:tcPr>
            <w:tcW w:w="1000" w:type="dxa"/>
            <w:vAlign w:val="center"/>
          </w:tcPr>
          <w:p w14:paraId="362F873A" w14:textId="77777777" w:rsidR="009551F6" w:rsidRPr="00A523B8" w:rsidRDefault="009551F6" w:rsidP="0077099E">
            <w:pPr>
              <w:jc w:val="center"/>
              <w:rPr>
                <w:rFonts w:eastAsia="Arial Unicode MS" w:cs="Arial"/>
                <w:sz w:val="16"/>
              </w:rPr>
            </w:pPr>
            <w:r w:rsidRPr="00A523B8">
              <w:rPr>
                <w:rFonts w:eastAsia="Arial Unicode MS" w:cs="Arial"/>
                <w:sz w:val="16"/>
              </w:rPr>
              <w:t>LRU 2</w:t>
            </w:r>
          </w:p>
        </w:tc>
        <w:tc>
          <w:tcPr>
            <w:tcW w:w="713" w:type="dxa"/>
          </w:tcPr>
          <w:p w14:paraId="5863808E" w14:textId="77777777" w:rsidR="009551F6" w:rsidRPr="00A523B8" w:rsidRDefault="009551F6" w:rsidP="0077099E">
            <w:pPr>
              <w:jc w:val="center"/>
              <w:rPr>
                <w:rFonts w:cs="Arial"/>
                <w:sz w:val="16"/>
              </w:rPr>
            </w:pPr>
          </w:p>
        </w:tc>
        <w:tc>
          <w:tcPr>
            <w:tcW w:w="571" w:type="dxa"/>
          </w:tcPr>
          <w:p w14:paraId="7C47A22C" w14:textId="77777777" w:rsidR="009551F6" w:rsidRPr="00A523B8" w:rsidRDefault="009551F6" w:rsidP="0077099E">
            <w:pPr>
              <w:jc w:val="center"/>
              <w:rPr>
                <w:rFonts w:cs="Arial"/>
                <w:sz w:val="16"/>
              </w:rPr>
            </w:pPr>
          </w:p>
        </w:tc>
        <w:tc>
          <w:tcPr>
            <w:tcW w:w="571" w:type="dxa"/>
          </w:tcPr>
          <w:p w14:paraId="632562F9" w14:textId="77777777" w:rsidR="009551F6" w:rsidRPr="00A523B8" w:rsidRDefault="009551F6" w:rsidP="0077099E">
            <w:pPr>
              <w:jc w:val="center"/>
              <w:rPr>
                <w:rFonts w:cs="Arial"/>
                <w:sz w:val="16"/>
              </w:rPr>
            </w:pPr>
          </w:p>
        </w:tc>
        <w:tc>
          <w:tcPr>
            <w:tcW w:w="571" w:type="dxa"/>
          </w:tcPr>
          <w:p w14:paraId="2C52E75D" w14:textId="77777777" w:rsidR="009551F6" w:rsidRPr="00A523B8" w:rsidRDefault="009551F6" w:rsidP="0077099E">
            <w:pPr>
              <w:jc w:val="center"/>
              <w:rPr>
                <w:rFonts w:cs="Arial"/>
                <w:sz w:val="16"/>
              </w:rPr>
            </w:pPr>
          </w:p>
        </w:tc>
        <w:tc>
          <w:tcPr>
            <w:tcW w:w="999" w:type="dxa"/>
          </w:tcPr>
          <w:p w14:paraId="0382ACC3" w14:textId="77777777" w:rsidR="009551F6" w:rsidRPr="00A523B8" w:rsidRDefault="009551F6" w:rsidP="0077099E">
            <w:pPr>
              <w:jc w:val="center"/>
              <w:rPr>
                <w:rFonts w:eastAsia="Arial Unicode MS" w:cs="Arial"/>
                <w:sz w:val="16"/>
              </w:rPr>
            </w:pPr>
          </w:p>
        </w:tc>
        <w:tc>
          <w:tcPr>
            <w:tcW w:w="999" w:type="dxa"/>
          </w:tcPr>
          <w:p w14:paraId="472A5D60" w14:textId="77777777" w:rsidR="009551F6" w:rsidRPr="00A523B8" w:rsidRDefault="009551F6" w:rsidP="0077099E">
            <w:pPr>
              <w:ind w:right="200"/>
              <w:jc w:val="center"/>
              <w:rPr>
                <w:rFonts w:eastAsia="Arial Unicode MS" w:cs="Arial"/>
                <w:sz w:val="16"/>
              </w:rPr>
            </w:pPr>
          </w:p>
        </w:tc>
        <w:tc>
          <w:tcPr>
            <w:tcW w:w="1855" w:type="dxa"/>
            <w:vAlign w:val="center"/>
          </w:tcPr>
          <w:p w14:paraId="3F4D0FFB" w14:textId="77777777" w:rsidR="009551F6" w:rsidRPr="00A523B8" w:rsidRDefault="009551F6" w:rsidP="0077099E">
            <w:pPr>
              <w:ind w:right="200"/>
              <w:jc w:val="center"/>
              <w:rPr>
                <w:rFonts w:eastAsia="Arial Unicode MS" w:cs="Arial"/>
                <w:sz w:val="16"/>
              </w:rPr>
            </w:pPr>
          </w:p>
        </w:tc>
        <w:tc>
          <w:tcPr>
            <w:tcW w:w="1143" w:type="dxa"/>
          </w:tcPr>
          <w:p w14:paraId="0A6ADD70" w14:textId="77777777" w:rsidR="009551F6" w:rsidRPr="00A523B8" w:rsidRDefault="009551F6" w:rsidP="0077099E">
            <w:pPr>
              <w:jc w:val="center"/>
              <w:rPr>
                <w:rFonts w:eastAsia="Arial Unicode MS" w:cs="Arial"/>
                <w:sz w:val="16"/>
              </w:rPr>
            </w:pPr>
          </w:p>
        </w:tc>
        <w:tc>
          <w:tcPr>
            <w:tcW w:w="1996" w:type="dxa"/>
          </w:tcPr>
          <w:p w14:paraId="40BDCF94" w14:textId="77777777" w:rsidR="009551F6" w:rsidRPr="00A523B8" w:rsidRDefault="009551F6" w:rsidP="0077099E">
            <w:pPr>
              <w:ind w:right="200"/>
              <w:jc w:val="center"/>
              <w:rPr>
                <w:rFonts w:eastAsia="Arial Unicode MS" w:cs="Arial"/>
                <w:sz w:val="16"/>
              </w:rPr>
            </w:pPr>
          </w:p>
        </w:tc>
      </w:tr>
      <w:tr w:rsidR="009551F6" w:rsidRPr="00A523B8" w14:paraId="16C2548B" w14:textId="77777777" w:rsidTr="00044519">
        <w:tblPrEx>
          <w:tblCellMar>
            <w:left w:w="0" w:type="dxa"/>
            <w:right w:w="0" w:type="dxa"/>
          </w:tblCellMar>
        </w:tblPrEx>
        <w:trPr>
          <w:trHeight w:val="604"/>
        </w:trPr>
        <w:tc>
          <w:tcPr>
            <w:tcW w:w="1000" w:type="dxa"/>
            <w:vAlign w:val="center"/>
          </w:tcPr>
          <w:p w14:paraId="11F5DBA8" w14:textId="77777777" w:rsidR="009551F6" w:rsidRPr="00A523B8" w:rsidRDefault="009551F6" w:rsidP="0077099E">
            <w:pPr>
              <w:pStyle w:val="EnvelopeReturn"/>
              <w:jc w:val="center"/>
              <w:rPr>
                <w:rFonts w:ascii="Arial" w:eastAsia="Arial Unicode MS" w:hAnsi="Arial"/>
                <w:sz w:val="16"/>
              </w:rPr>
            </w:pPr>
            <w:r w:rsidRPr="00A523B8">
              <w:rPr>
                <w:rFonts w:ascii="Arial" w:eastAsia="Arial Unicode MS" w:hAnsi="Arial"/>
                <w:sz w:val="16"/>
              </w:rPr>
              <w:t>LRU 3</w:t>
            </w:r>
          </w:p>
        </w:tc>
        <w:tc>
          <w:tcPr>
            <w:tcW w:w="713" w:type="dxa"/>
          </w:tcPr>
          <w:p w14:paraId="1FF8719B" w14:textId="77777777" w:rsidR="009551F6" w:rsidRPr="00A523B8" w:rsidRDefault="009551F6" w:rsidP="0077099E">
            <w:pPr>
              <w:jc w:val="center"/>
              <w:rPr>
                <w:rFonts w:eastAsia="Arial Unicode MS" w:cs="Arial"/>
                <w:sz w:val="16"/>
              </w:rPr>
            </w:pPr>
          </w:p>
        </w:tc>
        <w:tc>
          <w:tcPr>
            <w:tcW w:w="571" w:type="dxa"/>
          </w:tcPr>
          <w:p w14:paraId="192B1C48" w14:textId="77777777" w:rsidR="009551F6" w:rsidRPr="00A523B8" w:rsidRDefault="009551F6" w:rsidP="0077099E">
            <w:pPr>
              <w:jc w:val="center"/>
              <w:rPr>
                <w:rFonts w:eastAsia="Arial Unicode MS" w:cs="Arial"/>
                <w:sz w:val="16"/>
              </w:rPr>
            </w:pPr>
          </w:p>
        </w:tc>
        <w:tc>
          <w:tcPr>
            <w:tcW w:w="571" w:type="dxa"/>
          </w:tcPr>
          <w:p w14:paraId="25E8A8E2" w14:textId="77777777" w:rsidR="009551F6" w:rsidRPr="00A523B8" w:rsidRDefault="009551F6" w:rsidP="0077099E">
            <w:pPr>
              <w:jc w:val="center"/>
              <w:rPr>
                <w:rFonts w:eastAsia="Arial Unicode MS" w:cs="Arial"/>
                <w:sz w:val="16"/>
              </w:rPr>
            </w:pPr>
          </w:p>
        </w:tc>
        <w:tc>
          <w:tcPr>
            <w:tcW w:w="571" w:type="dxa"/>
          </w:tcPr>
          <w:p w14:paraId="69A3BED0" w14:textId="77777777" w:rsidR="009551F6" w:rsidRPr="00A523B8" w:rsidRDefault="009551F6" w:rsidP="0077099E">
            <w:pPr>
              <w:jc w:val="center"/>
              <w:rPr>
                <w:rFonts w:eastAsia="Arial Unicode MS" w:cs="Arial"/>
                <w:sz w:val="16"/>
              </w:rPr>
            </w:pPr>
          </w:p>
        </w:tc>
        <w:tc>
          <w:tcPr>
            <w:tcW w:w="999" w:type="dxa"/>
          </w:tcPr>
          <w:p w14:paraId="49DC342A" w14:textId="77777777" w:rsidR="009551F6" w:rsidRPr="00A523B8" w:rsidRDefault="009551F6" w:rsidP="0077099E">
            <w:pPr>
              <w:jc w:val="center"/>
              <w:rPr>
                <w:rFonts w:eastAsia="Arial Unicode MS" w:cs="Arial"/>
                <w:sz w:val="16"/>
              </w:rPr>
            </w:pPr>
          </w:p>
        </w:tc>
        <w:tc>
          <w:tcPr>
            <w:tcW w:w="999" w:type="dxa"/>
          </w:tcPr>
          <w:p w14:paraId="1FC9F9BD" w14:textId="77777777" w:rsidR="009551F6" w:rsidRPr="00A523B8" w:rsidRDefault="009551F6" w:rsidP="0077099E">
            <w:pPr>
              <w:ind w:right="200"/>
              <w:jc w:val="center"/>
              <w:rPr>
                <w:rFonts w:eastAsia="Arial Unicode MS" w:cs="Arial"/>
                <w:sz w:val="16"/>
              </w:rPr>
            </w:pPr>
          </w:p>
        </w:tc>
        <w:tc>
          <w:tcPr>
            <w:tcW w:w="1855" w:type="dxa"/>
            <w:vAlign w:val="center"/>
          </w:tcPr>
          <w:p w14:paraId="227E9045" w14:textId="77777777" w:rsidR="009551F6" w:rsidRPr="00A523B8" w:rsidRDefault="009551F6" w:rsidP="0077099E">
            <w:pPr>
              <w:ind w:right="200"/>
              <w:jc w:val="center"/>
              <w:rPr>
                <w:rFonts w:eastAsia="Arial Unicode MS" w:cs="Arial"/>
                <w:sz w:val="16"/>
              </w:rPr>
            </w:pPr>
          </w:p>
        </w:tc>
        <w:tc>
          <w:tcPr>
            <w:tcW w:w="1143" w:type="dxa"/>
          </w:tcPr>
          <w:p w14:paraId="6C715AEA" w14:textId="77777777" w:rsidR="009551F6" w:rsidRPr="00A523B8" w:rsidRDefault="009551F6" w:rsidP="0077099E">
            <w:pPr>
              <w:jc w:val="center"/>
              <w:rPr>
                <w:rFonts w:eastAsia="Arial Unicode MS" w:cs="Arial"/>
                <w:sz w:val="16"/>
              </w:rPr>
            </w:pPr>
          </w:p>
        </w:tc>
        <w:tc>
          <w:tcPr>
            <w:tcW w:w="1996" w:type="dxa"/>
          </w:tcPr>
          <w:p w14:paraId="53B9B785" w14:textId="77777777" w:rsidR="009551F6" w:rsidRPr="00A523B8" w:rsidRDefault="009551F6" w:rsidP="0077099E">
            <w:pPr>
              <w:ind w:right="200"/>
              <w:jc w:val="center"/>
              <w:rPr>
                <w:rFonts w:eastAsia="Arial Unicode MS" w:cs="Arial"/>
                <w:sz w:val="16"/>
              </w:rPr>
            </w:pPr>
          </w:p>
        </w:tc>
      </w:tr>
      <w:tr w:rsidR="009551F6" w:rsidRPr="00A523B8" w14:paraId="0CD89323" w14:textId="77777777" w:rsidTr="00044519">
        <w:tblPrEx>
          <w:tblCellMar>
            <w:left w:w="0" w:type="dxa"/>
            <w:right w:w="0" w:type="dxa"/>
          </w:tblCellMar>
        </w:tblPrEx>
        <w:trPr>
          <w:trHeight w:val="604"/>
        </w:trPr>
        <w:tc>
          <w:tcPr>
            <w:tcW w:w="1000" w:type="dxa"/>
            <w:vAlign w:val="center"/>
          </w:tcPr>
          <w:p w14:paraId="38320933" w14:textId="77777777" w:rsidR="009551F6" w:rsidRPr="00A523B8" w:rsidRDefault="009551F6" w:rsidP="0077099E">
            <w:pPr>
              <w:jc w:val="center"/>
              <w:rPr>
                <w:rFonts w:eastAsia="Arial Unicode MS" w:cs="Arial"/>
                <w:bCs/>
                <w:sz w:val="16"/>
              </w:rPr>
            </w:pPr>
            <w:r w:rsidRPr="00A523B8">
              <w:rPr>
                <w:rFonts w:eastAsia="Arial Unicode MS" w:cs="Arial"/>
                <w:bCs/>
                <w:sz w:val="16"/>
              </w:rPr>
              <w:t>LRU4</w:t>
            </w:r>
          </w:p>
        </w:tc>
        <w:tc>
          <w:tcPr>
            <w:tcW w:w="713" w:type="dxa"/>
          </w:tcPr>
          <w:p w14:paraId="7297C5E9" w14:textId="77777777" w:rsidR="009551F6" w:rsidRPr="00A523B8" w:rsidRDefault="009551F6" w:rsidP="0077099E">
            <w:pPr>
              <w:ind w:right="127"/>
              <w:jc w:val="center"/>
              <w:rPr>
                <w:rFonts w:eastAsia="Arial Unicode MS" w:cs="Arial"/>
                <w:sz w:val="16"/>
              </w:rPr>
            </w:pPr>
          </w:p>
        </w:tc>
        <w:tc>
          <w:tcPr>
            <w:tcW w:w="571" w:type="dxa"/>
          </w:tcPr>
          <w:p w14:paraId="43907A6C" w14:textId="77777777" w:rsidR="009551F6" w:rsidRPr="00A523B8" w:rsidRDefault="009551F6" w:rsidP="0077099E">
            <w:pPr>
              <w:ind w:right="127"/>
              <w:jc w:val="center"/>
              <w:rPr>
                <w:rFonts w:eastAsia="Arial Unicode MS" w:cs="Arial"/>
                <w:sz w:val="16"/>
              </w:rPr>
            </w:pPr>
          </w:p>
        </w:tc>
        <w:tc>
          <w:tcPr>
            <w:tcW w:w="571" w:type="dxa"/>
          </w:tcPr>
          <w:p w14:paraId="18B567F7" w14:textId="77777777" w:rsidR="009551F6" w:rsidRPr="00A523B8" w:rsidRDefault="009551F6" w:rsidP="0077099E">
            <w:pPr>
              <w:ind w:right="127"/>
              <w:jc w:val="center"/>
              <w:rPr>
                <w:rFonts w:eastAsia="Arial Unicode MS" w:cs="Arial"/>
                <w:sz w:val="16"/>
              </w:rPr>
            </w:pPr>
          </w:p>
        </w:tc>
        <w:tc>
          <w:tcPr>
            <w:tcW w:w="571" w:type="dxa"/>
          </w:tcPr>
          <w:p w14:paraId="02622356" w14:textId="77777777" w:rsidR="009551F6" w:rsidRPr="00A523B8" w:rsidRDefault="009551F6" w:rsidP="0077099E">
            <w:pPr>
              <w:ind w:right="127"/>
              <w:jc w:val="center"/>
              <w:rPr>
                <w:rFonts w:eastAsia="Arial Unicode MS" w:cs="Arial"/>
                <w:sz w:val="16"/>
              </w:rPr>
            </w:pPr>
          </w:p>
        </w:tc>
        <w:tc>
          <w:tcPr>
            <w:tcW w:w="999" w:type="dxa"/>
          </w:tcPr>
          <w:p w14:paraId="09F23AFD" w14:textId="77777777" w:rsidR="009551F6" w:rsidRPr="00A523B8" w:rsidRDefault="009551F6" w:rsidP="0077099E">
            <w:pPr>
              <w:ind w:right="127"/>
              <w:jc w:val="center"/>
              <w:rPr>
                <w:rFonts w:eastAsia="Arial Unicode MS" w:cs="Arial"/>
                <w:sz w:val="16"/>
              </w:rPr>
            </w:pPr>
          </w:p>
        </w:tc>
        <w:tc>
          <w:tcPr>
            <w:tcW w:w="999" w:type="dxa"/>
          </w:tcPr>
          <w:p w14:paraId="2CCDBDDA" w14:textId="77777777" w:rsidR="009551F6" w:rsidRPr="00A523B8" w:rsidRDefault="009551F6" w:rsidP="0077099E">
            <w:pPr>
              <w:ind w:right="200"/>
              <w:jc w:val="center"/>
              <w:rPr>
                <w:rFonts w:eastAsia="Arial Unicode MS" w:cs="Arial"/>
                <w:sz w:val="16"/>
              </w:rPr>
            </w:pPr>
          </w:p>
        </w:tc>
        <w:tc>
          <w:tcPr>
            <w:tcW w:w="1855" w:type="dxa"/>
            <w:vAlign w:val="center"/>
          </w:tcPr>
          <w:p w14:paraId="6BF918AB" w14:textId="77777777" w:rsidR="009551F6" w:rsidRPr="00A523B8" w:rsidRDefault="009551F6" w:rsidP="0077099E">
            <w:pPr>
              <w:ind w:right="200"/>
              <w:jc w:val="center"/>
              <w:rPr>
                <w:rFonts w:eastAsia="Arial Unicode MS" w:cs="Arial"/>
                <w:sz w:val="16"/>
              </w:rPr>
            </w:pPr>
          </w:p>
        </w:tc>
        <w:tc>
          <w:tcPr>
            <w:tcW w:w="1143" w:type="dxa"/>
          </w:tcPr>
          <w:p w14:paraId="4E3449D3" w14:textId="77777777" w:rsidR="009551F6" w:rsidRPr="00A523B8" w:rsidRDefault="009551F6" w:rsidP="0077099E">
            <w:pPr>
              <w:ind w:right="127"/>
              <w:jc w:val="center"/>
              <w:rPr>
                <w:rFonts w:eastAsia="Arial Unicode MS" w:cs="Arial"/>
                <w:sz w:val="16"/>
              </w:rPr>
            </w:pPr>
          </w:p>
        </w:tc>
        <w:tc>
          <w:tcPr>
            <w:tcW w:w="1996" w:type="dxa"/>
          </w:tcPr>
          <w:p w14:paraId="470102E3" w14:textId="77777777" w:rsidR="009551F6" w:rsidRPr="00A523B8" w:rsidRDefault="009551F6" w:rsidP="0077099E">
            <w:pPr>
              <w:ind w:right="200"/>
              <w:jc w:val="center"/>
              <w:rPr>
                <w:rFonts w:eastAsia="Arial Unicode MS" w:cs="Arial"/>
                <w:sz w:val="16"/>
              </w:rPr>
            </w:pPr>
          </w:p>
        </w:tc>
      </w:tr>
      <w:tr w:rsidR="009551F6" w:rsidRPr="00A523B8" w14:paraId="1A1D8723" w14:textId="77777777" w:rsidTr="00FC103A">
        <w:tblPrEx>
          <w:tblCellMar>
            <w:left w:w="0" w:type="dxa"/>
            <w:right w:w="0" w:type="dxa"/>
          </w:tblCellMar>
        </w:tblPrEx>
        <w:trPr>
          <w:trHeight w:val="604"/>
        </w:trPr>
        <w:tc>
          <w:tcPr>
            <w:tcW w:w="8422" w:type="dxa"/>
            <w:gridSpan w:val="9"/>
            <w:vAlign w:val="center"/>
          </w:tcPr>
          <w:p w14:paraId="6B9162EE" w14:textId="38466623" w:rsidR="009551F6" w:rsidRPr="00A523B8" w:rsidRDefault="009551F6" w:rsidP="0077099E">
            <w:pPr>
              <w:ind w:right="127"/>
              <w:jc w:val="center"/>
              <w:rPr>
                <w:rFonts w:eastAsia="Arial Unicode MS" w:cs="Arial"/>
                <w:sz w:val="16"/>
                <w:szCs w:val="16"/>
              </w:rPr>
            </w:pPr>
            <w:r w:rsidRPr="2B248596">
              <w:rPr>
                <w:rFonts w:eastAsia="Arial Unicode MS" w:cs="Arial"/>
                <w:sz w:val="16"/>
                <w:szCs w:val="16"/>
              </w:rPr>
              <w:t>TOTAL</w:t>
            </w:r>
            <w:r w:rsidR="00573E0A">
              <w:rPr>
                <w:rFonts w:eastAsia="Arial Unicode MS" w:cs="Arial"/>
                <w:sz w:val="16"/>
                <w:szCs w:val="16"/>
              </w:rPr>
              <w:t xml:space="preserve"> </w:t>
            </w:r>
            <w:r w:rsidR="00D8136D">
              <w:rPr>
                <w:rFonts w:eastAsia="Arial Unicode MS" w:cs="Arial"/>
                <w:sz w:val="16"/>
                <w:szCs w:val="16"/>
              </w:rPr>
              <w:t xml:space="preserve">ESTIMATED </w:t>
            </w:r>
            <w:proofErr w:type="gramStart"/>
            <w:r w:rsidR="00573E0A">
              <w:rPr>
                <w:rFonts w:eastAsia="Arial Unicode MS" w:cs="Arial"/>
                <w:sz w:val="16"/>
                <w:szCs w:val="16"/>
              </w:rPr>
              <w:t xml:space="preserve">COST </w:t>
            </w:r>
            <w:r w:rsidRPr="2B248596">
              <w:rPr>
                <w:rFonts w:eastAsia="Arial Unicode MS" w:cs="Arial"/>
                <w:sz w:val="16"/>
                <w:szCs w:val="16"/>
              </w:rPr>
              <w:t xml:space="preserve"> </w:t>
            </w:r>
            <w:r w:rsidR="002F30E2">
              <w:rPr>
                <w:rFonts w:eastAsia="Arial Unicode MS" w:cs="Arial"/>
                <w:sz w:val="16"/>
                <w:szCs w:val="16"/>
              </w:rPr>
              <w:t>-</w:t>
            </w:r>
            <w:proofErr w:type="gramEnd"/>
            <w:r w:rsidR="002F30E2">
              <w:rPr>
                <w:rFonts w:eastAsia="Arial Unicode MS" w:cs="Arial"/>
                <w:sz w:val="16"/>
                <w:szCs w:val="16"/>
              </w:rPr>
              <w:t xml:space="preserve"> </w:t>
            </w:r>
            <w:r w:rsidR="007654C4">
              <w:rPr>
                <w:rFonts w:eastAsia="Arial Unicode MS" w:cs="Arial"/>
                <w:sz w:val="16"/>
                <w:szCs w:val="16"/>
              </w:rPr>
              <w:t>HARDWARE</w:t>
            </w:r>
            <w:r w:rsidR="00940D67">
              <w:rPr>
                <w:rFonts w:eastAsia="Arial Unicode MS" w:cs="Arial"/>
                <w:sz w:val="16"/>
                <w:szCs w:val="16"/>
              </w:rPr>
              <w:t xml:space="preserve"> </w:t>
            </w:r>
            <w:r w:rsidRPr="2B248596">
              <w:rPr>
                <w:rFonts w:eastAsia="Arial Unicode MS" w:cs="Arial"/>
                <w:sz w:val="16"/>
                <w:szCs w:val="16"/>
              </w:rPr>
              <w:t>REPAIR</w:t>
            </w:r>
            <w:r w:rsidR="00573E0A">
              <w:rPr>
                <w:rFonts w:eastAsia="Arial Unicode MS" w:cs="Arial"/>
                <w:sz w:val="16"/>
                <w:szCs w:val="16"/>
              </w:rPr>
              <w:t>S</w:t>
            </w:r>
            <w:r w:rsidRPr="2B248596">
              <w:rPr>
                <w:rFonts w:eastAsia="Arial Unicode MS" w:cs="Arial"/>
                <w:sz w:val="16"/>
                <w:szCs w:val="16"/>
              </w:rPr>
              <w:t xml:space="preserve"> </w:t>
            </w:r>
            <w:r w:rsidR="00F0344C" w:rsidRPr="2B248596">
              <w:rPr>
                <w:rFonts w:eastAsia="Arial Unicode MS" w:cs="Arial"/>
                <w:sz w:val="16"/>
                <w:szCs w:val="16"/>
              </w:rPr>
              <w:t xml:space="preserve">OVER </w:t>
            </w:r>
            <w:r w:rsidR="00AA6DD7">
              <w:rPr>
                <w:rFonts w:eastAsia="Arial Unicode MS" w:cs="Arial"/>
                <w:sz w:val="16"/>
                <w:szCs w:val="16"/>
              </w:rPr>
              <w:t>10</w:t>
            </w:r>
            <w:r w:rsidR="00F0344C" w:rsidRPr="2B248596">
              <w:rPr>
                <w:rFonts w:eastAsia="Arial Unicode MS" w:cs="Arial"/>
                <w:sz w:val="16"/>
                <w:szCs w:val="16"/>
              </w:rPr>
              <w:t xml:space="preserve"> YEARS</w:t>
            </w:r>
          </w:p>
        </w:tc>
        <w:tc>
          <w:tcPr>
            <w:tcW w:w="1996" w:type="dxa"/>
          </w:tcPr>
          <w:p w14:paraId="438D2DA9" w14:textId="77777777" w:rsidR="009551F6" w:rsidRPr="00A523B8" w:rsidRDefault="009551F6" w:rsidP="0077099E">
            <w:pPr>
              <w:ind w:right="200"/>
              <w:jc w:val="center"/>
              <w:rPr>
                <w:rFonts w:eastAsia="Arial Unicode MS" w:cs="Arial"/>
                <w:sz w:val="16"/>
              </w:rPr>
            </w:pPr>
          </w:p>
        </w:tc>
      </w:tr>
    </w:tbl>
    <w:p w14:paraId="79D5FBEA" w14:textId="77777777" w:rsidR="009551F6" w:rsidRPr="00A523B8" w:rsidRDefault="009551F6" w:rsidP="00FC103A"/>
    <w:p w14:paraId="04A77D49" w14:textId="77777777" w:rsidR="00595BCB" w:rsidRPr="00A523B8" w:rsidRDefault="00595BCB" w:rsidP="00FC103A"/>
    <w:p w14:paraId="25ED7F16" w14:textId="77777777" w:rsidR="00595BCB" w:rsidRPr="00A523B8" w:rsidRDefault="00595BCB" w:rsidP="00595BCB">
      <w:pPr>
        <w:pStyle w:val="BodyText-MITRE2007"/>
      </w:pPr>
    </w:p>
    <w:p w14:paraId="34FA456D" w14:textId="4501A03D" w:rsidR="00A862F3" w:rsidRPr="00A523B8" w:rsidRDefault="00A862F3" w:rsidP="00056C39">
      <w:pPr>
        <w:pStyle w:val="BodyText-MITRE2007"/>
        <w:tabs>
          <w:tab w:val="clear" w:pos="720"/>
          <w:tab w:val="clear" w:pos="2160"/>
          <w:tab w:val="clear" w:pos="3600"/>
          <w:tab w:val="clear" w:pos="5040"/>
          <w:tab w:val="clear" w:pos="6480"/>
          <w:tab w:val="clear" w:pos="7920"/>
          <w:tab w:val="left" w:pos="1440"/>
          <w:tab w:val="left" w:pos="2880"/>
          <w:tab w:val="left" w:pos="4320"/>
          <w:tab w:val="left" w:pos="5760"/>
        </w:tabs>
        <w:sectPr w:rsidR="00A862F3" w:rsidRPr="00A523B8" w:rsidSect="004356E0">
          <w:pgSz w:w="11907" w:h="16839" w:code="9"/>
          <w:pgMar w:top="1440" w:right="1440" w:bottom="1440" w:left="1440" w:header="720" w:footer="1138" w:gutter="510"/>
          <w:cols w:space="720"/>
          <w:docGrid w:linePitch="272"/>
        </w:sectPr>
      </w:pPr>
    </w:p>
    <w:p w14:paraId="00463B7F" w14:textId="6AD25100" w:rsidR="00A862F3" w:rsidRPr="00A523B8" w:rsidRDefault="289280F9" w:rsidP="00FC103A">
      <w:pPr>
        <w:pStyle w:val="Heading2"/>
      </w:pPr>
      <w:bookmarkStart w:id="80" w:name="_Toc158106973"/>
      <w:r>
        <w:t>System Lifespan</w:t>
      </w:r>
      <w:bookmarkEnd w:id="80"/>
    </w:p>
    <w:p w14:paraId="216522E6" w14:textId="6177572A" w:rsidR="00A862F3" w:rsidRPr="00A523B8" w:rsidRDefault="009551F6" w:rsidP="00B63443">
      <w:pPr>
        <w:pStyle w:val="BodyText2"/>
        <w:rPr>
          <w:rFonts w:cs="Arial"/>
        </w:rPr>
      </w:pPr>
      <w:r w:rsidRPr="00A523B8">
        <w:t xml:space="preserve">The required system life cycle shall be </w:t>
      </w:r>
      <w:r w:rsidR="00AA6DD7">
        <w:t>10</w:t>
      </w:r>
      <w:r w:rsidR="006E2E04" w:rsidRPr="00A523B8">
        <w:t xml:space="preserve"> </w:t>
      </w:r>
      <w:r w:rsidRPr="00A523B8">
        <w:t xml:space="preserve">years. </w:t>
      </w:r>
      <w:r w:rsidR="032695C5">
        <w:t xml:space="preserve">The </w:t>
      </w:r>
      <w:r w:rsidR="001D76B2" w:rsidRPr="00A523B8">
        <w:t>Bidder</w:t>
      </w:r>
      <w:r w:rsidRPr="00A523B8">
        <w:t xml:space="preserve"> shall indicate </w:t>
      </w:r>
      <w:r w:rsidR="007D2E83" w:rsidRPr="00A523B8">
        <w:t xml:space="preserve">proven </w:t>
      </w:r>
      <w:r w:rsidRPr="00A523B8">
        <w:t xml:space="preserve">processes and interventions to ensure that the system </w:t>
      </w:r>
      <w:r w:rsidR="21742C0F">
        <w:t>shall satisfy</w:t>
      </w:r>
      <w:r w:rsidRPr="00A523B8">
        <w:t xml:space="preserve"> the </w:t>
      </w:r>
      <w:r w:rsidR="00AA6DD7">
        <w:t>10</w:t>
      </w:r>
      <w:r w:rsidR="00F0344C" w:rsidRPr="00A523B8">
        <w:t>-</w:t>
      </w:r>
      <w:r w:rsidRPr="00A523B8">
        <w:t>year required lifespan</w:t>
      </w:r>
      <w:r w:rsidR="00A862F3" w:rsidRPr="00A523B8">
        <w:t>.</w:t>
      </w:r>
      <w:r w:rsidR="003F65FE">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B63443" w:rsidRPr="00A523B8" w14:paraId="7C4A07DF" w14:textId="77777777" w:rsidTr="00217387">
        <w:tc>
          <w:tcPr>
            <w:tcW w:w="4320" w:type="dxa"/>
          </w:tcPr>
          <w:p w14:paraId="3C875ECB" w14:textId="77777777" w:rsidR="00B63443" w:rsidRPr="00A523B8" w:rsidRDefault="00B63443"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304C5AF4" w14:textId="77777777" w:rsidR="00B63443" w:rsidRPr="00A523B8" w:rsidRDefault="00B63443" w:rsidP="00217387">
            <w:pPr>
              <w:pStyle w:val="NormalIndent"/>
              <w:spacing w:line="360" w:lineRule="auto"/>
              <w:ind w:left="0"/>
              <w:rPr>
                <w:rFonts w:ascii="Arial Narrow" w:hAnsi="Arial Narrow" w:cs="Arial"/>
                <w:sz w:val="22"/>
                <w:szCs w:val="22"/>
                <w:lang w:val="en-US"/>
              </w:rPr>
            </w:pPr>
          </w:p>
        </w:tc>
      </w:tr>
      <w:tr w:rsidR="00B63443" w:rsidRPr="00A523B8" w14:paraId="5C499A1C" w14:textId="77777777" w:rsidTr="00217387">
        <w:trPr>
          <w:cantSplit/>
        </w:trPr>
        <w:tc>
          <w:tcPr>
            <w:tcW w:w="7796" w:type="dxa"/>
            <w:gridSpan w:val="2"/>
          </w:tcPr>
          <w:p w14:paraId="3F1CEFEC" w14:textId="03CF4D54" w:rsidR="00B63443"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B63443" w:rsidRPr="00A523B8">
              <w:rPr>
                <w:rFonts w:ascii="Arial Narrow" w:hAnsi="Arial Narrow" w:cs="Arial"/>
                <w:i/>
                <w:sz w:val="22"/>
                <w:szCs w:val="22"/>
                <w:lang w:val="en-US"/>
              </w:rPr>
              <w:t xml:space="preserve"> FULL RESPONSE FOR EVALUATION HERE]</w:t>
            </w:r>
          </w:p>
          <w:p w14:paraId="542CF897" w14:textId="77777777" w:rsidR="00B63443" w:rsidRPr="00A523B8" w:rsidRDefault="00B63443" w:rsidP="00217387">
            <w:pPr>
              <w:pStyle w:val="NormalIndent"/>
              <w:spacing w:line="360" w:lineRule="auto"/>
              <w:ind w:left="-495"/>
              <w:rPr>
                <w:rFonts w:ascii="Arial Narrow" w:hAnsi="Arial Narrow" w:cs="Arial"/>
                <w:i/>
                <w:sz w:val="22"/>
                <w:szCs w:val="22"/>
                <w:lang w:val="en-US"/>
              </w:rPr>
            </w:pPr>
          </w:p>
        </w:tc>
      </w:tr>
      <w:tr w:rsidR="00B63443" w:rsidRPr="00A523B8" w14:paraId="2EEF17CF" w14:textId="77777777" w:rsidTr="00217387">
        <w:trPr>
          <w:cantSplit/>
        </w:trPr>
        <w:tc>
          <w:tcPr>
            <w:tcW w:w="7796" w:type="dxa"/>
            <w:gridSpan w:val="2"/>
          </w:tcPr>
          <w:p w14:paraId="0EAA1B89" w14:textId="7375BBB3" w:rsidR="00B63443"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B63443" w:rsidRPr="00A523B8">
              <w:rPr>
                <w:rFonts w:ascii="Arial Narrow" w:hAnsi="Arial Narrow" w:cs="Arial"/>
                <w:i/>
                <w:sz w:val="22"/>
                <w:szCs w:val="22"/>
                <w:lang w:val="en-US"/>
              </w:rPr>
              <w:t xml:space="preserve"> REFERENCE TO ADDITIONAL INFORMATION HERE]</w:t>
            </w:r>
          </w:p>
        </w:tc>
      </w:tr>
    </w:tbl>
    <w:p w14:paraId="14B0D75D" w14:textId="77777777" w:rsidR="00235E6F" w:rsidRDefault="00235E6F" w:rsidP="00FC103A"/>
    <w:p w14:paraId="01DDF98E" w14:textId="0B2AEDB4" w:rsidR="00381E0B" w:rsidRPr="00A523B8" w:rsidRDefault="45CD3E51" w:rsidP="00FC103A">
      <w:pPr>
        <w:pStyle w:val="Heading2"/>
      </w:pPr>
      <w:bookmarkStart w:id="81" w:name="_Toc158106974"/>
      <w:r>
        <w:t>Interface Control Document</w:t>
      </w:r>
      <w:r w:rsidR="289280F9">
        <w:t xml:space="preserve"> (ICD)</w:t>
      </w:r>
      <w:r w:rsidR="65CD3B36">
        <w:t xml:space="preserve"> and Application Program Interface (API)</w:t>
      </w:r>
      <w:bookmarkEnd w:id="81"/>
    </w:p>
    <w:p w14:paraId="3BBB5B88" w14:textId="533C8371" w:rsidR="00A862F3" w:rsidRPr="00A523B8" w:rsidRDefault="001771EF" w:rsidP="00534009">
      <w:pPr>
        <w:pStyle w:val="BodyText3"/>
      </w:pPr>
      <w:r w:rsidRPr="00A523B8">
        <w:t xml:space="preserve">The </w:t>
      </w:r>
      <w:r w:rsidR="001D76B2" w:rsidRPr="00A523B8">
        <w:t>Bidder</w:t>
      </w:r>
      <w:r w:rsidRPr="00A523B8">
        <w:t xml:space="preserve"> shall provide </w:t>
      </w:r>
      <w:r w:rsidR="00DF367C">
        <w:t>APIs and ICD</w:t>
      </w:r>
      <w:r w:rsidR="3819886F">
        <w:t>s</w:t>
      </w:r>
      <w:r w:rsidRPr="00A523B8">
        <w:t xml:space="preserve"> for all </w:t>
      </w:r>
      <w:r w:rsidR="007D2E83" w:rsidRPr="00A523B8">
        <w:t xml:space="preserve">components </w:t>
      </w:r>
      <w:r w:rsidRPr="00A523B8">
        <w:t>of the proposed system, as per international best practices, showing all the required information</w:t>
      </w:r>
      <w:r w:rsidR="00523C67" w:rsidRPr="00A523B8">
        <w:t>.</w:t>
      </w:r>
      <w:r w:rsidR="003F65FE">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C559B9" w:rsidRPr="00A523B8" w14:paraId="09578CA8" w14:textId="77777777" w:rsidTr="00217387">
        <w:tc>
          <w:tcPr>
            <w:tcW w:w="4320" w:type="dxa"/>
          </w:tcPr>
          <w:p w14:paraId="1DB34AED" w14:textId="77777777" w:rsidR="00C559B9" w:rsidRPr="00A523B8" w:rsidRDefault="00C559B9" w:rsidP="0021738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024E1A67" w14:textId="77777777" w:rsidR="00C559B9" w:rsidRPr="00A523B8" w:rsidRDefault="00C559B9" w:rsidP="00217387">
            <w:pPr>
              <w:pStyle w:val="NormalIndent"/>
              <w:spacing w:line="360" w:lineRule="auto"/>
              <w:ind w:left="0"/>
              <w:rPr>
                <w:rFonts w:ascii="Arial Narrow" w:hAnsi="Arial Narrow" w:cs="Arial"/>
                <w:sz w:val="22"/>
                <w:szCs w:val="22"/>
                <w:lang w:val="en-US"/>
              </w:rPr>
            </w:pPr>
          </w:p>
        </w:tc>
      </w:tr>
      <w:tr w:rsidR="00C559B9" w:rsidRPr="00A523B8" w14:paraId="7E9CB233" w14:textId="77777777" w:rsidTr="00217387">
        <w:trPr>
          <w:cantSplit/>
        </w:trPr>
        <w:tc>
          <w:tcPr>
            <w:tcW w:w="7796" w:type="dxa"/>
            <w:gridSpan w:val="2"/>
          </w:tcPr>
          <w:p w14:paraId="7EBBB517" w14:textId="5F7EF53E"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FULL RESPONSE FOR EVALUATION HERE]</w:t>
            </w:r>
          </w:p>
          <w:p w14:paraId="021F1CB3" w14:textId="77777777" w:rsidR="00C559B9" w:rsidRPr="00A523B8" w:rsidRDefault="00C559B9" w:rsidP="00217387">
            <w:pPr>
              <w:pStyle w:val="NormalIndent"/>
              <w:spacing w:line="360" w:lineRule="auto"/>
              <w:ind w:left="-495"/>
              <w:rPr>
                <w:rFonts w:ascii="Arial Narrow" w:hAnsi="Arial Narrow" w:cs="Arial"/>
                <w:i/>
                <w:sz w:val="22"/>
                <w:szCs w:val="22"/>
                <w:lang w:val="en-US"/>
              </w:rPr>
            </w:pPr>
          </w:p>
        </w:tc>
      </w:tr>
      <w:tr w:rsidR="00C559B9" w:rsidRPr="00A523B8" w14:paraId="68CB60AC" w14:textId="77777777" w:rsidTr="00217387">
        <w:trPr>
          <w:cantSplit/>
        </w:trPr>
        <w:tc>
          <w:tcPr>
            <w:tcW w:w="7796" w:type="dxa"/>
            <w:gridSpan w:val="2"/>
          </w:tcPr>
          <w:p w14:paraId="5C6D510E" w14:textId="1E35B18F" w:rsidR="00C559B9" w:rsidRPr="00A523B8" w:rsidRDefault="002F70B2" w:rsidP="0021738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C559B9" w:rsidRPr="00A523B8">
              <w:rPr>
                <w:rFonts w:ascii="Arial Narrow" w:hAnsi="Arial Narrow" w:cs="Arial"/>
                <w:i/>
                <w:sz w:val="22"/>
                <w:szCs w:val="22"/>
                <w:lang w:val="en-US"/>
              </w:rPr>
              <w:t xml:space="preserve"> REFERENCE TO ADDITIONAL INFORMATION HERE]</w:t>
            </w:r>
          </w:p>
        </w:tc>
      </w:tr>
    </w:tbl>
    <w:p w14:paraId="162B52AF" w14:textId="77777777" w:rsidR="002048A8" w:rsidRPr="00A523B8" w:rsidRDefault="002048A8" w:rsidP="00FC103A"/>
    <w:p w14:paraId="62B17DED" w14:textId="77777777" w:rsidR="00A862F3" w:rsidRPr="00A523B8" w:rsidRDefault="45CD3E51" w:rsidP="0075657C">
      <w:pPr>
        <w:pStyle w:val="Heading1"/>
      </w:pPr>
      <w:bookmarkStart w:id="82" w:name="_Toc158106975"/>
      <w:r>
        <w:t>PHASE 2: IMPLEMENTATION PHASE</w:t>
      </w:r>
      <w:bookmarkStart w:id="83" w:name="_Toc321899582"/>
      <w:bookmarkStart w:id="84" w:name="_Toc322343558"/>
      <w:bookmarkEnd w:id="82"/>
      <w:bookmarkEnd w:id="83"/>
      <w:bookmarkEnd w:id="84"/>
    </w:p>
    <w:p w14:paraId="4E38D7DF" w14:textId="257857E2" w:rsidR="00A862F3" w:rsidRPr="00A523B8" w:rsidRDefault="00A862F3" w:rsidP="00534009">
      <w:pPr>
        <w:pStyle w:val="BodyText"/>
      </w:pPr>
      <w:r w:rsidRPr="00A523B8">
        <w:t>The provision of the deliverables mentioned below must be provided in this phase.</w:t>
      </w:r>
      <w:r w:rsidR="00D046A2">
        <w:t xml:space="preserve"> (I)</w:t>
      </w:r>
    </w:p>
    <w:p w14:paraId="75BE59A1" w14:textId="77777777" w:rsidR="00A862F3" w:rsidRPr="00A5543B" w:rsidRDefault="00A862F3" w:rsidP="00FC103A">
      <w:pPr>
        <w:pStyle w:val="ListParagraph"/>
        <w:numPr>
          <w:ilvl w:val="0"/>
          <w:numId w:val="66"/>
        </w:numPr>
      </w:pPr>
      <w:r w:rsidRPr="00A523B8">
        <w:t>Provision of Training Courses</w:t>
      </w:r>
      <w:r w:rsidR="005F1F6D" w:rsidRPr="00A523B8">
        <w:t xml:space="preserve"> </w:t>
      </w:r>
    </w:p>
    <w:p w14:paraId="5B686752" w14:textId="389EA277" w:rsidR="00A862F3" w:rsidRPr="00A5543B" w:rsidRDefault="00A862F3" w:rsidP="00FC103A">
      <w:pPr>
        <w:pStyle w:val="ListParagraph"/>
        <w:numPr>
          <w:ilvl w:val="0"/>
          <w:numId w:val="66"/>
        </w:numPr>
      </w:pPr>
      <w:r w:rsidRPr="00A523B8">
        <w:t xml:space="preserve">Delivery of </w:t>
      </w:r>
      <w:r w:rsidR="00570A8F" w:rsidRPr="00A523B8">
        <w:t xml:space="preserve">all </w:t>
      </w:r>
      <w:r w:rsidRPr="00A523B8">
        <w:t>Documentation</w:t>
      </w:r>
      <w:r w:rsidR="005F1F6D" w:rsidRPr="00A523B8">
        <w:t xml:space="preserve"> </w:t>
      </w:r>
    </w:p>
    <w:p w14:paraId="343C0F14" w14:textId="62B86A5E" w:rsidR="00A862F3" w:rsidRPr="00A5543B" w:rsidRDefault="00A862F3" w:rsidP="00FC103A">
      <w:pPr>
        <w:pStyle w:val="ListParagraph"/>
        <w:numPr>
          <w:ilvl w:val="0"/>
          <w:numId w:val="66"/>
        </w:numPr>
      </w:pPr>
      <w:r w:rsidRPr="00A523B8">
        <w:t>Delivery of Spares</w:t>
      </w:r>
      <w:r w:rsidR="005F1F6D" w:rsidRPr="00A523B8">
        <w:t xml:space="preserve"> </w:t>
      </w:r>
    </w:p>
    <w:p w14:paraId="3DC10EB3" w14:textId="2F119249" w:rsidR="00A862F3" w:rsidRPr="00A5543B" w:rsidRDefault="00A862F3" w:rsidP="00FC103A">
      <w:pPr>
        <w:pStyle w:val="ListParagraph"/>
        <w:numPr>
          <w:ilvl w:val="0"/>
          <w:numId w:val="66"/>
        </w:numPr>
      </w:pPr>
      <w:r w:rsidRPr="00A523B8">
        <w:t>Issuing of As-built documents</w:t>
      </w:r>
      <w:r w:rsidR="005F1F6D" w:rsidRPr="00A523B8">
        <w:t xml:space="preserve"> </w:t>
      </w:r>
    </w:p>
    <w:p w14:paraId="45D7F780" w14:textId="111F954B" w:rsidR="00D81087" w:rsidRPr="00A5543B" w:rsidRDefault="00D81087" w:rsidP="00FC103A">
      <w:pPr>
        <w:pStyle w:val="ListParagraph"/>
        <w:numPr>
          <w:ilvl w:val="0"/>
          <w:numId w:val="66"/>
        </w:numPr>
      </w:pPr>
      <w:r w:rsidRPr="00A523B8">
        <w:t xml:space="preserve">Delivery of Test Equipment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41150" w:rsidRPr="00A523B8" w14:paraId="2AB725CE" w14:textId="77777777" w:rsidTr="006669EA">
        <w:tc>
          <w:tcPr>
            <w:tcW w:w="4154" w:type="dxa"/>
          </w:tcPr>
          <w:p w14:paraId="5B261FC7" w14:textId="77777777" w:rsidR="00C41150" w:rsidRPr="00A523B8" w:rsidRDefault="00C41150" w:rsidP="006669EA">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290" w:type="dxa"/>
          </w:tcPr>
          <w:p w14:paraId="609E0F20" w14:textId="77777777" w:rsidR="00C41150" w:rsidRPr="00A523B8" w:rsidRDefault="00C41150" w:rsidP="006669EA">
            <w:pPr>
              <w:pStyle w:val="NormalIndent"/>
              <w:spacing w:line="360" w:lineRule="auto"/>
              <w:ind w:left="0"/>
              <w:rPr>
                <w:rFonts w:ascii="Arial Narrow" w:hAnsi="Arial Narrow" w:cs="Arial"/>
                <w:sz w:val="22"/>
                <w:szCs w:val="22"/>
                <w:lang w:val="en-US"/>
              </w:rPr>
            </w:pPr>
          </w:p>
        </w:tc>
      </w:tr>
      <w:tr w:rsidR="00C41150" w:rsidRPr="00D12232" w14:paraId="4D653DD8" w14:textId="77777777" w:rsidTr="006669EA">
        <w:trPr>
          <w:cantSplit/>
        </w:trPr>
        <w:tc>
          <w:tcPr>
            <w:tcW w:w="7444" w:type="dxa"/>
            <w:gridSpan w:val="2"/>
          </w:tcPr>
          <w:p w14:paraId="4F3207E2" w14:textId="77777777" w:rsidR="00C41150" w:rsidRPr="00A523B8" w:rsidRDefault="00C41150" w:rsidP="006669EA">
            <w:pPr>
              <w:pStyle w:val="NormalIndent"/>
              <w:spacing w:line="360" w:lineRule="auto"/>
              <w:ind w:left="0"/>
              <w:rPr>
                <w:rFonts w:ascii="Arial Narrow" w:hAnsi="Arial Narrow" w:cs="Arial"/>
                <w:i/>
                <w:sz w:val="22"/>
                <w:szCs w:val="22"/>
                <w:lang w:val="en-US"/>
              </w:rPr>
            </w:pPr>
            <w:r w:rsidRPr="00D12232">
              <w:rPr>
                <w:rFonts w:ascii="Arial Narrow" w:hAnsi="Arial Narrow" w:cs="Arial"/>
                <w:i/>
                <w:sz w:val="22"/>
                <w:szCs w:val="22"/>
                <w:lang w:val="en-US"/>
              </w:rPr>
              <w:t>[THE BIDDER MAY INSERT A RESPONSE WHERE APPLICABLE]</w:t>
            </w:r>
          </w:p>
        </w:tc>
      </w:tr>
    </w:tbl>
    <w:p w14:paraId="12D118C9" w14:textId="77777777" w:rsidR="002360FE" w:rsidRPr="00A523B8" w:rsidRDefault="002360FE"/>
    <w:p w14:paraId="699FDC21" w14:textId="77777777" w:rsidR="00B604C0" w:rsidRDefault="00B604C0">
      <w:pPr>
        <w:rPr>
          <w:rFonts w:eastAsiaTheme="majorEastAsia" w:cstheme="majorBidi"/>
          <w:b/>
          <w:bCs/>
          <w:color w:val="000000" w:themeColor="text1"/>
          <w:sz w:val="24"/>
          <w:szCs w:val="28"/>
        </w:rPr>
      </w:pPr>
      <w:bookmarkStart w:id="85" w:name="_Toc62978105"/>
      <w:bookmarkStart w:id="86" w:name="_Toc63493872"/>
      <w:bookmarkStart w:id="87" w:name="_Toc65506792"/>
      <w:bookmarkStart w:id="88" w:name="_Toc83431555"/>
      <w:r>
        <w:br w:type="page"/>
      </w:r>
    </w:p>
    <w:p w14:paraId="7AB0853F" w14:textId="7096F0C6" w:rsidR="00A862F3" w:rsidRPr="00A523B8" w:rsidRDefault="45CD3E51" w:rsidP="0075657C">
      <w:pPr>
        <w:pStyle w:val="Heading1"/>
      </w:pPr>
      <w:bookmarkStart w:id="89" w:name="_Toc158106976"/>
      <w:r>
        <w:t>PHASE 3 - VALIDATION PHASE</w:t>
      </w:r>
      <w:bookmarkEnd w:id="85"/>
      <w:bookmarkEnd w:id="86"/>
      <w:bookmarkEnd w:id="87"/>
      <w:bookmarkEnd w:id="88"/>
      <w:bookmarkEnd w:id="89"/>
    </w:p>
    <w:p w14:paraId="60F4C4DC" w14:textId="77777777" w:rsidR="00A862F3" w:rsidRPr="00A523B8" w:rsidRDefault="468C8203" w:rsidP="00FC103A">
      <w:pPr>
        <w:pStyle w:val="Heading2"/>
      </w:pPr>
      <w:bookmarkStart w:id="90" w:name="_Toc158106977"/>
      <w:bookmarkStart w:id="91" w:name="_Toc472919003"/>
      <w:bookmarkStart w:id="92" w:name="_Toc62978113"/>
      <w:bookmarkStart w:id="93" w:name="_Toc63493879"/>
      <w:bookmarkStart w:id="94" w:name="_Toc65506800"/>
      <w:bookmarkStart w:id="95" w:name="_Toc83431563"/>
      <w:r>
        <w:t>PBU</w:t>
      </w:r>
      <w:bookmarkEnd w:id="90"/>
    </w:p>
    <w:p w14:paraId="2931193E" w14:textId="798B9C81" w:rsidR="00A862F3" w:rsidRPr="00A523B8" w:rsidRDefault="026762FA" w:rsidP="00E06998">
      <w:pPr>
        <w:pStyle w:val="ListNumber"/>
        <w:numPr>
          <w:ilvl w:val="0"/>
          <w:numId w:val="89"/>
        </w:numPr>
      </w:pPr>
      <w:r>
        <w:t xml:space="preserve">The </w:t>
      </w:r>
      <w:r w:rsidR="21E9D090">
        <w:t>Bidder confirms that the</w:t>
      </w:r>
      <w:r w:rsidR="00A862F3" w:rsidRPr="00A523B8">
        <w:t xml:space="preserve"> PBU shall start from the SAT of the first </w:t>
      </w:r>
      <w:r w:rsidR="008F4AA2">
        <w:t xml:space="preserve">installed </w:t>
      </w:r>
      <w:r w:rsidR="00A862F3" w:rsidRPr="00A523B8">
        <w:t>site</w:t>
      </w:r>
      <w:r w:rsidR="00863EB7">
        <w:t>,</w:t>
      </w:r>
      <w:r w:rsidR="00A862F3" w:rsidRPr="00A523B8">
        <w:t xml:space="preserve"> end</w:t>
      </w:r>
      <w:r w:rsidR="00863EB7">
        <w:t>ing</w:t>
      </w:r>
      <w:r w:rsidR="00A862F3" w:rsidRPr="00A523B8">
        <w:t xml:space="preserve"> one (1) year after the SAT of the last </w:t>
      </w:r>
      <w:r w:rsidR="00863EB7">
        <w:t xml:space="preserve">installed </w:t>
      </w:r>
      <w:r w:rsidR="00A862F3" w:rsidRPr="00A523B8">
        <w:t xml:space="preserve">site. </w:t>
      </w:r>
      <w:r w:rsidR="00D046A2">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87154" w:rsidRPr="00A523B8" w14:paraId="2DDD2521" w14:textId="77777777" w:rsidTr="000A6DDF">
        <w:tc>
          <w:tcPr>
            <w:tcW w:w="4320" w:type="dxa"/>
          </w:tcPr>
          <w:p w14:paraId="5BA239E3" w14:textId="77777777" w:rsidR="00287154" w:rsidRPr="00A523B8" w:rsidRDefault="00287154"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7993958C" w14:textId="77777777" w:rsidR="00287154" w:rsidRPr="00A523B8" w:rsidRDefault="00287154" w:rsidP="000A6DDF">
            <w:pPr>
              <w:pStyle w:val="NormalIndent"/>
              <w:spacing w:line="360" w:lineRule="auto"/>
              <w:ind w:left="0"/>
              <w:rPr>
                <w:rFonts w:ascii="Arial Narrow" w:hAnsi="Arial Narrow" w:cs="Arial"/>
                <w:sz w:val="22"/>
                <w:szCs w:val="22"/>
                <w:lang w:val="en-US"/>
              </w:rPr>
            </w:pPr>
          </w:p>
        </w:tc>
      </w:tr>
      <w:tr w:rsidR="00287154" w:rsidRPr="00A523B8" w14:paraId="69AD3072" w14:textId="77777777" w:rsidTr="000A6DDF">
        <w:trPr>
          <w:cantSplit/>
        </w:trPr>
        <w:tc>
          <w:tcPr>
            <w:tcW w:w="7796" w:type="dxa"/>
            <w:gridSpan w:val="2"/>
          </w:tcPr>
          <w:p w14:paraId="17E633D7" w14:textId="0599BF29"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FULL RESPONSE FOR EVALUATION HERE]</w:t>
            </w:r>
          </w:p>
          <w:p w14:paraId="755F7234" w14:textId="77777777" w:rsidR="00287154" w:rsidRPr="00A523B8" w:rsidRDefault="00287154" w:rsidP="000A6DDF">
            <w:pPr>
              <w:pStyle w:val="NormalIndent"/>
              <w:spacing w:line="360" w:lineRule="auto"/>
              <w:ind w:left="-495"/>
              <w:rPr>
                <w:rFonts w:ascii="Arial Narrow" w:hAnsi="Arial Narrow" w:cs="Arial"/>
                <w:i/>
                <w:sz w:val="22"/>
                <w:szCs w:val="22"/>
                <w:lang w:val="en-US"/>
              </w:rPr>
            </w:pPr>
          </w:p>
        </w:tc>
      </w:tr>
      <w:tr w:rsidR="00287154" w:rsidRPr="00A523B8" w14:paraId="0EE32F5F" w14:textId="77777777" w:rsidTr="000A6DDF">
        <w:trPr>
          <w:cantSplit/>
        </w:trPr>
        <w:tc>
          <w:tcPr>
            <w:tcW w:w="7796" w:type="dxa"/>
            <w:gridSpan w:val="2"/>
          </w:tcPr>
          <w:p w14:paraId="3428737C" w14:textId="09465D17"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REFERENCE TO ADDITIONAL INFORMATION HERE]</w:t>
            </w:r>
          </w:p>
        </w:tc>
      </w:tr>
    </w:tbl>
    <w:p w14:paraId="3C9D0263" w14:textId="77777777" w:rsidR="00287154" w:rsidRPr="00A523B8" w:rsidRDefault="00287154" w:rsidP="00FC103A"/>
    <w:p w14:paraId="6E71769D" w14:textId="7AED3E4D" w:rsidR="00381E0B" w:rsidRPr="00A523B8" w:rsidRDefault="71777B94" w:rsidP="00056C39">
      <w:pPr>
        <w:pStyle w:val="ListNumber"/>
        <w:numPr>
          <w:ilvl w:val="0"/>
          <w:numId w:val="32"/>
        </w:numPr>
      </w:pPr>
      <w:r>
        <w:t xml:space="preserve">The Bidder confirms that, </w:t>
      </w:r>
      <w:r w:rsidR="36A2531E">
        <w:t>d</w:t>
      </w:r>
      <w:r w:rsidR="026762FA">
        <w:t xml:space="preserve">uring </w:t>
      </w:r>
      <w:r w:rsidR="28744366">
        <w:t xml:space="preserve">the </w:t>
      </w:r>
      <w:r w:rsidR="026762FA">
        <w:t xml:space="preserve">PBU, </w:t>
      </w:r>
      <w:r w:rsidR="50F2565C">
        <w:t>they shall concurrently execute</w:t>
      </w:r>
      <w:r w:rsidR="00A862F3" w:rsidRPr="00A523B8">
        <w:t xml:space="preserve"> both the </w:t>
      </w:r>
      <w:r w:rsidR="00C5132A" w:rsidRPr="00A523B8">
        <w:t xml:space="preserve">warranty </w:t>
      </w:r>
      <w:r w:rsidR="00A862F3" w:rsidRPr="00A523B8">
        <w:t xml:space="preserve">and the verification of Phase 1 and 2 deliverables. </w:t>
      </w:r>
      <w:r w:rsidR="00D046A2">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87154" w:rsidRPr="00A523B8" w14:paraId="29D3AF2B" w14:textId="77777777" w:rsidTr="000A6DDF">
        <w:tc>
          <w:tcPr>
            <w:tcW w:w="4320" w:type="dxa"/>
          </w:tcPr>
          <w:p w14:paraId="11E05F65" w14:textId="77777777" w:rsidR="00287154" w:rsidRPr="00A523B8" w:rsidRDefault="00287154"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67B870FE" w14:textId="77777777" w:rsidR="00287154" w:rsidRPr="00A523B8" w:rsidRDefault="00287154" w:rsidP="000A6DDF">
            <w:pPr>
              <w:pStyle w:val="NormalIndent"/>
              <w:spacing w:line="360" w:lineRule="auto"/>
              <w:ind w:left="0"/>
              <w:rPr>
                <w:rFonts w:ascii="Arial Narrow" w:hAnsi="Arial Narrow" w:cs="Arial"/>
                <w:sz w:val="22"/>
                <w:szCs w:val="22"/>
                <w:lang w:val="en-US"/>
              </w:rPr>
            </w:pPr>
          </w:p>
        </w:tc>
      </w:tr>
      <w:tr w:rsidR="00287154" w:rsidRPr="00A523B8" w14:paraId="7860EF24" w14:textId="77777777" w:rsidTr="000A6DDF">
        <w:trPr>
          <w:cantSplit/>
        </w:trPr>
        <w:tc>
          <w:tcPr>
            <w:tcW w:w="7796" w:type="dxa"/>
            <w:gridSpan w:val="2"/>
          </w:tcPr>
          <w:p w14:paraId="38F3D7DE" w14:textId="73C34256"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FULL RESPONSE FOR EVALUATION HERE]</w:t>
            </w:r>
          </w:p>
          <w:p w14:paraId="7DAD31EB" w14:textId="77777777" w:rsidR="00287154" w:rsidRPr="00A523B8" w:rsidRDefault="00287154" w:rsidP="000A6DDF">
            <w:pPr>
              <w:pStyle w:val="NormalIndent"/>
              <w:spacing w:line="360" w:lineRule="auto"/>
              <w:ind w:left="-495"/>
              <w:rPr>
                <w:rFonts w:ascii="Arial Narrow" w:hAnsi="Arial Narrow" w:cs="Arial"/>
                <w:i/>
                <w:sz w:val="22"/>
                <w:szCs w:val="22"/>
                <w:lang w:val="en-US"/>
              </w:rPr>
            </w:pPr>
          </w:p>
        </w:tc>
      </w:tr>
      <w:tr w:rsidR="00287154" w:rsidRPr="00A523B8" w14:paraId="10673E83" w14:textId="77777777" w:rsidTr="000A6DDF">
        <w:trPr>
          <w:cantSplit/>
        </w:trPr>
        <w:tc>
          <w:tcPr>
            <w:tcW w:w="7796" w:type="dxa"/>
            <w:gridSpan w:val="2"/>
          </w:tcPr>
          <w:p w14:paraId="39C33223" w14:textId="5D28CA8A"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REFERENCE TO ADDITIONAL INFORMATION HERE]</w:t>
            </w:r>
          </w:p>
        </w:tc>
      </w:tr>
    </w:tbl>
    <w:p w14:paraId="63D5DA3D" w14:textId="77777777" w:rsidR="00287154" w:rsidRPr="00A523B8" w:rsidRDefault="00287154" w:rsidP="00FC103A"/>
    <w:p w14:paraId="1E224E46" w14:textId="3A57C7E4" w:rsidR="00381E0B" w:rsidRPr="00A523B8" w:rsidRDefault="00291BBE" w:rsidP="00056C39">
      <w:pPr>
        <w:pStyle w:val="ListNumber"/>
        <w:numPr>
          <w:ilvl w:val="0"/>
          <w:numId w:val="32"/>
        </w:numPr>
      </w:pPr>
      <w:r w:rsidRPr="00A523B8">
        <w:t xml:space="preserve">The </w:t>
      </w:r>
      <w:r w:rsidR="74B28162">
        <w:t xml:space="preserve">Bidder </w:t>
      </w:r>
      <w:r w:rsidR="601A7D60">
        <w:t xml:space="preserve">shall </w:t>
      </w:r>
      <w:r w:rsidR="74B28162">
        <w:t xml:space="preserve">confirm that their </w:t>
      </w:r>
      <w:r w:rsidRPr="00A523B8">
        <w:t xml:space="preserve">warranty shall cover </w:t>
      </w:r>
      <w:r w:rsidR="1A3B8132">
        <w:t xml:space="preserve">the Turnkey </w:t>
      </w:r>
      <w:r w:rsidR="00AA6DD7">
        <w:t>ATFM</w:t>
      </w:r>
      <w:r w:rsidR="0559D850">
        <w:t xml:space="preserve"> </w:t>
      </w:r>
      <w:r w:rsidR="540B313A">
        <w:t>S</w:t>
      </w:r>
      <w:r w:rsidR="0559D850">
        <w:t>ystem</w:t>
      </w:r>
      <w:r w:rsidRPr="00A523B8">
        <w:t xml:space="preserve"> repairs</w:t>
      </w:r>
      <w:r w:rsidR="7BDBA0E2">
        <w:t>, modifications</w:t>
      </w:r>
      <w:r w:rsidRPr="00A523B8">
        <w:t xml:space="preserve"> and replacements of hardware</w:t>
      </w:r>
      <w:r w:rsidR="05B308AC">
        <w:t>,</w:t>
      </w:r>
      <w:r w:rsidRPr="00A523B8">
        <w:t xml:space="preserve"> </w:t>
      </w:r>
      <w:proofErr w:type="gramStart"/>
      <w:r w:rsidRPr="00A523B8">
        <w:t>software</w:t>
      </w:r>
      <w:proofErr w:type="gramEnd"/>
      <w:r w:rsidRPr="00A523B8">
        <w:t xml:space="preserve"> and firmware</w:t>
      </w:r>
      <w:r w:rsidR="1F97BBF0">
        <w:t>.</w:t>
      </w:r>
      <w:r w:rsidRPr="00A523B8">
        <w:t xml:space="preserve"> The warranty shall also cover the correction of any other system errors not detected during FAT &amp; SAT. </w:t>
      </w:r>
      <w:r w:rsidR="00D046A2">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A7FCF" w:rsidRPr="00A523B8" w14:paraId="66C6BD84" w14:textId="77777777" w:rsidTr="00B61598">
        <w:tc>
          <w:tcPr>
            <w:tcW w:w="4320" w:type="dxa"/>
          </w:tcPr>
          <w:p w14:paraId="25218D6D" w14:textId="77777777" w:rsidR="002A7FCF" w:rsidRPr="00A523B8" w:rsidRDefault="002A7FCF" w:rsidP="00B61598">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133B58B4" w14:textId="77777777" w:rsidR="002A7FCF" w:rsidRPr="00A523B8" w:rsidRDefault="002A7FCF" w:rsidP="00B61598">
            <w:pPr>
              <w:pStyle w:val="NormalIndent"/>
              <w:spacing w:line="360" w:lineRule="auto"/>
              <w:ind w:left="0"/>
              <w:rPr>
                <w:rFonts w:ascii="Arial Narrow" w:hAnsi="Arial Narrow" w:cs="Arial"/>
                <w:sz w:val="22"/>
                <w:szCs w:val="22"/>
                <w:lang w:val="en-US"/>
              </w:rPr>
            </w:pPr>
          </w:p>
        </w:tc>
      </w:tr>
      <w:tr w:rsidR="002A7FCF" w:rsidRPr="00A523B8" w14:paraId="10E8F6CD" w14:textId="77777777" w:rsidTr="00B61598">
        <w:trPr>
          <w:cantSplit/>
        </w:trPr>
        <w:tc>
          <w:tcPr>
            <w:tcW w:w="7796" w:type="dxa"/>
            <w:gridSpan w:val="2"/>
          </w:tcPr>
          <w:p w14:paraId="71615FC5" w14:textId="331EEA44" w:rsidR="002A7FCF" w:rsidRPr="00A523B8" w:rsidRDefault="002F70B2" w:rsidP="00B61598">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A7FCF" w:rsidRPr="00A523B8">
              <w:rPr>
                <w:rFonts w:ascii="Arial Narrow" w:hAnsi="Arial Narrow" w:cs="Arial"/>
                <w:i/>
                <w:sz w:val="22"/>
                <w:szCs w:val="22"/>
                <w:lang w:val="en-US"/>
              </w:rPr>
              <w:t xml:space="preserve"> FULL RESPONSE FOR EVALUATION HERE]</w:t>
            </w:r>
          </w:p>
          <w:p w14:paraId="3FA3FB35" w14:textId="77777777" w:rsidR="002A7FCF" w:rsidRPr="00A523B8" w:rsidRDefault="002A7FCF" w:rsidP="00B61598">
            <w:pPr>
              <w:pStyle w:val="NormalIndent"/>
              <w:spacing w:line="360" w:lineRule="auto"/>
              <w:ind w:left="-495"/>
              <w:rPr>
                <w:rFonts w:ascii="Arial Narrow" w:hAnsi="Arial Narrow" w:cs="Arial"/>
                <w:i/>
                <w:sz w:val="22"/>
                <w:szCs w:val="22"/>
                <w:lang w:val="en-US"/>
              </w:rPr>
            </w:pPr>
          </w:p>
        </w:tc>
      </w:tr>
      <w:tr w:rsidR="002A7FCF" w:rsidRPr="00A523B8" w14:paraId="39326E87" w14:textId="77777777" w:rsidTr="00B61598">
        <w:trPr>
          <w:cantSplit/>
        </w:trPr>
        <w:tc>
          <w:tcPr>
            <w:tcW w:w="7796" w:type="dxa"/>
            <w:gridSpan w:val="2"/>
          </w:tcPr>
          <w:p w14:paraId="5450C214" w14:textId="518A136E" w:rsidR="002A7FCF" w:rsidRPr="00A523B8" w:rsidRDefault="002F70B2" w:rsidP="00B61598">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A7FCF" w:rsidRPr="00A523B8">
              <w:rPr>
                <w:rFonts w:ascii="Arial Narrow" w:hAnsi="Arial Narrow" w:cs="Arial"/>
                <w:i/>
                <w:sz w:val="22"/>
                <w:szCs w:val="22"/>
                <w:lang w:val="en-US"/>
              </w:rPr>
              <w:t xml:space="preserve"> REFERENCE TO ADDITIONAL INFORMATION HERE]</w:t>
            </w:r>
          </w:p>
        </w:tc>
      </w:tr>
    </w:tbl>
    <w:p w14:paraId="5EC71525" w14:textId="77777777" w:rsidR="002A7FCF" w:rsidRPr="00A523B8" w:rsidRDefault="002A7FCF" w:rsidP="00FC103A"/>
    <w:p w14:paraId="1683200F" w14:textId="7EC2026B" w:rsidR="00381E0B" w:rsidRPr="00A523B8" w:rsidRDefault="026762FA" w:rsidP="00056C39">
      <w:pPr>
        <w:pStyle w:val="ListNumber"/>
        <w:numPr>
          <w:ilvl w:val="0"/>
          <w:numId w:val="32"/>
        </w:numPr>
        <w:rPr>
          <w:rFonts w:eastAsia="Arial" w:cs="Arial"/>
        </w:rPr>
      </w:pPr>
      <w:r>
        <w:t xml:space="preserve">The </w:t>
      </w:r>
      <w:r w:rsidR="0B70C555">
        <w:t>Bidder shall ensure that</w:t>
      </w:r>
      <w:r w:rsidR="00A862F3" w:rsidRPr="00A523B8">
        <w:t xml:space="preserve"> all the Phase 1 and 2 deliverables are provided</w:t>
      </w:r>
      <w:r w:rsidR="4C6130B4">
        <w:t>,</w:t>
      </w:r>
      <w:r w:rsidR="00A862F3" w:rsidRPr="00A523B8">
        <w:t xml:space="preserve"> to ATNS’ satisfaction</w:t>
      </w:r>
      <w:r w:rsidR="116C01E1">
        <w:t xml:space="preserve">, that is, </w:t>
      </w:r>
      <w:r w:rsidR="34CD17AA">
        <w:t>b</w:t>
      </w:r>
      <w:r w:rsidR="4DDABC28">
        <w:t xml:space="preserve">efore the start of the </w:t>
      </w:r>
      <w:r w:rsidR="6D16B997">
        <w:t>PBU</w:t>
      </w:r>
      <w:r w:rsidR="03D280CD">
        <w:t>.</w:t>
      </w:r>
      <w:r w:rsidR="00A862F3" w:rsidRPr="00A523B8">
        <w:t xml:space="preserve"> </w:t>
      </w:r>
      <w:r w:rsidR="00D046A2">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87154" w:rsidRPr="00A523B8" w14:paraId="1F8860C3" w14:textId="77777777" w:rsidTr="000A6DDF">
        <w:tc>
          <w:tcPr>
            <w:tcW w:w="4320" w:type="dxa"/>
          </w:tcPr>
          <w:p w14:paraId="3F719D57" w14:textId="77777777" w:rsidR="00287154" w:rsidRPr="00A523B8" w:rsidRDefault="00287154"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04ADEDCC" w14:textId="77777777" w:rsidR="00287154" w:rsidRPr="00A523B8" w:rsidRDefault="00287154" w:rsidP="000A6DDF">
            <w:pPr>
              <w:pStyle w:val="NormalIndent"/>
              <w:spacing w:line="360" w:lineRule="auto"/>
              <w:ind w:left="0"/>
              <w:rPr>
                <w:rFonts w:ascii="Arial Narrow" w:hAnsi="Arial Narrow" w:cs="Arial"/>
                <w:sz w:val="22"/>
                <w:szCs w:val="22"/>
                <w:lang w:val="en-US"/>
              </w:rPr>
            </w:pPr>
          </w:p>
        </w:tc>
      </w:tr>
      <w:tr w:rsidR="00287154" w:rsidRPr="00A523B8" w14:paraId="5B035A69" w14:textId="77777777" w:rsidTr="000A6DDF">
        <w:trPr>
          <w:cantSplit/>
        </w:trPr>
        <w:tc>
          <w:tcPr>
            <w:tcW w:w="7796" w:type="dxa"/>
            <w:gridSpan w:val="2"/>
          </w:tcPr>
          <w:p w14:paraId="4DF4CE6A" w14:textId="3680E107"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FULL RESPONSE FOR EVALUATION HERE]</w:t>
            </w:r>
          </w:p>
          <w:p w14:paraId="439F8D7A" w14:textId="77777777" w:rsidR="00287154" w:rsidRPr="00A523B8" w:rsidRDefault="00287154" w:rsidP="000A6DDF">
            <w:pPr>
              <w:pStyle w:val="NormalIndent"/>
              <w:spacing w:line="360" w:lineRule="auto"/>
              <w:ind w:left="-495"/>
              <w:rPr>
                <w:rFonts w:ascii="Arial Narrow" w:hAnsi="Arial Narrow" w:cs="Arial"/>
                <w:i/>
                <w:sz w:val="22"/>
                <w:szCs w:val="22"/>
                <w:lang w:val="en-US"/>
              </w:rPr>
            </w:pPr>
          </w:p>
        </w:tc>
      </w:tr>
      <w:tr w:rsidR="00287154" w:rsidRPr="00A523B8" w14:paraId="479B4229" w14:textId="77777777" w:rsidTr="000A6DDF">
        <w:trPr>
          <w:cantSplit/>
        </w:trPr>
        <w:tc>
          <w:tcPr>
            <w:tcW w:w="7796" w:type="dxa"/>
            <w:gridSpan w:val="2"/>
          </w:tcPr>
          <w:p w14:paraId="2AB046DC" w14:textId="0945AA6E"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REFERENCE TO ADDITIONAL INFORMATION HERE]</w:t>
            </w:r>
          </w:p>
        </w:tc>
      </w:tr>
    </w:tbl>
    <w:p w14:paraId="2A45E960" w14:textId="77777777" w:rsidR="00287154" w:rsidRPr="00A523B8" w:rsidRDefault="00287154" w:rsidP="00FC103A"/>
    <w:p w14:paraId="7026688A" w14:textId="77777777" w:rsidR="00FB2B1D" w:rsidRDefault="00FB2B1D">
      <w:pPr>
        <w:rPr>
          <w:szCs w:val="20"/>
          <w:lang w:val="en-ZA"/>
        </w:rPr>
      </w:pPr>
      <w:r>
        <w:br w:type="page"/>
      </w:r>
    </w:p>
    <w:p w14:paraId="5716D07B" w14:textId="3E76D717" w:rsidR="00381E0B" w:rsidRPr="00A523B8" w:rsidRDefault="41D16A72" w:rsidP="00056C39">
      <w:pPr>
        <w:pStyle w:val="ListNumber"/>
        <w:numPr>
          <w:ilvl w:val="0"/>
          <w:numId w:val="32"/>
        </w:numPr>
      </w:pPr>
      <w:r>
        <w:t xml:space="preserve">The Bidder confirms that, </w:t>
      </w:r>
      <w:r w:rsidR="3FA9C8A3">
        <w:t>d</w:t>
      </w:r>
      <w:r w:rsidR="026762FA">
        <w:t>uring</w:t>
      </w:r>
      <w:r w:rsidR="00A862F3" w:rsidRPr="00A523B8">
        <w:t xml:space="preserve"> </w:t>
      </w:r>
      <w:r w:rsidR="00570A8F" w:rsidRPr="00A523B8">
        <w:t xml:space="preserve">the </w:t>
      </w:r>
      <w:r w:rsidR="00A862F3" w:rsidRPr="00A523B8">
        <w:t>PBU</w:t>
      </w:r>
      <w:r w:rsidR="00570A8F" w:rsidRPr="00A523B8">
        <w:t>,</w:t>
      </w:r>
      <w:r w:rsidR="00A862F3" w:rsidRPr="00A523B8">
        <w:t xml:space="preserve"> </w:t>
      </w:r>
      <w:r w:rsidR="00D976EB" w:rsidRPr="00A523B8">
        <w:t xml:space="preserve">ATNS technical personnel </w:t>
      </w:r>
      <w:r w:rsidR="4E67253A">
        <w:t xml:space="preserve">shall </w:t>
      </w:r>
      <w:r w:rsidR="00D976EB" w:rsidRPr="00A523B8">
        <w:t xml:space="preserve">maintain the </w:t>
      </w:r>
      <w:r w:rsidR="00A862F3" w:rsidRPr="00A523B8">
        <w:t xml:space="preserve">system </w:t>
      </w:r>
      <w:r w:rsidR="007D2E83" w:rsidRPr="00A523B8">
        <w:t>in accordance with</w:t>
      </w:r>
      <w:r w:rsidR="00A862F3" w:rsidRPr="00A523B8">
        <w:t xml:space="preserve"> Phases 1 and 2 deliverables, </w:t>
      </w:r>
      <w:r w:rsidR="007D2E83" w:rsidRPr="00A523B8">
        <w:t>however</w:t>
      </w:r>
      <w:r w:rsidR="00D976EB" w:rsidRPr="00A523B8">
        <w:t>,</w:t>
      </w:r>
      <w:r w:rsidR="00A862F3" w:rsidRPr="00A523B8">
        <w:t xml:space="preserve"> </w:t>
      </w:r>
      <w:r w:rsidR="007D2E83" w:rsidRPr="00A523B8">
        <w:t xml:space="preserve">the delivered system remains </w:t>
      </w:r>
      <w:r w:rsidR="00A862F3" w:rsidRPr="00A523B8">
        <w:t>the responsibility of the Contractor</w:t>
      </w:r>
      <w:r w:rsidR="4C7D0FDC">
        <w:t xml:space="preserve"> until the end of PBU</w:t>
      </w:r>
      <w:r w:rsidR="026762FA">
        <w:t>.</w:t>
      </w:r>
      <w:r w:rsidR="00A862F3" w:rsidRPr="00A523B8">
        <w:t xml:space="preserve"> </w:t>
      </w:r>
      <w:r w:rsidR="00D046A2">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87154" w:rsidRPr="00A523B8" w14:paraId="113B8D8B" w14:textId="77777777" w:rsidTr="000A6DDF">
        <w:tc>
          <w:tcPr>
            <w:tcW w:w="4320" w:type="dxa"/>
          </w:tcPr>
          <w:p w14:paraId="2148D8E6" w14:textId="77777777" w:rsidR="00287154" w:rsidRPr="00A523B8" w:rsidRDefault="00287154"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02B5BDB5" w14:textId="77777777" w:rsidR="00287154" w:rsidRPr="00A523B8" w:rsidRDefault="00287154" w:rsidP="000A6DDF">
            <w:pPr>
              <w:pStyle w:val="NormalIndent"/>
              <w:spacing w:line="360" w:lineRule="auto"/>
              <w:ind w:left="0"/>
              <w:rPr>
                <w:rFonts w:ascii="Arial Narrow" w:hAnsi="Arial Narrow" w:cs="Arial"/>
                <w:sz w:val="22"/>
                <w:szCs w:val="22"/>
                <w:lang w:val="en-US"/>
              </w:rPr>
            </w:pPr>
          </w:p>
        </w:tc>
      </w:tr>
      <w:tr w:rsidR="00287154" w:rsidRPr="00A523B8" w14:paraId="4B5497E3" w14:textId="77777777" w:rsidTr="000A6DDF">
        <w:trPr>
          <w:cantSplit/>
        </w:trPr>
        <w:tc>
          <w:tcPr>
            <w:tcW w:w="7796" w:type="dxa"/>
            <w:gridSpan w:val="2"/>
          </w:tcPr>
          <w:p w14:paraId="34B1B73C" w14:textId="63F96F93"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FULL RESPONSE FOR EVALUATION HERE]</w:t>
            </w:r>
          </w:p>
          <w:p w14:paraId="20CF49F2" w14:textId="77777777" w:rsidR="00287154" w:rsidRPr="00A523B8" w:rsidRDefault="00287154" w:rsidP="000A6DDF">
            <w:pPr>
              <w:pStyle w:val="NormalIndent"/>
              <w:spacing w:line="360" w:lineRule="auto"/>
              <w:ind w:left="-495"/>
              <w:rPr>
                <w:rFonts w:ascii="Arial Narrow" w:hAnsi="Arial Narrow" w:cs="Arial"/>
                <w:i/>
                <w:sz w:val="22"/>
                <w:szCs w:val="22"/>
                <w:lang w:val="en-US"/>
              </w:rPr>
            </w:pPr>
          </w:p>
        </w:tc>
      </w:tr>
      <w:tr w:rsidR="00287154" w:rsidRPr="00A523B8" w14:paraId="348DD944" w14:textId="77777777" w:rsidTr="000A6DDF">
        <w:trPr>
          <w:cantSplit/>
        </w:trPr>
        <w:tc>
          <w:tcPr>
            <w:tcW w:w="7796" w:type="dxa"/>
            <w:gridSpan w:val="2"/>
          </w:tcPr>
          <w:p w14:paraId="0753CA8B" w14:textId="733A3463"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REFERENCE TO ADDITIONAL INFORMATION HERE]</w:t>
            </w:r>
          </w:p>
        </w:tc>
      </w:tr>
    </w:tbl>
    <w:p w14:paraId="40D4C3F8" w14:textId="77777777" w:rsidR="00287154" w:rsidRPr="00A523B8" w:rsidRDefault="00287154" w:rsidP="00FC103A"/>
    <w:p w14:paraId="3D6ED8C3" w14:textId="6D2F7900" w:rsidR="00381E0B" w:rsidRPr="00A523B8" w:rsidRDefault="00A862F3" w:rsidP="00056C39">
      <w:pPr>
        <w:pStyle w:val="ListNumber"/>
        <w:numPr>
          <w:ilvl w:val="0"/>
          <w:numId w:val="32"/>
        </w:numPr>
      </w:pPr>
      <w:r>
        <w:t>A</w:t>
      </w:r>
      <w:r w:rsidR="026762FA">
        <w:t>ll</w:t>
      </w:r>
      <w:r w:rsidRPr="00A523B8">
        <w:t xml:space="preserve"> the Phase 1 and 2 deliverables shall be validated by both ATNS and the Contractor to determine whether the support system is proving effective.</w:t>
      </w:r>
      <w:r w:rsidR="00186620" w:rsidRPr="00A523B8">
        <w:t xml:space="preserve"> </w:t>
      </w:r>
      <w:r w:rsidR="00D046A2">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87154" w:rsidRPr="00A523B8" w14:paraId="6BBA2463" w14:textId="77777777" w:rsidTr="000A6DDF">
        <w:tc>
          <w:tcPr>
            <w:tcW w:w="4320" w:type="dxa"/>
          </w:tcPr>
          <w:p w14:paraId="607E783F" w14:textId="77777777" w:rsidR="00287154" w:rsidRPr="00A523B8" w:rsidRDefault="00287154" w:rsidP="000A6DDF">
            <w:pPr>
              <w:pStyle w:val="NormalIndent"/>
              <w:spacing w:line="360" w:lineRule="auto"/>
              <w:ind w:left="0"/>
              <w:rPr>
                <w:rFonts w:ascii="Arial Narrow" w:hAnsi="Arial Narrow" w:cs="Arial"/>
                <w:b/>
                <w:bCs/>
                <w:sz w:val="22"/>
                <w:szCs w:val="22"/>
                <w:lang w:val="en-US"/>
              </w:rPr>
            </w:pPr>
            <w:bookmarkStart w:id="96" w:name="_Toc472918996"/>
            <w:r w:rsidRPr="00A523B8">
              <w:rPr>
                <w:rFonts w:ascii="Arial Narrow" w:hAnsi="Arial Narrow" w:cs="Arial"/>
                <w:b/>
                <w:bCs/>
                <w:sz w:val="22"/>
                <w:szCs w:val="22"/>
                <w:lang w:val="en-US"/>
              </w:rPr>
              <w:t>COMPLIANCE (C/PC/NC)</w:t>
            </w:r>
          </w:p>
        </w:tc>
        <w:tc>
          <w:tcPr>
            <w:tcW w:w="3476" w:type="dxa"/>
          </w:tcPr>
          <w:p w14:paraId="6ED7E6B2" w14:textId="77777777" w:rsidR="00287154" w:rsidRPr="00A523B8" w:rsidRDefault="00287154" w:rsidP="000A6DDF">
            <w:pPr>
              <w:pStyle w:val="NormalIndent"/>
              <w:spacing w:line="360" w:lineRule="auto"/>
              <w:ind w:left="0"/>
              <w:rPr>
                <w:rFonts w:ascii="Arial Narrow" w:hAnsi="Arial Narrow" w:cs="Arial"/>
                <w:sz w:val="22"/>
                <w:szCs w:val="22"/>
                <w:lang w:val="en-US"/>
              </w:rPr>
            </w:pPr>
          </w:p>
        </w:tc>
      </w:tr>
      <w:tr w:rsidR="00287154" w:rsidRPr="00A523B8" w14:paraId="6CA31EDD" w14:textId="77777777" w:rsidTr="000A6DDF">
        <w:trPr>
          <w:cantSplit/>
        </w:trPr>
        <w:tc>
          <w:tcPr>
            <w:tcW w:w="7796" w:type="dxa"/>
            <w:gridSpan w:val="2"/>
          </w:tcPr>
          <w:p w14:paraId="5F12CF31" w14:textId="1AF8BFF0"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FULL RESPONSE FOR EVALUATION HERE]</w:t>
            </w:r>
          </w:p>
          <w:p w14:paraId="6FA373EC" w14:textId="77777777" w:rsidR="00287154" w:rsidRPr="00A523B8" w:rsidRDefault="00287154" w:rsidP="000A6DDF">
            <w:pPr>
              <w:pStyle w:val="NormalIndent"/>
              <w:spacing w:line="360" w:lineRule="auto"/>
              <w:ind w:left="-495"/>
              <w:rPr>
                <w:rFonts w:ascii="Arial Narrow" w:hAnsi="Arial Narrow" w:cs="Arial"/>
                <w:i/>
                <w:sz w:val="22"/>
                <w:szCs w:val="22"/>
                <w:lang w:val="en-US"/>
              </w:rPr>
            </w:pPr>
          </w:p>
        </w:tc>
      </w:tr>
      <w:tr w:rsidR="00287154" w:rsidRPr="00A523B8" w14:paraId="6EFFFBFB" w14:textId="77777777" w:rsidTr="000A6DDF">
        <w:trPr>
          <w:cantSplit/>
        </w:trPr>
        <w:tc>
          <w:tcPr>
            <w:tcW w:w="7796" w:type="dxa"/>
            <w:gridSpan w:val="2"/>
          </w:tcPr>
          <w:p w14:paraId="48E4077C" w14:textId="53E82B55"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REFERENCE TO ADDITIONAL INFORMATION HERE]</w:t>
            </w:r>
          </w:p>
        </w:tc>
      </w:tr>
    </w:tbl>
    <w:p w14:paraId="675CEC31" w14:textId="77777777" w:rsidR="002048A8" w:rsidRPr="00A523B8" w:rsidRDefault="002048A8" w:rsidP="00FC103A"/>
    <w:p w14:paraId="72DDFA86" w14:textId="2365B14F" w:rsidR="00381E0B" w:rsidRPr="00A523B8" w:rsidRDefault="00B23FA9" w:rsidP="00056C39">
      <w:pPr>
        <w:pStyle w:val="ListNumber"/>
        <w:numPr>
          <w:ilvl w:val="0"/>
          <w:numId w:val="32"/>
        </w:numPr>
      </w:pPr>
      <w:r w:rsidRPr="00A523B8">
        <w:t xml:space="preserve">During the PBU, </w:t>
      </w:r>
      <w:r>
        <w:t>any</w:t>
      </w:r>
      <w:r w:rsidRPr="00A523B8">
        <w:t xml:space="preserve"> identified deficiencies in </w:t>
      </w:r>
      <w:r w:rsidR="006C266D">
        <w:t>the</w:t>
      </w:r>
      <w:r w:rsidR="006C266D" w:rsidRPr="00A523B8">
        <w:t xml:space="preserve"> </w:t>
      </w:r>
      <w:r w:rsidRPr="00A523B8">
        <w:t xml:space="preserve">Phase 1 and 2 deliverables, shall be corrected at the Contractor’s cost. </w:t>
      </w:r>
      <w:r w:rsidR="00D046A2">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B23FA9" w:rsidRPr="00A523B8" w14:paraId="3BA2A26C" w14:textId="77777777" w:rsidTr="000A6DDF">
        <w:tc>
          <w:tcPr>
            <w:tcW w:w="4320" w:type="dxa"/>
          </w:tcPr>
          <w:p w14:paraId="48E0E801" w14:textId="77777777" w:rsidR="00B23FA9" w:rsidRPr="00A523B8" w:rsidRDefault="00B23FA9"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77315BFB" w14:textId="77777777" w:rsidR="00B23FA9" w:rsidRPr="00A523B8" w:rsidRDefault="00B23FA9" w:rsidP="000A6DDF">
            <w:pPr>
              <w:pStyle w:val="NormalIndent"/>
              <w:spacing w:line="360" w:lineRule="auto"/>
              <w:ind w:left="0"/>
              <w:rPr>
                <w:rFonts w:ascii="Arial Narrow" w:hAnsi="Arial Narrow" w:cs="Arial"/>
                <w:sz w:val="22"/>
                <w:szCs w:val="22"/>
                <w:lang w:val="en-US"/>
              </w:rPr>
            </w:pPr>
          </w:p>
        </w:tc>
      </w:tr>
      <w:tr w:rsidR="00B23FA9" w:rsidRPr="00A523B8" w14:paraId="76881A58" w14:textId="77777777" w:rsidTr="000A6DDF">
        <w:trPr>
          <w:cantSplit/>
        </w:trPr>
        <w:tc>
          <w:tcPr>
            <w:tcW w:w="7796" w:type="dxa"/>
            <w:gridSpan w:val="2"/>
          </w:tcPr>
          <w:p w14:paraId="693DD4FC" w14:textId="0CD35138" w:rsidR="00B23FA9"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B23FA9" w:rsidRPr="00A523B8">
              <w:rPr>
                <w:rFonts w:ascii="Arial Narrow" w:hAnsi="Arial Narrow" w:cs="Arial"/>
                <w:i/>
                <w:sz w:val="22"/>
                <w:szCs w:val="22"/>
                <w:lang w:val="en-US"/>
              </w:rPr>
              <w:t xml:space="preserve"> FULL RESPONSE FOR EVALUATION HERE]</w:t>
            </w:r>
          </w:p>
          <w:p w14:paraId="0420B9E4" w14:textId="77777777" w:rsidR="00B23FA9" w:rsidRPr="00A523B8" w:rsidRDefault="00B23FA9" w:rsidP="000A6DDF">
            <w:pPr>
              <w:pStyle w:val="NormalIndent"/>
              <w:spacing w:line="360" w:lineRule="auto"/>
              <w:ind w:left="-495"/>
              <w:rPr>
                <w:rFonts w:ascii="Arial Narrow" w:hAnsi="Arial Narrow" w:cs="Arial"/>
                <w:i/>
                <w:sz w:val="22"/>
                <w:szCs w:val="22"/>
                <w:lang w:val="en-US"/>
              </w:rPr>
            </w:pPr>
          </w:p>
        </w:tc>
      </w:tr>
      <w:tr w:rsidR="00B23FA9" w:rsidRPr="00A523B8" w14:paraId="47F92CD7" w14:textId="77777777" w:rsidTr="000A6DDF">
        <w:trPr>
          <w:cantSplit/>
        </w:trPr>
        <w:tc>
          <w:tcPr>
            <w:tcW w:w="7796" w:type="dxa"/>
            <w:gridSpan w:val="2"/>
          </w:tcPr>
          <w:p w14:paraId="5E679CDA" w14:textId="21DF960E" w:rsidR="00B23FA9"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B23FA9" w:rsidRPr="00A523B8">
              <w:rPr>
                <w:rFonts w:ascii="Arial Narrow" w:hAnsi="Arial Narrow" w:cs="Arial"/>
                <w:i/>
                <w:sz w:val="22"/>
                <w:szCs w:val="22"/>
                <w:lang w:val="en-US"/>
              </w:rPr>
              <w:t xml:space="preserve"> REFERENCE TO ADDITIONAL INFORMATION HERE]</w:t>
            </w:r>
          </w:p>
        </w:tc>
      </w:tr>
    </w:tbl>
    <w:p w14:paraId="3D39FF2F" w14:textId="77777777" w:rsidR="00B23FA9" w:rsidRPr="00A523B8" w:rsidRDefault="00B23FA9" w:rsidP="00FC103A"/>
    <w:p w14:paraId="74FF880F" w14:textId="3954029C" w:rsidR="00381E0B" w:rsidRPr="00A523B8" w:rsidRDefault="00B23FA9" w:rsidP="00056C39">
      <w:pPr>
        <w:pStyle w:val="ListNumber"/>
        <w:numPr>
          <w:ilvl w:val="0"/>
          <w:numId w:val="32"/>
        </w:numPr>
      </w:pPr>
      <w:r w:rsidRPr="00A523B8">
        <w:t xml:space="preserve">The </w:t>
      </w:r>
      <w:r w:rsidR="4E22684E">
        <w:t xml:space="preserve">Bidder shall confirm that the </w:t>
      </w:r>
      <w:r w:rsidRPr="00A523B8">
        <w:t xml:space="preserve">PBU shall end when all the </w:t>
      </w:r>
      <w:r w:rsidR="692548D4">
        <w:t>requirements</w:t>
      </w:r>
      <w:r w:rsidRPr="00A523B8">
        <w:t xml:space="preserve"> mentioned in Phase 3 (Validation Phase) are </w:t>
      </w:r>
      <w:r w:rsidR="1BE8E104">
        <w:t>satisfied</w:t>
      </w:r>
      <w:r w:rsidRPr="00A523B8">
        <w:t xml:space="preserve">, as determined by ATNS. </w:t>
      </w:r>
      <w:r w:rsidR="00633D65">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B23FA9" w:rsidRPr="00A523B8" w14:paraId="45D05393" w14:textId="77777777" w:rsidTr="000A6DDF">
        <w:tc>
          <w:tcPr>
            <w:tcW w:w="4320" w:type="dxa"/>
          </w:tcPr>
          <w:p w14:paraId="0A13AD6D" w14:textId="77777777" w:rsidR="00B23FA9" w:rsidRPr="00A523B8" w:rsidRDefault="00B23FA9"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2FF0D962" w14:textId="77777777" w:rsidR="00B23FA9" w:rsidRPr="00A523B8" w:rsidRDefault="00B23FA9" w:rsidP="000A6DDF">
            <w:pPr>
              <w:pStyle w:val="NormalIndent"/>
              <w:spacing w:line="360" w:lineRule="auto"/>
              <w:ind w:left="0"/>
              <w:rPr>
                <w:rFonts w:ascii="Arial Narrow" w:hAnsi="Arial Narrow" w:cs="Arial"/>
                <w:sz w:val="22"/>
                <w:szCs w:val="22"/>
                <w:lang w:val="en-US"/>
              </w:rPr>
            </w:pPr>
          </w:p>
        </w:tc>
      </w:tr>
      <w:tr w:rsidR="00B23FA9" w:rsidRPr="00A523B8" w14:paraId="41F0EE68" w14:textId="77777777" w:rsidTr="000A6DDF">
        <w:trPr>
          <w:cantSplit/>
        </w:trPr>
        <w:tc>
          <w:tcPr>
            <w:tcW w:w="7796" w:type="dxa"/>
            <w:gridSpan w:val="2"/>
          </w:tcPr>
          <w:p w14:paraId="64231979" w14:textId="66F4F256" w:rsidR="00B23FA9"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B23FA9" w:rsidRPr="00A523B8">
              <w:rPr>
                <w:rFonts w:ascii="Arial Narrow" w:hAnsi="Arial Narrow" w:cs="Arial"/>
                <w:i/>
                <w:sz w:val="22"/>
                <w:szCs w:val="22"/>
                <w:lang w:val="en-US"/>
              </w:rPr>
              <w:t xml:space="preserve"> FULL RESPONSE FOR EVALUATION HERE]</w:t>
            </w:r>
          </w:p>
          <w:p w14:paraId="31952674" w14:textId="77777777" w:rsidR="00B23FA9" w:rsidRPr="00A523B8" w:rsidRDefault="00B23FA9" w:rsidP="000A6DDF">
            <w:pPr>
              <w:pStyle w:val="NormalIndent"/>
              <w:spacing w:line="360" w:lineRule="auto"/>
              <w:ind w:left="-495"/>
              <w:rPr>
                <w:rFonts w:ascii="Arial Narrow" w:hAnsi="Arial Narrow" w:cs="Arial"/>
                <w:i/>
                <w:sz w:val="22"/>
                <w:szCs w:val="22"/>
                <w:lang w:val="en-US"/>
              </w:rPr>
            </w:pPr>
          </w:p>
        </w:tc>
      </w:tr>
      <w:tr w:rsidR="00B23FA9" w:rsidRPr="00A523B8" w14:paraId="64807A2F" w14:textId="77777777" w:rsidTr="000A6DDF">
        <w:trPr>
          <w:cantSplit/>
        </w:trPr>
        <w:tc>
          <w:tcPr>
            <w:tcW w:w="7796" w:type="dxa"/>
            <w:gridSpan w:val="2"/>
          </w:tcPr>
          <w:p w14:paraId="52F6E372" w14:textId="5E01BB03" w:rsidR="00B23FA9"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B23FA9" w:rsidRPr="00A523B8">
              <w:rPr>
                <w:rFonts w:ascii="Arial Narrow" w:hAnsi="Arial Narrow" w:cs="Arial"/>
                <w:i/>
                <w:sz w:val="22"/>
                <w:szCs w:val="22"/>
                <w:lang w:val="en-US"/>
              </w:rPr>
              <w:t xml:space="preserve"> REFERENCE TO ADDITIONAL INFORMATION HERE]</w:t>
            </w:r>
          </w:p>
        </w:tc>
      </w:tr>
    </w:tbl>
    <w:p w14:paraId="2FDC3AE3" w14:textId="77777777" w:rsidR="00B23FA9" w:rsidRPr="00A523B8" w:rsidRDefault="00B23FA9" w:rsidP="00FC103A"/>
    <w:p w14:paraId="04C1D7F5" w14:textId="77777777" w:rsidR="00FB2B1D" w:rsidRDefault="00FB2B1D">
      <w:pPr>
        <w:rPr>
          <w:szCs w:val="20"/>
          <w:lang w:val="en-ZA"/>
        </w:rPr>
      </w:pPr>
      <w:r>
        <w:br w:type="page"/>
      </w:r>
    </w:p>
    <w:p w14:paraId="2ECBD9D4" w14:textId="73E3C2B2" w:rsidR="00381E0B" w:rsidRPr="00A523B8" w:rsidRDefault="5C87D902" w:rsidP="00056C39">
      <w:pPr>
        <w:pStyle w:val="ListNumber"/>
        <w:numPr>
          <w:ilvl w:val="0"/>
          <w:numId w:val="32"/>
        </w:numPr>
        <w:rPr>
          <w:rFonts w:eastAsia="Arial" w:cs="Arial"/>
        </w:rPr>
      </w:pPr>
      <w:r>
        <w:t xml:space="preserve">The </w:t>
      </w:r>
      <w:r w:rsidR="19D5CD9D">
        <w:t>Bidder shall confirm that the</w:t>
      </w:r>
      <w:r w:rsidR="00B23FA9" w:rsidRPr="00A523B8">
        <w:t xml:space="preserve"> PBU</w:t>
      </w:r>
      <w:r w:rsidR="00570A8F" w:rsidRPr="00A523B8">
        <w:t>,</w:t>
      </w:r>
      <w:r w:rsidR="00B23FA9" w:rsidRPr="00A523B8">
        <w:t xml:space="preserve"> for the whole system at each site</w:t>
      </w:r>
      <w:r w:rsidR="00570A8F" w:rsidRPr="00A523B8">
        <w:t>,</w:t>
      </w:r>
      <w:r w:rsidR="00B23FA9" w:rsidRPr="00A523B8">
        <w:t xml:space="preserve"> shall run for </w:t>
      </w:r>
      <w:r w:rsidR="00491902" w:rsidRPr="00A523B8">
        <w:t xml:space="preserve">a minimum </w:t>
      </w:r>
      <w:r w:rsidR="00B23FA9" w:rsidRPr="00A523B8">
        <w:t xml:space="preserve">period </w:t>
      </w:r>
      <w:r w:rsidR="00F01A76" w:rsidRPr="00A523B8">
        <w:t xml:space="preserve">as stipulated in point </w:t>
      </w:r>
      <w:r w:rsidR="000E1095">
        <w:t>8</w:t>
      </w:r>
      <w:r w:rsidR="00F01A76" w:rsidRPr="00A523B8">
        <w:t>.1 A above</w:t>
      </w:r>
      <w:r w:rsidR="00491902" w:rsidRPr="00A523B8">
        <w:t>.</w:t>
      </w:r>
      <w:r w:rsidR="00B23FA9" w:rsidRPr="00A523B8">
        <w:t xml:space="preserve"> </w:t>
      </w:r>
      <w:r w:rsidR="00633D65">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B23FA9" w:rsidRPr="00A523B8" w14:paraId="6EC1E04B" w14:textId="77777777" w:rsidTr="000A6DDF">
        <w:tc>
          <w:tcPr>
            <w:tcW w:w="4320" w:type="dxa"/>
          </w:tcPr>
          <w:p w14:paraId="5D7058CE" w14:textId="77777777" w:rsidR="00B23FA9" w:rsidRPr="00A523B8" w:rsidRDefault="00B23FA9"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3A0BB8EB" w14:textId="77777777" w:rsidR="00B23FA9" w:rsidRPr="00A523B8" w:rsidRDefault="00B23FA9" w:rsidP="000A6DDF">
            <w:pPr>
              <w:pStyle w:val="NormalIndent"/>
              <w:spacing w:line="360" w:lineRule="auto"/>
              <w:ind w:left="0"/>
              <w:rPr>
                <w:rFonts w:ascii="Arial Narrow" w:hAnsi="Arial Narrow" w:cs="Arial"/>
                <w:sz w:val="22"/>
                <w:szCs w:val="22"/>
                <w:lang w:val="en-US"/>
              </w:rPr>
            </w:pPr>
          </w:p>
        </w:tc>
      </w:tr>
      <w:tr w:rsidR="00B23FA9" w:rsidRPr="00A523B8" w14:paraId="35349166" w14:textId="77777777" w:rsidTr="000A6DDF">
        <w:trPr>
          <w:cantSplit/>
        </w:trPr>
        <w:tc>
          <w:tcPr>
            <w:tcW w:w="7796" w:type="dxa"/>
            <w:gridSpan w:val="2"/>
          </w:tcPr>
          <w:p w14:paraId="1EC67DAE" w14:textId="03703FE7" w:rsidR="00B23FA9"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B23FA9" w:rsidRPr="00A523B8">
              <w:rPr>
                <w:rFonts w:ascii="Arial Narrow" w:hAnsi="Arial Narrow" w:cs="Arial"/>
                <w:i/>
                <w:sz w:val="22"/>
                <w:szCs w:val="22"/>
                <w:lang w:val="en-US"/>
              </w:rPr>
              <w:t xml:space="preserve"> FULL RESPONSE FOR EVALUATION HERE]</w:t>
            </w:r>
          </w:p>
          <w:p w14:paraId="3FD04D5C" w14:textId="77777777" w:rsidR="00B23FA9" w:rsidRPr="00A523B8" w:rsidRDefault="00B23FA9" w:rsidP="000A6DDF">
            <w:pPr>
              <w:pStyle w:val="NormalIndent"/>
              <w:spacing w:line="360" w:lineRule="auto"/>
              <w:ind w:left="-495"/>
              <w:rPr>
                <w:rFonts w:ascii="Arial Narrow" w:hAnsi="Arial Narrow" w:cs="Arial"/>
                <w:i/>
                <w:sz w:val="22"/>
                <w:szCs w:val="22"/>
                <w:lang w:val="en-US"/>
              </w:rPr>
            </w:pPr>
          </w:p>
        </w:tc>
      </w:tr>
      <w:tr w:rsidR="00B23FA9" w:rsidRPr="00A523B8" w14:paraId="629BBA55" w14:textId="77777777" w:rsidTr="000A6DDF">
        <w:trPr>
          <w:cantSplit/>
        </w:trPr>
        <w:tc>
          <w:tcPr>
            <w:tcW w:w="7796" w:type="dxa"/>
            <w:gridSpan w:val="2"/>
          </w:tcPr>
          <w:p w14:paraId="3CBABAC4" w14:textId="04504448" w:rsidR="00B23FA9"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B23FA9" w:rsidRPr="00A523B8">
              <w:rPr>
                <w:rFonts w:ascii="Arial Narrow" w:hAnsi="Arial Narrow" w:cs="Arial"/>
                <w:i/>
                <w:sz w:val="22"/>
                <w:szCs w:val="22"/>
                <w:lang w:val="en-US"/>
              </w:rPr>
              <w:t xml:space="preserve"> REFERENCE TO ADDITIONAL INFORMATION HERE]</w:t>
            </w:r>
          </w:p>
        </w:tc>
      </w:tr>
    </w:tbl>
    <w:p w14:paraId="0B483383" w14:textId="77777777" w:rsidR="00B23FA9" w:rsidRPr="00A523B8" w:rsidRDefault="00B23FA9" w:rsidP="00FC103A"/>
    <w:p w14:paraId="6BECD9E4" w14:textId="549C434E" w:rsidR="00381E0B" w:rsidRPr="00A523B8" w:rsidRDefault="159E04A3" w:rsidP="00056C39">
      <w:pPr>
        <w:pStyle w:val="ListNumber"/>
        <w:numPr>
          <w:ilvl w:val="0"/>
          <w:numId w:val="32"/>
        </w:numPr>
      </w:pPr>
      <w:r>
        <w:t xml:space="preserve">The </w:t>
      </w:r>
      <w:r w:rsidR="00DB1A19">
        <w:t>Bidder shall confirm that</w:t>
      </w:r>
      <w:r w:rsidR="11E3217A">
        <w:t xml:space="preserve"> the</w:t>
      </w:r>
      <w:r w:rsidR="00480C6F" w:rsidRPr="00A523B8">
        <w:t xml:space="preserve"> PBU </w:t>
      </w:r>
      <w:r w:rsidR="0073603C">
        <w:t xml:space="preserve">will be extended </w:t>
      </w:r>
      <w:r w:rsidR="00480C6F" w:rsidRPr="00A523B8">
        <w:t xml:space="preserve">by 12 months should the installed </w:t>
      </w:r>
      <w:r w:rsidR="00AA6DD7">
        <w:t>ATFM</w:t>
      </w:r>
      <w:r w:rsidR="3C94C047">
        <w:t xml:space="preserve"> </w:t>
      </w:r>
      <w:r w:rsidR="7D738D18">
        <w:t>S</w:t>
      </w:r>
      <w:r>
        <w:t>ystem</w:t>
      </w:r>
      <w:r w:rsidR="00480C6F" w:rsidRPr="00A523B8">
        <w:t xml:space="preserve"> not </w:t>
      </w:r>
      <w:r w:rsidR="5A825946">
        <w:t>satisfy</w:t>
      </w:r>
      <w:r w:rsidR="00480C6F" w:rsidRPr="00A523B8">
        <w:t xml:space="preserve"> the stipulated performance </w:t>
      </w:r>
      <w:r w:rsidR="160366BA">
        <w:t>requirements</w:t>
      </w:r>
      <w:r w:rsidR="00A70C42">
        <w:t xml:space="preserve"> (</w:t>
      </w:r>
      <w:r w:rsidR="003B15D6">
        <w:t>sections 5.1 &amp; 6.4</w:t>
      </w:r>
      <w:r w:rsidR="00A70C42">
        <w:t>)</w:t>
      </w:r>
      <w:r w:rsidR="00C77180">
        <w:t>, meas</w:t>
      </w:r>
      <w:r w:rsidR="00786593">
        <w:t>ured over a minimum period of 9 months</w:t>
      </w:r>
      <w:r w:rsidR="5C87D902">
        <w:t xml:space="preserve">. </w:t>
      </w:r>
      <w:r w:rsidR="1AF251B4">
        <w:t>(</w:t>
      </w:r>
      <w:r w:rsidR="005C6018">
        <w:t>D</w:t>
      </w:r>
      <w:r w:rsidR="1AF251B4">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B23FA9" w:rsidRPr="00A523B8" w14:paraId="4C1B99FF" w14:textId="77777777" w:rsidTr="000A6DDF">
        <w:tc>
          <w:tcPr>
            <w:tcW w:w="4320" w:type="dxa"/>
          </w:tcPr>
          <w:p w14:paraId="786FED98" w14:textId="77777777" w:rsidR="00B23FA9" w:rsidRPr="00A523B8" w:rsidRDefault="00B23FA9"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78FAE477" w14:textId="77777777" w:rsidR="00B23FA9" w:rsidRPr="00A523B8" w:rsidRDefault="00B23FA9" w:rsidP="000A6DDF">
            <w:pPr>
              <w:pStyle w:val="NormalIndent"/>
              <w:spacing w:line="360" w:lineRule="auto"/>
              <w:ind w:left="0"/>
              <w:rPr>
                <w:rFonts w:ascii="Arial Narrow" w:hAnsi="Arial Narrow" w:cs="Arial"/>
                <w:sz w:val="22"/>
                <w:szCs w:val="22"/>
                <w:lang w:val="en-US"/>
              </w:rPr>
            </w:pPr>
          </w:p>
        </w:tc>
      </w:tr>
      <w:tr w:rsidR="00B23FA9" w:rsidRPr="00A523B8" w14:paraId="107122E4" w14:textId="77777777" w:rsidTr="000A6DDF">
        <w:trPr>
          <w:cantSplit/>
        </w:trPr>
        <w:tc>
          <w:tcPr>
            <w:tcW w:w="7796" w:type="dxa"/>
            <w:gridSpan w:val="2"/>
          </w:tcPr>
          <w:p w14:paraId="59EFB3B6" w14:textId="2A09A373" w:rsidR="00B23FA9"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B23FA9" w:rsidRPr="00A523B8">
              <w:rPr>
                <w:rFonts w:ascii="Arial Narrow" w:hAnsi="Arial Narrow" w:cs="Arial"/>
                <w:i/>
                <w:sz w:val="22"/>
                <w:szCs w:val="22"/>
                <w:lang w:val="en-US"/>
              </w:rPr>
              <w:t xml:space="preserve"> FULL RESPONSE FOR EVALUATION HERE]</w:t>
            </w:r>
          </w:p>
          <w:p w14:paraId="5BCE326B" w14:textId="77777777" w:rsidR="00B23FA9" w:rsidRPr="00A523B8" w:rsidRDefault="00B23FA9" w:rsidP="000A6DDF">
            <w:pPr>
              <w:pStyle w:val="NormalIndent"/>
              <w:spacing w:line="360" w:lineRule="auto"/>
              <w:ind w:left="-495"/>
              <w:rPr>
                <w:rFonts w:ascii="Arial Narrow" w:hAnsi="Arial Narrow" w:cs="Arial"/>
                <w:i/>
                <w:sz w:val="22"/>
                <w:szCs w:val="22"/>
                <w:lang w:val="en-US"/>
              </w:rPr>
            </w:pPr>
          </w:p>
        </w:tc>
      </w:tr>
      <w:tr w:rsidR="00B23FA9" w:rsidRPr="00A523B8" w14:paraId="402E5569" w14:textId="77777777" w:rsidTr="000A6DDF">
        <w:trPr>
          <w:cantSplit/>
        </w:trPr>
        <w:tc>
          <w:tcPr>
            <w:tcW w:w="7796" w:type="dxa"/>
            <w:gridSpan w:val="2"/>
          </w:tcPr>
          <w:p w14:paraId="5F544D82" w14:textId="4ED04978" w:rsidR="00B23FA9"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B23FA9" w:rsidRPr="00A523B8">
              <w:rPr>
                <w:rFonts w:ascii="Arial Narrow" w:hAnsi="Arial Narrow" w:cs="Arial"/>
                <w:i/>
                <w:sz w:val="22"/>
                <w:szCs w:val="22"/>
                <w:lang w:val="en-US"/>
              </w:rPr>
              <w:t xml:space="preserve"> REFERENCE TO ADDITIONAL INFORMATION HERE]</w:t>
            </w:r>
          </w:p>
        </w:tc>
      </w:tr>
    </w:tbl>
    <w:p w14:paraId="4C8F672C" w14:textId="77777777" w:rsidR="00B23FA9" w:rsidRPr="00A523B8" w:rsidRDefault="00B23FA9" w:rsidP="00FC103A"/>
    <w:p w14:paraId="13BD53BE" w14:textId="279F6081" w:rsidR="00381E0B" w:rsidRPr="00A523B8" w:rsidRDefault="42F8F9E5" w:rsidP="00056C39">
      <w:pPr>
        <w:pStyle w:val="ListNumber"/>
        <w:numPr>
          <w:ilvl w:val="0"/>
          <w:numId w:val="32"/>
        </w:numPr>
      </w:pPr>
      <w:r>
        <w:t xml:space="preserve">The </w:t>
      </w:r>
      <w:r w:rsidR="00493FE9" w:rsidRPr="00A523B8">
        <w:t xml:space="preserve">system shall remain in PBU until all PBU deliverables are </w:t>
      </w:r>
      <w:r w:rsidR="00BC58C4">
        <w:t>satisfactorily provided</w:t>
      </w:r>
      <w:r w:rsidR="00BC58C4" w:rsidRPr="00A523B8">
        <w:t xml:space="preserve"> </w:t>
      </w:r>
      <w:r w:rsidR="00493FE9" w:rsidRPr="00A523B8">
        <w:t xml:space="preserve">and </w:t>
      </w:r>
      <w:r w:rsidR="00BC58C4">
        <w:t xml:space="preserve">all </w:t>
      </w:r>
      <w:r w:rsidR="0F5A2A9A">
        <w:t>associated</w:t>
      </w:r>
      <w:r w:rsidR="4C121ED1">
        <w:t xml:space="preserve"> </w:t>
      </w:r>
      <w:r w:rsidR="00493FE9" w:rsidRPr="00A523B8">
        <w:t>outstanding failures are closed.</w:t>
      </w:r>
      <w:r w:rsidR="00633D65">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B23FA9" w:rsidRPr="00A523B8" w14:paraId="65540643" w14:textId="2EB9333A" w:rsidTr="000A6DDF">
        <w:tc>
          <w:tcPr>
            <w:tcW w:w="4320" w:type="dxa"/>
          </w:tcPr>
          <w:p w14:paraId="61425393" w14:textId="7FAFE0A0" w:rsidR="00B23FA9" w:rsidRPr="00A523B8" w:rsidRDefault="00007140"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w:t>
            </w:r>
            <w:r w:rsidR="00B23FA9" w:rsidRPr="00A523B8">
              <w:rPr>
                <w:rFonts w:ascii="Arial Narrow" w:hAnsi="Arial Narrow" w:cs="Arial"/>
                <w:b/>
                <w:bCs/>
                <w:sz w:val="22"/>
                <w:szCs w:val="22"/>
                <w:lang w:val="en-US"/>
              </w:rPr>
              <w:t>NC)</w:t>
            </w:r>
          </w:p>
        </w:tc>
        <w:tc>
          <w:tcPr>
            <w:tcW w:w="3476" w:type="dxa"/>
          </w:tcPr>
          <w:p w14:paraId="488D070B" w14:textId="19495E73" w:rsidR="00B23FA9" w:rsidRPr="00A523B8" w:rsidRDefault="00B23FA9" w:rsidP="000A6DDF">
            <w:pPr>
              <w:pStyle w:val="NormalIndent"/>
              <w:spacing w:line="360" w:lineRule="auto"/>
              <w:ind w:left="0"/>
              <w:rPr>
                <w:rFonts w:ascii="Arial Narrow" w:hAnsi="Arial Narrow" w:cs="Arial"/>
                <w:sz w:val="22"/>
                <w:szCs w:val="22"/>
                <w:lang w:val="en-US"/>
              </w:rPr>
            </w:pPr>
          </w:p>
        </w:tc>
      </w:tr>
      <w:tr w:rsidR="00B23FA9" w:rsidRPr="00A523B8" w14:paraId="267B856A" w14:textId="1035BEFB" w:rsidTr="000A6DDF">
        <w:trPr>
          <w:cantSplit/>
        </w:trPr>
        <w:tc>
          <w:tcPr>
            <w:tcW w:w="7796" w:type="dxa"/>
            <w:gridSpan w:val="2"/>
          </w:tcPr>
          <w:p w14:paraId="63812D4D" w14:textId="2845FB86" w:rsidR="00B23FA9"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B23FA9" w:rsidRPr="00A523B8">
              <w:rPr>
                <w:rFonts w:ascii="Arial Narrow" w:hAnsi="Arial Narrow" w:cs="Arial"/>
                <w:i/>
                <w:sz w:val="22"/>
                <w:szCs w:val="22"/>
                <w:lang w:val="en-US"/>
              </w:rPr>
              <w:t xml:space="preserve"> FULL RESPONSE FOR EVALUATION HERE]</w:t>
            </w:r>
          </w:p>
          <w:p w14:paraId="6DB3D190" w14:textId="185BAE2D" w:rsidR="00B23FA9" w:rsidRPr="00A523B8" w:rsidRDefault="00B23FA9" w:rsidP="000A6DDF">
            <w:pPr>
              <w:pStyle w:val="NormalIndent"/>
              <w:spacing w:line="360" w:lineRule="auto"/>
              <w:ind w:left="-495"/>
              <w:rPr>
                <w:rFonts w:ascii="Arial Narrow" w:hAnsi="Arial Narrow" w:cs="Arial"/>
                <w:i/>
                <w:sz w:val="22"/>
                <w:szCs w:val="22"/>
                <w:lang w:val="en-US"/>
              </w:rPr>
            </w:pPr>
          </w:p>
        </w:tc>
      </w:tr>
      <w:tr w:rsidR="00B23FA9" w:rsidRPr="00A523B8" w14:paraId="573813B3" w14:textId="445C2987" w:rsidTr="000A6DDF">
        <w:trPr>
          <w:cantSplit/>
        </w:trPr>
        <w:tc>
          <w:tcPr>
            <w:tcW w:w="7796" w:type="dxa"/>
            <w:gridSpan w:val="2"/>
          </w:tcPr>
          <w:p w14:paraId="6BB9EFF9" w14:textId="1FCF022C" w:rsidR="00B23FA9"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B23FA9" w:rsidRPr="00A523B8">
              <w:rPr>
                <w:rFonts w:ascii="Arial Narrow" w:hAnsi="Arial Narrow" w:cs="Arial"/>
                <w:i/>
                <w:sz w:val="22"/>
                <w:szCs w:val="22"/>
                <w:lang w:val="en-US"/>
              </w:rPr>
              <w:t xml:space="preserve"> REFERENCE TO ADDITIONAL INFORMATION HERE]</w:t>
            </w:r>
          </w:p>
        </w:tc>
      </w:tr>
    </w:tbl>
    <w:p w14:paraId="1D5897C4" w14:textId="1EB1EBB9" w:rsidR="00B23FA9" w:rsidRPr="00A523B8" w:rsidRDefault="00B23FA9" w:rsidP="00FC103A"/>
    <w:p w14:paraId="6AC2F698" w14:textId="04DB7982" w:rsidR="00287154" w:rsidRPr="00A523B8" w:rsidRDefault="7E855930" w:rsidP="00FC103A">
      <w:pPr>
        <w:pStyle w:val="Heading2"/>
      </w:pPr>
      <w:bookmarkStart w:id="97" w:name="_Toc158106978"/>
      <w:r>
        <w:t xml:space="preserve">PBU </w:t>
      </w:r>
      <w:r w:rsidR="468C8203">
        <w:t>Verification</w:t>
      </w:r>
      <w:bookmarkEnd w:id="97"/>
    </w:p>
    <w:p w14:paraId="547B0E7E" w14:textId="77777777" w:rsidR="00A862F3" w:rsidRPr="00A523B8" w:rsidRDefault="001E4427" w:rsidP="00E06998">
      <w:pPr>
        <w:pStyle w:val="ListNumber"/>
        <w:numPr>
          <w:ilvl w:val="0"/>
          <w:numId w:val="90"/>
        </w:numPr>
      </w:pPr>
      <w:r w:rsidRPr="00A523B8">
        <w:t xml:space="preserve">System Performance </w:t>
      </w:r>
      <w:r w:rsidR="00A862F3" w:rsidRPr="00A523B8">
        <w:t>Verification</w:t>
      </w:r>
      <w:bookmarkEnd w:id="96"/>
    </w:p>
    <w:p w14:paraId="0FE7D97C" w14:textId="18739378" w:rsidR="00A862F3" w:rsidRPr="00A523B8" w:rsidRDefault="00491902" w:rsidP="000E61E2">
      <w:pPr>
        <w:pStyle w:val="BodyText2"/>
        <w:ind w:left="1080"/>
      </w:pPr>
      <w:r w:rsidRPr="00A523B8">
        <w:t>The Contractor shall provide r</w:t>
      </w:r>
      <w:r w:rsidR="00A862F3" w:rsidRPr="00A523B8">
        <w:t xml:space="preserve">egular equipment failure monthly reports on the actual </w:t>
      </w:r>
      <w:r w:rsidR="001E4427" w:rsidRPr="00A523B8">
        <w:t xml:space="preserve">system performance/RAM </w:t>
      </w:r>
      <w:r w:rsidR="00A862F3" w:rsidRPr="00A523B8">
        <w:t>figures achieved</w:t>
      </w:r>
      <w:r w:rsidR="00012004">
        <w:t>, as per sections 5.1 &amp; 6.4 herein</w:t>
      </w:r>
      <w:r w:rsidR="00A862F3" w:rsidRPr="00A523B8">
        <w:t xml:space="preserve">. </w:t>
      </w:r>
      <w:r w:rsidRPr="00A523B8">
        <w:t>The Contractor shall initiate r</w:t>
      </w:r>
      <w:r w:rsidR="00A862F3" w:rsidRPr="00A523B8">
        <w:t>emedial action where deficiencies are identified.</w:t>
      </w:r>
      <w:r w:rsidR="00186620" w:rsidRPr="00A523B8">
        <w:t xml:space="preserve"> </w:t>
      </w:r>
      <w:r w:rsidR="00633D65">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87154" w:rsidRPr="00A523B8" w14:paraId="3C2AE0F5" w14:textId="77777777" w:rsidTr="000A6DDF">
        <w:tc>
          <w:tcPr>
            <w:tcW w:w="4320" w:type="dxa"/>
          </w:tcPr>
          <w:p w14:paraId="4C8F1821" w14:textId="77777777" w:rsidR="00287154" w:rsidRPr="00A523B8" w:rsidRDefault="00287154"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289D78AA" w14:textId="77777777" w:rsidR="00287154" w:rsidRPr="00A523B8" w:rsidRDefault="00287154" w:rsidP="000A6DDF">
            <w:pPr>
              <w:pStyle w:val="NormalIndent"/>
              <w:spacing w:line="360" w:lineRule="auto"/>
              <w:ind w:left="0"/>
              <w:rPr>
                <w:rFonts w:ascii="Arial Narrow" w:hAnsi="Arial Narrow" w:cs="Arial"/>
                <w:sz w:val="22"/>
                <w:szCs w:val="22"/>
                <w:lang w:val="en-US"/>
              </w:rPr>
            </w:pPr>
          </w:p>
        </w:tc>
      </w:tr>
      <w:tr w:rsidR="00287154" w:rsidRPr="00A523B8" w14:paraId="11D9E0CC" w14:textId="77777777" w:rsidTr="000A6DDF">
        <w:trPr>
          <w:cantSplit/>
        </w:trPr>
        <w:tc>
          <w:tcPr>
            <w:tcW w:w="7796" w:type="dxa"/>
            <w:gridSpan w:val="2"/>
          </w:tcPr>
          <w:p w14:paraId="5404F09E" w14:textId="1F2161C7"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FULL RESPONSE FOR EVALUATION HERE]</w:t>
            </w:r>
          </w:p>
          <w:p w14:paraId="5C8FC087" w14:textId="77777777" w:rsidR="00287154" w:rsidRPr="00A523B8" w:rsidRDefault="00287154" w:rsidP="000A6DDF">
            <w:pPr>
              <w:pStyle w:val="NormalIndent"/>
              <w:spacing w:line="360" w:lineRule="auto"/>
              <w:ind w:left="-495"/>
              <w:rPr>
                <w:rFonts w:ascii="Arial Narrow" w:hAnsi="Arial Narrow" w:cs="Arial"/>
                <w:i/>
                <w:sz w:val="22"/>
                <w:szCs w:val="22"/>
                <w:lang w:val="en-US"/>
              </w:rPr>
            </w:pPr>
          </w:p>
        </w:tc>
      </w:tr>
      <w:tr w:rsidR="00287154" w:rsidRPr="00A523B8" w14:paraId="686150EF" w14:textId="77777777" w:rsidTr="000A6DDF">
        <w:trPr>
          <w:cantSplit/>
        </w:trPr>
        <w:tc>
          <w:tcPr>
            <w:tcW w:w="7796" w:type="dxa"/>
            <w:gridSpan w:val="2"/>
          </w:tcPr>
          <w:p w14:paraId="6E91BF35" w14:textId="5EB0C0BE"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REFERENCE TO ADDITIONAL INFORMATION HERE]</w:t>
            </w:r>
          </w:p>
        </w:tc>
      </w:tr>
    </w:tbl>
    <w:p w14:paraId="786AC440" w14:textId="77777777" w:rsidR="00287154" w:rsidRPr="00A523B8" w:rsidRDefault="00287154" w:rsidP="00FC103A"/>
    <w:p w14:paraId="660C6818" w14:textId="77777777" w:rsidR="00FB2B1D" w:rsidRDefault="00FB2B1D">
      <w:pPr>
        <w:rPr>
          <w:szCs w:val="20"/>
          <w:lang w:val="en-ZA"/>
        </w:rPr>
      </w:pPr>
      <w:r>
        <w:br w:type="page"/>
      </w:r>
    </w:p>
    <w:p w14:paraId="32F7CCE1" w14:textId="26BAC460" w:rsidR="00381E0B" w:rsidRPr="00A523B8" w:rsidRDefault="00A862F3" w:rsidP="00056C39">
      <w:pPr>
        <w:pStyle w:val="ListNumber"/>
        <w:numPr>
          <w:ilvl w:val="0"/>
          <w:numId w:val="32"/>
        </w:numPr>
      </w:pPr>
      <w:r w:rsidRPr="00A523B8">
        <w:t>Spares Verification</w:t>
      </w:r>
    </w:p>
    <w:p w14:paraId="677B9081" w14:textId="1F3C3DC8" w:rsidR="00A862F3" w:rsidRPr="00A523B8" w:rsidRDefault="026762FA" w:rsidP="00D2105B">
      <w:pPr>
        <w:pStyle w:val="BodyText2"/>
        <w:ind w:left="1134"/>
      </w:pPr>
      <w:r>
        <w:t xml:space="preserve">The </w:t>
      </w:r>
      <w:r w:rsidR="006B307D">
        <w:t>Contractor</w:t>
      </w:r>
      <w:r>
        <w:t xml:space="preserve"> shall verify the adequacy of the proposed </w:t>
      </w:r>
      <w:r w:rsidR="00A862F3" w:rsidRPr="00A523B8">
        <w:t>list of spares</w:t>
      </w:r>
      <w:r w:rsidR="00D362E0">
        <w:t xml:space="preserve"> during the PBU phase</w:t>
      </w:r>
      <w:r w:rsidR="00A862F3" w:rsidRPr="00A523B8">
        <w:t xml:space="preserve">. </w:t>
      </w:r>
      <w:r w:rsidR="00332030">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87154" w:rsidRPr="00A523B8" w14:paraId="7C85B0D0" w14:textId="5653922D" w:rsidTr="000A6DDF">
        <w:tc>
          <w:tcPr>
            <w:tcW w:w="4320" w:type="dxa"/>
          </w:tcPr>
          <w:p w14:paraId="0A638A9F" w14:textId="0313C07B" w:rsidR="00287154" w:rsidRPr="00A523B8" w:rsidRDefault="00287154"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27C99C80" w14:textId="27CBF3C5" w:rsidR="00287154" w:rsidRPr="00A523B8" w:rsidRDefault="00287154" w:rsidP="000A6DDF">
            <w:pPr>
              <w:pStyle w:val="NormalIndent"/>
              <w:spacing w:line="360" w:lineRule="auto"/>
              <w:ind w:left="0"/>
              <w:rPr>
                <w:rFonts w:ascii="Arial Narrow" w:hAnsi="Arial Narrow" w:cs="Arial"/>
                <w:sz w:val="22"/>
                <w:szCs w:val="22"/>
                <w:lang w:val="en-US"/>
              </w:rPr>
            </w:pPr>
          </w:p>
        </w:tc>
      </w:tr>
      <w:tr w:rsidR="00287154" w:rsidRPr="00A523B8" w14:paraId="5662DFA4" w14:textId="2B7D2152" w:rsidTr="000A6DDF">
        <w:trPr>
          <w:cantSplit/>
        </w:trPr>
        <w:tc>
          <w:tcPr>
            <w:tcW w:w="7796" w:type="dxa"/>
            <w:gridSpan w:val="2"/>
          </w:tcPr>
          <w:p w14:paraId="2FDD255B" w14:textId="651AD607"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FULL RESPONSE FOR EVALUATION HERE]</w:t>
            </w:r>
          </w:p>
          <w:p w14:paraId="51EEEF65" w14:textId="4423C659" w:rsidR="00287154" w:rsidRPr="00A523B8" w:rsidRDefault="00287154" w:rsidP="000A6DDF">
            <w:pPr>
              <w:pStyle w:val="NormalIndent"/>
              <w:spacing w:line="360" w:lineRule="auto"/>
              <w:ind w:left="-495"/>
              <w:rPr>
                <w:rFonts w:ascii="Arial Narrow" w:hAnsi="Arial Narrow" w:cs="Arial"/>
                <w:i/>
                <w:sz w:val="22"/>
                <w:szCs w:val="22"/>
                <w:lang w:val="en-US"/>
              </w:rPr>
            </w:pPr>
          </w:p>
        </w:tc>
      </w:tr>
      <w:tr w:rsidR="00287154" w:rsidRPr="00A523B8" w14:paraId="383BD526" w14:textId="50B918D4" w:rsidTr="000A6DDF">
        <w:trPr>
          <w:cantSplit/>
        </w:trPr>
        <w:tc>
          <w:tcPr>
            <w:tcW w:w="7796" w:type="dxa"/>
            <w:gridSpan w:val="2"/>
          </w:tcPr>
          <w:p w14:paraId="2A2A6A46" w14:textId="5191C979"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REFERENCE TO ADDITIONAL INFORMATION HERE]</w:t>
            </w:r>
          </w:p>
        </w:tc>
      </w:tr>
    </w:tbl>
    <w:p w14:paraId="4546C8AC" w14:textId="77777777" w:rsidR="00332030" w:rsidRDefault="00332030" w:rsidP="00FC103A"/>
    <w:p w14:paraId="673CB820" w14:textId="72EE913D" w:rsidR="00381E0B" w:rsidRPr="00A523B8" w:rsidRDefault="00A862F3" w:rsidP="00056C39">
      <w:pPr>
        <w:pStyle w:val="ListNumber"/>
        <w:numPr>
          <w:ilvl w:val="0"/>
          <w:numId w:val="32"/>
        </w:numPr>
      </w:pPr>
      <w:r w:rsidRPr="00A523B8">
        <w:t>Test Equipment Verification</w:t>
      </w:r>
    </w:p>
    <w:p w14:paraId="1F70937F" w14:textId="74A54245" w:rsidR="00715843" w:rsidRPr="00A523B8" w:rsidRDefault="026762FA" w:rsidP="000E61E2">
      <w:pPr>
        <w:pStyle w:val="BodyText2"/>
        <w:ind w:left="1080"/>
      </w:pPr>
      <w:r>
        <w:t xml:space="preserve">The </w:t>
      </w:r>
      <w:r w:rsidR="00533C0D">
        <w:t>Contractor</w:t>
      </w:r>
      <w:r>
        <w:t xml:space="preserve"> shall verify the sufficiency of their proposed</w:t>
      </w:r>
      <w:r w:rsidR="00A862F3" w:rsidRPr="00A523B8">
        <w:t xml:space="preserve"> list of specialized Test Equipment</w:t>
      </w:r>
      <w:r w:rsidR="00411978" w:rsidRPr="00A523B8">
        <w:t xml:space="preserve">. </w:t>
      </w:r>
      <w:r w:rsidR="00332030">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87154" w:rsidRPr="00A523B8" w14:paraId="1C1DC28A" w14:textId="6FCE21F6" w:rsidTr="000A6DDF">
        <w:tc>
          <w:tcPr>
            <w:tcW w:w="4320" w:type="dxa"/>
          </w:tcPr>
          <w:p w14:paraId="3CD729E2" w14:textId="564C9D49" w:rsidR="00287154" w:rsidRPr="00A523B8" w:rsidRDefault="00287154"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256E862A" w14:textId="543AD36F" w:rsidR="00287154" w:rsidRPr="00A523B8" w:rsidRDefault="00287154" w:rsidP="000A6DDF">
            <w:pPr>
              <w:pStyle w:val="NormalIndent"/>
              <w:spacing w:line="360" w:lineRule="auto"/>
              <w:ind w:left="0"/>
              <w:rPr>
                <w:rFonts w:ascii="Arial Narrow" w:hAnsi="Arial Narrow" w:cs="Arial"/>
                <w:sz w:val="22"/>
                <w:szCs w:val="22"/>
                <w:lang w:val="en-US"/>
              </w:rPr>
            </w:pPr>
          </w:p>
        </w:tc>
      </w:tr>
      <w:tr w:rsidR="00287154" w:rsidRPr="00A523B8" w14:paraId="0067A648" w14:textId="4F8B77EB" w:rsidTr="000A6DDF">
        <w:trPr>
          <w:cantSplit/>
        </w:trPr>
        <w:tc>
          <w:tcPr>
            <w:tcW w:w="7796" w:type="dxa"/>
            <w:gridSpan w:val="2"/>
          </w:tcPr>
          <w:p w14:paraId="3CBCF456" w14:textId="02EC4463"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FULL RESPONSE FOR EVALUATION HERE]</w:t>
            </w:r>
          </w:p>
          <w:p w14:paraId="37F656AB" w14:textId="78938CBF" w:rsidR="00287154" w:rsidRPr="00A523B8" w:rsidRDefault="00287154" w:rsidP="000A6DDF">
            <w:pPr>
              <w:pStyle w:val="NormalIndent"/>
              <w:spacing w:line="360" w:lineRule="auto"/>
              <w:ind w:left="-495"/>
              <w:rPr>
                <w:rFonts w:ascii="Arial Narrow" w:hAnsi="Arial Narrow" w:cs="Arial"/>
                <w:i/>
                <w:sz w:val="22"/>
                <w:szCs w:val="22"/>
                <w:lang w:val="en-US"/>
              </w:rPr>
            </w:pPr>
          </w:p>
        </w:tc>
      </w:tr>
      <w:tr w:rsidR="00287154" w:rsidRPr="00A523B8" w14:paraId="1FB4FCD4" w14:textId="51CB8C88" w:rsidTr="000A6DDF">
        <w:trPr>
          <w:cantSplit/>
        </w:trPr>
        <w:tc>
          <w:tcPr>
            <w:tcW w:w="7796" w:type="dxa"/>
            <w:gridSpan w:val="2"/>
          </w:tcPr>
          <w:p w14:paraId="2362C890" w14:textId="3D082C0F"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REFERENCE TO ADDITIONAL INFORMATION HERE]</w:t>
            </w:r>
          </w:p>
        </w:tc>
      </w:tr>
    </w:tbl>
    <w:p w14:paraId="7D5421EF" w14:textId="08DB1766" w:rsidR="00287154" w:rsidRPr="00A523B8" w:rsidRDefault="00287154" w:rsidP="00FC103A"/>
    <w:p w14:paraId="1FA6D49F" w14:textId="7991241E" w:rsidR="00381E0B" w:rsidRPr="00A523B8" w:rsidRDefault="00A862F3" w:rsidP="00056C39">
      <w:pPr>
        <w:pStyle w:val="ListNumber"/>
        <w:numPr>
          <w:ilvl w:val="0"/>
          <w:numId w:val="32"/>
        </w:numPr>
      </w:pPr>
      <w:r w:rsidRPr="00A523B8">
        <w:t>PHS&amp;T Verification</w:t>
      </w:r>
    </w:p>
    <w:p w14:paraId="5E37A8E8" w14:textId="61043ED8" w:rsidR="00A862F3" w:rsidRPr="00A523B8" w:rsidRDefault="026762FA" w:rsidP="000E61E2">
      <w:pPr>
        <w:pStyle w:val="BodyText2"/>
        <w:ind w:left="1080"/>
      </w:pPr>
      <w:r>
        <w:t xml:space="preserve">The </w:t>
      </w:r>
      <w:r w:rsidR="00234A7C">
        <w:t>Contractor</w:t>
      </w:r>
      <w:r>
        <w:t xml:space="preserve"> shall ensure that the</w:t>
      </w:r>
      <w:r w:rsidR="00A862F3" w:rsidRPr="00A523B8">
        <w:t xml:space="preserve"> Packaging, Handling, Storage and Transport of all spares and support material is </w:t>
      </w:r>
      <w:r>
        <w:t>adequate.</w:t>
      </w:r>
      <w:r w:rsidR="00A862F3" w:rsidRPr="00A523B8">
        <w:t xml:space="preserve"> </w:t>
      </w:r>
      <w:r>
        <w:t xml:space="preserve">The Bidder confirms that they shall pay </w:t>
      </w:r>
      <w:r w:rsidR="00A862F3" w:rsidRPr="00A523B8">
        <w:t xml:space="preserve">special attention to the turnaround time of modules returned for repair or replacement. This </w:t>
      </w:r>
      <w:r>
        <w:t>requirement</w:t>
      </w:r>
      <w:r w:rsidR="00A862F3" w:rsidRPr="00A523B8">
        <w:t xml:space="preserve"> has </w:t>
      </w:r>
      <w:r>
        <w:t xml:space="preserve">a </w:t>
      </w:r>
      <w:r w:rsidR="00A862F3" w:rsidRPr="00A523B8">
        <w:t xml:space="preserve">direct bearing on the </w:t>
      </w:r>
      <w:r>
        <w:t xml:space="preserve">Bidder’s proposed </w:t>
      </w:r>
      <w:r w:rsidR="00A862F3" w:rsidRPr="00A523B8">
        <w:t xml:space="preserve">level of spares holding. </w:t>
      </w:r>
      <w:r w:rsidR="00332030">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87154" w:rsidRPr="00A523B8" w14:paraId="4B5DAC16" w14:textId="03534092" w:rsidTr="000A6DDF">
        <w:tc>
          <w:tcPr>
            <w:tcW w:w="4320" w:type="dxa"/>
          </w:tcPr>
          <w:p w14:paraId="1857C19F" w14:textId="51E703E2" w:rsidR="00287154" w:rsidRPr="00A523B8" w:rsidRDefault="00287154"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79ABB578" w14:textId="268CD1A4" w:rsidR="00287154" w:rsidRPr="00A523B8" w:rsidRDefault="00287154" w:rsidP="000A6DDF">
            <w:pPr>
              <w:pStyle w:val="NormalIndent"/>
              <w:spacing w:line="360" w:lineRule="auto"/>
              <w:ind w:left="0"/>
              <w:rPr>
                <w:rFonts w:ascii="Arial Narrow" w:hAnsi="Arial Narrow" w:cs="Arial"/>
                <w:sz w:val="22"/>
                <w:szCs w:val="22"/>
                <w:lang w:val="en-US"/>
              </w:rPr>
            </w:pPr>
          </w:p>
        </w:tc>
      </w:tr>
      <w:tr w:rsidR="00287154" w:rsidRPr="00A523B8" w14:paraId="572B6E5E" w14:textId="1DCA98BE" w:rsidTr="000A6DDF">
        <w:trPr>
          <w:cantSplit/>
        </w:trPr>
        <w:tc>
          <w:tcPr>
            <w:tcW w:w="7796" w:type="dxa"/>
            <w:gridSpan w:val="2"/>
          </w:tcPr>
          <w:p w14:paraId="639FAC9E" w14:textId="7AEBE079"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FULL RESPONSE FOR EVALUATION HERE]</w:t>
            </w:r>
          </w:p>
          <w:p w14:paraId="7FAE276D" w14:textId="6BF7D59B" w:rsidR="00287154" w:rsidRPr="00A523B8" w:rsidRDefault="00287154" w:rsidP="000A6DDF">
            <w:pPr>
              <w:pStyle w:val="NormalIndent"/>
              <w:spacing w:line="360" w:lineRule="auto"/>
              <w:ind w:left="-495"/>
              <w:rPr>
                <w:rFonts w:ascii="Arial Narrow" w:hAnsi="Arial Narrow" w:cs="Arial"/>
                <w:i/>
                <w:sz w:val="22"/>
                <w:szCs w:val="22"/>
                <w:lang w:val="en-US"/>
              </w:rPr>
            </w:pPr>
          </w:p>
        </w:tc>
      </w:tr>
      <w:tr w:rsidR="00287154" w:rsidRPr="00A523B8" w14:paraId="0760259A" w14:textId="681ED970" w:rsidTr="000A6DDF">
        <w:trPr>
          <w:cantSplit/>
        </w:trPr>
        <w:tc>
          <w:tcPr>
            <w:tcW w:w="7796" w:type="dxa"/>
            <w:gridSpan w:val="2"/>
          </w:tcPr>
          <w:p w14:paraId="3835EA09" w14:textId="460F7366"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REFERENCE TO ADDITIONAL INFORMATION HERE]</w:t>
            </w:r>
          </w:p>
        </w:tc>
      </w:tr>
    </w:tbl>
    <w:p w14:paraId="0E8F3F9E" w14:textId="028887DD" w:rsidR="00A626E4" w:rsidRPr="00A523B8" w:rsidRDefault="00A626E4" w:rsidP="00FC103A"/>
    <w:p w14:paraId="48F2F8F4" w14:textId="77777777" w:rsidR="00FB2B1D" w:rsidRDefault="00FB2B1D">
      <w:pPr>
        <w:rPr>
          <w:szCs w:val="20"/>
          <w:lang w:val="en-ZA"/>
        </w:rPr>
      </w:pPr>
      <w:r>
        <w:br w:type="page"/>
      </w:r>
    </w:p>
    <w:p w14:paraId="28884C7E" w14:textId="216C0B1C" w:rsidR="00381E0B" w:rsidRPr="00A523B8" w:rsidRDefault="00A862F3" w:rsidP="00056C39">
      <w:pPr>
        <w:pStyle w:val="ListNumber"/>
        <w:numPr>
          <w:ilvl w:val="0"/>
          <w:numId w:val="32"/>
        </w:numPr>
      </w:pPr>
      <w:r w:rsidRPr="00A523B8">
        <w:t>Evaluation of Training effectiveness</w:t>
      </w:r>
    </w:p>
    <w:p w14:paraId="0FEB4B2D" w14:textId="2181BBE3" w:rsidR="00A862F3" w:rsidRPr="00A523B8" w:rsidRDefault="00A862F3" w:rsidP="000E61E2">
      <w:pPr>
        <w:pStyle w:val="BodyText2"/>
        <w:ind w:left="1080"/>
      </w:pPr>
      <w:r w:rsidRPr="00A523B8">
        <w:t xml:space="preserve">The </w:t>
      </w:r>
      <w:r w:rsidR="00EA3FD1">
        <w:t>Contractor</w:t>
      </w:r>
      <w:r w:rsidR="026762FA">
        <w:t xml:space="preserve"> shall ensure that the training </w:t>
      </w:r>
      <w:r w:rsidRPr="00A523B8">
        <w:t xml:space="preserve">received </w:t>
      </w:r>
      <w:r w:rsidR="026762FA">
        <w:t xml:space="preserve">is sufficient. </w:t>
      </w:r>
      <w:r w:rsidRPr="00A523B8">
        <w:t xml:space="preserve"> </w:t>
      </w:r>
      <w:r w:rsidR="026762FA">
        <w:t>Should ATNS discover</w:t>
      </w:r>
      <w:r w:rsidRPr="00A523B8">
        <w:t xml:space="preserve"> that the training </w:t>
      </w:r>
      <w:r w:rsidR="026762FA">
        <w:t xml:space="preserve">provided by the </w:t>
      </w:r>
      <w:r w:rsidR="00EA3FD1">
        <w:t>Contractor</w:t>
      </w:r>
      <w:r w:rsidRPr="00A523B8">
        <w:t xml:space="preserve"> was not adequate, the </w:t>
      </w:r>
      <w:r w:rsidR="00EA3FD1">
        <w:t>Contractor</w:t>
      </w:r>
      <w:r w:rsidRPr="00A523B8">
        <w:t xml:space="preserve"> shall retrain the personnel at its </w:t>
      </w:r>
      <w:r w:rsidR="00E62ECC">
        <w:t xml:space="preserve">own </w:t>
      </w:r>
      <w:r w:rsidRPr="00A523B8">
        <w:t>cost.</w:t>
      </w:r>
      <w:r w:rsidR="005F1F6D" w:rsidRPr="00A523B8">
        <w:t xml:space="preserve"> </w:t>
      </w:r>
      <w:r w:rsidR="00332030">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87154" w:rsidRPr="00A523B8" w14:paraId="71239801" w14:textId="6BD468A6" w:rsidTr="000A6DDF">
        <w:tc>
          <w:tcPr>
            <w:tcW w:w="4320" w:type="dxa"/>
          </w:tcPr>
          <w:p w14:paraId="50AFC92D" w14:textId="6CC02BFF" w:rsidR="00287154" w:rsidRPr="00A523B8" w:rsidRDefault="00287154"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02C5964C" w14:textId="2364C488" w:rsidR="00287154" w:rsidRPr="00A523B8" w:rsidRDefault="00287154" w:rsidP="000A6DDF">
            <w:pPr>
              <w:pStyle w:val="NormalIndent"/>
              <w:spacing w:line="360" w:lineRule="auto"/>
              <w:ind w:left="0"/>
              <w:rPr>
                <w:rFonts w:ascii="Arial Narrow" w:hAnsi="Arial Narrow" w:cs="Arial"/>
                <w:sz w:val="22"/>
                <w:szCs w:val="22"/>
                <w:lang w:val="en-US"/>
              </w:rPr>
            </w:pPr>
          </w:p>
        </w:tc>
      </w:tr>
      <w:tr w:rsidR="00287154" w:rsidRPr="00A523B8" w14:paraId="458D054F" w14:textId="6AF3CDBA" w:rsidTr="000A6DDF">
        <w:trPr>
          <w:cantSplit/>
        </w:trPr>
        <w:tc>
          <w:tcPr>
            <w:tcW w:w="7796" w:type="dxa"/>
            <w:gridSpan w:val="2"/>
          </w:tcPr>
          <w:p w14:paraId="7D8B599F" w14:textId="0911ACA4"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FULL RESPONSE FOR EVALUATION HERE]</w:t>
            </w:r>
          </w:p>
          <w:p w14:paraId="65FA11E2" w14:textId="288E021D" w:rsidR="00287154" w:rsidRPr="00A523B8" w:rsidRDefault="00287154" w:rsidP="000A6DDF">
            <w:pPr>
              <w:pStyle w:val="NormalIndent"/>
              <w:spacing w:line="360" w:lineRule="auto"/>
              <w:ind w:left="-495"/>
              <w:rPr>
                <w:rFonts w:ascii="Arial Narrow" w:hAnsi="Arial Narrow" w:cs="Arial"/>
                <w:i/>
                <w:sz w:val="22"/>
                <w:szCs w:val="22"/>
                <w:lang w:val="en-US"/>
              </w:rPr>
            </w:pPr>
          </w:p>
        </w:tc>
      </w:tr>
      <w:tr w:rsidR="00287154" w:rsidRPr="00A523B8" w14:paraId="121BEBDE" w14:textId="71FCD70A" w:rsidTr="000A6DDF">
        <w:trPr>
          <w:cantSplit/>
        </w:trPr>
        <w:tc>
          <w:tcPr>
            <w:tcW w:w="7796" w:type="dxa"/>
            <w:gridSpan w:val="2"/>
          </w:tcPr>
          <w:p w14:paraId="4E118B5A" w14:textId="0618B366"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REFERENCE TO ADDITIONAL INFORMATION HERE]</w:t>
            </w:r>
          </w:p>
        </w:tc>
      </w:tr>
    </w:tbl>
    <w:p w14:paraId="4CEBB46F" w14:textId="77777777" w:rsidR="002048A8" w:rsidRPr="00A523B8" w:rsidRDefault="002048A8" w:rsidP="00FC103A"/>
    <w:p w14:paraId="0975E423" w14:textId="77777777" w:rsidR="00381E0B" w:rsidRPr="00A523B8" w:rsidRDefault="00A862F3" w:rsidP="00056C39">
      <w:pPr>
        <w:pStyle w:val="ListNumber"/>
        <w:numPr>
          <w:ilvl w:val="0"/>
          <w:numId w:val="32"/>
        </w:numPr>
      </w:pPr>
      <w:r w:rsidRPr="00A523B8">
        <w:t>Documentation Acceptance</w:t>
      </w:r>
    </w:p>
    <w:p w14:paraId="0ABDD614" w14:textId="7CA6FCC9" w:rsidR="00A862F3" w:rsidRPr="00A523B8" w:rsidRDefault="026762FA" w:rsidP="00D2105B">
      <w:pPr>
        <w:pStyle w:val="BodyText2"/>
        <w:ind w:left="1134"/>
      </w:pPr>
      <w:r>
        <w:t xml:space="preserve">The </w:t>
      </w:r>
      <w:r w:rsidR="005A078A">
        <w:t>Contractor</w:t>
      </w:r>
      <w:r>
        <w:t xml:space="preserve"> shall ensure that all requisite support documents are delivered. </w:t>
      </w:r>
      <w:r w:rsidR="00A862F3" w:rsidRPr="00A523B8">
        <w:t xml:space="preserve">Final acceptance of all support documentation takes place at the end of this phase. </w:t>
      </w:r>
      <w:r w:rsidR="00B6283A">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87154" w:rsidRPr="00A523B8" w14:paraId="304DCD8C" w14:textId="77777777" w:rsidTr="000A6DDF">
        <w:tc>
          <w:tcPr>
            <w:tcW w:w="4320" w:type="dxa"/>
          </w:tcPr>
          <w:p w14:paraId="2FCA7C0F" w14:textId="77777777" w:rsidR="00287154" w:rsidRPr="00A523B8" w:rsidRDefault="00287154"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0606072C" w14:textId="77777777" w:rsidR="00287154" w:rsidRPr="00A523B8" w:rsidRDefault="00287154" w:rsidP="000A6DDF">
            <w:pPr>
              <w:pStyle w:val="NormalIndent"/>
              <w:spacing w:line="360" w:lineRule="auto"/>
              <w:ind w:left="0"/>
              <w:rPr>
                <w:rFonts w:ascii="Arial Narrow" w:hAnsi="Arial Narrow" w:cs="Arial"/>
                <w:sz w:val="22"/>
                <w:szCs w:val="22"/>
                <w:lang w:val="en-US"/>
              </w:rPr>
            </w:pPr>
          </w:p>
        </w:tc>
      </w:tr>
      <w:tr w:rsidR="00287154" w:rsidRPr="00A523B8" w14:paraId="5A0753C6" w14:textId="77777777" w:rsidTr="000A6DDF">
        <w:trPr>
          <w:cantSplit/>
        </w:trPr>
        <w:tc>
          <w:tcPr>
            <w:tcW w:w="7796" w:type="dxa"/>
            <w:gridSpan w:val="2"/>
          </w:tcPr>
          <w:p w14:paraId="33D32DEE" w14:textId="2D3C95B8"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FULL RESPONSE FOR EVALUATION HERE]</w:t>
            </w:r>
          </w:p>
          <w:p w14:paraId="4795D489" w14:textId="77777777" w:rsidR="00287154" w:rsidRPr="00A523B8" w:rsidRDefault="00287154" w:rsidP="000A6DDF">
            <w:pPr>
              <w:pStyle w:val="NormalIndent"/>
              <w:spacing w:line="360" w:lineRule="auto"/>
              <w:ind w:left="-495"/>
              <w:rPr>
                <w:rFonts w:ascii="Arial Narrow" w:hAnsi="Arial Narrow" w:cs="Arial"/>
                <w:i/>
                <w:sz w:val="22"/>
                <w:szCs w:val="22"/>
                <w:lang w:val="en-US"/>
              </w:rPr>
            </w:pPr>
          </w:p>
        </w:tc>
      </w:tr>
      <w:tr w:rsidR="00287154" w:rsidRPr="00A523B8" w14:paraId="51950E61" w14:textId="77777777" w:rsidTr="000A6DDF">
        <w:trPr>
          <w:cantSplit/>
        </w:trPr>
        <w:tc>
          <w:tcPr>
            <w:tcW w:w="7796" w:type="dxa"/>
            <w:gridSpan w:val="2"/>
          </w:tcPr>
          <w:p w14:paraId="6625C21F" w14:textId="08488080"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REFERENCE TO ADDITIONAL INFORMATION HERE]</w:t>
            </w:r>
          </w:p>
        </w:tc>
      </w:tr>
    </w:tbl>
    <w:p w14:paraId="5E558763" w14:textId="77777777" w:rsidR="00287154" w:rsidRPr="00A523B8" w:rsidRDefault="00287154" w:rsidP="00FC103A"/>
    <w:p w14:paraId="1237CD3D" w14:textId="63EFB559" w:rsidR="00381E0B" w:rsidRPr="00A523B8" w:rsidRDefault="00A862F3" w:rsidP="00056C39">
      <w:pPr>
        <w:pStyle w:val="ListNumber"/>
        <w:numPr>
          <w:ilvl w:val="0"/>
          <w:numId w:val="32"/>
        </w:numPr>
      </w:pPr>
      <w:r w:rsidRPr="00A523B8">
        <w:t>Configuration - Validation and Acceptance</w:t>
      </w:r>
    </w:p>
    <w:p w14:paraId="01C962B3" w14:textId="4999C7E3" w:rsidR="00A862F3" w:rsidRPr="00A523B8" w:rsidRDefault="002F46AE" w:rsidP="000E61E2">
      <w:pPr>
        <w:pStyle w:val="BodyText2"/>
        <w:ind w:left="1080"/>
      </w:pPr>
      <w:r w:rsidRPr="00A523B8">
        <w:t xml:space="preserve">Towards the end of PBU, prior to the final acceptance of the </w:t>
      </w:r>
      <w:r w:rsidR="000D36B6" w:rsidRPr="00A523B8">
        <w:t>system</w:t>
      </w:r>
      <w:r w:rsidRPr="00A523B8">
        <w:t xml:space="preserve">, the Contractor shall audit the total configuration of the turnkey solution and provide a detailed </w:t>
      </w:r>
      <w:r w:rsidR="00412309" w:rsidRPr="00A523B8">
        <w:t xml:space="preserve">configuration </w:t>
      </w:r>
      <w:r w:rsidR="00E03A38" w:rsidRPr="00A523B8">
        <w:t>report.</w:t>
      </w:r>
      <w:r w:rsidR="00A862F3" w:rsidRPr="00A523B8">
        <w:t xml:space="preserve"> </w:t>
      </w:r>
      <w:r w:rsidR="00B6283A">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87154" w:rsidRPr="00A523B8" w14:paraId="5B4BBEA7" w14:textId="7F386B3E" w:rsidTr="000A6DDF">
        <w:tc>
          <w:tcPr>
            <w:tcW w:w="4320" w:type="dxa"/>
          </w:tcPr>
          <w:p w14:paraId="25DC0FB9" w14:textId="311FBEF1" w:rsidR="00287154" w:rsidRPr="00A523B8" w:rsidRDefault="00287154"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0653E383" w14:textId="29ECDF1F" w:rsidR="00287154" w:rsidRPr="00A523B8" w:rsidRDefault="00287154" w:rsidP="000A6DDF">
            <w:pPr>
              <w:pStyle w:val="NormalIndent"/>
              <w:spacing w:line="360" w:lineRule="auto"/>
              <w:ind w:left="0"/>
              <w:rPr>
                <w:rFonts w:ascii="Arial Narrow" w:hAnsi="Arial Narrow" w:cs="Arial"/>
                <w:sz w:val="22"/>
                <w:szCs w:val="22"/>
                <w:lang w:val="en-US"/>
              </w:rPr>
            </w:pPr>
          </w:p>
        </w:tc>
      </w:tr>
      <w:tr w:rsidR="00287154" w:rsidRPr="00A523B8" w14:paraId="05BC6BA4" w14:textId="7D716822" w:rsidTr="000A6DDF">
        <w:trPr>
          <w:cantSplit/>
        </w:trPr>
        <w:tc>
          <w:tcPr>
            <w:tcW w:w="7796" w:type="dxa"/>
            <w:gridSpan w:val="2"/>
          </w:tcPr>
          <w:p w14:paraId="03DDF100" w14:textId="60765B01"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FULL RESPONSE FOR EVALUATION HERE]</w:t>
            </w:r>
          </w:p>
          <w:p w14:paraId="747348CA" w14:textId="22C1BCB6" w:rsidR="00287154" w:rsidRPr="00A523B8" w:rsidRDefault="00287154" w:rsidP="000A6DDF">
            <w:pPr>
              <w:pStyle w:val="NormalIndent"/>
              <w:spacing w:line="360" w:lineRule="auto"/>
              <w:ind w:left="-495"/>
              <w:rPr>
                <w:rFonts w:ascii="Arial Narrow" w:hAnsi="Arial Narrow" w:cs="Arial"/>
                <w:i/>
                <w:sz w:val="22"/>
                <w:szCs w:val="22"/>
                <w:lang w:val="en-US"/>
              </w:rPr>
            </w:pPr>
          </w:p>
        </w:tc>
      </w:tr>
      <w:tr w:rsidR="00287154" w:rsidRPr="00A523B8" w14:paraId="7174745C" w14:textId="3479A4EB" w:rsidTr="000A6DDF">
        <w:trPr>
          <w:cantSplit/>
        </w:trPr>
        <w:tc>
          <w:tcPr>
            <w:tcW w:w="7796" w:type="dxa"/>
            <w:gridSpan w:val="2"/>
          </w:tcPr>
          <w:p w14:paraId="287A289A" w14:textId="378E3185"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REFERENCE TO ADDITIONAL INFORMATION HERE]</w:t>
            </w:r>
          </w:p>
        </w:tc>
      </w:tr>
    </w:tbl>
    <w:p w14:paraId="5C0AE88C" w14:textId="04ECC37D" w:rsidR="00FB2B1D" w:rsidRDefault="00FB2B1D">
      <w:pPr>
        <w:rPr>
          <w:rFonts w:eastAsiaTheme="majorEastAsia" w:cstheme="majorBidi"/>
          <w:b/>
          <w:color w:val="000000" w:themeColor="text1"/>
          <w:sz w:val="22"/>
          <w:szCs w:val="26"/>
        </w:rPr>
      </w:pPr>
    </w:p>
    <w:p w14:paraId="1BA0D427" w14:textId="2FEE1791" w:rsidR="00B23FA9" w:rsidRPr="00A523B8" w:rsidRDefault="783C7C91" w:rsidP="00FC103A">
      <w:pPr>
        <w:pStyle w:val="Heading2"/>
      </w:pPr>
      <w:bookmarkStart w:id="98" w:name="_Toc158106979"/>
      <w:r>
        <w:t>Updates</w:t>
      </w:r>
      <w:bookmarkEnd w:id="98"/>
    </w:p>
    <w:p w14:paraId="03F790D9" w14:textId="09CEDA23" w:rsidR="00A862F3" w:rsidRPr="00A523B8" w:rsidRDefault="00A862F3" w:rsidP="00E06998">
      <w:pPr>
        <w:pStyle w:val="ListNumber"/>
        <w:numPr>
          <w:ilvl w:val="0"/>
          <w:numId w:val="91"/>
        </w:numPr>
      </w:pPr>
      <w:r w:rsidRPr="00A523B8">
        <w:t xml:space="preserve">At the end of this validation period, the </w:t>
      </w:r>
      <w:r w:rsidR="005A078A">
        <w:t>Contractor</w:t>
      </w:r>
      <w:r w:rsidR="026762FA">
        <w:t xml:space="preserve"> shall review and update all the Phase 1 and 2 documents (especially the Logistics Support Plan), verifying their </w:t>
      </w:r>
      <w:r w:rsidRPr="00A523B8">
        <w:t>effectiveness and applicability</w:t>
      </w:r>
      <w:r w:rsidR="026762FA">
        <w:t xml:space="preserve">, such that these documents describe the final support methodology of the </w:t>
      </w:r>
      <w:r w:rsidR="00AA6DD7">
        <w:t>ATFM</w:t>
      </w:r>
      <w:r w:rsidR="026762FA">
        <w:t xml:space="preserve"> System.</w:t>
      </w:r>
      <w:r w:rsidR="005F1F6D" w:rsidRPr="00A523B8">
        <w:t xml:space="preserve"> </w:t>
      </w:r>
      <w:r w:rsidR="00B6283A">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87154" w:rsidRPr="00A523B8" w14:paraId="27FFF512" w14:textId="77777777" w:rsidTr="000A6DDF">
        <w:tc>
          <w:tcPr>
            <w:tcW w:w="4320" w:type="dxa"/>
          </w:tcPr>
          <w:p w14:paraId="4B7C7C8B" w14:textId="77777777" w:rsidR="00287154" w:rsidRPr="00A523B8" w:rsidRDefault="00287154" w:rsidP="000A6DDF">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01C2C4AE" w14:textId="77777777" w:rsidR="00287154" w:rsidRPr="00A523B8" w:rsidRDefault="00287154" w:rsidP="000A6DDF">
            <w:pPr>
              <w:pStyle w:val="NormalIndent"/>
              <w:spacing w:line="360" w:lineRule="auto"/>
              <w:ind w:left="0"/>
              <w:rPr>
                <w:rFonts w:ascii="Arial Narrow" w:hAnsi="Arial Narrow" w:cs="Arial"/>
                <w:sz w:val="22"/>
                <w:szCs w:val="22"/>
                <w:lang w:val="en-US"/>
              </w:rPr>
            </w:pPr>
          </w:p>
        </w:tc>
      </w:tr>
      <w:tr w:rsidR="00287154" w:rsidRPr="00A523B8" w14:paraId="052D9A22" w14:textId="77777777" w:rsidTr="000A6DDF">
        <w:trPr>
          <w:cantSplit/>
        </w:trPr>
        <w:tc>
          <w:tcPr>
            <w:tcW w:w="7796" w:type="dxa"/>
            <w:gridSpan w:val="2"/>
          </w:tcPr>
          <w:p w14:paraId="21696D50" w14:textId="4492EE60"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FULL RESPONSE FOR EVALUATION HERE]</w:t>
            </w:r>
          </w:p>
          <w:p w14:paraId="64936243" w14:textId="77777777" w:rsidR="00287154" w:rsidRPr="00A523B8" w:rsidRDefault="00287154" w:rsidP="000A6DDF">
            <w:pPr>
              <w:pStyle w:val="NormalIndent"/>
              <w:spacing w:line="360" w:lineRule="auto"/>
              <w:ind w:left="-495"/>
              <w:rPr>
                <w:rFonts w:ascii="Arial Narrow" w:hAnsi="Arial Narrow" w:cs="Arial"/>
                <w:i/>
                <w:sz w:val="22"/>
                <w:szCs w:val="22"/>
                <w:lang w:val="en-US"/>
              </w:rPr>
            </w:pPr>
          </w:p>
        </w:tc>
      </w:tr>
      <w:tr w:rsidR="00287154" w:rsidRPr="00A523B8" w14:paraId="339EDE36" w14:textId="77777777" w:rsidTr="000A6DDF">
        <w:trPr>
          <w:cantSplit/>
        </w:trPr>
        <w:tc>
          <w:tcPr>
            <w:tcW w:w="7796" w:type="dxa"/>
            <w:gridSpan w:val="2"/>
          </w:tcPr>
          <w:p w14:paraId="417EAC25" w14:textId="53CFB8A2" w:rsidR="00287154" w:rsidRPr="00A523B8" w:rsidRDefault="002F70B2" w:rsidP="000A6DDF">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287154" w:rsidRPr="00A523B8">
              <w:rPr>
                <w:rFonts w:ascii="Arial Narrow" w:hAnsi="Arial Narrow" w:cs="Arial"/>
                <w:i/>
                <w:sz w:val="22"/>
                <w:szCs w:val="22"/>
                <w:lang w:val="en-US"/>
              </w:rPr>
              <w:t xml:space="preserve"> REFERENCE TO ADDITIONAL INFORMATION HERE]</w:t>
            </w:r>
          </w:p>
        </w:tc>
      </w:tr>
    </w:tbl>
    <w:p w14:paraId="70BF7E21" w14:textId="77777777" w:rsidR="00287154" w:rsidRPr="00A523B8" w:rsidRDefault="00287154" w:rsidP="00FC103A"/>
    <w:p w14:paraId="1C78FCA0" w14:textId="77777777" w:rsidR="00B604C0" w:rsidRDefault="00B604C0" w:rsidP="00FC103A"/>
    <w:p w14:paraId="19D57EA1" w14:textId="77777777" w:rsidR="00B604C0" w:rsidRDefault="00B604C0">
      <w:pPr>
        <w:rPr>
          <w:rFonts w:eastAsiaTheme="majorEastAsia" w:cstheme="majorBidi"/>
          <w:b/>
          <w:bCs/>
          <w:color w:val="000000" w:themeColor="text1"/>
          <w:sz w:val="24"/>
          <w:szCs w:val="28"/>
        </w:rPr>
      </w:pPr>
      <w:r>
        <w:br w:type="page"/>
      </w:r>
    </w:p>
    <w:p w14:paraId="3384AF2B" w14:textId="68803747" w:rsidR="00A862F3" w:rsidRPr="00A523B8" w:rsidRDefault="45CD3E51" w:rsidP="0075657C">
      <w:pPr>
        <w:pStyle w:val="Heading1"/>
      </w:pPr>
      <w:bookmarkStart w:id="99" w:name="_Toc158106980"/>
      <w:r>
        <w:t>PHASE 4: APPLICATION PHASE</w:t>
      </w:r>
      <w:bookmarkEnd w:id="91"/>
      <w:bookmarkEnd w:id="92"/>
      <w:bookmarkEnd w:id="93"/>
      <w:bookmarkEnd w:id="94"/>
      <w:bookmarkEnd w:id="95"/>
      <w:bookmarkEnd w:id="99"/>
    </w:p>
    <w:p w14:paraId="0440E249" w14:textId="5EBE071F" w:rsidR="00A862F3" w:rsidRDefault="00A862F3" w:rsidP="00534009">
      <w:pPr>
        <w:pStyle w:val="BodyText"/>
      </w:pPr>
      <w:r w:rsidRPr="00A523B8">
        <w:t xml:space="preserve">The duration of this phase is the economic life of the system, which </w:t>
      </w:r>
      <w:proofErr w:type="gramStart"/>
      <w:r w:rsidRPr="00A523B8">
        <w:t>is considered to be</w:t>
      </w:r>
      <w:proofErr w:type="gramEnd"/>
      <w:r w:rsidRPr="00A523B8">
        <w:t xml:space="preserve"> </w:t>
      </w:r>
      <w:r w:rsidR="00AA6DD7">
        <w:t>10</w:t>
      </w:r>
      <w:r w:rsidRPr="00A523B8">
        <w:t xml:space="preserve"> years. This phase commences with the acceptance of all the elements of the </w:t>
      </w:r>
      <w:r w:rsidR="026762FA">
        <w:t>Logistics</w:t>
      </w:r>
      <w:r w:rsidRPr="00A523B8">
        <w:t xml:space="preserve"> Support Plan, validated during beneficial use, and the transfer of maintenance mana</w:t>
      </w:r>
      <w:r w:rsidR="00B23FA9" w:rsidRPr="00A523B8">
        <w:t>gement responsibility to ATNS.</w:t>
      </w:r>
      <w:r w:rsidR="00D976EB" w:rsidRPr="00A523B8">
        <w:t xml:space="preserve"> (I)</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163A71" w:rsidRPr="00A523B8" w14:paraId="05B3DC58" w14:textId="26CDCE20" w:rsidTr="003A7A15">
        <w:tc>
          <w:tcPr>
            <w:tcW w:w="4154" w:type="dxa"/>
          </w:tcPr>
          <w:p w14:paraId="0BAB0C0E" w14:textId="31BDDDA5" w:rsidR="00163A71" w:rsidRPr="00A523B8" w:rsidRDefault="00163A71" w:rsidP="003A7A15">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290" w:type="dxa"/>
          </w:tcPr>
          <w:p w14:paraId="3BFA203F" w14:textId="5BECCEFE" w:rsidR="00163A71" w:rsidRPr="00A523B8" w:rsidRDefault="00163A71" w:rsidP="003A7A15">
            <w:pPr>
              <w:pStyle w:val="NormalIndent"/>
              <w:spacing w:line="360" w:lineRule="auto"/>
              <w:ind w:left="0"/>
              <w:rPr>
                <w:rFonts w:ascii="Arial Narrow" w:hAnsi="Arial Narrow" w:cs="Arial"/>
                <w:sz w:val="22"/>
                <w:szCs w:val="22"/>
                <w:lang w:val="en-US"/>
              </w:rPr>
            </w:pPr>
          </w:p>
        </w:tc>
      </w:tr>
      <w:tr w:rsidR="00163A71" w:rsidRPr="00D12232" w14:paraId="3259BFE8" w14:textId="38372360" w:rsidTr="003A7A15">
        <w:trPr>
          <w:cantSplit/>
        </w:trPr>
        <w:tc>
          <w:tcPr>
            <w:tcW w:w="7444" w:type="dxa"/>
            <w:gridSpan w:val="2"/>
          </w:tcPr>
          <w:p w14:paraId="6018CC12" w14:textId="72EE3A15" w:rsidR="00163A71" w:rsidRPr="00A523B8" w:rsidRDefault="00163A71" w:rsidP="003A7A15">
            <w:pPr>
              <w:pStyle w:val="NormalIndent"/>
              <w:spacing w:line="360" w:lineRule="auto"/>
              <w:ind w:left="0"/>
              <w:rPr>
                <w:rFonts w:ascii="Arial Narrow" w:hAnsi="Arial Narrow" w:cs="Arial"/>
                <w:i/>
                <w:sz w:val="22"/>
                <w:szCs w:val="22"/>
                <w:lang w:val="en-US"/>
              </w:rPr>
            </w:pPr>
            <w:r w:rsidRPr="00D12232">
              <w:rPr>
                <w:rFonts w:ascii="Arial Narrow" w:hAnsi="Arial Narrow" w:cs="Arial"/>
                <w:i/>
                <w:sz w:val="22"/>
                <w:szCs w:val="22"/>
                <w:lang w:val="en-US"/>
              </w:rPr>
              <w:t>[THE BIDDER MAY INSERT A RESPONSE WHERE APPLICABLE]</w:t>
            </w:r>
          </w:p>
        </w:tc>
      </w:tr>
    </w:tbl>
    <w:p w14:paraId="0C21B468" w14:textId="77777777" w:rsidR="00163A71" w:rsidRPr="00A523B8" w:rsidRDefault="00163A71" w:rsidP="00534009">
      <w:pPr>
        <w:pStyle w:val="BodyText"/>
      </w:pPr>
    </w:p>
    <w:p w14:paraId="4835BFF1" w14:textId="61AC2CCB" w:rsidR="00A862F3" w:rsidRPr="00A523B8" w:rsidRDefault="45CD3E51" w:rsidP="00FC103A">
      <w:pPr>
        <w:pStyle w:val="Heading2"/>
      </w:pPr>
      <w:bookmarkStart w:id="100" w:name="_Toc472919008"/>
      <w:bookmarkStart w:id="101" w:name="_Toc158106981"/>
      <w:r>
        <w:t xml:space="preserve">Application of </w:t>
      </w:r>
      <w:r w:rsidR="57F57F96">
        <w:t>Logistics</w:t>
      </w:r>
      <w:r>
        <w:t xml:space="preserve"> Support Plan</w:t>
      </w:r>
      <w:bookmarkEnd w:id="100"/>
      <w:bookmarkEnd w:id="101"/>
    </w:p>
    <w:p w14:paraId="51116DF2" w14:textId="18ED08CD" w:rsidR="00A862F3" w:rsidRPr="00A523B8" w:rsidRDefault="00A862F3" w:rsidP="00534009">
      <w:pPr>
        <w:pStyle w:val="BodyText2"/>
      </w:pPr>
      <w:r w:rsidRPr="00A523B8">
        <w:t xml:space="preserve">The LSP compiled, </w:t>
      </w:r>
      <w:proofErr w:type="gramStart"/>
      <w:r w:rsidRPr="00A523B8">
        <w:t>updated</w:t>
      </w:r>
      <w:proofErr w:type="gramEnd"/>
      <w:r w:rsidRPr="00A523B8">
        <w:t xml:space="preserve"> and verified during phases 1, 2 and 3, is now used as the standard control document for the on-going support of </w:t>
      </w:r>
      <w:r w:rsidR="00B23FA9" w:rsidRPr="00A523B8">
        <w:t xml:space="preserve">the </w:t>
      </w:r>
      <w:r w:rsidR="00AA6DD7">
        <w:t>ATFM</w:t>
      </w:r>
      <w:r w:rsidR="00210806" w:rsidRPr="00A523B8">
        <w:t xml:space="preserve"> System</w:t>
      </w:r>
      <w:r w:rsidR="00B23FA9" w:rsidRPr="00A523B8">
        <w:t xml:space="preserve"> </w:t>
      </w:r>
      <w:r w:rsidRPr="00A523B8">
        <w:t>project</w:t>
      </w:r>
      <w:r w:rsidR="00B23FA9" w:rsidRPr="00A523B8">
        <w:t>.</w:t>
      </w:r>
      <w:r w:rsidR="00D976EB" w:rsidRPr="00A523B8">
        <w:t xml:space="preserve"> (</w:t>
      </w:r>
      <w:r w:rsidR="00AC0C94">
        <w:t>I</w:t>
      </w:r>
      <w:r w:rsidR="00D976EB" w:rsidRPr="00A523B8">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163A71" w:rsidRPr="00A523B8" w14:paraId="02F3580A" w14:textId="0C638C23" w:rsidTr="003A7A15">
        <w:tc>
          <w:tcPr>
            <w:tcW w:w="4154" w:type="dxa"/>
          </w:tcPr>
          <w:p w14:paraId="63E4EB81" w14:textId="4D53AA81" w:rsidR="00163A71" w:rsidRPr="00A523B8" w:rsidRDefault="00163A71" w:rsidP="003A7A15">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290" w:type="dxa"/>
          </w:tcPr>
          <w:p w14:paraId="602B94AB" w14:textId="1DC0E6D0" w:rsidR="00163A71" w:rsidRPr="00A523B8" w:rsidRDefault="00163A71" w:rsidP="003A7A15">
            <w:pPr>
              <w:pStyle w:val="NormalIndent"/>
              <w:spacing w:line="360" w:lineRule="auto"/>
              <w:ind w:left="0"/>
              <w:rPr>
                <w:rFonts w:ascii="Arial Narrow" w:hAnsi="Arial Narrow" w:cs="Arial"/>
                <w:sz w:val="22"/>
                <w:szCs w:val="22"/>
                <w:lang w:val="en-US"/>
              </w:rPr>
            </w:pPr>
          </w:p>
        </w:tc>
      </w:tr>
      <w:tr w:rsidR="00163A71" w:rsidRPr="00D12232" w14:paraId="2BD0C2FA" w14:textId="714230F1" w:rsidTr="003A7A15">
        <w:trPr>
          <w:cantSplit/>
        </w:trPr>
        <w:tc>
          <w:tcPr>
            <w:tcW w:w="7444" w:type="dxa"/>
            <w:gridSpan w:val="2"/>
          </w:tcPr>
          <w:p w14:paraId="4C852B08" w14:textId="4801345A" w:rsidR="00163A71" w:rsidRPr="00A523B8" w:rsidRDefault="00163A71" w:rsidP="003A7A15">
            <w:pPr>
              <w:pStyle w:val="NormalIndent"/>
              <w:spacing w:line="360" w:lineRule="auto"/>
              <w:ind w:left="0"/>
              <w:rPr>
                <w:rFonts w:ascii="Arial Narrow" w:hAnsi="Arial Narrow" w:cs="Arial"/>
                <w:i/>
                <w:sz w:val="22"/>
                <w:szCs w:val="22"/>
                <w:lang w:val="en-US"/>
              </w:rPr>
            </w:pPr>
            <w:r w:rsidRPr="00D12232">
              <w:rPr>
                <w:rFonts w:ascii="Arial Narrow" w:hAnsi="Arial Narrow" w:cs="Arial"/>
                <w:i/>
                <w:sz w:val="22"/>
                <w:szCs w:val="22"/>
                <w:lang w:val="en-US"/>
              </w:rPr>
              <w:t>[THE BIDDER MAY INSERT A RESPONSE WHERE APPLICABLE]</w:t>
            </w:r>
          </w:p>
        </w:tc>
      </w:tr>
    </w:tbl>
    <w:p w14:paraId="25B48CEB" w14:textId="77777777" w:rsidR="0043116E" w:rsidRDefault="0043116E"/>
    <w:p w14:paraId="7A34903C" w14:textId="0F5B4061" w:rsidR="00235E6F" w:rsidRDefault="00235E6F">
      <w:pPr>
        <w:rPr>
          <w:rFonts w:eastAsiaTheme="majorEastAsia" w:cstheme="majorBidi"/>
          <w:b/>
          <w:bCs/>
          <w:color w:val="000000" w:themeColor="text1"/>
          <w:sz w:val="24"/>
          <w:szCs w:val="28"/>
        </w:rPr>
      </w:pPr>
      <w:r>
        <w:br w:type="page"/>
      </w:r>
    </w:p>
    <w:p w14:paraId="226C0421" w14:textId="685E0BA9" w:rsidR="005D4750" w:rsidRPr="00A523B8" w:rsidRDefault="5F05E631" w:rsidP="0075657C">
      <w:pPr>
        <w:pStyle w:val="Heading1"/>
      </w:pPr>
      <w:bookmarkStart w:id="102" w:name="_Toc158106982"/>
      <w:r>
        <w:t>CONTRACT DATA REQUIREMENTS LIST</w:t>
      </w:r>
      <w:bookmarkEnd w:id="102"/>
      <w:r w:rsidR="225A82E3">
        <w:t xml:space="preserve"> </w:t>
      </w:r>
    </w:p>
    <w:p w14:paraId="24E7283A" w14:textId="7159D174" w:rsidR="00006323" w:rsidRPr="00A523B8" w:rsidRDefault="0571B83D" w:rsidP="00056C39">
      <w:pPr>
        <w:pStyle w:val="BodyText"/>
        <w:numPr>
          <w:ilvl w:val="0"/>
          <w:numId w:val="44"/>
        </w:numPr>
      </w:pPr>
      <w:r>
        <w:t xml:space="preserve">The </w:t>
      </w:r>
      <w:r w:rsidR="065C0B92">
        <w:t>Bidder</w:t>
      </w:r>
      <w:r>
        <w:t xml:space="preserve"> shall take note of all the phases 1, 2 &amp; 3 Logistics Support requirements/deliverables and the indicated delivery time frames, as depicted in </w:t>
      </w:r>
      <w:r w:rsidR="00F27B7D">
        <w:fldChar w:fldCharType="begin"/>
      </w:r>
      <w:r w:rsidR="00F27B7D">
        <w:instrText xml:space="preserve"> REF _Ref94109231 \h </w:instrText>
      </w:r>
      <w:r w:rsidR="00F27B7D">
        <w:fldChar w:fldCharType="separate"/>
      </w:r>
      <w:r w:rsidR="6E59BF69">
        <w:t xml:space="preserve">Table </w:t>
      </w:r>
      <w:r w:rsidR="6E59BF69" w:rsidRPr="68757B83">
        <w:rPr>
          <w:noProof/>
        </w:rPr>
        <w:t>1</w:t>
      </w:r>
      <w:r w:rsidR="00F27B7D">
        <w:fldChar w:fldCharType="end"/>
      </w:r>
      <w:r>
        <w:t xml:space="preserve"> (</w:t>
      </w:r>
      <w:r w:rsidR="558677B2" w:rsidRPr="68757B83">
        <w:rPr>
          <w:b/>
          <w:bCs/>
        </w:rPr>
        <w:t>S</w:t>
      </w:r>
      <w:r w:rsidRPr="68757B83">
        <w:rPr>
          <w:b/>
          <w:bCs/>
        </w:rPr>
        <w:t>ection</w:t>
      </w:r>
      <w:r>
        <w:t xml:space="preserve"> 1.2). Using the information in </w:t>
      </w:r>
      <w:r w:rsidR="00F27B7D">
        <w:fldChar w:fldCharType="begin"/>
      </w:r>
      <w:r w:rsidR="00F27B7D">
        <w:instrText xml:space="preserve"> REF _Ref94109231 \h </w:instrText>
      </w:r>
      <w:r w:rsidR="00F27B7D">
        <w:fldChar w:fldCharType="separate"/>
      </w:r>
      <w:r w:rsidR="0B914B00">
        <w:t xml:space="preserve">Table </w:t>
      </w:r>
      <w:r w:rsidR="0B914B00" w:rsidRPr="68757B83">
        <w:rPr>
          <w:noProof/>
        </w:rPr>
        <w:t>1</w:t>
      </w:r>
      <w:r w:rsidR="00F27B7D">
        <w:fldChar w:fldCharType="end"/>
      </w:r>
      <w:r>
        <w:t xml:space="preserve">, the </w:t>
      </w:r>
      <w:r w:rsidR="065C0B92">
        <w:t>Bidder</w:t>
      </w:r>
      <w:r>
        <w:t xml:space="preserve"> shall provide </w:t>
      </w:r>
      <w:r w:rsidR="00C23BCF">
        <w:t xml:space="preserve">the </w:t>
      </w:r>
      <w:r>
        <w:t>CDRL documents</w:t>
      </w:r>
      <w:r w:rsidR="00C23BCF">
        <w:t xml:space="preserve"> as specified in Volume 3</w:t>
      </w:r>
      <w:r>
        <w:t>.</w:t>
      </w:r>
      <w:r w:rsidR="33E94437">
        <w:t xml:space="preserve"> </w:t>
      </w:r>
      <w:r w:rsidR="2568DDC2">
        <w:t>(</w:t>
      </w:r>
      <w:r w:rsidR="00C23BCF">
        <w:t>I</w:t>
      </w:r>
      <w:r w:rsidR="2568DDC2">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4"/>
        <w:gridCol w:w="3290"/>
      </w:tblGrid>
      <w:tr w:rsidR="00C23BCF" w:rsidRPr="00A523B8" w14:paraId="5B657CEC" w14:textId="77777777" w:rsidTr="003A7A15">
        <w:tc>
          <w:tcPr>
            <w:tcW w:w="4154" w:type="dxa"/>
          </w:tcPr>
          <w:p w14:paraId="077A74BC" w14:textId="1D101652" w:rsidR="00C23BCF" w:rsidRPr="00A523B8" w:rsidRDefault="00C23BCF" w:rsidP="003A7A15">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290" w:type="dxa"/>
          </w:tcPr>
          <w:p w14:paraId="7FDCF9BB" w14:textId="77777777" w:rsidR="00C23BCF" w:rsidRPr="00A523B8" w:rsidRDefault="00C23BCF" w:rsidP="003A7A15">
            <w:pPr>
              <w:pStyle w:val="NormalIndent"/>
              <w:spacing w:line="360" w:lineRule="auto"/>
              <w:ind w:left="0"/>
              <w:rPr>
                <w:rFonts w:ascii="Arial Narrow" w:hAnsi="Arial Narrow" w:cs="Arial"/>
                <w:sz w:val="22"/>
                <w:szCs w:val="22"/>
                <w:lang w:val="en-US"/>
              </w:rPr>
            </w:pPr>
          </w:p>
        </w:tc>
      </w:tr>
      <w:tr w:rsidR="00C23BCF" w:rsidRPr="00D12232" w14:paraId="5B5AFE69" w14:textId="77777777" w:rsidTr="003A7A15">
        <w:trPr>
          <w:cantSplit/>
        </w:trPr>
        <w:tc>
          <w:tcPr>
            <w:tcW w:w="7444" w:type="dxa"/>
            <w:gridSpan w:val="2"/>
          </w:tcPr>
          <w:p w14:paraId="5F766058" w14:textId="0D35090E" w:rsidR="00C23BCF" w:rsidRPr="00A523B8" w:rsidRDefault="00C23BCF" w:rsidP="003A7A15">
            <w:pPr>
              <w:pStyle w:val="NormalIndent"/>
              <w:spacing w:line="360" w:lineRule="auto"/>
              <w:ind w:left="0"/>
              <w:rPr>
                <w:rFonts w:ascii="Arial Narrow" w:hAnsi="Arial Narrow" w:cs="Arial"/>
                <w:i/>
                <w:sz w:val="22"/>
                <w:szCs w:val="22"/>
                <w:lang w:val="en-US"/>
              </w:rPr>
            </w:pPr>
            <w:r w:rsidRPr="00D12232">
              <w:rPr>
                <w:rFonts w:ascii="Arial Narrow" w:hAnsi="Arial Narrow" w:cs="Arial"/>
                <w:i/>
                <w:sz w:val="22"/>
                <w:szCs w:val="22"/>
                <w:lang w:val="en-US"/>
              </w:rPr>
              <w:t>[THE BIDDER MAY INSERT A RESPONSE WHERE APPLICABLE]</w:t>
            </w:r>
          </w:p>
        </w:tc>
      </w:tr>
    </w:tbl>
    <w:p w14:paraId="077562A3" w14:textId="77777777" w:rsidR="00C23BCF" w:rsidRPr="00A523B8" w:rsidRDefault="00C23BCF" w:rsidP="005E6F99"/>
    <w:p w14:paraId="57C38C1C" w14:textId="3FAF7488" w:rsidR="68757B83" w:rsidRDefault="68757B83" w:rsidP="00E06998">
      <w:pPr>
        <w:pStyle w:val="Heading1"/>
        <w:spacing w:line="259" w:lineRule="auto"/>
      </w:pPr>
      <w:bookmarkStart w:id="103" w:name="_Toc158106983"/>
      <w:r w:rsidRPr="00287F55">
        <w:rPr>
          <w:szCs w:val="24"/>
        </w:rPr>
        <w:t xml:space="preserve">SYSTEM </w:t>
      </w:r>
      <w:r w:rsidRPr="68757B83">
        <w:rPr>
          <w:szCs w:val="24"/>
        </w:rPr>
        <w:t>FAILURE</w:t>
      </w:r>
      <w:r w:rsidRPr="00287F55">
        <w:rPr>
          <w:szCs w:val="24"/>
        </w:rPr>
        <w:t xml:space="preserve"> DEFINITION AND </w:t>
      </w:r>
      <w:r w:rsidRPr="68757B83">
        <w:rPr>
          <w:szCs w:val="24"/>
        </w:rPr>
        <w:t>RELATED CORRECTION</w:t>
      </w:r>
      <w:r w:rsidRPr="00287F55">
        <w:rPr>
          <w:szCs w:val="24"/>
        </w:rPr>
        <w:t xml:space="preserve"> SERVICE </w:t>
      </w:r>
      <w:r>
        <w:t>LEVELS</w:t>
      </w:r>
      <w:bookmarkEnd w:id="103"/>
    </w:p>
    <w:p w14:paraId="5116DB9C" w14:textId="4F4A1081" w:rsidR="001D0AD7" w:rsidRPr="005E6F99" w:rsidRDefault="262D1AA3" w:rsidP="00E06998">
      <w:pPr>
        <w:pStyle w:val="BodyText"/>
        <w:rPr>
          <w:szCs w:val="20"/>
        </w:rPr>
      </w:pPr>
      <w:r>
        <w:t>A.</w:t>
      </w:r>
      <w:r w:rsidR="001D0AD7">
        <w:tab/>
      </w:r>
      <w:r>
        <w:t xml:space="preserve">The </w:t>
      </w:r>
      <w:r w:rsidR="065C0B92">
        <w:t>Bidder</w:t>
      </w:r>
      <w:r>
        <w:t xml:space="preserve"> shall adhere to the failure priority/severity levels indicated on </w:t>
      </w:r>
      <w:r w:rsidR="001D0AD7">
        <w:fldChar w:fldCharType="begin"/>
      </w:r>
      <w:r w:rsidR="001D0AD7">
        <w:instrText xml:space="preserve"> REF _Ref94109526 \h </w:instrText>
      </w:r>
      <w:r w:rsidR="001D0AD7">
        <w:fldChar w:fldCharType="separate"/>
      </w:r>
      <w:r w:rsidR="1CDD9744">
        <w:t xml:space="preserve">Table </w:t>
      </w:r>
      <w:r w:rsidR="1CDD9744" w:rsidRPr="68757B83">
        <w:rPr>
          <w:noProof/>
        </w:rPr>
        <w:t>4</w:t>
      </w:r>
      <w:r w:rsidR="001D0AD7">
        <w:fldChar w:fldCharType="end"/>
      </w:r>
      <w:r>
        <w:t xml:space="preserve"> below:</w:t>
      </w:r>
      <w:r w:rsidR="19F24731">
        <w:t xml:space="preserve"> (D)</w:t>
      </w:r>
    </w:p>
    <w:p w14:paraId="74F3D1AD" w14:textId="77777777" w:rsidR="001D0AD7" w:rsidRPr="00A523B8" w:rsidRDefault="001D0AD7" w:rsidP="005E6F99"/>
    <w:p w14:paraId="0DC07DE8" w14:textId="753B470B" w:rsidR="00270B30" w:rsidRDefault="00270B30" w:rsidP="005E6F99">
      <w:pPr>
        <w:pStyle w:val="Caption"/>
      </w:pPr>
      <w:bookmarkStart w:id="104" w:name="_Ref94109526"/>
      <w:r>
        <w:t xml:space="preserve">Table </w:t>
      </w:r>
      <w:r>
        <w:fldChar w:fldCharType="begin"/>
      </w:r>
      <w:r>
        <w:instrText>SEQ Table \* ARABIC</w:instrText>
      </w:r>
      <w:r>
        <w:fldChar w:fldCharType="separate"/>
      </w:r>
      <w:r w:rsidR="000D4C01">
        <w:rPr>
          <w:noProof/>
        </w:rPr>
        <w:t>4</w:t>
      </w:r>
      <w:r>
        <w:fldChar w:fldCharType="end"/>
      </w:r>
      <w:bookmarkEnd w:id="104"/>
      <w:r>
        <w:t xml:space="preserve"> –Severity Levels</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0"/>
        <w:gridCol w:w="6984"/>
      </w:tblGrid>
      <w:tr w:rsidR="007E78C6" w:rsidRPr="00A523B8" w14:paraId="3BEA8FC0" w14:textId="77777777" w:rsidTr="00FB2B1D">
        <w:trPr>
          <w:trHeight w:val="849"/>
        </w:trPr>
        <w:tc>
          <w:tcPr>
            <w:tcW w:w="1800" w:type="dxa"/>
            <w:vAlign w:val="center"/>
          </w:tcPr>
          <w:p w14:paraId="36D88922" w14:textId="77777777" w:rsidR="007E78C6" w:rsidRPr="00A523B8" w:rsidRDefault="007E78C6" w:rsidP="00B466F4">
            <w:pPr>
              <w:rPr>
                <w:rFonts w:cs="Arial"/>
                <w:szCs w:val="20"/>
              </w:rPr>
            </w:pPr>
            <w:r w:rsidRPr="00A523B8">
              <w:rPr>
                <w:rFonts w:cs="Arial"/>
                <w:szCs w:val="20"/>
              </w:rPr>
              <w:t>Priority Level</w:t>
            </w:r>
          </w:p>
        </w:tc>
        <w:tc>
          <w:tcPr>
            <w:tcW w:w="6984" w:type="dxa"/>
            <w:vAlign w:val="center"/>
          </w:tcPr>
          <w:p w14:paraId="2C11A4C3" w14:textId="77777777" w:rsidR="007E78C6" w:rsidRPr="00A523B8" w:rsidRDefault="007E78C6" w:rsidP="00B466F4">
            <w:pPr>
              <w:rPr>
                <w:rFonts w:cs="Arial"/>
                <w:szCs w:val="20"/>
              </w:rPr>
            </w:pPr>
            <w:r w:rsidRPr="00A523B8">
              <w:rPr>
                <w:rFonts w:cs="Arial"/>
                <w:szCs w:val="20"/>
              </w:rPr>
              <w:t xml:space="preserve">Description </w:t>
            </w:r>
          </w:p>
        </w:tc>
      </w:tr>
      <w:tr w:rsidR="007E78C6" w:rsidRPr="00A523B8" w14:paraId="0AF9CF34" w14:textId="77777777" w:rsidTr="00FB2B1D">
        <w:trPr>
          <w:trHeight w:val="427"/>
        </w:trPr>
        <w:tc>
          <w:tcPr>
            <w:tcW w:w="1800" w:type="dxa"/>
          </w:tcPr>
          <w:p w14:paraId="30999A75" w14:textId="77777777" w:rsidR="007E78C6" w:rsidRPr="00A523B8" w:rsidRDefault="007E78C6" w:rsidP="00B466F4">
            <w:pPr>
              <w:rPr>
                <w:rFonts w:cs="Arial"/>
                <w:b/>
                <w:szCs w:val="20"/>
              </w:rPr>
            </w:pPr>
            <w:r w:rsidRPr="00A523B8">
              <w:rPr>
                <w:rFonts w:cs="Arial"/>
                <w:szCs w:val="20"/>
              </w:rPr>
              <w:t>Critical (S1)</w:t>
            </w:r>
          </w:p>
        </w:tc>
        <w:tc>
          <w:tcPr>
            <w:tcW w:w="6984" w:type="dxa"/>
            <w:vAlign w:val="center"/>
          </w:tcPr>
          <w:p w14:paraId="0FC74EF4" w14:textId="53D7F01E" w:rsidR="007E78C6" w:rsidRPr="00A523B8" w:rsidRDefault="007E78C6" w:rsidP="00B466F4">
            <w:pPr>
              <w:rPr>
                <w:rFonts w:cs="Arial"/>
                <w:b/>
                <w:szCs w:val="20"/>
              </w:rPr>
            </w:pPr>
            <w:r w:rsidRPr="00A523B8">
              <w:rPr>
                <w:rFonts w:cs="Arial"/>
                <w:szCs w:val="20"/>
              </w:rPr>
              <w:t>Emergency with the highest priority, indicating severe and acute operational problems where the availability of the service or essential functionality is severely impaired. Critical impact on business such as, but not limited to:</w:t>
            </w:r>
          </w:p>
          <w:p w14:paraId="6C2C8EF3" w14:textId="77777777" w:rsidR="007E78C6" w:rsidRPr="00A523B8" w:rsidRDefault="007E78C6" w:rsidP="00056C39">
            <w:pPr>
              <w:pStyle w:val="ListParagraph"/>
              <w:numPr>
                <w:ilvl w:val="0"/>
                <w:numId w:val="37"/>
              </w:numPr>
              <w:outlineLvl w:val="0"/>
              <w:rPr>
                <w:rFonts w:cs="Arial"/>
                <w:b/>
                <w:szCs w:val="20"/>
              </w:rPr>
            </w:pPr>
            <w:r w:rsidRPr="00A523B8">
              <w:rPr>
                <w:rFonts w:cs="Arial"/>
                <w:szCs w:val="20"/>
              </w:rPr>
              <w:t xml:space="preserve">Total outage of primary equipment </w:t>
            </w:r>
          </w:p>
          <w:p w14:paraId="0474F5D8" w14:textId="77777777" w:rsidR="007E78C6" w:rsidRPr="00A523B8" w:rsidRDefault="007E78C6" w:rsidP="00056C39">
            <w:pPr>
              <w:pStyle w:val="ListParagraph"/>
              <w:numPr>
                <w:ilvl w:val="0"/>
                <w:numId w:val="37"/>
              </w:numPr>
              <w:outlineLvl w:val="0"/>
              <w:rPr>
                <w:rFonts w:cs="Arial"/>
                <w:b/>
                <w:szCs w:val="20"/>
              </w:rPr>
            </w:pPr>
            <w:r w:rsidRPr="00A523B8">
              <w:rPr>
                <w:rFonts w:cs="Arial"/>
                <w:szCs w:val="20"/>
              </w:rPr>
              <w:t>Equipment failure or significant reduction in traffic handling capacity</w:t>
            </w:r>
          </w:p>
          <w:p w14:paraId="160812CC" w14:textId="1E23A24A" w:rsidR="007E78C6" w:rsidRPr="00A523B8" w:rsidRDefault="007E78C6" w:rsidP="00056C39">
            <w:pPr>
              <w:pStyle w:val="ListParagraph"/>
              <w:numPr>
                <w:ilvl w:val="0"/>
                <w:numId w:val="37"/>
              </w:numPr>
              <w:outlineLvl w:val="0"/>
              <w:rPr>
                <w:rFonts w:cs="Arial"/>
                <w:b/>
                <w:szCs w:val="20"/>
              </w:rPr>
            </w:pPr>
            <w:r w:rsidRPr="00A523B8">
              <w:rPr>
                <w:rFonts w:cs="Arial"/>
                <w:szCs w:val="20"/>
              </w:rPr>
              <w:t xml:space="preserve">Prevented access to the equipment due to system </w:t>
            </w:r>
            <w:proofErr w:type="gramStart"/>
            <w:r w:rsidRPr="00A523B8">
              <w:rPr>
                <w:rFonts w:cs="Arial"/>
                <w:szCs w:val="20"/>
              </w:rPr>
              <w:t>failure</w:t>
            </w:r>
            <w:proofErr w:type="gramEnd"/>
            <w:r w:rsidRPr="00A523B8">
              <w:rPr>
                <w:rFonts w:cs="Arial"/>
                <w:szCs w:val="20"/>
              </w:rPr>
              <w:t xml:space="preserve"> </w:t>
            </w:r>
          </w:p>
          <w:p w14:paraId="4EC5DFD8" w14:textId="77777777" w:rsidR="007E78C6" w:rsidRPr="00A523B8" w:rsidRDefault="007E78C6" w:rsidP="00056C39">
            <w:pPr>
              <w:pStyle w:val="ListParagraph"/>
              <w:numPr>
                <w:ilvl w:val="0"/>
                <w:numId w:val="37"/>
              </w:numPr>
              <w:outlineLvl w:val="0"/>
              <w:rPr>
                <w:rFonts w:cs="Arial"/>
                <w:b/>
                <w:szCs w:val="20"/>
              </w:rPr>
            </w:pPr>
            <w:r w:rsidRPr="00A523B8">
              <w:rPr>
                <w:rFonts w:cs="Arial"/>
                <w:szCs w:val="20"/>
              </w:rPr>
              <w:t>Severe impairment of system administration</w:t>
            </w:r>
          </w:p>
          <w:p w14:paraId="1829431A" w14:textId="77777777" w:rsidR="007E78C6" w:rsidRPr="00A523B8" w:rsidRDefault="007E78C6" w:rsidP="00056C39">
            <w:pPr>
              <w:pStyle w:val="ListParagraph"/>
              <w:numPr>
                <w:ilvl w:val="0"/>
                <w:numId w:val="37"/>
              </w:numPr>
              <w:outlineLvl w:val="0"/>
              <w:rPr>
                <w:rFonts w:cs="Arial"/>
                <w:b/>
                <w:szCs w:val="20"/>
              </w:rPr>
            </w:pPr>
            <w:r w:rsidRPr="00A523B8">
              <w:rPr>
                <w:rFonts w:cs="Arial"/>
                <w:szCs w:val="20"/>
              </w:rPr>
              <w:t>Loss of access to recovery operations</w:t>
            </w:r>
          </w:p>
          <w:p w14:paraId="020009ED" w14:textId="77777777" w:rsidR="007E78C6" w:rsidRPr="00A523B8" w:rsidRDefault="007E78C6" w:rsidP="00056C39">
            <w:pPr>
              <w:pStyle w:val="ListParagraph"/>
              <w:numPr>
                <w:ilvl w:val="0"/>
                <w:numId w:val="37"/>
              </w:numPr>
              <w:outlineLvl w:val="0"/>
              <w:rPr>
                <w:rFonts w:cs="Arial"/>
                <w:b/>
                <w:szCs w:val="20"/>
              </w:rPr>
            </w:pPr>
            <w:r w:rsidRPr="00A523B8">
              <w:rPr>
                <w:rFonts w:cs="Arial"/>
                <w:szCs w:val="20"/>
              </w:rPr>
              <w:t>Failure of an important feature (upgrade from Minor service)</w:t>
            </w:r>
          </w:p>
          <w:p w14:paraId="56897587" w14:textId="77777777" w:rsidR="007E78C6" w:rsidRPr="00A523B8" w:rsidRDefault="007E78C6" w:rsidP="00056C39">
            <w:pPr>
              <w:pStyle w:val="ListParagraph"/>
              <w:numPr>
                <w:ilvl w:val="0"/>
                <w:numId w:val="37"/>
              </w:numPr>
              <w:outlineLvl w:val="0"/>
              <w:rPr>
                <w:rFonts w:cs="Arial"/>
                <w:b/>
                <w:szCs w:val="20"/>
              </w:rPr>
            </w:pPr>
            <w:r w:rsidRPr="00A523B8">
              <w:rPr>
                <w:rFonts w:cs="Arial"/>
                <w:szCs w:val="20"/>
              </w:rPr>
              <w:t>Loss of major functionality such as inability to add needed/required services, loss of access to the equipment, inability to perform equipment backups (upgrade from</w:t>
            </w:r>
            <w:r w:rsidR="004717EC" w:rsidRPr="00A523B8">
              <w:rPr>
                <w:rFonts w:cs="Arial"/>
                <w:szCs w:val="20"/>
              </w:rPr>
              <w:t xml:space="preserve"> </w:t>
            </w:r>
            <w:r w:rsidRPr="00A523B8">
              <w:rPr>
                <w:rFonts w:cs="Arial"/>
                <w:szCs w:val="20"/>
              </w:rPr>
              <w:t>Major)</w:t>
            </w:r>
          </w:p>
          <w:p w14:paraId="726EB13B" w14:textId="5815C03B" w:rsidR="007E78C6" w:rsidRPr="00A523B8" w:rsidRDefault="007E78C6" w:rsidP="00056C39">
            <w:pPr>
              <w:pStyle w:val="ListParagraph"/>
              <w:numPr>
                <w:ilvl w:val="0"/>
                <w:numId w:val="37"/>
              </w:numPr>
              <w:outlineLvl w:val="0"/>
              <w:rPr>
                <w:rFonts w:cs="Arial"/>
                <w:b/>
                <w:szCs w:val="20"/>
              </w:rPr>
            </w:pPr>
            <w:r w:rsidRPr="00A523B8">
              <w:rPr>
                <w:rFonts w:cs="Arial"/>
                <w:szCs w:val="20"/>
              </w:rPr>
              <w:t>Failure of redundant equipment (Upgrade from Major)</w:t>
            </w:r>
          </w:p>
          <w:p w14:paraId="1B921893" w14:textId="2619A860" w:rsidR="007E78C6" w:rsidRPr="00A523B8" w:rsidRDefault="007E78C6" w:rsidP="00056C39">
            <w:pPr>
              <w:pStyle w:val="ListParagraph"/>
              <w:numPr>
                <w:ilvl w:val="0"/>
                <w:numId w:val="37"/>
              </w:numPr>
              <w:outlineLvl w:val="0"/>
              <w:rPr>
                <w:rFonts w:cs="Arial"/>
                <w:b/>
              </w:rPr>
            </w:pPr>
            <w:r w:rsidRPr="2B248596">
              <w:rPr>
                <w:rFonts w:cs="Arial"/>
              </w:rPr>
              <w:t xml:space="preserve">When 3 Major problems </w:t>
            </w:r>
            <w:r w:rsidR="7B1FEF18" w:rsidRPr="2B248596">
              <w:rPr>
                <w:rFonts w:cs="Arial"/>
              </w:rPr>
              <w:t>have occurred</w:t>
            </w:r>
            <w:r w:rsidRPr="2B248596">
              <w:rPr>
                <w:rFonts w:cs="Arial"/>
              </w:rPr>
              <w:t xml:space="preserve"> and are pending </w:t>
            </w:r>
            <w:r w:rsidR="7B1FEF18" w:rsidRPr="2B248596">
              <w:rPr>
                <w:rFonts w:cs="Arial"/>
              </w:rPr>
              <w:t>resolution, the</w:t>
            </w:r>
            <w:r w:rsidRPr="2B248596">
              <w:rPr>
                <w:rFonts w:cs="Arial"/>
              </w:rPr>
              <w:t xml:space="preserve"> priority level should be escalated to </w:t>
            </w:r>
            <w:proofErr w:type="gramStart"/>
            <w:r w:rsidRPr="2B248596">
              <w:rPr>
                <w:rFonts w:cs="Arial"/>
              </w:rPr>
              <w:t>Critical</w:t>
            </w:r>
            <w:proofErr w:type="gramEnd"/>
          </w:p>
          <w:p w14:paraId="4EC587DC" w14:textId="557C7EFC" w:rsidR="007E78C6" w:rsidRPr="00A523B8" w:rsidRDefault="007E78C6" w:rsidP="00056C39">
            <w:pPr>
              <w:pStyle w:val="ListParagraph"/>
              <w:numPr>
                <w:ilvl w:val="0"/>
                <w:numId w:val="37"/>
              </w:numPr>
              <w:outlineLvl w:val="0"/>
              <w:rPr>
                <w:rFonts w:cs="Arial"/>
                <w:szCs w:val="20"/>
              </w:rPr>
            </w:pPr>
            <w:r w:rsidRPr="00A523B8">
              <w:rPr>
                <w:rFonts w:cs="Arial"/>
                <w:szCs w:val="20"/>
              </w:rPr>
              <w:t>Priority factor of 1 for critical incidents shall apply for the purpose of calculating penalties</w:t>
            </w:r>
          </w:p>
        </w:tc>
      </w:tr>
      <w:tr w:rsidR="007E78C6" w:rsidRPr="00A523B8" w14:paraId="36C38EBF" w14:textId="77777777" w:rsidTr="00FB2B1D">
        <w:trPr>
          <w:trHeight w:val="427"/>
        </w:trPr>
        <w:tc>
          <w:tcPr>
            <w:tcW w:w="1800" w:type="dxa"/>
          </w:tcPr>
          <w:p w14:paraId="2C8EADEC" w14:textId="77777777" w:rsidR="007E78C6" w:rsidRPr="00A523B8" w:rsidRDefault="007E78C6" w:rsidP="00B466F4">
            <w:pPr>
              <w:rPr>
                <w:rFonts w:cs="Arial"/>
                <w:b/>
                <w:szCs w:val="20"/>
              </w:rPr>
            </w:pPr>
            <w:r w:rsidRPr="00A523B8">
              <w:rPr>
                <w:rFonts w:cs="Arial"/>
                <w:szCs w:val="20"/>
              </w:rPr>
              <w:t>Major</w:t>
            </w:r>
          </w:p>
          <w:p w14:paraId="78B2FAC4" w14:textId="77777777" w:rsidR="007E78C6" w:rsidRPr="00A523B8" w:rsidRDefault="007E78C6" w:rsidP="00B466F4">
            <w:pPr>
              <w:rPr>
                <w:rFonts w:cs="Arial"/>
                <w:szCs w:val="20"/>
              </w:rPr>
            </w:pPr>
            <w:r w:rsidRPr="00A523B8">
              <w:rPr>
                <w:rFonts w:cs="Arial"/>
                <w:szCs w:val="20"/>
              </w:rPr>
              <w:t>(S2)</w:t>
            </w:r>
          </w:p>
        </w:tc>
        <w:tc>
          <w:tcPr>
            <w:tcW w:w="6984" w:type="dxa"/>
            <w:vAlign w:val="center"/>
          </w:tcPr>
          <w:p w14:paraId="054B2EB6" w14:textId="77777777" w:rsidR="007E78C6" w:rsidRPr="00A523B8" w:rsidRDefault="007E78C6" w:rsidP="00B466F4">
            <w:pPr>
              <w:rPr>
                <w:rFonts w:cs="Arial"/>
                <w:b/>
                <w:szCs w:val="20"/>
              </w:rPr>
            </w:pPr>
            <w:r w:rsidRPr="00A523B8">
              <w:rPr>
                <w:rFonts w:cs="Arial"/>
                <w:szCs w:val="20"/>
              </w:rPr>
              <w:t xml:space="preserve">The availability of the service is considerably restricted. Major impact or potential major impact on business such as, but not limited </w:t>
            </w:r>
            <w:proofErr w:type="gramStart"/>
            <w:r w:rsidRPr="00A523B8">
              <w:rPr>
                <w:rFonts w:cs="Arial"/>
                <w:szCs w:val="20"/>
              </w:rPr>
              <w:t>to:-</w:t>
            </w:r>
            <w:proofErr w:type="gramEnd"/>
            <w:r w:rsidRPr="00A523B8">
              <w:rPr>
                <w:rFonts w:cs="Arial"/>
                <w:szCs w:val="20"/>
              </w:rPr>
              <w:t xml:space="preserve"> </w:t>
            </w:r>
          </w:p>
          <w:p w14:paraId="304BB92F" w14:textId="77777777" w:rsidR="007E78C6" w:rsidRPr="00A523B8" w:rsidRDefault="007E78C6" w:rsidP="00056C39">
            <w:pPr>
              <w:pStyle w:val="ListParagraph"/>
              <w:numPr>
                <w:ilvl w:val="0"/>
                <w:numId w:val="38"/>
              </w:numPr>
              <w:outlineLvl w:val="0"/>
              <w:rPr>
                <w:rFonts w:cs="Arial"/>
                <w:b/>
                <w:szCs w:val="20"/>
              </w:rPr>
            </w:pPr>
            <w:r w:rsidRPr="00A523B8">
              <w:rPr>
                <w:rFonts w:cs="Arial"/>
                <w:szCs w:val="20"/>
              </w:rPr>
              <w:t xml:space="preserve">One server </w:t>
            </w:r>
            <w:proofErr w:type="gramStart"/>
            <w:r w:rsidRPr="00A523B8">
              <w:rPr>
                <w:rFonts w:cs="Arial"/>
                <w:szCs w:val="20"/>
              </w:rPr>
              <w:t>non operational</w:t>
            </w:r>
            <w:proofErr w:type="gramEnd"/>
          </w:p>
          <w:p w14:paraId="640C1B56" w14:textId="77777777" w:rsidR="007E78C6" w:rsidRPr="00A523B8" w:rsidRDefault="007E78C6" w:rsidP="00056C39">
            <w:pPr>
              <w:pStyle w:val="ListParagraph"/>
              <w:numPr>
                <w:ilvl w:val="0"/>
                <w:numId w:val="38"/>
              </w:numPr>
              <w:outlineLvl w:val="0"/>
              <w:rPr>
                <w:rFonts w:cs="Arial"/>
                <w:b/>
                <w:szCs w:val="20"/>
              </w:rPr>
            </w:pPr>
            <w:r w:rsidRPr="00A523B8">
              <w:rPr>
                <w:rFonts w:cs="Arial"/>
                <w:szCs w:val="20"/>
              </w:rPr>
              <w:t xml:space="preserve">Problem threatens to escalate to Critical </w:t>
            </w:r>
            <w:proofErr w:type="gramStart"/>
            <w:r w:rsidRPr="00A523B8">
              <w:rPr>
                <w:rFonts w:cs="Arial"/>
                <w:szCs w:val="20"/>
              </w:rPr>
              <w:t>priority</w:t>
            </w:r>
            <w:proofErr w:type="gramEnd"/>
          </w:p>
          <w:p w14:paraId="3F819539" w14:textId="77777777" w:rsidR="007E78C6" w:rsidRPr="00A523B8" w:rsidRDefault="007E78C6" w:rsidP="00056C39">
            <w:pPr>
              <w:pStyle w:val="ListParagraph"/>
              <w:numPr>
                <w:ilvl w:val="0"/>
                <w:numId w:val="38"/>
              </w:numPr>
              <w:outlineLvl w:val="0"/>
              <w:rPr>
                <w:rFonts w:cs="Arial"/>
                <w:b/>
                <w:szCs w:val="20"/>
              </w:rPr>
            </w:pPr>
            <w:r w:rsidRPr="00A523B8">
              <w:rPr>
                <w:rFonts w:cs="Arial"/>
                <w:szCs w:val="20"/>
              </w:rPr>
              <w:t>Prevents collection of data required for the equipment. This can typically include extraction of data/</w:t>
            </w:r>
            <w:proofErr w:type="gramStart"/>
            <w:r w:rsidRPr="00A523B8">
              <w:rPr>
                <w:rFonts w:cs="Arial"/>
                <w:szCs w:val="20"/>
              </w:rPr>
              <w:t>statistics</w:t>
            </w:r>
            <w:proofErr w:type="gramEnd"/>
          </w:p>
          <w:p w14:paraId="69468385" w14:textId="77777777" w:rsidR="007E78C6" w:rsidRPr="00A523B8" w:rsidRDefault="007E78C6" w:rsidP="00056C39">
            <w:pPr>
              <w:pStyle w:val="ListParagraph"/>
              <w:numPr>
                <w:ilvl w:val="0"/>
                <w:numId w:val="38"/>
              </w:numPr>
              <w:outlineLvl w:val="0"/>
              <w:rPr>
                <w:rFonts w:cs="Arial"/>
                <w:b/>
                <w:szCs w:val="20"/>
              </w:rPr>
            </w:pPr>
            <w:r w:rsidRPr="00A523B8">
              <w:rPr>
                <w:rFonts w:cs="Arial"/>
                <w:szCs w:val="20"/>
              </w:rPr>
              <w:t xml:space="preserve">Acute technical problem of primary equipment </w:t>
            </w:r>
          </w:p>
          <w:p w14:paraId="51308106" w14:textId="77777777" w:rsidR="007E78C6" w:rsidRPr="00A523B8" w:rsidRDefault="007E78C6" w:rsidP="00056C39">
            <w:pPr>
              <w:pStyle w:val="ListParagraph"/>
              <w:numPr>
                <w:ilvl w:val="0"/>
                <w:numId w:val="38"/>
              </w:numPr>
              <w:outlineLvl w:val="0"/>
              <w:rPr>
                <w:rFonts w:cs="Arial"/>
                <w:b/>
                <w:szCs w:val="20"/>
              </w:rPr>
            </w:pPr>
            <w:r w:rsidRPr="00A523B8">
              <w:rPr>
                <w:rFonts w:cs="Arial"/>
                <w:szCs w:val="20"/>
              </w:rPr>
              <w:t>Loss of diagnostic functionality</w:t>
            </w:r>
          </w:p>
          <w:p w14:paraId="4CD298BF" w14:textId="77777777" w:rsidR="007E78C6" w:rsidRPr="00A523B8" w:rsidRDefault="007E78C6" w:rsidP="00056C39">
            <w:pPr>
              <w:pStyle w:val="ListParagraph"/>
              <w:numPr>
                <w:ilvl w:val="0"/>
                <w:numId w:val="38"/>
              </w:numPr>
              <w:outlineLvl w:val="0"/>
              <w:rPr>
                <w:rFonts w:cs="Arial"/>
                <w:b/>
                <w:szCs w:val="20"/>
              </w:rPr>
            </w:pPr>
            <w:r w:rsidRPr="00A523B8">
              <w:rPr>
                <w:rFonts w:cs="Arial"/>
                <w:szCs w:val="20"/>
              </w:rPr>
              <w:t>Significant degradation of access for recovery operations on peripherals</w:t>
            </w:r>
          </w:p>
          <w:p w14:paraId="463AC1DC" w14:textId="24206470" w:rsidR="007E78C6" w:rsidRPr="00A523B8" w:rsidRDefault="007E78C6" w:rsidP="00056C39">
            <w:pPr>
              <w:pStyle w:val="ListParagraph"/>
              <w:numPr>
                <w:ilvl w:val="0"/>
                <w:numId w:val="38"/>
              </w:numPr>
              <w:outlineLvl w:val="0"/>
              <w:rPr>
                <w:rFonts w:cs="Arial"/>
                <w:b/>
                <w:szCs w:val="20"/>
              </w:rPr>
            </w:pPr>
            <w:r w:rsidRPr="00A523B8">
              <w:rPr>
                <w:rFonts w:cs="Arial"/>
                <w:szCs w:val="20"/>
              </w:rPr>
              <w:t>Significant degradation of equipment alarms, critical, major or trouble reporting</w:t>
            </w:r>
          </w:p>
          <w:p w14:paraId="572BF308" w14:textId="685217EF" w:rsidR="007E78C6" w:rsidRPr="00A523B8" w:rsidRDefault="007E78C6" w:rsidP="00056C39">
            <w:pPr>
              <w:pStyle w:val="ListParagraph"/>
              <w:numPr>
                <w:ilvl w:val="0"/>
                <w:numId w:val="38"/>
              </w:numPr>
              <w:outlineLvl w:val="0"/>
              <w:rPr>
                <w:rFonts w:cs="Arial"/>
                <w:b/>
              </w:rPr>
            </w:pPr>
            <w:r w:rsidRPr="2B248596">
              <w:rPr>
                <w:rFonts w:cs="Arial"/>
              </w:rPr>
              <w:t>More than 1 (internal to ATNS) operational/technical position experiencing a similar</w:t>
            </w:r>
            <w:r w:rsidR="004717EC" w:rsidRPr="2B248596">
              <w:rPr>
                <w:rFonts w:cs="Arial"/>
              </w:rPr>
              <w:t xml:space="preserve"> </w:t>
            </w:r>
            <w:r w:rsidRPr="2B248596">
              <w:rPr>
                <w:rFonts w:cs="Arial"/>
              </w:rPr>
              <w:t xml:space="preserve">SW or HW related problem. A single external client service failure due to any CSCI or any other system SW or HW failure </w:t>
            </w:r>
            <w:proofErr w:type="gramStart"/>
            <w:r w:rsidRPr="2B248596">
              <w:rPr>
                <w:rFonts w:cs="Arial"/>
              </w:rPr>
              <w:t xml:space="preserve">as a </w:t>
            </w:r>
            <w:r w:rsidR="7B1FEF18" w:rsidRPr="2B248596">
              <w:rPr>
                <w:rFonts w:cs="Arial"/>
              </w:rPr>
              <w:t>result of</w:t>
            </w:r>
            <w:proofErr w:type="gramEnd"/>
            <w:r w:rsidRPr="2B248596">
              <w:rPr>
                <w:rFonts w:cs="Arial"/>
              </w:rPr>
              <w:t xml:space="preserve"> any system related SW bug, upgrade, modification, configuration, interference, system design or baseline of the system performed/supplied by the vendor/supplier.</w:t>
            </w:r>
          </w:p>
          <w:p w14:paraId="4C175924" w14:textId="77777777" w:rsidR="007E78C6" w:rsidRPr="00A523B8" w:rsidRDefault="007E78C6" w:rsidP="00E06998">
            <w:pPr>
              <w:pStyle w:val="ListParagraph"/>
              <w:numPr>
                <w:ilvl w:val="0"/>
                <w:numId w:val="38"/>
              </w:numPr>
              <w:outlineLvl w:val="0"/>
              <w:rPr>
                <w:rFonts w:cs="Arial"/>
                <w:b/>
                <w:szCs w:val="20"/>
              </w:rPr>
            </w:pPr>
            <w:r w:rsidRPr="00A523B8">
              <w:rPr>
                <w:rFonts w:cs="Arial"/>
                <w:szCs w:val="20"/>
              </w:rPr>
              <w:t xml:space="preserve">Priority factor of 0.5 for major incidents shall apply for the purpose of calculating penalties. </w:t>
            </w:r>
          </w:p>
        </w:tc>
      </w:tr>
      <w:tr w:rsidR="007E78C6" w:rsidRPr="00A523B8" w14:paraId="2E10462A" w14:textId="77777777" w:rsidTr="00FB2B1D">
        <w:trPr>
          <w:trHeight w:val="427"/>
        </w:trPr>
        <w:tc>
          <w:tcPr>
            <w:tcW w:w="1800" w:type="dxa"/>
          </w:tcPr>
          <w:p w14:paraId="074818F8" w14:textId="77777777" w:rsidR="007E78C6" w:rsidRPr="00A523B8" w:rsidRDefault="007E78C6" w:rsidP="00B466F4">
            <w:pPr>
              <w:rPr>
                <w:rFonts w:cs="Arial"/>
                <w:b/>
                <w:szCs w:val="20"/>
              </w:rPr>
            </w:pPr>
            <w:r w:rsidRPr="00A523B8">
              <w:rPr>
                <w:rFonts w:cs="Arial"/>
                <w:szCs w:val="20"/>
              </w:rPr>
              <w:t>Minor</w:t>
            </w:r>
          </w:p>
          <w:p w14:paraId="73F2A4ED" w14:textId="77777777" w:rsidR="007E78C6" w:rsidRPr="00A523B8" w:rsidRDefault="007E78C6" w:rsidP="00B466F4">
            <w:pPr>
              <w:rPr>
                <w:rFonts w:cs="Arial"/>
                <w:szCs w:val="20"/>
              </w:rPr>
            </w:pPr>
            <w:r w:rsidRPr="00A523B8">
              <w:rPr>
                <w:rFonts w:cs="Arial"/>
                <w:szCs w:val="20"/>
              </w:rPr>
              <w:t>(S3)</w:t>
            </w:r>
          </w:p>
        </w:tc>
        <w:tc>
          <w:tcPr>
            <w:tcW w:w="6984" w:type="dxa"/>
            <w:vAlign w:val="center"/>
          </w:tcPr>
          <w:p w14:paraId="3EAE1933" w14:textId="09B9DCD4" w:rsidR="007E78C6" w:rsidRPr="00A523B8" w:rsidRDefault="007E78C6" w:rsidP="00B466F4">
            <w:pPr>
              <w:rPr>
                <w:rFonts w:cs="Arial"/>
                <w:b/>
                <w:szCs w:val="20"/>
              </w:rPr>
            </w:pPr>
            <w:r w:rsidRPr="00A523B8">
              <w:rPr>
                <w:rFonts w:cs="Arial"/>
                <w:szCs w:val="20"/>
              </w:rPr>
              <w:t xml:space="preserve">Queries and problems that are related to non-acute operational problems and important technical queries. Medium impact on the business such as, but not limited to: </w:t>
            </w:r>
          </w:p>
          <w:p w14:paraId="3809922B" w14:textId="77777777" w:rsidR="007E78C6" w:rsidRPr="00A523B8" w:rsidRDefault="007E78C6" w:rsidP="00056C39">
            <w:pPr>
              <w:pStyle w:val="ListParagraph"/>
              <w:numPr>
                <w:ilvl w:val="0"/>
                <w:numId w:val="39"/>
              </w:numPr>
              <w:outlineLvl w:val="0"/>
              <w:rPr>
                <w:rFonts w:cs="Arial"/>
                <w:b/>
                <w:szCs w:val="20"/>
              </w:rPr>
            </w:pPr>
            <w:r w:rsidRPr="00A523B8">
              <w:rPr>
                <w:rFonts w:cs="Arial"/>
                <w:szCs w:val="20"/>
              </w:rPr>
              <w:t>Failure of non-critical warnings and alerts</w:t>
            </w:r>
          </w:p>
          <w:p w14:paraId="623950E3" w14:textId="77777777" w:rsidR="007E78C6" w:rsidRPr="00A523B8" w:rsidRDefault="007E78C6" w:rsidP="00056C39">
            <w:pPr>
              <w:pStyle w:val="ListParagraph"/>
              <w:numPr>
                <w:ilvl w:val="0"/>
                <w:numId w:val="39"/>
              </w:numPr>
              <w:outlineLvl w:val="0"/>
              <w:rPr>
                <w:rFonts w:cs="Arial"/>
                <w:b/>
                <w:szCs w:val="20"/>
              </w:rPr>
            </w:pPr>
            <w:r w:rsidRPr="00A523B8">
              <w:rPr>
                <w:rFonts w:cs="Arial"/>
                <w:szCs w:val="20"/>
              </w:rPr>
              <w:t xml:space="preserve">Any problem deemed less significant than the ones </w:t>
            </w:r>
            <w:proofErr w:type="gramStart"/>
            <w:r w:rsidRPr="00A523B8">
              <w:rPr>
                <w:rFonts w:cs="Arial"/>
                <w:szCs w:val="20"/>
              </w:rPr>
              <w:t>above</w:t>
            </w:r>
            <w:proofErr w:type="gramEnd"/>
          </w:p>
          <w:p w14:paraId="4BE1096D" w14:textId="77777777" w:rsidR="007E78C6" w:rsidRPr="00A523B8" w:rsidRDefault="007E78C6" w:rsidP="00056C39">
            <w:pPr>
              <w:pStyle w:val="ListParagraph"/>
              <w:numPr>
                <w:ilvl w:val="0"/>
                <w:numId w:val="39"/>
              </w:numPr>
              <w:outlineLvl w:val="0"/>
              <w:rPr>
                <w:rFonts w:cs="Arial"/>
                <w:b/>
                <w:szCs w:val="20"/>
              </w:rPr>
            </w:pPr>
            <w:r w:rsidRPr="00A523B8">
              <w:rPr>
                <w:rFonts w:cs="Arial"/>
                <w:szCs w:val="20"/>
              </w:rPr>
              <w:t>Any item, including documentation that can generate procedural problems.</w:t>
            </w:r>
          </w:p>
          <w:p w14:paraId="13338932" w14:textId="77777777" w:rsidR="007E78C6" w:rsidRPr="00A523B8" w:rsidRDefault="007E78C6" w:rsidP="00B466F4">
            <w:pPr>
              <w:rPr>
                <w:rFonts w:cs="Arial"/>
                <w:b/>
                <w:szCs w:val="20"/>
              </w:rPr>
            </w:pPr>
          </w:p>
          <w:p w14:paraId="3B22FA89" w14:textId="77777777" w:rsidR="007E78C6" w:rsidRPr="00A523B8" w:rsidRDefault="007E78C6" w:rsidP="00056C39">
            <w:pPr>
              <w:pStyle w:val="ListParagraph"/>
              <w:numPr>
                <w:ilvl w:val="0"/>
                <w:numId w:val="39"/>
              </w:numPr>
              <w:outlineLvl w:val="0"/>
              <w:rPr>
                <w:rFonts w:cs="Arial"/>
                <w:b/>
                <w:szCs w:val="20"/>
              </w:rPr>
            </w:pPr>
            <w:r w:rsidRPr="00A523B8">
              <w:rPr>
                <w:rFonts w:cs="Arial"/>
                <w:szCs w:val="20"/>
              </w:rPr>
              <w:t xml:space="preserve">General queries. Minor impact on business such </w:t>
            </w:r>
            <w:proofErr w:type="gramStart"/>
            <w:r w:rsidRPr="00A523B8">
              <w:rPr>
                <w:rFonts w:cs="Arial"/>
                <w:szCs w:val="20"/>
              </w:rPr>
              <w:t>as:-</w:t>
            </w:r>
            <w:proofErr w:type="gramEnd"/>
            <w:r w:rsidRPr="00A523B8">
              <w:rPr>
                <w:rFonts w:cs="Arial"/>
                <w:szCs w:val="20"/>
              </w:rPr>
              <w:t xml:space="preserve"> </w:t>
            </w:r>
          </w:p>
          <w:p w14:paraId="47F23C86" w14:textId="77777777" w:rsidR="007E78C6" w:rsidRPr="00A523B8" w:rsidRDefault="007E78C6" w:rsidP="00B466F4">
            <w:pPr>
              <w:rPr>
                <w:rFonts w:cs="Arial"/>
                <w:b/>
                <w:szCs w:val="20"/>
              </w:rPr>
            </w:pPr>
          </w:p>
          <w:p w14:paraId="3308C9F4" w14:textId="77777777" w:rsidR="007E78C6" w:rsidRPr="00A523B8" w:rsidRDefault="007E78C6" w:rsidP="00056C39">
            <w:pPr>
              <w:pStyle w:val="ListParagraph"/>
              <w:numPr>
                <w:ilvl w:val="0"/>
                <w:numId w:val="39"/>
              </w:numPr>
              <w:outlineLvl w:val="0"/>
              <w:rPr>
                <w:rFonts w:cs="Arial"/>
                <w:b/>
                <w:szCs w:val="20"/>
              </w:rPr>
            </w:pPr>
            <w:r w:rsidRPr="00A523B8">
              <w:rPr>
                <w:rFonts w:cs="Arial"/>
                <w:szCs w:val="20"/>
              </w:rPr>
              <w:t>General documentation problems</w:t>
            </w:r>
          </w:p>
          <w:p w14:paraId="73387758" w14:textId="77777777" w:rsidR="007E78C6" w:rsidRPr="00A523B8" w:rsidRDefault="007E78C6" w:rsidP="00056C39">
            <w:pPr>
              <w:pStyle w:val="ListParagraph"/>
              <w:numPr>
                <w:ilvl w:val="0"/>
                <w:numId w:val="39"/>
              </w:numPr>
              <w:outlineLvl w:val="0"/>
              <w:rPr>
                <w:rFonts w:cs="Arial"/>
                <w:b/>
                <w:szCs w:val="20"/>
              </w:rPr>
            </w:pPr>
            <w:r w:rsidRPr="00A523B8">
              <w:rPr>
                <w:rFonts w:cs="Arial"/>
                <w:szCs w:val="20"/>
              </w:rPr>
              <w:t xml:space="preserve">Input / Output message format </w:t>
            </w:r>
            <w:proofErr w:type="gramStart"/>
            <w:r w:rsidRPr="00A523B8">
              <w:rPr>
                <w:rFonts w:cs="Arial"/>
                <w:szCs w:val="20"/>
              </w:rPr>
              <w:t>problems</w:t>
            </w:r>
            <w:proofErr w:type="gramEnd"/>
          </w:p>
          <w:p w14:paraId="584765C6" w14:textId="77777777" w:rsidR="007E78C6" w:rsidRPr="00A523B8" w:rsidRDefault="007E78C6" w:rsidP="00056C39">
            <w:pPr>
              <w:pStyle w:val="ListParagraph"/>
              <w:numPr>
                <w:ilvl w:val="0"/>
                <w:numId w:val="39"/>
              </w:numPr>
              <w:outlineLvl w:val="0"/>
              <w:rPr>
                <w:rFonts w:cs="Arial"/>
                <w:b/>
                <w:szCs w:val="20"/>
              </w:rPr>
            </w:pPr>
            <w:r w:rsidRPr="00A523B8">
              <w:rPr>
                <w:rFonts w:cs="Arial"/>
                <w:szCs w:val="20"/>
              </w:rPr>
              <w:t xml:space="preserve">No impact on customers or any other systems integrating to the </w:t>
            </w:r>
            <w:proofErr w:type="gramStart"/>
            <w:r w:rsidRPr="00A523B8">
              <w:rPr>
                <w:rFonts w:cs="Arial"/>
                <w:szCs w:val="20"/>
              </w:rPr>
              <w:t>network</w:t>
            </w:r>
            <w:proofErr w:type="gramEnd"/>
          </w:p>
          <w:p w14:paraId="4618520B" w14:textId="77777777" w:rsidR="007E78C6" w:rsidRPr="00A523B8" w:rsidRDefault="007E78C6" w:rsidP="00056C39">
            <w:pPr>
              <w:pStyle w:val="ListParagraph"/>
              <w:numPr>
                <w:ilvl w:val="0"/>
                <w:numId w:val="39"/>
              </w:numPr>
              <w:outlineLvl w:val="0"/>
              <w:rPr>
                <w:rFonts w:cs="Arial"/>
                <w:b/>
                <w:szCs w:val="20"/>
              </w:rPr>
            </w:pPr>
            <w:r w:rsidRPr="00A523B8">
              <w:rPr>
                <w:rFonts w:cs="Arial"/>
                <w:szCs w:val="20"/>
              </w:rPr>
              <w:t>Priority factor of 0.2 for minor incidents shall apply for the purpose of calculating penalties.</w:t>
            </w:r>
          </w:p>
        </w:tc>
      </w:tr>
    </w:tbl>
    <w:p w14:paraId="41608EC0" w14:textId="77777777" w:rsidR="007E78C6" w:rsidRPr="00A523B8" w:rsidRDefault="007E78C6" w:rsidP="00C668E1"/>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1D0AD7" w:rsidRPr="00A523B8" w14:paraId="3A4C7754" w14:textId="77777777" w:rsidTr="00F643D8">
        <w:tc>
          <w:tcPr>
            <w:tcW w:w="4320" w:type="dxa"/>
          </w:tcPr>
          <w:p w14:paraId="30513F42" w14:textId="77777777" w:rsidR="001D0AD7" w:rsidRPr="00A523B8" w:rsidRDefault="001D0AD7" w:rsidP="00F643D8">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37F482D8" w14:textId="77777777" w:rsidR="001D0AD7" w:rsidRPr="00A523B8" w:rsidRDefault="001D0AD7" w:rsidP="00F643D8">
            <w:pPr>
              <w:pStyle w:val="NormalIndent"/>
              <w:spacing w:line="360" w:lineRule="auto"/>
              <w:ind w:left="0"/>
              <w:rPr>
                <w:rFonts w:ascii="Arial Narrow" w:hAnsi="Arial Narrow" w:cs="Arial"/>
                <w:sz w:val="22"/>
                <w:szCs w:val="22"/>
                <w:lang w:val="en-US"/>
              </w:rPr>
            </w:pPr>
          </w:p>
        </w:tc>
      </w:tr>
      <w:tr w:rsidR="001D0AD7" w:rsidRPr="00A523B8" w14:paraId="7B0F2CBA" w14:textId="77777777" w:rsidTr="00F643D8">
        <w:trPr>
          <w:cantSplit/>
        </w:trPr>
        <w:tc>
          <w:tcPr>
            <w:tcW w:w="7796" w:type="dxa"/>
            <w:gridSpan w:val="2"/>
          </w:tcPr>
          <w:p w14:paraId="228AA9B5" w14:textId="733A3DF9" w:rsidR="001D0AD7" w:rsidRPr="00A523B8" w:rsidRDefault="002F70B2" w:rsidP="00F643D8">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D0AD7" w:rsidRPr="00A523B8">
              <w:rPr>
                <w:rFonts w:ascii="Arial Narrow" w:hAnsi="Arial Narrow" w:cs="Arial"/>
                <w:i/>
                <w:sz w:val="22"/>
                <w:szCs w:val="22"/>
                <w:lang w:val="en-US"/>
              </w:rPr>
              <w:t xml:space="preserve"> FULL RESPONSE FOR EVALUATION HERE]</w:t>
            </w:r>
          </w:p>
          <w:p w14:paraId="3C9D5693" w14:textId="77777777" w:rsidR="001D0AD7" w:rsidRPr="00A523B8" w:rsidRDefault="001D0AD7" w:rsidP="00F643D8">
            <w:pPr>
              <w:pStyle w:val="NormalIndent"/>
              <w:spacing w:line="360" w:lineRule="auto"/>
              <w:ind w:left="-495"/>
              <w:rPr>
                <w:rFonts w:ascii="Arial Narrow" w:hAnsi="Arial Narrow" w:cs="Arial"/>
                <w:i/>
                <w:sz w:val="22"/>
                <w:szCs w:val="22"/>
                <w:lang w:val="en-US"/>
              </w:rPr>
            </w:pPr>
          </w:p>
        </w:tc>
      </w:tr>
      <w:tr w:rsidR="001D0AD7" w:rsidRPr="00A523B8" w14:paraId="2D894F06" w14:textId="77777777" w:rsidTr="00F643D8">
        <w:trPr>
          <w:cantSplit/>
        </w:trPr>
        <w:tc>
          <w:tcPr>
            <w:tcW w:w="7796" w:type="dxa"/>
            <w:gridSpan w:val="2"/>
          </w:tcPr>
          <w:p w14:paraId="1033C7EB" w14:textId="4815D946" w:rsidR="001D0AD7" w:rsidRPr="00A523B8" w:rsidRDefault="002F70B2" w:rsidP="00F643D8">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D0AD7" w:rsidRPr="00A523B8">
              <w:rPr>
                <w:rFonts w:ascii="Arial Narrow" w:hAnsi="Arial Narrow" w:cs="Arial"/>
                <w:i/>
                <w:sz w:val="22"/>
                <w:szCs w:val="22"/>
                <w:lang w:val="en-US"/>
              </w:rPr>
              <w:t xml:space="preserve"> REFERENCE TO ADDITIONAL INFORMATION HERE]</w:t>
            </w:r>
          </w:p>
        </w:tc>
      </w:tr>
    </w:tbl>
    <w:p w14:paraId="07A96C0E" w14:textId="77777777" w:rsidR="007E78C6" w:rsidRPr="00A523B8" w:rsidRDefault="007E78C6" w:rsidP="00C668E1"/>
    <w:p w14:paraId="09A30485" w14:textId="75FA979D" w:rsidR="001D0AD7" w:rsidRPr="00C668E1" w:rsidRDefault="262D1AA3" w:rsidP="00C668E1">
      <w:pPr>
        <w:pStyle w:val="BodyText"/>
        <w:numPr>
          <w:ilvl w:val="0"/>
          <w:numId w:val="44"/>
        </w:numPr>
      </w:pPr>
      <w:bookmarkStart w:id="105" w:name="_Ref95910358"/>
      <w:r>
        <w:t xml:space="preserve">The </w:t>
      </w:r>
      <w:r w:rsidR="065C0B92">
        <w:t>Bidder</w:t>
      </w:r>
      <w:r>
        <w:t xml:space="preserve"> shall adhere to the </w:t>
      </w:r>
      <w:bookmarkStart w:id="106" w:name="_Hlk77013677"/>
      <w:r>
        <w:t xml:space="preserve">failure response times </w:t>
      </w:r>
      <w:bookmarkEnd w:id="106"/>
      <w:r>
        <w:t xml:space="preserve">and restoration times indicated on </w:t>
      </w:r>
      <w:r w:rsidR="001D0AD7">
        <w:fldChar w:fldCharType="begin"/>
      </w:r>
      <w:r w:rsidR="001D0AD7">
        <w:instrText xml:space="preserve"> REF _Ref94109603 \h </w:instrText>
      </w:r>
      <w:r w:rsidR="001D0AD7">
        <w:fldChar w:fldCharType="separate"/>
      </w:r>
      <w:r w:rsidR="1CDD9744">
        <w:t xml:space="preserve">Table </w:t>
      </w:r>
      <w:r w:rsidR="1CDD9744" w:rsidRPr="68757B83">
        <w:rPr>
          <w:noProof/>
        </w:rPr>
        <w:t>5</w:t>
      </w:r>
      <w:r w:rsidR="001D0AD7">
        <w:fldChar w:fldCharType="end"/>
      </w:r>
      <w:r w:rsidR="0044DD6E">
        <w:t xml:space="preserve"> </w:t>
      </w:r>
      <w:r>
        <w:t>below:</w:t>
      </w:r>
      <w:r w:rsidR="20934208">
        <w:t xml:space="preserve"> (D)</w:t>
      </w:r>
      <w:bookmarkEnd w:id="105"/>
    </w:p>
    <w:p w14:paraId="582FB7D2" w14:textId="3ABAA885" w:rsidR="000D4C01" w:rsidRDefault="1CDD9744" w:rsidP="00C668E1">
      <w:pPr>
        <w:pStyle w:val="Caption"/>
      </w:pPr>
      <w:bookmarkStart w:id="107" w:name="_Ref94109603"/>
      <w:r>
        <w:t xml:space="preserve">Table </w:t>
      </w:r>
      <w:r w:rsidR="0001517A">
        <w:rPr>
          <w:noProof/>
        </w:rPr>
        <w:fldChar w:fldCharType="begin"/>
      </w:r>
      <w:r w:rsidR="0001517A">
        <w:rPr>
          <w:noProof/>
        </w:rPr>
        <w:instrText xml:space="preserve"> SEQ Table \* ARABIC </w:instrText>
      </w:r>
      <w:r w:rsidR="0001517A">
        <w:rPr>
          <w:noProof/>
        </w:rPr>
        <w:fldChar w:fldCharType="separate"/>
      </w:r>
      <w:r w:rsidRPr="68757B83">
        <w:rPr>
          <w:noProof/>
        </w:rPr>
        <w:t>5</w:t>
      </w:r>
      <w:r w:rsidR="0001517A">
        <w:rPr>
          <w:noProof/>
        </w:rPr>
        <w:fldChar w:fldCharType="end"/>
      </w:r>
      <w:bookmarkEnd w:id="107"/>
      <w:r>
        <w:t xml:space="preserve"> - </w:t>
      </w:r>
      <w:r w:rsidRPr="68757B83">
        <w:rPr>
          <w:u w:val="single"/>
        </w:rPr>
        <w:t>Service Levels (Fault restoration and resolution response times)</w:t>
      </w:r>
    </w:p>
    <w:tbl>
      <w:tblPr>
        <w:tblW w:w="0" w:type="auto"/>
        <w:tblInd w:w="135" w:type="dxa"/>
        <w:tblLayout w:type="fixed"/>
        <w:tblLook w:val="04A0" w:firstRow="1" w:lastRow="0" w:firstColumn="1" w:lastColumn="0" w:noHBand="0" w:noVBand="1"/>
      </w:tblPr>
      <w:tblGrid>
        <w:gridCol w:w="1035"/>
        <w:gridCol w:w="1890"/>
        <w:gridCol w:w="1710"/>
        <w:gridCol w:w="1695"/>
        <w:gridCol w:w="1680"/>
        <w:gridCol w:w="1515"/>
      </w:tblGrid>
      <w:tr w:rsidR="68757B83" w14:paraId="2E76240E" w14:textId="77777777" w:rsidTr="00687C47">
        <w:trPr>
          <w:trHeight w:val="1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54FAE4" w14:textId="726B9238" w:rsidR="68757B83" w:rsidRDefault="68757B83">
            <w:r w:rsidRPr="68757B83">
              <w:rPr>
                <w:rFonts w:eastAsia="Arial" w:cs="Arial"/>
                <w:b/>
                <w:bCs/>
                <w:szCs w:val="20"/>
              </w:rPr>
              <w:t>Priority Level</w:t>
            </w:r>
            <w:r w:rsidRPr="68757B83">
              <w:rPr>
                <w:rFonts w:eastAsia="Arial" w:cs="Arial"/>
                <w:szCs w:val="20"/>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4700C4" w14:textId="2DC99993" w:rsidR="68757B83" w:rsidRDefault="68757B83">
            <w:r w:rsidRPr="68757B83">
              <w:rPr>
                <w:rFonts w:eastAsia="Arial" w:cs="Arial"/>
                <w:b/>
                <w:bCs/>
                <w:szCs w:val="20"/>
              </w:rPr>
              <w:t>Service cover period</w:t>
            </w:r>
            <w:r w:rsidRPr="68757B83">
              <w:rPr>
                <w:rFonts w:eastAsia="Arial" w:cs="Arial"/>
                <w:szCs w:val="20"/>
              </w:rPr>
              <w:t xml:space="preserve">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CB6283" w14:textId="72686200" w:rsidR="68757B83" w:rsidRDefault="68757B83">
            <w:r w:rsidRPr="68757B83">
              <w:rPr>
                <w:rFonts w:eastAsia="Arial" w:cs="Arial"/>
                <w:b/>
                <w:bCs/>
                <w:szCs w:val="20"/>
              </w:rPr>
              <w:t xml:space="preserve">Time to </w:t>
            </w:r>
            <w:r w:rsidR="00A407C5">
              <w:rPr>
                <w:rFonts w:eastAsia="Arial" w:cs="Arial"/>
                <w:b/>
                <w:bCs/>
                <w:szCs w:val="20"/>
              </w:rPr>
              <w:t>acknowledge</w:t>
            </w:r>
            <w:r w:rsidR="00103DE6">
              <w:rPr>
                <w:rFonts w:eastAsia="Arial" w:cs="Arial"/>
                <w:b/>
                <w:bCs/>
                <w:szCs w:val="20"/>
              </w:rPr>
              <w:t xml:space="preserve"> and</w:t>
            </w:r>
            <w:r w:rsidR="00A407C5">
              <w:rPr>
                <w:rFonts w:eastAsia="Arial" w:cs="Arial"/>
                <w:b/>
                <w:bCs/>
                <w:szCs w:val="20"/>
              </w:rPr>
              <w:t xml:space="preserve"> </w:t>
            </w:r>
            <w:r w:rsidRPr="68757B83">
              <w:rPr>
                <w:rFonts w:eastAsia="Arial" w:cs="Arial"/>
                <w:b/>
                <w:bCs/>
                <w:szCs w:val="20"/>
              </w:rPr>
              <w:t>respond (per incident/failure)</w:t>
            </w:r>
            <w:r w:rsidRPr="68757B83">
              <w:rPr>
                <w:rFonts w:eastAsia="Arial" w:cs="Arial"/>
                <w:szCs w:val="20"/>
              </w:rPr>
              <w:t xml:space="preserve"> </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B6C081" w14:textId="6A14B5A8" w:rsidR="68757B83" w:rsidRDefault="68757B83">
            <w:r w:rsidRPr="68757B83">
              <w:rPr>
                <w:rFonts w:eastAsia="Arial" w:cs="Arial"/>
                <w:b/>
                <w:bCs/>
                <w:szCs w:val="20"/>
              </w:rPr>
              <w:t xml:space="preserve">Time to restore </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47D861" w14:textId="5E37D0B6" w:rsidR="68757B83" w:rsidRDefault="68757B83">
            <w:r w:rsidRPr="68757B83">
              <w:rPr>
                <w:rFonts w:eastAsia="Arial" w:cs="Arial"/>
                <w:b/>
                <w:bCs/>
                <w:szCs w:val="20"/>
              </w:rPr>
              <w:t>Software Patch (Interim solution)</w:t>
            </w:r>
            <w:r w:rsidRPr="68757B83">
              <w:rPr>
                <w:rFonts w:eastAsia="Arial" w:cs="Arial"/>
                <w:szCs w:val="20"/>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577754" w14:textId="35C267CD" w:rsidR="68757B83" w:rsidRDefault="68757B83">
            <w:r w:rsidRPr="68757B83">
              <w:rPr>
                <w:rFonts w:eastAsia="Arial" w:cs="Arial"/>
                <w:b/>
                <w:bCs/>
                <w:szCs w:val="20"/>
              </w:rPr>
              <w:t>Software Permanent Solution time</w:t>
            </w:r>
            <w:r w:rsidRPr="68757B83">
              <w:rPr>
                <w:rFonts w:eastAsia="Arial" w:cs="Arial"/>
                <w:szCs w:val="20"/>
              </w:rPr>
              <w:t xml:space="preserve"> </w:t>
            </w:r>
          </w:p>
        </w:tc>
      </w:tr>
      <w:tr w:rsidR="68757B83" w14:paraId="5AD3B138" w14:textId="77777777" w:rsidTr="00687C47">
        <w:trPr>
          <w:trHeight w:val="1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1602F4" w14:textId="1E05A796" w:rsidR="68757B83" w:rsidRDefault="68757B83" w:rsidP="00687C47">
            <w:pPr>
              <w:jc w:val="center"/>
              <w:rPr>
                <w:rFonts w:eastAsia="Arial" w:cs="Arial"/>
                <w:szCs w:val="20"/>
              </w:rPr>
            </w:pPr>
            <w:r w:rsidRPr="68757B83">
              <w:rPr>
                <w:rFonts w:eastAsia="Arial" w:cs="Arial"/>
                <w:szCs w:val="20"/>
              </w:rPr>
              <w:t xml:space="preserve">Critical </w:t>
            </w:r>
          </w:p>
          <w:p w14:paraId="4E1CFD74" w14:textId="560D3F06" w:rsidR="68757B83" w:rsidRDefault="68757B83" w:rsidP="00687C47">
            <w:pPr>
              <w:jc w:val="center"/>
              <w:rPr>
                <w:rFonts w:eastAsia="Arial" w:cs="Arial"/>
                <w:b/>
                <w:bCs/>
                <w:szCs w:val="20"/>
              </w:rPr>
            </w:pPr>
            <w:r w:rsidRPr="68757B83">
              <w:rPr>
                <w:rFonts w:eastAsia="Arial" w:cs="Arial"/>
                <w:szCs w:val="20"/>
              </w:rPr>
              <w:t>(S1)</w:t>
            </w:r>
            <w:r w:rsidRPr="68757B83">
              <w:rPr>
                <w:rFonts w:eastAsia="Arial" w:cs="Arial"/>
                <w:b/>
                <w:bCs/>
                <w:szCs w:val="20"/>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B561F4" w14:textId="14F81A82" w:rsidR="68757B83" w:rsidRDefault="68757B83">
            <w:r w:rsidRPr="68757B83">
              <w:rPr>
                <w:rFonts w:eastAsia="Arial" w:cs="Arial"/>
                <w:szCs w:val="20"/>
              </w:rPr>
              <w:t xml:space="preserve">24 hours/day x 7  </w:t>
            </w:r>
          </w:p>
          <w:p w14:paraId="72C1C248" w14:textId="43649867" w:rsidR="68757B83" w:rsidRDefault="68757B83">
            <w:r w:rsidRPr="68757B83">
              <w:rPr>
                <w:rFonts w:eastAsia="Arial" w:cs="Arial"/>
                <w:szCs w:val="20"/>
              </w:rPr>
              <w:t xml:space="preserve"> days/week x 365 </w:t>
            </w:r>
          </w:p>
          <w:p w14:paraId="70939195" w14:textId="3063B980" w:rsidR="68757B83" w:rsidRDefault="68757B83">
            <w:r w:rsidRPr="68757B83">
              <w:rPr>
                <w:rFonts w:eastAsia="Arial" w:cs="Arial"/>
                <w:szCs w:val="20"/>
              </w:rPr>
              <w:t xml:space="preserve"> days/year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01829E" w14:textId="50744AEE" w:rsidR="68757B83" w:rsidRPr="00687C47" w:rsidRDefault="00103DE6" w:rsidP="00E82C88">
            <w:r>
              <w:rPr>
                <w:rFonts w:eastAsia="Arial" w:cs="Arial"/>
                <w:szCs w:val="20"/>
              </w:rPr>
              <w:t>1</w:t>
            </w:r>
            <w:r w:rsidR="68757B83" w:rsidRPr="00687C47">
              <w:rPr>
                <w:rFonts w:eastAsia="Arial" w:cs="Arial"/>
                <w:szCs w:val="20"/>
              </w:rPr>
              <w:t xml:space="preserve">0 minutes after </w:t>
            </w:r>
            <w:r w:rsidR="00A407C5">
              <w:rPr>
                <w:rFonts w:eastAsia="Arial" w:cs="Arial"/>
                <w:szCs w:val="20"/>
              </w:rPr>
              <w:t>fault</w:t>
            </w:r>
            <w:r w:rsidR="00A407C5" w:rsidRPr="00687C47">
              <w:rPr>
                <w:rFonts w:eastAsia="Arial" w:cs="Arial"/>
                <w:szCs w:val="20"/>
              </w:rPr>
              <w:t xml:space="preserve"> </w:t>
            </w:r>
            <w:r w:rsidR="68757B83" w:rsidRPr="00687C47">
              <w:rPr>
                <w:rFonts w:eastAsia="Arial" w:cs="Arial"/>
                <w:szCs w:val="20"/>
              </w:rPr>
              <w:t xml:space="preserve">raised with OEM. </w:t>
            </w:r>
            <w:r w:rsidR="68757B83" w:rsidRPr="00687C47">
              <w:rPr>
                <w:rFonts w:eastAsia="Arial" w:cs="Arial"/>
                <w:b/>
                <w:bCs/>
                <w:szCs w:val="20"/>
              </w:rPr>
              <w:t>(a)</w:t>
            </w:r>
            <w:r w:rsidR="68757B83" w:rsidRPr="00687C47">
              <w:rPr>
                <w:rFonts w:eastAsia="Arial" w:cs="Arial"/>
                <w:szCs w:val="20"/>
              </w:rPr>
              <w:t xml:space="preserve"> </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F690BA" w14:textId="0E7019DB" w:rsidR="68757B83" w:rsidRPr="00687C47" w:rsidRDefault="68757B83" w:rsidP="00687C47">
            <w:r w:rsidRPr="00687C47">
              <w:rPr>
                <w:rFonts w:ascii="Segoe UI" w:eastAsia="Segoe UI" w:hAnsi="Segoe UI" w:cs="Segoe UI"/>
                <w:szCs w:val="20"/>
              </w:rPr>
              <w:t xml:space="preserve">˂ </w:t>
            </w:r>
            <w:r w:rsidR="00103DE6">
              <w:rPr>
                <w:rFonts w:ascii="Segoe UI" w:eastAsia="Segoe UI" w:hAnsi="Segoe UI" w:cs="Segoe UI"/>
                <w:szCs w:val="20"/>
              </w:rPr>
              <w:t xml:space="preserve">Total of </w:t>
            </w:r>
            <w:r w:rsidRPr="00687C47">
              <w:rPr>
                <w:rFonts w:ascii="Segoe UI" w:eastAsia="Segoe UI" w:hAnsi="Segoe UI" w:cs="Segoe UI"/>
                <w:szCs w:val="20"/>
              </w:rPr>
              <w:t xml:space="preserve">1.75 Hours </w:t>
            </w:r>
            <w:r w:rsidRPr="00687C47">
              <w:rPr>
                <w:rFonts w:eastAsia="Arial" w:cs="Arial"/>
                <w:szCs w:val="20"/>
              </w:rPr>
              <w:t xml:space="preserve">per year. </w:t>
            </w:r>
            <w:r w:rsidR="00C91241">
              <w:rPr>
                <w:rFonts w:eastAsia="Arial" w:cs="Arial"/>
                <w:szCs w:val="20"/>
              </w:rPr>
              <w:t xml:space="preserve">(Maximum 4 failures per year.) </w:t>
            </w:r>
            <w:r w:rsidRPr="00687C47">
              <w:rPr>
                <w:rFonts w:eastAsia="Arial" w:cs="Arial"/>
                <w:b/>
                <w:bCs/>
                <w:szCs w:val="20"/>
              </w:rPr>
              <w:t>(b)</w:t>
            </w:r>
            <w:r w:rsidRPr="00687C47">
              <w:rPr>
                <w:rFonts w:eastAsia="Arial" w:cs="Arial"/>
                <w:szCs w:val="20"/>
              </w:rPr>
              <w:t xml:space="preserve"> </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D5EE5E" w14:textId="44809B5A" w:rsidR="68757B83" w:rsidRPr="00687C47" w:rsidRDefault="68757B83" w:rsidP="00E82C88">
            <w:r w:rsidRPr="00687C47">
              <w:rPr>
                <w:rFonts w:eastAsia="Arial" w:cs="Arial"/>
                <w:szCs w:val="20"/>
              </w:rPr>
              <w:t xml:space="preserve">1 day after submission of OEM requirements. </w:t>
            </w:r>
            <w:r w:rsidRPr="00687C47">
              <w:rPr>
                <w:rFonts w:eastAsia="Arial" w:cs="Arial"/>
                <w:b/>
                <w:bCs/>
                <w:szCs w:val="20"/>
              </w:rPr>
              <w:t>(c)</w:t>
            </w:r>
            <w:r w:rsidRPr="00687C47">
              <w:rPr>
                <w:rFonts w:eastAsia="Arial" w:cs="Arial"/>
                <w:szCs w:val="20"/>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CC9487" w14:textId="5337B58E" w:rsidR="68757B83" w:rsidRPr="00687C47" w:rsidRDefault="68757B83">
            <w:r w:rsidRPr="00687C47">
              <w:rPr>
                <w:rFonts w:eastAsia="Arial" w:cs="Arial"/>
                <w:szCs w:val="20"/>
              </w:rPr>
              <w:t xml:space="preserve">1 Month, from the date of successful Patch </w:t>
            </w:r>
            <w:r w:rsidRPr="00687C47">
              <w:rPr>
                <w:rFonts w:eastAsia="Arial" w:cs="Arial"/>
                <w:b/>
                <w:bCs/>
                <w:szCs w:val="20"/>
              </w:rPr>
              <w:t>(d)</w:t>
            </w:r>
            <w:r w:rsidRPr="00687C47">
              <w:rPr>
                <w:rFonts w:eastAsia="Arial" w:cs="Arial"/>
                <w:szCs w:val="20"/>
              </w:rPr>
              <w:t xml:space="preserve"> </w:t>
            </w:r>
          </w:p>
        </w:tc>
      </w:tr>
      <w:tr w:rsidR="68757B83" w14:paraId="094CA2FC" w14:textId="77777777" w:rsidTr="00687C47">
        <w:trPr>
          <w:trHeight w:val="1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D58D6A" w14:textId="5CDC5206" w:rsidR="68757B83" w:rsidRDefault="68757B83" w:rsidP="00687C47">
            <w:pPr>
              <w:jc w:val="center"/>
              <w:rPr>
                <w:rFonts w:eastAsia="Arial" w:cs="Arial"/>
                <w:szCs w:val="20"/>
              </w:rPr>
            </w:pPr>
            <w:r w:rsidRPr="68757B83">
              <w:rPr>
                <w:rFonts w:eastAsia="Arial" w:cs="Arial"/>
                <w:szCs w:val="20"/>
              </w:rPr>
              <w:t xml:space="preserve">Major </w:t>
            </w:r>
          </w:p>
          <w:p w14:paraId="29AE161A" w14:textId="4357D6BD" w:rsidR="68757B83" w:rsidRDefault="68757B83" w:rsidP="00687C47">
            <w:pPr>
              <w:jc w:val="center"/>
              <w:rPr>
                <w:rFonts w:eastAsia="Arial" w:cs="Arial"/>
                <w:szCs w:val="20"/>
              </w:rPr>
            </w:pPr>
            <w:r w:rsidRPr="68757B83">
              <w:rPr>
                <w:rFonts w:eastAsia="Arial" w:cs="Arial"/>
                <w:szCs w:val="20"/>
              </w:rPr>
              <w:t xml:space="preserve">(S2)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CBEEA7" w14:textId="1B3CF9A8" w:rsidR="68757B83" w:rsidRDefault="68757B83">
            <w:r w:rsidRPr="68757B83">
              <w:rPr>
                <w:rFonts w:eastAsia="Arial" w:cs="Arial"/>
                <w:szCs w:val="20"/>
              </w:rPr>
              <w:t xml:space="preserve">24 hours/day x 7 </w:t>
            </w:r>
          </w:p>
          <w:p w14:paraId="33AE50B2" w14:textId="49C31B90" w:rsidR="68757B83" w:rsidRDefault="68757B83">
            <w:r w:rsidRPr="68757B83">
              <w:rPr>
                <w:rFonts w:eastAsia="Arial" w:cs="Arial"/>
                <w:szCs w:val="20"/>
              </w:rPr>
              <w:t xml:space="preserve"> days/week x 365 </w:t>
            </w:r>
          </w:p>
          <w:p w14:paraId="2D17D203" w14:textId="6141DC5B" w:rsidR="68757B83" w:rsidRDefault="68757B83">
            <w:r w:rsidRPr="68757B83">
              <w:rPr>
                <w:rFonts w:eastAsia="Arial" w:cs="Arial"/>
                <w:szCs w:val="20"/>
              </w:rPr>
              <w:t xml:space="preserve"> days/year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BAF280" w14:textId="14D4A35D" w:rsidR="68757B83" w:rsidRPr="00687C47" w:rsidRDefault="00103DE6" w:rsidP="00E82C88">
            <w:r>
              <w:rPr>
                <w:rFonts w:eastAsia="Arial" w:cs="Arial"/>
                <w:szCs w:val="20"/>
              </w:rPr>
              <w:t>2</w:t>
            </w:r>
            <w:r w:rsidR="00A407C5" w:rsidRPr="00687C47">
              <w:rPr>
                <w:rFonts w:eastAsia="Arial" w:cs="Arial"/>
                <w:szCs w:val="20"/>
              </w:rPr>
              <w:t xml:space="preserve">0 minutes after </w:t>
            </w:r>
            <w:r w:rsidR="00A407C5">
              <w:rPr>
                <w:rFonts w:eastAsia="Arial" w:cs="Arial"/>
                <w:szCs w:val="20"/>
              </w:rPr>
              <w:t>fault</w:t>
            </w:r>
            <w:r w:rsidR="00A407C5" w:rsidRPr="00687C47">
              <w:rPr>
                <w:rFonts w:eastAsia="Arial" w:cs="Arial"/>
                <w:szCs w:val="20"/>
              </w:rPr>
              <w:t xml:space="preserve"> raised with OEM.</w:t>
            </w:r>
            <w:r w:rsidR="68757B83" w:rsidRPr="00687C47">
              <w:rPr>
                <w:rFonts w:eastAsia="Arial" w:cs="Arial"/>
                <w:szCs w:val="20"/>
              </w:rPr>
              <w:t xml:space="preserve"> </w:t>
            </w:r>
            <w:r w:rsidR="68757B83" w:rsidRPr="00687C47">
              <w:rPr>
                <w:rFonts w:eastAsia="Arial" w:cs="Arial"/>
                <w:b/>
                <w:bCs/>
                <w:szCs w:val="20"/>
              </w:rPr>
              <w:t>(e)</w:t>
            </w:r>
            <w:r w:rsidR="68757B83" w:rsidRPr="00687C47">
              <w:rPr>
                <w:rFonts w:eastAsia="Arial" w:cs="Arial"/>
                <w:szCs w:val="20"/>
              </w:rPr>
              <w:t xml:space="preserve"> </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D443F4" w14:textId="3C8BEE31" w:rsidR="68757B83" w:rsidRPr="00687C47" w:rsidRDefault="68757B83">
            <w:r w:rsidRPr="00687C47">
              <w:rPr>
                <w:rFonts w:ascii="Segoe UI" w:eastAsia="Segoe UI" w:hAnsi="Segoe UI" w:cs="Segoe UI"/>
                <w:szCs w:val="20"/>
              </w:rPr>
              <w:t xml:space="preserve">˂ </w:t>
            </w:r>
            <w:r w:rsidR="00E82C88">
              <w:rPr>
                <w:rFonts w:ascii="Segoe UI" w:eastAsia="Segoe UI" w:hAnsi="Segoe UI" w:cs="Segoe UI"/>
                <w:szCs w:val="20"/>
              </w:rPr>
              <w:t xml:space="preserve">Total of </w:t>
            </w:r>
            <w:r w:rsidRPr="00687C47">
              <w:rPr>
                <w:rFonts w:ascii="Segoe UI" w:eastAsia="Segoe UI" w:hAnsi="Segoe UI" w:cs="Segoe UI"/>
                <w:szCs w:val="20"/>
              </w:rPr>
              <w:t>4 Hours</w:t>
            </w:r>
            <w:r w:rsidR="00E82C88">
              <w:rPr>
                <w:rFonts w:ascii="Segoe UI" w:eastAsia="Segoe UI" w:hAnsi="Segoe UI" w:cs="Segoe UI"/>
                <w:szCs w:val="20"/>
              </w:rPr>
              <w:t xml:space="preserve"> per year.</w:t>
            </w:r>
            <w:r w:rsidR="00C91241">
              <w:rPr>
                <w:rFonts w:ascii="Segoe UI" w:eastAsia="Segoe UI" w:hAnsi="Segoe UI" w:cs="Segoe UI"/>
                <w:szCs w:val="20"/>
              </w:rPr>
              <w:t xml:space="preserve"> </w:t>
            </w:r>
            <w:r w:rsidRPr="00687C47">
              <w:rPr>
                <w:rFonts w:ascii="Segoe UI" w:eastAsia="Segoe UI" w:hAnsi="Segoe UI" w:cs="Segoe UI"/>
                <w:b/>
                <w:bCs/>
                <w:szCs w:val="20"/>
              </w:rPr>
              <w:t>(f)</w:t>
            </w:r>
            <w:r w:rsidRPr="00687C47">
              <w:rPr>
                <w:rFonts w:ascii="Segoe UI" w:eastAsia="Segoe UI" w:hAnsi="Segoe UI" w:cs="Segoe UI"/>
                <w:szCs w:val="20"/>
              </w:rPr>
              <w:t xml:space="preserve"> </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81037D" w14:textId="2982EE97" w:rsidR="68757B83" w:rsidRPr="00687C47" w:rsidRDefault="68757B83">
            <w:r w:rsidRPr="00687C47">
              <w:rPr>
                <w:rFonts w:eastAsia="Arial" w:cs="Arial"/>
                <w:szCs w:val="20"/>
              </w:rPr>
              <w:t>3 days</w:t>
            </w:r>
            <w:r w:rsidRPr="00687C47">
              <w:rPr>
                <w:rFonts w:eastAsia="Arial" w:cs="Arial"/>
                <w:b/>
                <w:bCs/>
                <w:szCs w:val="20"/>
              </w:rPr>
              <w:t xml:space="preserve"> (g)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FCB6FD" w14:textId="1F07D114" w:rsidR="68757B83" w:rsidRPr="00687C47" w:rsidRDefault="68757B83">
            <w:r w:rsidRPr="00687C47">
              <w:rPr>
                <w:rFonts w:eastAsia="Arial" w:cs="Arial"/>
                <w:szCs w:val="20"/>
              </w:rPr>
              <w:t xml:space="preserve">3 Months </w:t>
            </w:r>
            <w:r w:rsidRPr="00687C47">
              <w:rPr>
                <w:rFonts w:eastAsia="Arial" w:cs="Arial"/>
                <w:b/>
                <w:bCs/>
                <w:szCs w:val="20"/>
              </w:rPr>
              <w:t>(h)</w:t>
            </w:r>
            <w:r w:rsidRPr="00687C47">
              <w:rPr>
                <w:rFonts w:eastAsia="Arial" w:cs="Arial"/>
                <w:szCs w:val="20"/>
              </w:rPr>
              <w:t xml:space="preserve"> </w:t>
            </w:r>
          </w:p>
        </w:tc>
      </w:tr>
      <w:tr w:rsidR="68757B83" w14:paraId="5B43FA12" w14:textId="77777777" w:rsidTr="00687C47">
        <w:trPr>
          <w:trHeight w:val="1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13F6AA" w14:textId="03A43224" w:rsidR="68757B83" w:rsidRDefault="68757B83" w:rsidP="00687C47">
            <w:pPr>
              <w:jc w:val="center"/>
              <w:rPr>
                <w:rFonts w:eastAsia="Arial" w:cs="Arial"/>
                <w:szCs w:val="20"/>
              </w:rPr>
            </w:pPr>
            <w:r w:rsidRPr="68757B83">
              <w:rPr>
                <w:rFonts w:eastAsia="Arial" w:cs="Arial"/>
                <w:szCs w:val="20"/>
              </w:rPr>
              <w:t xml:space="preserve">Minor </w:t>
            </w:r>
          </w:p>
          <w:p w14:paraId="68D8B447" w14:textId="4A6B8528" w:rsidR="68757B83" w:rsidRDefault="68757B83" w:rsidP="00687C47">
            <w:pPr>
              <w:jc w:val="center"/>
              <w:rPr>
                <w:rFonts w:eastAsia="Arial" w:cs="Arial"/>
                <w:szCs w:val="20"/>
              </w:rPr>
            </w:pPr>
            <w:r w:rsidRPr="68757B83">
              <w:rPr>
                <w:rFonts w:eastAsia="Arial" w:cs="Arial"/>
                <w:szCs w:val="20"/>
              </w:rPr>
              <w:t xml:space="preserve">(S3)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2C1939" w14:textId="09ECA4EA" w:rsidR="68757B83" w:rsidRDefault="68757B83">
            <w:r w:rsidRPr="68757B83">
              <w:rPr>
                <w:rFonts w:eastAsia="Arial" w:cs="Arial"/>
                <w:szCs w:val="20"/>
              </w:rPr>
              <w:t xml:space="preserve">24 hours/day x 7 </w:t>
            </w:r>
          </w:p>
          <w:p w14:paraId="20334427" w14:textId="0F59B7C9" w:rsidR="68757B83" w:rsidRDefault="68757B83">
            <w:r w:rsidRPr="68757B83">
              <w:rPr>
                <w:rFonts w:eastAsia="Arial" w:cs="Arial"/>
                <w:szCs w:val="20"/>
              </w:rPr>
              <w:t xml:space="preserve"> days/week x 365 </w:t>
            </w:r>
          </w:p>
          <w:p w14:paraId="49BCB878" w14:textId="2E412863" w:rsidR="68757B83" w:rsidRDefault="68757B83">
            <w:r w:rsidRPr="68757B83">
              <w:rPr>
                <w:rFonts w:eastAsia="Arial" w:cs="Arial"/>
                <w:szCs w:val="20"/>
              </w:rPr>
              <w:t xml:space="preserve"> days/year</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65D329" w14:textId="5F3DAB9C" w:rsidR="68757B83" w:rsidRPr="00687C47" w:rsidRDefault="00A407C5" w:rsidP="00E82C88">
            <w:r w:rsidRPr="00687C47">
              <w:rPr>
                <w:rFonts w:eastAsia="Arial" w:cs="Arial"/>
                <w:szCs w:val="20"/>
              </w:rPr>
              <w:t xml:space="preserve">30 minutes after </w:t>
            </w:r>
            <w:r>
              <w:rPr>
                <w:rFonts w:eastAsia="Arial" w:cs="Arial"/>
                <w:szCs w:val="20"/>
              </w:rPr>
              <w:t>fault</w:t>
            </w:r>
            <w:r w:rsidRPr="00687C47">
              <w:rPr>
                <w:rFonts w:eastAsia="Arial" w:cs="Arial"/>
                <w:szCs w:val="20"/>
              </w:rPr>
              <w:t xml:space="preserve"> raised with OEM.</w:t>
            </w:r>
            <w:r w:rsidR="68757B83" w:rsidRPr="00687C47">
              <w:rPr>
                <w:rFonts w:eastAsia="Arial" w:cs="Arial"/>
                <w:b/>
                <w:bCs/>
                <w:szCs w:val="20"/>
              </w:rPr>
              <w:t xml:space="preserve"> (</w:t>
            </w:r>
            <w:proofErr w:type="spellStart"/>
            <w:r w:rsidR="68757B83" w:rsidRPr="00687C47">
              <w:rPr>
                <w:rFonts w:eastAsia="Arial" w:cs="Arial"/>
                <w:b/>
                <w:bCs/>
                <w:szCs w:val="20"/>
              </w:rPr>
              <w:t>i</w:t>
            </w:r>
            <w:proofErr w:type="spellEnd"/>
            <w:r w:rsidR="68757B83" w:rsidRPr="00687C47">
              <w:rPr>
                <w:rFonts w:eastAsia="Arial" w:cs="Arial"/>
                <w:b/>
                <w:bCs/>
                <w:szCs w:val="20"/>
              </w:rPr>
              <w:t>)</w:t>
            </w:r>
            <w:r w:rsidR="68757B83" w:rsidRPr="00687C47">
              <w:rPr>
                <w:rFonts w:eastAsia="Arial" w:cs="Arial"/>
                <w:szCs w:val="20"/>
              </w:rPr>
              <w:t xml:space="preserve"> </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ABFABC" w14:textId="25283DC1" w:rsidR="68757B83" w:rsidRPr="00687C47" w:rsidRDefault="00C91241">
            <w:r>
              <w:rPr>
                <w:rFonts w:eastAsia="Arial" w:cs="Arial"/>
                <w:szCs w:val="20"/>
              </w:rPr>
              <w:t xml:space="preserve">&lt; </w:t>
            </w:r>
            <w:r w:rsidR="00E82C88">
              <w:rPr>
                <w:rFonts w:eastAsia="Arial" w:cs="Arial"/>
                <w:szCs w:val="20"/>
              </w:rPr>
              <w:t xml:space="preserve">Total of </w:t>
            </w:r>
            <w:r w:rsidR="68757B83" w:rsidRPr="00687C47">
              <w:rPr>
                <w:rFonts w:eastAsia="Arial" w:cs="Arial"/>
                <w:szCs w:val="20"/>
              </w:rPr>
              <w:t xml:space="preserve">2 days </w:t>
            </w:r>
            <w:r w:rsidR="00E82C88">
              <w:rPr>
                <w:rFonts w:eastAsia="Arial" w:cs="Arial"/>
                <w:szCs w:val="20"/>
              </w:rPr>
              <w:t xml:space="preserve">per year. </w:t>
            </w:r>
            <w:r w:rsidR="68757B83" w:rsidRPr="00687C47">
              <w:rPr>
                <w:rFonts w:eastAsia="Arial" w:cs="Arial"/>
                <w:b/>
                <w:bCs/>
                <w:szCs w:val="20"/>
              </w:rPr>
              <w:t>(j)</w:t>
            </w:r>
            <w:r w:rsidR="68757B83" w:rsidRPr="00687C47">
              <w:rPr>
                <w:rFonts w:eastAsia="Arial" w:cs="Arial"/>
                <w:szCs w:val="20"/>
              </w:rPr>
              <w:t xml:space="preserve"> </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91F7A5" w14:textId="59C4684D" w:rsidR="68757B83" w:rsidRPr="00687C47" w:rsidRDefault="68757B83">
            <w:r w:rsidRPr="00687C47">
              <w:rPr>
                <w:rFonts w:eastAsia="Arial" w:cs="Arial"/>
                <w:szCs w:val="20"/>
              </w:rPr>
              <w:t xml:space="preserve">2 Months </w:t>
            </w:r>
            <w:r w:rsidRPr="00687C47">
              <w:rPr>
                <w:rFonts w:eastAsia="Arial" w:cs="Arial"/>
                <w:b/>
                <w:bCs/>
                <w:szCs w:val="20"/>
              </w:rPr>
              <w:t>(k)</w:t>
            </w:r>
            <w:r w:rsidRPr="00687C47">
              <w:rPr>
                <w:rFonts w:eastAsia="Arial" w:cs="Arial"/>
                <w:szCs w:val="20"/>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96E587" w14:textId="5EE23759" w:rsidR="68757B83" w:rsidRPr="00687C47" w:rsidRDefault="68757B83">
            <w:r w:rsidRPr="00687C47">
              <w:rPr>
                <w:rFonts w:eastAsia="Arial" w:cs="Arial"/>
                <w:szCs w:val="20"/>
              </w:rPr>
              <w:t xml:space="preserve">6 Months </w:t>
            </w:r>
            <w:r w:rsidRPr="00687C47">
              <w:rPr>
                <w:rFonts w:eastAsia="Arial" w:cs="Arial"/>
                <w:b/>
                <w:bCs/>
                <w:szCs w:val="20"/>
              </w:rPr>
              <w:t>(l)</w:t>
            </w:r>
          </w:p>
        </w:tc>
      </w:tr>
    </w:tbl>
    <w:p w14:paraId="48CAD347" w14:textId="28D496DC" w:rsidR="68757B83" w:rsidRDefault="68757B83">
      <w:r w:rsidRPr="68757B83">
        <w:rPr>
          <w:rFonts w:eastAsia="Arial" w:cs="Arial"/>
          <w:b/>
          <w:bCs/>
          <w:szCs w:val="20"/>
          <w:u w:val="single"/>
        </w:rPr>
        <w:t>Notes</w:t>
      </w:r>
      <w:r w:rsidRPr="68757B83">
        <w:rPr>
          <w:rFonts w:eastAsia="Arial" w:cs="Arial"/>
          <w:b/>
          <w:bCs/>
          <w:szCs w:val="20"/>
        </w:rPr>
        <w:t>:</w:t>
      </w:r>
    </w:p>
    <w:p w14:paraId="6279E68F" w14:textId="39B49E1B" w:rsidR="68757B83" w:rsidRDefault="68757B83" w:rsidP="00E82C88">
      <w:pPr>
        <w:pStyle w:val="ListParagraph"/>
        <w:numPr>
          <w:ilvl w:val="0"/>
          <w:numId w:val="3"/>
        </w:numPr>
        <w:rPr>
          <w:rFonts w:eastAsia="Arial" w:cs="Arial"/>
          <w:szCs w:val="20"/>
        </w:rPr>
      </w:pPr>
      <w:r w:rsidRPr="68757B83">
        <w:rPr>
          <w:rFonts w:eastAsia="Arial" w:cs="Arial"/>
          <w:szCs w:val="20"/>
        </w:rPr>
        <w:t>The calculation of the Response Times listed above shall only start when the Contractor/OEM has received all the required information it has requested from ATNS. The Contractor shall not be penalized for delays caused by ATNS.</w:t>
      </w:r>
    </w:p>
    <w:p w14:paraId="509F2409" w14:textId="77777777" w:rsidR="00FD2127" w:rsidRDefault="00FD2127" w:rsidP="00235E6F"/>
    <w:tbl>
      <w:tblPr>
        <w:tblW w:w="7796"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1D0AD7" w:rsidRPr="00A523B8" w14:paraId="3D985054" w14:textId="77777777" w:rsidTr="00C668E1">
        <w:tc>
          <w:tcPr>
            <w:tcW w:w="4320" w:type="dxa"/>
          </w:tcPr>
          <w:p w14:paraId="67A7F62B" w14:textId="77777777" w:rsidR="001D0AD7" w:rsidRPr="00A523B8" w:rsidRDefault="001D0AD7" w:rsidP="00F643D8">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319BB5C0" w14:textId="77777777" w:rsidR="001D0AD7" w:rsidRPr="00A523B8" w:rsidRDefault="001D0AD7" w:rsidP="00F643D8">
            <w:pPr>
              <w:pStyle w:val="NormalIndent"/>
              <w:spacing w:line="360" w:lineRule="auto"/>
              <w:ind w:left="0"/>
              <w:rPr>
                <w:rFonts w:ascii="Arial Narrow" w:hAnsi="Arial Narrow" w:cs="Arial"/>
                <w:sz w:val="22"/>
                <w:szCs w:val="22"/>
                <w:lang w:val="en-US"/>
              </w:rPr>
            </w:pPr>
          </w:p>
        </w:tc>
      </w:tr>
      <w:tr w:rsidR="001D0AD7" w:rsidRPr="00A523B8" w14:paraId="7A621A8C" w14:textId="77777777" w:rsidTr="00C668E1">
        <w:trPr>
          <w:cantSplit/>
        </w:trPr>
        <w:tc>
          <w:tcPr>
            <w:tcW w:w="7796" w:type="dxa"/>
            <w:gridSpan w:val="2"/>
          </w:tcPr>
          <w:p w14:paraId="174E8E98" w14:textId="0EAF3647" w:rsidR="001D0AD7" w:rsidRPr="00A523B8" w:rsidRDefault="002F70B2" w:rsidP="00F643D8">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D0AD7" w:rsidRPr="00A523B8">
              <w:rPr>
                <w:rFonts w:ascii="Arial Narrow" w:hAnsi="Arial Narrow" w:cs="Arial"/>
                <w:i/>
                <w:sz w:val="22"/>
                <w:szCs w:val="22"/>
                <w:lang w:val="en-US"/>
              </w:rPr>
              <w:t xml:space="preserve"> FULL RESPONSE FOR EVALUATION HERE]</w:t>
            </w:r>
          </w:p>
          <w:p w14:paraId="3BC11C29" w14:textId="77777777" w:rsidR="001D0AD7" w:rsidRPr="00A523B8" w:rsidRDefault="001D0AD7" w:rsidP="00F643D8">
            <w:pPr>
              <w:pStyle w:val="NormalIndent"/>
              <w:spacing w:line="360" w:lineRule="auto"/>
              <w:ind w:left="-495"/>
              <w:rPr>
                <w:rFonts w:ascii="Arial Narrow" w:hAnsi="Arial Narrow" w:cs="Arial"/>
                <w:i/>
                <w:sz w:val="22"/>
                <w:szCs w:val="22"/>
                <w:lang w:val="en-US"/>
              </w:rPr>
            </w:pPr>
          </w:p>
        </w:tc>
      </w:tr>
      <w:tr w:rsidR="001D0AD7" w:rsidRPr="00A523B8" w14:paraId="694F8E3F" w14:textId="77777777" w:rsidTr="00C668E1">
        <w:trPr>
          <w:cantSplit/>
        </w:trPr>
        <w:tc>
          <w:tcPr>
            <w:tcW w:w="7796" w:type="dxa"/>
            <w:gridSpan w:val="2"/>
          </w:tcPr>
          <w:p w14:paraId="20A15BE8" w14:textId="1DF3A70F" w:rsidR="001D0AD7" w:rsidRPr="00A523B8" w:rsidRDefault="002F70B2" w:rsidP="00F643D8">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D0AD7" w:rsidRPr="00A523B8">
              <w:rPr>
                <w:rFonts w:ascii="Arial Narrow" w:hAnsi="Arial Narrow" w:cs="Arial"/>
                <w:i/>
                <w:sz w:val="22"/>
                <w:szCs w:val="22"/>
                <w:lang w:val="en-US"/>
              </w:rPr>
              <w:t xml:space="preserve"> REFERENCE TO ADDITIONAL INFORMATION HERE]</w:t>
            </w:r>
          </w:p>
        </w:tc>
      </w:tr>
    </w:tbl>
    <w:p w14:paraId="72D98F88" w14:textId="77777777" w:rsidR="002C48B4" w:rsidRDefault="002C48B4">
      <w:pPr>
        <w:rPr>
          <w:rFonts w:eastAsiaTheme="majorEastAsia" w:cstheme="majorBidi"/>
          <w:b/>
          <w:bCs/>
          <w:color w:val="000000" w:themeColor="text1"/>
          <w:sz w:val="24"/>
          <w:szCs w:val="28"/>
        </w:rPr>
      </w:pPr>
      <w:r>
        <w:br w:type="page"/>
      </w:r>
    </w:p>
    <w:p w14:paraId="79B7C1AA" w14:textId="5FD0FAFD" w:rsidR="00160B37" w:rsidRPr="00A523B8" w:rsidRDefault="004025B9" w:rsidP="0075657C">
      <w:pPr>
        <w:pStyle w:val="Heading1"/>
      </w:pPr>
      <w:bookmarkStart w:id="108" w:name="_Toc158106984"/>
      <w:r>
        <w:t xml:space="preserve">MAINTENANCE </w:t>
      </w:r>
      <w:r w:rsidR="003B32D5">
        <w:t xml:space="preserve">AND </w:t>
      </w:r>
      <w:r>
        <w:t>SUPPORT CONTRACT REQUIREMENTS</w:t>
      </w:r>
      <w:bookmarkEnd w:id="108"/>
    </w:p>
    <w:p w14:paraId="198D81FC" w14:textId="39ADF6AE" w:rsidR="00160B37" w:rsidRPr="00A523B8" w:rsidRDefault="00BD7427" w:rsidP="00E82C88">
      <w:pPr>
        <w:pStyle w:val="BodyText"/>
        <w:numPr>
          <w:ilvl w:val="0"/>
          <w:numId w:val="92"/>
        </w:numPr>
      </w:pPr>
      <w:r>
        <w:rPr>
          <w:b/>
          <w:u w:val="single"/>
        </w:rPr>
        <w:t xml:space="preserve">MAINTENANCE AND </w:t>
      </w:r>
      <w:r w:rsidR="00EF0502" w:rsidRPr="00A523B8">
        <w:rPr>
          <w:b/>
          <w:u w:val="single"/>
        </w:rPr>
        <w:t>SUPPORT CONTRACT</w:t>
      </w:r>
      <w:r w:rsidR="00AB2B89" w:rsidRPr="00A523B8">
        <w:t xml:space="preserve">: </w:t>
      </w:r>
      <w:r w:rsidR="00160B37" w:rsidRPr="00A523B8">
        <w:t xml:space="preserve">The </w:t>
      </w:r>
      <w:r w:rsidR="001D76B2" w:rsidRPr="00A523B8">
        <w:t>Bidder</w:t>
      </w:r>
      <w:r w:rsidR="00160B37" w:rsidRPr="00A523B8">
        <w:t xml:space="preserve"> shall </w:t>
      </w:r>
      <w:r w:rsidR="005F7E4C">
        <w:t xml:space="preserve">submit a proposal for </w:t>
      </w:r>
      <w:r w:rsidR="00160B37" w:rsidRPr="00A523B8">
        <w:t xml:space="preserve">a </w:t>
      </w:r>
      <w:r w:rsidR="00AA6DD7">
        <w:t>10</w:t>
      </w:r>
      <w:r w:rsidR="00290A2F" w:rsidRPr="00A523B8">
        <w:t>-year</w:t>
      </w:r>
      <w:r w:rsidR="00160B37" w:rsidRPr="00A523B8">
        <w:t xml:space="preserve"> Maintenance and Support Contract, as per the ATNS Support Concept</w:t>
      </w:r>
      <w:r w:rsidR="0048177E">
        <w:t xml:space="preserve"> (Section 2)</w:t>
      </w:r>
      <w:r w:rsidR="00160B37" w:rsidRPr="00A523B8">
        <w:t xml:space="preserve">. The Maintenance and Support contract </w:t>
      </w:r>
      <w:r w:rsidR="00052AE5" w:rsidRPr="00A523B8">
        <w:t xml:space="preserve">will </w:t>
      </w:r>
      <w:r w:rsidR="00160B37" w:rsidRPr="00A523B8">
        <w:t xml:space="preserve">be signed concurrently with the </w:t>
      </w:r>
      <w:r w:rsidR="00052AE5" w:rsidRPr="00A523B8">
        <w:t xml:space="preserve">System acquisition </w:t>
      </w:r>
      <w:r w:rsidR="00160B37" w:rsidRPr="00A523B8">
        <w:t>contract and sh</w:t>
      </w:r>
      <w:r w:rsidR="00493FE9" w:rsidRPr="00A523B8">
        <w:t>all commence at the end of PBU.</w:t>
      </w:r>
      <w:r w:rsidR="00612425">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160B37" w:rsidRPr="00A523B8" w14:paraId="3B720F86" w14:textId="77777777" w:rsidTr="00440427">
        <w:tc>
          <w:tcPr>
            <w:tcW w:w="4320" w:type="dxa"/>
          </w:tcPr>
          <w:p w14:paraId="64C05153" w14:textId="77777777" w:rsidR="00160B37" w:rsidRPr="00A523B8" w:rsidRDefault="00160B37" w:rsidP="0044042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40FCC082" w14:textId="77777777" w:rsidR="00160B37" w:rsidRPr="00A523B8" w:rsidRDefault="00160B37" w:rsidP="00440427">
            <w:pPr>
              <w:pStyle w:val="NormalIndent"/>
              <w:spacing w:line="360" w:lineRule="auto"/>
              <w:ind w:left="0"/>
              <w:rPr>
                <w:rFonts w:ascii="Arial Narrow" w:hAnsi="Arial Narrow" w:cs="Arial"/>
                <w:sz w:val="22"/>
                <w:szCs w:val="22"/>
                <w:lang w:val="en-US"/>
              </w:rPr>
            </w:pPr>
          </w:p>
        </w:tc>
      </w:tr>
      <w:tr w:rsidR="00160B37" w:rsidRPr="00A523B8" w14:paraId="54D0BDED" w14:textId="77777777" w:rsidTr="00440427">
        <w:trPr>
          <w:cantSplit/>
        </w:trPr>
        <w:tc>
          <w:tcPr>
            <w:tcW w:w="7796" w:type="dxa"/>
            <w:gridSpan w:val="2"/>
          </w:tcPr>
          <w:p w14:paraId="21CA486B" w14:textId="174BF75A"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FULL RESPONSE FOR EVALUATION HERE]</w:t>
            </w:r>
          </w:p>
          <w:p w14:paraId="6849084F" w14:textId="77777777" w:rsidR="00160B37" w:rsidRPr="00A523B8" w:rsidRDefault="00160B37" w:rsidP="00440427">
            <w:pPr>
              <w:pStyle w:val="NormalIndent"/>
              <w:spacing w:line="360" w:lineRule="auto"/>
              <w:ind w:left="-495"/>
              <w:rPr>
                <w:rFonts w:ascii="Arial Narrow" w:hAnsi="Arial Narrow" w:cs="Arial"/>
                <w:i/>
                <w:sz w:val="22"/>
                <w:szCs w:val="22"/>
                <w:lang w:val="en-US"/>
              </w:rPr>
            </w:pPr>
          </w:p>
        </w:tc>
      </w:tr>
      <w:tr w:rsidR="00160B37" w:rsidRPr="00A523B8" w14:paraId="62709AAA" w14:textId="77777777" w:rsidTr="00440427">
        <w:trPr>
          <w:cantSplit/>
        </w:trPr>
        <w:tc>
          <w:tcPr>
            <w:tcW w:w="7796" w:type="dxa"/>
            <w:gridSpan w:val="2"/>
          </w:tcPr>
          <w:p w14:paraId="67131745" w14:textId="1EAF96DF"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REFERENCE TO ADDITIONAL INFORMATION HERE]</w:t>
            </w:r>
          </w:p>
        </w:tc>
      </w:tr>
    </w:tbl>
    <w:p w14:paraId="3E470998" w14:textId="77777777" w:rsidR="00474CB0" w:rsidRDefault="00474CB0" w:rsidP="00C668E1"/>
    <w:p w14:paraId="4271BF4C" w14:textId="3E1F2858" w:rsidR="004F7429" w:rsidRPr="004F7429" w:rsidRDefault="004F7429" w:rsidP="00FB7B69">
      <w:pPr>
        <w:pStyle w:val="ListNumber"/>
        <w:numPr>
          <w:ilvl w:val="0"/>
          <w:numId w:val="30"/>
        </w:numPr>
        <w:rPr>
          <w:rFonts w:eastAsia="Arial" w:cs="Arial"/>
        </w:rPr>
      </w:pPr>
      <w:r w:rsidRPr="00FB7B69">
        <w:rPr>
          <w:rFonts w:eastAsia="Arial" w:cs="Arial"/>
          <w:b/>
          <w:bCs/>
          <w:u w:val="single"/>
        </w:rPr>
        <w:t>COMPREHENSIVE</w:t>
      </w:r>
      <w:r w:rsidRPr="004F7429">
        <w:rPr>
          <w:b/>
          <w:bCs/>
          <w:u w:val="single"/>
        </w:rPr>
        <w:t xml:space="preserve"> MAINTENANCE AND SUPPORT PROPOSAL</w:t>
      </w:r>
      <w:r w:rsidRPr="00A523B8">
        <w:t xml:space="preserve">: </w:t>
      </w:r>
      <w:r>
        <w:t xml:space="preserve">The Bidder shall provide a comprehensive maintenance and support proposal </w:t>
      </w:r>
      <w:r w:rsidR="005F7E4C">
        <w:t xml:space="preserve">for the ATFM System that shall </w:t>
      </w:r>
      <w:r>
        <w:t>cover</w:t>
      </w:r>
      <w:r w:rsidRPr="00A523B8">
        <w:t xml:space="preserve">, but not </w:t>
      </w:r>
      <w:r w:rsidR="005F7E4C">
        <w:t xml:space="preserve">be </w:t>
      </w:r>
      <w:r w:rsidRPr="00A523B8">
        <w:t xml:space="preserve">limited to, </w:t>
      </w:r>
      <w:r>
        <w:t xml:space="preserve">all hardware and software, including proprietary and </w:t>
      </w:r>
      <w:r w:rsidR="002E4709" w:rsidRPr="00A523B8">
        <w:t>third-party</w:t>
      </w:r>
      <w:r w:rsidRPr="00A523B8">
        <w:t xml:space="preserve"> hardware </w:t>
      </w:r>
      <w:r w:rsidR="005F7E4C">
        <w:t>and</w:t>
      </w:r>
      <w:r w:rsidRPr="00A523B8">
        <w:t xml:space="preserve"> software</w:t>
      </w:r>
      <w:r>
        <w:t>.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4F7429" w:rsidRPr="00A523B8" w14:paraId="38FAE27D" w14:textId="77777777" w:rsidTr="00952A66">
        <w:tc>
          <w:tcPr>
            <w:tcW w:w="4320" w:type="dxa"/>
          </w:tcPr>
          <w:p w14:paraId="20C4ADF0" w14:textId="77777777" w:rsidR="004F7429" w:rsidRPr="00A523B8" w:rsidRDefault="004F7429" w:rsidP="00952A66">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3451962C" w14:textId="77777777" w:rsidR="004F7429" w:rsidRPr="00A523B8" w:rsidRDefault="004F7429" w:rsidP="00952A66">
            <w:pPr>
              <w:pStyle w:val="NormalIndent"/>
              <w:spacing w:line="360" w:lineRule="auto"/>
              <w:ind w:left="0"/>
              <w:rPr>
                <w:rFonts w:ascii="Arial Narrow" w:hAnsi="Arial Narrow" w:cs="Arial"/>
                <w:sz w:val="22"/>
                <w:szCs w:val="22"/>
                <w:lang w:val="en-US"/>
              </w:rPr>
            </w:pPr>
          </w:p>
        </w:tc>
      </w:tr>
      <w:tr w:rsidR="004F7429" w:rsidRPr="00A523B8" w14:paraId="4249FEA1" w14:textId="77777777" w:rsidTr="00952A66">
        <w:trPr>
          <w:cantSplit/>
        </w:trPr>
        <w:tc>
          <w:tcPr>
            <w:tcW w:w="7796" w:type="dxa"/>
            <w:gridSpan w:val="2"/>
          </w:tcPr>
          <w:p w14:paraId="0BCF9A59" w14:textId="77777777" w:rsidR="004F7429" w:rsidRPr="00A523B8" w:rsidRDefault="004F7429" w:rsidP="00952A66">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36610001" w14:textId="77777777" w:rsidR="004F7429" w:rsidRPr="00A523B8" w:rsidRDefault="004F7429" w:rsidP="00952A66">
            <w:pPr>
              <w:pStyle w:val="NormalIndent"/>
              <w:spacing w:line="360" w:lineRule="auto"/>
              <w:ind w:left="-495"/>
              <w:rPr>
                <w:rFonts w:ascii="Arial Narrow" w:hAnsi="Arial Narrow" w:cs="Arial"/>
                <w:i/>
                <w:sz w:val="22"/>
                <w:szCs w:val="22"/>
                <w:lang w:val="en-US"/>
              </w:rPr>
            </w:pPr>
          </w:p>
        </w:tc>
      </w:tr>
      <w:tr w:rsidR="004F7429" w:rsidRPr="00A523B8" w14:paraId="231A6A00" w14:textId="77777777" w:rsidTr="00952A66">
        <w:trPr>
          <w:cantSplit/>
        </w:trPr>
        <w:tc>
          <w:tcPr>
            <w:tcW w:w="7796" w:type="dxa"/>
            <w:gridSpan w:val="2"/>
          </w:tcPr>
          <w:p w14:paraId="2BBA3F48" w14:textId="77777777" w:rsidR="004F7429" w:rsidRPr="00A523B8" w:rsidRDefault="004F7429" w:rsidP="00952A66">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72EA9CF6" w14:textId="77777777" w:rsidR="004F7429" w:rsidRPr="00A523B8" w:rsidRDefault="004F7429" w:rsidP="00C668E1"/>
    <w:p w14:paraId="48F35A5E" w14:textId="280CCA2B" w:rsidR="00130911" w:rsidRDefault="00C20D26" w:rsidP="00056C39">
      <w:pPr>
        <w:pStyle w:val="ListNumber"/>
        <w:numPr>
          <w:ilvl w:val="0"/>
          <w:numId w:val="30"/>
        </w:numPr>
        <w:rPr>
          <w:rFonts w:eastAsia="Arial" w:cs="Arial"/>
        </w:rPr>
      </w:pPr>
      <w:r w:rsidRPr="00C645C4">
        <w:rPr>
          <w:rFonts w:eastAsia="Arial" w:cs="Arial"/>
          <w:b/>
          <w:bCs/>
          <w:u w:val="single"/>
        </w:rPr>
        <w:t>C</w:t>
      </w:r>
      <w:r w:rsidR="0075019E" w:rsidRPr="00C645C4">
        <w:rPr>
          <w:rFonts w:eastAsia="Arial" w:cs="Arial"/>
          <w:b/>
          <w:bCs/>
          <w:u w:val="single"/>
        </w:rPr>
        <w:t xml:space="preserve">OMMERCIAL OFF-THE-SHELF </w:t>
      </w:r>
      <w:r w:rsidR="00FE3012" w:rsidRPr="00C645C4">
        <w:rPr>
          <w:rFonts w:eastAsia="Arial" w:cs="Arial"/>
          <w:b/>
          <w:bCs/>
          <w:u w:val="single"/>
        </w:rPr>
        <w:t>HARDWARE</w:t>
      </w:r>
      <w:r w:rsidR="00FE3012">
        <w:rPr>
          <w:rFonts w:eastAsia="Arial" w:cs="Arial"/>
        </w:rPr>
        <w:t xml:space="preserve">: </w:t>
      </w:r>
      <w:r w:rsidRPr="00C20D26">
        <w:rPr>
          <w:rFonts w:eastAsia="Arial" w:cs="Arial"/>
        </w:rPr>
        <w:t xml:space="preserve"> </w:t>
      </w:r>
      <w:r w:rsidR="00BB7F04">
        <w:rPr>
          <w:rFonts w:eastAsia="Arial" w:cs="Arial"/>
        </w:rPr>
        <w:t xml:space="preserve">The Bidder shall </w:t>
      </w:r>
      <w:r w:rsidR="00851858">
        <w:rPr>
          <w:rFonts w:eastAsia="Arial" w:cs="Arial"/>
        </w:rPr>
        <w:t>provide a</w:t>
      </w:r>
      <w:r w:rsidR="00E37C8C">
        <w:rPr>
          <w:rFonts w:eastAsia="Arial" w:cs="Arial"/>
        </w:rPr>
        <w:t>n exhaustive</w:t>
      </w:r>
      <w:r w:rsidR="00725E29">
        <w:rPr>
          <w:rFonts w:eastAsia="Arial" w:cs="Arial"/>
        </w:rPr>
        <w:t xml:space="preserve"> </w:t>
      </w:r>
      <w:r w:rsidR="00851858">
        <w:rPr>
          <w:rFonts w:eastAsia="Arial" w:cs="Arial"/>
        </w:rPr>
        <w:t>list</w:t>
      </w:r>
      <w:r w:rsidR="00725E29">
        <w:rPr>
          <w:rFonts w:eastAsia="Arial" w:cs="Arial"/>
        </w:rPr>
        <w:t xml:space="preserve"> of hardware components</w:t>
      </w:r>
      <w:r w:rsidR="00851858">
        <w:rPr>
          <w:rFonts w:eastAsia="Arial" w:cs="Arial"/>
        </w:rPr>
        <w:t>, indicating which</w:t>
      </w:r>
      <w:r w:rsidR="00E211CC">
        <w:rPr>
          <w:rFonts w:eastAsia="Arial" w:cs="Arial"/>
        </w:rPr>
        <w:t xml:space="preserve"> </w:t>
      </w:r>
      <w:r w:rsidR="00F234D6" w:rsidRPr="00F234D6">
        <w:rPr>
          <w:rFonts w:eastAsia="Arial" w:cs="Arial"/>
        </w:rPr>
        <w:t xml:space="preserve">turnkey </w:t>
      </w:r>
      <w:r w:rsidR="00AA6DD7">
        <w:rPr>
          <w:rFonts w:eastAsia="Arial" w:cs="Arial"/>
        </w:rPr>
        <w:t>ATFM</w:t>
      </w:r>
      <w:r w:rsidR="00851858">
        <w:rPr>
          <w:rFonts w:eastAsia="Arial" w:cs="Arial"/>
        </w:rPr>
        <w:t xml:space="preserve"> </w:t>
      </w:r>
      <w:r w:rsidR="00D0092F">
        <w:rPr>
          <w:rFonts w:eastAsia="Arial" w:cs="Arial"/>
        </w:rPr>
        <w:t>s</w:t>
      </w:r>
      <w:r w:rsidR="00851858">
        <w:rPr>
          <w:rFonts w:eastAsia="Arial" w:cs="Arial"/>
        </w:rPr>
        <w:t>ystem</w:t>
      </w:r>
      <w:r w:rsidR="00F63336">
        <w:rPr>
          <w:rFonts w:eastAsia="Arial" w:cs="Arial"/>
        </w:rPr>
        <w:t xml:space="preserve"> hardware </w:t>
      </w:r>
      <w:r w:rsidR="002B5C00">
        <w:rPr>
          <w:rFonts w:eastAsia="Arial" w:cs="Arial"/>
        </w:rPr>
        <w:t xml:space="preserve">is </w:t>
      </w:r>
      <w:r w:rsidR="002B5C00" w:rsidRPr="002B5C00">
        <w:rPr>
          <w:rFonts w:eastAsia="Arial" w:cs="Arial"/>
        </w:rPr>
        <w:t xml:space="preserve">Commercial </w:t>
      </w:r>
      <w:r w:rsidR="002B5C00">
        <w:rPr>
          <w:rFonts w:eastAsia="Arial" w:cs="Arial"/>
        </w:rPr>
        <w:t>O</w:t>
      </w:r>
      <w:r w:rsidR="002B5C00" w:rsidRPr="002B5C00">
        <w:rPr>
          <w:rFonts w:eastAsia="Arial" w:cs="Arial"/>
        </w:rPr>
        <w:t>ff-</w:t>
      </w:r>
      <w:r w:rsidR="002B5C00">
        <w:rPr>
          <w:rFonts w:eastAsia="Arial" w:cs="Arial"/>
        </w:rPr>
        <w:t>T</w:t>
      </w:r>
      <w:r w:rsidR="002B5C00" w:rsidRPr="002B5C00">
        <w:rPr>
          <w:rFonts w:eastAsia="Arial" w:cs="Arial"/>
        </w:rPr>
        <w:t>he-</w:t>
      </w:r>
      <w:r w:rsidR="002B5C00">
        <w:rPr>
          <w:rFonts w:eastAsia="Arial" w:cs="Arial"/>
        </w:rPr>
        <w:t>S</w:t>
      </w:r>
      <w:r w:rsidR="002B5C00" w:rsidRPr="002B5C00">
        <w:rPr>
          <w:rFonts w:eastAsia="Arial" w:cs="Arial"/>
        </w:rPr>
        <w:t>helf</w:t>
      </w:r>
      <w:r w:rsidR="00FE484C">
        <w:rPr>
          <w:rFonts w:eastAsia="Arial" w:cs="Arial"/>
        </w:rPr>
        <w:t xml:space="preserve"> (COTS), therefore, may be procured in South Africa</w:t>
      </w:r>
      <w:r w:rsidR="00532B43">
        <w:rPr>
          <w:rFonts w:eastAsia="Arial" w:cs="Arial"/>
        </w:rPr>
        <w:t>.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356B5E" w:rsidRPr="00A523B8" w14:paraId="1958AD9B" w14:textId="77777777" w:rsidTr="007F4984">
        <w:tc>
          <w:tcPr>
            <w:tcW w:w="4320" w:type="dxa"/>
          </w:tcPr>
          <w:p w14:paraId="3C652E0E" w14:textId="77777777" w:rsidR="00356B5E" w:rsidRPr="00A523B8" w:rsidRDefault="00356B5E" w:rsidP="007F4984">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10A4B24B" w14:textId="77777777" w:rsidR="00356B5E" w:rsidRPr="00A523B8" w:rsidRDefault="00356B5E" w:rsidP="007F4984">
            <w:pPr>
              <w:pStyle w:val="NormalIndent"/>
              <w:spacing w:line="360" w:lineRule="auto"/>
              <w:ind w:left="0"/>
              <w:rPr>
                <w:rFonts w:ascii="Arial Narrow" w:hAnsi="Arial Narrow" w:cs="Arial"/>
                <w:sz w:val="22"/>
                <w:szCs w:val="22"/>
                <w:lang w:val="en-US"/>
              </w:rPr>
            </w:pPr>
          </w:p>
        </w:tc>
      </w:tr>
      <w:tr w:rsidR="00356B5E" w:rsidRPr="00A523B8" w14:paraId="7F62BC62" w14:textId="77777777" w:rsidTr="007F4984">
        <w:trPr>
          <w:cantSplit/>
        </w:trPr>
        <w:tc>
          <w:tcPr>
            <w:tcW w:w="7796" w:type="dxa"/>
            <w:gridSpan w:val="2"/>
          </w:tcPr>
          <w:p w14:paraId="7A08DC49" w14:textId="77777777" w:rsidR="00356B5E" w:rsidRPr="00A523B8"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40F7D993" w14:textId="77777777" w:rsidR="00356B5E" w:rsidRPr="00A523B8" w:rsidRDefault="00356B5E" w:rsidP="007F4984">
            <w:pPr>
              <w:pStyle w:val="NormalIndent"/>
              <w:spacing w:line="360" w:lineRule="auto"/>
              <w:ind w:left="-495"/>
              <w:rPr>
                <w:rFonts w:ascii="Arial Narrow" w:hAnsi="Arial Narrow" w:cs="Arial"/>
                <w:i/>
                <w:sz w:val="22"/>
                <w:szCs w:val="22"/>
                <w:lang w:val="en-US"/>
              </w:rPr>
            </w:pPr>
          </w:p>
        </w:tc>
      </w:tr>
      <w:tr w:rsidR="00356B5E" w:rsidRPr="00587A63" w14:paraId="3BB15497" w14:textId="77777777" w:rsidTr="007F4984">
        <w:trPr>
          <w:cantSplit/>
        </w:trPr>
        <w:tc>
          <w:tcPr>
            <w:tcW w:w="7796" w:type="dxa"/>
            <w:gridSpan w:val="2"/>
          </w:tcPr>
          <w:p w14:paraId="09E1EF98" w14:textId="77777777" w:rsidR="00356B5E" w:rsidRPr="00587A63"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7A7BDD99" w14:textId="77777777" w:rsidR="009D071C" w:rsidRDefault="009D071C" w:rsidP="00C645C4">
      <w:pPr>
        <w:pStyle w:val="ListNumber"/>
        <w:numPr>
          <w:ilvl w:val="0"/>
          <w:numId w:val="0"/>
        </w:numPr>
        <w:ind w:left="1080"/>
        <w:rPr>
          <w:rFonts w:eastAsia="Arial" w:cs="Arial"/>
        </w:rPr>
      </w:pPr>
    </w:p>
    <w:p w14:paraId="53A03EBA" w14:textId="701EB521" w:rsidR="007F22DE" w:rsidRDefault="00495CB2" w:rsidP="00056C39">
      <w:pPr>
        <w:pStyle w:val="ListNumber"/>
        <w:numPr>
          <w:ilvl w:val="0"/>
          <w:numId w:val="30"/>
        </w:numPr>
        <w:rPr>
          <w:rFonts w:eastAsia="Arial" w:cs="Arial"/>
        </w:rPr>
      </w:pPr>
      <w:r w:rsidRPr="00C645C4">
        <w:rPr>
          <w:rFonts w:eastAsia="Arial" w:cs="Arial"/>
          <w:b/>
          <w:bCs/>
          <w:u w:val="single"/>
        </w:rPr>
        <w:t>PROPR</w:t>
      </w:r>
      <w:r w:rsidR="00E60CF4" w:rsidRPr="00C645C4">
        <w:rPr>
          <w:rFonts w:eastAsia="Arial" w:cs="Arial"/>
          <w:b/>
          <w:bCs/>
          <w:u w:val="single"/>
        </w:rPr>
        <w:t>IETARY HARDWARE</w:t>
      </w:r>
      <w:r w:rsidR="00E60CF4">
        <w:rPr>
          <w:rFonts w:eastAsia="Arial" w:cs="Arial"/>
        </w:rPr>
        <w:t xml:space="preserve">: The Bidder shall provide </w:t>
      </w:r>
      <w:r w:rsidR="008272FA">
        <w:rPr>
          <w:rFonts w:eastAsia="Arial" w:cs="Arial"/>
        </w:rPr>
        <w:t>an all-inclusive list of hardware components</w:t>
      </w:r>
      <w:r w:rsidR="00BB59BE">
        <w:rPr>
          <w:rFonts w:eastAsia="Arial" w:cs="Arial"/>
        </w:rPr>
        <w:t xml:space="preserve"> which </w:t>
      </w:r>
      <w:r w:rsidR="00276C76">
        <w:rPr>
          <w:rFonts w:eastAsia="Arial" w:cs="Arial"/>
        </w:rPr>
        <w:t>the OEM exclusively owns (</w:t>
      </w:r>
      <w:r w:rsidR="00F06B30">
        <w:rPr>
          <w:rFonts w:eastAsia="Arial" w:cs="Arial"/>
        </w:rPr>
        <w:t>proprietary</w:t>
      </w:r>
      <w:r w:rsidR="00BD7427">
        <w:rPr>
          <w:rFonts w:eastAsia="Arial" w:cs="Arial"/>
        </w:rPr>
        <w:t>) and</w:t>
      </w:r>
      <w:r w:rsidR="005D0288">
        <w:rPr>
          <w:rFonts w:eastAsia="Arial" w:cs="Arial"/>
        </w:rPr>
        <w:t xml:space="preserve"> </w:t>
      </w:r>
      <w:r w:rsidR="00DC06B4">
        <w:rPr>
          <w:rFonts w:eastAsia="Arial" w:cs="Arial"/>
        </w:rPr>
        <w:t xml:space="preserve">may </w:t>
      </w:r>
      <w:r w:rsidR="00257B16">
        <w:rPr>
          <w:rFonts w:eastAsia="Arial" w:cs="Arial"/>
        </w:rPr>
        <w:t xml:space="preserve">only be supplied </w:t>
      </w:r>
      <w:r w:rsidR="003A408D">
        <w:rPr>
          <w:rFonts w:eastAsia="Arial" w:cs="Arial"/>
        </w:rPr>
        <w:t>from other countries.</w:t>
      </w:r>
      <w:r w:rsidR="00276C76">
        <w:rPr>
          <w:rFonts w:eastAsia="Arial" w:cs="Arial"/>
        </w:rPr>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356B5E" w:rsidRPr="00A523B8" w14:paraId="528D8103" w14:textId="77777777" w:rsidTr="007F4984">
        <w:tc>
          <w:tcPr>
            <w:tcW w:w="4320" w:type="dxa"/>
          </w:tcPr>
          <w:p w14:paraId="0A08A481" w14:textId="77777777" w:rsidR="00356B5E" w:rsidRPr="00A523B8" w:rsidRDefault="00356B5E" w:rsidP="007F4984">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089B8D6F" w14:textId="77777777" w:rsidR="00356B5E" w:rsidRPr="00A523B8" w:rsidRDefault="00356B5E" w:rsidP="007F4984">
            <w:pPr>
              <w:pStyle w:val="NormalIndent"/>
              <w:spacing w:line="360" w:lineRule="auto"/>
              <w:ind w:left="0"/>
              <w:rPr>
                <w:rFonts w:ascii="Arial Narrow" w:hAnsi="Arial Narrow" w:cs="Arial"/>
                <w:sz w:val="22"/>
                <w:szCs w:val="22"/>
                <w:lang w:val="en-US"/>
              </w:rPr>
            </w:pPr>
          </w:p>
        </w:tc>
      </w:tr>
      <w:tr w:rsidR="00356B5E" w:rsidRPr="00A523B8" w14:paraId="7A9E884B" w14:textId="77777777" w:rsidTr="007F4984">
        <w:trPr>
          <w:cantSplit/>
        </w:trPr>
        <w:tc>
          <w:tcPr>
            <w:tcW w:w="7796" w:type="dxa"/>
            <w:gridSpan w:val="2"/>
          </w:tcPr>
          <w:p w14:paraId="199B37F1" w14:textId="77777777" w:rsidR="00356B5E" w:rsidRPr="00A523B8"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72BDE8F2" w14:textId="77777777" w:rsidR="00356B5E" w:rsidRPr="00A523B8" w:rsidRDefault="00356B5E" w:rsidP="007F4984">
            <w:pPr>
              <w:pStyle w:val="NormalIndent"/>
              <w:spacing w:line="360" w:lineRule="auto"/>
              <w:ind w:left="-495"/>
              <w:rPr>
                <w:rFonts w:ascii="Arial Narrow" w:hAnsi="Arial Narrow" w:cs="Arial"/>
                <w:i/>
                <w:sz w:val="22"/>
                <w:szCs w:val="22"/>
                <w:lang w:val="en-US"/>
              </w:rPr>
            </w:pPr>
          </w:p>
        </w:tc>
      </w:tr>
      <w:tr w:rsidR="00356B5E" w:rsidRPr="00587A63" w14:paraId="521D9E14" w14:textId="77777777" w:rsidTr="007F4984">
        <w:trPr>
          <w:cantSplit/>
        </w:trPr>
        <w:tc>
          <w:tcPr>
            <w:tcW w:w="7796" w:type="dxa"/>
            <w:gridSpan w:val="2"/>
          </w:tcPr>
          <w:p w14:paraId="2EDF932B" w14:textId="77777777" w:rsidR="00356B5E" w:rsidRPr="00587A63"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386243DA" w14:textId="77777777" w:rsidR="009D071C" w:rsidRDefault="009D071C" w:rsidP="00C645C4">
      <w:pPr>
        <w:pStyle w:val="ListNumber"/>
        <w:numPr>
          <w:ilvl w:val="0"/>
          <w:numId w:val="0"/>
        </w:numPr>
        <w:ind w:left="1080"/>
        <w:rPr>
          <w:rFonts w:eastAsia="Arial" w:cs="Arial"/>
        </w:rPr>
      </w:pPr>
    </w:p>
    <w:p w14:paraId="768AA474" w14:textId="0DB4A8AB" w:rsidR="005B4F36" w:rsidRDefault="001C08E2" w:rsidP="00056C39">
      <w:pPr>
        <w:pStyle w:val="ListNumber"/>
        <w:numPr>
          <w:ilvl w:val="0"/>
          <w:numId w:val="30"/>
        </w:numPr>
        <w:rPr>
          <w:rFonts w:eastAsia="Arial" w:cs="Arial"/>
        </w:rPr>
      </w:pPr>
      <w:r>
        <w:rPr>
          <w:rFonts w:eastAsia="Arial" w:cs="Arial"/>
          <w:b/>
          <w:bCs/>
          <w:u w:val="single"/>
        </w:rPr>
        <w:t>COTS</w:t>
      </w:r>
      <w:r w:rsidR="00A9605E">
        <w:rPr>
          <w:rFonts w:eastAsia="Arial" w:cs="Arial"/>
          <w:b/>
          <w:bCs/>
          <w:u w:val="single"/>
        </w:rPr>
        <w:t xml:space="preserve"> HARDWARE REFRESH</w:t>
      </w:r>
      <w:r w:rsidR="001D4567" w:rsidRPr="00C645C4">
        <w:rPr>
          <w:rFonts w:eastAsia="Arial" w:cs="Arial"/>
        </w:rPr>
        <w:t>:</w:t>
      </w:r>
      <w:r w:rsidR="001D4567">
        <w:rPr>
          <w:rFonts w:eastAsia="Arial" w:cs="Arial"/>
        </w:rPr>
        <w:t xml:space="preserve"> </w:t>
      </w:r>
      <w:r w:rsidR="00A76979">
        <w:rPr>
          <w:rFonts w:eastAsia="Arial" w:cs="Arial"/>
        </w:rPr>
        <w:t xml:space="preserve">Over a </w:t>
      </w:r>
      <w:r w:rsidR="001862B3">
        <w:rPr>
          <w:rFonts w:eastAsia="Arial" w:cs="Arial"/>
        </w:rPr>
        <w:t xml:space="preserve">system lifespan of </w:t>
      </w:r>
      <w:r w:rsidR="00AA6DD7">
        <w:rPr>
          <w:rFonts w:eastAsia="Arial" w:cs="Arial"/>
        </w:rPr>
        <w:t>10</w:t>
      </w:r>
      <w:r w:rsidR="001862B3">
        <w:rPr>
          <w:rFonts w:eastAsia="Arial" w:cs="Arial"/>
        </w:rPr>
        <w:t xml:space="preserve"> years, t</w:t>
      </w:r>
      <w:r w:rsidR="001D4567">
        <w:rPr>
          <w:rFonts w:eastAsia="Arial" w:cs="Arial"/>
        </w:rPr>
        <w:t xml:space="preserve">he </w:t>
      </w:r>
      <w:r w:rsidR="00A76979">
        <w:rPr>
          <w:rFonts w:eastAsia="Arial" w:cs="Arial"/>
        </w:rPr>
        <w:t xml:space="preserve">Bidder shall </w:t>
      </w:r>
      <w:r w:rsidR="00042C0D">
        <w:rPr>
          <w:rFonts w:eastAsia="Arial" w:cs="Arial"/>
        </w:rPr>
        <w:t>provide</w:t>
      </w:r>
      <w:r w:rsidR="00A76979">
        <w:rPr>
          <w:rFonts w:eastAsia="Arial" w:cs="Arial"/>
        </w:rPr>
        <w:t xml:space="preserve"> </w:t>
      </w:r>
      <w:r w:rsidR="001862B3">
        <w:rPr>
          <w:rFonts w:eastAsia="Arial" w:cs="Arial"/>
        </w:rPr>
        <w:t>their recommended</w:t>
      </w:r>
      <w:r w:rsidR="00DF6FFC">
        <w:rPr>
          <w:rFonts w:eastAsia="Arial" w:cs="Arial"/>
        </w:rPr>
        <w:t xml:space="preserve"> frequency of the</w:t>
      </w:r>
      <w:r w:rsidR="001862B3">
        <w:rPr>
          <w:rFonts w:eastAsia="Arial" w:cs="Arial"/>
        </w:rPr>
        <w:t xml:space="preserve"> </w:t>
      </w:r>
      <w:r w:rsidR="0062611F">
        <w:rPr>
          <w:rFonts w:eastAsia="Arial" w:cs="Arial"/>
        </w:rPr>
        <w:t>IT Hardware Refresh</w:t>
      </w:r>
      <w:r w:rsidR="00DF6FFC">
        <w:rPr>
          <w:rFonts w:eastAsia="Arial" w:cs="Arial"/>
        </w:rPr>
        <w:t>/repl</w:t>
      </w:r>
      <w:r w:rsidR="00092BAD">
        <w:rPr>
          <w:rFonts w:eastAsia="Arial" w:cs="Arial"/>
        </w:rPr>
        <w:t>acement</w:t>
      </w:r>
      <w:r w:rsidR="00A31CD0">
        <w:rPr>
          <w:rFonts w:eastAsia="Arial" w:cs="Arial"/>
        </w:rPr>
        <w:t>.</w:t>
      </w:r>
      <w:r w:rsidR="00AC0E4E">
        <w:rPr>
          <w:rFonts w:eastAsia="Arial" w:cs="Arial"/>
        </w:rPr>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356B5E" w:rsidRPr="00A523B8" w14:paraId="6677D557" w14:textId="77777777" w:rsidTr="007F4984">
        <w:tc>
          <w:tcPr>
            <w:tcW w:w="4320" w:type="dxa"/>
          </w:tcPr>
          <w:p w14:paraId="4F021351" w14:textId="77777777" w:rsidR="00356B5E" w:rsidRPr="00A523B8" w:rsidRDefault="00356B5E" w:rsidP="007F4984">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1DABE4DE" w14:textId="77777777" w:rsidR="00356B5E" w:rsidRPr="00A523B8" w:rsidRDefault="00356B5E" w:rsidP="007F4984">
            <w:pPr>
              <w:pStyle w:val="NormalIndent"/>
              <w:spacing w:line="360" w:lineRule="auto"/>
              <w:ind w:left="0"/>
              <w:rPr>
                <w:rFonts w:ascii="Arial Narrow" w:hAnsi="Arial Narrow" w:cs="Arial"/>
                <w:sz w:val="22"/>
                <w:szCs w:val="22"/>
                <w:lang w:val="en-US"/>
              </w:rPr>
            </w:pPr>
          </w:p>
        </w:tc>
      </w:tr>
      <w:tr w:rsidR="00356B5E" w:rsidRPr="00A523B8" w14:paraId="4207C12A" w14:textId="77777777" w:rsidTr="007F4984">
        <w:trPr>
          <w:cantSplit/>
        </w:trPr>
        <w:tc>
          <w:tcPr>
            <w:tcW w:w="7796" w:type="dxa"/>
            <w:gridSpan w:val="2"/>
          </w:tcPr>
          <w:p w14:paraId="1E404964" w14:textId="77777777" w:rsidR="00356B5E" w:rsidRPr="00A523B8"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234C528D" w14:textId="77777777" w:rsidR="00356B5E" w:rsidRPr="00A523B8" w:rsidRDefault="00356B5E" w:rsidP="007F4984">
            <w:pPr>
              <w:pStyle w:val="NormalIndent"/>
              <w:spacing w:line="360" w:lineRule="auto"/>
              <w:ind w:left="-495"/>
              <w:rPr>
                <w:rFonts w:ascii="Arial Narrow" w:hAnsi="Arial Narrow" w:cs="Arial"/>
                <w:i/>
                <w:sz w:val="22"/>
                <w:szCs w:val="22"/>
                <w:lang w:val="en-US"/>
              </w:rPr>
            </w:pPr>
          </w:p>
        </w:tc>
      </w:tr>
      <w:tr w:rsidR="00356B5E" w:rsidRPr="00587A63" w14:paraId="5B0D941F" w14:textId="77777777" w:rsidTr="007F4984">
        <w:trPr>
          <w:cantSplit/>
        </w:trPr>
        <w:tc>
          <w:tcPr>
            <w:tcW w:w="7796" w:type="dxa"/>
            <w:gridSpan w:val="2"/>
          </w:tcPr>
          <w:p w14:paraId="3E8A4F36" w14:textId="77777777" w:rsidR="00356B5E" w:rsidRPr="00587A63"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641FEC64" w14:textId="77777777" w:rsidR="009D071C" w:rsidRDefault="009D071C" w:rsidP="00C645C4">
      <w:pPr>
        <w:pStyle w:val="ListNumber"/>
        <w:numPr>
          <w:ilvl w:val="0"/>
          <w:numId w:val="0"/>
        </w:numPr>
        <w:ind w:left="1080"/>
        <w:rPr>
          <w:rFonts w:eastAsia="Arial" w:cs="Arial"/>
        </w:rPr>
      </w:pPr>
    </w:p>
    <w:p w14:paraId="04F03D8A" w14:textId="66B761D0" w:rsidR="007847FE" w:rsidRDefault="009E3C2C" w:rsidP="00056C39">
      <w:pPr>
        <w:pStyle w:val="ListNumber"/>
        <w:numPr>
          <w:ilvl w:val="0"/>
          <w:numId w:val="30"/>
        </w:numPr>
        <w:rPr>
          <w:rFonts w:eastAsia="Arial" w:cs="Arial"/>
        </w:rPr>
      </w:pPr>
      <w:r>
        <w:rPr>
          <w:rFonts w:eastAsia="Arial" w:cs="Arial"/>
          <w:b/>
          <w:bCs/>
          <w:u w:val="single"/>
        </w:rPr>
        <w:t>PROPRIETARY HARDWARE REFRESH</w:t>
      </w:r>
      <w:r w:rsidR="001664DB" w:rsidRPr="00C645C4">
        <w:rPr>
          <w:rFonts w:eastAsia="Arial" w:cs="Arial"/>
        </w:rPr>
        <w:t>:</w:t>
      </w:r>
      <w:r w:rsidR="001664DB">
        <w:rPr>
          <w:rFonts w:eastAsia="Arial" w:cs="Arial"/>
        </w:rPr>
        <w:t xml:space="preserve"> The Bidder shall indicate if there is any proprietary hardware</w:t>
      </w:r>
      <w:r w:rsidR="00B6271D">
        <w:rPr>
          <w:rFonts w:eastAsia="Arial" w:cs="Arial"/>
        </w:rPr>
        <w:t xml:space="preserve"> that they recommend </w:t>
      </w:r>
      <w:r w:rsidR="00021857">
        <w:rPr>
          <w:rFonts w:eastAsia="Arial" w:cs="Arial"/>
        </w:rPr>
        <w:t>being</w:t>
      </w:r>
      <w:r w:rsidR="00B6271D">
        <w:rPr>
          <w:rFonts w:eastAsia="Arial" w:cs="Arial"/>
        </w:rPr>
        <w:t xml:space="preserve"> </w:t>
      </w:r>
      <w:r w:rsidR="008001D5">
        <w:rPr>
          <w:rFonts w:eastAsia="Arial" w:cs="Arial"/>
        </w:rPr>
        <w:t>refreshed before</w:t>
      </w:r>
      <w:r w:rsidR="000B2108">
        <w:rPr>
          <w:rFonts w:eastAsia="Arial" w:cs="Arial"/>
        </w:rPr>
        <w:t xml:space="preserve"> the end of the </w:t>
      </w:r>
      <w:r w:rsidR="00AA6DD7">
        <w:rPr>
          <w:rFonts w:eastAsia="Arial" w:cs="Arial"/>
        </w:rPr>
        <w:t>10</w:t>
      </w:r>
      <w:r w:rsidR="000B2108">
        <w:rPr>
          <w:rFonts w:eastAsia="Arial" w:cs="Arial"/>
        </w:rPr>
        <w:t>-year lifespan.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356B5E" w:rsidRPr="00A523B8" w14:paraId="17D7F487" w14:textId="77777777" w:rsidTr="007F4984">
        <w:tc>
          <w:tcPr>
            <w:tcW w:w="4320" w:type="dxa"/>
          </w:tcPr>
          <w:p w14:paraId="4A92DB80" w14:textId="77777777" w:rsidR="00356B5E" w:rsidRPr="00A523B8" w:rsidRDefault="00356B5E" w:rsidP="007F4984">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7EFBAAE4" w14:textId="77777777" w:rsidR="00356B5E" w:rsidRPr="00A523B8" w:rsidRDefault="00356B5E" w:rsidP="007F4984">
            <w:pPr>
              <w:pStyle w:val="NormalIndent"/>
              <w:spacing w:line="360" w:lineRule="auto"/>
              <w:ind w:left="0"/>
              <w:rPr>
                <w:rFonts w:ascii="Arial Narrow" w:hAnsi="Arial Narrow" w:cs="Arial"/>
                <w:sz w:val="22"/>
                <w:szCs w:val="22"/>
                <w:lang w:val="en-US"/>
              </w:rPr>
            </w:pPr>
          </w:p>
        </w:tc>
      </w:tr>
      <w:tr w:rsidR="00356B5E" w:rsidRPr="00A523B8" w14:paraId="7440DAEC" w14:textId="77777777" w:rsidTr="007F4984">
        <w:trPr>
          <w:cantSplit/>
        </w:trPr>
        <w:tc>
          <w:tcPr>
            <w:tcW w:w="7796" w:type="dxa"/>
            <w:gridSpan w:val="2"/>
          </w:tcPr>
          <w:p w14:paraId="52CC90B8" w14:textId="77777777" w:rsidR="00356B5E" w:rsidRPr="00A523B8"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0CD8CD18" w14:textId="77777777" w:rsidR="00356B5E" w:rsidRPr="00A523B8" w:rsidRDefault="00356B5E" w:rsidP="007F4984">
            <w:pPr>
              <w:pStyle w:val="NormalIndent"/>
              <w:spacing w:line="360" w:lineRule="auto"/>
              <w:ind w:left="-495"/>
              <w:rPr>
                <w:rFonts w:ascii="Arial Narrow" w:hAnsi="Arial Narrow" w:cs="Arial"/>
                <w:i/>
                <w:sz w:val="22"/>
                <w:szCs w:val="22"/>
                <w:lang w:val="en-US"/>
              </w:rPr>
            </w:pPr>
          </w:p>
        </w:tc>
      </w:tr>
      <w:tr w:rsidR="00356B5E" w:rsidRPr="00587A63" w14:paraId="74573F6C" w14:textId="77777777" w:rsidTr="007F4984">
        <w:trPr>
          <w:cantSplit/>
        </w:trPr>
        <w:tc>
          <w:tcPr>
            <w:tcW w:w="7796" w:type="dxa"/>
            <w:gridSpan w:val="2"/>
          </w:tcPr>
          <w:p w14:paraId="771B7B54" w14:textId="77777777" w:rsidR="00356B5E" w:rsidRPr="00587A63"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6191ED2C" w14:textId="77777777" w:rsidR="009D071C" w:rsidRDefault="009D071C" w:rsidP="00C645C4">
      <w:pPr>
        <w:pStyle w:val="ListNumber"/>
        <w:numPr>
          <w:ilvl w:val="0"/>
          <w:numId w:val="0"/>
        </w:numPr>
        <w:ind w:left="1080"/>
        <w:rPr>
          <w:rFonts w:eastAsia="Arial" w:cs="Arial"/>
        </w:rPr>
      </w:pPr>
    </w:p>
    <w:p w14:paraId="75C38456" w14:textId="0E219C45" w:rsidR="00F027C6" w:rsidRDefault="009B51E3" w:rsidP="00056C39">
      <w:pPr>
        <w:pStyle w:val="ListNumber"/>
        <w:numPr>
          <w:ilvl w:val="0"/>
          <w:numId w:val="30"/>
        </w:numPr>
        <w:rPr>
          <w:rFonts w:eastAsia="Arial" w:cs="Arial"/>
        </w:rPr>
      </w:pPr>
      <w:r w:rsidRPr="00C645C4">
        <w:rPr>
          <w:rFonts w:eastAsia="Arial" w:cs="Arial"/>
          <w:b/>
          <w:bCs/>
          <w:u w:val="single"/>
        </w:rPr>
        <w:t xml:space="preserve">CORRESPONDING HARDWARE REFRESH </w:t>
      </w:r>
      <w:r w:rsidR="009874D7" w:rsidRPr="00C645C4">
        <w:rPr>
          <w:rFonts w:eastAsia="Arial" w:cs="Arial"/>
          <w:b/>
          <w:bCs/>
          <w:u w:val="single"/>
        </w:rPr>
        <w:t>PROPOSAL</w:t>
      </w:r>
      <w:r w:rsidR="009874D7">
        <w:rPr>
          <w:rFonts w:eastAsia="Arial" w:cs="Arial"/>
        </w:rPr>
        <w:t xml:space="preserve">: </w:t>
      </w:r>
      <w:r w:rsidR="00893AEF">
        <w:rPr>
          <w:rFonts w:eastAsia="Arial" w:cs="Arial"/>
        </w:rPr>
        <w:t xml:space="preserve">Based on </w:t>
      </w:r>
      <w:r w:rsidR="00377B79">
        <w:rPr>
          <w:rFonts w:eastAsia="Arial" w:cs="Arial"/>
        </w:rPr>
        <w:t>their</w:t>
      </w:r>
      <w:r w:rsidR="00893AEF">
        <w:rPr>
          <w:rFonts w:eastAsia="Arial" w:cs="Arial"/>
        </w:rPr>
        <w:t xml:space="preserve"> recommendations</w:t>
      </w:r>
      <w:r w:rsidR="00A550F9">
        <w:rPr>
          <w:rFonts w:eastAsia="Arial" w:cs="Arial"/>
        </w:rPr>
        <w:t xml:space="preserve"> </w:t>
      </w:r>
      <w:r w:rsidR="00490085">
        <w:rPr>
          <w:rFonts w:eastAsia="Arial" w:cs="Arial"/>
        </w:rPr>
        <w:t>in section</w:t>
      </w:r>
      <w:r w:rsidR="00C630E9">
        <w:rPr>
          <w:rFonts w:eastAsia="Arial" w:cs="Arial"/>
        </w:rPr>
        <w:t>s</w:t>
      </w:r>
      <w:r w:rsidR="00490085">
        <w:rPr>
          <w:rFonts w:eastAsia="Arial" w:cs="Arial"/>
        </w:rPr>
        <w:t xml:space="preserve"> D</w:t>
      </w:r>
      <w:r w:rsidR="00C630E9">
        <w:rPr>
          <w:rFonts w:eastAsia="Arial" w:cs="Arial"/>
        </w:rPr>
        <w:t xml:space="preserve"> &amp; E</w:t>
      </w:r>
      <w:r w:rsidR="00490085">
        <w:rPr>
          <w:rFonts w:eastAsia="Arial" w:cs="Arial"/>
        </w:rPr>
        <w:t xml:space="preserve"> </w:t>
      </w:r>
      <w:r w:rsidR="00A550F9">
        <w:rPr>
          <w:rFonts w:eastAsia="Arial" w:cs="Arial"/>
        </w:rPr>
        <w:t>above</w:t>
      </w:r>
      <w:r w:rsidR="00893AEF">
        <w:rPr>
          <w:rFonts w:eastAsia="Arial" w:cs="Arial"/>
        </w:rPr>
        <w:t xml:space="preserve">, </w:t>
      </w:r>
      <w:r w:rsidR="00377B79">
        <w:rPr>
          <w:rFonts w:eastAsia="Arial" w:cs="Arial"/>
        </w:rPr>
        <w:t>within the</w:t>
      </w:r>
      <w:r w:rsidR="003F5FC1">
        <w:rPr>
          <w:rFonts w:eastAsia="Arial" w:cs="Arial"/>
        </w:rPr>
        <w:t xml:space="preserve"> overall</w:t>
      </w:r>
      <w:r w:rsidR="00377B79">
        <w:rPr>
          <w:rFonts w:eastAsia="Arial" w:cs="Arial"/>
        </w:rPr>
        <w:t xml:space="preserve"> Maintenance and Support </w:t>
      </w:r>
      <w:r w:rsidR="003F5FC1">
        <w:rPr>
          <w:rFonts w:eastAsia="Arial" w:cs="Arial"/>
        </w:rPr>
        <w:t xml:space="preserve">Proposal, </w:t>
      </w:r>
      <w:r w:rsidR="00893AEF">
        <w:rPr>
          <w:rFonts w:eastAsia="Arial" w:cs="Arial"/>
        </w:rPr>
        <w:t xml:space="preserve">the Bidder shall </w:t>
      </w:r>
      <w:r w:rsidR="00DB24A2">
        <w:rPr>
          <w:rFonts w:eastAsia="Arial" w:cs="Arial"/>
        </w:rPr>
        <w:t>exclusi</w:t>
      </w:r>
      <w:r w:rsidR="00257FF3">
        <w:rPr>
          <w:rFonts w:eastAsia="Arial" w:cs="Arial"/>
        </w:rPr>
        <w:t xml:space="preserve">vely </w:t>
      </w:r>
      <w:r w:rsidR="00D418F9">
        <w:rPr>
          <w:rFonts w:eastAsia="Arial" w:cs="Arial"/>
        </w:rPr>
        <w:t xml:space="preserve">indicate their </w:t>
      </w:r>
      <w:r w:rsidR="006B3F1E">
        <w:rPr>
          <w:rFonts w:eastAsia="Arial" w:cs="Arial"/>
        </w:rPr>
        <w:t xml:space="preserve">proposed </w:t>
      </w:r>
      <w:r w:rsidR="004F0B18">
        <w:rPr>
          <w:rFonts w:eastAsia="Arial" w:cs="Arial"/>
        </w:rPr>
        <w:t>detailed activities</w:t>
      </w:r>
      <w:r w:rsidR="0077337B">
        <w:rPr>
          <w:rFonts w:eastAsia="Arial" w:cs="Arial"/>
        </w:rPr>
        <w:t xml:space="preserve"> (</w:t>
      </w:r>
      <w:r w:rsidR="0077337B" w:rsidRPr="0077337B">
        <w:rPr>
          <w:rFonts w:eastAsia="Arial" w:cs="Arial"/>
        </w:rPr>
        <w:t>Hardware acquisition; installation</w:t>
      </w:r>
      <w:r w:rsidR="00604A58">
        <w:rPr>
          <w:rFonts w:eastAsia="Arial" w:cs="Arial"/>
        </w:rPr>
        <w:t xml:space="preserve">, </w:t>
      </w:r>
      <w:r w:rsidR="0077337B" w:rsidRPr="0077337B">
        <w:rPr>
          <w:rFonts w:eastAsia="Arial" w:cs="Arial"/>
        </w:rPr>
        <w:t>all associated acti</w:t>
      </w:r>
      <w:r w:rsidR="000A35FC">
        <w:rPr>
          <w:rFonts w:eastAsia="Arial" w:cs="Arial"/>
        </w:rPr>
        <w:t>on</w:t>
      </w:r>
      <w:r w:rsidR="0077337B" w:rsidRPr="0077337B">
        <w:rPr>
          <w:rFonts w:eastAsia="Arial" w:cs="Arial"/>
        </w:rPr>
        <w:t>s</w:t>
      </w:r>
      <w:r w:rsidR="00604A58">
        <w:rPr>
          <w:rFonts w:eastAsia="Arial" w:cs="Arial"/>
        </w:rPr>
        <w:t>, etc…</w:t>
      </w:r>
      <w:r w:rsidR="0077337B">
        <w:rPr>
          <w:rFonts w:eastAsia="Arial" w:cs="Arial"/>
        </w:rPr>
        <w:t>)</w:t>
      </w:r>
      <w:r w:rsidR="004F0B18">
        <w:rPr>
          <w:rFonts w:eastAsia="Arial" w:cs="Arial"/>
        </w:rPr>
        <w:t xml:space="preserve"> and</w:t>
      </w:r>
      <w:r w:rsidR="0077337B">
        <w:rPr>
          <w:rFonts w:eastAsia="Arial" w:cs="Arial"/>
        </w:rPr>
        <w:t xml:space="preserve"> related total</w:t>
      </w:r>
      <w:r w:rsidR="00A550F9">
        <w:rPr>
          <w:rFonts w:eastAsia="Arial" w:cs="Arial"/>
        </w:rPr>
        <w:t xml:space="preserve"> </w:t>
      </w:r>
      <w:r w:rsidR="0062752E">
        <w:rPr>
          <w:rFonts w:eastAsia="Arial" w:cs="Arial"/>
        </w:rPr>
        <w:t>costs</w:t>
      </w:r>
      <w:r w:rsidR="005D7A1E">
        <w:rPr>
          <w:rFonts w:eastAsia="Arial" w:cs="Arial"/>
        </w:rPr>
        <w:t xml:space="preserve"> for the</w:t>
      </w:r>
      <w:r w:rsidR="00AB6FBC">
        <w:rPr>
          <w:rFonts w:eastAsia="Arial" w:cs="Arial"/>
        </w:rPr>
        <w:t xml:space="preserve"> successful implementation of</w:t>
      </w:r>
      <w:r w:rsidR="00192073">
        <w:rPr>
          <w:rFonts w:eastAsia="Arial" w:cs="Arial"/>
        </w:rPr>
        <w:t xml:space="preserve"> the</w:t>
      </w:r>
      <w:r w:rsidR="005D7A1E">
        <w:rPr>
          <w:rFonts w:eastAsia="Arial" w:cs="Arial"/>
        </w:rPr>
        <w:t xml:space="preserve"> </w:t>
      </w:r>
      <w:r w:rsidR="00772121">
        <w:rPr>
          <w:rFonts w:eastAsia="Arial" w:cs="Arial"/>
        </w:rPr>
        <w:t>hardware refresh</w:t>
      </w:r>
      <w:r w:rsidR="00896963">
        <w:rPr>
          <w:rFonts w:eastAsia="Arial" w:cs="Arial"/>
        </w:rPr>
        <w:t>.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356B5E" w:rsidRPr="00A523B8" w14:paraId="787C947F" w14:textId="77777777" w:rsidTr="007F4984">
        <w:tc>
          <w:tcPr>
            <w:tcW w:w="4320" w:type="dxa"/>
          </w:tcPr>
          <w:p w14:paraId="5D8804BF" w14:textId="77777777" w:rsidR="00356B5E" w:rsidRPr="00A523B8" w:rsidRDefault="00356B5E" w:rsidP="007F4984">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462AF16C" w14:textId="77777777" w:rsidR="00356B5E" w:rsidRPr="00A523B8" w:rsidRDefault="00356B5E" w:rsidP="007F4984">
            <w:pPr>
              <w:pStyle w:val="NormalIndent"/>
              <w:spacing w:line="360" w:lineRule="auto"/>
              <w:ind w:left="0"/>
              <w:rPr>
                <w:rFonts w:ascii="Arial Narrow" w:hAnsi="Arial Narrow" w:cs="Arial"/>
                <w:sz w:val="22"/>
                <w:szCs w:val="22"/>
                <w:lang w:val="en-US"/>
              </w:rPr>
            </w:pPr>
          </w:p>
        </w:tc>
      </w:tr>
      <w:tr w:rsidR="00356B5E" w:rsidRPr="00A523B8" w14:paraId="56444D95" w14:textId="77777777" w:rsidTr="007F4984">
        <w:trPr>
          <w:cantSplit/>
        </w:trPr>
        <w:tc>
          <w:tcPr>
            <w:tcW w:w="7796" w:type="dxa"/>
            <w:gridSpan w:val="2"/>
          </w:tcPr>
          <w:p w14:paraId="5E59CB4A" w14:textId="77777777" w:rsidR="00356B5E" w:rsidRPr="00A523B8"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35D8B92A" w14:textId="77777777" w:rsidR="00356B5E" w:rsidRPr="00A523B8" w:rsidRDefault="00356B5E" w:rsidP="007F4984">
            <w:pPr>
              <w:pStyle w:val="NormalIndent"/>
              <w:spacing w:line="360" w:lineRule="auto"/>
              <w:ind w:left="-495"/>
              <w:rPr>
                <w:rFonts w:ascii="Arial Narrow" w:hAnsi="Arial Narrow" w:cs="Arial"/>
                <w:i/>
                <w:sz w:val="22"/>
                <w:szCs w:val="22"/>
                <w:lang w:val="en-US"/>
              </w:rPr>
            </w:pPr>
          </w:p>
        </w:tc>
      </w:tr>
      <w:tr w:rsidR="00356B5E" w:rsidRPr="00587A63" w14:paraId="4DBBABC3" w14:textId="77777777" w:rsidTr="007F4984">
        <w:trPr>
          <w:cantSplit/>
        </w:trPr>
        <w:tc>
          <w:tcPr>
            <w:tcW w:w="7796" w:type="dxa"/>
            <w:gridSpan w:val="2"/>
          </w:tcPr>
          <w:p w14:paraId="1561385B" w14:textId="77777777" w:rsidR="00356B5E" w:rsidRPr="00587A63"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65BDA5FE" w14:textId="77777777" w:rsidR="009D071C" w:rsidRDefault="009D071C" w:rsidP="00C645C4">
      <w:pPr>
        <w:pStyle w:val="ListNumber"/>
        <w:numPr>
          <w:ilvl w:val="0"/>
          <w:numId w:val="0"/>
        </w:numPr>
        <w:ind w:left="1080"/>
        <w:rPr>
          <w:rFonts w:eastAsia="Arial" w:cs="Arial"/>
        </w:rPr>
      </w:pPr>
    </w:p>
    <w:p w14:paraId="0BF260D3" w14:textId="2CC5FCB4" w:rsidR="001F4755" w:rsidRPr="00C645C4" w:rsidRDefault="00D625B2" w:rsidP="00056C39">
      <w:pPr>
        <w:pStyle w:val="ListNumber"/>
        <w:numPr>
          <w:ilvl w:val="0"/>
          <w:numId w:val="30"/>
        </w:numPr>
        <w:rPr>
          <w:rFonts w:eastAsia="Arial" w:cs="Arial"/>
        </w:rPr>
      </w:pPr>
      <w:r>
        <w:rPr>
          <w:b/>
          <w:u w:val="single"/>
        </w:rPr>
        <w:t xml:space="preserve">UNLIMITED </w:t>
      </w:r>
      <w:r w:rsidR="001F4755">
        <w:rPr>
          <w:b/>
          <w:u w:val="single"/>
        </w:rPr>
        <w:t>L</w:t>
      </w:r>
      <w:r w:rsidR="001F4755" w:rsidRPr="00A523B8">
        <w:rPr>
          <w:b/>
          <w:u w:val="single"/>
        </w:rPr>
        <w:t xml:space="preserve">RU </w:t>
      </w:r>
      <w:r w:rsidR="007B55F3">
        <w:rPr>
          <w:b/>
          <w:u w:val="single"/>
        </w:rPr>
        <w:t xml:space="preserve">REPAIRS &amp; </w:t>
      </w:r>
      <w:r w:rsidR="001F4755" w:rsidRPr="00A523B8">
        <w:rPr>
          <w:b/>
          <w:u w:val="single"/>
        </w:rPr>
        <w:t>EXPENSES</w:t>
      </w:r>
      <w:r w:rsidR="001F4755" w:rsidRPr="00A523B8">
        <w:t>: The proposed Maintenance and Support Contract shall cover unlimited LRU repairs/replacements, for the System lifespan. The maintenance and support agreement shall also cover all the LRU repair/replacement associated expenses, including, but not limited to, actual repairs/replacements, shipping, insurance, taxes, etc. The incurred expenses shall include, but not limited to, sending away to factory the faulty LRUs and returning the repaired LRUs, to ATNS.</w:t>
      </w:r>
      <w:r w:rsidR="001F4755" w:rsidRPr="00A523B8">
        <w:rPr>
          <w:rFonts w:cs="Arial"/>
        </w:rPr>
        <w:t xml:space="preserve"> </w:t>
      </w:r>
      <w:r w:rsidR="001F4755">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356B5E" w:rsidRPr="00A523B8" w14:paraId="5DB29B0C" w14:textId="77777777" w:rsidTr="007F4984">
        <w:tc>
          <w:tcPr>
            <w:tcW w:w="4320" w:type="dxa"/>
          </w:tcPr>
          <w:p w14:paraId="7B6F6B6F" w14:textId="77777777" w:rsidR="00356B5E" w:rsidRPr="00A523B8" w:rsidRDefault="00356B5E" w:rsidP="007F4984">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7C798A11" w14:textId="77777777" w:rsidR="00356B5E" w:rsidRPr="00A523B8" w:rsidRDefault="00356B5E" w:rsidP="007F4984">
            <w:pPr>
              <w:pStyle w:val="NormalIndent"/>
              <w:spacing w:line="360" w:lineRule="auto"/>
              <w:ind w:left="0"/>
              <w:rPr>
                <w:rFonts w:ascii="Arial Narrow" w:hAnsi="Arial Narrow" w:cs="Arial"/>
                <w:sz w:val="22"/>
                <w:szCs w:val="22"/>
                <w:lang w:val="en-US"/>
              </w:rPr>
            </w:pPr>
          </w:p>
        </w:tc>
      </w:tr>
      <w:tr w:rsidR="00356B5E" w:rsidRPr="00A523B8" w14:paraId="24370113" w14:textId="77777777" w:rsidTr="007F4984">
        <w:trPr>
          <w:cantSplit/>
        </w:trPr>
        <w:tc>
          <w:tcPr>
            <w:tcW w:w="7796" w:type="dxa"/>
            <w:gridSpan w:val="2"/>
          </w:tcPr>
          <w:p w14:paraId="27F2F25A" w14:textId="77777777" w:rsidR="00356B5E" w:rsidRPr="00A523B8"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2E483C1D" w14:textId="77777777" w:rsidR="00356B5E" w:rsidRPr="00A523B8" w:rsidRDefault="00356B5E" w:rsidP="007F4984">
            <w:pPr>
              <w:pStyle w:val="NormalIndent"/>
              <w:spacing w:line="360" w:lineRule="auto"/>
              <w:ind w:left="-495"/>
              <w:rPr>
                <w:rFonts w:ascii="Arial Narrow" w:hAnsi="Arial Narrow" w:cs="Arial"/>
                <w:i/>
                <w:sz w:val="22"/>
                <w:szCs w:val="22"/>
                <w:lang w:val="en-US"/>
              </w:rPr>
            </w:pPr>
          </w:p>
        </w:tc>
      </w:tr>
      <w:tr w:rsidR="00356B5E" w:rsidRPr="00587A63" w14:paraId="0A560A51" w14:textId="77777777" w:rsidTr="007F4984">
        <w:trPr>
          <w:cantSplit/>
        </w:trPr>
        <w:tc>
          <w:tcPr>
            <w:tcW w:w="7796" w:type="dxa"/>
            <w:gridSpan w:val="2"/>
          </w:tcPr>
          <w:p w14:paraId="6D30F5E4" w14:textId="77777777" w:rsidR="00356B5E" w:rsidRPr="00587A63"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711EA8EF" w14:textId="77777777" w:rsidR="009D071C" w:rsidRPr="00C645C4" w:rsidRDefault="009D071C" w:rsidP="00C645C4">
      <w:pPr>
        <w:pStyle w:val="ListNumber"/>
        <w:numPr>
          <w:ilvl w:val="0"/>
          <w:numId w:val="0"/>
        </w:numPr>
        <w:ind w:left="1080"/>
        <w:rPr>
          <w:rFonts w:eastAsia="Arial" w:cs="Arial"/>
        </w:rPr>
      </w:pPr>
    </w:p>
    <w:p w14:paraId="22EB06DA" w14:textId="24306386" w:rsidR="001F4755" w:rsidRPr="00C645C4" w:rsidRDefault="00977361" w:rsidP="00056C39">
      <w:pPr>
        <w:pStyle w:val="ListNumber"/>
        <w:numPr>
          <w:ilvl w:val="0"/>
          <w:numId w:val="30"/>
        </w:numPr>
        <w:rPr>
          <w:rFonts w:eastAsia="Arial" w:cs="Arial"/>
        </w:rPr>
      </w:pPr>
      <w:r>
        <w:rPr>
          <w:b/>
          <w:bCs/>
          <w:u w:val="single"/>
        </w:rPr>
        <w:t>H</w:t>
      </w:r>
      <w:r w:rsidRPr="2B248596">
        <w:rPr>
          <w:b/>
          <w:bCs/>
          <w:u w:val="single"/>
        </w:rPr>
        <w:t xml:space="preserve">ARDWARE </w:t>
      </w:r>
      <w:r w:rsidRPr="00A523B8">
        <w:rPr>
          <w:b/>
          <w:u w:val="single"/>
        </w:rPr>
        <w:t>OBSOLESCENCE MANAGEMENT</w:t>
      </w:r>
      <w:r w:rsidRPr="00A523B8">
        <w:t xml:space="preserve">: The Bidder shall submit </w:t>
      </w:r>
      <w:r>
        <w:t xml:space="preserve">a comprehensive turnkey </w:t>
      </w:r>
      <w:r w:rsidR="00AA6DD7">
        <w:t>ATFM</w:t>
      </w:r>
      <w:r>
        <w:t xml:space="preserve"> System Hardware</w:t>
      </w:r>
      <w:r w:rsidRPr="00A523B8">
        <w:t xml:space="preserve"> Obsolescence strategy that </w:t>
      </w:r>
      <w:r w:rsidR="00E04521">
        <w:t>sha</w:t>
      </w:r>
      <w:r w:rsidRPr="00A523B8">
        <w:t>ll be implemented throughout the system lifecycle</w:t>
      </w:r>
      <w:r>
        <w:t>,</w:t>
      </w:r>
      <w:r w:rsidRPr="00A523B8">
        <w:t xml:space="preserve"> to ensure that the system remains compliant to </w:t>
      </w:r>
      <w:r w:rsidR="0004388A">
        <w:t xml:space="preserve">both </w:t>
      </w:r>
      <w:r w:rsidR="00451ABC">
        <w:t>its</w:t>
      </w:r>
      <w:r w:rsidR="008920E2">
        <w:t xml:space="preserve"> </w:t>
      </w:r>
      <w:r w:rsidRPr="00A523B8">
        <w:t xml:space="preserve">performance requirements </w:t>
      </w:r>
      <w:r w:rsidR="009D040C">
        <w:t>(</w:t>
      </w:r>
      <w:r w:rsidR="008920E2">
        <w:t>section</w:t>
      </w:r>
      <w:r w:rsidR="009D040C">
        <w:t>s</w:t>
      </w:r>
      <w:r w:rsidRPr="2B248596">
        <w:rPr>
          <w:rFonts w:cs="Arial"/>
        </w:rPr>
        <w:t xml:space="preserve"> </w:t>
      </w:r>
      <w:r w:rsidR="009D040C">
        <w:rPr>
          <w:rFonts w:cs="Arial"/>
        </w:rPr>
        <w:t xml:space="preserve">5.1 &amp; 6.4) and </w:t>
      </w:r>
      <w:r w:rsidR="00AB5E76">
        <w:rPr>
          <w:rFonts w:cs="Arial"/>
        </w:rPr>
        <w:t>associated ICAO SARPS</w:t>
      </w:r>
      <w:r w:rsidR="00D56E49">
        <w:rPr>
          <w:rFonts w:cs="Arial"/>
        </w:rPr>
        <w:t>.</w:t>
      </w:r>
      <w:r w:rsidR="00AB5E76">
        <w:rPr>
          <w:rFonts w:cs="Arial"/>
        </w:rPr>
        <w:t xml:space="preserve"> </w:t>
      </w:r>
      <w:r w:rsidRPr="2B248596">
        <w:rPr>
          <w:rFonts w:cs="Arial"/>
        </w:rPr>
        <w:t>(</w:t>
      </w:r>
      <w:r>
        <w:rPr>
          <w:rFonts w:cs="Arial"/>
        </w:rPr>
        <w:t>D</w:t>
      </w:r>
      <w:r w:rsidR="00880243">
        <w:rPr>
          <w:rFonts w:cs="Arial"/>
        </w:rPr>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356B5E" w:rsidRPr="00A523B8" w14:paraId="6AE54EDD" w14:textId="77777777" w:rsidTr="007F4984">
        <w:tc>
          <w:tcPr>
            <w:tcW w:w="4320" w:type="dxa"/>
          </w:tcPr>
          <w:p w14:paraId="61AABFED" w14:textId="77777777" w:rsidR="00356B5E" w:rsidRPr="00A523B8" w:rsidRDefault="00356B5E" w:rsidP="007F4984">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6E91CFFF" w14:textId="77777777" w:rsidR="00356B5E" w:rsidRPr="00A523B8" w:rsidRDefault="00356B5E" w:rsidP="007F4984">
            <w:pPr>
              <w:pStyle w:val="NormalIndent"/>
              <w:spacing w:line="360" w:lineRule="auto"/>
              <w:ind w:left="0"/>
              <w:rPr>
                <w:rFonts w:ascii="Arial Narrow" w:hAnsi="Arial Narrow" w:cs="Arial"/>
                <w:sz w:val="22"/>
                <w:szCs w:val="22"/>
                <w:lang w:val="en-US"/>
              </w:rPr>
            </w:pPr>
          </w:p>
        </w:tc>
      </w:tr>
      <w:tr w:rsidR="00356B5E" w:rsidRPr="00A523B8" w14:paraId="4285C5A4" w14:textId="77777777" w:rsidTr="007F4984">
        <w:trPr>
          <w:cantSplit/>
        </w:trPr>
        <w:tc>
          <w:tcPr>
            <w:tcW w:w="7796" w:type="dxa"/>
            <w:gridSpan w:val="2"/>
          </w:tcPr>
          <w:p w14:paraId="7A0F5D68" w14:textId="77777777" w:rsidR="00356B5E" w:rsidRPr="00A523B8"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3A7F58FD" w14:textId="77777777" w:rsidR="00356B5E" w:rsidRPr="00A523B8" w:rsidRDefault="00356B5E" w:rsidP="007F4984">
            <w:pPr>
              <w:pStyle w:val="NormalIndent"/>
              <w:spacing w:line="360" w:lineRule="auto"/>
              <w:ind w:left="-495"/>
              <w:rPr>
                <w:rFonts w:ascii="Arial Narrow" w:hAnsi="Arial Narrow" w:cs="Arial"/>
                <w:i/>
                <w:sz w:val="22"/>
                <w:szCs w:val="22"/>
                <w:lang w:val="en-US"/>
              </w:rPr>
            </w:pPr>
          </w:p>
        </w:tc>
      </w:tr>
      <w:tr w:rsidR="00356B5E" w:rsidRPr="00587A63" w14:paraId="7D005030" w14:textId="77777777" w:rsidTr="007F4984">
        <w:trPr>
          <w:cantSplit/>
        </w:trPr>
        <w:tc>
          <w:tcPr>
            <w:tcW w:w="7796" w:type="dxa"/>
            <w:gridSpan w:val="2"/>
          </w:tcPr>
          <w:p w14:paraId="20FBF55A" w14:textId="77777777" w:rsidR="00356B5E" w:rsidRPr="00587A63"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3F8E6248" w14:textId="77777777" w:rsidR="009D071C" w:rsidRPr="00C645C4" w:rsidRDefault="009D071C" w:rsidP="00C645C4">
      <w:pPr>
        <w:pStyle w:val="ListNumber"/>
        <w:numPr>
          <w:ilvl w:val="0"/>
          <w:numId w:val="0"/>
        </w:numPr>
        <w:ind w:left="1080"/>
        <w:rPr>
          <w:rFonts w:eastAsia="Arial" w:cs="Arial"/>
        </w:rPr>
      </w:pPr>
    </w:p>
    <w:p w14:paraId="193A0590" w14:textId="307BCEDF" w:rsidR="0051310E" w:rsidRPr="00C645C4" w:rsidRDefault="00784F97" w:rsidP="00056C39">
      <w:pPr>
        <w:pStyle w:val="ListNumber"/>
        <w:numPr>
          <w:ilvl w:val="0"/>
          <w:numId w:val="30"/>
        </w:numPr>
        <w:rPr>
          <w:rFonts w:eastAsia="Arial" w:cs="Arial"/>
        </w:rPr>
      </w:pPr>
      <w:r>
        <w:rPr>
          <w:b/>
          <w:u w:val="single"/>
        </w:rPr>
        <w:t>L</w:t>
      </w:r>
      <w:r w:rsidRPr="00A523B8">
        <w:rPr>
          <w:b/>
          <w:u w:val="single"/>
        </w:rPr>
        <w:t>RU REPAIR TURN AROUND TIME</w:t>
      </w:r>
      <w:r w:rsidRPr="00A523B8">
        <w:rPr>
          <w:u w:val="single"/>
        </w:rPr>
        <w:t xml:space="preserve"> (TAT)</w:t>
      </w:r>
      <w:r w:rsidRPr="00A523B8">
        <w:t xml:space="preserve">: The Contractor shall return each repaired LRU/component, to ATNS, within 60 calendar days of collection of the faulty one.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356B5E" w:rsidRPr="00A523B8" w14:paraId="548BA1F4" w14:textId="77777777" w:rsidTr="007F4984">
        <w:tc>
          <w:tcPr>
            <w:tcW w:w="4320" w:type="dxa"/>
          </w:tcPr>
          <w:p w14:paraId="2C0D5107" w14:textId="77777777" w:rsidR="00356B5E" w:rsidRPr="00A523B8" w:rsidRDefault="00356B5E" w:rsidP="007F4984">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15EA31F8" w14:textId="77777777" w:rsidR="00356B5E" w:rsidRPr="00A523B8" w:rsidRDefault="00356B5E" w:rsidP="007F4984">
            <w:pPr>
              <w:pStyle w:val="NormalIndent"/>
              <w:spacing w:line="360" w:lineRule="auto"/>
              <w:ind w:left="0"/>
              <w:rPr>
                <w:rFonts w:ascii="Arial Narrow" w:hAnsi="Arial Narrow" w:cs="Arial"/>
                <w:sz w:val="22"/>
                <w:szCs w:val="22"/>
                <w:lang w:val="en-US"/>
              </w:rPr>
            </w:pPr>
          </w:p>
        </w:tc>
      </w:tr>
      <w:tr w:rsidR="00356B5E" w:rsidRPr="00A523B8" w14:paraId="0D379923" w14:textId="77777777" w:rsidTr="007F4984">
        <w:trPr>
          <w:cantSplit/>
        </w:trPr>
        <w:tc>
          <w:tcPr>
            <w:tcW w:w="7796" w:type="dxa"/>
            <w:gridSpan w:val="2"/>
          </w:tcPr>
          <w:p w14:paraId="0BD0E396" w14:textId="77777777" w:rsidR="00356B5E" w:rsidRPr="00A523B8"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67B7B214" w14:textId="77777777" w:rsidR="00356B5E" w:rsidRPr="00A523B8" w:rsidRDefault="00356B5E" w:rsidP="007F4984">
            <w:pPr>
              <w:pStyle w:val="NormalIndent"/>
              <w:spacing w:line="360" w:lineRule="auto"/>
              <w:ind w:left="-495"/>
              <w:rPr>
                <w:rFonts w:ascii="Arial Narrow" w:hAnsi="Arial Narrow" w:cs="Arial"/>
                <w:i/>
                <w:sz w:val="22"/>
                <w:szCs w:val="22"/>
                <w:lang w:val="en-US"/>
              </w:rPr>
            </w:pPr>
          </w:p>
        </w:tc>
      </w:tr>
      <w:tr w:rsidR="00356B5E" w:rsidRPr="00587A63" w14:paraId="2F3807EE" w14:textId="77777777" w:rsidTr="007F4984">
        <w:trPr>
          <w:cantSplit/>
        </w:trPr>
        <w:tc>
          <w:tcPr>
            <w:tcW w:w="7796" w:type="dxa"/>
            <w:gridSpan w:val="2"/>
          </w:tcPr>
          <w:p w14:paraId="28FA8E76" w14:textId="77777777" w:rsidR="00356B5E" w:rsidRPr="00587A63"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4FC7FEDC" w14:textId="77777777" w:rsidR="009D071C" w:rsidRDefault="009D071C" w:rsidP="00C645C4">
      <w:pPr>
        <w:pStyle w:val="ListNumber"/>
        <w:numPr>
          <w:ilvl w:val="0"/>
          <w:numId w:val="0"/>
        </w:numPr>
        <w:ind w:left="1080"/>
        <w:rPr>
          <w:rFonts w:eastAsia="Arial" w:cs="Arial"/>
        </w:rPr>
      </w:pPr>
    </w:p>
    <w:p w14:paraId="6525B449" w14:textId="4B5063D1" w:rsidR="007E442D" w:rsidRDefault="008A4E7F" w:rsidP="00056C39">
      <w:pPr>
        <w:pStyle w:val="ListNumber"/>
        <w:numPr>
          <w:ilvl w:val="0"/>
          <w:numId w:val="30"/>
        </w:numPr>
        <w:rPr>
          <w:rFonts w:eastAsia="Arial" w:cs="Arial"/>
        </w:rPr>
      </w:pPr>
      <w:r>
        <w:rPr>
          <w:rFonts w:eastAsia="Arial" w:cs="Arial"/>
        </w:rPr>
        <w:t xml:space="preserve"> </w:t>
      </w:r>
      <w:r w:rsidR="00324842" w:rsidRPr="00C645C4">
        <w:rPr>
          <w:rFonts w:eastAsia="Arial" w:cs="Arial"/>
          <w:b/>
          <w:bCs/>
          <w:u w:val="single"/>
        </w:rPr>
        <w:t>HARDWARE MAINTENANCE</w:t>
      </w:r>
      <w:r w:rsidR="0039007B">
        <w:rPr>
          <w:rFonts w:eastAsia="Arial" w:cs="Arial"/>
          <w:b/>
          <w:bCs/>
          <w:u w:val="single"/>
        </w:rPr>
        <w:t xml:space="preserve"> PROPOSAL</w:t>
      </w:r>
      <w:r w:rsidR="00324842">
        <w:rPr>
          <w:rFonts w:eastAsia="Arial" w:cs="Arial"/>
        </w:rPr>
        <w:t xml:space="preserve">: </w:t>
      </w:r>
      <w:r w:rsidR="0027096A">
        <w:rPr>
          <w:rFonts w:eastAsia="Arial" w:cs="Arial"/>
        </w:rPr>
        <w:t>As per</w:t>
      </w:r>
      <w:r w:rsidR="00A56247">
        <w:rPr>
          <w:rFonts w:eastAsia="Arial" w:cs="Arial"/>
        </w:rPr>
        <w:t xml:space="preserve"> </w:t>
      </w:r>
      <w:r w:rsidR="0027096A">
        <w:rPr>
          <w:rFonts w:eastAsia="Arial" w:cs="Arial"/>
        </w:rPr>
        <w:t>section</w:t>
      </w:r>
      <w:r w:rsidR="002B54EF">
        <w:rPr>
          <w:rFonts w:eastAsia="Arial" w:cs="Arial"/>
        </w:rPr>
        <w:t xml:space="preserve"> 6.11</w:t>
      </w:r>
      <w:r w:rsidR="00816971">
        <w:rPr>
          <w:rFonts w:eastAsia="Arial" w:cs="Arial"/>
        </w:rPr>
        <w:t xml:space="preserve"> and relevant paragraphs under </w:t>
      </w:r>
      <w:r w:rsidR="00A56247">
        <w:rPr>
          <w:rFonts w:eastAsia="Arial" w:cs="Arial"/>
        </w:rPr>
        <w:t>section</w:t>
      </w:r>
      <w:r w:rsidR="004824A0">
        <w:rPr>
          <w:rFonts w:eastAsia="Arial" w:cs="Arial"/>
        </w:rPr>
        <w:t>s</w:t>
      </w:r>
      <w:r w:rsidR="00A56247">
        <w:rPr>
          <w:rFonts w:eastAsia="Arial" w:cs="Arial"/>
        </w:rPr>
        <w:t xml:space="preserve"> </w:t>
      </w:r>
      <w:r w:rsidR="002B54EF">
        <w:rPr>
          <w:rFonts w:eastAsia="Arial" w:cs="Arial"/>
        </w:rPr>
        <w:t>12</w:t>
      </w:r>
      <w:r w:rsidR="005C78BE">
        <w:rPr>
          <w:rFonts w:eastAsia="Arial" w:cs="Arial"/>
        </w:rPr>
        <w:t>, the Bidder shall provide a</w:t>
      </w:r>
      <w:r w:rsidR="00AB2517">
        <w:rPr>
          <w:rFonts w:eastAsia="Arial" w:cs="Arial"/>
        </w:rPr>
        <w:t xml:space="preserve"> </w:t>
      </w:r>
      <w:r w:rsidR="00F41520">
        <w:rPr>
          <w:rFonts w:eastAsia="Arial" w:cs="Arial"/>
        </w:rPr>
        <w:t xml:space="preserve">reasonably comprehensive </w:t>
      </w:r>
      <w:r w:rsidR="00AB2517">
        <w:rPr>
          <w:rFonts w:eastAsia="Arial" w:cs="Arial"/>
        </w:rPr>
        <w:t xml:space="preserve">hardware maintenance proposal, </w:t>
      </w:r>
      <w:r w:rsidR="003653AB">
        <w:rPr>
          <w:rFonts w:eastAsia="Arial" w:cs="Arial"/>
        </w:rPr>
        <w:t>covering the</w:t>
      </w:r>
      <w:r w:rsidR="00B53306">
        <w:rPr>
          <w:rFonts w:eastAsia="Arial" w:cs="Arial"/>
        </w:rPr>
        <w:t xml:space="preserve"> whole</w:t>
      </w:r>
      <w:r w:rsidR="003653AB">
        <w:rPr>
          <w:rFonts w:eastAsia="Arial" w:cs="Arial"/>
        </w:rPr>
        <w:t xml:space="preserve"> system lifespan</w:t>
      </w:r>
      <w:r w:rsidR="00EA0B5E">
        <w:rPr>
          <w:rFonts w:eastAsia="Arial" w:cs="Arial"/>
        </w:rPr>
        <w:t>.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356B5E" w:rsidRPr="00A523B8" w14:paraId="20597A5F" w14:textId="77777777" w:rsidTr="007F4984">
        <w:tc>
          <w:tcPr>
            <w:tcW w:w="4320" w:type="dxa"/>
          </w:tcPr>
          <w:p w14:paraId="26F2C8EA" w14:textId="77777777" w:rsidR="00356B5E" w:rsidRPr="00A523B8" w:rsidRDefault="00356B5E" w:rsidP="007F4984">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4B1283DC" w14:textId="77777777" w:rsidR="00356B5E" w:rsidRPr="00A523B8" w:rsidRDefault="00356B5E" w:rsidP="007F4984">
            <w:pPr>
              <w:pStyle w:val="NormalIndent"/>
              <w:spacing w:line="360" w:lineRule="auto"/>
              <w:ind w:left="0"/>
              <w:rPr>
                <w:rFonts w:ascii="Arial Narrow" w:hAnsi="Arial Narrow" w:cs="Arial"/>
                <w:sz w:val="22"/>
                <w:szCs w:val="22"/>
                <w:lang w:val="en-US"/>
              </w:rPr>
            </w:pPr>
          </w:p>
        </w:tc>
      </w:tr>
      <w:tr w:rsidR="00356B5E" w:rsidRPr="00A523B8" w14:paraId="558B3F0F" w14:textId="77777777" w:rsidTr="007F4984">
        <w:trPr>
          <w:cantSplit/>
        </w:trPr>
        <w:tc>
          <w:tcPr>
            <w:tcW w:w="7796" w:type="dxa"/>
            <w:gridSpan w:val="2"/>
          </w:tcPr>
          <w:p w14:paraId="23B8541F" w14:textId="77777777" w:rsidR="00356B5E" w:rsidRPr="00A523B8"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717FF948" w14:textId="77777777" w:rsidR="00356B5E" w:rsidRPr="00A523B8" w:rsidRDefault="00356B5E" w:rsidP="007F4984">
            <w:pPr>
              <w:pStyle w:val="NormalIndent"/>
              <w:spacing w:line="360" w:lineRule="auto"/>
              <w:ind w:left="-495"/>
              <w:rPr>
                <w:rFonts w:ascii="Arial Narrow" w:hAnsi="Arial Narrow" w:cs="Arial"/>
                <w:i/>
                <w:sz w:val="22"/>
                <w:szCs w:val="22"/>
                <w:lang w:val="en-US"/>
              </w:rPr>
            </w:pPr>
          </w:p>
        </w:tc>
      </w:tr>
      <w:tr w:rsidR="00356B5E" w:rsidRPr="00587A63" w14:paraId="267D706B" w14:textId="77777777" w:rsidTr="007F4984">
        <w:trPr>
          <w:cantSplit/>
        </w:trPr>
        <w:tc>
          <w:tcPr>
            <w:tcW w:w="7796" w:type="dxa"/>
            <w:gridSpan w:val="2"/>
          </w:tcPr>
          <w:p w14:paraId="59FEFEAF" w14:textId="77777777" w:rsidR="00356B5E" w:rsidRPr="00587A63"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724E0C4C" w14:textId="77777777" w:rsidR="009D071C" w:rsidRDefault="009D071C" w:rsidP="00C645C4">
      <w:pPr>
        <w:pStyle w:val="ListNumber"/>
        <w:numPr>
          <w:ilvl w:val="0"/>
          <w:numId w:val="0"/>
        </w:numPr>
        <w:ind w:left="1080"/>
        <w:rPr>
          <w:rFonts w:eastAsia="Arial" w:cs="Arial"/>
        </w:rPr>
      </w:pPr>
    </w:p>
    <w:p w14:paraId="3F35FECC" w14:textId="77777777" w:rsidR="00B94499" w:rsidRDefault="009C1E61" w:rsidP="00056C39">
      <w:pPr>
        <w:pStyle w:val="ListNumber"/>
        <w:numPr>
          <w:ilvl w:val="0"/>
          <w:numId w:val="30"/>
        </w:numPr>
        <w:rPr>
          <w:rFonts w:eastAsia="Arial" w:cs="Arial"/>
        </w:rPr>
      </w:pPr>
      <w:r w:rsidRPr="00C645C4">
        <w:rPr>
          <w:rFonts w:eastAsia="Arial" w:cs="Arial"/>
          <w:b/>
          <w:bCs/>
          <w:u w:val="single"/>
        </w:rPr>
        <w:t>ALL-INCLUSIVE SOFTWARE MAINTENANCE</w:t>
      </w:r>
      <w:r>
        <w:rPr>
          <w:rFonts w:eastAsia="Arial" w:cs="Arial"/>
        </w:rPr>
        <w:t xml:space="preserve">: </w:t>
      </w:r>
      <w:r w:rsidR="00C50C86">
        <w:rPr>
          <w:rFonts w:eastAsia="Arial" w:cs="Arial"/>
        </w:rPr>
        <w:t xml:space="preserve">The Bidder shall provide a comprehensive software </w:t>
      </w:r>
      <w:r w:rsidR="00777D23">
        <w:rPr>
          <w:rFonts w:eastAsia="Arial" w:cs="Arial"/>
        </w:rPr>
        <w:t xml:space="preserve">maintenance </w:t>
      </w:r>
      <w:r w:rsidR="000A72C5">
        <w:rPr>
          <w:rFonts w:eastAsia="Arial" w:cs="Arial"/>
        </w:rPr>
        <w:t xml:space="preserve">and support </w:t>
      </w:r>
      <w:r w:rsidR="00777D23">
        <w:rPr>
          <w:rFonts w:eastAsia="Arial" w:cs="Arial"/>
        </w:rPr>
        <w:t xml:space="preserve">proposal, covering, but not limited to, </w:t>
      </w:r>
      <w:r w:rsidR="000A72C5">
        <w:rPr>
          <w:rFonts w:eastAsia="Arial" w:cs="Arial"/>
        </w:rPr>
        <w:t xml:space="preserve">all </w:t>
      </w:r>
      <w:r w:rsidR="005733D9">
        <w:rPr>
          <w:rFonts w:eastAsia="Arial" w:cs="Arial"/>
        </w:rPr>
        <w:t>System Software</w:t>
      </w:r>
      <w:r w:rsidR="002E2984">
        <w:rPr>
          <w:rFonts w:eastAsia="Arial" w:cs="Arial"/>
        </w:rPr>
        <w:t xml:space="preserve"> </w:t>
      </w:r>
      <w:r w:rsidR="000A336B">
        <w:rPr>
          <w:rFonts w:eastAsia="Arial" w:cs="Arial"/>
        </w:rPr>
        <w:t>(</w:t>
      </w:r>
      <w:r w:rsidR="00296B6F">
        <w:rPr>
          <w:rFonts w:eastAsia="Arial" w:cs="Arial"/>
        </w:rPr>
        <w:t>Utility Software;</w:t>
      </w:r>
      <w:r w:rsidR="00296B6F" w:rsidRPr="00296B6F">
        <w:t xml:space="preserve"> </w:t>
      </w:r>
      <w:r w:rsidR="00296B6F" w:rsidRPr="00296B6F">
        <w:rPr>
          <w:rFonts w:eastAsia="Arial" w:cs="Arial"/>
        </w:rPr>
        <w:t>Programming Language Translators</w:t>
      </w:r>
      <w:r w:rsidR="00296B6F">
        <w:rPr>
          <w:rFonts w:eastAsia="Arial" w:cs="Arial"/>
        </w:rPr>
        <w:t>;</w:t>
      </w:r>
      <w:r w:rsidR="002B33B2" w:rsidRPr="002B33B2">
        <w:t xml:space="preserve"> </w:t>
      </w:r>
      <w:r w:rsidR="002B33B2" w:rsidRPr="002B33B2">
        <w:rPr>
          <w:rFonts w:eastAsia="Arial" w:cs="Arial"/>
        </w:rPr>
        <w:t>Firmware</w:t>
      </w:r>
      <w:r w:rsidR="00296B6F">
        <w:rPr>
          <w:rFonts w:eastAsia="Arial" w:cs="Arial"/>
        </w:rPr>
        <w:t>;</w:t>
      </w:r>
      <w:r w:rsidR="002B33B2">
        <w:rPr>
          <w:rFonts w:eastAsia="Arial" w:cs="Arial"/>
        </w:rPr>
        <w:t xml:space="preserve"> </w:t>
      </w:r>
      <w:r w:rsidR="009115FF">
        <w:rPr>
          <w:rFonts w:eastAsia="Arial" w:cs="Arial"/>
        </w:rPr>
        <w:t>Operating System</w:t>
      </w:r>
      <w:r w:rsidR="00707F37">
        <w:rPr>
          <w:rFonts w:eastAsia="Arial" w:cs="Arial"/>
        </w:rPr>
        <w:t xml:space="preserve">; </w:t>
      </w:r>
      <w:r w:rsidR="00456196">
        <w:rPr>
          <w:rFonts w:eastAsia="Arial" w:cs="Arial"/>
        </w:rPr>
        <w:t>Device Drivers</w:t>
      </w:r>
      <w:r w:rsidR="000A336B">
        <w:rPr>
          <w:rFonts w:eastAsia="Arial" w:cs="Arial"/>
        </w:rPr>
        <w:t>)</w:t>
      </w:r>
      <w:r w:rsidR="00595F95">
        <w:rPr>
          <w:rFonts w:eastAsia="Arial" w:cs="Arial"/>
        </w:rPr>
        <w:t xml:space="preserve"> and </w:t>
      </w:r>
      <w:r w:rsidR="00C834CE">
        <w:rPr>
          <w:rFonts w:eastAsia="Arial" w:cs="Arial"/>
        </w:rPr>
        <w:t>all</w:t>
      </w:r>
      <w:r w:rsidR="001A7B70">
        <w:rPr>
          <w:rFonts w:eastAsia="Arial" w:cs="Arial"/>
        </w:rPr>
        <w:t xml:space="preserve"> </w:t>
      </w:r>
      <w:r w:rsidR="00785740">
        <w:rPr>
          <w:rFonts w:eastAsia="Arial" w:cs="Arial"/>
        </w:rPr>
        <w:t xml:space="preserve">associated </w:t>
      </w:r>
      <w:r w:rsidR="00884D9D">
        <w:rPr>
          <w:rFonts w:eastAsia="Arial" w:cs="Arial"/>
        </w:rPr>
        <w:t>A</w:t>
      </w:r>
      <w:r w:rsidR="00BD0ADA">
        <w:rPr>
          <w:rFonts w:eastAsia="Arial" w:cs="Arial"/>
        </w:rPr>
        <w:t>pplication Software</w:t>
      </w:r>
      <w:r w:rsidR="00595F95">
        <w:rPr>
          <w:rFonts w:eastAsia="Arial" w:cs="Arial"/>
        </w:rPr>
        <w:t>.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356B5E" w:rsidRPr="00A523B8" w14:paraId="5BAF3C87" w14:textId="77777777" w:rsidTr="007F4984">
        <w:tc>
          <w:tcPr>
            <w:tcW w:w="4320" w:type="dxa"/>
          </w:tcPr>
          <w:p w14:paraId="6AF9EB61" w14:textId="77777777" w:rsidR="00356B5E" w:rsidRPr="00A523B8" w:rsidRDefault="00356B5E" w:rsidP="007F4984">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10C7CA79" w14:textId="77777777" w:rsidR="00356B5E" w:rsidRPr="00A523B8" w:rsidRDefault="00356B5E" w:rsidP="007F4984">
            <w:pPr>
              <w:pStyle w:val="NormalIndent"/>
              <w:spacing w:line="360" w:lineRule="auto"/>
              <w:ind w:left="0"/>
              <w:rPr>
                <w:rFonts w:ascii="Arial Narrow" w:hAnsi="Arial Narrow" w:cs="Arial"/>
                <w:sz w:val="22"/>
                <w:szCs w:val="22"/>
                <w:lang w:val="en-US"/>
              </w:rPr>
            </w:pPr>
          </w:p>
        </w:tc>
      </w:tr>
      <w:tr w:rsidR="00356B5E" w:rsidRPr="00A523B8" w14:paraId="48AA56A2" w14:textId="77777777" w:rsidTr="007F4984">
        <w:trPr>
          <w:cantSplit/>
        </w:trPr>
        <w:tc>
          <w:tcPr>
            <w:tcW w:w="7796" w:type="dxa"/>
            <w:gridSpan w:val="2"/>
          </w:tcPr>
          <w:p w14:paraId="6CB1E633" w14:textId="77777777" w:rsidR="00356B5E" w:rsidRPr="00A523B8"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7FD92696" w14:textId="77777777" w:rsidR="00356B5E" w:rsidRPr="00A523B8" w:rsidRDefault="00356B5E" w:rsidP="007F4984">
            <w:pPr>
              <w:pStyle w:val="NormalIndent"/>
              <w:spacing w:line="360" w:lineRule="auto"/>
              <w:ind w:left="-495"/>
              <w:rPr>
                <w:rFonts w:ascii="Arial Narrow" w:hAnsi="Arial Narrow" w:cs="Arial"/>
                <w:i/>
                <w:sz w:val="22"/>
                <w:szCs w:val="22"/>
                <w:lang w:val="en-US"/>
              </w:rPr>
            </w:pPr>
          </w:p>
        </w:tc>
      </w:tr>
      <w:tr w:rsidR="00356B5E" w:rsidRPr="00587A63" w14:paraId="712CDA2A" w14:textId="77777777" w:rsidTr="007F4984">
        <w:trPr>
          <w:cantSplit/>
        </w:trPr>
        <w:tc>
          <w:tcPr>
            <w:tcW w:w="7796" w:type="dxa"/>
            <w:gridSpan w:val="2"/>
          </w:tcPr>
          <w:p w14:paraId="49CA4E5B" w14:textId="77777777" w:rsidR="00356B5E" w:rsidRPr="00587A63"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21B49F60" w14:textId="77777777" w:rsidR="009D071C" w:rsidRDefault="009D071C" w:rsidP="00C645C4">
      <w:pPr>
        <w:pStyle w:val="ListNumber"/>
        <w:numPr>
          <w:ilvl w:val="0"/>
          <w:numId w:val="0"/>
        </w:numPr>
        <w:ind w:left="1080"/>
        <w:rPr>
          <w:rFonts w:eastAsia="Arial" w:cs="Arial"/>
        </w:rPr>
      </w:pPr>
    </w:p>
    <w:p w14:paraId="376FF066" w14:textId="542A8E6B" w:rsidR="00B53306" w:rsidRPr="00C645C4" w:rsidRDefault="00964F55" w:rsidP="00056C39">
      <w:pPr>
        <w:pStyle w:val="ListNumber"/>
        <w:numPr>
          <w:ilvl w:val="0"/>
          <w:numId w:val="30"/>
        </w:numPr>
        <w:rPr>
          <w:rFonts w:eastAsia="Arial" w:cs="Arial"/>
        </w:rPr>
      </w:pPr>
      <w:r w:rsidRPr="00C645C4">
        <w:rPr>
          <w:rFonts w:eastAsia="Arial" w:cs="Arial"/>
          <w:b/>
          <w:bCs/>
          <w:u w:val="single"/>
        </w:rPr>
        <w:t xml:space="preserve"> </w:t>
      </w:r>
      <w:r w:rsidR="00EC1827" w:rsidRPr="00C645C4">
        <w:rPr>
          <w:rFonts w:eastAsia="Arial" w:cs="Arial"/>
          <w:b/>
          <w:bCs/>
          <w:u w:val="single"/>
        </w:rPr>
        <w:t>L</w:t>
      </w:r>
      <w:r w:rsidR="00EC1827">
        <w:rPr>
          <w:b/>
          <w:u w:val="single"/>
        </w:rPr>
        <w:t>ATEST SOFTWARE VERSIONS</w:t>
      </w:r>
      <w:r w:rsidR="00EC1827" w:rsidRPr="00A523B8">
        <w:t xml:space="preserve">: The </w:t>
      </w:r>
      <w:r w:rsidR="00EC1827">
        <w:t>Bidder</w:t>
      </w:r>
      <w:r w:rsidR="00EC1827" w:rsidRPr="00A523B8">
        <w:t xml:space="preserve"> shall ensure that the entire </w:t>
      </w:r>
      <w:r w:rsidR="00AA6DD7">
        <w:t>ATFM</w:t>
      </w:r>
      <w:r w:rsidR="00686206">
        <w:t xml:space="preserve"> </w:t>
      </w:r>
      <w:r w:rsidR="00EC1827" w:rsidRPr="00A523B8">
        <w:t xml:space="preserve">system is always equipped with the latest </w:t>
      </w:r>
      <w:r w:rsidR="00EC1827" w:rsidRPr="00A523B8">
        <w:rPr>
          <w:rFonts w:cs="Arial"/>
        </w:rPr>
        <w:t xml:space="preserve">Systems Software, Applications </w:t>
      </w:r>
      <w:proofErr w:type="gramStart"/>
      <w:r w:rsidR="00EC1827" w:rsidRPr="00A523B8">
        <w:rPr>
          <w:rFonts w:cs="Arial"/>
        </w:rPr>
        <w:t>Software</w:t>
      </w:r>
      <w:proofErr w:type="gramEnd"/>
      <w:r w:rsidR="00F967CE">
        <w:rPr>
          <w:rFonts w:cs="Arial"/>
        </w:rPr>
        <w:t xml:space="preserve"> and</w:t>
      </w:r>
      <w:r w:rsidR="00EC1827">
        <w:rPr>
          <w:rFonts w:cs="Arial"/>
        </w:rPr>
        <w:t xml:space="preserve"> </w:t>
      </w:r>
      <w:r w:rsidR="00EB24E9">
        <w:rPr>
          <w:rFonts w:cs="Arial"/>
        </w:rPr>
        <w:t>third-party</w:t>
      </w:r>
      <w:r w:rsidR="00EC1827">
        <w:rPr>
          <w:rFonts w:cs="Arial"/>
        </w:rPr>
        <w:t xml:space="preserve"> software</w:t>
      </w:r>
      <w:r w:rsidR="00EC1827" w:rsidRPr="00A523B8">
        <w:rPr>
          <w:rFonts w:cs="Arial"/>
        </w:rPr>
        <w:t xml:space="preserve"> version</w:t>
      </w:r>
      <w:r w:rsidR="00D03A56">
        <w:rPr>
          <w:rFonts w:cs="Arial"/>
        </w:rPr>
        <w:t xml:space="preserve"> releases</w:t>
      </w:r>
      <w:r w:rsidR="00D6200B">
        <w:rPr>
          <w:rFonts w:cs="Arial"/>
        </w:rPr>
        <w:t>,</w:t>
      </w:r>
      <w:r w:rsidR="00EC1827" w:rsidRPr="00A523B8">
        <w:rPr>
          <w:rFonts w:cs="Arial"/>
        </w:rPr>
        <w:t xml:space="preserve"> throughout its expected lifespan (</w:t>
      </w:r>
      <w:r w:rsidR="00AA6DD7">
        <w:rPr>
          <w:rFonts w:cs="Arial"/>
        </w:rPr>
        <w:t>10</w:t>
      </w:r>
      <w:r w:rsidR="00EC1827" w:rsidRPr="00A523B8">
        <w:rPr>
          <w:rFonts w:cs="Arial"/>
        </w:rPr>
        <w:t xml:space="preserve"> years). </w:t>
      </w:r>
      <w:r w:rsidR="00EC1827">
        <w:rPr>
          <w:rFonts w:cs="Arial"/>
        </w:rPr>
        <w:t>(D</w:t>
      </w:r>
      <w:r w:rsidR="00EB24E9">
        <w:rPr>
          <w:rFonts w:cs="Arial"/>
        </w:rPr>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356B5E" w:rsidRPr="00A523B8" w14:paraId="4982A5EA" w14:textId="77777777" w:rsidTr="007F4984">
        <w:tc>
          <w:tcPr>
            <w:tcW w:w="4320" w:type="dxa"/>
          </w:tcPr>
          <w:p w14:paraId="0CA90265" w14:textId="77777777" w:rsidR="00356B5E" w:rsidRPr="00A523B8" w:rsidRDefault="00356B5E" w:rsidP="007F4984">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4ACD8561" w14:textId="77777777" w:rsidR="00356B5E" w:rsidRPr="00A523B8" w:rsidRDefault="00356B5E" w:rsidP="007F4984">
            <w:pPr>
              <w:pStyle w:val="NormalIndent"/>
              <w:spacing w:line="360" w:lineRule="auto"/>
              <w:ind w:left="0"/>
              <w:rPr>
                <w:rFonts w:ascii="Arial Narrow" w:hAnsi="Arial Narrow" w:cs="Arial"/>
                <w:sz w:val="22"/>
                <w:szCs w:val="22"/>
                <w:lang w:val="en-US"/>
              </w:rPr>
            </w:pPr>
          </w:p>
        </w:tc>
      </w:tr>
      <w:tr w:rsidR="00356B5E" w:rsidRPr="00A523B8" w14:paraId="4F8F29AB" w14:textId="77777777" w:rsidTr="007F4984">
        <w:trPr>
          <w:cantSplit/>
        </w:trPr>
        <w:tc>
          <w:tcPr>
            <w:tcW w:w="7796" w:type="dxa"/>
            <w:gridSpan w:val="2"/>
          </w:tcPr>
          <w:p w14:paraId="3423ED62" w14:textId="77777777" w:rsidR="00356B5E" w:rsidRPr="00A523B8"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6156873D" w14:textId="77777777" w:rsidR="00356B5E" w:rsidRPr="00A523B8" w:rsidRDefault="00356B5E" w:rsidP="007F4984">
            <w:pPr>
              <w:pStyle w:val="NormalIndent"/>
              <w:spacing w:line="360" w:lineRule="auto"/>
              <w:ind w:left="-495"/>
              <w:rPr>
                <w:rFonts w:ascii="Arial Narrow" w:hAnsi="Arial Narrow" w:cs="Arial"/>
                <w:i/>
                <w:sz w:val="22"/>
                <w:szCs w:val="22"/>
                <w:lang w:val="en-US"/>
              </w:rPr>
            </w:pPr>
          </w:p>
        </w:tc>
      </w:tr>
      <w:tr w:rsidR="00356B5E" w:rsidRPr="00587A63" w14:paraId="6DB3F633" w14:textId="77777777" w:rsidTr="007F4984">
        <w:trPr>
          <w:cantSplit/>
        </w:trPr>
        <w:tc>
          <w:tcPr>
            <w:tcW w:w="7796" w:type="dxa"/>
            <w:gridSpan w:val="2"/>
          </w:tcPr>
          <w:p w14:paraId="423E5E49" w14:textId="77777777" w:rsidR="00356B5E" w:rsidRPr="00587A63" w:rsidRDefault="00356B5E"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63DA7D34" w14:textId="77777777" w:rsidR="009D071C" w:rsidRPr="00C645C4" w:rsidRDefault="009D071C" w:rsidP="00C645C4">
      <w:pPr>
        <w:pStyle w:val="ListNumber"/>
        <w:numPr>
          <w:ilvl w:val="0"/>
          <w:numId w:val="0"/>
        </w:numPr>
        <w:ind w:left="720"/>
        <w:rPr>
          <w:rFonts w:eastAsia="Arial" w:cs="Arial"/>
        </w:rPr>
      </w:pPr>
    </w:p>
    <w:p w14:paraId="59665CA2" w14:textId="09C64C9D" w:rsidR="008B3366" w:rsidRDefault="007403AD" w:rsidP="00942495">
      <w:pPr>
        <w:pStyle w:val="ListNumber"/>
        <w:numPr>
          <w:ilvl w:val="0"/>
          <w:numId w:val="30"/>
        </w:numPr>
        <w:rPr>
          <w:rFonts w:eastAsia="Arial" w:cs="Arial"/>
        </w:rPr>
      </w:pPr>
      <w:r w:rsidRPr="00FB7B69">
        <w:rPr>
          <w:rFonts w:eastAsia="Arial" w:cs="Arial"/>
          <w:b/>
          <w:bCs/>
          <w:u w:val="single"/>
        </w:rPr>
        <w:t>SOFTWARE VERSION DEPLOYMENT</w:t>
      </w:r>
      <w:r>
        <w:rPr>
          <w:rFonts w:eastAsia="Arial" w:cs="Arial"/>
        </w:rPr>
        <w:t xml:space="preserve">: </w:t>
      </w:r>
      <w:r w:rsidR="00EC6730">
        <w:rPr>
          <w:rFonts w:eastAsia="Arial" w:cs="Arial"/>
        </w:rPr>
        <w:t xml:space="preserve">Should </w:t>
      </w:r>
      <w:r w:rsidR="006743E5">
        <w:rPr>
          <w:rFonts w:eastAsia="Arial" w:cs="Arial"/>
        </w:rPr>
        <w:t>the</w:t>
      </w:r>
      <w:r w:rsidR="00EC6730">
        <w:rPr>
          <w:rFonts w:eastAsia="Arial" w:cs="Arial"/>
        </w:rPr>
        <w:t xml:space="preserve"> Bidder </w:t>
      </w:r>
      <w:r w:rsidR="00813C31">
        <w:rPr>
          <w:rFonts w:eastAsia="Arial" w:cs="Arial"/>
        </w:rPr>
        <w:t>release a software version</w:t>
      </w:r>
      <w:r>
        <w:rPr>
          <w:rFonts w:eastAsia="Arial" w:cs="Arial"/>
        </w:rPr>
        <w:t>,</w:t>
      </w:r>
      <w:r w:rsidR="00816971">
        <w:rPr>
          <w:rFonts w:eastAsia="Arial" w:cs="Arial"/>
        </w:rPr>
        <w:t xml:space="preserve"> </w:t>
      </w:r>
      <w:r>
        <w:rPr>
          <w:rFonts w:eastAsia="Arial" w:cs="Arial"/>
        </w:rPr>
        <w:t xml:space="preserve">intended to resolve a critical or major failure, </w:t>
      </w:r>
      <w:r w:rsidR="00813C31">
        <w:rPr>
          <w:rFonts w:eastAsia="Arial" w:cs="Arial"/>
        </w:rPr>
        <w:t xml:space="preserve">that ATNS is not </w:t>
      </w:r>
      <w:r w:rsidR="00E87496">
        <w:rPr>
          <w:rFonts w:eastAsia="Arial" w:cs="Arial"/>
        </w:rPr>
        <w:t xml:space="preserve">able to deploy on </w:t>
      </w:r>
      <w:r>
        <w:rPr>
          <w:rFonts w:eastAsia="Arial" w:cs="Arial"/>
        </w:rPr>
        <w:t>the</w:t>
      </w:r>
      <w:r w:rsidR="00E87496">
        <w:rPr>
          <w:rFonts w:eastAsia="Arial" w:cs="Arial"/>
        </w:rPr>
        <w:t xml:space="preserve"> live operational System</w:t>
      </w:r>
      <w:r w:rsidR="003E2FB6">
        <w:rPr>
          <w:rFonts w:eastAsia="Arial" w:cs="Arial"/>
        </w:rPr>
        <w:t xml:space="preserve">, </w:t>
      </w:r>
      <w:r w:rsidR="00313D68">
        <w:rPr>
          <w:rFonts w:eastAsia="Arial" w:cs="Arial"/>
        </w:rPr>
        <w:t>for a period of six (6) months or longer</w:t>
      </w:r>
      <w:r w:rsidR="00686DF5">
        <w:rPr>
          <w:rFonts w:eastAsia="Arial" w:cs="Arial"/>
        </w:rPr>
        <w:t>,</w:t>
      </w:r>
      <w:r w:rsidR="00192F61">
        <w:rPr>
          <w:rFonts w:eastAsia="Arial" w:cs="Arial"/>
        </w:rPr>
        <w:t xml:space="preserve"> ATNS shall penalize the Bidder 15%</w:t>
      </w:r>
      <w:r w:rsidR="001B558C">
        <w:rPr>
          <w:rFonts w:eastAsia="Arial" w:cs="Arial"/>
        </w:rPr>
        <w:t xml:space="preserve"> of the total maintenance support contract costs</w:t>
      </w:r>
      <w:r w:rsidR="00A45058">
        <w:rPr>
          <w:rFonts w:eastAsia="Arial" w:cs="Arial"/>
        </w:rPr>
        <w:t xml:space="preserve">, per invoice cycle, until an acceptable </w:t>
      </w:r>
      <w:r w:rsidR="004F15DD">
        <w:rPr>
          <w:rFonts w:eastAsia="Arial" w:cs="Arial"/>
        </w:rPr>
        <w:t>software version is successfully implemented.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CA4D00" w:rsidRPr="00A523B8" w14:paraId="5E665017" w14:textId="77777777" w:rsidTr="00A806A4">
        <w:tc>
          <w:tcPr>
            <w:tcW w:w="4320" w:type="dxa"/>
          </w:tcPr>
          <w:p w14:paraId="7A7F7B99" w14:textId="77777777" w:rsidR="00CA4D00" w:rsidRPr="00A523B8" w:rsidRDefault="00CA4D00" w:rsidP="00A806A4">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07B5A422" w14:textId="77777777" w:rsidR="00CA4D00" w:rsidRPr="00A523B8" w:rsidRDefault="00CA4D00" w:rsidP="00A806A4">
            <w:pPr>
              <w:pStyle w:val="NormalIndent"/>
              <w:spacing w:line="360" w:lineRule="auto"/>
              <w:ind w:left="0"/>
              <w:rPr>
                <w:rFonts w:ascii="Arial Narrow" w:hAnsi="Arial Narrow" w:cs="Arial"/>
                <w:sz w:val="22"/>
                <w:szCs w:val="22"/>
                <w:lang w:val="en-US"/>
              </w:rPr>
            </w:pPr>
          </w:p>
        </w:tc>
      </w:tr>
      <w:tr w:rsidR="00CA4D00" w:rsidRPr="00A523B8" w14:paraId="602CF028" w14:textId="77777777" w:rsidTr="00A806A4">
        <w:trPr>
          <w:cantSplit/>
        </w:trPr>
        <w:tc>
          <w:tcPr>
            <w:tcW w:w="7796" w:type="dxa"/>
            <w:gridSpan w:val="2"/>
          </w:tcPr>
          <w:p w14:paraId="161B74D9" w14:textId="77777777" w:rsidR="00CA4D00" w:rsidRPr="00A523B8" w:rsidRDefault="00CA4D00" w:rsidP="00A806A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365E714A" w14:textId="77777777" w:rsidR="00CA4D00" w:rsidRPr="00A523B8" w:rsidRDefault="00CA4D00" w:rsidP="00A806A4">
            <w:pPr>
              <w:pStyle w:val="NormalIndent"/>
              <w:spacing w:line="360" w:lineRule="auto"/>
              <w:ind w:left="-495"/>
              <w:rPr>
                <w:rFonts w:ascii="Arial Narrow" w:hAnsi="Arial Narrow" w:cs="Arial"/>
                <w:i/>
                <w:sz w:val="22"/>
                <w:szCs w:val="22"/>
                <w:lang w:val="en-US"/>
              </w:rPr>
            </w:pPr>
          </w:p>
        </w:tc>
      </w:tr>
      <w:tr w:rsidR="00CA4D00" w:rsidRPr="00587A63" w14:paraId="02B779EC" w14:textId="77777777" w:rsidTr="00A806A4">
        <w:trPr>
          <w:cantSplit/>
        </w:trPr>
        <w:tc>
          <w:tcPr>
            <w:tcW w:w="7796" w:type="dxa"/>
            <w:gridSpan w:val="2"/>
          </w:tcPr>
          <w:p w14:paraId="37062B4A" w14:textId="77777777" w:rsidR="00CA4D00" w:rsidRPr="00587A63" w:rsidRDefault="00CA4D00" w:rsidP="00A806A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tbl>
    <w:p w14:paraId="594BBD8D" w14:textId="29BED505" w:rsidR="003E2FB6" w:rsidRPr="00F86DAA" w:rsidRDefault="003E2FB6" w:rsidP="00F86DAA">
      <w:pPr>
        <w:pStyle w:val="ListNumber"/>
        <w:numPr>
          <w:ilvl w:val="0"/>
          <w:numId w:val="0"/>
        </w:numPr>
        <w:ind w:left="1080"/>
        <w:rPr>
          <w:rFonts w:eastAsia="Arial" w:cs="Arial"/>
        </w:rPr>
      </w:pPr>
    </w:p>
    <w:p w14:paraId="199FA37C" w14:textId="099E7900" w:rsidR="009D071C" w:rsidRPr="00942495" w:rsidRDefault="001060F7" w:rsidP="00942495">
      <w:pPr>
        <w:pStyle w:val="ListNumber"/>
        <w:numPr>
          <w:ilvl w:val="0"/>
          <w:numId w:val="30"/>
        </w:numPr>
        <w:rPr>
          <w:rFonts w:eastAsia="Arial" w:cs="Arial"/>
        </w:rPr>
      </w:pPr>
      <w:r>
        <w:rPr>
          <w:b/>
          <w:u w:val="single"/>
        </w:rPr>
        <w:t>I</w:t>
      </w:r>
      <w:r w:rsidRPr="00A523B8">
        <w:rPr>
          <w:b/>
          <w:u w:val="single"/>
        </w:rPr>
        <w:t>CAO COMPLIAN</w:t>
      </w:r>
      <w:r w:rsidR="00D65047">
        <w:rPr>
          <w:b/>
          <w:u w:val="single"/>
        </w:rPr>
        <w:t>CE</w:t>
      </w:r>
      <w:r w:rsidRPr="00A523B8">
        <w:t xml:space="preserve">: </w:t>
      </w:r>
      <w:r w:rsidR="001A2BD9">
        <w:t xml:space="preserve">The Bidder confirms that during the </w:t>
      </w:r>
      <w:r w:rsidR="00AA6DD7">
        <w:t>10</w:t>
      </w:r>
      <w:r w:rsidR="001A2BD9">
        <w:t xml:space="preserve">-year </w:t>
      </w:r>
      <w:r w:rsidR="00ED6508">
        <w:t xml:space="preserve">system lifespan, the </w:t>
      </w:r>
      <w:r w:rsidR="00AA6DD7">
        <w:t>ATFM</w:t>
      </w:r>
      <w:r w:rsidR="00ED6508">
        <w:t xml:space="preserve"> System shall</w:t>
      </w:r>
      <w:r w:rsidR="00FF3BCE" w:rsidRPr="00FF3BCE">
        <w:t xml:space="preserve"> remain compliant to </w:t>
      </w:r>
      <w:r w:rsidR="00107A6E">
        <w:t xml:space="preserve">the associated </w:t>
      </w:r>
      <w:r w:rsidR="00FF3BCE" w:rsidRPr="00FF3BCE">
        <w:t xml:space="preserve">ICAO </w:t>
      </w:r>
      <w:r w:rsidR="00F06E0A">
        <w:t xml:space="preserve">ASBU and </w:t>
      </w:r>
      <w:r w:rsidR="00FF3BCE" w:rsidRPr="00FF3BCE">
        <w:t>SARPS</w:t>
      </w:r>
      <w:r w:rsidRPr="00A523B8">
        <w:t>.</w:t>
      </w:r>
      <w:r>
        <w:t xml:space="preserve"> (D</w:t>
      </w:r>
      <w:r w:rsidR="009D071C">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DB4880" w:rsidRPr="00A523B8" w14:paraId="7A3D04CD" w14:textId="77777777" w:rsidTr="007F4984">
        <w:tc>
          <w:tcPr>
            <w:tcW w:w="4320" w:type="dxa"/>
          </w:tcPr>
          <w:p w14:paraId="037F9745" w14:textId="77777777" w:rsidR="00DB4880" w:rsidRPr="00A523B8" w:rsidRDefault="00DB4880" w:rsidP="007F4984">
            <w:pPr>
              <w:pStyle w:val="NormalIndent"/>
              <w:spacing w:line="360" w:lineRule="auto"/>
              <w:ind w:left="0"/>
              <w:rPr>
                <w:rFonts w:ascii="Arial Narrow" w:hAnsi="Arial Narrow" w:cs="Arial"/>
                <w:b/>
                <w:bCs/>
                <w:sz w:val="22"/>
                <w:szCs w:val="22"/>
                <w:lang w:val="en-US"/>
              </w:rPr>
            </w:pPr>
            <w:bookmarkStart w:id="109" w:name="_Hlk156513107"/>
            <w:r w:rsidRPr="00A523B8">
              <w:rPr>
                <w:rFonts w:ascii="Arial Narrow" w:hAnsi="Arial Narrow" w:cs="Arial"/>
                <w:b/>
                <w:bCs/>
                <w:sz w:val="22"/>
                <w:szCs w:val="22"/>
                <w:lang w:val="en-US"/>
              </w:rPr>
              <w:t>COMPLIANCE (C/PC/NC)</w:t>
            </w:r>
          </w:p>
        </w:tc>
        <w:tc>
          <w:tcPr>
            <w:tcW w:w="3476" w:type="dxa"/>
          </w:tcPr>
          <w:p w14:paraId="50DAF02E" w14:textId="77777777" w:rsidR="00DB4880" w:rsidRPr="00A523B8" w:rsidRDefault="00DB4880" w:rsidP="007F4984">
            <w:pPr>
              <w:pStyle w:val="NormalIndent"/>
              <w:spacing w:line="360" w:lineRule="auto"/>
              <w:ind w:left="0"/>
              <w:rPr>
                <w:rFonts w:ascii="Arial Narrow" w:hAnsi="Arial Narrow" w:cs="Arial"/>
                <w:sz w:val="22"/>
                <w:szCs w:val="22"/>
                <w:lang w:val="en-US"/>
              </w:rPr>
            </w:pPr>
          </w:p>
        </w:tc>
      </w:tr>
      <w:tr w:rsidR="00DB4880" w:rsidRPr="00A523B8" w14:paraId="617EF872" w14:textId="77777777" w:rsidTr="007F4984">
        <w:trPr>
          <w:cantSplit/>
        </w:trPr>
        <w:tc>
          <w:tcPr>
            <w:tcW w:w="7796" w:type="dxa"/>
            <w:gridSpan w:val="2"/>
          </w:tcPr>
          <w:p w14:paraId="11EE227D" w14:textId="77777777" w:rsidR="00DB4880" w:rsidRPr="00A523B8" w:rsidRDefault="00DB4880"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FULL RESPONSE FOR EVALUATION HERE]</w:t>
            </w:r>
          </w:p>
          <w:p w14:paraId="77ADCC2E" w14:textId="77777777" w:rsidR="00DB4880" w:rsidRPr="00A523B8" w:rsidRDefault="00DB4880" w:rsidP="007F4984">
            <w:pPr>
              <w:pStyle w:val="NormalIndent"/>
              <w:spacing w:line="360" w:lineRule="auto"/>
              <w:ind w:left="-495"/>
              <w:rPr>
                <w:rFonts w:ascii="Arial Narrow" w:hAnsi="Arial Narrow" w:cs="Arial"/>
                <w:i/>
                <w:sz w:val="22"/>
                <w:szCs w:val="22"/>
                <w:lang w:val="en-US"/>
              </w:rPr>
            </w:pPr>
          </w:p>
        </w:tc>
      </w:tr>
      <w:tr w:rsidR="00DB4880" w:rsidRPr="00587A63" w14:paraId="39C008B3" w14:textId="77777777" w:rsidTr="007F4984">
        <w:trPr>
          <w:cantSplit/>
        </w:trPr>
        <w:tc>
          <w:tcPr>
            <w:tcW w:w="7796" w:type="dxa"/>
            <w:gridSpan w:val="2"/>
          </w:tcPr>
          <w:p w14:paraId="5F0E1171" w14:textId="77777777" w:rsidR="00DB4880" w:rsidRPr="00587A63" w:rsidRDefault="00DB4880" w:rsidP="007F4984">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Pr="00A523B8">
              <w:rPr>
                <w:rFonts w:ascii="Arial Narrow" w:hAnsi="Arial Narrow" w:cs="Arial"/>
                <w:i/>
                <w:sz w:val="22"/>
                <w:szCs w:val="22"/>
                <w:lang w:val="en-US"/>
              </w:rPr>
              <w:t xml:space="preserve"> REFERENCE TO ADDITIONAL INFORMATION HERE]</w:t>
            </w:r>
          </w:p>
        </w:tc>
      </w:tr>
      <w:bookmarkEnd w:id="109"/>
    </w:tbl>
    <w:p w14:paraId="4DFB6BEE" w14:textId="77777777" w:rsidR="00283E1F" w:rsidRPr="00C645C4" w:rsidRDefault="00283E1F" w:rsidP="00C645C4">
      <w:pPr>
        <w:pStyle w:val="ListNumber"/>
        <w:numPr>
          <w:ilvl w:val="0"/>
          <w:numId w:val="0"/>
        </w:numPr>
        <w:ind w:left="1080" w:hanging="360"/>
        <w:rPr>
          <w:rFonts w:eastAsia="Arial" w:cs="Arial"/>
        </w:rPr>
      </w:pPr>
    </w:p>
    <w:p w14:paraId="4647F02D" w14:textId="59C6C76C" w:rsidR="00160B37" w:rsidRPr="00A523B8" w:rsidRDefault="2EFE39CA" w:rsidP="00056C39">
      <w:pPr>
        <w:pStyle w:val="ListNumber"/>
        <w:numPr>
          <w:ilvl w:val="0"/>
          <w:numId w:val="32"/>
        </w:numPr>
      </w:pPr>
      <w:r w:rsidRPr="7EF3DDCE">
        <w:rPr>
          <w:b/>
          <w:bCs/>
          <w:u w:val="single"/>
        </w:rPr>
        <w:t>SUPPORT CONTRACT PRICES</w:t>
      </w:r>
      <w:r w:rsidR="25715B4F">
        <w:t xml:space="preserve">: </w:t>
      </w:r>
      <w:r w:rsidR="386F32F9">
        <w:t xml:space="preserve">The </w:t>
      </w:r>
      <w:r w:rsidR="0CF41BA4">
        <w:t>Bidder</w:t>
      </w:r>
      <w:r w:rsidR="7807547F">
        <w:t xml:space="preserve"> shall provide d</w:t>
      </w:r>
      <w:r w:rsidR="02393EEB">
        <w:t xml:space="preserve">etailed prices of the Maintenance and Support contract </w:t>
      </w:r>
      <w:r w:rsidR="1544E0EB">
        <w:t>proposal</w:t>
      </w:r>
      <w:r w:rsidR="02393EEB">
        <w:t xml:space="preserve"> in Volume 1</w:t>
      </w:r>
      <w:r w:rsidR="7807547F">
        <w:t>C</w:t>
      </w:r>
      <w:r w:rsidR="02393EEB">
        <w:t>.</w:t>
      </w:r>
      <w:r w:rsidR="02393EEB" w:rsidRPr="7EF3DDCE">
        <w:rPr>
          <w:rFonts w:cs="Arial"/>
        </w:rPr>
        <w:t xml:space="preserve"> The </w:t>
      </w:r>
      <w:r w:rsidR="00E976A0" w:rsidRPr="7EF3DDCE">
        <w:rPr>
          <w:rFonts w:cs="Arial"/>
        </w:rPr>
        <w:t>remainder</w:t>
      </w:r>
      <w:r w:rsidR="02393EEB" w:rsidRPr="7EF3DDCE">
        <w:rPr>
          <w:rFonts w:cs="Arial"/>
        </w:rPr>
        <w:t xml:space="preserve"> of the Support Contract </w:t>
      </w:r>
      <w:r w:rsidR="00651F14" w:rsidRPr="7EF3DDCE">
        <w:rPr>
          <w:rFonts w:cs="Arial"/>
        </w:rPr>
        <w:t>information</w:t>
      </w:r>
      <w:r w:rsidR="02393EEB" w:rsidRPr="7EF3DDCE">
        <w:rPr>
          <w:rFonts w:cs="Arial"/>
        </w:rPr>
        <w:t xml:space="preserve">, excluding pricing, shall be provided </w:t>
      </w:r>
      <w:r w:rsidR="05B76642" w:rsidRPr="7EF3DDCE">
        <w:rPr>
          <w:rFonts w:cs="Arial"/>
        </w:rPr>
        <w:t xml:space="preserve">in </w:t>
      </w:r>
      <w:r w:rsidR="02393EEB" w:rsidRPr="7EF3DDCE">
        <w:rPr>
          <w:rFonts w:cs="Arial"/>
        </w:rPr>
        <w:t>Volume 4</w:t>
      </w:r>
      <w:r w:rsidR="00651F14">
        <w:rPr>
          <w:rFonts w:cs="Arial"/>
        </w:rPr>
        <w:t xml:space="preserve"> (this document)</w:t>
      </w:r>
      <w:r w:rsidR="02393EEB" w:rsidRPr="7EF3DDCE">
        <w:rPr>
          <w:rFonts w:cs="Arial"/>
        </w:rPr>
        <w:t xml:space="preserve">. </w:t>
      </w:r>
      <w:r w:rsidR="42860A0B" w:rsidRPr="7EF3DDCE">
        <w:rPr>
          <w:rFonts w:cs="Arial"/>
        </w:rPr>
        <w:t xml:space="preserve">During each year, the </w:t>
      </w:r>
      <w:r w:rsidR="05B76642" w:rsidRPr="7EF3DDCE">
        <w:rPr>
          <w:rFonts w:cs="Arial"/>
        </w:rPr>
        <w:t xml:space="preserve">Maintenance and </w:t>
      </w:r>
      <w:r w:rsidR="42860A0B" w:rsidRPr="7EF3DDCE">
        <w:rPr>
          <w:rFonts w:cs="Arial"/>
        </w:rPr>
        <w:t>Support shall cater for quarterly invoicing</w:t>
      </w:r>
      <w:r w:rsidR="26AB8C5B" w:rsidRPr="7EF3DDCE">
        <w:rPr>
          <w:rFonts w:cs="Arial"/>
        </w:rPr>
        <w:t xml:space="preserve"> in arrears</w:t>
      </w:r>
      <w:r w:rsidR="42860A0B" w:rsidRPr="7EF3DDCE">
        <w:rPr>
          <w:rFonts w:cs="Arial"/>
        </w:rPr>
        <w:t xml:space="preserve">, in line with </w:t>
      </w:r>
      <w:r w:rsidR="40261590" w:rsidRPr="00F8064C">
        <w:rPr>
          <w:rFonts w:cs="Arial"/>
        </w:rPr>
        <w:t>Sections</w:t>
      </w:r>
      <w:r w:rsidR="42860A0B" w:rsidRPr="00F8064C">
        <w:rPr>
          <w:rFonts w:cs="Arial"/>
        </w:rPr>
        <w:t xml:space="preserve"> </w:t>
      </w:r>
      <w:r w:rsidR="42860A0B" w:rsidRPr="00F86DAA">
        <w:rPr>
          <w:rFonts w:cs="Arial"/>
        </w:rPr>
        <w:t>12.</w:t>
      </w:r>
      <w:r w:rsidR="006F0545" w:rsidRPr="00F86DAA">
        <w:rPr>
          <w:rFonts w:cs="Arial"/>
        </w:rPr>
        <w:t xml:space="preserve">V </w:t>
      </w:r>
      <w:r w:rsidR="40261590" w:rsidRPr="00F8064C">
        <w:rPr>
          <w:rFonts w:cs="Arial"/>
        </w:rPr>
        <w:t xml:space="preserve">and </w:t>
      </w:r>
      <w:r w:rsidR="006F0545" w:rsidRPr="00F86DAA">
        <w:rPr>
          <w:rFonts w:cs="Arial"/>
        </w:rPr>
        <w:t xml:space="preserve">W </w:t>
      </w:r>
      <w:r w:rsidR="42860A0B" w:rsidRPr="00F8064C">
        <w:rPr>
          <w:rFonts w:cs="Arial"/>
        </w:rPr>
        <w:t>below</w:t>
      </w:r>
      <w:r w:rsidR="42860A0B" w:rsidRPr="7EF3DDCE">
        <w:rPr>
          <w:rFonts w:cs="Arial"/>
        </w:rPr>
        <w:t>.</w:t>
      </w:r>
      <w:r w:rsidR="51449B06" w:rsidRPr="7EF3DDCE">
        <w:rPr>
          <w:rFonts w:cs="Arial"/>
        </w:rPr>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160B37" w:rsidRPr="00A523B8" w14:paraId="59010689" w14:textId="77777777" w:rsidTr="00440427">
        <w:tc>
          <w:tcPr>
            <w:tcW w:w="4320" w:type="dxa"/>
          </w:tcPr>
          <w:p w14:paraId="50D5B920" w14:textId="77777777" w:rsidR="00160B37" w:rsidRPr="00A523B8" w:rsidRDefault="00160B37" w:rsidP="0044042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322BE51B" w14:textId="77777777" w:rsidR="00160B37" w:rsidRPr="00A523B8" w:rsidRDefault="00160B37" w:rsidP="00440427">
            <w:pPr>
              <w:pStyle w:val="NormalIndent"/>
              <w:spacing w:line="360" w:lineRule="auto"/>
              <w:ind w:left="0"/>
              <w:rPr>
                <w:rFonts w:ascii="Arial Narrow" w:hAnsi="Arial Narrow" w:cs="Arial"/>
                <w:sz w:val="22"/>
                <w:szCs w:val="22"/>
                <w:lang w:val="en-US"/>
              </w:rPr>
            </w:pPr>
          </w:p>
        </w:tc>
      </w:tr>
      <w:tr w:rsidR="00160B37" w:rsidRPr="00A523B8" w14:paraId="1A9F0140" w14:textId="77777777" w:rsidTr="00440427">
        <w:trPr>
          <w:cantSplit/>
        </w:trPr>
        <w:tc>
          <w:tcPr>
            <w:tcW w:w="7796" w:type="dxa"/>
            <w:gridSpan w:val="2"/>
          </w:tcPr>
          <w:p w14:paraId="1764ABC9" w14:textId="22A284C9"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FULL RESPONSE FOR EVALUATION HERE]</w:t>
            </w:r>
          </w:p>
          <w:p w14:paraId="0C1EF4B8" w14:textId="77777777" w:rsidR="00160B37" w:rsidRPr="00A523B8" w:rsidRDefault="00160B37" w:rsidP="00440427">
            <w:pPr>
              <w:pStyle w:val="NormalIndent"/>
              <w:spacing w:line="360" w:lineRule="auto"/>
              <w:ind w:left="-495"/>
              <w:rPr>
                <w:rFonts w:ascii="Arial Narrow" w:hAnsi="Arial Narrow" w:cs="Arial"/>
                <w:i/>
                <w:sz w:val="22"/>
                <w:szCs w:val="22"/>
                <w:lang w:val="en-US"/>
              </w:rPr>
            </w:pPr>
          </w:p>
        </w:tc>
      </w:tr>
      <w:tr w:rsidR="00160B37" w:rsidRPr="00A523B8" w14:paraId="4CF1A3CD" w14:textId="77777777" w:rsidTr="00440427">
        <w:trPr>
          <w:cantSplit/>
        </w:trPr>
        <w:tc>
          <w:tcPr>
            <w:tcW w:w="7796" w:type="dxa"/>
            <w:gridSpan w:val="2"/>
          </w:tcPr>
          <w:p w14:paraId="60FFB5E3" w14:textId="23D019BF"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REFERENCE TO ADDITIONAL INFORMATION HERE]</w:t>
            </w:r>
          </w:p>
        </w:tc>
      </w:tr>
    </w:tbl>
    <w:p w14:paraId="2DFDD266" w14:textId="75875342" w:rsidR="00FB2B1D" w:rsidRPr="00FB7B69" w:rsidRDefault="00FB2B1D"/>
    <w:p w14:paraId="5BDA088E" w14:textId="7BC471DD" w:rsidR="00160B37" w:rsidRPr="00A523B8" w:rsidRDefault="00EF0502" w:rsidP="00056C39">
      <w:pPr>
        <w:pStyle w:val="ListNumber"/>
        <w:numPr>
          <w:ilvl w:val="0"/>
          <w:numId w:val="32"/>
        </w:numPr>
      </w:pPr>
      <w:r w:rsidRPr="00A523B8">
        <w:rPr>
          <w:b/>
          <w:u w:val="single"/>
        </w:rPr>
        <w:t>SERVICE &amp; LABOUR RATES</w:t>
      </w:r>
      <w:r w:rsidR="00AB2B89" w:rsidRPr="00A523B8">
        <w:t xml:space="preserve">: </w:t>
      </w:r>
      <w:r w:rsidR="00160B37" w:rsidRPr="00A523B8">
        <w:t xml:space="preserve">The </w:t>
      </w:r>
      <w:r w:rsidR="001D76B2" w:rsidRPr="00A523B8">
        <w:t>Bidder</w:t>
      </w:r>
      <w:r w:rsidR="000B5432" w:rsidRPr="00A523B8">
        <w:t xml:space="preserve"> </w:t>
      </w:r>
      <w:r w:rsidR="00160B37" w:rsidRPr="00A523B8">
        <w:t xml:space="preserve">shall </w:t>
      </w:r>
      <w:r w:rsidR="007D2E83" w:rsidRPr="00A523B8">
        <w:t xml:space="preserve">submit a schedule </w:t>
      </w:r>
      <w:r w:rsidR="002F46AE" w:rsidRPr="00A523B8">
        <w:t>of all</w:t>
      </w:r>
      <w:r w:rsidR="00160B37" w:rsidRPr="00A523B8">
        <w:t xml:space="preserve"> labour and service rates, for both local and overseas </w:t>
      </w:r>
      <w:r w:rsidR="000B5432" w:rsidRPr="00A523B8">
        <w:t>resources</w:t>
      </w:r>
      <w:r w:rsidR="00160B37" w:rsidRPr="00A523B8">
        <w:t xml:space="preserve">, for normal working hours, </w:t>
      </w:r>
      <w:r w:rsidR="00342972" w:rsidRPr="00A523B8">
        <w:t>weekends,</w:t>
      </w:r>
      <w:r w:rsidR="00160B37" w:rsidRPr="00A523B8">
        <w:t xml:space="preserve"> and public holidays. </w:t>
      </w:r>
      <w:r w:rsidR="00612425">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160B37" w:rsidRPr="00A523B8" w14:paraId="054BD07F" w14:textId="77777777" w:rsidTr="00440427">
        <w:tc>
          <w:tcPr>
            <w:tcW w:w="4320" w:type="dxa"/>
          </w:tcPr>
          <w:p w14:paraId="5687145D" w14:textId="77777777" w:rsidR="00160B37" w:rsidRPr="00A523B8" w:rsidRDefault="00160B37" w:rsidP="0044042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17251964" w14:textId="77777777" w:rsidR="00160B37" w:rsidRPr="00A523B8" w:rsidRDefault="00160B37" w:rsidP="00440427">
            <w:pPr>
              <w:pStyle w:val="NormalIndent"/>
              <w:spacing w:line="360" w:lineRule="auto"/>
              <w:ind w:left="0"/>
              <w:rPr>
                <w:rFonts w:ascii="Arial Narrow" w:hAnsi="Arial Narrow" w:cs="Arial"/>
                <w:sz w:val="22"/>
                <w:szCs w:val="22"/>
                <w:lang w:val="en-US"/>
              </w:rPr>
            </w:pPr>
          </w:p>
        </w:tc>
      </w:tr>
      <w:tr w:rsidR="00160B37" w:rsidRPr="00A523B8" w14:paraId="02B3E342" w14:textId="77777777" w:rsidTr="00440427">
        <w:trPr>
          <w:cantSplit/>
        </w:trPr>
        <w:tc>
          <w:tcPr>
            <w:tcW w:w="7796" w:type="dxa"/>
            <w:gridSpan w:val="2"/>
          </w:tcPr>
          <w:p w14:paraId="488A5055" w14:textId="08E10969"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FULL RESPONSE FOR EVALUATION HERE]</w:t>
            </w:r>
          </w:p>
          <w:p w14:paraId="7D38AF8E" w14:textId="77777777" w:rsidR="00160B37" w:rsidRPr="00A523B8" w:rsidRDefault="00160B37" w:rsidP="00440427">
            <w:pPr>
              <w:pStyle w:val="NormalIndent"/>
              <w:spacing w:line="360" w:lineRule="auto"/>
              <w:ind w:left="-495"/>
              <w:rPr>
                <w:rFonts w:ascii="Arial Narrow" w:hAnsi="Arial Narrow" w:cs="Arial"/>
                <w:i/>
                <w:sz w:val="22"/>
                <w:szCs w:val="22"/>
                <w:lang w:val="en-US"/>
              </w:rPr>
            </w:pPr>
          </w:p>
        </w:tc>
      </w:tr>
      <w:tr w:rsidR="00160B37" w:rsidRPr="00A523B8" w14:paraId="195D3520" w14:textId="77777777" w:rsidTr="00440427">
        <w:trPr>
          <w:cantSplit/>
        </w:trPr>
        <w:tc>
          <w:tcPr>
            <w:tcW w:w="7796" w:type="dxa"/>
            <w:gridSpan w:val="2"/>
          </w:tcPr>
          <w:p w14:paraId="4A221A71" w14:textId="607B2260"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REFERENCE TO ADDITIONAL INFORMATION HERE]</w:t>
            </w:r>
          </w:p>
        </w:tc>
      </w:tr>
    </w:tbl>
    <w:p w14:paraId="27CBCF76" w14:textId="77777777" w:rsidR="00160B37" w:rsidRPr="00A523B8" w:rsidRDefault="00160B37" w:rsidP="00160B37">
      <w:pPr>
        <w:pStyle w:val="BodyText2"/>
        <w:ind w:left="0"/>
      </w:pPr>
    </w:p>
    <w:p w14:paraId="080BC3E9" w14:textId="0546AA8B" w:rsidR="00160B37" w:rsidRPr="00A523B8" w:rsidRDefault="00EF0502" w:rsidP="00056C39">
      <w:pPr>
        <w:pStyle w:val="ListNumber"/>
        <w:numPr>
          <w:ilvl w:val="0"/>
          <w:numId w:val="32"/>
        </w:numPr>
      </w:pPr>
      <w:r w:rsidRPr="00A523B8">
        <w:rPr>
          <w:b/>
          <w:u w:val="single"/>
        </w:rPr>
        <w:t>SYSTEM PERFORMANCE GUARANTEE</w:t>
      </w:r>
      <w:r w:rsidR="00AB2B89" w:rsidRPr="00A523B8">
        <w:t xml:space="preserve">: </w:t>
      </w:r>
      <w:r w:rsidR="00160B37" w:rsidRPr="00A523B8">
        <w:t xml:space="preserve">The </w:t>
      </w:r>
      <w:r w:rsidR="001D76B2" w:rsidRPr="00A523B8">
        <w:t>Bidder</w:t>
      </w:r>
      <w:r w:rsidR="00160B37" w:rsidRPr="00A523B8">
        <w:t xml:space="preserve"> shall propose a </w:t>
      </w:r>
      <w:r w:rsidR="00104486" w:rsidRPr="00A523B8">
        <w:t xml:space="preserve">Maintenance and </w:t>
      </w:r>
      <w:r w:rsidR="00160B37" w:rsidRPr="00A523B8">
        <w:t xml:space="preserve">Support Contract that </w:t>
      </w:r>
      <w:r w:rsidR="00104486" w:rsidRPr="00A523B8">
        <w:t xml:space="preserve">shall </w:t>
      </w:r>
      <w:r w:rsidR="00160B37" w:rsidRPr="00A523B8">
        <w:t xml:space="preserve">guarantee that the specified System Performance </w:t>
      </w:r>
      <w:r w:rsidR="00F27B7D" w:rsidRPr="00A523B8">
        <w:t>Requirements</w:t>
      </w:r>
      <w:r w:rsidR="00160B37" w:rsidRPr="00A523B8">
        <w:t xml:space="preserve">, as mentioned in </w:t>
      </w:r>
      <w:r w:rsidR="00160B37" w:rsidRPr="00E82C88">
        <w:t>section</w:t>
      </w:r>
      <w:r w:rsidR="002A1099">
        <w:t>s</w:t>
      </w:r>
      <w:r w:rsidR="00160B37" w:rsidRPr="00E82C88">
        <w:t xml:space="preserve"> </w:t>
      </w:r>
      <w:r w:rsidR="000E1095" w:rsidRPr="00E82C88">
        <w:t>5</w:t>
      </w:r>
      <w:r w:rsidR="00160B37" w:rsidRPr="00E82C88">
        <w:t>.1</w:t>
      </w:r>
      <w:r w:rsidR="002A1099">
        <w:t xml:space="preserve"> and 6.4</w:t>
      </w:r>
      <w:r w:rsidR="00160B37" w:rsidRPr="00A523B8">
        <w:t xml:space="preserve"> are achieved, for the complete system lifespan.</w:t>
      </w:r>
      <w:r w:rsidR="00160B37" w:rsidRPr="00A523B8">
        <w:rPr>
          <w:rFonts w:cs="Arial"/>
        </w:rPr>
        <w:t xml:space="preserve"> </w:t>
      </w:r>
      <w:r w:rsidR="00612425">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160B37" w:rsidRPr="00A523B8" w14:paraId="32BC0B9B" w14:textId="77777777" w:rsidTr="00440427">
        <w:tc>
          <w:tcPr>
            <w:tcW w:w="4320" w:type="dxa"/>
          </w:tcPr>
          <w:p w14:paraId="46677798" w14:textId="77777777" w:rsidR="00160B37" w:rsidRPr="00A523B8" w:rsidRDefault="00160B37" w:rsidP="0044042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0A63D3AB" w14:textId="77777777" w:rsidR="00160B37" w:rsidRPr="00A523B8" w:rsidRDefault="00160B37" w:rsidP="00440427">
            <w:pPr>
              <w:pStyle w:val="NormalIndent"/>
              <w:spacing w:line="360" w:lineRule="auto"/>
              <w:ind w:left="0"/>
              <w:rPr>
                <w:rFonts w:ascii="Arial Narrow" w:hAnsi="Arial Narrow" w:cs="Arial"/>
                <w:sz w:val="22"/>
                <w:szCs w:val="22"/>
                <w:lang w:val="en-US"/>
              </w:rPr>
            </w:pPr>
          </w:p>
        </w:tc>
      </w:tr>
      <w:tr w:rsidR="00160B37" w:rsidRPr="00A523B8" w14:paraId="5466C69E" w14:textId="77777777" w:rsidTr="00440427">
        <w:trPr>
          <w:cantSplit/>
        </w:trPr>
        <w:tc>
          <w:tcPr>
            <w:tcW w:w="7796" w:type="dxa"/>
            <w:gridSpan w:val="2"/>
          </w:tcPr>
          <w:p w14:paraId="731613E5" w14:textId="4A32DF43"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FULL RESPONSE FOR EVALUATION HERE]</w:t>
            </w:r>
          </w:p>
          <w:p w14:paraId="3106292F" w14:textId="77777777" w:rsidR="00160B37" w:rsidRPr="00A523B8" w:rsidRDefault="00160B37" w:rsidP="00440427">
            <w:pPr>
              <w:pStyle w:val="NormalIndent"/>
              <w:spacing w:line="360" w:lineRule="auto"/>
              <w:ind w:left="-495"/>
              <w:rPr>
                <w:rFonts w:ascii="Arial Narrow" w:hAnsi="Arial Narrow" w:cs="Arial"/>
                <w:i/>
                <w:sz w:val="22"/>
                <w:szCs w:val="22"/>
                <w:lang w:val="en-US"/>
              </w:rPr>
            </w:pPr>
          </w:p>
        </w:tc>
      </w:tr>
      <w:tr w:rsidR="00160B37" w:rsidRPr="00A523B8" w14:paraId="4116A469" w14:textId="77777777" w:rsidTr="00440427">
        <w:trPr>
          <w:cantSplit/>
        </w:trPr>
        <w:tc>
          <w:tcPr>
            <w:tcW w:w="7796" w:type="dxa"/>
            <w:gridSpan w:val="2"/>
          </w:tcPr>
          <w:p w14:paraId="05DE6D60" w14:textId="32E58FC3"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REFERENCE TO ADDITIONAL INFORMATION HERE]</w:t>
            </w:r>
          </w:p>
        </w:tc>
      </w:tr>
    </w:tbl>
    <w:p w14:paraId="1CAE3440" w14:textId="77777777" w:rsidR="00160B37" w:rsidRPr="00A523B8" w:rsidRDefault="00160B37" w:rsidP="00160B37">
      <w:pPr>
        <w:pStyle w:val="BodyText2"/>
        <w:ind w:left="0"/>
      </w:pPr>
    </w:p>
    <w:p w14:paraId="6C825754" w14:textId="39DD51C0" w:rsidR="00160B37" w:rsidRPr="00A523B8" w:rsidRDefault="00EF0502" w:rsidP="00056C39">
      <w:pPr>
        <w:pStyle w:val="ListNumber"/>
        <w:numPr>
          <w:ilvl w:val="0"/>
          <w:numId w:val="32"/>
        </w:numPr>
      </w:pPr>
      <w:r w:rsidRPr="00A523B8">
        <w:rPr>
          <w:b/>
          <w:u w:val="single"/>
        </w:rPr>
        <w:t>RESPONSE TIMES</w:t>
      </w:r>
      <w:r w:rsidR="00AB2B89" w:rsidRPr="00A523B8">
        <w:t xml:space="preserve">: </w:t>
      </w:r>
      <w:r w:rsidR="00160B37" w:rsidRPr="00A523B8">
        <w:t xml:space="preserve">For Hardware, </w:t>
      </w:r>
      <w:r w:rsidR="00AA6DD7" w:rsidRPr="00A523B8">
        <w:t>Software, Firmware</w:t>
      </w:r>
      <w:r w:rsidR="00397CFF">
        <w:t xml:space="preserve">, etc… (turnkey </w:t>
      </w:r>
      <w:r w:rsidR="00AA6DD7">
        <w:t>ATFM</w:t>
      </w:r>
      <w:r w:rsidR="00E14421">
        <w:t xml:space="preserve"> System)</w:t>
      </w:r>
      <w:r w:rsidR="00160B37" w:rsidRPr="00A523B8">
        <w:t xml:space="preserve"> failure corrections, the </w:t>
      </w:r>
      <w:r w:rsidR="005D4BF0" w:rsidRPr="00A523B8">
        <w:t xml:space="preserve">Maintenance and </w:t>
      </w:r>
      <w:r w:rsidR="00160B37" w:rsidRPr="00A523B8">
        <w:t xml:space="preserve">Support Contract shall </w:t>
      </w:r>
      <w:r w:rsidR="005D4BF0" w:rsidRPr="00A523B8">
        <w:t xml:space="preserve">adhere to </w:t>
      </w:r>
      <w:r w:rsidR="00160B37" w:rsidRPr="00A523B8">
        <w:t>the maximum response times (Service Level</w:t>
      </w:r>
      <w:r w:rsidR="004E4FAA">
        <w:t>s</w:t>
      </w:r>
      <w:r w:rsidR="00160B37" w:rsidRPr="00A523B8">
        <w:t xml:space="preserve">) indicated in </w:t>
      </w:r>
      <w:r w:rsidR="006107C9">
        <w:fldChar w:fldCharType="begin"/>
      </w:r>
      <w:r w:rsidR="006107C9">
        <w:instrText xml:space="preserve"> REF _Ref94109603 \h </w:instrText>
      </w:r>
      <w:r w:rsidR="006107C9">
        <w:fldChar w:fldCharType="separate"/>
      </w:r>
      <w:r w:rsidR="006107C9">
        <w:t xml:space="preserve">Table </w:t>
      </w:r>
      <w:r w:rsidR="006107C9">
        <w:rPr>
          <w:noProof/>
        </w:rPr>
        <w:t>5</w:t>
      </w:r>
      <w:r w:rsidR="006107C9">
        <w:fldChar w:fldCharType="end"/>
      </w:r>
      <w:r w:rsidR="00F52573">
        <w:t xml:space="preserve"> </w:t>
      </w:r>
      <w:r w:rsidR="00F52573" w:rsidRPr="00E82C88">
        <w:t>(</w:t>
      </w:r>
      <w:r w:rsidR="00A10DE6" w:rsidRPr="00C645C4">
        <w:rPr>
          <w:bCs/>
        </w:rPr>
        <w:t>S</w:t>
      </w:r>
      <w:r w:rsidR="00F52573" w:rsidRPr="00C645C4">
        <w:rPr>
          <w:bCs/>
        </w:rPr>
        <w:t>ection</w:t>
      </w:r>
      <w:r w:rsidR="00F52573" w:rsidRPr="00E82C88">
        <w:t xml:space="preserve"> </w:t>
      </w:r>
      <w:r w:rsidR="0014295B" w:rsidRPr="00E82C88">
        <w:t>11 B</w:t>
      </w:r>
      <w:r w:rsidR="00F52573" w:rsidRPr="00E82C88">
        <w:t xml:space="preserve"> above)</w:t>
      </w:r>
      <w:r w:rsidR="00160B37" w:rsidRPr="00E82C88">
        <w:t>.</w:t>
      </w:r>
      <w:r w:rsidR="00160B37" w:rsidRPr="00A523B8">
        <w:rPr>
          <w:rFonts w:cs="Arial"/>
        </w:rPr>
        <w:t xml:space="preserve"> </w:t>
      </w:r>
      <w:r w:rsidR="00612425">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160B37" w:rsidRPr="00A523B8" w14:paraId="32196A27" w14:textId="77777777" w:rsidTr="00440427">
        <w:tc>
          <w:tcPr>
            <w:tcW w:w="4320" w:type="dxa"/>
          </w:tcPr>
          <w:p w14:paraId="5F5D2F05" w14:textId="77777777" w:rsidR="00160B37" w:rsidRPr="00A523B8" w:rsidRDefault="00160B37" w:rsidP="0044042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14E1B640" w14:textId="77777777" w:rsidR="00160B37" w:rsidRPr="00A523B8" w:rsidRDefault="00160B37" w:rsidP="00440427">
            <w:pPr>
              <w:pStyle w:val="NormalIndent"/>
              <w:spacing w:line="360" w:lineRule="auto"/>
              <w:ind w:left="0"/>
              <w:rPr>
                <w:rFonts w:ascii="Arial Narrow" w:hAnsi="Arial Narrow" w:cs="Arial"/>
                <w:sz w:val="22"/>
                <w:szCs w:val="22"/>
                <w:lang w:val="en-US"/>
              </w:rPr>
            </w:pPr>
          </w:p>
        </w:tc>
      </w:tr>
      <w:tr w:rsidR="00160B37" w:rsidRPr="00A523B8" w14:paraId="72758B15" w14:textId="77777777" w:rsidTr="00440427">
        <w:trPr>
          <w:cantSplit/>
        </w:trPr>
        <w:tc>
          <w:tcPr>
            <w:tcW w:w="7796" w:type="dxa"/>
            <w:gridSpan w:val="2"/>
          </w:tcPr>
          <w:p w14:paraId="140A16CA" w14:textId="5B0293B9"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FULL RESPONSE FOR EVALUATION HERE]</w:t>
            </w:r>
          </w:p>
          <w:p w14:paraId="6218F4D5" w14:textId="77777777" w:rsidR="00160B37" w:rsidRPr="00A523B8" w:rsidRDefault="00160B37" w:rsidP="00440427">
            <w:pPr>
              <w:pStyle w:val="NormalIndent"/>
              <w:spacing w:line="360" w:lineRule="auto"/>
              <w:ind w:left="-495"/>
              <w:rPr>
                <w:rFonts w:ascii="Arial Narrow" w:hAnsi="Arial Narrow" w:cs="Arial"/>
                <w:i/>
                <w:sz w:val="22"/>
                <w:szCs w:val="22"/>
                <w:lang w:val="en-US"/>
              </w:rPr>
            </w:pPr>
          </w:p>
        </w:tc>
      </w:tr>
      <w:tr w:rsidR="00160B37" w:rsidRPr="00A523B8" w14:paraId="2FCD7893" w14:textId="77777777" w:rsidTr="00440427">
        <w:trPr>
          <w:cantSplit/>
        </w:trPr>
        <w:tc>
          <w:tcPr>
            <w:tcW w:w="7796" w:type="dxa"/>
            <w:gridSpan w:val="2"/>
          </w:tcPr>
          <w:p w14:paraId="2265A090" w14:textId="25A87EDB"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REFERENCE TO ADDITIONAL INFORMATION HERE]</w:t>
            </w:r>
          </w:p>
        </w:tc>
      </w:tr>
    </w:tbl>
    <w:p w14:paraId="51151E48" w14:textId="77777777" w:rsidR="00A626E4" w:rsidRPr="00A523B8" w:rsidRDefault="00A626E4" w:rsidP="00160B37">
      <w:pPr>
        <w:pStyle w:val="BodyText2"/>
        <w:ind w:left="0"/>
      </w:pPr>
    </w:p>
    <w:p w14:paraId="4E1B547E" w14:textId="77777777" w:rsidR="00816971" w:rsidRDefault="00816971">
      <w:pPr>
        <w:rPr>
          <w:b/>
          <w:szCs w:val="20"/>
          <w:u w:val="single"/>
          <w:lang w:val="en-ZA"/>
        </w:rPr>
      </w:pPr>
      <w:r>
        <w:rPr>
          <w:b/>
          <w:u w:val="single"/>
        </w:rPr>
        <w:br w:type="page"/>
      </w:r>
    </w:p>
    <w:p w14:paraId="32379755" w14:textId="60DE6025" w:rsidR="00160B37" w:rsidRPr="00A523B8" w:rsidRDefault="00EF0502" w:rsidP="00056C39">
      <w:pPr>
        <w:pStyle w:val="ListNumber"/>
        <w:numPr>
          <w:ilvl w:val="0"/>
          <w:numId w:val="32"/>
        </w:numPr>
      </w:pPr>
      <w:r w:rsidRPr="00A523B8">
        <w:rPr>
          <w:b/>
          <w:u w:val="single"/>
        </w:rPr>
        <w:t>FAILURE CORRECTION REPORT</w:t>
      </w:r>
      <w:r w:rsidR="00AB2B89" w:rsidRPr="00A523B8">
        <w:t xml:space="preserve">: </w:t>
      </w:r>
      <w:r w:rsidR="00160B37" w:rsidRPr="00A523B8">
        <w:t xml:space="preserve">The </w:t>
      </w:r>
      <w:r w:rsidR="42DCEB67">
        <w:t>Bidder confirms that they</w:t>
      </w:r>
      <w:r w:rsidR="00160B37" w:rsidRPr="00A523B8">
        <w:t xml:space="preserve"> shall provide ATNS with a failure correction report</w:t>
      </w:r>
      <w:r w:rsidR="002E6942" w:rsidRPr="00A523B8">
        <w:t>,</w:t>
      </w:r>
      <w:r w:rsidR="00160B37" w:rsidRPr="00A523B8">
        <w:t xml:space="preserve"> within </w:t>
      </w:r>
      <w:r w:rsidR="0071577C">
        <w:t>30</w:t>
      </w:r>
      <w:r w:rsidR="0071577C" w:rsidRPr="00A523B8">
        <w:t xml:space="preserve"> </w:t>
      </w:r>
      <w:r w:rsidR="002E6942" w:rsidRPr="00A523B8">
        <w:t>days</w:t>
      </w:r>
      <w:r w:rsidR="00160B37" w:rsidRPr="00A523B8">
        <w:t xml:space="preserve"> of each fault</w:t>
      </w:r>
      <w:r w:rsidR="002E6942" w:rsidRPr="00A523B8">
        <w:t>/failure/Error/Bug</w:t>
      </w:r>
      <w:r w:rsidR="00160B37" w:rsidRPr="00A523B8">
        <w:t xml:space="preserve"> correction.</w:t>
      </w:r>
      <w:r w:rsidR="00160B37" w:rsidRPr="00A523B8">
        <w:rPr>
          <w:rFonts w:cs="Arial"/>
        </w:rPr>
        <w:t xml:space="preserve"> </w:t>
      </w:r>
      <w:r w:rsidR="00612425">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160B37" w:rsidRPr="00A523B8" w14:paraId="314EE9AD" w14:textId="77777777" w:rsidTr="00440427">
        <w:tc>
          <w:tcPr>
            <w:tcW w:w="4320" w:type="dxa"/>
          </w:tcPr>
          <w:p w14:paraId="19B5764B" w14:textId="77777777" w:rsidR="00160B37" w:rsidRPr="00A523B8" w:rsidRDefault="00160B37" w:rsidP="0044042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6187C9A0" w14:textId="77777777" w:rsidR="00160B37" w:rsidRPr="00A523B8" w:rsidRDefault="00160B37" w:rsidP="00440427">
            <w:pPr>
              <w:pStyle w:val="NormalIndent"/>
              <w:spacing w:line="360" w:lineRule="auto"/>
              <w:ind w:left="0"/>
              <w:rPr>
                <w:rFonts w:ascii="Arial Narrow" w:hAnsi="Arial Narrow" w:cs="Arial"/>
                <w:sz w:val="22"/>
                <w:szCs w:val="22"/>
                <w:lang w:val="en-US"/>
              </w:rPr>
            </w:pPr>
          </w:p>
        </w:tc>
      </w:tr>
      <w:tr w:rsidR="00160B37" w:rsidRPr="00A523B8" w14:paraId="2D474DA5" w14:textId="77777777" w:rsidTr="00440427">
        <w:trPr>
          <w:cantSplit/>
        </w:trPr>
        <w:tc>
          <w:tcPr>
            <w:tcW w:w="7796" w:type="dxa"/>
            <w:gridSpan w:val="2"/>
          </w:tcPr>
          <w:p w14:paraId="3B675090" w14:textId="2A7FF79C"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FULL RESPONSE FOR EVALUATION HERE]</w:t>
            </w:r>
          </w:p>
          <w:p w14:paraId="058A7F6E" w14:textId="77777777" w:rsidR="00160B37" w:rsidRPr="00A523B8" w:rsidRDefault="00160B37" w:rsidP="00440427">
            <w:pPr>
              <w:pStyle w:val="NormalIndent"/>
              <w:spacing w:line="360" w:lineRule="auto"/>
              <w:ind w:left="-495"/>
              <w:rPr>
                <w:rFonts w:ascii="Arial Narrow" w:hAnsi="Arial Narrow" w:cs="Arial"/>
                <w:i/>
                <w:sz w:val="22"/>
                <w:szCs w:val="22"/>
                <w:lang w:val="en-US"/>
              </w:rPr>
            </w:pPr>
          </w:p>
        </w:tc>
      </w:tr>
      <w:tr w:rsidR="00160B37" w:rsidRPr="00A523B8" w14:paraId="2AA67DCF" w14:textId="77777777" w:rsidTr="00440427">
        <w:trPr>
          <w:cantSplit/>
        </w:trPr>
        <w:tc>
          <w:tcPr>
            <w:tcW w:w="7796" w:type="dxa"/>
            <w:gridSpan w:val="2"/>
          </w:tcPr>
          <w:p w14:paraId="237A6CA3" w14:textId="433F5E70"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REFERENCE TO ADDITIONAL INFORMATION HERE]</w:t>
            </w:r>
          </w:p>
        </w:tc>
      </w:tr>
    </w:tbl>
    <w:p w14:paraId="0AF4C499" w14:textId="77777777" w:rsidR="00160B37" w:rsidRPr="00A523B8" w:rsidRDefault="00160B37" w:rsidP="00160B37">
      <w:pPr>
        <w:pStyle w:val="BodyText2"/>
        <w:ind w:left="0"/>
      </w:pPr>
    </w:p>
    <w:p w14:paraId="02F47102" w14:textId="5AD708CC" w:rsidR="00160B37" w:rsidRPr="00A523B8" w:rsidRDefault="00EF0502" w:rsidP="00056C39">
      <w:pPr>
        <w:pStyle w:val="ListNumber"/>
        <w:numPr>
          <w:ilvl w:val="0"/>
          <w:numId w:val="32"/>
        </w:numPr>
      </w:pPr>
      <w:r w:rsidRPr="00A523B8">
        <w:rPr>
          <w:b/>
          <w:u w:val="single"/>
        </w:rPr>
        <w:t>RESOURCE PROVISION</w:t>
      </w:r>
      <w:r w:rsidR="00EC6F3E" w:rsidRPr="00A523B8">
        <w:t xml:space="preserve">: </w:t>
      </w:r>
      <w:r w:rsidR="001C1837" w:rsidRPr="00A523B8">
        <w:t xml:space="preserve">In the event of </w:t>
      </w:r>
      <w:r w:rsidR="00AA4BD0" w:rsidRPr="00A523B8">
        <w:t>emergencies, t</w:t>
      </w:r>
      <w:r w:rsidR="00160B37" w:rsidRPr="00A523B8">
        <w:t xml:space="preserve">he Contractor shall make available, within 48 hours after ATNS request, a </w:t>
      </w:r>
      <w:r w:rsidR="00F52573">
        <w:t xml:space="preserve">relevant </w:t>
      </w:r>
      <w:r w:rsidR="004F7D95">
        <w:t xml:space="preserve">and </w:t>
      </w:r>
      <w:r w:rsidR="00F52573">
        <w:t xml:space="preserve">highly skilled </w:t>
      </w:r>
      <w:r w:rsidR="00B669EE" w:rsidRPr="00A523B8">
        <w:t>technical</w:t>
      </w:r>
      <w:r w:rsidR="00160B37" w:rsidRPr="00A523B8">
        <w:t xml:space="preserve"> </w:t>
      </w:r>
      <w:r w:rsidR="00F52573">
        <w:t>personnel</w:t>
      </w:r>
      <w:r w:rsidR="0057412B">
        <w:t xml:space="preserve"> (who shall </w:t>
      </w:r>
      <w:r w:rsidR="00C73328">
        <w:t>correct all reported urgent failures)</w:t>
      </w:r>
      <w:r w:rsidR="00F52573" w:rsidRPr="00A523B8">
        <w:t xml:space="preserve"> </w:t>
      </w:r>
      <w:r w:rsidR="00160B37" w:rsidRPr="00A523B8">
        <w:t>to the specific ATNS site</w:t>
      </w:r>
      <w:r w:rsidR="00007377">
        <w:t xml:space="preserve"> concerned</w:t>
      </w:r>
      <w:r w:rsidR="00160B37" w:rsidRPr="00A523B8">
        <w:t xml:space="preserve">. </w:t>
      </w:r>
      <w:r w:rsidR="00612425">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160B37" w:rsidRPr="00A523B8" w14:paraId="7768D447" w14:textId="77777777" w:rsidTr="00440427">
        <w:tc>
          <w:tcPr>
            <w:tcW w:w="4320" w:type="dxa"/>
          </w:tcPr>
          <w:p w14:paraId="76A00495" w14:textId="77777777" w:rsidR="00160B37" w:rsidRPr="00A523B8" w:rsidRDefault="00160B37" w:rsidP="0044042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73DCC46F" w14:textId="77777777" w:rsidR="00160B37" w:rsidRPr="00A523B8" w:rsidRDefault="00160B37" w:rsidP="00440427">
            <w:pPr>
              <w:pStyle w:val="NormalIndent"/>
              <w:spacing w:line="360" w:lineRule="auto"/>
              <w:ind w:left="0"/>
              <w:rPr>
                <w:rFonts w:ascii="Arial Narrow" w:hAnsi="Arial Narrow" w:cs="Arial"/>
                <w:sz w:val="22"/>
                <w:szCs w:val="22"/>
                <w:lang w:val="en-US"/>
              </w:rPr>
            </w:pPr>
          </w:p>
        </w:tc>
      </w:tr>
      <w:tr w:rsidR="00160B37" w:rsidRPr="00A523B8" w14:paraId="436FC7EA" w14:textId="77777777" w:rsidTr="00440427">
        <w:trPr>
          <w:cantSplit/>
        </w:trPr>
        <w:tc>
          <w:tcPr>
            <w:tcW w:w="7796" w:type="dxa"/>
            <w:gridSpan w:val="2"/>
          </w:tcPr>
          <w:p w14:paraId="0BA48EAC" w14:textId="6B350642"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FULL RESPONSE FOR EVALUATION HERE]</w:t>
            </w:r>
          </w:p>
          <w:p w14:paraId="43021F19" w14:textId="77777777" w:rsidR="00160B37" w:rsidRPr="00A523B8" w:rsidRDefault="00160B37" w:rsidP="00440427">
            <w:pPr>
              <w:pStyle w:val="NormalIndent"/>
              <w:spacing w:line="360" w:lineRule="auto"/>
              <w:ind w:left="-495"/>
              <w:rPr>
                <w:rFonts w:ascii="Arial Narrow" w:hAnsi="Arial Narrow" w:cs="Arial"/>
                <w:i/>
                <w:sz w:val="22"/>
                <w:szCs w:val="22"/>
                <w:lang w:val="en-US"/>
              </w:rPr>
            </w:pPr>
          </w:p>
        </w:tc>
      </w:tr>
      <w:tr w:rsidR="00160B37" w:rsidRPr="00A523B8" w14:paraId="0BA9045E" w14:textId="77777777" w:rsidTr="00440427">
        <w:trPr>
          <w:cantSplit/>
        </w:trPr>
        <w:tc>
          <w:tcPr>
            <w:tcW w:w="7796" w:type="dxa"/>
            <w:gridSpan w:val="2"/>
          </w:tcPr>
          <w:p w14:paraId="325540F0" w14:textId="361CD50E"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REFERENCE TO ADDITIONAL INFORMATION HERE]</w:t>
            </w:r>
          </w:p>
        </w:tc>
      </w:tr>
    </w:tbl>
    <w:p w14:paraId="7AD99EE9" w14:textId="1D0205D6" w:rsidR="00FB2B1D" w:rsidRDefault="00FB2B1D" w:rsidP="00FB7B69">
      <w:pPr>
        <w:pStyle w:val="BodyText2"/>
        <w:ind w:left="0"/>
        <w:rPr>
          <w:b/>
          <w:szCs w:val="20"/>
          <w:u w:val="single"/>
          <w:lang w:val="en-ZA"/>
        </w:rPr>
      </w:pPr>
    </w:p>
    <w:p w14:paraId="4C1C952E" w14:textId="5E8153BA" w:rsidR="00160B37" w:rsidRPr="00A523B8" w:rsidRDefault="00EF0502" w:rsidP="00056C39">
      <w:pPr>
        <w:pStyle w:val="ListNumber"/>
        <w:numPr>
          <w:ilvl w:val="0"/>
          <w:numId w:val="32"/>
        </w:numPr>
      </w:pPr>
      <w:r w:rsidRPr="00F86DAA">
        <w:rPr>
          <w:b/>
          <w:u w:val="single"/>
        </w:rPr>
        <w:t>SYSTEM PERFORMANCE REPORTS</w:t>
      </w:r>
      <w:r w:rsidR="00EC6F3E" w:rsidRPr="00A523B8">
        <w:t xml:space="preserve">: </w:t>
      </w:r>
      <w:r w:rsidR="00160B37" w:rsidRPr="00A523B8">
        <w:t xml:space="preserve">The </w:t>
      </w:r>
      <w:r w:rsidR="66CD9E11">
        <w:t xml:space="preserve">Bidder shall ensure that the </w:t>
      </w:r>
      <w:r w:rsidR="2B54E785">
        <w:t xml:space="preserve">Maintenance and </w:t>
      </w:r>
      <w:r w:rsidR="00160B37" w:rsidRPr="00A523B8">
        <w:t xml:space="preserve">Support </w:t>
      </w:r>
      <w:r w:rsidR="4759FBDF">
        <w:t>Contract</w:t>
      </w:r>
      <w:r w:rsidR="55E06DAE">
        <w:t xml:space="preserve"> cater</w:t>
      </w:r>
      <w:r w:rsidR="5E36AAAD">
        <w:t>s</w:t>
      </w:r>
      <w:r w:rsidR="00160B37" w:rsidRPr="00A523B8">
        <w:t xml:space="preserve"> for</w:t>
      </w:r>
      <w:r w:rsidR="00C5034B" w:rsidRPr="00A523B8">
        <w:t xml:space="preserve"> monthly and </w:t>
      </w:r>
      <w:r w:rsidR="00160B37" w:rsidRPr="00A523B8">
        <w:t xml:space="preserve">quarterly </w:t>
      </w:r>
      <w:r w:rsidR="00444D6F" w:rsidRPr="00A523B8">
        <w:t>system performance</w:t>
      </w:r>
      <w:r w:rsidR="00C5034B" w:rsidRPr="00A523B8">
        <w:t xml:space="preserve"> </w:t>
      </w:r>
      <w:r w:rsidR="00C53F31">
        <w:t>plus</w:t>
      </w:r>
      <w:r w:rsidR="00C53F31" w:rsidRPr="00A523B8">
        <w:t xml:space="preserve"> </w:t>
      </w:r>
      <w:r w:rsidR="00C5034B" w:rsidRPr="00A523B8">
        <w:t>LRU repair TAT</w:t>
      </w:r>
      <w:r w:rsidR="00444D6F" w:rsidRPr="00A523B8">
        <w:t xml:space="preserve"> reports</w:t>
      </w:r>
      <w:r w:rsidR="00C5034B" w:rsidRPr="00A523B8">
        <w:t>.</w:t>
      </w:r>
      <w:r w:rsidR="00444D6F" w:rsidRPr="00A523B8">
        <w:t xml:space="preserve"> </w:t>
      </w:r>
      <w:r w:rsidR="7642C75C">
        <w:t xml:space="preserve">The </w:t>
      </w:r>
      <w:r w:rsidR="00964685">
        <w:t>Contractor</w:t>
      </w:r>
      <w:r w:rsidR="7642C75C">
        <w:t xml:space="preserve"> shall ensure that </w:t>
      </w:r>
      <w:r w:rsidR="00C5034B" w:rsidRPr="00A523B8">
        <w:t>S</w:t>
      </w:r>
      <w:r w:rsidR="00160B37" w:rsidRPr="00A523B8">
        <w:t xml:space="preserve">ervice </w:t>
      </w:r>
      <w:r w:rsidR="00C53F31">
        <w:t>R</w:t>
      </w:r>
      <w:r w:rsidR="00160B37" w:rsidRPr="00A523B8">
        <w:t xml:space="preserve">eview </w:t>
      </w:r>
      <w:r w:rsidR="00C53F31">
        <w:t>M</w:t>
      </w:r>
      <w:r w:rsidR="00C53F31" w:rsidRPr="00A523B8">
        <w:t xml:space="preserve">eetings </w:t>
      </w:r>
      <w:r w:rsidR="00C5034B" w:rsidRPr="00A523B8">
        <w:t xml:space="preserve">shall be held every 3 </w:t>
      </w:r>
      <w:r w:rsidR="79CA7238">
        <w:t>month</w:t>
      </w:r>
      <w:r w:rsidR="21F55585">
        <w:t>s</w:t>
      </w:r>
      <w:r w:rsidR="00C5034B" w:rsidRPr="00A523B8">
        <w:t>, for the duration of the maintenance contract</w:t>
      </w:r>
      <w:r w:rsidR="00160B37" w:rsidRPr="00A523B8">
        <w:t>.</w:t>
      </w:r>
      <w:r w:rsidR="00160B37" w:rsidRPr="00A523B8">
        <w:rPr>
          <w:rFonts w:cs="Arial"/>
        </w:rPr>
        <w:t xml:space="preserve"> </w:t>
      </w:r>
      <w:r w:rsidR="00612425">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160B37" w:rsidRPr="00A523B8" w14:paraId="35E8F046" w14:textId="77777777" w:rsidTr="00440427">
        <w:tc>
          <w:tcPr>
            <w:tcW w:w="4320" w:type="dxa"/>
          </w:tcPr>
          <w:p w14:paraId="7F93EB76" w14:textId="77777777" w:rsidR="00160B37" w:rsidRPr="00A523B8" w:rsidRDefault="00160B37" w:rsidP="0044042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68BD0154" w14:textId="77777777" w:rsidR="00160B37" w:rsidRPr="00A523B8" w:rsidRDefault="00160B37" w:rsidP="00440427">
            <w:pPr>
              <w:pStyle w:val="NormalIndent"/>
              <w:spacing w:line="360" w:lineRule="auto"/>
              <w:ind w:left="0"/>
              <w:rPr>
                <w:rFonts w:ascii="Arial Narrow" w:hAnsi="Arial Narrow" w:cs="Arial"/>
                <w:sz w:val="22"/>
                <w:szCs w:val="22"/>
                <w:lang w:val="en-US"/>
              </w:rPr>
            </w:pPr>
          </w:p>
        </w:tc>
      </w:tr>
      <w:tr w:rsidR="00160B37" w:rsidRPr="00A523B8" w14:paraId="4B1354DE" w14:textId="77777777" w:rsidTr="00440427">
        <w:trPr>
          <w:cantSplit/>
        </w:trPr>
        <w:tc>
          <w:tcPr>
            <w:tcW w:w="7796" w:type="dxa"/>
            <w:gridSpan w:val="2"/>
          </w:tcPr>
          <w:p w14:paraId="44567177" w14:textId="518C1DE7"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FULL RESPONSE FOR EVALUATION HERE]</w:t>
            </w:r>
          </w:p>
          <w:p w14:paraId="434BB95F" w14:textId="77777777" w:rsidR="00160B37" w:rsidRPr="00A523B8" w:rsidRDefault="00160B37" w:rsidP="00440427">
            <w:pPr>
              <w:pStyle w:val="NormalIndent"/>
              <w:spacing w:line="360" w:lineRule="auto"/>
              <w:ind w:left="-495"/>
              <w:rPr>
                <w:rFonts w:ascii="Arial Narrow" w:hAnsi="Arial Narrow" w:cs="Arial"/>
                <w:i/>
                <w:sz w:val="22"/>
                <w:szCs w:val="22"/>
                <w:lang w:val="en-US"/>
              </w:rPr>
            </w:pPr>
          </w:p>
        </w:tc>
      </w:tr>
      <w:tr w:rsidR="00160B37" w:rsidRPr="00A523B8" w14:paraId="35B0B0A7" w14:textId="77777777" w:rsidTr="00440427">
        <w:trPr>
          <w:cantSplit/>
        </w:trPr>
        <w:tc>
          <w:tcPr>
            <w:tcW w:w="7796" w:type="dxa"/>
            <w:gridSpan w:val="2"/>
          </w:tcPr>
          <w:p w14:paraId="3FAB9CF1" w14:textId="7C1F248C"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REFERENCE TO ADDITIONAL INFORMATION HERE]</w:t>
            </w:r>
          </w:p>
        </w:tc>
      </w:tr>
    </w:tbl>
    <w:p w14:paraId="5675CE1C" w14:textId="77777777" w:rsidR="00160B37" w:rsidRPr="00A523B8" w:rsidRDefault="00160B37" w:rsidP="00160B37">
      <w:pPr>
        <w:pStyle w:val="BodyText2"/>
        <w:ind w:left="0"/>
      </w:pPr>
    </w:p>
    <w:p w14:paraId="1AFBD7A8" w14:textId="4CAF9EDA" w:rsidR="00160B37" w:rsidRPr="0004213D" w:rsidRDefault="07D30158" w:rsidP="7EF3DDCE">
      <w:pPr>
        <w:pStyle w:val="ListNumber"/>
        <w:numPr>
          <w:ilvl w:val="0"/>
          <w:numId w:val="32"/>
        </w:numPr>
      </w:pPr>
      <w:r w:rsidRPr="00F86DAA">
        <w:rPr>
          <w:b/>
          <w:bCs/>
          <w:u w:val="single"/>
        </w:rPr>
        <w:t>PENALTIES</w:t>
      </w:r>
      <w:r w:rsidRPr="006E7603">
        <w:t>:</w:t>
      </w:r>
      <w:r>
        <w:t xml:space="preserve"> </w:t>
      </w:r>
      <w:r w:rsidR="617D7F5C">
        <w:t>The Bidder confirms that s</w:t>
      </w:r>
      <w:r w:rsidR="6061B179">
        <w:t>hould the</w:t>
      </w:r>
      <w:r w:rsidR="2CCB8D04">
        <w:t>y</w:t>
      </w:r>
      <w:r w:rsidR="4F7D9C1E">
        <w:t xml:space="preserve"> </w:t>
      </w:r>
      <w:r w:rsidR="1D453C9B">
        <w:t>contravene the</w:t>
      </w:r>
      <w:r w:rsidR="2B28E7E8">
        <w:t xml:space="preserve"> </w:t>
      </w:r>
      <w:r w:rsidR="455767B4">
        <w:t>LRU REPAIR TAT (</w:t>
      </w:r>
      <w:bookmarkStart w:id="110" w:name="_Hlk77013699"/>
      <w:r w:rsidR="2B28E7E8" w:rsidRPr="00F86DAA">
        <w:rPr>
          <w:b/>
          <w:bCs/>
        </w:rPr>
        <w:t xml:space="preserve">Section </w:t>
      </w:r>
      <w:r w:rsidR="60600CAD" w:rsidRPr="00F86DAA">
        <w:rPr>
          <w:b/>
          <w:bCs/>
          <w:i/>
          <w:iCs/>
        </w:rPr>
        <w:t>1</w:t>
      </w:r>
      <w:r w:rsidR="417B063B" w:rsidRPr="00F86DAA">
        <w:rPr>
          <w:b/>
          <w:bCs/>
          <w:i/>
          <w:iCs/>
        </w:rPr>
        <w:t>2</w:t>
      </w:r>
      <w:r w:rsidR="46CF3BFB" w:rsidRPr="00F86DAA">
        <w:rPr>
          <w:b/>
          <w:bCs/>
          <w:i/>
          <w:iCs/>
        </w:rPr>
        <w:t>.</w:t>
      </w:r>
      <w:r w:rsidR="00816971">
        <w:rPr>
          <w:b/>
          <w:bCs/>
          <w:i/>
          <w:iCs/>
        </w:rPr>
        <w:t>J</w:t>
      </w:r>
      <w:r w:rsidR="455767B4" w:rsidRPr="00F86DAA">
        <w:rPr>
          <w:i/>
          <w:iCs/>
        </w:rPr>
        <w:t>.</w:t>
      </w:r>
      <w:r w:rsidR="455767B4" w:rsidRPr="00F86DAA">
        <w:t xml:space="preserve"> </w:t>
      </w:r>
      <w:r w:rsidR="455767B4">
        <w:t>above</w:t>
      </w:r>
      <w:bookmarkEnd w:id="110"/>
      <w:r w:rsidR="455767B4">
        <w:t>)</w:t>
      </w:r>
      <w:r w:rsidR="31C8E1DB">
        <w:t xml:space="preserve"> and/or Service Levels </w:t>
      </w:r>
      <w:bookmarkStart w:id="111" w:name="_Hlk77013855"/>
      <w:r w:rsidR="31C8E1DB">
        <w:t>(</w:t>
      </w:r>
      <w:r w:rsidR="2B28E7E8" w:rsidRPr="00F86DAA">
        <w:rPr>
          <w:b/>
          <w:bCs/>
        </w:rPr>
        <w:t xml:space="preserve">Section </w:t>
      </w:r>
      <w:r w:rsidR="5668DF5A" w:rsidRPr="00F86DAA">
        <w:rPr>
          <w:b/>
          <w:bCs/>
          <w:i/>
          <w:iCs/>
        </w:rPr>
        <w:t>1</w:t>
      </w:r>
      <w:r w:rsidR="417B063B" w:rsidRPr="00F86DAA">
        <w:rPr>
          <w:b/>
          <w:bCs/>
          <w:i/>
          <w:iCs/>
        </w:rPr>
        <w:t>1</w:t>
      </w:r>
      <w:r w:rsidR="31C8E1DB" w:rsidRPr="00F86DAA">
        <w:rPr>
          <w:b/>
          <w:bCs/>
          <w:i/>
          <w:iCs/>
        </w:rPr>
        <w:t>.</w:t>
      </w:r>
      <w:r w:rsidR="417B063B" w:rsidRPr="00F86DAA">
        <w:rPr>
          <w:b/>
          <w:bCs/>
          <w:i/>
          <w:iCs/>
        </w:rPr>
        <w:t>B</w:t>
      </w:r>
      <w:r w:rsidR="31C8E1DB" w:rsidRPr="006E7603">
        <w:rPr>
          <w:i/>
          <w:iCs/>
        </w:rPr>
        <w:t>.</w:t>
      </w:r>
      <w:r w:rsidR="31C8E1DB" w:rsidRPr="006E7603">
        <w:t xml:space="preserve"> </w:t>
      </w:r>
      <w:r w:rsidR="31C8E1DB">
        <w:t>above)</w:t>
      </w:r>
      <w:bookmarkEnd w:id="111"/>
      <w:r w:rsidR="4F7D9C1E">
        <w:t>, ATNS shall impose penalties</w:t>
      </w:r>
      <w:r w:rsidR="00816971">
        <w:t xml:space="preserve"> as indicated below</w:t>
      </w:r>
      <w:r w:rsidR="4F7D9C1E">
        <w:t>.</w:t>
      </w:r>
      <w:r w:rsidR="4F7D9C1E" w:rsidRPr="7EF3DDCE">
        <w:rPr>
          <w:rFonts w:cs="Arial"/>
        </w:rPr>
        <w:t xml:space="preserve"> </w:t>
      </w:r>
      <w:r w:rsidR="09E566BE" w:rsidRPr="7EF3DDCE">
        <w:rPr>
          <w:rFonts w:cs="Arial"/>
        </w:rPr>
        <w:t>(D)</w:t>
      </w:r>
    </w:p>
    <w:p w14:paraId="02603A8B" w14:textId="07F9CADB" w:rsidR="7EF3DDCE" w:rsidRDefault="7EF3DDCE" w:rsidP="00947654">
      <w:pPr>
        <w:pStyle w:val="ListNumber"/>
        <w:numPr>
          <w:ilvl w:val="0"/>
          <w:numId w:val="0"/>
        </w:numPr>
        <w:ind w:left="360"/>
      </w:pPr>
    </w:p>
    <w:p w14:paraId="172271DD" w14:textId="6EF74F94" w:rsidR="23F486F7" w:rsidRDefault="23F486F7" w:rsidP="7EF3DDCE">
      <w:pPr>
        <w:tabs>
          <w:tab w:val="left" w:pos="712"/>
        </w:tabs>
        <w:spacing w:line="281" w:lineRule="auto"/>
        <w:ind w:left="1080"/>
        <w:rPr>
          <w:rFonts w:eastAsia="Arial" w:cs="Arial"/>
          <w:b/>
          <w:bCs/>
        </w:rPr>
      </w:pPr>
      <w:r w:rsidRPr="7EF3DDCE">
        <w:rPr>
          <w:rFonts w:eastAsia="Arial"/>
          <w:b/>
          <w:bCs/>
        </w:rPr>
        <w:t>HARDWARE MAINTENANCE PENALTIES</w:t>
      </w:r>
    </w:p>
    <w:p w14:paraId="171D21E5" w14:textId="463C1293" w:rsidR="00A16887" w:rsidRPr="0069744E" w:rsidRDefault="5DB17303" w:rsidP="00947654">
      <w:pPr>
        <w:spacing w:line="360" w:lineRule="auto"/>
        <w:ind w:left="1077"/>
        <w:jc w:val="both"/>
      </w:pPr>
      <w:proofErr w:type="gramStart"/>
      <w:r w:rsidRPr="7EF3DDCE">
        <w:t>In the event that</w:t>
      </w:r>
      <w:proofErr w:type="gramEnd"/>
      <w:r w:rsidRPr="7EF3DDCE">
        <w:t xml:space="preserve"> individual LRU Repair TATs exceed 60 </w:t>
      </w:r>
      <w:r w:rsidR="36AC7438" w:rsidRPr="7EF3DDCE">
        <w:t xml:space="preserve">calendar </w:t>
      </w:r>
      <w:r w:rsidRPr="7EF3DDCE">
        <w:t>days, the total number of days exceeded (for all LRUs in contravention of the 60</w:t>
      </w:r>
      <w:r w:rsidR="36AC7438" w:rsidRPr="7EF3DDCE">
        <w:t xml:space="preserve"> calendar</w:t>
      </w:r>
      <w:r w:rsidRPr="7EF3DDCE">
        <w:t xml:space="preserve"> days target) shall be calculated. This calculation shall be combined over a measurement period of three (3) months (quarter of a year). </w:t>
      </w:r>
      <w:r w:rsidR="7EF3DDCE" w:rsidRPr="7EF3DDCE">
        <w:rPr>
          <w:rFonts w:eastAsia="Arial" w:cs="Arial"/>
          <w:color w:val="000000" w:themeColor="text1"/>
          <w:szCs w:val="20"/>
        </w:rPr>
        <w:t xml:space="preserve"> The Contractor’s quarterly hardware support charges shall be reduced (in line with </w:t>
      </w:r>
      <w:r w:rsidR="7EF3DDCE" w:rsidRPr="7EF3DDCE">
        <w:rPr>
          <w:b/>
          <w:bCs/>
        </w:rPr>
        <w:t>Sections</w:t>
      </w:r>
      <w:r w:rsidR="7EF3DDCE" w:rsidRPr="7EF3DDCE">
        <w:rPr>
          <w:b/>
          <w:bCs/>
          <w:i/>
          <w:iCs/>
        </w:rPr>
        <w:t xml:space="preserve"> 12.</w:t>
      </w:r>
      <w:r w:rsidR="004D404E">
        <w:rPr>
          <w:b/>
          <w:bCs/>
          <w:i/>
          <w:iCs/>
        </w:rPr>
        <w:t>O</w:t>
      </w:r>
      <w:r w:rsidR="004D404E" w:rsidRPr="7EF3DDCE">
        <w:rPr>
          <w:b/>
          <w:bCs/>
          <w:i/>
          <w:iCs/>
        </w:rPr>
        <w:t xml:space="preserve"> </w:t>
      </w:r>
      <w:r w:rsidR="7EF3DDCE" w:rsidRPr="7EF3DDCE">
        <w:rPr>
          <w:b/>
          <w:bCs/>
          <w:i/>
          <w:iCs/>
        </w:rPr>
        <w:t>&amp; 12.</w:t>
      </w:r>
      <w:r w:rsidR="00E33B01">
        <w:rPr>
          <w:b/>
          <w:bCs/>
          <w:i/>
          <w:iCs/>
        </w:rPr>
        <w:t>U</w:t>
      </w:r>
      <w:r w:rsidR="00E33B01" w:rsidRPr="7EF3DDCE">
        <w:t xml:space="preserve"> </w:t>
      </w:r>
      <w:r w:rsidR="7EF3DDCE" w:rsidRPr="7EF3DDCE">
        <w:t xml:space="preserve">above) by an amount equal to </w:t>
      </w:r>
      <w:proofErr w:type="spellStart"/>
      <w:r w:rsidR="7EF3DDCE" w:rsidRPr="7EF3DDCE">
        <w:t>Phw</w:t>
      </w:r>
      <w:proofErr w:type="spellEnd"/>
      <w:r w:rsidR="7EF3DDCE" w:rsidRPr="7EF3DDCE">
        <w:t>, as per the following formula</w:t>
      </w:r>
      <w:r w:rsidRPr="7EF3DDCE">
        <w:t>:</w:t>
      </w:r>
    </w:p>
    <w:p w14:paraId="53AA0A83" w14:textId="77777777" w:rsidR="00A16887" w:rsidRPr="0069744E" w:rsidRDefault="00A16887" w:rsidP="009245C0"/>
    <w:p w14:paraId="0DD6EFDA" w14:textId="47DB8B6C" w:rsidR="68757B83" w:rsidRDefault="68757B83" w:rsidP="00424766">
      <w:pPr>
        <w:tabs>
          <w:tab w:val="left" w:pos="712"/>
        </w:tabs>
        <w:spacing w:line="281" w:lineRule="auto"/>
        <w:ind w:left="1080"/>
        <w:rPr>
          <w:rFonts w:eastAsia="Arial" w:cs="Arial"/>
          <w:szCs w:val="20"/>
        </w:rPr>
      </w:pPr>
      <w:proofErr w:type="spellStart"/>
      <w:r w:rsidRPr="68757B83">
        <w:rPr>
          <w:rFonts w:eastAsia="Arial" w:cs="Arial"/>
          <w:szCs w:val="20"/>
        </w:rPr>
        <w:t>Phw</w:t>
      </w:r>
      <w:proofErr w:type="spellEnd"/>
      <w:r w:rsidRPr="68757B83">
        <w:rPr>
          <w:rFonts w:eastAsia="Arial" w:cs="Arial"/>
          <w:szCs w:val="20"/>
        </w:rPr>
        <w:t xml:space="preserve"> = (</w:t>
      </w:r>
      <w:proofErr w:type="spellStart"/>
      <w:r w:rsidRPr="68757B83">
        <w:rPr>
          <w:rFonts w:eastAsia="Arial" w:cs="Arial"/>
          <w:szCs w:val="20"/>
        </w:rPr>
        <w:t>Σm</w:t>
      </w:r>
      <w:proofErr w:type="spellEnd"/>
      <w:r w:rsidRPr="68757B83">
        <w:rPr>
          <w:rFonts w:eastAsia="Arial" w:cs="Arial"/>
          <w:szCs w:val="20"/>
        </w:rPr>
        <w:t>/TAT) x Quarterly Payment [Currency on the invoice]</w:t>
      </w:r>
    </w:p>
    <w:p w14:paraId="4AE3B2AC" w14:textId="4400AFFA" w:rsidR="68757B83" w:rsidRDefault="001E552F" w:rsidP="00424766">
      <w:pPr>
        <w:tabs>
          <w:tab w:val="left" w:pos="712"/>
        </w:tabs>
        <w:spacing w:line="281" w:lineRule="auto"/>
        <w:ind w:left="1080"/>
        <w:rPr>
          <w:rFonts w:eastAsia="Arial" w:cs="Arial"/>
          <w:szCs w:val="20"/>
        </w:rPr>
      </w:pPr>
      <w:proofErr w:type="gramStart"/>
      <w:r>
        <w:rPr>
          <w:rFonts w:eastAsia="Arial" w:cs="Arial"/>
          <w:szCs w:val="20"/>
        </w:rPr>
        <w:t>Where</w:t>
      </w:r>
      <w:proofErr w:type="gramEnd"/>
      <w:r>
        <w:rPr>
          <w:rFonts w:eastAsia="Arial" w:cs="Arial"/>
          <w:szCs w:val="20"/>
        </w:rPr>
        <w:t>,</w:t>
      </w:r>
    </w:p>
    <w:p w14:paraId="108C925B" w14:textId="298FA5DC" w:rsidR="68757B83" w:rsidRDefault="68757B83" w:rsidP="00424766">
      <w:pPr>
        <w:tabs>
          <w:tab w:val="left" w:pos="712"/>
        </w:tabs>
        <w:spacing w:line="281" w:lineRule="auto"/>
        <w:ind w:left="1560" w:hanging="472"/>
        <w:jc w:val="both"/>
        <w:rPr>
          <w:rFonts w:eastAsia="Arial" w:cs="Arial"/>
          <w:szCs w:val="20"/>
        </w:rPr>
      </w:pPr>
      <w:r w:rsidRPr="68757B83">
        <w:rPr>
          <w:rFonts w:eastAsia="Arial" w:cs="Arial"/>
          <w:szCs w:val="20"/>
        </w:rPr>
        <w:t>m =</w:t>
      </w:r>
      <w:r w:rsidR="00E808F3">
        <w:rPr>
          <w:rFonts w:eastAsia="Arial" w:cs="Arial"/>
          <w:szCs w:val="20"/>
        </w:rPr>
        <w:tab/>
      </w:r>
      <w:r w:rsidRPr="68757B83">
        <w:rPr>
          <w:rFonts w:eastAsia="Arial" w:cs="Arial"/>
          <w:szCs w:val="20"/>
        </w:rPr>
        <w:t>Total Repair Time for each LRU that exceeds the TAT (e.g., if TAT = 68 days, then m = 8)</w:t>
      </w:r>
    </w:p>
    <w:p w14:paraId="5340C123" w14:textId="10340330" w:rsidR="68757B83" w:rsidRDefault="68757B83" w:rsidP="00424766">
      <w:pPr>
        <w:tabs>
          <w:tab w:val="left" w:pos="712"/>
        </w:tabs>
        <w:spacing w:line="281" w:lineRule="auto"/>
        <w:ind w:left="1088"/>
        <w:rPr>
          <w:szCs w:val="20"/>
        </w:rPr>
      </w:pPr>
      <w:proofErr w:type="spellStart"/>
      <w:r w:rsidRPr="68757B83">
        <w:rPr>
          <w:rFonts w:eastAsia="Arial" w:cs="Arial"/>
          <w:szCs w:val="20"/>
        </w:rPr>
        <w:t>Phw</w:t>
      </w:r>
      <w:proofErr w:type="spellEnd"/>
      <w:r w:rsidRPr="68757B83">
        <w:rPr>
          <w:rFonts w:eastAsia="Arial" w:cs="Arial"/>
          <w:szCs w:val="20"/>
        </w:rPr>
        <w:t xml:space="preserve"> = Penalty due to hardware [Currency on the invoice]</w:t>
      </w:r>
    </w:p>
    <w:p w14:paraId="3D7BADAE" w14:textId="77777777" w:rsidR="001E552F" w:rsidRDefault="68757B83" w:rsidP="00424766">
      <w:pPr>
        <w:ind w:left="1088"/>
        <w:rPr>
          <w:rFonts w:eastAsia="Arial"/>
        </w:rPr>
      </w:pPr>
      <w:r w:rsidRPr="68757B83">
        <w:rPr>
          <w:rFonts w:eastAsia="Arial"/>
        </w:rPr>
        <w:t>TAT = 60 days</w:t>
      </w:r>
    </w:p>
    <w:p w14:paraId="36936B49" w14:textId="77777777" w:rsidR="001E552F" w:rsidRDefault="001E552F" w:rsidP="00424766">
      <w:pPr>
        <w:ind w:left="1088"/>
        <w:rPr>
          <w:rFonts w:eastAsia="Arial"/>
        </w:rPr>
      </w:pPr>
    </w:p>
    <w:p w14:paraId="39A49796" w14:textId="243C40EC" w:rsidR="68757B83" w:rsidRPr="009245C0" w:rsidRDefault="68757B83" w:rsidP="00424766">
      <w:pPr>
        <w:ind w:left="1088"/>
        <w:rPr>
          <w:rFonts w:eastAsia="Arial"/>
          <w:b/>
        </w:rPr>
      </w:pPr>
      <w:r w:rsidRPr="009245C0">
        <w:rPr>
          <w:rFonts w:eastAsia="Arial"/>
          <w:b/>
        </w:rPr>
        <w:t>SOFTWARE MAINTENANCE PENALTIES</w:t>
      </w:r>
    </w:p>
    <w:p w14:paraId="57F9FBB0" w14:textId="27ED31DA" w:rsidR="68757B83" w:rsidRDefault="61787DC2" w:rsidP="00947654">
      <w:pPr>
        <w:spacing w:line="360" w:lineRule="auto"/>
        <w:ind w:left="1077"/>
        <w:jc w:val="both"/>
        <w:rPr>
          <w:rFonts w:eastAsia="Arial" w:cs="Arial"/>
        </w:rPr>
      </w:pPr>
      <w:r w:rsidRPr="7EF3DDCE">
        <w:rPr>
          <w:rFonts w:eastAsia="Arial" w:cs="Arial"/>
        </w:rPr>
        <w:t xml:space="preserve">ln the event of the Contractor not satisfying the </w:t>
      </w:r>
      <w:r w:rsidR="31C8E1DB">
        <w:t>Service Levels (</w:t>
      </w:r>
      <w:r w:rsidR="2B28E7E8" w:rsidRPr="7EF3DDCE">
        <w:rPr>
          <w:b/>
          <w:bCs/>
        </w:rPr>
        <w:t xml:space="preserve">Section </w:t>
      </w:r>
      <w:r w:rsidR="5668DF5A" w:rsidRPr="7EF3DDCE">
        <w:rPr>
          <w:b/>
          <w:bCs/>
          <w:i/>
          <w:iCs/>
        </w:rPr>
        <w:t>1</w:t>
      </w:r>
      <w:r w:rsidR="417B063B" w:rsidRPr="7EF3DDCE">
        <w:rPr>
          <w:b/>
          <w:bCs/>
          <w:i/>
          <w:iCs/>
        </w:rPr>
        <w:t>1</w:t>
      </w:r>
      <w:r w:rsidR="31C8E1DB" w:rsidRPr="7EF3DDCE">
        <w:rPr>
          <w:b/>
          <w:bCs/>
          <w:i/>
          <w:iCs/>
        </w:rPr>
        <w:t>.</w:t>
      </w:r>
      <w:r w:rsidR="417B063B" w:rsidRPr="7EF3DDCE">
        <w:rPr>
          <w:b/>
          <w:bCs/>
          <w:i/>
          <w:iCs/>
        </w:rPr>
        <w:t>B</w:t>
      </w:r>
      <w:r w:rsidR="31C8E1DB" w:rsidRPr="7EF3DDCE">
        <w:rPr>
          <w:i/>
          <w:iCs/>
        </w:rPr>
        <w:t>.</w:t>
      </w:r>
      <w:r w:rsidR="31C8E1DB">
        <w:t xml:space="preserve"> above)</w:t>
      </w:r>
      <w:r w:rsidRPr="7EF3DDCE">
        <w:rPr>
          <w:rFonts w:eastAsia="Arial" w:cs="Arial"/>
        </w:rPr>
        <w:t>, the Contractor shall be liable for penalties.</w:t>
      </w:r>
    </w:p>
    <w:p w14:paraId="0C1688C3" w14:textId="7DE90D7E" w:rsidR="68757B83" w:rsidRDefault="61787DC2" w:rsidP="00947654">
      <w:pPr>
        <w:spacing w:line="360" w:lineRule="auto"/>
        <w:ind w:left="1077"/>
        <w:jc w:val="both"/>
        <w:rPr>
          <w:rFonts w:eastAsia="Arial" w:cs="Arial"/>
        </w:rPr>
      </w:pPr>
      <w:r w:rsidRPr="7EF3DDCE">
        <w:rPr>
          <w:rFonts w:eastAsia="Arial" w:cs="Arial"/>
        </w:rPr>
        <w:t xml:space="preserve">The penalty (if applicable) shall be calculated per quarter. </w:t>
      </w:r>
      <w:r w:rsidR="7EF3DDCE" w:rsidRPr="7EF3DDCE">
        <w:rPr>
          <w:rFonts w:eastAsia="Arial" w:cs="Arial"/>
          <w:color w:val="000000" w:themeColor="text1"/>
          <w:szCs w:val="20"/>
        </w:rPr>
        <w:t xml:space="preserve"> The Contractor’s quarterly software support charges shall be reduced (in line with </w:t>
      </w:r>
      <w:r w:rsidR="7EF3DDCE" w:rsidRPr="7EF3DDCE">
        <w:rPr>
          <w:b/>
          <w:bCs/>
        </w:rPr>
        <w:t>Sections</w:t>
      </w:r>
      <w:r w:rsidR="7EF3DDCE" w:rsidRPr="7EF3DDCE">
        <w:rPr>
          <w:b/>
          <w:bCs/>
          <w:i/>
          <w:iCs/>
        </w:rPr>
        <w:t xml:space="preserve"> 12.</w:t>
      </w:r>
      <w:r w:rsidR="00B34730">
        <w:rPr>
          <w:b/>
          <w:bCs/>
          <w:i/>
          <w:iCs/>
        </w:rPr>
        <w:t>O</w:t>
      </w:r>
      <w:r w:rsidR="00B34730" w:rsidRPr="7EF3DDCE">
        <w:rPr>
          <w:b/>
          <w:bCs/>
          <w:i/>
          <w:iCs/>
        </w:rPr>
        <w:t xml:space="preserve"> </w:t>
      </w:r>
      <w:r w:rsidR="7EF3DDCE" w:rsidRPr="7EF3DDCE">
        <w:rPr>
          <w:b/>
          <w:bCs/>
          <w:i/>
          <w:iCs/>
        </w:rPr>
        <w:t>&amp; 12.</w:t>
      </w:r>
      <w:r w:rsidR="00C45782">
        <w:rPr>
          <w:b/>
          <w:bCs/>
          <w:i/>
          <w:iCs/>
        </w:rPr>
        <w:t>U</w:t>
      </w:r>
      <w:r w:rsidR="00C45782" w:rsidRPr="7EF3DDCE">
        <w:t xml:space="preserve"> </w:t>
      </w:r>
      <w:r w:rsidR="7EF3DDCE" w:rsidRPr="7EF3DDCE">
        <w:t xml:space="preserve">above) by an amount equal to </w:t>
      </w:r>
      <w:proofErr w:type="spellStart"/>
      <w:r w:rsidR="7EF3DDCE" w:rsidRPr="7EF3DDCE">
        <w:t>Psw</w:t>
      </w:r>
      <w:proofErr w:type="spellEnd"/>
      <w:r w:rsidR="7EF3DDCE" w:rsidRPr="7EF3DDCE">
        <w:t>, as per the following formula</w:t>
      </w:r>
      <w:r w:rsidRPr="7EF3DDCE">
        <w:rPr>
          <w:rFonts w:eastAsia="Arial" w:cs="Arial"/>
        </w:rPr>
        <w:t>:</w:t>
      </w:r>
    </w:p>
    <w:p w14:paraId="1D53C1DE" w14:textId="06DAA23F" w:rsidR="68757B83" w:rsidRDefault="68757B83" w:rsidP="00424766">
      <w:pPr>
        <w:spacing w:line="281" w:lineRule="auto"/>
        <w:ind w:left="1843" w:hanging="755"/>
        <w:jc w:val="both"/>
        <w:rPr>
          <w:rFonts w:eastAsia="Arial" w:cs="Arial"/>
          <w:szCs w:val="20"/>
        </w:rPr>
      </w:pPr>
      <w:proofErr w:type="spellStart"/>
      <w:r w:rsidRPr="68757B83">
        <w:rPr>
          <w:rFonts w:eastAsia="Arial" w:cs="Arial"/>
          <w:szCs w:val="20"/>
        </w:rPr>
        <w:t>Psw</w:t>
      </w:r>
      <w:proofErr w:type="spellEnd"/>
      <w:r w:rsidRPr="68757B83">
        <w:rPr>
          <w:rFonts w:eastAsia="Arial" w:cs="Arial"/>
          <w:szCs w:val="20"/>
        </w:rPr>
        <w:t xml:space="preserve"> =</w:t>
      </w:r>
      <w:r w:rsidR="00E808F3">
        <w:rPr>
          <w:rFonts w:eastAsia="Arial" w:cs="Arial"/>
          <w:szCs w:val="20"/>
        </w:rPr>
        <w:tab/>
      </w:r>
      <w:r w:rsidRPr="68757B83">
        <w:rPr>
          <w:rFonts w:eastAsia="Arial" w:cs="Arial"/>
          <w:szCs w:val="20"/>
        </w:rPr>
        <w:t>[</w:t>
      </w:r>
      <w:proofErr w:type="gramStart"/>
      <w:r w:rsidRPr="68757B83">
        <w:rPr>
          <w:rFonts w:eastAsia="Arial" w:cs="Arial"/>
          <w:szCs w:val="20"/>
        </w:rPr>
        <w:t>(</w:t>
      </w:r>
      <w:r w:rsidR="00A81965">
        <w:rPr>
          <w:rFonts w:eastAsia="Arial" w:cs="Arial"/>
          <w:szCs w:val="20"/>
        </w:rPr>
        <w:t xml:space="preserve">{ </w:t>
      </w:r>
      <w:r w:rsidRPr="68757B83">
        <w:rPr>
          <w:rFonts w:eastAsia="Arial" w:cs="Arial"/>
          <w:szCs w:val="20"/>
        </w:rPr>
        <w:t>Σ</w:t>
      </w:r>
      <w:proofErr w:type="gramEnd"/>
      <w:r w:rsidRPr="68757B83">
        <w:rPr>
          <w:rFonts w:eastAsia="Arial" w:cs="Arial"/>
          <w:szCs w:val="20"/>
        </w:rPr>
        <w:t>(a) + Σ(b) + Σ(c) + Σ(d) + Σ(e) + Σ(f) + Σ(g) + Σ(h) + Σ(</w:t>
      </w:r>
      <w:proofErr w:type="spellStart"/>
      <w:r w:rsidRPr="68757B83">
        <w:rPr>
          <w:rFonts w:eastAsia="Arial" w:cs="Arial"/>
          <w:szCs w:val="20"/>
        </w:rPr>
        <w:t>i</w:t>
      </w:r>
      <w:proofErr w:type="spellEnd"/>
      <w:r w:rsidRPr="68757B83">
        <w:rPr>
          <w:rFonts w:eastAsia="Arial" w:cs="Arial"/>
          <w:szCs w:val="20"/>
        </w:rPr>
        <w:t xml:space="preserve">) + Σ(j) + Σ(k) + Σ(l) </w:t>
      </w:r>
      <w:r w:rsidR="00A81965">
        <w:rPr>
          <w:rFonts w:eastAsia="Arial" w:cs="Arial"/>
          <w:szCs w:val="20"/>
        </w:rPr>
        <w:t>}</w:t>
      </w:r>
      <w:r w:rsidRPr="68757B83">
        <w:rPr>
          <w:rFonts w:eastAsia="Arial" w:cs="Arial"/>
          <w:szCs w:val="20"/>
        </w:rPr>
        <w:t>/ 2190 (total hours in a quarter)) x (quarterly payment (currency on the invoice)]</w:t>
      </w:r>
    </w:p>
    <w:p w14:paraId="77B7BA36" w14:textId="4BB17F55" w:rsidR="68757B83" w:rsidRDefault="001E552F" w:rsidP="00424766">
      <w:pPr>
        <w:spacing w:line="283" w:lineRule="auto"/>
        <w:ind w:left="1080"/>
        <w:rPr>
          <w:rFonts w:eastAsia="Arial" w:cs="Arial"/>
          <w:szCs w:val="20"/>
        </w:rPr>
      </w:pPr>
      <w:proofErr w:type="gramStart"/>
      <w:r>
        <w:rPr>
          <w:rFonts w:eastAsia="Arial" w:cs="Arial"/>
          <w:szCs w:val="20"/>
        </w:rPr>
        <w:t>Where</w:t>
      </w:r>
      <w:proofErr w:type="gramEnd"/>
      <w:r>
        <w:rPr>
          <w:rFonts w:eastAsia="Arial" w:cs="Arial"/>
          <w:szCs w:val="20"/>
        </w:rPr>
        <w:t>,</w:t>
      </w:r>
    </w:p>
    <w:p w14:paraId="367C5CD1" w14:textId="0C51E2BB" w:rsidR="68757B83" w:rsidRDefault="68757B83" w:rsidP="00424766">
      <w:pPr>
        <w:spacing w:line="283" w:lineRule="auto"/>
        <w:ind w:left="1080"/>
        <w:rPr>
          <w:rFonts w:eastAsia="Arial" w:cs="Arial"/>
          <w:szCs w:val="20"/>
        </w:rPr>
      </w:pPr>
      <w:proofErr w:type="spellStart"/>
      <w:r w:rsidRPr="68757B83">
        <w:rPr>
          <w:rFonts w:eastAsia="Arial" w:cs="Arial"/>
          <w:szCs w:val="20"/>
        </w:rPr>
        <w:t>Psw</w:t>
      </w:r>
      <w:proofErr w:type="spellEnd"/>
      <w:r w:rsidRPr="68757B83">
        <w:rPr>
          <w:rFonts w:eastAsia="Arial" w:cs="Arial"/>
          <w:szCs w:val="20"/>
        </w:rPr>
        <w:t xml:space="preserve"> = Penalty due to software [Currency on the invoice]</w:t>
      </w:r>
    </w:p>
    <w:p w14:paraId="59BE09E3" w14:textId="417BD7EB" w:rsidR="68757B83" w:rsidRDefault="61787DC2" w:rsidP="7EF3DDCE">
      <w:pPr>
        <w:spacing w:line="283" w:lineRule="auto"/>
        <w:ind w:left="1080"/>
        <w:rPr>
          <w:rFonts w:eastAsia="Arial" w:cs="Arial"/>
        </w:rPr>
      </w:pPr>
      <w:r w:rsidRPr="7EF3DDCE">
        <w:rPr>
          <w:rFonts w:eastAsia="Arial" w:cs="Arial"/>
        </w:rPr>
        <w:t>Σ = Sum of each of the Service Levels per quarter</w:t>
      </w:r>
    </w:p>
    <w:p w14:paraId="380BD4E8" w14:textId="47171774" w:rsidR="68757B83" w:rsidRDefault="23F486F7" w:rsidP="00424766">
      <w:pPr>
        <w:spacing w:line="281" w:lineRule="auto"/>
        <w:ind w:left="1985" w:hanging="897"/>
        <w:jc w:val="both"/>
        <w:rPr>
          <w:rFonts w:eastAsia="Arial"/>
        </w:rPr>
      </w:pPr>
      <w:r w:rsidRPr="7EF3DDCE">
        <w:rPr>
          <w:rFonts w:eastAsia="Arial"/>
        </w:rPr>
        <w:t xml:space="preserve">(a) </w:t>
      </w:r>
      <w:r w:rsidR="61787DC2" w:rsidRPr="7EF3DDCE">
        <w:rPr>
          <w:rFonts w:eastAsia="Arial"/>
        </w:rPr>
        <w:t>to (l) =The Service Levels [Hours]</w:t>
      </w:r>
      <w:r w:rsidR="4C403E56" w:rsidRPr="7EF3DDCE">
        <w:rPr>
          <w:rFonts w:eastAsia="Arial"/>
        </w:rPr>
        <w:t xml:space="preserve"> as defined in table 5 under section 11 B.</w:t>
      </w:r>
    </w:p>
    <w:p w14:paraId="226D3571" w14:textId="77777777" w:rsidR="0014295B" w:rsidRDefault="0014295B" w:rsidP="00424766">
      <w:pPr>
        <w:ind w:left="1080"/>
        <w:rPr>
          <w:rFonts w:eastAsia="Arial" w:cs="Arial"/>
          <w:szCs w:val="20"/>
        </w:rPr>
      </w:pPr>
    </w:p>
    <w:p w14:paraId="18AB458E" w14:textId="39096A58" w:rsidR="00424766" w:rsidRDefault="00424766">
      <w:pPr>
        <w:rPr>
          <w:rFonts w:eastAsia="Arial"/>
          <w:b/>
        </w:rPr>
      </w:pPr>
    </w:p>
    <w:p w14:paraId="4D96370C" w14:textId="02C017A7" w:rsidR="68757B83" w:rsidRDefault="52A6D4BA" w:rsidP="00424766">
      <w:pPr>
        <w:ind w:left="1088"/>
        <w:rPr>
          <w:rFonts w:eastAsia="Arial"/>
        </w:rPr>
      </w:pPr>
      <w:r w:rsidRPr="7EF3DDCE">
        <w:rPr>
          <w:rFonts w:eastAsia="Arial"/>
        </w:rPr>
        <w:t>The</w:t>
      </w:r>
      <w:r w:rsidR="61787DC2" w:rsidRPr="7EF3DDCE">
        <w:rPr>
          <w:rFonts w:eastAsia="Arial"/>
        </w:rPr>
        <w:t xml:space="preserve"> calculation for software </w:t>
      </w:r>
      <w:r w:rsidR="23F486F7" w:rsidRPr="7EF3DDCE">
        <w:rPr>
          <w:rFonts w:eastAsia="Arial"/>
        </w:rPr>
        <w:t>penalties (</w:t>
      </w:r>
      <w:proofErr w:type="spellStart"/>
      <w:r w:rsidR="61787DC2" w:rsidRPr="7EF3DDCE">
        <w:rPr>
          <w:rFonts w:eastAsia="Arial"/>
        </w:rPr>
        <w:t>Psw</w:t>
      </w:r>
      <w:proofErr w:type="spellEnd"/>
      <w:r w:rsidR="23F486F7" w:rsidRPr="7EF3DDCE">
        <w:rPr>
          <w:rFonts w:eastAsia="Arial"/>
        </w:rPr>
        <w:t>)</w:t>
      </w:r>
      <w:r w:rsidR="61787DC2" w:rsidRPr="7EF3DDCE">
        <w:rPr>
          <w:rFonts w:eastAsia="Arial"/>
        </w:rPr>
        <w:t xml:space="preserve"> is only applicable for cases where any of the Service Levels are exceeded.</w:t>
      </w:r>
    </w:p>
    <w:p w14:paraId="0FF6B2D1" w14:textId="7EC03010" w:rsidR="68757B83" w:rsidRDefault="68757B83" w:rsidP="00424766">
      <w:pPr>
        <w:tabs>
          <w:tab w:val="left" w:pos="712"/>
        </w:tabs>
        <w:spacing w:line="281" w:lineRule="auto"/>
        <w:ind w:left="1080"/>
        <w:rPr>
          <w:szCs w:val="20"/>
        </w:rPr>
      </w:pPr>
    </w:p>
    <w:p w14:paraId="6C41DF36" w14:textId="56F13EB8" w:rsidR="68757B83" w:rsidRPr="009245C0" w:rsidRDefault="68757B83" w:rsidP="00424766">
      <w:pPr>
        <w:ind w:left="1088"/>
        <w:rPr>
          <w:rFonts w:eastAsia="Arial"/>
          <w:b/>
        </w:rPr>
      </w:pPr>
      <w:r w:rsidRPr="009245C0">
        <w:rPr>
          <w:rFonts w:eastAsia="Arial"/>
          <w:b/>
        </w:rPr>
        <w:t>TOTAL PENALTY</w:t>
      </w:r>
    </w:p>
    <w:p w14:paraId="5AF8A04E" w14:textId="3675EAFA" w:rsidR="68757B83" w:rsidRDefault="68757B83" w:rsidP="00424766">
      <w:pPr>
        <w:ind w:left="1088"/>
        <w:rPr>
          <w:rFonts w:eastAsia="Arial" w:cs="Arial"/>
        </w:rPr>
      </w:pPr>
      <w:r w:rsidRPr="68757B83">
        <w:rPr>
          <w:rFonts w:eastAsia="Arial" w:cs="Arial"/>
        </w:rPr>
        <w:t xml:space="preserve">P = </w:t>
      </w:r>
      <w:proofErr w:type="spellStart"/>
      <w:r w:rsidRPr="68757B83">
        <w:rPr>
          <w:rFonts w:eastAsia="Arial" w:cs="Arial"/>
        </w:rPr>
        <w:t>Psw</w:t>
      </w:r>
      <w:proofErr w:type="spellEnd"/>
      <w:r w:rsidRPr="68757B83">
        <w:rPr>
          <w:rFonts w:eastAsia="Arial" w:cs="Arial"/>
        </w:rPr>
        <w:t xml:space="preserve"> + </w:t>
      </w:r>
      <w:proofErr w:type="spellStart"/>
      <w:r w:rsidRPr="68757B83">
        <w:rPr>
          <w:rFonts w:eastAsia="Arial" w:cs="Arial"/>
        </w:rPr>
        <w:t>Phw</w:t>
      </w:r>
      <w:proofErr w:type="spellEnd"/>
    </w:p>
    <w:p w14:paraId="2154BA62" w14:textId="1AA622E2" w:rsidR="68757B83" w:rsidRDefault="001E552F" w:rsidP="00424766">
      <w:pPr>
        <w:ind w:left="1088"/>
        <w:rPr>
          <w:szCs w:val="20"/>
        </w:rPr>
      </w:pPr>
      <w:r>
        <w:rPr>
          <w:rFonts w:eastAsia="Arial" w:cs="Arial"/>
          <w:szCs w:val="20"/>
        </w:rPr>
        <w:t xml:space="preserve">Where </w:t>
      </w:r>
      <w:r w:rsidR="68757B83" w:rsidRPr="68757B83">
        <w:rPr>
          <w:rFonts w:eastAsia="Arial" w:cs="Arial"/>
          <w:szCs w:val="20"/>
        </w:rPr>
        <w:t xml:space="preserve">P </w:t>
      </w:r>
      <w:r>
        <w:rPr>
          <w:rFonts w:eastAsia="Arial" w:cs="Arial"/>
          <w:szCs w:val="20"/>
        </w:rPr>
        <w:t>is equal to the t</w:t>
      </w:r>
      <w:r w:rsidR="68757B83" w:rsidRPr="68757B83">
        <w:rPr>
          <w:rFonts w:eastAsia="Arial" w:cs="Arial"/>
          <w:szCs w:val="20"/>
        </w:rPr>
        <w:t xml:space="preserve">otal penalty per </w:t>
      </w:r>
      <w:r w:rsidR="009245C0">
        <w:rPr>
          <w:rFonts w:eastAsia="Arial" w:cs="Arial"/>
          <w:szCs w:val="20"/>
        </w:rPr>
        <w:t>q</w:t>
      </w:r>
      <w:r w:rsidR="68757B83" w:rsidRPr="68757B83">
        <w:rPr>
          <w:rFonts w:eastAsia="Arial" w:cs="Arial"/>
          <w:szCs w:val="20"/>
        </w:rPr>
        <w:t>uarter</w:t>
      </w:r>
      <w:r w:rsidR="009245C0">
        <w:rPr>
          <w:rFonts w:eastAsia="Arial" w:cs="Arial"/>
          <w:szCs w:val="20"/>
        </w:rPr>
        <w:t>.</w:t>
      </w:r>
    </w:p>
    <w:p w14:paraId="6A8E4707" w14:textId="1F3B0640" w:rsidR="00160B37" w:rsidRPr="00A523B8" w:rsidRDefault="00160B37" w:rsidP="00C668E1"/>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160B37" w:rsidRPr="00A523B8" w14:paraId="5C7E96AD" w14:textId="77777777" w:rsidTr="00440427">
        <w:tc>
          <w:tcPr>
            <w:tcW w:w="4320" w:type="dxa"/>
          </w:tcPr>
          <w:p w14:paraId="6F47D26C" w14:textId="77777777" w:rsidR="00160B37" w:rsidRPr="00A523B8" w:rsidRDefault="00160B37" w:rsidP="00440427">
            <w:pPr>
              <w:pStyle w:val="NormalIndent"/>
              <w:spacing w:line="360" w:lineRule="auto"/>
              <w:ind w:left="0"/>
              <w:rPr>
                <w:rFonts w:ascii="Arial Narrow" w:hAnsi="Arial Narrow" w:cs="Arial"/>
                <w:b/>
                <w:bCs/>
                <w:sz w:val="22"/>
                <w:szCs w:val="22"/>
                <w:lang w:val="en-US"/>
              </w:rPr>
            </w:pPr>
            <w:r w:rsidRPr="00A523B8">
              <w:rPr>
                <w:rFonts w:ascii="Arial Narrow" w:hAnsi="Arial Narrow" w:cs="Arial"/>
                <w:b/>
                <w:bCs/>
                <w:sz w:val="22"/>
                <w:szCs w:val="22"/>
                <w:lang w:val="en-US"/>
              </w:rPr>
              <w:t>COMPLIANCE (C/PC/NC)</w:t>
            </w:r>
          </w:p>
        </w:tc>
        <w:tc>
          <w:tcPr>
            <w:tcW w:w="3476" w:type="dxa"/>
          </w:tcPr>
          <w:p w14:paraId="3160753E" w14:textId="77777777" w:rsidR="00160B37" w:rsidRPr="00A523B8" w:rsidRDefault="00160B37" w:rsidP="00440427">
            <w:pPr>
              <w:pStyle w:val="NormalIndent"/>
              <w:spacing w:line="360" w:lineRule="auto"/>
              <w:ind w:left="0"/>
              <w:rPr>
                <w:rFonts w:ascii="Arial Narrow" w:hAnsi="Arial Narrow" w:cs="Arial"/>
                <w:sz w:val="22"/>
                <w:szCs w:val="22"/>
                <w:lang w:val="en-US"/>
              </w:rPr>
            </w:pPr>
          </w:p>
        </w:tc>
      </w:tr>
      <w:tr w:rsidR="00160B37" w:rsidRPr="00A523B8" w14:paraId="3710B6C0" w14:textId="77777777" w:rsidTr="00440427">
        <w:trPr>
          <w:cantSplit/>
        </w:trPr>
        <w:tc>
          <w:tcPr>
            <w:tcW w:w="7796" w:type="dxa"/>
            <w:gridSpan w:val="2"/>
          </w:tcPr>
          <w:p w14:paraId="7F674BCD" w14:textId="08600D9B" w:rsidR="00160B37" w:rsidRPr="00A523B8"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FULL RESPONSE FOR EVALUATION HERE]</w:t>
            </w:r>
          </w:p>
          <w:p w14:paraId="38D3F953" w14:textId="77777777" w:rsidR="00160B37" w:rsidRPr="00A523B8" w:rsidRDefault="00160B37" w:rsidP="00440427">
            <w:pPr>
              <w:pStyle w:val="NormalIndent"/>
              <w:spacing w:line="360" w:lineRule="auto"/>
              <w:ind w:left="-495"/>
              <w:rPr>
                <w:rFonts w:ascii="Arial Narrow" w:hAnsi="Arial Narrow" w:cs="Arial"/>
                <w:i/>
                <w:sz w:val="22"/>
                <w:szCs w:val="22"/>
                <w:lang w:val="en-US"/>
              </w:rPr>
            </w:pPr>
          </w:p>
        </w:tc>
      </w:tr>
      <w:tr w:rsidR="00160B37" w:rsidRPr="00587A63" w14:paraId="023C8856" w14:textId="77777777" w:rsidTr="00440427">
        <w:trPr>
          <w:cantSplit/>
        </w:trPr>
        <w:tc>
          <w:tcPr>
            <w:tcW w:w="7796" w:type="dxa"/>
            <w:gridSpan w:val="2"/>
          </w:tcPr>
          <w:p w14:paraId="173FB62D" w14:textId="756ABC5B" w:rsidR="00160B37" w:rsidRPr="00587A63" w:rsidRDefault="002F70B2" w:rsidP="00440427">
            <w:pPr>
              <w:pStyle w:val="NormalIndent"/>
              <w:spacing w:line="360" w:lineRule="auto"/>
              <w:ind w:left="0"/>
              <w:rPr>
                <w:rFonts w:ascii="Arial Narrow" w:hAnsi="Arial Narrow" w:cs="Arial"/>
                <w:i/>
                <w:sz w:val="22"/>
                <w:szCs w:val="22"/>
                <w:lang w:val="en-US"/>
              </w:rPr>
            </w:pPr>
            <w:r>
              <w:rPr>
                <w:rFonts w:ascii="Arial Narrow" w:hAnsi="Arial Narrow" w:cs="Arial"/>
                <w:i/>
                <w:sz w:val="22"/>
                <w:szCs w:val="22"/>
                <w:lang w:val="en-US"/>
              </w:rPr>
              <w:t>[THE BIDDER SHALL INSERT</w:t>
            </w:r>
            <w:r w:rsidR="00160B37" w:rsidRPr="00A523B8">
              <w:rPr>
                <w:rFonts w:ascii="Arial Narrow" w:hAnsi="Arial Narrow" w:cs="Arial"/>
                <w:i/>
                <w:sz w:val="22"/>
                <w:szCs w:val="22"/>
                <w:lang w:val="en-US"/>
              </w:rPr>
              <w:t xml:space="preserve"> REFERENCE TO ADDITIONAL INFORMATION HERE]</w:t>
            </w:r>
          </w:p>
        </w:tc>
      </w:tr>
    </w:tbl>
    <w:p w14:paraId="66426032" w14:textId="29CA7677" w:rsidR="00160B37" w:rsidRDefault="00160B37" w:rsidP="00C668E1"/>
    <w:p w14:paraId="572F8B58" w14:textId="5601A02F" w:rsidR="00424766" w:rsidRDefault="00424766" w:rsidP="00C668E1"/>
    <w:p w14:paraId="176B1686" w14:textId="1A21D2AC" w:rsidR="00424766" w:rsidRPr="003E205C" w:rsidRDefault="00424766" w:rsidP="00424766">
      <w:pPr>
        <w:jc w:val="center"/>
      </w:pPr>
      <w:r>
        <w:t>-- END VOLUME 4 --</w:t>
      </w:r>
    </w:p>
    <w:sectPr w:rsidR="00424766" w:rsidRPr="003E205C" w:rsidSect="004356E0">
      <w:headerReference w:type="first" r:id="rId20"/>
      <w:pgSz w:w="11907" w:h="16840" w:code="9"/>
      <w:pgMar w:top="1134" w:right="1134" w:bottom="1134" w:left="1134" w:header="720" w:footer="1138" w:gutter="51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50780" w14:textId="77777777" w:rsidR="004356E0" w:rsidRDefault="004356E0" w:rsidP="00A65DDD">
      <w:r>
        <w:separator/>
      </w:r>
    </w:p>
    <w:p w14:paraId="008D8FBF" w14:textId="77777777" w:rsidR="004356E0" w:rsidRDefault="004356E0"/>
    <w:p w14:paraId="51D0487C" w14:textId="77777777" w:rsidR="004356E0" w:rsidRDefault="004356E0"/>
  </w:endnote>
  <w:endnote w:type="continuationSeparator" w:id="0">
    <w:p w14:paraId="5A731608" w14:textId="77777777" w:rsidR="004356E0" w:rsidRDefault="004356E0" w:rsidP="00A65DDD">
      <w:r>
        <w:continuationSeparator/>
      </w:r>
    </w:p>
    <w:p w14:paraId="0C21043B" w14:textId="77777777" w:rsidR="004356E0" w:rsidRDefault="004356E0"/>
    <w:p w14:paraId="69ABFE4F" w14:textId="77777777" w:rsidR="004356E0" w:rsidRDefault="004356E0"/>
  </w:endnote>
  <w:endnote w:type="continuationNotice" w:id="1">
    <w:p w14:paraId="13B567B1" w14:textId="77777777" w:rsidR="004356E0" w:rsidRDefault="00435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YGraphic-Medium">
    <w:charset w:val="81"/>
    <w:family w:val="roman"/>
    <w:pitch w:val="variable"/>
    <w:sig w:usb0="900002A7" w:usb1="09D77CF9" w:usb2="00000010" w:usb3="00000000" w:csb0="0008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6BD8" w14:textId="63E590AB" w:rsidR="0010444C" w:rsidRDefault="0010444C" w:rsidP="0046379B">
    <w:pPr>
      <w:pStyle w:val="Footer"/>
      <w:pBdr>
        <w:top w:val="single" w:sz="6" w:space="1" w:color="auto"/>
      </w:pBdr>
      <w:tabs>
        <w:tab w:val="center" w:pos="5220"/>
        <w:tab w:val="right" w:pos="9214"/>
      </w:tabs>
      <w:rPr>
        <w:rFonts w:cs="Arial"/>
        <w:sz w:val="16"/>
        <w:szCs w:val="16"/>
      </w:rPr>
    </w:pPr>
    <w:r w:rsidRPr="0010444C">
      <w:rPr>
        <w:rFonts w:cs="Arial"/>
        <w:sz w:val="16"/>
        <w:szCs w:val="16"/>
      </w:rPr>
      <w:t>ATNS/TPQ</w:t>
    </w:r>
    <w:r w:rsidR="007A7A4A">
      <w:rPr>
        <w:rFonts w:cs="Arial"/>
        <w:sz w:val="16"/>
        <w:szCs w:val="16"/>
      </w:rPr>
      <w:t>/</w:t>
    </w:r>
    <w:r w:rsidR="007A7A4A" w:rsidRPr="007A7A4A">
      <w:rPr>
        <w:rFonts w:cs="Arial"/>
        <w:sz w:val="16"/>
        <w:szCs w:val="16"/>
      </w:rPr>
      <w:t>RFP049/FY23.24/ATFM REPLACEMENT SYSTEM</w:t>
    </w:r>
  </w:p>
  <w:p w14:paraId="32F9E240" w14:textId="45DDCD1B" w:rsidR="007A764C" w:rsidRPr="00AF5AAC" w:rsidRDefault="007A764C" w:rsidP="0046379B">
    <w:pPr>
      <w:pStyle w:val="Footer"/>
      <w:pBdr>
        <w:top w:val="single" w:sz="6" w:space="1" w:color="auto"/>
      </w:pBdr>
      <w:tabs>
        <w:tab w:val="center" w:pos="5220"/>
        <w:tab w:val="right" w:pos="9214"/>
      </w:tabs>
      <w:rPr>
        <w:sz w:val="16"/>
        <w:szCs w:val="16"/>
      </w:rPr>
    </w:pPr>
    <w:r w:rsidRPr="00AF5AAC">
      <w:rPr>
        <w:rFonts w:cs="Arial"/>
        <w:sz w:val="16"/>
        <w:szCs w:val="16"/>
      </w:rPr>
      <w:t xml:space="preserve"> </w:t>
    </w:r>
    <w:r w:rsidR="00AF5AAC">
      <w:rPr>
        <w:rFonts w:cs="Arial"/>
        <w:sz w:val="16"/>
        <w:szCs w:val="16"/>
      </w:rPr>
      <w:t xml:space="preserve">          </w:t>
    </w:r>
    <w:r w:rsidRPr="00AF5AAC">
      <w:rPr>
        <w:sz w:val="16"/>
        <w:szCs w:val="16"/>
      </w:rPr>
      <w:tab/>
      <w:t xml:space="preserve">Page </w:t>
    </w:r>
    <w:r w:rsidRPr="00AF5AAC">
      <w:rPr>
        <w:sz w:val="16"/>
        <w:szCs w:val="16"/>
      </w:rPr>
      <w:fldChar w:fldCharType="begin"/>
    </w:r>
    <w:r w:rsidRPr="00C645C4">
      <w:rPr>
        <w:sz w:val="16"/>
        <w:szCs w:val="16"/>
      </w:rPr>
      <w:instrText xml:space="preserve"> PAGE </w:instrText>
    </w:r>
    <w:r w:rsidRPr="00AF5AAC">
      <w:rPr>
        <w:sz w:val="16"/>
        <w:szCs w:val="16"/>
      </w:rPr>
      <w:fldChar w:fldCharType="separate"/>
    </w:r>
    <w:r w:rsidRPr="00C645C4">
      <w:rPr>
        <w:noProof/>
        <w:sz w:val="16"/>
        <w:szCs w:val="16"/>
      </w:rPr>
      <w:t>36</w:t>
    </w:r>
    <w:r w:rsidRPr="00AF5AAC">
      <w:rPr>
        <w:noProof/>
        <w:sz w:val="16"/>
        <w:szCs w:val="16"/>
      </w:rPr>
      <w:fldChar w:fldCharType="end"/>
    </w:r>
    <w:r w:rsidRPr="00AF5AAC">
      <w:rPr>
        <w:sz w:val="16"/>
        <w:szCs w:val="16"/>
      </w:rPr>
      <w:t xml:space="preserve"> of </w:t>
    </w:r>
    <w:r w:rsidRPr="00AF5AAC">
      <w:rPr>
        <w:noProof/>
        <w:sz w:val="16"/>
        <w:szCs w:val="16"/>
      </w:rPr>
      <w:fldChar w:fldCharType="begin"/>
    </w:r>
    <w:r w:rsidRPr="00AF5AAC">
      <w:rPr>
        <w:noProof/>
        <w:sz w:val="16"/>
        <w:szCs w:val="16"/>
      </w:rPr>
      <w:instrText xml:space="preserve"> NUMPAGES </w:instrText>
    </w:r>
    <w:r w:rsidRPr="00AF5AAC">
      <w:rPr>
        <w:noProof/>
        <w:sz w:val="16"/>
        <w:szCs w:val="16"/>
      </w:rPr>
      <w:fldChar w:fldCharType="separate"/>
    </w:r>
    <w:r w:rsidRPr="00AF5AAC">
      <w:rPr>
        <w:noProof/>
        <w:sz w:val="16"/>
        <w:szCs w:val="16"/>
      </w:rPr>
      <w:t>52</w:t>
    </w:r>
    <w:r w:rsidRPr="00AF5AAC">
      <w:rPr>
        <w:noProof/>
        <w:sz w:val="16"/>
        <w:szCs w:val="16"/>
      </w:rPr>
      <w:fldChar w:fldCharType="end"/>
    </w:r>
    <w:r w:rsidRPr="00AF5AAC">
      <w:rPr>
        <w:sz w:val="16"/>
        <w:szCs w:val="16"/>
      </w:rPr>
      <w:tab/>
    </w:r>
    <w:r w:rsidR="00A51C89">
      <w:rPr>
        <w:sz w:val="16"/>
        <w:szCs w:val="16"/>
      </w:rPr>
      <w:tab/>
    </w:r>
    <w:r w:rsidR="00423223">
      <w:rPr>
        <w:sz w:val="16"/>
        <w:szCs w:val="16"/>
      </w:rPr>
      <w:t>February</w:t>
    </w:r>
    <w:r w:rsidR="00423223" w:rsidRPr="00AF5AAC">
      <w:rPr>
        <w:sz w:val="16"/>
        <w:szCs w:val="16"/>
      </w:rPr>
      <w:t xml:space="preserve"> </w:t>
    </w:r>
    <w:r w:rsidR="00F32450" w:rsidRPr="00AF5AAC">
      <w:rPr>
        <w:sz w:val="16"/>
        <w:szCs w:val="16"/>
      </w:rPr>
      <w:t>202</w:t>
    </w:r>
    <w:r w:rsidR="00F32450">
      <w:rPr>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5A03" w14:textId="77777777" w:rsidR="007A764C" w:rsidRDefault="007A764C">
    <w:pPr>
      <w:pStyle w:val="Footer"/>
    </w:pPr>
  </w:p>
  <w:p w14:paraId="2C46042D" w14:textId="77777777" w:rsidR="007A764C" w:rsidRDefault="007A7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5A5A" w14:textId="77777777" w:rsidR="004356E0" w:rsidRDefault="004356E0" w:rsidP="00A65DDD">
      <w:r>
        <w:separator/>
      </w:r>
    </w:p>
  </w:footnote>
  <w:footnote w:type="continuationSeparator" w:id="0">
    <w:p w14:paraId="6B2BFF1C" w14:textId="77777777" w:rsidR="004356E0" w:rsidRDefault="004356E0" w:rsidP="00A65DDD">
      <w:r>
        <w:continuationSeparator/>
      </w:r>
    </w:p>
    <w:p w14:paraId="11E6D77A" w14:textId="77777777" w:rsidR="004356E0" w:rsidRDefault="004356E0"/>
    <w:p w14:paraId="5FE51200" w14:textId="77777777" w:rsidR="004356E0" w:rsidRDefault="004356E0"/>
  </w:footnote>
  <w:footnote w:type="continuationNotice" w:id="1">
    <w:p w14:paraId="2F21960B" w14:textId="77777777" w:rsidR="004356E0" w:rsidRDefault="004356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78FE" w14:textId="0388868B" w:rsidR="007A764C" w:rsidRPr="00F67832" w:rsidRDefault="00F723CA" w:rsidP="00E808F3">
    <w:pPr>
      <w:pStyle w:val="Header"/>
      <w:tabs>
        <w:tab w:val="clear" w:pos="4680"/>
      </w:tabs>
    </w:pPr>
    <w:r>
      <w:rPr>
        <w:rFonts w:cs="Arial"/>
        <w:szCs w:val="20"/>
        <w:u w:val="single"/>
      </w:rPr>
      <w:t>ATFM</w:t>
    </w:r>
    <w:r w:rsidR="00D3698F">
      <w:rPr>
        <w:rFonts w:cs="Arial"/>
        <w:szCs w:val="20"/>
        <w:u w:val="single"/>
      </w:rPr>
      <w:t xml:space="preserve"> </w:t>
    </w:r>
    <w:r w:rsidR="007A764C" w:rsidRPr="00560FBC">
      <w:rPr>
        <w:rFonts w:cs="Arial"/>
        <w:szCs w:val="20"/>
        <w:u w:val="single"/>
      </w:rPr>
      <w:t>Project</w:t>
    </w:r>
    <w:r w:rsidR="007A764C">
      <w:rPr>
        <w:rFonts w:cs="Arial"/>
        <w:szCs w:val="20"/>
        <w:u w:val="single"/>
      </w:rPr>
      <w:tab/>
    </w:r>
    <w:r w:rsidR="007A764C" w:rsidRPr="00F67832">
      <w:rPr>
        <w:rFonts w:cs="Arial"/>
        <w:sz w:val="22"/>
        <w:szCs w:val="22"/>
        <w:u w:val="single"/>
      </w:rPr>
      <w:t>V</w:t>
    </w:r>
    <w:r w:rsidR="007A764C">
      <w:rPr>
        <w:rFonts w:cs="Arial"/>
        <w:sz w:val="22"/>
        <w:szCs w:val="22"/>
        <w:u w:val="single"/>
      </w:rPr>
      <w:t>OL</w:t>
    </w:r>
    <w:r w:rsidR="0010444C">
      <w:rPr>
        <w:rFonts w:cs="Arial"/>
        <w:sz w:val="22"/>
        <w:szCs w:val="22"/>
        <w:u w:val="single"/>
      </w:rPr>
      <w:t>UME</w:t>
    </w:r>
    <w:r w:rsidR="007A764C">
      <w:rPr>
        <w:rFonts w:cs="Arial"/>
        <w:sz w:val="22"/>
        <w:szCs w:val="22"/>
        <w:u w:val="single"/>
      </w:rPr>
      <w:t xml:space="preserve"> </w:t>
    </w:r>
    <w:r w:rsidR="007A764C" w:rsidRPr="00F67832">
      <w:rPr>
        <w:rFonts w:cs="Arial"/>
        <w:sz w:val="22"/>
        <w:szCs w:val="22"/>
        <w:u w:val="single"/>
      </w:rPr>
      <w:t xml:space="preserve">4: </w:t>
    </w:r>
    <w:r w:rsidR="007A764C" w:rsidRPr="00F67832">
      <w:rPr>
        <w:color w:val="000000"/>
        <w:sz w:val="22"/>
        <w:szCs w:val="22"/>
        <w:u w:val="single"/>
      </w:rPr>
      <w:t>Logistic</w:t>
    </w:r>
    <w:r w:rsidR="007A764C">
      <w:rPr>
        <w:color w:val="000000"/>
        <w:sz w:val="22"/>
        <w:szCs w:val="22"/>
        <w:u w:val="single"/>
      </w:rPr>
      <w:t>s</w:t>
    </w:r>
    <w:r w:rsidR="007A764C" w:rsidRPr="00F67832">
      <w:rPr>
        <w:color w:val="000000"/>
        <w:sz w:val="22"/>
        <w:szCs w:val="22"/>
        <w:u w:val="single"/>
      </w:rPr>
      <w:t xml:space="preserve"> Support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0ACB" w14:textId="77777777" w:rsidR="007A764C" w:rsidRDefault="007A764C">
    <w:pPr>
      <w:pStyle w:val="Header"/>
    </w:pPr>
  </w:p>
</w:hdr>
</file>

<file path=word/intelligence.xml><?xml version="1.0" encoding="utf-8"?>
<int:Intelligence xmlns:int="http://schemas.microsoft.com/office/intelligence/2019/intelligence">
  <int:IntelligenceSettings/>
  <int:Manifest>
    <int:ParagraphRange paragraphId="1645693056" textId="1993035259" start="197" length="9" invalidationStart="197" invalidationLength="9" id="DdQSWyzw"/>
  </int:Manifest>
  <int:Observations>
    <int:Content id="DdQSWyz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75CBE3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6CE6396"/>
    <w:lvl w:ilvl="0">
      <w:start w:val="1"/>
      <w:numFmt w:val="lowerLetter"/>
      <w:pStyle w:val="ListNumber2"/>
      <w:lvlText w:val="%1)"/>
      <w:lvlJc w:val="left"/>
      <w:pPr>
        <w:tabs>
          <w:tab w:val="num" w:pos="927"/>
        </w:tabs>
        <w:ind w:left="851" w:hanging="284"/>
      </w:pPr>
      <w:rPr>
        <w:rFonts w:ascii="Arial" w:hAnsi="Arial" w:hint="default"/>
        <w:b w:val="0"/>
        <w:i w:val="0"/>
        <w:sz w:val="20"/>
      </w:rPr>
    </w:lvl>
  </w:abstractNum>
  <w:abstractNum w:abstractNumId="2" w15:restartNumberingAfterBreak="0">
    <w:nsid w:val="01362425"/>
    <w:multiLevelType w:val="hybridMultilevel"/>
    <w:tmpl w:val="D1B463E0"/>
    <w:lvl w:ilvl="0" w:tplc="991E7D68">
      <w:start w:val="1"/>
      <w:numFmt w:val="upperLetter"/>
      <w:pStyle w:val="3rdNumberedListABC-MITRE2007"/>
      <w:lvlText w:val="%1."/>
      <w:lvlJc w:val="left"/>
      <w:pPr>
        <w:ind w:left="360" w:hanging="360"/>
      </w:pPr>
    </w:lvl>
    <w:lvl w:ilvl="1" w:tplc="4C721A56">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3B531F"/>
    <w:multiLevelType w:val="hybridMultilevel"/>
    <w:tmpl w:val="8E8C27CA"/>
    <w:lvl w:ilvl="0" w:tplc="E4D8D318">
      <w:start w:val="1"/>
      <w:numFmt w:val="upperRoman"/>
      <w:pStyle w:val="NumberedListRomanNum-MITRE2007"/>
      <w:lvlText w:val="%1."/>
      <w:lvlJc w:val="left"/>
      <w:pPr>
        <w:ind w:left="720" w:hanging="360"/>
      </w:pPr>
      <w:rPr>
        <w:rFonts w:hint="default"/>
      </w:rPr>
    </w:lvl>
    <w:lvl w:ilvl="1" w:tplc="3A1232F0">
      <w:start w:val="1"/>
      <w:numFmt w:val="lowerLetter"/>
      <w:lvlText w:val="%2."/>
      <w:lvlJc w:val="left"/>
      <w:pPr>
        <w:ind w:left="1080" w:hanging="360"/>
      </w:pPr>
      <w:rPr>
        <w:rFonts w:hint="default"/>
      </w:rPr>
    </w:lvl>
    <w:lvl w:ilvl="2" w:tplc="9AB69D4A">
      <w:start w:val="1"/>
      <w:numFmt w:val="lowerRoman"/>
      <w:lvlText w:val="%3."/>
      <w:lvlJc w:val="left"/>
      <w:pPr>
        <w:ind w:left="1440" w:hanging="360"/>
      </w:pPr>
      <w:rPr>
        <w:rFonts w:hint="default"/>
      </w:rPr>
    </w:lvl>
    <w:lvl w:ilvl="3" w:tplc="BBCC37C6">
      <w:start w:val="1"/>
      <w:numFmt w:val="upperRoman"/>
      <w:lvlText w:val="%4."/>
      <w:lvlJc w:val="left"/>
      <w:pPr>
        <w:ind w:left="1800" w:hanging="360"/>
      </w:pPr>
      <w:rPr>
        <w:rFonts w:hint="default"/>
      </w:rPr>
    </w:lvl>
    <w:lvl w:ilvl="4" w:tplc="5184C622">
      <w:start w:val="1"/>
      <w:numFmt w:val="lowerLetter"/>
      <w:lvlText w:val="%5."/>
      <w:lvlJc w:val="left"/>
      <w:pPr>
        <w:ind w:left="2160" w:hanging="360"/>
      </w:pPr>
      <w:rPr>
        <w:rFonts w:hint="default"/>
      </w:rPr>
    </w:lvl>
    <w:lvl w:ilvl="5" w:tplc="D6341964">
      <w:start w:val="1"/>
      <w:numFmt w:val="lowerRoman"/>
      <w:lvlText w:val="%6."/>
      <w:lvlJc w:val="left"/>
      <w:pPr>
        <w:ind w:left="2520" w:hanging="360"/>
      </w:pPr>
      <w:rPr>
        <w:rFonts w:hint="default"/>
      </w:rPr>
    </w:lvl>
    <w:lvl w:ilvl="6" w:tplc="BBCC37C6">
      <w:start w:val="1"/>
      <w:numFmt w:val="upperRoman"/>
      <w:lvlText w:val="%7."/>
      <w:lvlJc w:val="left"/>
      <w:pPr>
        <w:ind w:left="2880" w:hanging="360"/>
      </w:pPr>
      <w:rPr>
        <w:rFonts w:hint="default"/>
      </w:rPr>
    </w:lvl>
    <w:lvl w:ilvl="7" w:tplc="CE82E590">
      <w:start w:val="1"/>
      <w:numFmt w:val="lowerLetter"/>
      <w:lvlText w:val="%8."/>
      <w:lvlJc w:val="left"/>
      <w:pPr>
        <w:ind w:left="3240" w:hanging="360"/>
      </w:pPr>
      <w:rPr>
        <w:rFonts w:hint="default"/>
      </w:rPr>
    </w:lvl>
    <w:lvl w:ilvl="8" w:tplc="D9067082">
      <w:start w:val="1"/>
      <w:numFmt w:val="lowerRoman"/>
      <w:lvlText w:val="%9."/>
      <w:lvlJc w:val="left"/>
      <w:pPr>
        <w:ind w:left="3600" w:hanging="360"/>
      </w:pPr>
      <w:rPr>
        <w:rFonts w:hint="default"/>
      </w:rPr>
    </w:lvl>
  </w:abstractNum>
  <w:abstractNum w:abstractNumId="4" w15:restartNumberingAfterBreak="0">
    <w:nsid w:val="0A6A3597"/>
    <w:multiLevelType w:val="hybridMultilevel"/>
    <w:tmpl w:val="376C98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C735624"/>
    <w:multiLevelType w:val="hybridMultilevel"/>
    <w:tmpl w:val="0730FEBE"/>
    <w:lvl w:ilvl="0" w:tplc="1BA03EBC">
      <w:start w:val="1"/>
      <w:numFmt w:val="upperLetter"/>
      <w:lvlText w:val="[%1]"/>
      <w:lvlJc w:val="left"/>
      <w:pPr>
        <w:ind w:left="7448"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3A523C"/>
    <w:multiLevelType w:val="hybridMultilevel"/>
    <w:tmpl w:val="F4C81E12"/>
    <w:lvl w:ilvl="0" w:tplc="AAEEF45E">
      <w:start w:val="1"/>
      <w:numFmt w:val="decimal"/>
      <w:lvlText w:val="4.%1."/>
      <w:lvlJc w:val="left"/>
      <w:pPr>
        <w:ind w:left="360" w:hanging="360"/>
      </w:pPr>
      <w:rPr>
        <w:rFonts w:hint="default"/>
      </w:rPr>
    </w:lvl>
    <w:lvl w:ilvl="1" w:tplc="1C090019" w:tentative="1">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4301C03"/>
    <w:multiLevelType w:val="multilevel"/>
    <w:tmpl w:val="32CE5A60"/>
    <w:lvl w:ilvl="0">
      <w:start w:val="1"/>
      <w:numFmt w:val="decimal"/>
      <w:pStyle w:val="FirstNumberedList-MITRE2007"/>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tabs>
          <w:tab w:val="num" w:pos="9360"/>
        </w:tabs>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b w:val="0"/>
        <w:i w:val="0"/>
        <w:sz w:val="24"/>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5673F92"/>
    <w:multiLevelType w:val="multilevel"/>
    <w:tmpl w:val="6FE2A2A2"/>
    <w:styleLink w:val="StyleBulletTabletextOutlinenumberedCourierNewLeft0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265DCB"/>
    <w:multiLevelType w:val="multilevel"/>
    <w:tmpl w:val="036A4116"/>
    <w:lvl w:ilvl="0">
      <w:start w:val="1"/>
      <w:numFmt w:val="upperLetter"/>
      <w:pStyle w:val="1stNumberedListABC-MITRE2007"/>
      <w:lvlText w:val="%1."/>
      <w:lvlJc w:val="left"/>
      <w:pPr>
        <w:ind w:left="720" w:hanging="360"/>
      </w:pPr>
      <w:rPr>
        <w:rFonts w:hint="default"/>
        <w:b w:val="0"/>
        <w:i w:val="0"/>
        <w:sz w:val="24"/>
      </w:rPr>
    </w:lvl>
    <w:lvl w:ilvl="1">
      <w:start w:val="1"/>
      <w:numFmt w:val="decimal"/>
      <w:lvlText w:val="%2."/>
      <w:lvlJc w:val="left"/>
      <w:pPr>
        <w:ind w:left="1080" w:hanging="360"/>
      </w:pPr>
      <w:rPr>
        <w:rFonts w:hint="default"/>
        <w:b w:val="0"/>
        <w:i w:val="0"/>
        <w:sz w:val="24"/>
      </w:rPr>
    </w:lvl>
    <w:lvl w:ilvl="2">
      <w:start w:val="1"/>
      <w:numFmt w:val="lowerLetter"/>
      <w:lvlText w:val="%3."/>
      <w:lvlJc w:val="left"/>
      <w:pPr>
        <w:tabs>
          <w:tab w:val="num" w:pos="9360"/>
        </w:tabs>
        <w:ind w:left="1440" w:hanging="360"/>
      </w:pPr>
      <w:rPr>
        <w:rFonts w:hint="default"/>
        <w:b w:val="0"/>
        <w:i w:val="0"/>
        <w:sz w:val="24"/>
      </w:rPr>
    </w:lvl>
    <w:lvl w:ilvl="3">
      <w:start w:val="1"/>
      <w:numFmt w:val="lowerRoman"/>
      <w:lvlText w:val="%4."/>
      <w:lvlJc w:val="left"/>
      <w:pPr>
        <w:ind w:left="1800" w:hanging="360"/>
      </w:pPr>
      <w:rPr>
        <w:rFonts w:hint="default"/>
        <w:b w:val="0"/>
        <w:i w:val="0"/>
        <w:sz w:val="24"/>
      </w:rPr>
    </w:lvl>
    <w:lvl w:ilvl="4">
      <w:start w:val="1"/>
      <w:numFmt w:val="upperLetter"/>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2880" w:hanging="360"/>
      </w:pPr>
      <w:rPr>
        <w:rFonts w:hint="default"/>
      </w:rPr>
    </w:lvl>
    <w:lvl w:ilvl="7">
      <w:start w:val="1"/>
      <w:numFmt w:val="lowerRoman"/>
      <w:lvlText w:val="%8."/>
      <w:lvlJc w:val="left"/>
      <w:pPr>
        <w:ind w:left="3240" w:hanging="360"/>
      </w:pPr>
      <w:rPr>
        <w:rFonts w:hint="default"/>
      </w:rPr>
    </w:lvl>
    <w:lvl w:ilvl="8">
      <w:start w:val="1"/>
      <w:numFmt w:val="upperLetter"/>
      <w:lvlText w:val="%9."/>
      <w:lvlJc w:val="left"/>
      <w:pPr>
        <w:ind w:left="3600" w:hanging="360"/>
      </w:pPr>
      <w:rPr>
        <w:rFonts w:hint="default"/>
      </w:rPr>
    </w:lvl>
  </w:abstractNum>
  <w:abstractNum w:abstractNumId="10" w15:restartNumberingAfterBreak="0">
    <w:nsid w:val="1E6655BF"/>
    <w:multiLevelType w:val="multilevel"/>
    <w:tmpl w:val="7410ED72"/>
    <w:lvl w:ilvl="0">
      <w:start w:val="1"/>
      <w:numFmt w:val="bullet"/>
      <w:pStyle w:val="ListBullet"/>
      <w:lvlText w:val=""/>
      <w:lvlJc w:val="left"/>
      <w:pPr>
        <w:ind w:left="1508" w:hanging="360"/>
      </w:pPr>
      <w:rPr>
        <w:rFonts w:ascii="Symbol" w:hAnsi="Symbol" w:hint="default"/>
      </w:rPr>
    </w:lvl>
    <w:lvl w:ilvl="1">
      <w:start w:val="1"/>
      <w:numFmt w:val="bullet"/>
      <w:pStyle w:val="ListBullet2"/>
      <w:lvlText w:val="–"/>
      <w:lvlJc w:val="left"/>
      <w:pPr>
        <w:ind w:left="1868" w:hanging="360"/>
      </w:pPr>
      <w:rPr>
        <w:rFonts w:ascii="Cambria" w:hAnsi="Cambria" w:hint="default"/>
      </w:rPr>
    </w:lvl>
    <w:lvl w:ilvl="2">
      <w:start w:val="1"/>
      <w:numFmt w:val="bullet"/>
      <w:lvlRestart w:val="0"/>
      <w:lvlText w:val=""/>
      <w:lvlJc w:val="left"/>
      <w:pPr>
        <w:ind w:left="2228" w:hanging="360"/>
      </w:pPr>
      <w:rPr>
        <w:rFonts w:ascii="Wingdings" w:hAnsi="Wingdings" w:hint="default"/>
      </w:rPr>
    </w:lvl>
    <w:lvl w:ilvl="3">
      <w:start w:val="1"/>
      <w:numFmt w:val="bullet"/>
      <w:lvlRestart w:val="0"/>
      <w:pStyle w:val="ListBullet4"/>
      <w:lvlText w:val=""/>
      <w:lvlJc w:val="left"/>
      <w:pPr>
        <w:ind w:left="2588" w:hanging="360"/>
      </w:pPr>
      <w:rPr>
        <w:rFonts w:ascii="Wingdings" w:hAnsi="Wingdings" w:hint="default"/>
        <w:sz w:val="24"/>
      </w:rPr>
    </w:lvl>
    <w:lvl w:ilvl="4">
      <w:start w:val="1"/>
      <w:numFmt w:val="bullet"/>
      <w:lvlRestart w:val="0"/>
      <w:pStyle w:val="ListBullet5"/>
      <w:lvlText w:val=""/>
      <w:lvlJc w:val="left"/>
      <w:pPr>
        <w:ind w:left="2948" w:hanging="360"/>
      </w:pPr>
      <w:rPr>
        <w:rFonts w:ascii="Symbol" w:hAnsi="Symbol" w:hint="default"/>
        <w:sz w:val="24"/>
      </w:rPr>
    </w:lvl>
    <w:lvl w:ilvl="5">
      <w:start w:val="1"/>
      <w:numFmt w:val="bullet"/>
      <w:lvlRestart w:val="0"/>
      <w:lvlText w:val="–"/>
      <w:lvlJc w:val="left"/>
      <w:pPr>
        <w:ind w:left="3308" w:hanging="360"/>
      </w:pPr>
      <w:rPr>
        <w:rFonts w:ascii="Cambria" w:hAnsi="Cambria" w:hint="default"/>
      </w:rPr>
    </w:lvl>
    <w:lvl w:ilvl="6">
      <w:start w:val="1"/>
      <w:numFmt w:val="bullet"/>
      <w:lvlText w:val=""/>
      <w:lvlJc w:val="left"/>
      <w:pPr>
        <w:ind w:left="3668" w:hanging="360"/>
      </w:pPr>
      <w:rPr>
        <w:rFonts w:ascii="Wingdings" w:hAnsi="Wingdings" w:hint="default"/>
        <w:sz w:val="24"/>
      </w:rPr>
    </w:lvl>
    <w:lvl w:ilvl="7">
      <w:start w:val="1"/>
      <w:numFmt w:val="bullet"/>
      <w:lvlText w:val=""/>
      <w:lvlJc w:val="left"/>
      <w:pPr>
        <w:ind w:left="4028" w:hanging="360"/>
      </w:pPr>
      <w:rPr>
        <w:rFonts w:ascii="Wingdings" w:hAnsi="Wingdings" w:hint="default"/>
        <w:sz w:val="24"/>
      </w:rPr>
    </w:lvl>
    <w:lvl w:ilvl="8">
      <w:start w:val="1"/>
      <w:numFmt w:val="bullet"/>
      <w:lvlText w:val=""/>
      <w:lvlJc w:val="left"/>
      <w:pPr>
        <w:ind w:left="4388" w:hanging="360"/>
      </w:pPr>
      <w:rPr>
        <w:rFonts w:ascii="Symbol" w:hAnsi="Symbol" w:hint="default"/>
        <w:sz w:val="24"/>
      </w:rPr>
    </w:lvl>
  </w:abstractNum>
  <w:abstractNum w:abstractNumId="11" w15:restartNumberingAfterBreak="0">
    <w:nsid w:val="1EB25724"/>
    <w:multiLevelType w:val="multilevel"/>
    <w:tmpl w:val="5778E718"/>
    <w:styleLink w:val="BulletTabletex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BD0324"/>
    <w:multiLevelType w:val="multilevel"/>
    <w:tmpl w:val="BB4003A2"/>
    <w:lvl w:ilvl="0">
      <w:start w:val="1"/>
      <w:numFmt w:val="upperLetter"/>
      <w:pStyle w:val="2ndNumberedListABC-MITRE2007"/>
      <w:lvlText w:val="%1."/>
      <w:lvlJc w:val="left"/>
      <w:pPr>
        <w:ind w:left="720" w:hanging="360"/>
      </w:pPr>
      <w:rPr>
        <w:rFonts w:hint="default"/>
        <w:b w:val="0"/>
        <w:i w:val="0"/>
        <w:sz w:val="24"/>
      </w:rPr>
    </w:lvl>
    <w:lvl w:ilvl="1">
      <w:start w:val="1"/>
      <w:numFmt w:val="decimal"/>
      <w:lvlText w:val="%2."/>
      <w:lvlJc w:val="left"/>
      <w:pPr>
        <w:ind w:left="1080" w:hanging="360"/>
      </w:pPr>
      <w:rPr>
        <w:rFonts w:hint="default"/>
        <w:b w:val="0"/>
        <w:i w:val="0"/>
        <w:sz w:val="24"/>
      </w:rPr>
    </w:lvl>
    <w:lvl w:ilvl="2">
      <w:start w:val="1"/>
      <w:numFmt w:val="lowerLetter"/>
      <w:lvlText w:val="%3."/>
      <w:lvlJc w:val="left"/>
      <w:pPr>
        <w:tabs>
          <w:tab w:val="num" w:pos="9360"/>
        </w:tabs>
        <w:ind w:left="1440" w:hanging="360"/>
      </w:pPr>
      <w:rPr>
        <w:rFonts w:hint="default"/>
        <w:b w:val="0"/>
        <w:i w:val="0"/>
        <w:sz w:val="24"/>
      </w:rPr>
    </w:lvl>
    <w:lvl w:ilvl="3">
      <w:start w:val="1"/>
      <w:numFmt w:val="lowerRoman"/>
      <w:lvlText w:val="%4."/>
      <w:lvlJc w:val="left"/>
      <w:pPr>
        <w:ind w:left="1800" w:hanging="360"/>
      </w:pPr>
      <w:rPr>
        <w:rFonts w:hint="default"/>
        <w:b w:val="0"/>
        <w:i w:val="0"/>
        <w:sz w:val="24"/>
      </w:rPr>
    </w:lvl>
    <w:lvl w:ilvl="4">
      <w:start w:val="1"/>
      <w:numFmt w:val="upperLetter"/>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2880" w:hanging="360"/>
      </w:pPr>
      <w:rPr>
        <w:rFonts w:hint="default"/>
      </w:rPr>
    </w:lvl>
    <w:lvl w:ilvl="7">
      <w:start w:val="1"/>
      <w:numFmt w:val="lowerRoman"/>
      <w:lvlText w:val="%8."/>
      <w:lvlJc w:val="left"/>
      <w:pPr>
        <w:ind w:left="3240" w:hanging="360"/>
      </w:pPr>
      <w:rPr>
        <w:rFonts w:hint="default"/>
      </w:rPr>
    </w:lvl>
    <w:lvl w:ilvl="8">
      <w:start w:val="1"/>
      <w:numFmt w:val="upperLetter"/>
      <w:lvlText w:val="%9."/>
      <w:lvlJc w:val="left"/>
      <w:pPr>
        <w:ind w:left="3600" w:hanging="360"/>
      </w:pPr>
      <w:rPr>
        <w:rFonts w:hint="default"/>
      </w:rPr>
    </w:lvl>
  </w:abstractNum>
  <w:abstractNum w:abstractNumId="13" w15:restartNumberingAfterBreak="0">
    <w:nsid w:val="22513AD6"/>
    <w:multiLevelType w:val="hybridMultilevel"/>
    <w:tmpl w:val="2D441588"/>
    <w:lvl w:ilvl="0" w:tplc="953A704C">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27AC2C73"/>
    <w:multiLevelType w:val="multilevel"/>
    <w:tmpl w:val="CECE4E58"/>
    <w:lvl w:ilvl="0">
      <w:start w:val="1"/>
      <w:numFmt w:val="decimal"/>
      <w:pStyle w:val="FifthNumberedList-MITRE2007"/>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hint="default"/>
        <w:b w:val="0"/>
        <w:i w:val="0"/>
        <w:sz w:val="24"/>
      </w:rPr>
    </w:lvl>
    <w:lvl w:ilvl="2">
      <w:start w:val="1"/>
      <w:numFmt w:val="lowerRoman"/>
      <w:lvlText w:val="%3."/>
      <w:lvlJc w:val="left"/>
      <w:pPr>
        <w:tabs>
          <w:tab w:val="num" w:pos="9360"/>
        </w:tabs>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b w:val="0"/>
        <w:i w:val="0"/>
        <w:sz w:val="24"/>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89758CD"/>
    <w:multiLevelType w:val="multilevel"/>
    <w:tmpl w:val="1ED8C246"/>
    <w:lvl w:ilvl="0">
      <w:start w:val="1"/>
      <w:numFmt w:val="decimal"/>
      <w:pStyle w:val="TableNumberedListOne-MITRE2007"/>
      <w:lvlText w:val="%1."/>
      <w:lvlJc w:val="left"/>
      <w:pPr>
        <w:ind w:left="144" w:hanging="72"/>
      </w:pPr>
      <w:rPr>
        <w:rFonts w:ascii="Times New Roman" w:hAnsi="Times New Roman" w:hint="default"/>
        <w:b w:val="0"/>
        <w:i w:val="0"/>
        <w:sz w:val="20"/>
      </w:rPr>
    </w:lvl>
    <w:lvl w:ilvl="1">
      <w:start w:val="1"/>
      <w:numFmt w:val="lowerLetter"/>
      <w:pStyle w:val="TableNumberedList2"/>
      <w:lvlText w:val="%2."/>
      <w:lvlJc w:val="left"/>
      <w:pPr>
        <w:ind w:left="432" w:hanging="72"/>
      </w:pPr>
      <w:rPr>
        <w:rFonts w:ascii="Times New Roman" w:hAnsi="Times New Roman" w:hint="default"/>
        <w:b w:val="0"/>
        <w:i w:val="0"/>
        <w:sz w:val="20"/>
      </w:rPr>
    </w:lvl>
    <w:lvl w:ilvl="2">
      <w:start w:val="1"/>
      <w:numFmt w:val="lowerRoman"/>
      <w:lvlText w:val="%3."/>
      <w:lvlJc w:val="right"/>
      <w:pPr>
        <w:ind w:left="720" w:hanging="72"/>
      </w:pPr>
      <w:rPr>
        <w:rFonts w:ascii="Times New Roman" w:hAnsi="Times New Roman" w:hint="default"/>
        <w:b w:val="0"/>
        <w:i w:val="0"/>
        <w:sz w:val="20"/>
      </w:rPr>
    </w:lvl>
    <w:lvl w:ilvl="3">
      <w:start w:val="1"/>
      <w:numFmt w:val="lowerLetter"/>
      <w:lvlText w:val="%4."/>
      <w:lvlJc w:val="left"/>
      <w:pPr>
        <w:ind w:left="1008" w:hanging="72"/>
      </w:pPr>
      <w:rPr>
        <w:rFonts w:ascii="Times New Roman" w:hAnsi="Times New Roman" w:hint="default"/>
        <w:b w:val="0"/>
        <w:i w:val="0"/>
        <w:sz w:val="20"/>
      </w:rPr>
    </w:lvl>
    <w:lvl w:ilvl="4">
      <w:start w:val="1"/>
      <w:numFmt w:val="lowerLetter"/>
      <w:lvlText w:val="%5."/>
      <w:lvlJc w:val="left"/>
      <w:pPr>
        <w:ind w:left="1296" w:hanging="72"/>
      </w:pPr>
      <w:rPr>
        <w:rFonts w:hint="default"/>
      </w:rPr>
    </w:lvl>
    <w:lvl w:ilvl="5">
      <w:start w:val="1"/>
      <w:numFmt w:val="lowerRoman"/>
      <w:lvlText w:val="%6."/>
      <w:lvlJc w:val="right"/>
      <w:pPr>
        <w:ind w:left="1584" w:hanging="72"/>
      </w:pPr>
      <w:rPr>
        <w:rFonts w:hint="default"/>
      </w:rPr>
    </w:lvl>
    <w:lvl w:ilvl="6">
      <w:start w:val="1"/>
      <w:numFmt w:val="decimal"/>
      <w:lvlText w:val="%7."/>
      <w:lvlJc w:val="left"/>
      <w:pPr>
        <w:ind w:left="1872" w:hanging="72"/>
      </w:pPr>
      <w:rPr>
        <w:rFonts w:hint="default"/>
      </w:rPr>
    </w:lvl>
    <w:lvl w:ilvl="7">
      <w:start w:val="1"/>
      <w:numFmt w:val="lowerLetter"/>
      <w:lvlText w:val="%8."/>
      <w:lvlJc w:val="left"/>
      <w:pPr>
        <w:ind w:left="2160" w:hanging="72"/>
      </w:pPr>
      <w:rPr>
        <w:rFonts w:hint="default"/>
      </w:rPr>
    </w:lvl>
    <w:lvl w:ilvl="8">
      <w:start w:val="1"/>
      <w:numFmt w:val="lowerRoman"/>
      <w:lvlText w:val="%9."/>
      <w:lvlJc w:val="right"/>
      <w:pPr>
        <w:ind w:left="2448" w:hanging="72"/>
      </w:pPr>
      <w:rPr>
        <w:rFonts w:hint="default"/>
      </w:rPr>
    </w:lvl>
  </w:abstractNum>
  <w:abstractNum w:abstractNumId="16" w15:restartNumberingAfterBreak="0">
    <w:nsid w:val="299C73EC"/>
    <w:multiLevelType w:val="hybridMultilevel"/>
    <w:tmpl w:val="0A6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2465C"/>
    <w:multiLevelType w:val="multilevel"/>
    <w:tmpl w:val="0C80C6E2"/>
    <w:lvl w:ilvl="0">
      <w:start w:val="1"/>
      <w:numFmt w:val="decimal"/>
      <w:pStyle w:val="NumberedListBrackets-MITRE2007"/>
      <w:lvlText w:val="[%1]"/>
      <w:lvlJc w:val="left"/>
      <w:pPr>
        <w:ind w:left="360" w:hanging="360"/>
      </w:pPr>
      <w:rPr>
        <w:rFonts w:hint="default"/>
        <w:b w:val="0"/>
        <w:i w:val="0"/>
        <w:sz w:val="24"/>
      </w:rPr>
    </w:lvl>
    <w:lvl w:ilvl="1">
      <w:start w:val="1"/>
      <w:numFmt w:val="upperLetter"/>
      <w:lvlText w:val="%2."/>
      <w:lvlJc w:val="left"/>
      <w:pPr>
        <w:ind w:left="1080" w:hanging="360"/>
      </w:pPr>
      <w:rPr>
        <w:rFonts w:ascii="Times New Roman" w:hAnsi="Times New Roman" w:hint="default"/>
        <w:b w:val="0"/>
        <w:i w:val="0"/>
        <w:sz w:val="24"/>
      </w:rPr>
    </w:lvl>
    <w:lvl w:ilvl="2">
      <w:start w:val="1"/>
      <w:numFmt w:val="lowerRoman"/>
      <w:lvlText w:val="%3."/>
      <w:lvlJc w:val="left"/>
      <w:pPr>
        <w:tabs>
          <w:tab w:val="num" w:pos="9360"/>
        </w:tabs>
        <w:ind w:left="1440" w:hanging="360"/>
      </w:pPr>
      <w:rPr>
        <w:rFonts w:ascii="Times New Roman" w:hAnsi="Times New Roman" w:hint="default"/>
        <w:b w:val="0"/>
        <w:i w:val="0"/>
        <w:sz w:val="24"/>
      </w:rPr>
    </w:lvl>
    <w:lvl w:ilvl="3">
      <w:start w:val="1"/>
      <w:numFmt w:val="lowerLetter"/>
      <w:lvlText w:val="%4."/>
      <w:lvlJc w:val="left"/>
      <w:pPr>
        <w:ind w:left="1800" w:hanging="360"/>
      </w:pPr>
      <w:rPr>
        <w:rFonts w:ascii="Times New Roman" w:hAnsi="Times New Roman" w:hint="default"/>
        <w:b w:val="0"/>
        <w:i w:val="0"/>
        <w:sz w:val="24"/>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8" w15:restartNumberingAfterBreak="0">
    <w:nsid w:val="323274AC"/>
    <w:multiLevelType w:val="hybridMultilevel"/>
    <w:tmpl w:val="E0DE5F18"/>
    <w:lvl w:ilvl="0" w:tplc="04090001">
      <w:start w:val="1"/>
      <w:numFmt w:val="bullet"/>
      <w:lvlText w:val=""/>
      <w:lvlJc w:val="left"/>
      <w:pPr>
        <w:ind w:left="1868" w:hanging="360"/>
      </w:pPr>
      <w:rPr>
        <w:rFonts w:ascii="Symbol" w:hAnsi="Symbol" w:hint="default"/>
      </w:rPr>
    </w:lvl>
    <w:lvl w:ilvl="1" w:tplc="04090003" w:tentative="1">
      <w:start w:val="1"/>
      <w:numFmt w:val="bullet"/>
      <w:lvlText w:val="o"/>
      <w:lvlJc w:val="left"/>
      <w:pPr>
        <w:ind w:left="2588" w:hanging="360"/>
      </w:pPr>
      <w:rPr>
        <w:rFonts w:ascii="Courier New" w:hAnsi="Courier New" w:cs="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cs="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cs="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19" w15:restartNumberingAfterBreak="0">
    <w:nsid w:val="330E6868"/>
    <w:multiLevelType w:val="hybridMultilevel"/>
    <w:tmpl w:val="5B02D96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0" w15:restartNumberingAfterBreak="0">
    <w:nsid w:val="3DC15E3C"/>
    <w:multiLevelType w:val="multilevel"/>
    <w:tmpl w:val="689A6AFC"/>
    <w:lvl w:ilvl="0">
      <w:start w:val="1"/>
      <w:numFmt w:val="upperLetter"/>
      <w:pStyle w:val="4thNumberedListABC-MITRE2007"/>
      <w:lvlText w:val="%1."/>
      <w:lvlJc w:val="left"/>
      <w:pPr>
        <w:ind w:left="720" w:hanging="360"/>
      </w:pPr>
      <w:rPr>
        <w:rFonts w:hint="default"/>
        <w:b w:val="0"/>
        <w:i w:val="0"/>
        <w:sz w:val="24"/>
      </w:rPr>
    </w:lvl>
    <w:lvl w:ilvl="1">
      <w:start w:val="1"/>
      <w:numFmt w:val="decimal"/>
      <w:lvlText w:val="%2."/>
      <w:lvlJc w:val="left"/>
      <w:pPr>
        <w:ind w:left="1080" w:hanging="360"/>
      </w:pPr>
      <w:rPr>
        <w:rFonts w:hint="default"/>
        <w:b w:val="0"/>
        <w:i w:val="0"/>
        <w:sz w:val="24"/>
      </w:rPr>
    </w:lvl>
    <w:lvl w:ilvl="2">
      <w:start w:val="1"/>
      <w:numFmt w:val="lowerLetter"/>
      <w:lvlText w:val="%3."/>
      <w:lvlJc w:val="left"/>
      <w:pPr>
        <w:tabs>
          <w:tab w:val="num" w:pos="9360"/>
        </w:tabs>
        <w:ind w:left="1440" w:hanging="360"/>
      </w:pPr>
      <w:rPr>
        <w:rFonts w:hint="default"/>
        <w:b w:val="0"/>
        <w:i w:val="0"/>
        <w:sz w:val="24"/>
      </w:rPr>
    </w:lvl>
    <w:lvl w:ilvl="3">
      <w:start w:val="1"/>
      <w:numFmt w:val="lowerRoman"/>
      <w:lvlText w:val="%4."/>
      <w:lvlJc w:val="left"/>
      <w:pPr>
        <w:ind w:left="1800" w:hanging="360"/>
      </w:pPr>
      <w:rPr>
        <w:rFonts w:hint="default"/>
        <w:b w:val="0"/>
        <w:i w:val="0"/>
        <w:sz w:val="24"/>
      </w:rPr>
    </w:lvl>
    <w:lvl w:ilvl="4">
      <w:start w:val="1"/>
      <w:numFmt w:val="upperLetter"/>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2880" w:hanging="360"/>
      </w:pPr>
      <w:rPr>
        <w:rFonts w:hint="default"/>
      </w:rPr>
    </w:lvl>
    <w:lvl w:ilvl="7">
      <w:start w:val="1"/>
      <w:numFmt w:val="lowerRoman"/>
      <w:lvlText w:val="%8."/>
      <w:lvlJc w:val="left"/>
      <w:pPr>
        <w:ind w:left="3240" w:hanging="360"/>
      </w:pPr>
      <w:rPr>
        <w:rFonts w:hint="default"/>
      </w:rPr>
    </w:lvl>
    <w:lvl w:ilvl="8">
      <w:start w:val="1"/>
      <w:numFmt w:val="upperLetter"/>
      <w:lvlText w:val="%9."/>
      <w:lvlJc w:val="left"/>
      <w:pPr>
        <w:ind w:left="3600" w:hanging="360"/>
      </w:pPr>
      <w:rPr>
        <w:rFonts w:hint="default"/>
      </w:rPr>
    </w:lvl>
  </w:abstractNum>
  <w:abstractNum w:abstractNumId="21" w15:restartNumberingAfterBreak="0">
    <w:nsid w:val="420151A7"/>
    <w:multiLevelType w:val="multilevel"/>
    <w:tmpl w:val="5778E718"/>
    <w:styleLink w:val="Tablebullettext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B71A2"/>
    <w:multiLevelType w:val="hybridMultilevel"/>
    <w:tmpl w:val="283E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70A82"/>
    <w:multiLevelType w:val="hybridMultilevel"/>
    <w:tmpl w:val="6678A932"/>
    <w:lvl w:ilvl="0" w:tplc="49F8162E">
      <w:start w:val="2"/>
      <w:numFmt w:val="bullet"/>
      <w:lvlText w:val="-"/>
      <w:lvlJc w:val="left"/>
      <w:pPr>
        <w:ind w:left="360" w:hanging="360"/>
      </w:pPr>
      <w:rPr>
        <w:rFonts w:ascii="Times New Roman" w:eastAsia="Times New Roman" w:hAnsi="Times New Roman"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47DD2582"/>
    <w:multiLevelType w:val="hybridMultilevel"/>
    <w:tmpl w:val="655871C0"/>
    <w:lvl w:ilvl="0" w:tplc="4B5A4E4E">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15:restartNumberingAfterBreak="0">
    <w:nsid w:val="48CC6FD2"/>
    <w:multiLevelType w:val="hybridMultilevel"/>
    <w:tmpl w:val="B0AC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DB2FC5"/>
    <w:multiLevelType w:val="multilevel"/>
    <w:tmpl w:val="3244BFA8"/>
    <w:lvl w:ilvl="0">
      <w:start w:val="5"/>
      <w:numFmt w:val="decimal"/>
      <w:lvlText w:val="%1"/>
      <w:lvlJc w:val="left"/>
      <w:pPr>
        <w:ind w:left="360" w:hanging="360"/>
      </w:pPr>
      <w:rPr>
        <w:rFonts w:hint="default"/>
      </w:rPr>
    </w:lvl>
    <w:lvl w:ilvl="1">
      <w:start w:val="1"/>
      <w:numFmt w:val="decimal"/>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27" w15:restartNumberingAfterBreak="0">
    <w:nsid w:val="512C3B6B"/>
    <w:multiLevelType w:val="hybridMultilevel"/>
    <w:tmpl w:val="2D441588"/>
    <w:lvl w:ilvl="0" w:tplc="953A704C">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51AC7DA8"/>
    <w:multiLevelType w:val="multilevel"/>
    <w:tmpl w:val="A6802552"/>
    <w:lvl w:ilvl="0">
      <w:start w:val="1"/>
      <w:numFmt w:val="bullet"/>
      <w:pStyle w:val="TableTextBullet"/>
      <w:lvlText w:val=""/>
      <w:lvlJc w:val="left"/>
      <w:pPr>
        <w:tabs>
          <w:tab w:val="num" w:pos="360"/>
        </w:tabs>
        <w:ind w:left="144" w:hanging="72"/>
      </w:pPr>
      <w:rPr>
        <w:rFonts w:ascii="Symbol" w:hAnsi="Symbol" w:hint="default"/>
      </w:rPr>
    </w:lvl>
    <w:lvl w:ilvl="1">
      <w:start w:val="1"/>
      <w:numFmt w:val="bullet"/>
      <w:pStyle w:val="2ndlevelBulletTableText"/>
      <w:lvlText w:val="­"/>
      <w:lvlJc w:val="left"/>
      <w:pPr>
        <w:ind w:left="864" w:hanging="72"/>
      </w:pPr>
      <w:rPr>
        <w:rFonts w:ascii="Courier New" w:hAnsi="Courier New" w:hint="default"/>
      </w:rPr>
    </w:lvl>
    <w:lvl w:ilvl="2">
      <w:start w:val="1"/>
      <w:numFmt w:val="bullet"/>
      <w:lvlText w:val=""/>
      <w:lvlJc w:val="left"/>
      <w:pPr>
        <w:tabs>
          <w:tab w:val="num" w:pos="1800"/>
        </w:tabs>
        <w:ind w:left="1584" w:hanging="72"/>
      </w:pPr>
      <w:rPr>
        <w:rFonts w:ascii="Wingdings" w:hAnsi="Wingdings" w:hint="default"/>
      </w:rPr>
    </w:lvl>
    <w:lvl w:ilvl="3">
      <w:start w:val="1"/>
      <w:numFmt w:val="bullet"/>
      <w:lvlText w:val=""/>
      <w:lvlJc w:val="left"/>
      <w:pPr>
        <w:tabs>
          <w:tab w:val="num" w:pos="2520"/>
        </w:tabs>
        <w:ind w:left="2304" w:hanging="72"/>
      </w:pPr>
      <w:rPr>
        <w:rFonts w:ascii="Symbol" w:hAnsi="Symbol" w:hint="default"/>
      </w:rPr>
    </w:lvl>
    <w:lvl w:ilvl="4">
      <w:start w:val="1"/>
      <w:numFmt w:val="bullet"/>
      <w:lvlText w:val="o"/>
      <w:lvlJc w:val="left"/>
      <w:pPr>
        <w:tabs>
          <w:tab w:val="num" w:pos="3240"/>
        </w:tabs>
        <w:ind w:left="3024" w:hanging="72"/>
      </w:pPr>
      <w:rPr>
        <w:rFonts w:ascii="Courier New" w:hAnsi="Courier New" w:cs="Courier New" w:hint="default"/>
      </w:rPr>
    </w:lvl>
    <w:lvl w:ilvl="5">
      <w:start w:val="1"/>
      <w:numFmt w:val="bullet"/>
      <w:lvlText w:val=""/>
      <w:lvlJc w:val="left"/>
      <w:pPr>
        <w:tabs>
          <w:tab w:val="num" w:pos="3960"/>
        </w:tabs>
        <w:ind w:left="3744" w:hanging="72"/>
      </w:pPr>
      <w:rPr>
        <w:rFonts w:ascii="Wingdings" w:hAnsi="Wingdings" w:hint="default"/>
      </w:rPr>
    </w:lvl>
    <w:lvl w:ilvl="6">
      <w:start w:val="1"/>
      <w:numFmt w:val="bullet"/>
      <w:lvlText w:val=""/>
      <w:lvlJc w:val="left"/>
      <w:pPr>
        <w:tabs>
          <w:tab w:val="num" w:pos="4680"/>
        </w:tabs>
        <w:ind w:left="4464" w:hanging="72"/>
      </w:pPr>
      <w:rPr>
        <w:rFonts w:ascii="Symbol" w:hAnsi="Symbol" w:hint="default"/>
      </w:rPr>
    </w:lvl>
    <w:lvl w:ilvl="7">
      <w:start w:val="1"/>
      <w:numFmt w:val="bullet"/>
      <w:lvlText w:val="o"/>
      <w:lvlJc w:val="left"/>
      <w:pPr>
        <w:tabs>
          <w:tab w:val="num" w:pos="5400"/>
        </w:tabs>
        <w:ind w:left="5184" w:hanging="72"/>
      </w:pPr>
      <w:rPr>
        <w:rFonts w:ascii="Courier New" w:hAnsi="Courier New" w:cs="Courier New" w:hint="default"/>
      </w:rPr>
    </w:lvl>
    <w:lvl w:ilvl="8">
      <w:start w:val="1"/>
      <w:numFmt w:val="bullet"/>
      <w:lvlText w:val=""/>
      <w:lvlJc w:val="left"/>
      <w:pPr>
        <w:tabs>
          <w:tab w:val="num" w:pos="6120"/>
        </w:tabs>
        <w:ind w:left="5904" w:hanging="72"/>
      </w:pPr>
      <w:rPr>
        <w:rFonts w:ascii="Wingdings" w:hAnsi="Wingdings" w:hint="default"/>
      </w:rPr>
    </w:lvl>
  </w:abstractNum>
  <w:abstractNum w:abstractNumId="29" w15:restartNumberingAfterBreak="0">
    <w:nsid w:val="526C44B4"/>
    <w:multiLevelType w:val="multilevel"/>
    <w:tmpl w:val="4B0C78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529D071D"/>
    <w:multiLevelType w:val="hybridMultilevel"/>
    <w:tmpl w:val="08A4D3AE"/>
    <w:lvl w:ilvl="0" w:tplc="05247BCA">
      <w:start w:val="1"/>
      <w:numFmt w:val="bullet"/>
      <w:lvlText w:val=""/>
      <w:lvlJc w:val="left"/>
      <w:pPr>
        <w:ind w:left="720" w:hanging="360"/>
      </w:pPr>
      <w:rPr>
        <w:rFonts w:ascii="Symbol" w:hAnsi="Symbol" w:hint="default"/>
      </w:rPr>
    </w:lvl>
    <w:lvl w:ilvl="1" w:tplc="93FCA002" w:tentative="1">
      <w:start w:val="1"/>
      <w:numFmt w:val="bullet"/>
      <w:lvlText w:val="o"/>
      <w:lvlJc w:val="left"/>
      <w:pPr>
        <w:ind w:left="1440" w:hanging="360"/>
      </w:pPr>
      <w:rPr>
        <w:rFonts w:ascii="Courier New" w:hAnsi="Courier New" w:cs="Courier New" w:hint="default"/>
      </w:rPr>
    </w:lvl>
    <w:lvl w:ilvl="2" w:tplc="D780D470" w:tentative="1">
      <w:start w:val="1"/>
      <w:numFmt w:val="bullet"/>
      <w:lvlText w:val=""/>
      <w:lvlJc w:val="left"/>
      <w:pPr>
        <w:ind w:left="2160" w:hanging="360"/>
      </w:pPr>
      <w:rPr>
        <w:rFonts w:ascii="Wingdings" w:hAnsi="Wingdings" w:hint="default"/>
      </w:rPr>
    </w:lvl>
    <w:lvl w:ilvl="3" w:tplc="5C76B1D6" w:tentative="1">
      <w:start w:val="1"/>
      <w:numFmt w:val="bullet"/>
      <w:lvlText w:val=""/>
      <w:lvlJc w:val="left"/>
      <w:pPr>
        <w:ind w:left="2880" w:hanging="360"/>
      </w:pPr>
      <w:rPr>
        <w:rFonts w:ascii="Symbol" w:hAnsi="Symbol" w:hint="default"/>
      </w:rPr>
    </w:lvl>
    <w:lvl w:ilvl="4" w:tplc="F1A01FC8" w:tentative="1">
      <w:start w:val="1"/>
      <w:numFmt w:val="bullet"/>
      <w:lvlText w:val="o"/>
      <w:lvlJc w:val="left"/>
      <w:pPr>
        <w:ind w:left="3600" w:hanging="360"/>
      </w:pPr>
      <w:rPr>
        <w:rFonts w:ascii="Courier New" w:hAnsi="Courier New" w:cs="Courier New" w:hint="default"/>
      </w:rPr>
    </w:lvl>
    <w:lvl w:ilvl="5" w:tplc="BC942C7A" w:tentative="1">
      <w:start w:val="1"/>
      <w:numFmt w:val="bullet"/>
      <w:lvlText w:val=""/>
      <w:lvlJc w:val="left"/>
      <w:pPr>
        <w:ind w:left="4320" w:hanging="360"/>
      </w:pPr>
      <w:rPr>
        <w:rFonts w:ascii="Wingdings" w:hAnsi="Wingdings" w:hint="default"/>
      </w:rPr>
    </w:lvl>
    <w:lvl w:ilvl="6" w:tplc="C37E3932" w:tentative="1">
      <w:start w:val="1"/>
      <w:numFmt w:val="bullet"/>
      <w:lvlText w:val=""/>
      <w:lvlJc w:val="left"/>
      <w:pPr>
        <w:ind w:left="5040" w:hanging="360"/>
      </w:pPr>
      <w:rPr>
        <w:rFonts w:ascii="Symbol" w:hAnsi="Symbol" w:hint="default"/>
      </w:rPr>
    </w:lvl>
    <w:lvl w:ilvl="7" w:tplc="8C4E0048" w:tentative="1">
      <w:start w:val="1"/>
      <w:numFmt w:val="bullet"/>
      <w:lvlText w:val="o"/>
      <w:lvlJc w:val="left"/>
      <w:pPr>
        <w:ind w:left="5760" w:hanging="360"/>
      </w:pPr>
      <w:rPr>
        <w:rFonts w:ascii="Courier New" w:hAnsi="Courier New" w:cs="Courier New" w:hint="default"/>
      </w:rPr>
    </w:lvl>
    <w:lvl w:ilvl="8" w:tplc="30CA1EAA" w:tentative="1">
      <w:start w:val="1"/>
      <w:numFmt w:val="bullet"/>
      <w:lvlText w:val=""/>
      <w:lvlJc w:val="left"/>
      <w:pPr>
        <w:ind w:left="6480" w:hanging="360"/>
      </w:pPr>
      <w:rPr>
        <w:rFonts w:ascii="Wingdings" w:hAnsi="Wingdings" w:hint="default"/>
      </w:rPr>
    </w:lvl>
  </w:abstractNum>
  <w:abstractNum w:abstractNumId="31" w15:restartNumberingAfterBreak="0">
    <w:nsid w:val="53FB1EB5"/>
    <w:multiLevelType w:val="multilevel"/>
    <w:tmpl w:val="FFDE9782"/>
    <w:lvl w:ilvl="0">
      <w:start w:val="1"/>
      <w:numFmt w:val="decimal"/>
      <w:pStyle w:val="ThirdNumberedList-MITRE2007"/>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hint="default"/>
        <w:b w:val="0"/>
        <w:i w:val="0"/>
        <w:sz w:val="24"/>
      </w:rPr>
    </w:lvl>
    <w:lvl w:ilvl="2">
      <w:start w:val="1"/>
      <w:numFmt w:val="lowerRoman"/>
      <w:lvlText w:val="%3."/>
      <w:lvlJc w:val="left"/>
      <w:pPr>
        <w:tabs>
          <w:tab w:val="num" w:pos="9360"/>
        </w:tabs>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b w:val="0"/>
        <w:i w:val="0"/>
        <w:sz w:val="24"/>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57191E0C"/>
    <w:multiLevelType w:val="hybridMultilevel"/>
    <w:tmpl w:val="FFFFFFFF"/>
    <w:lvl w:ilvl="0" w:tplc="F2FE8142">
      <w:start w:val="1"/>
      <w:numFmt w:val="decimal"/>
      <w:lvlText w:val="%1."/>
      <w:lvlJc w:val="left"/>
      <w:pPr>
        <w:ind w:left="720" w:hanging="360"/>
      </w:pPr>
    </w:lvl>
    <w:lvl w:ilvl="1" w:tplc="5D809398">
      <w:start w:val="1"/>
      <w:numFmt w:val="lowerLetter"/>
      <w:lvlText w:val="%2."/>
      <w:lvlJc w:val="left"/>
      <w:pPr>
        <w:ind w:left="1440" w:hanging="360"/>
      </w:pPr>
    </w:lvl>
    <w:lvl w:ilvl="2" w:tplc="C5BC3A8E">
      <w:start w:val="1"/>
      <w:numFmt w:val="lowerRoman"/>
      <w:lvlText w:val="%3."/>
      <w:lvlJc w:val="right"/>
      <w:pPr>
        <w:ind w:left="2160" w:hanging="180"/>
      </w:pPr>
    </w:lvl>
    <w:lvl w:ilvl="3" w:tplc="E244F502">
      <w:start w:val="1"/>
      <w:numFmt w:val="decimal"/>
      <w:lvlText w:val="%4."/>
      <w:lvlJc w:val="left"/>
      <w:pPr>
        <w:ind w:left="2880" w:hanging="360"/>
      </w:pPr>
    </w:lvl>
    <w:lvl w:ilvl="4" w:tplc="F53A59E6">
      <w:start w:val="1"/>
      <w:numFmt w:val="lowerLetter"/>
      <w:lvlText w:val="%5."/>
      <w:lvlJc w:val="left"/>
      <w:pPr>
        <w:ind w:left="3600" w:hanging="360"/>
      </w:pPr>
    </w:lvl>
    <w:lvl w:ilvl="5" w:tplc="613A57B6">
      <w:start w:val="1"/>
      <w:numFmt w:val="lowerRoman"/>
      <w:lvlText w:val="%6."/>
      <w:lvlJc w:val="right"/>
      <w:pPr>
        <w:ind w:left="4320" w:hanging="180"/>
      </w:pPr>
    </w:lvl>
    <w:lvl w:ilvl="6" w:tplc="796C8B3E">
      <w:start w:val="1"/>
      <w:numFmt w:val="decimal"/>
      <w:lvlText w:val="%7."/>
      <w:lvlJc w:val="left"/>
      <w:pPr>
        <w:ind w:left="5040" w:hanging="360"/>
      </w:pPr>
    </w:lvl>
    <w:lvl w:ilvl="7" w:tplc="72D0FEBE">
      <w:start w:val="1"/>
      <w:numFmt w:val="lowerLetter"/>
      <w:lvlText w:val="%8."/>
      <w:lvlJc w:val="left"/>
      <w:pPr>
        <w:ind w:left="5760" w:hanging="360"/>
      </w:pPr>
    </w:lvl>
    <w:lvl w:ilvl="8" w:tplc="860610EE">
      <w:start w:val="1"/>
      <w:numFmt w:val="lowerRoman"/>
      <w:lvlText w:val="%9."/>
      <w:lvlJc w:val="right"/>
      <w:pPr>
        <w:ind w:left="6480" w:hanging="180"/>
      </w:pPr>
    </w:lvl>
  </w:abstractNum>
  <w:abstractNum w:abstractNumId="33" w15:restartNumberingAfterBreak="0">
    <w:nsid w:val="57D4175F"/>
    <w:multiLevelType w:val="hybridMultilevel"/>
    <w:tmpl w:val="E29C14FC"/>
    <w:lvl w:ilvl="0" w:tplc="4CDE5E00">
      <w:start w:val="1"/>
      <w:numFmt w:val="upperLetter"/>
      <w:pStyle w:val="ListNumber"/>
      <w:lvlText w:val="%1."/>
      <w:lvlJc w:val="left"/>
      <w:pPr>
        <w:tabs>
          <w:tab w:val="num" w:pos="1080"/>
        </w:tabs>
        <w:ind w:left="1080" w:hanging="360"/>
      </w:pPr>
      <w:rPr>
        <w:b w:val="0"/>
        <w:bCs w:val="0"/>
        <w:u w:val="none"/>
      </w:rPr>
    </w:lvl>
    <w:lvl w:ilvl="1" w:tplc="F96E80F8">
      <w:start w:val="1"/>
      <w:numFmt w:val="lowerLetter"/>
      <w:lvlText w:val="%2."/>
      <w:lvlJc w:val="left"/>
      <w:pPr>
        <w:tabs>
          <w:tab w:val="num" w:pos="1260"/>
        </w:tabs>
        <w:ind w:left="1260" w:hanging="360"/>
      </w:pPr>
    </w:lvl>
    <w:lvl w:ilvl="2" w:tplc="1A268E1E" w:tentative="1">
      <w:start w:val="1"/>
      <w:numFmt w:val="lowerRoman"/>
      <w:lvlText w:val="%3."/>
      <w:lvlJc w:val="right"/>
      <w:pPr>
        <w:tabs>
          <w:tab w:val="num" w:pos="1980"/>
        </w:tabs>
        <w:ind w:left="1980" w:hanging="180"/>
      </w:pPr>
    </w:lvl>
    <w:lvl w:ilvl="3" w:tplc="981A8774" w:tentative="1">
      <w:start w:val="1"/>
      <w:numFmt w:val="decimal"/>
      <w:lvlText w:val="%4."/>
      <w:lvlJc w:val="left"/>
      <w:pPr>
        <w:tabs>
          <w:tab w:val="num" w:pos="2700"/>
        </w:tabs>
        <w:ind w:left="2700" w:hanging="360"/>
      </w:pPr>
    </w:lvl>
    <w:lvl w:ilvl="4" w:tplc="0A9C4440" w:tentative="1">
      <w:start w:val="1"/>
      <w:numFmt w:val="lowerLetter"/>
      <w:lvlText w:val="%5."/>
      <w:lvlJc w:val="left"/>
      <w:pPr>
        <w:tabs>
          <w:tab w:val="num" w:pos="3420"/>
        </w:tabs>
        <w:ind w:left="3420" w:hanging="360"/>
      </w:pPr>
    </w:lvl>
    <w:lvl w:ilvl="5" w:tplc="DE38998E" w:tentative="1">
      <w:start w:val="1"/>
      <w:numFmt w:val="lowerRoman"/>
      <w:lvlText w:val="%6."/>
      <w:lvlJc w:val="right"/>
      <w:pPr>
        <w:tabs>
          <w:tab w:val="num" w:pos="4140"/>
        </w:tabs>
        <w:ind w:left="4140" w:hanging="180"/>
      </w:pPr>
    </w:lvl>
    <w:lvl w:ilvl="6" w:tplc="5BB6E2DC" w:tentative="1">
      <w:start w:val="1"/>
      <w:numFmt w:val="decimal"/>
      <w:lvlText w:val="%7."/>
      <w:lvlJc w:val="left"/>
      <w:pPr>
        <w:tabs>
          <w:tab w:val="num" w:pos="4860"/>
        </w:tabs>
        <w:ind w:left="4860" w:hanging="360"/>
      </w:pPr>
    </w:lvl>
    <w:lvl w:ilvl="7" w:tplc="CF4631B4" w:tentative="1">
      <w:start w:val="1"/>
      <w:numFmt w:val="lowerLetter"/>
      <w:lvlText w:val="%8."/>
      <w:lvlJc w:val="left"/>
      <w:pPr>
        <w:tabs>
          <w:tab w:val="num" w:pos="5580"/>
        </w:tabs>
        <w:ind w:left="5580" w:hanging="360"/>
      </w:pPr>
    </w:lvl>
    <w:lvl w:ilvl="8" w:tplc="0EFEA2EE" w:tentative="1">
      <w:start w:val="1"/>
      <w:numFmt w:val="lowerRoman"/>
      <w:lvlText w:val="%9."/>
      <w:lvlJc w:val="right"/>
      <w:pPr>
        <w:tabs>
          <w:tab w:val="num" w:pos="6300"/>
        </w:tabs>
        <w:ind w:left="6300" w:hanging="180"/>
      </w:pPr>
    </w:lvl>
  </w:abstractNum>
  <w:abstractNum w:abstractNumId="34" w15:restartNumberingAfterBreak="0">
    <w:nsid w:val="5C614CA7"/>
    <w:multiLevelType w:val="hybridMultilevel"/>
    <w:tmpl w:val="AE0A29E6"/>
    <w:lvl w:ilvl="0" w:tplc="2F809B70">
      <w:start w:val="1"/>
      <w:numFmt w:val="lowerLetter"/>
      <w:pStyle w:val="List4"/>
      <w:lvlText w:val="%1."/>
      <w:lvlJc w:val="left"/>
      <w:pPr>
        <w:ind w:left="1571" w:hanging="360"/>
      </w:pPr>
      <w:rPr>
        <w:rFonts w:hint="default"/>
      </w:rPr>
    </w:lvl>
    <w:lvl w:ilvl="1" w:tplc="9B6E7BDC">
      <w:numFmt w:val="decimal"/>
      <w:lvlText w:val=""/>
      <w:lvlJc w:val="left"/>
    </w:lvl>
    <w:lvl w:ilvl="2" w:tplc="22C2C6FE">
      <w:numFmt w:val="decimal"/>
      <w:lvlText w:val=""/>
      <w:lvlJc w:val="left"/>
    </w:lvl>
    <w:lvl w:ilvl="3" w:tplc="98D47564">
      <w:numFmt w:val="decimal"/>
      <w:lvlText w:val=""/>
      <w:lvlJc w:val="left"/>
    </w:lvl>
    <w:lvl w:ilvl="4" w:tplc="EED06080">
      <w:numFmt w:val="decimal"/>
      <w:lvlText w:val=""/>
      <w:lvlJc w:val="left"/>
    </w:lvl>
    <w:lvl w:ilvl="5" w:tplc="6A84BF7E">
      <w:numFmt w:val="decimal"/>
      <w:lvlText w:val=""/>
      <w:lvlJc w:val="left"/>
    </w:lvl>
    <w:lvl w:ilvl="6" w:tplc="C240BE46">
      <w:numFmt w:val="decimal"/>
      <w:lvlText w:val=""/>
      <w:lvlJc w:val="left"/>
    </w:lvl>
    <w:lvl w:ilvl="7" w:tplc="05D28C80">
      <w:numFmt w:val="decimal"/>
      <w:lvlText w:val=""/>
      <w:lvlJc w:val="left"/>
    </w:lvl>
    <w:lvl w:ilvl="8" w:tplc="B1A6AE2C">
      <w:numFmt w:val="decimal"/>
      <w:lvlText w:val=""/>
      <w:lvlJc w:val="left"/>
    </w:lvl>
  </w:abstractNum>
  <w:abstractNum w:abstractNumId="35" w15:restartNumberingAfterBreak="0">
    <w:nsid w:val="5C6671E4"/>
    <w:multiLevelType w:val="hybridMultilevel"/>
    <w:tmpl w:val="2722AEB0"/>
    <w:lvl w:ilvl="0" w:tplc="BB1CAD92">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6" w15:restartNumberingAfterBreak="0">
    <w:nsid w:val="5C877967"/>
    <w:multiLevelType w:val="hybridMultilevel"/>
    <w:tmpl w:val="99D4C24C"/>
    <w:lvl w:ilvl="0" w:tplc="B512FB62">
      <w:start w:val="1"/>
      <w:numFmt w:val="lowerLetter"/>
      <w:pStyle w:val="Styleabc"/>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4E5C74D0">
      <w:start w:val="1"/>
      <w:numFmt w:val="lowerLetter"/>
      <w:lvlText w:val="%2."/>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603E0690"/>
    <w:multiLevelType w:val="multilevel"/>
    <w:tmpl w:val="E9224866"/>
    <w:lvl w:ilvl="0">
      <w:start w:val="1"/>
      <w:numFmt w:val="decimal"/>
      <w:pStyle w:val="NumberedListParens-MITRE2007"/>
      <w:lvlText w:val="%1)"/>
      <w:lvlJc w:val="left"/>
      <w:pPr>
        <w:ind w:left="720" w:hanging="360"/>
      </w:pPr>
      <w:rPr>
        <w:rFonts w:hint="default"/>
        <w:b w:val="0"/>
        <w:i w:val="0"/>
        <w:sz w:val="24"/>
      </w:rPr>
    </w:lvl>
    <w:lvl w:ilvl="1">
      <w:start w:val="1"/>
      <w:numFmt w:val="lowerLetter"/>
      <w:lvlText w:val="%2)"/>
      <w:lvlJc w:val="left"/>
      <w:pPr>
        <w:ind w:left="1080" w:hanging="360"/>
      </w:pPr>
      <w:rPr>
        <w:rFonts w:hint="default"/>
        <w:b w:val="0"/>
        <w:i w:val="0"/>
        <w:sz w:val="24"/>
      </w:rPr>
    </w:lvl>
    <w:lvl w:ilvl="2">
      <w:start w:val="1"/>
      <w:numFmt w:val="lowerRoman"/>
      <w:lvlText w:val="%3)"/>
      <w:lvlJc w:val="left"/>
      <w:pPr>
        <w:tabs>
          <w:tab w:val="num" w:pos="9360"/>
        </w:tabs>
        <w:ind w:left="1440" w:hanging="360"/>
      </w:pPr>
      <w:rPr>
        <w:rFonts w:hint="default"/>
        <w:b w:val="0"/>
        <w:i w:val="0"/>
        <w:sz w:val="24"/>
      </w:rPr>
    </w:lvl>
    <w:lvl w:ilvl="3">
      <w:start w:val="1"/>
      <w:numFmt w:val="decimal"/>
      <w:lvlText w:val="%4)"/>
      <w:lvlJc w:val="left"/>
      <w:pPr>
        <w:ind w:left="1800" w:hanging="360"/>
      </w:pPr>
      <w:rPr>
        <w:rFonts w:hint="default"/>
        <w:b w:val="0"/>
        <w:i w:val="0"/>
        <w:sz w:val="24"/>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61703E79"/>
    <w:multiLevelType w:val="hybridMultilevel"/>
    <w:tmpl w:val="FFFFFFFF"/>
    <w:lvl w:ilvl="0" w:tplc="CC5C7BBA">
      <w:start w:val="1"/>
      <w:numFmt w:val="bullet"/>
      <w:lvlText w:val="·"/>
      <w:lvlJc w:val="left"/>
      <w:pPr>
        <w:ind w:left="720" w:hanging="360"/>
      </w:pPr>
      <w:rPr>
        <w:rFonts w:ascii="Symbol" w:hAnsi="Symbol" w:hint="default"/>
      </w:rPr>
    </w:lvl>
    <w:lvl w:ilvl="1" w:tplc="FB46671C">
      <w:start w:val="1"/>
      <w:numFmt w:val="bullet"/>
      <w:lvlText w:val="o"/>
      <w:lvlJc w:val="left"/>
      <w:pPr>
        <w:ind w:left="1440" w:hanging="360"/>
      </w:pPr>
      <w:rPr>
        <w:rFonts w:ascii="Courier New" w:hAnsi="Courier New" w:hint="default"/>
      </w:rPr>
    </w:lvl>
    <w:lvl w:ilvl="2" w:tplc="FB7A25BA">
      <w:start w:val="1"/>
      <w:numFmt w:val="bullet"/>
      <w:lvlText w:val=""/>
      <w:lvlJc w:val="left"/>
      <w:pPr>
        <w:ind w:left="2160" w:hanging="360"/>
      </w:pPr>
      <w:rPr>
        <w:rFonts w:ascii="Wingdings" w:hAnsi="Wingdings" w:hint="default"/>
      </w:rPr>
    </w:lvl>
    <w:lvl w:ilvl="3" w:tplc="A802F532">
      <w:start w:val="1"/>
      <w:numFmt w:val="bullet"/>
      <w:lvlText w:val=""/>
      <w:lvlJc w:val="left"/>
      <w:pPr>
        <w:ind w:left="2880" w:hanging="360"/>
      </w:pPr>
      <w:rPr>
        <w:rFonts w:ascii="Symbol" w:hAnsi="Symbol" w:hint="default"/>
      </w:rPr>
    </w:lvl>
    <w:lvl w:ilvl="4" w:tplc="2084BCA8">
      <w:start w:val="1"/>
      <w:numFmt w:val="bullet"/>
      <w:lvlText w:val="o"/>
      <w:lvlJc w:val="left"/>
      <w:pPr>
        <w:ind w:left="3600" w:hanging="360"/>
      </w:pPr>
      <w:rPr>
        <w:rFonts w:ascii="Courier New" w:hAnsi="Courier New" w:hint="default"/>
      </w:rPr>
    </w:lvl>
    <w:lvl w:ilvl="5" w:tplc="0C0A1582">
      <w:start w:val="1"/>
      <w:numFmt w:val="bullet"/>
      <w:lvlText w:val=""/>
      <w:lvlJc w:val="left"/>
      <w:pPr>
        <w:ind w:left="4320" w:hanging="360"/>
      </w:pPr>
      <w:rPr>
        <w:rFonts w:ascii="Wingdings" w:hAnsi="Wingdings" w:hint="default"/>
      </w:rPr>
    </w:lvl>
    <w:lvl w:ilvl="6" w:tplc="94CE4910">
      <w:start w:val="1"/>
      <w:numFmt w:val="bullet"/>
      <w:lvlText w:val=""/>
      <w:lvlJc w:val="left"/>
      <w:pPr>
        <w:ind w:left="5040" w:hanging="360"/>
      </w:pPr>
      <w:rPr>
        <w:rFonts w:ascii="Symbol" w:hAnsi="Symbol" w:hint="default"/>
      </w:rPr>
    </w:lvl>
    <w:lvl w:ilvl="7" w:tplc="7E9C97DE">
      <w:start w:val="1"/>
      <w:numFmt w:val="bullet"/>
      <w:lvlText w:val="o"/>
      <w:lvlJc w:val="left"/>
      <w:pPr>
        <w:ind w:left="5760" w:hanging="360"/>
      </w:pPr>
      <w:rPr>
        <w:rFonts w:ascii="Courier New" w:hAnsi="Courier New" w:hint="default"/>
      </w:rPr>
    </w:lvl>
    <w:lvl w:ilvl="8" w:tplc="92DC9C7C">
      <w:start w:val="1"/>
      <w:numFmt w:val="bullet"/>
      <w:lvlText w:val=""/>
      <w:lvlJc w:val="left"/>
      <w:pPr>
        <w:ind w:left="6480" w:hanging="360"/>
      </w:pPr>
      <w:rPr>
        <w:rFonts w:ascii="Wingdings" w:hAnsi="Wingdings" w:hint="default"/>
      </w:rPr>
    </w:lvl>
  </w:abstractNum>
  <w:abstractNum w:abstractNumId="39" w15:restartNumberingAfterBreak="0">
    <w:nsid w:val="6F2D564E"/>
    <w:multiLevelType w:val="multilevel"/>
    <w:tmpl w:val="3CF4C6EC"/>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578" w:hanging="578"/>
      </w:pPr>
      <w:rPr>
        <w:rFonts w:hint="default"/>
      </w:rPr>
    </w:lvl>
    <w:lvl w:ilvl="3">
      <w:start w:val="1"/>
      <w:numFmt w:val="decimal"/>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rPr>
        <w:rFonts w:hint="default"/>
      </w:rPr>
    </w:lvl>
    <w:lvl w:ilvl="5">
      <w:start w:val="1"/>
      <w:numFmt w:val="upperLetter"/>
      <w:lvlText w:val="Appendix %6"/>
      <w:lvlJc w:val="left"/>
      <w:pPr>
        <w:ind w:left="1152" w:hanging="1152"/>
      </w:pPr>
      <w:rPr>
        <w:rFonts w:hint="default"/>
      </w:rPr>
    </w:lvl>
    <w:lvl w:ilvl="6">
      <w:start w:val="1"/>
      <w:numFmt w:val="decimal"/>
      <w:lvlText w:val="%6.%7"/>
      <w:lvlJc w:val="left"/>
      <w:pPr>
        <w:ind w:left="1296" w:hanging="1296"/>
      </w:pPr>
      <w:rPr>
        <w:rFonts w:hint="default"/>
      </w:rPr>
    </w:lvl>
    <w:lvl w:ilvl="7">
      <w:start w:val="1"/>
      <w:numFmt w:val="decimal"/>
      <w:lvlText w:val="%6.%7.%8"/>
      <w:lvlJc w:val="left"/>
      <w:pPr>
        <w:ind w:left="1440" w:hanging="1440"/>
      </w:pPr>
      <w:rPr>
        <w:rFonts w:hint="default"/>
      </w:rPr>
    </w:lvl>
    <w:lvl w:ilvl="8">
      <w:start w:val="1"/>
      <w:numFmt w:val="decimal"/>
      <w:lvlText w:val="%6.%7.%8.%9"/>
      <w:lvlJc w:val="left"/>
      <w:pPr>
        <w:ind w:left="1927" w:hanging="1584"/>
      </w:pPr>
      <w:rPr>
        <w:rFonts w:hint="default"/>
      </w:rPr>
    </w:lvl>
  </w:abstractNum>
  <w:abstractNum w:abstractNumId="40" w15:restartNumberingAfterBreak="0">
    <w:nsid w:val="724A5735"/>
    <w:multiLevelType w:val="hybridMultilevel"/>
    <w:tmpl w:val="FFFFFFFF"/>
    <w:lvl w:ilvl="0" w:tplc="C13EFFEC">
      <w:start w:val="1"/>
      <w:numFmt w:val="decimal"/>
      <w:lvlText w:val="%1."/>
      <w:lvlJc w:val="left"/>
      <w:pPr>
        <w:ind w:left="720" w:hanging="360"/>
      </w:pPr>
    </w:lvl>
    <w:lvl w:ilvl="1" w:tplc="C67648A2">
      <w:start w:val="1"/>
      <w:numFmt w:val="lowerLetter"/>
      <w:lvlText w:val="%2."/>
      <w:lvlJc w:val="left"/>
      <w:pPr>
        <w:ind w:left="1440" w:hanging="360"/>
      </w:pPr>
    </w:lvl>
    <w:lvl w:ilvl="2" w:tplc="F31073EC">
      <w:start w:val="1"/>
      <w:numFmt w:val="lowerRoman"/>
      <w:lvlText w:val="%3."/>
      <w:lvlJc w:val="right"/>
      <w:pPr>
        <w:ind w:left="2160" w:hanging="180"/>
      </w:pPr>
    </w:lvl>
    <w:lvl w:ilvl="3" w:tplc="926CC898">
      <w:start w:val="1"/>
      <w:numFmt w:val="decimal"/>
      <w:lvlText w:val="%4."/>
      <w:lvlJc w:val="left"/>
      <w:pPr>
        <w:ind w:left="2880" w:hanging="360"/>
      </w:pPr>
    </w:lvl>
    <w:lvl w:ilvl="4" w:tplc="23C46AC0">
      <w:start w:val="1"/>
      <w:numFmt w:val="lowerLetter"/>
      <w:lvlText w:val="%5."/>
      <w:lvlJc w:val="left"/>
      <w:pPr>
        <w:ind w:left="3600" w:hanging="360"/>
      </w:pPr>
    </w:lvl>
    <w:lvl w:ilvl="5" w:tplc="C63EEDA0">
      <w:start w:val="1"/>
      <w:numFmt w:val="lowerRoman"/>
      <w:lvlText w:val="%6."/>
      <w:lvlJc w:val="right"/>
      <w:pPr>
        <w:ind w:left="4320" w:hanging="180"/>
      </w:pPr>
    </w:lvl>
    <w:lvl w:ilvl="6" w:tplc="CA5A8BF2">
      <w:start w:val="1"/>
      <w:numFmt w:val="decimal"/>
      <w:lvlText w:val="%7."/>
      <w:lvlJc w:val="left"/>
      <w:pPr>
        <w:ind w:left="5040" w:hanging="360"/>
      </w:pPr>
    </w:lvl>
    <w:lvl w:ilvl="7" w:tplc="66E28114">
      <w:start w:val="1"/>
      <w:numFmt w:val="lowerLetter"/>
      <w:lvlText w:val="%8."/>
      <w:lvlJc w:val="left"/>
      <w:pPr>
        <w:ind w:left="5760" w:hanging="360"/>
      </w:pPr>
    </w:lvl>
    <w:lvl w:ilvl="8" w:tplc="46A4808A">
      <w:start w:val="1"/>
      <w:numFmt w:val="lowerRoman"/>
      <w:lvlText w:val="%9."/>
      <w:lvlJc w:val="right"/>
      <w:pPr>
        <w:ind w:left="6480" w:hanging="180"/>
      </w:pPr>
    </w:lvl>
  </w:abstractNum>
  <w:abstractNum w:abstractNumId="41" w15:restartNumberingAfterBreak="0">
    <w:nsid w:val="76474D3B"/>
    <w:multiLevelType w:val="multilevel"/>
    <w:tmpl w:val="EFD457EC"/>
    <w:lvl w:ilvl="0">
      <w:start w:val="1"/>
      <w:numFmt w:val="decimal"/>
      <w:pStyle w:val="SecondNumberedList-MITRE2007"/>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hint="default"/>
        <w:b w:val="0"/>
        <w:i w:val="0"/>
        <w:sz w:val="24"/>
      </w:rPr>
    </w:lvl>
    <w:lvl w:ilvl="2">
      <w:start w:val="1"/>
      <w:numFmt w:val="lowerRoman"/>
      <w:lvlText w:val="%3."/>
      <w:lvlJc w:val="left"/>
      <w:pPr>
        <w:tabs>
          <w:tab w:val="num" w:pos="9360"/>
        </w:tabs>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b w:val="0"/>
        <w:i w:val="0"/>
        <w:sz w:val="24"/>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2" w15:restartNumberingAfterBreak="0">
    <w:nsid w:val="78314A01"/>
    <w:multiLevelType w:val="hybridMultilevel"/>
    <w:tmpl w:val="7A5C7AC4"/>
    <w:lvl w:ilvl="0" w:tplc="1C09001B">
      <w:start w:val="1"/>
      <w:numFmt w:val="lowerRoman"/>
      <w:lvlText w:val="%1."/>
      <w:lvlJc w:val="right"/>
      <w:pPr>
        <w:ind w:left="2220" w:hanging="360"/>
      </w:pPr>
    </w:lvl>
    <w:lvl w:ilvl="1" w:tplc="1C090019" w:tentative="1">
      <w:start w:val="1"/>
      <w:numFmt w:val="lowerLetter"/>
      <w:lvlText w:val="%2."/>
      <w:lvlJc w:val="left"/>
      <w:pPr>
        <w:ind w:left="2940" w:hanging="360"/>
      </w:pPr>
    </w:lvl>
    <w:lvl w:ilvl="2" w:tplc="1C09001B" w:tentative="1">
      <w:start w:val="1"/>
      <w:numFmt w:val="lowerRoman"/>
      <w:lvlText w:val="%3."/>
      <w:lvlJc w:val="right"/>
      <w:pPr>
        <w:ind w:left="3660" w:hanging="180"/>
      </w:pPr>
    </w:lvl>
    <w:lvl w:ilvl="3" w:tplc="1C09000F" w:tentative="1">
      <w:start w:val="1"/>
      <w:numFmt w:val="decimal"/>
      <w:lvlText w:val="%4."/>
      <w:lvlJc w:val="left"/>
      <w:pPr>
        <w:ind w:left="4380" w:hanging="360"/>
      </w:pPr>
    </w:lvl>
    <w:lvl w:ilvl="4" w:tplc="1C090019" w:tentative="1">
      <w:start w:val="1"/>
      <w:numFmt w:val="lowerLetter"/>
      <w:lvlText w:val="%5."/>
      <w:lvlJc w:val="left"/>
      <w:pPr>
        <w:ind w:left="5100" w:hanging="360"/>
      </w:pPr>
    </w:lvl>
    <w:lvl w:ilvl="5" w:tplc="1C09001B" w:tentative="1">
      <w:start w:val="1"/>
      <w:numFmt w:val="lowerRoman"/>
      <w:lvlText w:val="%6."/>
      <w:lvlJc w:val="right"/>
      <w:pPr>
        <w:ind w:left="5820" w:hanging="180"/>
      </w:pPr>
    </w:lvl>
    <w:lvl w:ilvl="6" w:tplc="1C09000F" w:tentative="1">
      <w:start w:val="1"/>
      <w:numFmt w:val="decimal"/>
      <w:lvlText w:val="%7."/>
      <w:lvlJc w:val="left"/>
      <w:pPr>
        <w:ind w:left="6540" w:hanging="360"/>
      </w:pPr>
    </w:lvl>
    <w:lvl w:ilvl="7" w:tplc="1C090019" w:tentative="1">
      <w:start w:val="1"/>
      <w:numFmt w:val="lowerLetter"/>
      <w:lvlText w:val="%8."/>
      <w:lvlJc w:val="left"/>
      <w:pPr>
        <w:ind w:left="7260" w:hanging="360"/>
      </w:pPr>
    </w:lvl>
    <w:lvl w:ilvl="8" w:tplc="1C09001B" w:tentative="1">
      <w:start w:val="1"/>
      <w:numFmt w:val="lowerRoman"/>
      <w:lvlText w:val="%9."/>
      <w:lvlJc w:val="right"/>
      <w:pPr>
        <w:ind w:left="7980" w:hanging="180"/>
      </w:pPr>
    </w:lvl>
  </w:abstractNum>
  <w:num w:numId="1" w16cid:durableId="501822063">
    <w:abstractNumId w:val="40"/>
  </w:num>
  <w:num w:numId="2" w16cid:durableId="966858214">
    <w:abstractNumId w:val="32"/>
  </w:num>
  <w:num w:numId="3" w16cid:durableId="1707564720">
    <w:abstractNumId w:val="38"/>
  </w:num>
  <w:num w:numId="4" w16cid:durableId="703138471">
    <w:abstractNumId w:val="7"/>
  </w:num>
  <w:num w:numId="5" w16cid:durableId="618220121">
    <w:abstractNumId w:val="41"/>
  </w:num>
  <w:num w:numId="6" w16cid:durableId="938751911">
    <w:abstractNumId w:val="31"/>
  </w:num>
  <w:num w:numId="7" w16cid:durableId="1629162605">
    <w:abstractNumId w:val="14"/>
  </w:num>
  <w:num w:numId="8" w16cid:durableId="1399982378">
    <w:abstractNumId w:val="9"/>
  </w:num>
  <w:num w:numId="9" w16cid:durableId="1234002213">
    <w:abstractNumId w:val="12"/>
  </w:num>
  <w:num w:numId="10" w16cid:durableId="283390107">
    <w:abstractNumId w:val="39"/>
  </w:num>
  <w:num w:numId="11" w16cid:durableId="2026514548">
    <w:abstractNumId w:val="10"/>
  </w:num>
  <w:num w:numId="12" w16cid:durableId="1338388050">
    <w:abstractNumId w:val="15"/>
  </w:num>
  <w:num w:numId="13" w16cid:durableId="1493258016">
    <w:abstractNumId w:val="20"/>
  </w:num>
  <w:num w:numId="14" w16cid:durableId="1896772854">
    <w:abstractNumId w:val="37"/>
  </w:num>
  <w:num w:numId="15" w16cid:durableId="785854856">
    <w:abstractNumId w:val="17"/>
  </w:num>
  <w:num w:numId="16" w16cid:durableId="1390500247">
    <w:abstractNumId w:val="2"/>
  </w:num>
  <w:num w:numId="17" w16cid:durableId="848717613">
    <w:abstractNumId w:val="3"/>
  </w:num>
  <w:num w:numId="18" w16cid:durableId="1364400046">
    <w:abstractNumId w:val="11"/>
  </w:num>
  <w:num w:numId="19" w16cid:durableId="1204975325">
    <w:abstractNumId w:val="28"/>
  </w:num>
  <w:num w:numId="20" w16cid:durableId="1157498785">
    <w:abstractNumId w:val="8"/>
  </w:num>
  <w:num w:numId="21" w16cid:durableId="498691065">
    <w:abstractNumId w:val="21"/>
  </w:num>
  <w:num w:numId="22" w16cid:durableId="1718895255">
    <w:abstractNumId w:val="1"/>
  </w:num>
  <w:num w:numId="23" w16cid:durableId="1119179304">
    <w:abstractNumId w:val="22"/>
  </w:num>
  <w:num w:numId="24" w16cid:durableId="624046278">
    <w:abstractNumId w:val="35"/>
  </w:num>
  <w:num w:numId="25" w16cid:durableId="1837959076">
    <w:abstractNumId w:val="23"/>
  </w:num>
  <w:num w:numId="26" w16cid:durableId="1987735979">
    <w:abstractNumId w:val="0"/>
  </w:num>
  <w:num w:numId="27" w16cid:durableId="801582305">
    <w:abstractNumId w:val="33"/>
  </w:num>
  <w:num w:numId="28" w16cid:durableId="992836168">
    <w:abstractNumId w:val="33"/>
  </w:num>
  <w:num w:numId="29" w16cid:durableId="1781415745">
    <w:abstractNumId w:val="33"/>
  </w:num>
  <w:num w:numId="30" w16cid:durableId="1150713334">
    <w:abstractNumId w:val="33"/>
  </w:num>
  <w:num w:numId="31" w16cid:durableId="2128153948">
    <w:abstractNumId w:val="33"/>
  </w:num>
  <w:num w:numId="32" w16cid:durableId="2136942516">
    <w:abstractNumId w:val="33"/>
  </w:num>
  <w:num w:numId="33" w16cid:durableId="1694071919">
    <w:abstractNumId w:val="33"/>
  </w:num>
  <w:num w:numId="34" w16cid:durableId="1350836461">
    <w:abstractNumId w:val="33"/>
  </w:num>
  <w:num w:numId="35" w16cid:durableId="646471053">
    <w:abstractNumId w:val="33"/>
  </w:num>
  <w:num w:numId="36" w16cid:durableId="1099570849">
    <w:abstractNumId w:val="33"/>
  </w:num>
  <w:num w:numId="37" w16cid:durableId="551380094">
    <w:abstractNumId w:val="30"/>
  </w:num>
  <w:num w:numId="38" w16cid:durableId="1916084668">
    <w:abstractNumId w:val="25"/>
  </w:num>
  <w:num w:numId="39" w16cid:durableId="1485663402">
    <w:abstractNumId w:val="16"/>
  </w:num>
  <w:num w:numId="40" w16cid:durableId="642660604">
    <w:abstractNumId w:val="24"/>
  </w:num>
  <w:num w:numId="41" w16cid:durableId="756246844">
    <w:abstractNumId w:val="33"/>
    <w:lvlOverride w:ilvl="0">
      <w:startOverride w:val="3"/>
    </w:lvlOverride>
  </w:num>
  <w:num w:numId="42" w16cid:durableId="1873227321">
    <w:abstractNumId w:val="36"/>
  </w:num>
  <w:num w:numId="43" w16cid:durableId="1222055241">
    <w:abstractNumId w:val="18"/>
  </w:num>
  <w:num w:numId="44" w16cid:durableId="54819338">
    <w:abstractNumId w:val="27"/>
  </w:num>
  <w:num w:numId="45" w16cid:durableId="359161730">
    <w:abstractNumId w:val="33"/>
  </w:num>
  <w:num w:numId="46" w16cid:durableId="1295721667">
    <w:abstractNumId w:val="6"/>
  </w:num>
  <w:num w:numId="47" w16cid:durableId="1681391855">
    <w:abstractNumId w:val="26"/>
  </w:num>
  <w:num w:numId="48" w16cid:durableId="1104882358">
    <w:abstractNumId w:val="33"/>
  </w:num>
  <w:num w:numId="49" w16cid:durableId="506284820">
    <w:abstractNumId w:val="33"/>
  </w:num>
  <w:num w:numId="50" w16cid:durableId="1474248947">
    <w:abstractNumId w:val="33"/>
  </w:num>
  <w:num w:numId="51" w16cid:durableId="1963684392">
    <w:abstractNumId w:val="33"/>
  </w:num>
  <w:num w:numId="52" w16cid:durableId="391513071">
    <w:abstractNumId w:val="33"/>
  </w:num>
  <w:num w:numId="53" w16cid:durableId="91629411">
    <w:abstractNumId w:val="33"/>
  </w:num>
  <w:num w:numId="54" w16cid:durableId="929579670">
    <w:abstractNumId w:val="33"/>
  </w:num>
  <w:num w:numId="55" w16cid:durableId="92632748">
    <w:abstractNumId w:val="33"/>
  </w:num>
  <w:num w:numId="56" w16cid:durableId="228540224">
    <w:abstractNumId w:val="33"/>
  </w:num>
  <w:num w:numId="57" w16cid:durableId="1314530445">
    <w:abstractNumId w:val="33"/>
  </w:num>
  <w:num w:numId="58" w16cid:durableId="1221407619">
    <w:abstractNumId w:val="33"/>
  </w:num>
  <w:num w:numId="59" w16cid:durableId="2000839803">
    <w:abstractNumId w:val="33"/>
  </w:num>
  <w:num w:numId="60" w16cid:durableId="1724211519">
    <w:abstractNumId w:val="33"/>
  </w:num>
  <w:num w:numId="61" w16cid:durableId="1505438860">
    <w:abstractNumId w:val="33"/>
  </w:num>
  <w:num w:numId="62" w16cid:durableId="569967256">
    <w:abstractNumId w:val="42"/>
  </w:num>
  <w:num w:numId="63" w16cid:durableId="1309439961">
    <w:abstractNumId w:val="29"/>
  </w:num>
  <w:num w:numId="64" w16cid:durableId="87510608">
    <w:abstractNumId w:val="34"/>
  </w:num>
  <w:num w:numId="65" w16cid:durableId="1033186092">
    <w:abstractNumId w:val="34"/>
    <w:lvlOverride w:ilvl="0">
      <w:startOverride w:val="1"/>
    </w:lvlOverride>
  </w:num>
  <w:num w:numId="66" w16cid:durableId="1601182060">
    <w:abstractNumId w:val="4"/>
  </w:num>
  <w:num w:numId="67" w16cid:durableId="1115059856">
    <w:abstractNumId w:val="33"/>
  </w:num>
  <w:num w:numId="68" w16cid:durableId="1410729785">
    <w:abstractNumId w:val="33"/>
  </w:num>
  <w:num w:numId="69" w16cid:durableId="1805998803">
    <w:abstractNumId w:val="19"/>
  </w:num>
  <w:num w:numId="70" w16cid:durableId="686911019">
    <w:abstractNumId w:val="33"/>
  </w:num>
  <w:num w:numId="71" w16cid:durableId="1965311092">
    <w:abstractNumId w:val="33"/>
  </w:num>
  <w:num w:numId="72" w16cid:durableId="1276405423">
    <w:abstractNumId w:val="33"/>
  </w:num>
  <w:num w:numId="73" w16cid:durableId="1119446964">
    <w:abstractNumId w:val="33"/>
  </w:num>
  <w:num w:numId="74" w16cid:durableId="409618525">
    <w:abstractNumId w:val="33"/>
  </w:num>
  <w:num w:numId="75" w16cid:durableId="1744524350">
    <w:abstractNumId w:val="33"/>
  </w:num>
  <w:num w:numId="76" w16cid:durableId="191260886">
    <w:abstractNumId w:val="33"/>
  </w:num>
  <w:num w:numId="77" w16cid:durableId="1987395081">
    <w:abstractNumId w:val="5"/>
    <w:lvlOverride w:ilvl="0">
      <w:startOverride w:val="1"/>
    </w:lvlOverride>
  </w:num>
  <w:num w:numId="78" w16cid:durableId="750353720">
    <w:abstractNumId w:val="33"/>
    <w:lvlOverride w:ilvl="0">
      <w:startOverride w:val="1"/>
    </w:lvlOverride>
  </w:num>
  <w:num w:numId="79" w16cid:durableId="378625422">
    <w:abstractNumId w:val="33"/>
    <w:lvlOverride w:ilvl="0">
      <w:startOverride w:val="1"/>
    </w:lvlOverride>
  </w:num>
  <w:num w:numId="80" w16cid:durableId="144779201">
    <w:abstractNumId w:val="33"/>
    <w:lvlOverride w:ilvl="0">
      <w:startOverride w:val="1"/>
    </w:lvlOverride>
  </w:num>
  <w:num w:numId="81" w16cid:durableId="1113401768">
    <w:abstractNumId w:val="33"/>
    <w:lvlOverride w:ilvl="0">
      <w:startOverride w:val="1"/>
    </w:lvlOverride>
  </w:num>
  <w:num w:numId="82" w16cid:durableId="1931035799">
    <w:abstractNumId w:val="33"/>
    <w:lvlOverride w:ilvl="0">
      <w:startOverride w:val="1"/>
    </w:lvlOverride>
  </w:num>
  <w:num w:numId="83" w16cid:durableId="1318218740">
    <w:abstractNumId w:val="33"/>
    <w:lvlOverride w:ilvl="0">
      <w:startOverride w:val="1"/>
    </w:lvlOverride>
  </w:num>
  <w:num w:numId="84" w16cid:durableId="338386070">
    <w:abstractNumId w:val="33"/>
    <w:lvlOverride w:ilvl="0">
      <w:startOverride w:val="1"/>
    </w:lvlOverride>
  </w:num>
  <w:num w:numId="85" w16cid:durableId="573708004">
    <w:abstractNumId w:val="33"/>
    <w:lvlOverride w:ilvl="0">
      <w:startOverride w:val="1"/>
    </w:lvlOverride>
  </w:num>
  <w:num w:numId="86" w16cid:durableId="1891913121">
    <w:abstractNumId w:val="33"/>
    <w:lvlOverride w:ilvl="0">
      <w:startOverride w:val="1"/>
    </w:lvlOverride>
  </w:num>
  <w:num w:numId="87" w16cid:durableId="1103451725">
    <w:abstractNumId w:val="33"/>
    <w:lvlOverride w:ilvl="0">
      <w:startOverride w:val="1"/>
    </w:lvlOverride>
  </w:num>
  <w:num w:numId="88" w16cid:durableId="2112312648">
    <w:abstractNumId w:val="33"/>
    <w:lvlOverride w:ilvl="0">
      <w:startOverride w:val="1"/>
    </w:lvlOverride>
  </w:num>
  <w:num w:numId="89" w16cid:durableId="1756439105">
    <w:abstractNumId w:val="33"/>
    <w:lvlOverride w:ilvl="0">
      <w:startOverride w:val="1"/>
    </w:lvlOverride>
  </w:num>
  <w:num w:numId="90" w16cid:durableId="1779790325">
    <w:abstractNumId w:val="33"/>
    <w:lvlOverride w:ilvl="0">
      <w:startOverride w:val="1"/>
    </w:lvlOverride>
  </w:num>
  <w:num w:numId="91" w16cid:durableId="565141766">
    <w:abstractNumId w:val="33"/>
    <w:lvlOverride w:ilvl="0">
      <w:startOverride w:val="1"/>
    </w:lvlOverride>
  </w:num>
  <w:num w:numId="92" w16cid:durableId="566959397">
    <w:abstractNumId w:val="13"/>
  </w:num>
  <w:num w:numId="93" w16cid:durableId="1995640275">
    <w:abstractNumId w:val="33"/>
  </w:num>
  <w:num w:numId="94" w16cid:durableId="1699313326">
    <w:abstractNumId w:val="33"/>
    <w:lvlOverride w:ilvl="0">
      <w:startOverride w:val="1"/>
    </w:lvlOverride>
  </w:num>
  <w:num w:numId="95" w16cid:durableId="1089699193">
    <w:abstractNumId w:val="33"/>
    <w:lvlOverride w:ilvl="0">
      <w:startOverride w:val="1"/>
    </w:lvlOverride>
  </w:num>
  <w:num w:numId="96" w16cid:durableId="69042051">
    <w:abstractNumId w:val="3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B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1"/>
  <w:stylePaneSortMethod w:val="0000"/>
  <w:trackRevisions/>
  <w:defaultTabStop w:val="720"/>
  <w:clickAndTypeStyle w:val="BodyText-MITRE2007"/>
  <w:drawingGridHorizontalSpacing w:val="12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50"/>
    <w:rsid w:val="00000536"/>
    <w:rsid w:val="000008F9"/>
    <w:rsid w:val="00000F04"/>
    <w:rsid w:val="00002AD0"/>
    <w:rsid w:val="000032FF"/>
    <w:rsid w:val="0000343A"/>
    <w:rsid w:val="0000472A"/>
    <w:rsid w:val="00006323"/>
    <w:rsid w:val="00007140"/>
    <w:rsid w:val="00007377"/>
    <w:rsid w:val="00007C30"/>
    <w:rsid w:val="000103D1"/>
    <w:rsid w:val="000112F2"/>
    <w:rsid w:val="0001139F"/>
    <w:rsid w:val="000113FC"/>
    <w:rsid w:val="00011C7D"/>
    <w:rsid w:val="00012004"/>
    <w:rsid w:val="00012EF2"/>
    <w:rsid w:val="000135BF"/>
    <w:rsid w:val="0001417E"/>
    <w:rsid w:val="00014C86"/>
    <w:rsid w:val="00014DB0"/>
    <w:rsid w:val="0001517A"/>
    <w:rsid w:val="00016CA3"/>
    <w:rsid w:val="00016F79"/>
    <w:rsid w:val="00017BF6"/>
    <w:rsid w:val="00017F84"/>
    <w:rsid w:val="00020BAB"/>
    <w:rsid w:val="00021857"/>
    <w:rsid w:val="00024244"/>
    <w:rsid w:val="00025680"/>
    <w:rsid w:val="000272B6"/>
    <w:rsid w:val="00027C8F"/>
    <w:rsid w:val="000305A4"/>
    <w:rsid w:val="00032811"/>
    <w:rsid w:val="00032869"/>
    <w:rsid w:val="000337CA"/>
    <w:rsid w:val="000347E0"/>
    <w:rsid w:val="00034F60"/>
    <w:rsid w:val="00035192"/>
    <w:rsid w:val="00035516"/>
    <w:rsid w:val="000355A8"/>
    <w:rsid w:val="0003587A"/>
    <w:rsid w:val="0003629E"/>
    <w:rsid w:val="000370F1"/>
    <w:rsid w:val="00037E8D"/>
    <w:rsid w:val="000403D4"/>
    <w:rsid w:val="000403F5"/>
    <w:rsid w:val="00041E43"/>
    <w:rsid w:val="000420FC"/>
    <w:rsid w:val="0004213D"/>
    <w:rsid w:val="00042C0D"/>
    <w:rsid w:val="00042D21"/>
    <w:rsid w:val="00042D52"/>
    <w:rsid w:val="00042E40"/>
    <w:rsid w:val="0004388A"/>
    <w:rsid w:val="00044519"/>
    <w:rsid w:val="0004473D"/>
    <w:rsid w:val="00045C63"/>
    <w:rsid w:val="00051177"/>
    <w:rsid w:val="000511D8"/>
    <w:rsid w:val="000511E6"/>
    <w:rsid w:val="00052AE5"/>
    <w:rsid w:val="00053F4A"/>
    <w:rsid w:val="00055B3D"/>
    <w:rsid w:val="00056B94"/>
    <w:rsid w:val="00056C39"/>
    <w:rsid w:val="00057B7F"/>
    <w:rsid w:val="00057D49"/>
    <w:rsid w:val="00057ED0"/>
    <w:rsid w:val="00060DA8"/>
    <w:rsid w:val="00061600"/>
    <w:rsid w:val="00061ED0"/>
    <w:rsid w:val="0006227D"/>
    <w:rsid w:val="00062591"/>
    <w:rsid w:val="0006482E"/>
    <w:rsid w:val="00064B1E"/>
    <w:rsid w:val="00064F41"/>
    <w:rsid w:val="00064FAC"/>
    <w:rsid w:val="0006644E"/>
    <w:rsid w:val="000702C8"/>
    <w:rsid w:val="0007051F"/>
    <w:rsid w:val="00073986"/>
    <w:rsid w:val="000741F9"/>
    <w:rsid w:val="000745B6"/>
    <w:rsid w:val="00075CE5"/>
    <w:rsid w:val="00075F66"/>
    <w:rsid w:val="00076076"/>
    <w:rsid w:val="00076B41"/>
    <w:rsid w:val="00080D0E"/>
    <w:rsid w:val="00080DBB"/>
    <w:rsid w:val="00081260"/>
    <w:rsid w:val="00081284"/>
    <w:rsid w:val="00082364"/>
    <w:rsid w:val="00082C92"/>
    <w:rsid w:val="00083A23"/>
    <w:rsid w:val="0008423F"/>
    <w:rsid w:val="0008572A"/>
    <w:rsid w:val="00085927"/>
    <w:rsid w:val="00085CA6"/>
    <w:rsid w:val="00085D6F"/>
    <w:rsid w:val="0009048D"/>
    <w:rsid w:val="00092BAD"/>
    <w:rsid w:val="00093E59"/>
    <w:rsid w:val="0009418B"/>
    <w:rsid w:val="000956BA"/>
    <w:rsid w:val="00095904"/>
    <w:rsid w:val="00097273"/>
    <w:rsid w:val="00097ABD"/>
    <w:rsid w:val="00097BD9"/>
    <w:rsid w:val="000A0773"/>
    <w:rsid w:val="000A07FC"/>
    <w:rsid w:val="000A0EEC"/>
    <w:rsid w:val="000A336B"/>
    <w:rsid w:val="000A35FC"/>
    <w:rsid w:val="000A4E4B"/>
    <w:rsid w:val="000A6807"/>
    <w:rsid w:val="000A69D9"/>
    <w:rsid w:val="000A6DDF"/>
    <w:rsid w:val="000A72C5"/>
    <w:rsid w:val="000B03CC"/>
    <w:rsid w:val="000B05DA"/>
    <w:rsid w:val="000B09DE"/>
    <w:rsid w:val="000B2108"/>
    <w:rsid w:val="000B21BE"/>
    <w:rsid w:val="000B2822"/>
    <w:rsid w:val="000B2C92"/>
    <w:rsid w:val="000B35FF"/>
    <w:rsid w:val="000B3B0C"/>
    <w:rsid w:val="000B4334"/>
    <w:rsid w:val="000B519F"/>
    <w:rsid w:val="000B5432"/>
    <w:rsid w:val="000B6679"/>
    <w:rsid w:val="000B6A40"/>
    <w:rsid w:val="000B6A8B"/>
    <w:rsid w:val="000B6CB3"/>
    <w:rsid w:val="000C144E"/>
    <w:rsid w:val="000C375C"/>
    <w:rsid w:val="000C4596"/>
    <w:rsid w:val="000C4895"/>
    <w:rsid w:val="000C709A"/>
    <w:rsid w:val="000C74B9"/>
    <w:rsid w:val="000C7F84"/>
    <w:rsid w:val="000C7FB8"/>
    <w:rsid w:val="000D020E"/>
    <w:rsid w:val="000D06C7"/>
    <w:rsid w:val="000D0D9F"/>
    <w:rsid w:val="000D1279"/>
    <w:rsid w:val="000D129E"/>
    <w:rsid w:val="000D1980"/>
    <w:rsid w:val="000D2084"/>
    <w:rsid w:val="000D28E3"/>
    <w:rsid w:val="000D2C77"/>
    <w:rsid w:val="000D2F9F"/>
    <w:rsid w:val="000D36B6"/>
    <w:rsid w:val="000D42D3"/>
    <w:rsid w:val="000D4C01"/>
    <w:rsid w:val="000D5126"/>
    <w:rsid w:val="000D5295"/>
    <w:rsid w:val="000D6D00"/>
    <w:rsid w:val="000E037D"/>
    <w:rsid w:val="000E08F3"/>
    <w:rsid w:val="000E1095"/>
    <w:rsid w:val="000E1253"/>
    <w:rsid w:val="000E305D"/>
    <w:rsid w:val="000E33B2"/>
    <w:rsid w:val="000E4175"/>
    <w:rsid w:val="000E4EE3"/>
    <w:rsid w:val="000E61E2"/>
    <w:rsid w:val="000E7350"/>
    <w:rsid w:val="000F0179"/>
    <w:rsid w:val="000F0932"/>
    <w:rsid w:val="000F2FF4"/>
    <w:rsid w:val="000F373A"/>
    <w:rsid w:val="000F4FBE"/>
    <w:rsid w:val="000F5884"/>
    <w:rsid w:val="000F60D8"/>
    <w:rsid w:val="000F7ECD"/>
    <w:rsid w:val="001016B8"/>
    <w:rsid w:val="00101EA9"/>
    <w:rsid w:val="00103DE6"/>
    <w:rsid w:val="001040EF"/>
    <w:rsid w:val="0010444C"/>
    <w:rsid w:val="00104486"/>
    <w:rsid w:val="001046DA"/>
    <w:rsid w:val="00105434"/>
    <w:rsid w:val="00105851"/>
    <w:rsid w:val="001060F7"/>
    <w:rsid w:val="00106498"/>
    <w:rsid w:val="001079DD"/>
    <w:rsid w:val="00107A6E"/>
    <w:rsid w:val="00110BDB"/>
    <w:rsid w:val="00111AD6"/>
    <w:rsid w:val="00112DB3"/>
    <w:rsid w:val="0011323B"/>
    <w:rsid w:val="001138D1"/>
    <w:rsid w:val="00113B61"/>
    <w:rsid w:val="00115673"/>
    <w:rsid w:val="00117FA5"/>
    <w:rsid w:val="001208BB"/>
    <w:rsid w:val="00121AB2"/>
    <w:rsid w:val="001230C5"/>
    <w:rsid w:val="00124D88"/>
    <w:rsid w:val="00124DAF"/>
    <w:rsid w:val="001255C9"/>
    <w:rsid w:val="00126D24"/>
    <w:rsid w:val="001275BF"/>
    <w:rsid w:val="0013050D"/>
    <w:rsid w:val="00130911"/>
    <w:rsid w:val="00130D87"/>
    <w:rsid w:val="00132085"/>
    <w:rsid w:val="0013397A"/>
    <w:rsid w:val="00134070"/>
    <w:rsid w:val="001348C8"/>
    <w:rsid w:val="0013540E"/>
    <w:rsid w:val="001357FA"/>
    <w:rsid w:val="00137593"/>
    <w:rsid w:val="00140F78"/>
    <w:rsid w:val="00141DF1"/>
    <w:rsid w:val="0014295B"/>
    <w:rsid w:val="001433BF"/>
    <w:rsid w:val="001442BF"/>
    <w:rsid w:val="0014554A"/>
    <w:rsid w:val="00146B64"/>
    <w:rsid w:val="001472D9"/>
    <w:rsid w:val="00147746"/>
    <w:rsid w:val="00150B86"/>
    <w:rsid w:val="00151854"/>
    <w:rsid w:val="0015266B"/>
    <w:rsid w:val="00153B56"/>
    <w:rsid w:val="00154199"/>
    <w:rsid w:val="00156008"/>
    <w:rsid w:val="001567C8"/>
    <w:rsid w:val="00156AB3"/>
    <w:rsid w:val="00157778"/>
    <w:rsid w:val="0016037A"/>
    <w:rsid w:val="00160B37"/>
    <w:rsid w:val="00160E26"/>
    <w:rsid w:val="001611F7"/>
    <w:rsid w:val="00161F89"/>
    <w:rsid w:val="00161F9E"/>
    <w:rsid w:val="00163A71"/>
    <w:rsid w:val="001646CC"/>
    <w:rsid w:val="001655B7"/>
    <w:rsid w:val="00165838"/>
    <w:rsid w:val="00165B1B"/>
    <w:rsid w:val="001664DB"/>
    <w:rsid w:val="001673EF"/>
    <w:rsid w:val="001679BA"/>
    <w:rsid w:val="0017101D"/>
    <w:rsid w:val="001713CA"/>
    <w:rsid w:val="00171F03"/>
    <w:rsid w:val="00171F6C"/>
    <w:rsid w:val="00172A6F"/>
    <w:rsid w:val="0017359B"/>
    <w:rsid w:val="00173AFD"/>
    <w:rsid w:val="00173D36"/>
    <w:rsid w:val="00177011"/>
    <w:rsid w:val="001771EF"/>
    <w:rsid w:val="00177885"/>
    <w:rsid w:val="00180345"/>
    <w:rsid w:val="0018057E"/>
    <w:rsid w:val="00182411"/>
    <w:rsid w:val="00182E81"/>
    <w:rsid w:val="00184274"/>
    <w:rsid w:val="00185590"/>
    <w:rsid w:val="00185B77"/>
    <w:rsid w:val="00185ED0"/>
    <w:rsid w:val="001862B3"/>
    <w:rsid w:val="00186620"/>
    <w:rsid w:val="001872B5"/>
    <w:rsid w:val="00190153"/>
    <w:rsid w:val="00191324"/>
    <w:rsid w:val="00191487"/>
    <w:rsid w:val="001917C7"/>
    <w:rsid w:val="00192073"/>
    <w:rsid w:val="00192F61"/>
    <w:rsid w:val="0019314F"/>
    <w:rsid w:val="00193972"/>
    <w:rsid w:val="001956AB"/>
    <w:rsid w:val="001957AB"/>
    <w:rsid w:val="0019754F"/>
    <w:rsid w:val="0019793E"/>
    <w:rsid w:val="00197C21"/>
    <w:rsid w:val="001A05A2"/>
    <w:rsid w:val="001A2BD9"/>
    <w:rsid w:val="001A3B1F"/>
    <w:rsid w:val="001A4497"/>
    <w:rsid w:val="001A4D65"/>
    <w:rsid w:val="001A53F5"/>
    <w:rsid w:val="001A54B6"/>
    <w:rsid w:val="001A55FB"/>
    <w:rsid w:val="001A62E5"/>
    <w:rsid w:val="001A6798"/>
    <w:rsid w:val="001A6B07"/>
    <w:rsid w:val="001A6F02"/>
    <w:rsid w:val="001A75EA"/>
    <w:rsid w:val="001A7B70"/>
    <w:rsid w:val="001B0623"/>
    <w:rsid w:val="001B376A"/>
    <w:rsid w:val="001B558C"/>
    <w:rsid w:val="001B56FB"/>
    <w:rsid w:val="001B5A78"/>
    <w:rsid w:val="001C08E2"/>
    <w:rsid w:val="001C1837"/>
    <w:rsid w:val="001C1FD4"/>
    <w:rsid w:val="001C35EC"/>
    <w:rsid w:val="001C4233"/>
    <w:rsid w:val="001C776C"/>
    <w:rsid w:val="001D0433"/>
    <w:rsid w:val="001D0AD7"/>
    <w:rsid w:val="001D0DAA"/>
    <w:rsid w:val="001D1F8A"/>
    <w:rsid w:val="001D2160"/>
    <w:rsid w:val="001D397D"/>
    <w:rsid w:val="001D412A"/>
    <w:rsid w:val="001D4567"/>
    <w:rsid w:val="001D47D8"/>
    <w:rsid w:val="001D480A"/>
    <w:rsid w:val="001D4BA3"/>
    <w:rsid w:val="001D4C4F"/>
    <w:rsid w:val="001D5113"/>
    <w:rsid w:val="001D76B2"/>
    <w:rsid w:val="001D7916"/>
    <w:rsid w:val="001D7E05"/>
    <w:rsid w:val="001E09DA"/>
    <w:rsid w:val="001E151E"/>
    <w:rsid w:val="001E23E1"/>
    <w:rsid w:val="001E246A"/>
    <w:rsid w:val="001E2E33"/>
    <w:rsid w:val="001E3208"/>
    <w:rsid w:val="001E3EDB"/>
    <w:rsid w:val="001E3F52"/>
    <w:rsid w:val="001E4427"/>
    <w:rsid w:val="001E552F"/>
    <w:rsid w:val="001E58D1"/>
    <w:rsid w:val="001E5CCF"/>
    <w:rsid w:val="001E6557"/>
    <w:rsid w:val="001F231D"/>
    <w:rsid w:val="001F2468"/>
    <w:rsid w:val="001F2627"/>
    <w:rsid w:val="001F42BD"/>
    <w:rsid w:val="001F4755"/>
    <w:rsid w:val="001F6513"/>
    <w:rsid w:val="001F6BD0"/>
    <w:rsid w:val="001F77AF"/>
    <w:rsid w:val="001F7D5A"/>
    <w:rsid w:val="001F7E87"/>
    <w:rsid w:val="00201C63"/>
    <w:rsid w:val="00202E52"/>
    <w:rsid w:val="002043BA"/>
    <w:rsid w:val="002044B6"/>
    <w:rsid w:val="002048A8"/>
    <w:rsid w:val="002066E3"/>
    <w:rsid w:val="00206910"/>
    <w:rsid w:val="002079DF"/>
    <w:rsid w:val="0021055F"/>
    <w:rsid w:val="00210806"/>
    <w:rsid w:val="002109FC"/>
    <w:rsid w:val="00210DF0"/>
    <w:rsid w:val="00211800"/>
    <w:rsid w:val="002135DC"/>
    <w:rsid w:val="0021377C"/>
    <w:rsid w:val="00213B33"/>
    <w:rsid w:val="00213E99"/>
    <w:rsid w:val="00214830"/>
    <w:rsid w:val="002157ED"/>
    <w:rsid w:val="00215E6E"/>
    <w:rsid w:val="00216FFD"/>
    <w:rsid w:val="00217387"/>
    <w:rsid w:val="00217A72"/>
    <w:rsid w:val="00217FB8"/>
    <w:rsid w:val="00221126"/>
    <w:rsid w:val="00221183"/>
    <w:rsid w:val="0022291F"/>
    <w:rsid w:val="002235D6"/>
    <w:rsid w:val="00224667"/>
    <w:rsid w:val="0022620C"/>
    <w:rsid w:val="0022739F"/>
    <w:rsid w:val="00227650"/>
    <w:rsid w:val="00227763"/>
    <w:rsid w:val="00227A2A"/>
    <w:rsid w:val="0023081C"/>
    <w:rsid w:val="002309F9"/>
    <w:rsid w:val="002318E3"/>
    <w:rsid w:val="00233395"/>
    <w:rsid w:val="00234A7C"/>
    <w:rsid w:val="00235E6F"/>
    <w:rsid w:val="002360FE"/>
    <w:rsid w:val="00236732"/>
    <w:rsid w:val="00236B1D"/>
    <w:rsid w:val="00240A9F"/>
    <w:rsid w:val="002413C9"/>
    <w:rsid w:val="0024180A"/>
    <w:rsid w:val="002421A6"/>
    <w:rsid w:val="002437A9"/>
    <w:rsid w:val="0024434B"/>
    <w:rsid w:val="002453E7"/>
    <w:rsid w:val="00245638"/>
    <w:rsid w:val="002457D5"/>
    <w:rsid w:val="00245C3D"/>
    <w:rsid w:val="00246492"/>
    <w:rsid w:val="00246C90"/>
    <w:rsid w:val="00247519"/>
    <w:rsid w:val="00247C01"/>
    <w:rsid w:val="00251AAB"/>
    <w:rsid w:val="002539A8"/>
    <w:rsid w:val="00254E92"/>
    <w:rsid w:val="00254FF2"/>
    <w:rsid w:val="002556CB"/>
    <w:rsid w:val="002560B3"/>
    <w:rsid w:val="0025690C"/>
    <w:rsid w:val="00256CFB"/>
    <w:rsid w:val="00257177"/>
    <w:rsid w:val="00257B16"/>
    <w:rsid w:val="00257FF3"/>
    <w:rsid w:val="002604DD"/>
    <w:rsid w:val="002610E6"/>
    <w:rsid w:val="002626E6"/>
    <w:rsid w:val="0026604C"/>
    <w:rsid w:val="002661FB"/>
    <w:rsid w:val="002667BE"/>
    <w:rsid w:val="00267047"/>
    <w:rsid w:val="002679B7"/>
    <w:rsid w:val="00270082"/>
    <w:rsid w:val="0027096A"/>
    <w:rsid w:val="00270B30"/>
    <w:rsid w:val="00272673"/>
    <w:rsid w:val="00272E17"/>
    <w:rsid w:val="00275441"/>
    <w:rsid w:val="00276C76"/>
    <w:rsid w:val="00277AD0"/>
    <w:rsid w:val="00280C34"/>
    <w:rsid w:val="002823C8"/>
    <w:rsid w:val="00283447"/>
    <w:rsid w:val="0028392B"/>
    <w:rsid w:val="00283AE5"/>
    <w:rsid w:val="00283E1F"/>
    <w:rsid w:val="002841CA"/>
    <w:rsid w:val="00284EB7"/>
    <w:rsid w:val="00286823"/>
    <w:rsid w:val="00286936"/>
    <w:rsid w:val="00287154"/>
    <w:rsid w:val="00287F55"/>
    <w:rsid w:val="0029027E"/>
    <w:rsid w:val="00290A2F"/>
    <w:rsid w:val="002918BB"/>
    <w:rsid w:val="00291BBE"/>
    <w:rsid w:val="00292C68"/>
    <w:rsid w:val="00294FC5"/>
    <w:rsid w:val="00296497"/>
    <w:rsid w:val="0029684B"/>
    <w:rsid w:val="00296B6F"/>
    <w:rsid w:val="00296D71"/>
    <w:rsid w:val="0029724D"/>
    <w:rsid w:val="00297D56"/>
    <w:rsid w:val="002A1099"/>
    <w:rsid w:val="002A10FC"/>
    <w:rsid w:val="002A1338"/>
    <w:rsid w:val="002A3BD5"/>
    <w:rsid w:val="002A3CA9"/>
    <w:rsid w:val="002A3D45"/>
    <w:rsid w:val="002A3F7A"/>
    <w:rsid w:val="002A5352"/>
    <w:rsid w:val="002A54B3"/>
    <w:rsid w:val="002A5E9E"/>
    <w:rsid w:val="002A60DA"/>
    <w:rsid w:val="002A70F5"/>
    <w:rsid w:val="002A74F3"/>
    <w:rsid w:val="002A7FCF"/>
    <w:rsid w:val="002B0EF5"/>
    <w:rsid w:val="002B101E"/>
    <w:rsid w:val="002B2FF6"/>
    <w:rsid w:val="002B33B2"/>
    <w:rsid w:val="002B38FE"/>
    <w:rsid w:val="002B3E27"/>
    <w:rsid w:val="002B54EF"/>
    <w:rsid w:val="002B5B43"/>
    <w:rsid w:val="002B5C00"/>
    <w:rsid w:val="002B6135"/>
    <w:rsid w:val="002C0CBC"/>
    <w:rsid w:val="002C42A5"/>
    <w:rsid w:val="002C466F"/>
    <w:rsid w:val="002C47E3"/>
    <w:rsid w:val="002C48B4"/>
    <w:rsid w:val="002C5459"/>
    <w:rsid w:val="002C5726"/>
    <w:rsid w:val="002C580C"/>
    <w:rsid w:val="002C6A66"/>
    <w:rsid w:val="002C6AFE"/>
    <w:rsid w:val="002D0E97"/>
    <w:rsid w:val="002D1A03"/>
    <w:rsid w:val="002D2A55"/>
    <w:rsid w:val="002D4CFB"/>
    <w:rsid w:val="002D7D00"/>
    <w:rsid w:val="002E1650"/>
    <w:rsid w:val="002E26A6"/>
    <w:rsid w:val="002E2984"/>
    <w:rsid w:val="002E2991"/>
    <w:rsid w:val="002E2B49"/>
    <w:rsid w:val="002E45F0"/>
    <w:rsid w:val="002E4709"/>
    <w:rsid w:val="002E53A3"/>
    <w:rsid w:val="002E5C7B"/>
    <w:rsid w:val="002E6191"/>
    <w:rsid w:val="002E62CD"/>
    <w:rsid w:val="002E6942"/>
    <w:rsid w:val="002E7682"/>
    <w:rsid w:val="002E77BD"/>
    <w:rsid w:val="002F0427"/>
    <w:rsid w:val="002F12E2"/>
    <w:rsid w:val="002F2A24"/>
    <w:rsid w:val="002F2DD5"/>
    <w:rsid w:val="002F30E2"/>
    <w:rsid w:val="002F453A"/>
    <w:rsid w:val="002F46AE"/>
    <w:rsid w:val="002F4EEC"/>
    <w:rsid w:val="002F6441"/>
    <w:rsid w:val="002F64CD"/>
    <w:rsid w:val="002F6814"/>
    <w:rsid w:val="002F681B"/>
    <w:rsid w:val="002F703E"/>
    <w:rsid w:val="002F70B2"/>
    <w:rsid w:val="002F7F12"/>
    <w:rsid w:val="00301176"/>
    <w:rsid w:val="00303675"/>
    <w:rsid w:val="00306540"/>
    <w:rsid w:val="003107A7"/>
    <w:rsid w:val="00311DA2"/>
    <w:rsid w:val="00312CD9"/>
    <w:rsid w:val="0031370A"/>
    <w:rsid w:val="00313D68"/>
    <w:rsid w:val="0031533A"/>
    <w:rsid w:val="00316581"/>
    <w:rsid w:val="0032204D"/>
    <w:rsid w:val="0032295A"/>
    <w:rsid w:val="00322C14"/>
    <w:rsid w:val="00324842"/>
    <w:rsid w:val="003271D0"/>
    <w:rsid w:val="00330D09"/>
    <w:rsid w:val="0033192B"/>
    <w:rsid w:val="00332030"/>
    <w:rsid w:val="0033231E"/>
    <w:rsid w:val="003333EC"/>
    <w:rsid w:val="00333774"/>
    <w:rsid w:val="00334DA3"/>
    <w:rsid w:val="00334DF9"/>
    <w:rsid w:val="00335325"/>
    <w:rsid w:val="00335C29"/>
    <w:rsid w:val="0033690F"/>
    <w:rsid w:val="0033721E"/>
    <w:rsid w:val="003408F7"/>
    <w:rsid w:val="00341CB0"/>
    <w:rsid w:val="00341E73"/>
    <w:rsid w:val="00341FB9"/>
    <w:rsid w:val="00342972"/>
    <w:rsid w:val="00343303"/>
    <w:rsid w:val="003434CF"/>
    <w:rsid w:val="003458E6"/>
    <w:rsid w:val="00347DA3"/>
    <w:rsid w:val="0035026D"/>
    <w:rsid w:val="00350B9C"/>
    <w:rsid w:val="00351885"/>
    <w:rsid w:val="0035272F"/>
    <w:rsid w:val="00352BA3"/>
    <w:rsid w:val="00353728"/>
    <w:rsid w:val="003537E5"/>
    <w:rsid w:val="00353944"/>
    <w:rsid w:val="00353F61"/>
    <w:rsid w:val="00354235"/>
    <w:rsid w:val="00354CED"/>
    <w:rsid w:val="00355ED1"/>
    <w:rsid w:val="00355F00"/>
    <w:rsid w:val="00356B5E"/>
    <w:rsid w:val="00357575"/>
    <w:rsid w:val="00357A6F"/>
    <w:rsid w:val="00365122"/>
    <w:rsid w:val="0036516A"/>
    <w:rsid w:val="003653AB"/>
    <w:rsid w:val="00365B90"/>
    <w:rsid w:val="003663F1"/>
    <w:rsid w:val="00366A60"/>
    <w:rsid w:val="00367F0B"/>
    <w:rsid w:val="00370468"/>
    <w:rsid w:val="00370A40"/>
    <w:rsid w:val="0037282C"/>
    <w:rsid w:val="003728D7"/>
    <w:rsid w:val="00373A14"/>
    <w:rsid w:val="00373D7D"/>
    <w:rsid w:val="00373EB0"/>
    <w:rsid w:val="0037454F"/>
    <w:rsid w:val="003763D3"/>
    <w:rsid w:val="003771FF"/>
    <w:rsid w:val="00377B79"/>
    <w:rsid w:val="00380CAD"/>
    <w:rsid w:val="00381E0B"/>
    <w:rsid w:val="00384BD3"/>
    <w:rsid w:val="00385FD1"/>
    <w:rsid w:val="003861D2"/>
    <w:rsid w:val="003870FE"/>
    <w:rsid w:val="0038724E"/>
    <w:rsid w:val="003873B3"/>
    <w:rsid w:val="0039007B"/>
    <w:rsid w:val="0039217A"/>
    <w:rsid w:val="00393423"/>
    <w:rsid w:val="00393BCE"/>
    <w:rsid w:val="00393E5C"/>
    <w:rsid w:val="00396F2A"/>
    <w:rsid w:val="0039792E"/>
    <w:rsid w:val="00397CFF"/>
    <w:rsid w:val="003A04A8"/>
    <w:rsid w:val="003A0AAD"/>
    <w:rsid w:val="003A1E66"/>
    <w:rsid w:val="003A223D"/>
    <w:rsid w:val="003A2B66"/>
    <w:rsid w:val="003A38C3"/>
    <w:rsid w:val="003A3B08"/>
    <w:rsid w:val="003A3C58"/>
    <w:rsid w:val="003A408D"/>
    <w:rsid w:val="003A5B5F"/>
    <w:rsid w:val="003A6051"/>
    <w:rsid w:val="003A78C7"/>
    <w:rsid w:val="003B0BDE"/>
    <w:rsid w:val="003B15D6"/>
    <w:rsid w:val="003B31B6"/>
    <w:rsid w:val="003B32D5"/>
    <w:rsid w:val="003B3BC7"/>
    <w:rsid w:val="003B502B"/>
    <w:rsid w:val="003B5B4B"/>
    <w:rsid w:val="003B7090"/>
    <w:rsid w:val="003C1C6A"/>
    <w:rsid w:val="003C26DA"/>
    <w:rsid w:val="003C283A"/>
    <w:rsid w:val="003C3D80"/>
    <w:rsid w:val="003C6E2B"/>
    <w:rsid w:val="003C7614"/>
    <w:rsid w:val="003C7833"/>
    <w:rsid w:val="003D0F64"/>
    <w:rsid w:val="003D1065"/>
    <w:rsid w:val="003D2DDB"/>
    <w:rsid w:val="003D5564"/>
    <w:rsid w:val="003D5D44"/>
    <w:rsid w:val="003D5D92"/>
    <w:rsid w:val="003D7F35"/>
    <w:rsid w:val="003E029C"/>
    <w:rsid w:val="003E205C"/>
    <w:rsid w:val="003E2FB6"/>
    <w:rsid w:val="003E5180"/>
    <w:rsid w:val="003E5382"/>
    <w:rsid w:val="003E54ED"/>
    <w:rsid w:val="003E5912"/>
    <w:rsid w:val="003E59E4"/>
    <w:rsid w:val="003E6677"/>
    <w:rsid w:val="003F0067"/>
    <w:rsid w:val="003F012B"/>
    <w:rsid w:val="003F01FE"/>
    <w:rsid w:val="003F08D4"/>
    <w:rsid w:val="003F1E2B"/>
    <w:rsid w:val="003F223F"/>
    <w:rsid w:val="003F30AB"/>
    <w:rsid w:val="003F4788"/>
    <w:rsid w:val="003F5155"/>
    <w:rsid w:val="003F5FC1"/>
    <w:rsid w:val="003F65FE"/>
    <w:rsid w:val="003F6AE7"/>
    <w:rsid w:val="003F78C4"/>
    <w:rsid w:val="003F7FEB"/>
    <w:rsid w:val="004011B5"/>
    <w:rsid w:val="00401FD3"/>
    <w:rsid w:val="004025B9"/>
    <w:rsid w:val="00402D1F"/>
    <w:rsid w:val="00403341"/>
    <w:rsid w:val="00411978"/>
    <w:rsid w:val="00411EB8"/>
    <w:rsid w:val="00412309"/>
    <w:rsid w:val="0041289C"/>
    <w:rsid w:val="004134BC"/>
    <w:rsid w:val="004136BA"/>
    <w:rsid w:val="00416A53"/>
    <w:rsid w:val="004207C7"/>
    <w:rsid w:val="00422100"/>
    <w:rsid w:val="00422972"/>
    <w:rsid w:val="00423223"/>
    <w:rsid w:val="00424766"/>
    <w:rsid w:val="0042566F"/>
    <w:rsid w:val="004256F7"/>
    <w:rsid w:val="00425A1E"/>
    <w:rsid w:val="00427394"/>
    <w:rsid w:val="0043116E"/>
    <w:rsid w:val="004313BD"/>
    <w:rsid w:val="0043167B"/>
    <w:rsid w:val="004318EA"/>
    <w:rsid w:val="00431D91"/>
    <w:rsid w:val="00431E0D"/>
    <w:rsid w:val="00432227"/>
    <w:rsid w:val="00433F32"/>
    <w:rsid w:val="004356E0"/>
    <w:rsid w:val="00435B6D"/>
    <w:rsid w:val="00435D42"/>
    <w:rsid w:val="00436C57"/>
    <w:rsid w:val="00437C34"/>
    <w:rsid w:val="00440427"/>
    <w:rsid w:val="004415CB"/>
    <w:rsid w:val="00444098"/>
    <w:rsid w:val="004445BD"/>
    <w:rsid w:val="00444D6F"/>
    <w:rsid w:val="00447424"/>
    <w:rsid w:val="0044799C"/>
    <w:rsid w:val="0044DD6E"/>
    <w:rsid w:val="00450194"/>
    <w:rsid w:val="00450888"/>
    <w:rsid w:val="00451ABC"/>
    <w:rsid w:val="00452716"/>
    <w:rsid w:val="00452E0D"/>
    <w:rsid w:val="00455C7F"/>
    <w:rsid w:val="00456196"/>
    <w:rsid w:val="004565BE"/>
    <w:rsid w:val="00461502"/>
    <w:rsid w:val="00462FEE"/>
    <w:rsid w:val="0046379B"/>
    <w:rsid w:val="00470358"/>
    <w:rsid w:val="004717EC"/>
    <w:rsid w:val="00471F48"/>
    <w:rsid w:val="00472A21"/>
    <w:rsid w:val="004734FE"/>
    <w:rsid w:val="00474CB0"/>
    <w:rsid w:val="0047650F"/>
    <w:rsid w:val="004800F6"/>
    <w:rsid w:val="0048097F"/>
    <w:rsid w:val="00480A7E"/>
    <w:rsid w:val="00480C6F"/>
    <w:rsid w:val="0048177E"/>
    <w:rsid w:val="004817E9"/>
    <w:rsid w:val="00482223"/>
    <w:rsid w:val="004824A0"/>
    <w:rsid w:val="00482E29"/>
    <w:rsid w:val="004839D5"/>
    <w:rsid w:val="004847E1"/>
    <w:rsid w:val="00484EFA"/>
    <w:rsid w:val="0048632A"/>
    <w:rsid w:val="004878D9"/>
    <w:rsid w:val="00490085"/>
    <w:rsid w:val="00491902"/>
    <w:rsid w:val="004934DB"/>
    <w:rsid w:val="00493FE9"/>
    <w:rsid w:val="004949F1"/>
    <w:rsid w:val="00495CB2"/>
    <w:rsid w:val="00495F3C"/>
    <w:rsid w:val="004A143C"/>
    <w:rsid w:val="004A2B45"/>
    <w:rsid w:val="004A2C1B"/>
    <w:rsid w:val="004A49D8"/>
    <w:rsid w:val="004A5FFA"/>
    <w:rsid w:val="004A63C7"/>
    <w:rsid w:val="004A6836"/>
    <w:rsid w:val="004A6862"/>
    <w:rsid w:val="004A7189"/>
    <w:rsid w:val="004B0A13"/>
    <w:rsid w:val="004B10FE"/>
    <w:rsid w:val="004B12F8"/>
    <w:rsid w:val="004B2068"/>
    <w:rsid w:val="004B43A8"/>
    <w:rsid w:val="004B4842"/>
    <w:rsid w:val="004B4DFD"/>
    <w:rsid w:val="004B5C39"/>
    <w:rsid w:val="004B60D3"/>
    <w:rsid w:val="004C028B"/>
    <w:rsid w:val="004C0B0F"/>
    <w:rsid w:val="004C0F0E"/>
    <w:rsid w:val="004C1BE8"/>
    <w:rsid w:val="004C1DAC"/>
    <w:rsid w:val="004C5EEB"/>
    <w:rsid w:val="004C63D5"/>
    <w:rsid w:val="004C70BB"/>
    <w:rsid w:val="004C781A"/>
    <w:rsid w:val="004D04FD"/>
    <w:rsid w:val="004D1BF5"/>
    <w:rsid w:val="004D2D65"/>
    <w:rsid w:val="004D404E"/>
    <w:rsid w:val="004D519D"/>
    <w:rsid w:val="004D5D11"/>
    <w:rsid w:val="004D65C0"/>
    <w:rsid w:val="004D692F"/>
    <w:rsid w:val="004D7754"/>
    <w:rsid w:val="004D78C9"/>
    <w:rsid w:val="004D7E19"/>
    <w:rsid w:val="004E19F3"/>
    <w:rsid w:val="004E1C1D"/>
    <w:rsid w:val="004E1F32"/>
    <w:rsid w:val="004E2666"/>
    <w:rsid w:val="004E36CF"/>
    <w:rsid w:val="004E43C7"/>
    <w:rsid w:val="004E4FAA"/>
    <w:rsid w:val="004E557A"/>
    <w:rsid w:val="004E6E2B"/>
    <w:rsid w:val="004E76E1"/>
    <w:rsid w:val="004F0B18"/>
    <w:rsid w:val="004F0C21"/>
    <w:rsid w:val="004F0F4E"/>
    <w:rsid w:val="004F15DD"/>
    <w:rsid w:val="004F1937"/>
    <w:rsid w:val="004F36DA"/>
    <w:rsid w:val="004F3BB4"/>
    <w:rsid w:val="004F5E1B"/>
    <w:rsid w:val="004F7429"/>
    <w:rsid w:val="004F7D95"/>
    <w:rsid w:val="0050030B"/>
    <w:rsid w:val="005003E5"/>
    <w:rsid w:val="0050091C"/>
    <w:rsid w:val="00500F35"/>
    <w:rsid w:val="00500FB9"/>
    <w:rsid w:val="005013CD"/>
    <w:rsid w:val="005017BF"/>
    <w:rsid w:val="00504614"/>
    <w:rsid w:val="005051A8"/>
    <w:rsid w:val="0050689E"/>
    <w:rsid w:val="0050706F"/>
    <w:rsid w:val="005078E5"/>
    <w:rsid w:val="00507A4F"/>
    <w:rsid w:val="00507FFA"/>
    <w:rsid w:val="00511206"/>
    <w:rsid w:val="00511BCE"/>
    <w:rsid w:val="0051310E"/>
    <w:rsid w:val="00513F21"/>
    <w:rsid w:val="00513FB6"/>
    <w:rsid w:val="0051559D"/>
    <w:rsid w:val="005201BB"/>
    <w:rsid w:val="00520EC7"/>
    <w:rsid w:val="00521170"/>
    <w:rsid w:val="00521185"/>
    <w:rsid w:val="005237AC"/>
    <w:rsid w:val="00523962"/>
    <w:rsid w:val="005239AC"/>
    <w:rsid w:val="00523C67"/>
    <w:rsid w:val="00524B79"/>
    <w:rsid w:val="00525112"/>
    <w:rsid w:val="00525F77"/>
    <w:rsid w:val="0052618C"/>
    <w:rsid w:val="005261C5"/>
    <w:rsid w:val="0052760E"/>
    <w:rsid w:val="0053116B"/>
    <w:rsid w:val="00531A30"/>
    <w:rsid w:val="00532687"/>
    <w:rsid w:val="005326E5"/>
    <w:rsid w:val="00532B43"/>
    <w:rsid w:val="005333EF"/>
    <w:rsid w:val="00533C0D"/>
    <w:rsid w:val="00534009"/>
    <w:rsid w:val="00535A19"/>
    <w:rsid w:val="0053663F"/>
    <w:rsid w:val="00541EAE"/>
    <w:rsid w:val="0054329F"/>
    <w:rsid w:val="00543CFA"/>
    <w:rsid w:val="00543E5D"/>
    <w:rsid w:val="0054781F"/>
    <w:rsid w:val="00550120"/>
    <w:rsid w:val="00550985"/>
    <w:rsid w:val="00551FE3"/>
    <w:rsid w:val="00553111"/>
    <w:rsid w:val="0055381D"/>
    <w:rsid w:val="0055438A"/>
    <w:rsid w:val="005546B9"/>
    <w:rsid w:val="00556804"/>
    <w:rsid w:val="00557050"/>
    <w:rsid w:val="005577C0"/>
    <w:rsid w:val="00557D88"/>
    <w:rsid w:val="00560727"/>
    <w:rsid w:val="00560FBC"/>
    <w:rsid w:val="0056108B"/>
    <w:rsid w:val="0056120C"/>
    <w:rsid w:val="005634A2"/>
    <w:rsid w:val="00563CDF"/>
    <w:rsid w:val="0056616F"/>
    <w:rsid w:val="00566A5A"/>
    <w:rsid w:val="005671B1"/>
    <w:rsid w:val="005679DD"/>
    <w:rsid w:val="005708BD"/>
    <w:rsid w:val="00570A8F"/>
    <w:rsid w:val="00571A89"/>
    <w:rsid w:val="005733D9"/>
    <w:rsid w:val="00573711"/>
    <w:rsid w:val="00573E0A"/>
    <w:rsid w:val="005740CF"/>
    <w:rsid w:val="00574115"/>
    <w:rsid w:val="0057412B"/>
    <w:rsid w:val="00574377"/>
    <w:rsid w:val="00580692"/>
    <w:rsid w:val="0058150B"/>
    <w:rsid w:val="00581799"/>
    <w:rsid w:val="00581D29"/>
    <w:rsid w:val="00582A8E"/>
    <w:rsid w:val="00582C0C"/>
    <w:rsid w:val="00583051"/>
    <w:rsid w:val="0058350A"/>
    <w:rsid w:val="0058397C"/>
    <w:rsid w:val="00583A31"/>
    <w:rsid w:val="00583BBE"/>
    <w:rsid w:val="00583E12"/>
    <w:rsid w:val="00583F8E"/>
    <w:rsid w:val="00584735"/>
    <w:rsid w:val="005865D4"/>
    <w:rsid w:val="0058664F"/>
    <w:rsid w:val="0059015F"/>
    <w:rsid w:val="00591230"/>
    <w:rsid w:val="00591B20"/>
    <w:rsid w:val="00591F90"/>
    <w:rsid w:val="005926F3"/>
    <w:rsid w:val="00593A65"/>
    <w:rsid w:val="005946C3"/>
    <w:rsid w:val="00595BCB"/>
    <w:rsid w:val="00595F95"/>
    <w:rsid w:val="0059685F"/>
    <w:rsid w:val="00597CAE"/>
    <w:rsid w:val="005A078A"/>
    <w:rsid w:val="005A0C18"/>
    <w:rsid w:val="005A30F7"/>
    <w:rsid w:val="005A5A3F"/>
    <w:rsid w:val="005A5A47"/>
    <w:rsid w:val="005A6A09"/>
    <w:rsid w:val="005A7C15"/>
    <w:rsid w:val="005B05BA"/>
    <w:rsid w:val="005B0982"/>
    <w:rsid w:val="005B2191"/>
    <w:rsid w:val="005B2BE0"/>
    <w:rsid w:val="005B2F56"/>
    <w:rsid w:val="005B3BC2"/>
    <w:rsid w:val="005B3EB8"/>
    <w:rsid w:val="005B3F16"/>
    <w:rsid w:val="005B4F36"/>
    <w:rsid w:val="005B5CF8"/>
    <w:rsid w:val="005B7BAF"/>
    <w:rsid w:val="005C0AD2"/>
    <w:rsid w:val="005C0BB3"/>
    <w:rsid w:val="005C0FB8"/>
    <w:rsid w:val="005C1F80"/>
    <w:rsid w:val="005C1FD8"/>
    <w:rsid w:val="005C22F8"/>
    <w:rsid w:val="005C39FD"/>
    <w:rsid w:val="005C5A74"/>
    <w:rsid w:val="005C5A76"/>
    <w:rsid w:val="005C5A78"/>
    <w:rsid w:val="005C5FFB"/>
    <w:rsid w:val="005C6018"/>
    <w:rsid w:val="005C78BE"/>
    <w:rsid w:val="005D0288"/>
    <w:rsid w:val="005D1A7A"/>
    <w:rsid w:val="005D3B91"/>
    <w:rsid w:val="005D4750"/>
    <w:rsid w:val="005D4BF0"/>
    <w:rsid w:val="005D4F1A"/>
    <w:rsid w:val="005D5793"/>
    <w:rsid w:val="005D63B6"/>
    <w:rsid w:val="005D68A0"/>
    <w:rsid w:val="005D7A1E"/>
    <w:rsid w:val="005D7B57"/>
    <w:rsid w:val="005E0249"/>
    <w:rsid w:val="005E05FF"/>
    <w:rsid w:val="005E184E"/>
    <w:rsid w:val="005E23F9"/>
    <w:rsid w:val="005E2744"/>
    <w:rsid w:val="005E2D61"/>
    <w:rsid w:val="005E4038"/>
    <w:rsid w:val="005E4AD6"/>
    <w:rsid w:val="005E5171"/>
    <w:rsid w:val="005E61E5"/>
    <w:rsid w:val="005E68C1"/>
    <w:rsid w:val="005E6F99"/>
    <w:rsid w:val="005E72D8"/>
    <w:rsid w:val="005F0844"/>
    <w:rsid w:val="005F1A9B"/>
    <w:rsid w:val="005F1F6D"/>
    <w:rsid w:val="005F24CE"/>
    <w:rsid w:val="005F4147"/>
    <w:rsid w:val="005F4AD7"/>
    <w:rsid w:val="005F4B8B"/>
    <w:rsid w:val="005F7317"/>
    <w:rsid w:val="005F78C3"/>
    <w:rsid w:val="005F7D9C"/>
    <w:rsid w:val="005F7E4C"/>
    <w:rsid w:val="00601932"/>
    <w:rsid w:val="006027D2"/>
    <w:rsid w:val="00602F2A"/>
    <w:rsid w:val="00604018"/>
    <w:rsid w:val="0060470B"/>
    <w:rsid w:val="00604A58"/>
    <w:rsid w:val="00605408"/>
    <w:rsid w:val="00606B06"/>
    <w:rsid w:val="00606F9D"/>
    <w:rsid w:val="00610031"/>
    <w:rsid w:val="00610065"/>
    <w:rsid w:val="006107C9"/>
    <w:rsid w:val="00610FEB"/>
    <w:rsid w:val="00610FEF"/>
    <w:rsid w:val="00612425"/>
    <w:rsid w:val="00614920"/>
    <w:rsid w:val="00616797"/>
    <w:rsid w:val="00616EDB"/>
    <w:rsid w:val="00621850"/>
    <w:rsid w:val="00625C4E"/>
    <w:rsid w:val="0062611F"/>
    <w:rsid w:val="006268B4"/>
    <w:rsid w:val="0062752E"/>
    <w:rsid w:val="006303B1"/>
    <w:rsid w:val="00630682"/>
    <w:rsid w:val="0063199C"/>
    <w:rsid w:val="00631A6D"/>
    <w:rsid w:val="00632404"/>
    <w:rsid w:val="0063316F"/>
    <w:rsid w:val="006338A5"/>
    <w:rsid w:val="00633C7F"/>
    <w:rsid w:val="00633D65"/>
    <w:rsid w:val="006349C5"/>
    <w:rsid w:val="00635FD3"/>
    <w:rsid w:val="00637CB4"/>
    <w:rsid w:val="0064069A"/>
    <w:rsid w:val="00640833"/>
    <w:rsid w:val="006412FE"/>
    <w:rsid w:val="00643231"/>
    <w:rsid w:val="0064495B"/>
    <w:rsid w:val="00645195"/>
    <w:rsid w:val="006478C8"/>
    <w:rsid w:val="0065043D"/>
    <w:rsid w:val="006504EF"/>
    <w:rsid w:val="00650575"/>
    <w:rsid w:val="00650895"/>
    <w:rsid w:val="00650A68"/>
    <w:rsid w:val="00650C80"/>
    <w:rsid w:val="00651916"/>
    <w:rsid w:val="00651E35"/>
    <w:rsid w:val="00651F14"/>
    <w:rsid w:val="00652093"/>
    <w:rsid w:val="006605E8"/>
    <w:rsid w:val="006607CA"/>
    <w:rsid w:val="00662E8B"/>
    <w:rsid w:val="00663E79"/>
    <w:rsid w:val="006645EB"/>
    <w:rsid w:val="006651EF"/>
    <w:rsid w:val="00666285"/>
    <w:rsid w:val="006665C6"/>
    <w:rsid w:val="006669EA"/>
    <w:rsid w:val="00666F15"/>
    <w:rsid w:val="00670A51"/>
    <w:rsid w:val="00671527"/>
    <w:rsid w:val="0067167B"/>
    <w:rsid w:val="00671784"/>
    <w:rsid w:val="0067235F"/>
    <w:rsid w:val="006723CC"/>
    <w:rsid w:val="00672DB4"/>
    <w:rsid w:val="00673E2C"/>
    <w:rsid w:val="006743E5"/>
    <w:rsid w:val="0067513B"/>
    <w:rsid w:val="00675EDC"/>
    <w:rsid w:val="00677B61"/>
    <w:rsid w:val="0068236E"/>
    <w:rsid w:val="006834A1"/>
    <w:rsid w:val="00683584"/>
    <w:rsid w:val="006835E5"/>
    <w:rsid w:val="0068402A"/>
    <w:rsid w:val="00685521"/>
    <w:rsid w:val="00686206"/>
    <w:rsid w:val="00686DF5"/>
    <w:rsid w:val="00687049"/>
    <w:rsid w:val="00687C47"/>
    <w:rsid w:val="00690164"/>
    <w:rsid w:val="006923F2"/>
    <w:rsid w:val="00692452"/>
    <w:rsid w:val="006936B2"/>
    <w:rsid w:val="0069495B"/>
    <w:rsid w:val="00694F94"/>
    <w:rsid w:val="00695F41"/>
    <w:rsid w:val="0069744E"/>
    <w:rsid w:val="006A00D2"/>
    <w:rsid w:val="006A012B"/>
    <w:rsid w:val="006A1976"/>
    <w:rsid w:val="006A3CCD"/>
    <w:rsid w:val="006A6617"/>
    <w:rsid w:val="006A6A31"/>
    <w:rsid w:val="006A6AD0"/>
    <w:rsid w:val="006B1586"/>
    <w:rsid w:val="006B307D"/>
    <w:rsid w:val="006B3082"/>
    <w:rsid w:val="006B3F1E"/>
    <w:rsid w:val="006B403B"/>
    <w:rsid w:val="006B4D3C"/>
    <w:rsid w:val="006B4F00"/>
    <w:rsid w:val="006B500D"/>
    <w:rsid w:val="006B56C3"/>
    <w:rsid w:val="006B5D03"/>
    <w:rsid w:val="006B6767"/>
    <w:rsid w:val="006B6E15"/>
    <w:rsid w:val="006C0DCD"/>
    <w:rsid w:val="006C0F90"/>
    <w:rsid w:val="006C11F8"/>
    <w:rsid w:val="006C132A"/>
    <w:rsid w:val="006C266D"/>
    <w:rsid w:val="006C354E"/>
    <w:rsid w:val="006C3860"/>
    <w:rsid w:val="006C4620"/>
    <w:rsid w:val="006C770A"/>
    <w:rsid w:val="006C7874"/>
    <w:rsid w:val="006D020C"/>
    <w:rsid w:val="006D0814"/>
    <w:rsid w:val="006D364B"/>
    <w:rsid w:val="006D3C34"/>
    <w:rsid w:val="006D44D0"/>
    <w:rsid w:val="006D4A8D"/>
    <w:rsid w:val="006D58CA"/>
    <w:rsid w:val="006D58F0"/>
    <w:rsid w:val="006D70ED"/>
    <w:rsid w:val="006D70FD"/>
    <w:rsid w:val="006D76FD"/>
    <w:rsid w:val="006E0DFF"/>
    <w:rsid w:val="006E13EC"/>
    <w:rsid w:val="006E160A"/>
    <w:rsid w:val="006E1B7A"/>
    <w:rsid w:val="006E2D5C"/>
    <w:rsid w:val="006E2E04"/>
    <w:rsid w:val="006E41EB"/>
    <w:rsid w:val="006E4C19"/>
    <w:rsid w:val="006E630A"/>
    <w:rsid w:val="006E7603"/>
    <w:rsid w:val="006E77C9"/>
    <w:rsid w:val="006E77F8"/>
    <w:rsid w:val="006E7B13"/>
    <w:rsid w:val="006F0356"/>
    <w:rsid w:val="006F0545"/>
    <w:rsid w:val="006F0D3E"/>
    <w:rsid w:val="006F0F3C"/>
    <w:rsid w:val="006F18FA"/>
    <w:rsid w:val="006F1BE2"/>
    <w:rsid w:val="006F2E32"/>
    <w:rsid w:val="006F47B3"/>
    <w:rsid w:val="006F507B"/>
    <w:rsid w:val="006F555C"/>
    <w:rsid w:val="006F5661"/>
    <w:rsid w:val="006F6D93"/>
    <w:rsid w:val="006F6E6A"/>
    <w:rsid w:val="00700120"/>
    <w:rsid w:val="00701B5D"/>
    <w:rsid w:val="00702626"/>
    <w:rsid w:val="007044AE"/>
    <w:rsid w:val="00704E2D"/>
    <w:rsid w:val="00705C94"/>
    <w:rsid w:val="0070625C"/>
    <w:rsid w:val="00707F37"/>
    <w:rsid w:val="00707FAB"/>
    <w:rsid w:val="00707FAC"/>
    <w:rsid w:val="00710034"/>
    <w:rsid w:val="00710303"/>
    <w:rsid w:val="00710BA1"/>
    <w:rsid w:val="00710D0E"/>
    <w:rsid w:val="00711DE0"/>
    <w:rsid w:val="0071208B"/>
    <w:rsid w:val="007144E5"/>
    <w:rsid w:val="0071577C"/>
    <w:rsid w:val="00715843"/>
    <w:rsid w:val="007165E7"/>
    <w:rsid w:val="00716602"/>
    <w:rsid w:val="00720647"/>
    <w:rsid w:val="00721070"/>
    <w:rsid w:val="00721D9C"/>
    <w:rsid w:val="00722A78"/>
    <w:rsid w:val="00722CE8"/>
    <w:rsid w:val="00725403"/>
    <w:rsid w:val="00725E29"/>
    <w:rsid w:val="00726B73"/>
    <w:rsid w:val="0072754B"/>
    <w:rsid w:val="00727833"/>
    <w:rsid w:val="007302B7"/>
    <w:rsid w:val="00731160"/>
    <w:rsid w:val="007317C1"/>
    <w:rsid w:val="00731AE9"/>
    <w:rsid w:val="00732582"/>
    <w:rsid w:val="00734346"/>
    <w:rsid w:val="007354B2"/>
    <w:rsid w:val="0073603C"/>
    <w:rsid w:val="00740187"/>
    <w:rsid w:val="007403AD"/>
    <w:rsid w:val="00741675"/>
    <w:rsid w:val="00741B71"/>
    <w:rsid w:val="0074232E"/>
    <w:rsid w:val="00746718"/>
    <w:rsid w:val="00746E73"/>
    <w:rsid w:val="007475FC"/>
    <w:rsid w:val="0075019E"/>
    <w:rsid w:val="007502F5"/>
    <w:rsid w:val="00751D72"/>
    <w:rsid w:val="007540D2"/>
    <w:rsid w:val="0075447F"/>
    <w:rsid w:val="007548BB"/>
    <w:rsid w:val="0075582B"/>
    <w:rsid w:val="00755D29"/>
    <w:rsid w:val="0075657C"/>
    <w:rsid w:val="007579C3"/>
    <w:rsid w:val="00757B48"/>
    <w:rsid w:val="0076042D"/>
    <w:rsid w:val="0076117E"/>
    <w:rsid w:val="00763515"/>
    <w:rsid w:val="007654C4"/>
    <w:rsid w:val="007672F0"/>
    <w:rsid w:val="00767400"/>
    <w:rsid w:val="007676D3"/>
    <w:rsid w:val="007703B6"/>
    <w:rsid w:val="0077099E"/>
    <w:rsid w:val="00770D01"/>
    <w:rsid w:val="00772121"/>
    <w:rsid w:val="0077336B"/>
    <w:rsid w:val="0077337B"/>
    <w:rsid w:val="00774098"/>
    <w:rsid w:val="0077554D"/>
    <w:rsid w:val="00776F15"/>
    <w:rsid w:val="00777267"/>
    <w:rsid w:val="00777D23"/>
    <w:rsid w:val="007847FE"/>
    <w:rsid w:val="007848AE"/>
    <w:rsid w:val="00784E5D"/>
    <w:rsid w:val="00784F97"/>
    <w:rsid w:val="00785740"/>
    <w:rsid w:val="00786593"/>
    <w:rsid w:val="00786A4E"/>
    <w:rsid w:val="007903A1"/>
    <w:rsid w:val="007915ED"/>
    <w:rsid w:val="00791B31"/>
    <w:rsid w:val="00791C04"/>
    <w:rsid w:val="00791F38"/>
    <w:rsid w:val="00793AE3"/>
    <w:rsid w:val="007944AC"/>
    <w:rsid w:val="00794FD5"/>
    <w:rsid w:val="00795AF2"/>
    <w:rsid w:val="00796124"/>
    <w:rsid w:val="007A0833"/>
    <w:rsid w:val="007A12E9"/>
    <w:rsid w:val="007A1411"/>
    <w:rsid w:val="007A4A82"/>
    <w:rsid w:val="007A6AEA"/>
    <w:rsid w:val="007A764C"/>
    <w:rsid w:val="007A7910"/>
    <w:rsid w:val="007A7A4A"/>
    <w:rsid w:val="007B0808"/>
    <w:rsid w:val="007B12AD"/>
    <w:rsid w:val="007B1A06"/>
    <w:rsid w:val="007B2173"/>
    <w:rsid w:val="007B2C2E"/>
    <w:rsid w:val="007B3CDA"/>
    <w:rsid w:val="007B4D62"/>
    <w:rsid w:val="007B535B"/>
    <w:rsid w:val="007B55F3"/>
    <w:rsid w:val="007B5D70"/>
    <w:rsid w:val="007B5ECB"/>
    <w:rsid w:val="007B7040"/>
    <w:rsid w:val="007B71AF"/>
    <w:rsid w:val="007B771A"/>
    <w:rsid w:val="007B795A"/>
    <w:rsid w:val="007B7D8B"/>
    <w:rsid w:val="007B7F33"/>
    <w:rsid w:val="007C2D46"/>
    <w:rsid w:val="007C3038"/>
    <w:rsid w:val="007C3B67"/>
    <w:rsid w:val="007C3F99"/>
    <w:rsid w:val="007C70CA"/>
    <w:rsid w:val="007D05B7"/>
    <w:rsid w:val="007D1DE5"/>
    <w:rsid w:val="007D2383"/>
    <w:rsid w:val="007D2D08"/>
    <w:rsid w:val="007D2E83"/>
    <w:rsid w:val="007D350D"/>
    <w:rsid w:val="007D47DC"/>
    <w:rsid w:val="007D4E34"/>
    <w:rsid w:val="007D746A"/>
    <w:rsid w:val="007E09FE"/>
    <w:rsid w:val="007E0D3A"/>
    <w:rsid w:val="007E0E09"/>
    <w:rsid w:val="007E1ABF"/>
    <w:rsid w:val="007E2790"/>
    <w:rsid w:val="007E38BD"/>
    <w:rsid w:val="007E3FF8"/>
    <w:rsid w:val="007E442D"/>
    <w:rsid w:val="007E4596"/>
    <w:rsid w:val="007E463A"/>
    <w:rsid w:val="007E554E"/>
    <w:rsid w:val="007E5801"/>
    <w:rsid w:val="007E6649"/>
    <w:rsid w:val="007E78C6"/>
    <w:rsid w:val="007E7B13"/>
    <w:rsid w:val="007E7EF0"/>
    <w:rsid w:val="007F079A"/>
    <w:rsid w:val="007F22DE"/>
    <w:rsid w:val="007F2AE8"/>
    <w:rsid w:val="007F2AFA"/>
    <w:rsid w:val="007F2FE2"/>
    <w:rsid w:val="007F3A4B"/>
    <w:rsid w:val="007F4A29"/>
    <w:rsid w:val="007F519F"/>
    <w:rsid w:val="007F7C21"/>
    <w:rsid w:val="008001D5"/>
    <w:rsid w:val="008027B1"/>
    <w:rsid w:val="008027DE"/>
    <w:rsid w:val="00802C6B"/>
    <w:rsid w:val="008033BD"/>
    <w:rsid w:val="008042C2"/>
    <w:rsid w:val="00804D3D"/>
    <w:rsid w:val="00807070"/>
    <w:rsid w:val="008122C4"/>
    <w:rsid w:val="00812C2D"/>
    <w:rsid w:val="00813C31"/>
    <w:rsid w:val="00813E05"/>
    <w:rsid w:val="00816872"/>
    <w:rsid w:val="00816925"/>
    <w:rsid w:val="00816971"/>
    <w:rsid w:val="008175BF"/>
    <w:rsid w:val="00820952"/>
    <w:rsid w:val="00825254"/>
    <w:rsid w:val="0082669B"/>
    <w:rsid w:val="008272FA"/>
    <w:rsid w:val="00830854"/>
    <w:rsid w:val="00831387"/>
    <w:rsid w:val="00831508"/>
    <w:rsid w:val="0083161A"/>
    <w:rsid w:val="008325E5"/>
    <w:rsid w:val="00832C35"/>
    <w:rsid w:val="00833397"/>
    <w:rsid w:val="00833F30"/>
    <w:rsid w:val="0083493F"/>
    <w:rsid w:val="0083496C"/>
    <w:rsid w:val="00834A87"/>
    <w:rsid w:val="008372F1"/>
    <w:rsid w:val="008375E5"/>
    <w:rsid w:val="00841B2B"/>
    <w:rsid w:val="00841EA0"/>
    <w:rsid w:val="00843441"/>
    <w:rsid w:val="0084535A"/>
    <w:rsid w:val="00845751"/>
    <w:rsid w:val="00845F40"/>
    <w:rsid w:val="008470EF"/>
    <w:rsid w:val="00847685"/>
    <w:rsid w:val="008506A5"/>
    <w:rsid w:val="00850C5D"/>
    <w:rsid w:val="00851095"/>
    <w:rsid w:val="00851858"/>
    <w:rsid w:val="00851B35"/>
    <w:rsid w:val="00851DDC"/>
    <w:rsid w:val="00856869"/>
    <w:rsid w:val="008600AA"/>
    <w:rsid w:val="00860D25"/>
    <w:rsid w:val="0086155A"/>
    <w:rsid w:val="00861E66"/>
    <w:rsid w:val="00863EB7"/>
    <w:rsid w:val="00864C3F"/>
    <w:rsid w:val="00864EFB"/>
    <w:rsid w:val="0086605C"/>
    <w:rsid w:val="0086693A"/>
    <w:rsid w:val="00867356"/>
    <w:rsid w:val="008715D7"/>
    <w:rsid w:val="008732C1"/>
    <w:rsid w:val="008746A6"/>
    <w:rsid w:val="00876634"/>
    <w:rsid w:val="00876911"/>
    <w:rsid w:val="00877127"/>
    <w:rsid w:val="00877373"/>
    <w:rsid w:val="00877A9C"/>
    <w:rsid w:val="00877FBC"/>
    <w:rsid w:val="00880243"/>
    <w:rsid w:val="00880418"/>
    <w:rsid w:val="00883B17"/>
    <w:rsid w:val="00883D9D"/>
    <w:rsid w:val="00884D9D"/>
    <w:rsid w:val="00885549"/>
    <w:rsid w:val="00885DF1"/>
    <w:rsid w:val="00886023"/>
    <w:rsid w:val="00886BF2"/>
    <w:rsid w:val="00887438"/>
    <w:rsid w:val="008914DC"/>
    <w:rsid w:val="008920E2"/>
    <w:rsid w:val="00892538"/>
    <w:rsid w:val="008929F0"/>
    <w:rsid w:val="00893AEF"/>
    <w:rsid w:val="00896963"/>
    <w:rsid w:val="00896CA0"/>
    <w:rsid w:val="00897671"/>
    <w:rsid w:val="00897EE9"/>
    <w:rsid w:val="008A02EC"/>
    <w:rsid w:val="008A1CE5"/>
    <w:rsid w:val="008A260B"/>
    <w:rsid w:val="008A389D"/>
    <w:rsid w:val="008A3ACE"/>
    <w:rsid w:val="008A4A24"/>
    <w:rsid w:val="008A4E7F"/>
    <w:rsid w:val="008A4F42"/>
    <w:rsid w:val="008A558F"/>
    <w:rsid w:val="008A5B67"/>
    <w:rsid w:val="008A6410"/>
    <w:rsid w:val="008A654D"/>
    <w:rsid w:val="008A747D"/>
    <w:rsid w:val="008A78AE"/>
    <w:rsid w:val="008B0787"/>
    <w:rsid w:val="008B0AEB"/>
    <w:rsid w:val="008B117B"/>
    <w:rsid w:val="008B16EF"/>
    <w:rsid w:val="008B1F9B"/>
    <w:rsid w:val="008B3366"/>
    <w:rsid w:val="008B34EB"/>
    <w:rsid w:val="008B3C09"/>
    <w:rsid w:val="008B4575"/>
    <w:rsid w:val="008B5384"/>
    <w:rsid w:val="008B61C2"/>
    <w:rsid w:val="008B6AF0"/>
    <w:rsid w:val="008C0433"/>
    <w:rsid w:val="008C0670"/>
    <w:rsid w:val="008C21F2"/>
    <w:rsid w:val="008C21F7"/>
    <w:rsid w:val="008C34A7"/>
    <w:rsid w:val="008C37DB"/>
    <w:rsid w:val="008C46EA"/>
    <w:rsid w:val="008C4B55"/>
    <w:rsid w:val="008C59D8"/>
    <w:rsid w:val="008C6634"/>
    <w:rsid w:val="008C7D66"/>
    <w:rsid w:val="008D022C"/>
    <w:rsid w:val="008D151D"/>
    <w:rsid w:val="008D1AD3"/>
    <w:rsid w:val="008D281C"/>
    <w:rsid w:val="008D2D68"/>
    <w:rsid w:val="008D32A8"/>
    <w:rsid w:val="008D4963"/>
    <w:rsid w:val="008D51B9"/>
    <w:rsid w:val="008D590A"/>
    <w:rsid w:val="008D5A7B"/>
    <w:rsid w:val="008D5AD2"/>
    <w:rsid w:val="008D5E32"/>
    <w:rsid w:val="008D7B7B"/>
    <w:rsid w:val="008E0705"/>
    <w:rsid w:val="008E1EB3"/>
    <w:rsid w:val="008E26DE"/>
    <w:rsid w:val="008E32AB"/>
    <w:rsid w:val="008E32D0"/>
    <w:rsid w:val="008E3749"/>
    <w:rsid w:val="008E3D6C"/>
    <w:rsid w:val="008E4885"/>
    <w:rsid w:val="008E4A93"/>
    <w:rsid w:val="008E4E0C"/>
    <w:rsid w:val="008E5139"/>
    <w:rsid w:val="008E52E9"/>
    <w:rsid w:val="008E5F20"/>
    <w:rsid w:val="008F05AA"/>
    <w:rsid w:val="008F2302"/>
    <w:rsid w:val="008F2371"/>
    <w:rsid w:val="008F459A"/>
    <w:rsid w:val="008F460C"/>
    <w:rsid w:val="008F4705"/>
    <w:rsid w:val="008F4AA2"/>
    <w:rsid w:val="008F4FA2"/>
    <w:rsid w:val="008F5011"/>
    <w:rsid w:val="008F7BEF"/>
    <w:rsid w:val="00900903"/>
    <w:rsid w:val="00900982"/>
    <w:rsid w:val="009011E0"/>
    <w:rsid w:val="009018C1"/>
    <w:rsid w:val="00901D89"/>
    <w:rsid w:val="009021C0"/>
    <w:rsid w:val="00902981"/>
    <w:rsid w:val="00903341"/>
    <w:rsid w:val="00903A5A"/>
    <w:rsid w:val="0090516C"/>
    <w:rsid w:val="00905D6B"/>
    <w:rsid w:val="00906480"/>
    <w:rsid w:val="00910E19"/>
    <w:rsid w:val="00910E3B"/>
    <w:rsid w:val="009115FF"/>
    <w:rsid w:val="00912CA1"/>
    <w:rsid w:val="009130BD"/>
    <w:rsid w:val="009133F8"/>
    <w:rsid w:val="00913423"/>
    <w:rsid w:val="00915138"/>
    <w:rsid w:val="00915DF6"/>
    <w:rsid w:val="0092187B"/>
    <w:rsid w:val="0092279F"/>
    <w:rsid w:val="0092290E"/>
    <w:rsid w:val="009245C0"/>
    <w:rsid w:val="00926528"/>
    <w:rsid w:val="009266FA"/>
    <w:rsid w:val="0092783E"/>
    <w:rsid w:val="009303D1"/>
    <w:rsid w:val="00930830"/>
    <w:rsid w:val="00931653"/>
    <w:rsid w:val="0093263E"/>
    <w:rsid w:val="0093285A"/>
    <w:rsid w:val="00934FDA"/>
    <w:rsid w:val="00935F42"/>
    <w:rsid w:val="00937767"/>
    <w:rsid w:val="00937953"/>
    <w:rsid w:val="00937B4E"/>
    <w:rsid w:val="00937CDA"/>
    <w:rsid w:val="009406A8"/>
    <w:rsid w:val="00940D67"/>
    <w:rsid w:val="00941B44"/>
    <w:rsid w:val="00942288"/>
    <w:rsid w:val="00942495"/>
    <w:rsid w:val="0094312C"/>
    <w:rsid w:val="009457B0"/>
    <w:rsid w:val="009459F1"/>
    <w:rsid w:val="00946540"/>
    <w:rsid w:val="00947654"/>
    <w:rsid w:val="0094774F"/>
    <w:rsid w:val="00947D27"/>
    <w:rsid w:val="00953D89"/>
    <w:rsid w:val="00954083"/>
    <w:rsid w:val="0095430D"/>
    <w:rsid w:val="009551F6"/>
    <w:rsid w:val="0095539F"/>
    <w:rsid w:val="009562B8"/>
    <w:rsid w:val="00957156"/>
    <w:rsid w:val="00957D78"/>
    <w:rsid w:val="009602BE"/>
    <w:rsid w:val="00960419"/>
    <w:rsid w:val="00960C60"/>
    <w:rsid w:val="00963048"/>
    <w:rsid w:val="00963C3C"/>
    <w:rsid w:val="00964685"/>
    <w:rsid w:val="00964F55"/>
    <w:rsid w:val="00965F05"/>
    <w:rsid w:val="00965FBD"/>
    <w:rsid w:val="00967A7F"/>
    <w:rsid w:val="00970344"/>
    <w:rsid w:val="00970E3F"/>
    <w:rsid w:val="00972E4E"/>
    <w:rsid w:val="0097367D"/>
    <w:rsid w:val="0097569F"/>
    <w:rsid w:val="00975F2A"/>
    <w:rsid w:val="009768C1"/>
    <w:rsid w:val="00977361"/>
    <w:rsid w:val="00980EC9"/>
    <w:rsid w:val="009813B4"/>
    <w:rsid w:val="00981FE3"/>
    <w:rsid w:val="00983B02"/>
    <w:rsid w:val="00984156"/>
    <w:rsid w:val="00984CD3"/>
    <w:rsid w:val="0098555F"/>
    <w:rsid w:val="009856FE"/>
    <w:rsid w:val="00985736"/>
    <w:rsid w:val="00985837"/>
    <w:rsid w:val="009861C2"/>
    <w:rsid w:val="009874D7"/>
    <w:rsid w:val="00991BE9"/>
    <w:rsid w:val="00993FBF"/>
    <w:rsid w:val="00994588"/>
    <w:rsid w:val="009955B7"/>
    <w:rsid w:val="00995C1A"/>
    <w:rsid w:val="009962E1"/>
    <w:rsid w:val="0099698D"/>
    <w:rsid w:val="00996F77"/>
    <w:rsid w:val="00996FE7"/>
    <w:rsid w:val="00997E9F"/>
    <w:rsid w:val="009A12E4"/>
    <w:rsid w:val="009A32AD"/>
    <w:rsid w:val="009A386E"/>
    <w:rsid w:val="009A4976"/>
    <w:rsid w:val="009A4D11"/>
    <w:rsid w:val="009A5A3A"/>
    <w:rsid w:val="009A614D"/>
    <w:rsid w:val="009B00B7"/>
    <w:rsid w:val="009B122A"/>
    <w:rsid w:val="009B19B5"/>
    <w:rsid w:val="009B22A8"/>
    <w:rsid w:val="009B44C6"/>
    <w:rsid w:val="009B51E3"/>
    <w:rsid w:val="009B5540"/>
    <w:rsid w:val="009B5D7F"/>
    <w:rsid w:val="009B5EBB"/>
    <w:rsid w:val="009B601D"/>
    <w:rsid w:val="009B68CA"/>
    <w:rsid w:val="009C02BE"/>
    <w:rsid w:val="009C1AA4"/>
    <w:rsid w:val="009C1C30"/>
    <w:rsid w:val="009C1E61"/>
    <w:rsid w:val="009C3CF3"/>
    <w:rsid w:val="009C3D6C"/>
    <w:rsid w:val="009C462D"/>
    <w:rsid w:val="009C61B2"/>
    <w:rsid w:val="009C7831"/>
    <w:rsid w:val="009C7A3E"/>
    <w:rsid w:val="009D040C"/>
    <w:rsid w:val="009D071C"/>
    <w:rsid w:val="009D15B0"/>
    <w:rsid w:val="009D4319"/>
    <w:rsid w:val="009D4437"/>
    <w:rsid w:val="009D4CC4"/>
    <w:rsid w:val="009D5BF9"/>
    <w:rsid w:val="009D6267"/>
    <w:rsid w:val="009D7B5B"/>
    <w:rsid w:val="009E160F"/>
    <w:rsid w:val="009E3251"/>
    <w:rsid w:val="009E340A"/>
    <w:rsid w:val="009E3C2C"/>
    <w:rsid w:val="009E46C1"/>
    <w:rsid w:val="009E5D1B"/>
    <w:rsid w:val="009E6436"/>
    <w:rsid w:val="009E68E3"/>
    <w:rsid w:val="009E7672"/>
    <w:rsid w:val="009F1BBB"/>
    <w:rsid w:val="009F22FB"/>
    <w:rsid w:val="009F3B3C"/>
    <w:rsid w:val="009F4B77"/>
    <w:rsid w:val="009F5213"/>
    <w:rsid w:val="009F6785"/>
    <w:rsid w:val="00A0037D"/>
    <w:rsid w:val="00A0079D"/>
    <w:rsid w:val="00A00F9C"/>
    <w:rsid w:val="00A011CC"/>
    <w:rsid w:val="00A01BA9"/>
    <w:rsid w:val="00A01F80"/>
    <w:rsid w:val="00A025E2"/>
    <w:rsid w:val="00A029E2"/>
    <w:rsid w:val="00A04388"/>
    <w:rsid w:val="00A057CD"/>
    <w:rsid w:val="00A05C11"/>
    <w:rsid w:val="00A060FF"/>
    <w:rsid w:val="00A0624D"/>
    <w:rsid w:val="00A066DD"/>
    <w:rsid w:val="00A068E9"/>
    <w:rsid w:val="00A06BB7"/>
    <w:rsid w:val="00A1032A"/>
    <w:rsid w:val="00A10DE6"/>
    <w:rsid w:val="00A1143E"/>
    <w:rsid w:val="00A1153A"/>
    <w:rsid w:val="00A12CEB"/>
    <w:rsid w:val="00A12F2F"/>
    <w:rsid w:val="00A154C7"/>
    <w:rsid w:val="00A158D7"/>
    <w:rsid w:val="00A161E0"/>
    <w:rsid w:val="00A16887"/>
    <w:rsid w:val="00A2168E"/>
    <w:rsid w:val="00A22EA7"/>
    <w:rsid w:val="00A254FB"/>
    <w:rsid w:val="00A256CC"/>
    <w:rsid w:val="00A260E0"/>
    <w:rsid w:val="00A26431"/>
    <w:rsid w:val="00A26B52"/>
    <w:rsid w:val="00A3032E"/>
    <w:rsid w:val="00A3066E"/>
    <w:rsid w:val="00A31909"/>
    <w:rsid w:val="00A31C18"/>
    <w:rsid w:val="00A31CD0"/>
    <w:rsid w:val="00A32FFE"/>
    <w:rsid w:val="00A338CE"/>
    <w:rsid w:val="00A33CE0"/>
    <w:rsid w:val="00A33D91"/>
    <w:rsid w:val="00A344F6"/>
    <w:rsid w:val="00A350A3"/>
    <w:rsid w:val="00A35447"/>
    <w:rsid w:val="00A35513"/>
    <w:rsid w:val="00A36158"/>
    <w:rsid w:val="00A407C5"/>
    <w:rsid w:val="00A40FC5"/>
    <w:rsid w:val="00A414FC"/>
    <w:rsid w:val="00A42839"/>
    <w:rsid w:val="00A42986"/>
    <w:rsid w:val="00A42ABD"/>
    <w:rsid w:val="00A44117"/>
    <w:rsid w:val="00A45058"/>
    <w:rsid w:val="00A467F0"/>
    <w:rsid w:val="00A469A5"/>
    <w:rsid w:val="00A46EA9"/>
    <w:rsid w:val="00A4735B"/>
    <w:rsid w:val="00A50446"/>
    <w:rsid w:val="00A514AB"/>
    <w:rsid w:val="00A51C89"/>
    <w:rsid w:val="00A51F69"/>
    <w:rsid w:val="00A523B8"/>
    <w:rsid w:val="00A53537"/>
    <w:rsid w:val="00A5365E"/>
    <w:rsid w:val="00A5367A"/>
    <w:rsid w:val="00A53C95"/>
    <w:rsid w:val="00A54F1A"/>
    <w:rsid w:val="00A550F9"/>
    <w:rsid w:val="00A552F8"/>
    <w:rsid w:val="00A5543B"/>
    <w:rsid w:val="00A55BA1"/>
    <w:rsid w:val="00A56247"/>
    <w:rsid w:val="00A568E2"/>
    <w:rsid w:val="00A57126"/>
    <w:rsid w:val="00A57148"/>
    <w:rsid w:val="00A60846"/>
    <w:rsid w:val="00A60A81"/>
    <w:rsid w:val="00A610E3"/>
    <w:rsid w:val="00A6170D"/>
    <w:rsid w:val="00A61AF8"/>
    <w:rsid w:val="00A626E4"/>
    <w:rsid w:val="00A63623"/>
    <w:rsid w:val="00A63A21"/>
    <w:rsid w:val="00A65098"/>
    <w:rsid w:val="00A65DDD"/>
    <w:rsid w:val="00A66AD7"/>
    <w:rsid w:val="00A67581"/>
    <w:rsid w:val="00A67F74"/>
    <w:rsid w:val="00A70B31"/>
    <w:rsid w:val="00A70C42"/>
    <w:rsid w:val="00A71721"/>
    <w:rsid w:val="00A723FF"/>
    <w:rsid w:val="00A73138"/>
    <w:rsid w:val="00A73F78"/>
    <w:rsid w:val="00A74389"/>
    <w:rsid w:val="00A74630"/>
    <w:rsid w:val="00A75859"/>
    <w:rsid w:val="00A75EFD"/>
    <w:rsid w:val="00A76979"/>
    <w:rsid w:val="00A77B8E"/>
    <w:rsid w:val="00A80972"/>
    <w:rsid w:val="00A8106D"/>
    <w:rsid w:val="00A81398"/>
    <w:rsid w:val="00A81965"/>
    <w:rsid w:val="00A8253D"/>
    <w:rsid w:val="00A840C6"/>
    <w:rsid w:val="00A852AB"/>
    <w:rsid w:val="00A862F3"/>
    <w:rsid w:val="00A86E11"/>
    <w:rsid w:val="00A87E09"/>
    <w:rsid w:val="00A900BF"/>
    <w:rsid w:val="00A90E88"/>
    <w:rsid w:val="00A910BE"/>
    <w:rsid w:val="00A91DC9"/>
    <w:rsid w:val="00A91ECB"/>
    <w:rsid w:val="00A92E44"/>
    <w:rsid w:val="00A93C06"/>
    <w:rsid w:val="00A93FBF"/>
    <w:rsid w:val="00A944B7"/>
    <w:rsid w:val="00A958CD"/>
    <w:rsid w:val="00A9605E"/>
    <w:rsid w:val="00A97C50"/>
    <w:rsid w:val="00A97D4A"/>
    <w:rsid w:val="00AA05EB"/>
    <w:rsid w:val="00AA1FCE"/>
    <w:rsid w:val="00AA21A9"/>
    <w:rsid w:val="00AA426A"/>
    <w:rsid w:val="00AA4BD0"/>
    <w:rsid w:val="00AA6394"/>
    <w:rsid w:val="00AA6DD7"/>
    <w:rsid w:val="00AB040B"/>
    <w:rsid w:val="00AB12A5"/>
    <w:rsid w:val="00AB14B1"/>
    <w:rsid w:val="00AB19D7"/>
    <w:rsid w:val="00AB2517"/>
    <w:rsid w:val="00AB2B89"/>
    <w:rsid w:val="00AB3808"/>
    <w:rsid w:val="00AB50BA"/>
    <w:rsid w:val="00AB5123"/>
    <w:rsid w:val="00AB51CE"/>
    <w:rsid w:val="00AB5E76"/>
    <w:rsid w:val="00AB6FBC"/>
    <w:rsid w:val="00AB7653"/>
    <w:rsid w:val="00AC0C94"/>
    <w:rsid w:val="00AC0E4E"/>
    <w:rsid w:val="00AC0E9E"/>
    <w:rsid w:val="00AC19F0"/>
    <w:rsid w:val="00AC1AE0"/>
    <w:rsid w:val="00AC20A4"/>
    <w:rsid w:val="00AC222E"/>
    <w:rsid w:val="00AC26F1"/>
    <w:rsid w:val="00AC2DCC"/>
    <w:rsid w:val="00AC3325"/>
    <w:rsid w:val="00AC3667"/>
    <w:rsid w:val="00AC41CF"/>
    <w:rsid w:val="00AC46FC"/>
    <w:rsid w:val="00AC57D8"/>
    <w:rsid w:val="00AD0383"/>
    <w:rsid w:val="00AD36EA"/>
    <w:rsid w:val="00AD38FD"/>
    <w:rsid w:val="00AD489F"/>
    <w:rsid w:val="00AD5C80"/>
    <w:rsid w:val="00AE1811"/>
    <w:rsid w:val="00AE2586"/>
    <w:rsid w:val="00AE3A9C"/>
    <w:rsid w:val="00AE4896"/>
    <w:rsid w:val="00AE70EE"/>
    <w:rsid w:val="00AE7111"/>
    <w:rsid w:val="00AE7C44"/>
    <w:rsid w:val="00AF0890"/>
    <w:rsid w:val="00AF2289"/>
    <w:rsid w:val="00AF2E4B"/>
    <w:rsid w:val="00AF3660"/>
    <w:rsid w:val="00AF4840"/>
    <w:rsid w:val="00AF5157"/>
    <w:rsid w:val="00AF5AAC"/>
    <w:rsid w:val="00AF5C33"/>
    <w:rsid w:val="00AF61F1"/>
    <w:rsid w:val="00AF7015"/>
    <w:rsid w:val="00AF7726"/>
    <w:rsid w:val="00AF7ADA"/>
    <w:rsid w:val="00B014D6"/>
    <w:rsid w:val="00B0162D"/>
    <w:rsid w:val="00B02009"/>
    <w:rsid w:val="00B033E4"/>
    <w:rsid w:val="00B0396F"/>
    <w:rsid w:val="00B04AE8"/>
    <w:rsid w:val="00B05213"/>
    <w:rsid w:val="00B0541F"/>
    <w:rsid w:val="00B07DB9"/>
    <w:rsid w:val="00B07EE0"/>
    <w:rsid w:val="00B10A24"/>
    <w:rsid w:val="00B12C08"/>
    <w:rsid w:val="00B149B2"/>
    <w:rsid w:val="00B14FF2"/>
    <w:rsid w:val="00B205BC"/>
    <w:rsid w:val="00B21017"/>
    <w:rsid w:val="00B21106"/>
    <w:rsid w:val="00B213C4"/>
    <w:rsid w:val="00B2252C"/>
    <w:rsid w:val="00B2399D"/>
    <w:rsid w:val="00B23FA9"/>
    <w:rsid w:val="00B24644"/>
    <w:rsid w:val="00B24781"/>
    <w:rsid w:val="00B248EB"/>
    <w:rsid w:val="00B25B48"/>
    <w:rsid w:val="00B26232"/>
    <w:rsid w:val="00B263D6"/>
    <w:rsid w:val="00B26517"/>
    <w:rsid w:val="00B27288"/>
    <w:rsid w:val="00B27EC9"/>
    <w:rsid w:val="00B30EBB"/>
    <w:rsid w:val="00B3109F"/>
    <w:rsid w:val="00B3198A"/>
    <w:rsid w:val="00B329CF"/>
    <w:rsid w:val="00B32F40"/>
    <w:rsid w:val="00B344E2"/>
    <w:rsid w:val="00B34730"/>
    <w:rsid w:val="00B34AC7"/>
    <w:rsid w:val="00B35F77"/>
    <w:rsid w:val="00B36A2B"/>
    <w:rsid w:val="00B37050"/>
    <w:rsid w:val="00B40BE3"/>
    <w:rsid w:val="00B41551"/>
    <w:rsid w:val="00B425D9"/>
    <w:rsid w:val="00B4350B"/>
    <w:rsid w:val="00B44A98"/>
    <w:rsid w:val="00B466F4"/>
    <w:rsid w:val="00B5037B"/>
    <w:rsid w:val="00B51365"/>
    <w:rsid w:val="00B51433"/>
    <w:rsid w:val="00B52173"/>
    <w:rsid w:val="00B532AA"/>
    <w:rsid w:val="00B53306"/>
    <w:rsid w:val="00B5438B"/>
    <w:rsid w:val="00B55599"/>
    <w:rsid w:val="00B55B07"/>
    <w:rsid w:val="00B56528"/>
    <w:rsid w:val="00B568CC"/>
    <w:rsid w:val="00B604C0"/>
    <w:rsid w:val="00B609E3"/>
    <w:rsid w:val="00B61167"/>
    <w:rsid w:val="00B61598"/>
    <w:rsid w:val="00B6176C"/>
    <w:rsid w:val="00B62393"/>
    <w:rsid w:val="00B6271D"/>
    <w:rsid w:val="00B6283A"/>
    <w:rsid w:val="00B63413"/>
    <w:rsid w:val="00B63443"/>
    <w:rsid w:val="00B6358A"/>
    <w:rsid w:val="00B63D82"/>
    <w:rsid w:val="00B64E18"/>
    <w:rsid w:val="00B66345"/>
    <w:rsid w:val="00B669EE"/>
    <w:rsid w:val="00B67F90"/>
    <w:rsid w:val="00B70454"/>
    <w:rsid w:val="00B7183A"/>
    <w:rsid w:val="00B72483"/>
    <w:rsid w:val="00B728BF"/>
    <w:rsid w:val="00B73B91"/>
    <w:rsid w:val="00B74231"/>
    <w:rsid w:val="00B75132"/>
    <w:rsid w:val="00B75674"/>
    <w:rsid w:val="00B759D0"/>
    <w:rsid w:val="00B76C2B"/>
    <w:rsid w:val="00B76D3D"/>
    <w:rsid w:val="00B77BF0"/>
    <w:rsid w:val="00B80280"/>
    <w:rsid w:val="00B802B4"/>
    <w:rsid w:val="00B8251C"/>
    <w:rsid w:val="00B82768"/>
    <w:rsid w:val="00B83500"/>
    <w:rsid w:val="00B84E83"/>
    <w:rsid w:val="00B86C11"/>
    <w:rsid w:val="00B875D3"/>
    <w:rsid w:val="00B87B77"/>
    <w:rsid w:val="00B90400"/>
    <w:rsid w:val="00B91A91"/>
    <w:rsid w:val="00B91CAE"/>
    <w:rsid w:val="00B91EEA"/>
    <w:rsid w:val="00B94499"/>
    <w:rsid w:val="00BA07A0"/>
    <w:rsid w:val="00BA097C"/>
    <w:rsid w:val="00BA22A0"/>
    <w:rsid w:val="00BA2931"/>
    <w:rsid w:val="00BA45E8"/>
    <w:rsid w:val="00BA46AE"/>
    <w:rsid w:val="00BA4D8E"/>
    <w:rsid w:val="00BA4FBC"/>
    <w:rsid w:val="00BA55B9"/>
    <w:rsid w:val="00BA72CD"/>
    <w:rsid w:val="00BA7590"/>
    <w:rsid w:val="00BA79DC"/>
    <w:rsid w:val="00BB000B"/>
    <w:rsid w:val="00BB0690"/>
    <w:rsid w:val="00BB0E97"/>
    <w:rsid w:val="00BB12A1"/>
    <w:rsid w:val="00BB1381"/>
    <w:rsid w:val="00BB16B8"/>
    <w:rsid w:val="00BB4099"/>
    <w:rsid w:val="00BB59BE"/>
    <w:rsid w:val="00BB70EB"/>
    <w:rsid w:val="00BB73A2"/>
    <w:rsid w:val="00BB7912"/>
    <w:rsid w:val="00BB7F04"/>
    <w:rsid w:val="00BBB1CA"/>
    <w:rsid w:val="00BC04C6"/>
    <w:rsid w:val="00BC27D1"/>
    <w:rsid w:val="00BC3F14"/>
    <w:rsid w:val="00BC583B"/>
    <w:rsid w:val="00BC58C4"/>
    <w:rsid w:val="00BC667A"/>
    <w:rsid w:val="00BD0ADA"/>
    <w:rsid w:val="00BD1FDD"/>
    <w:rsid w:val="00BD259E"/>
    <w:rsid w:val="00BD25FB"/>
    <w:rsid w:val="00BD29D1"/>
    <w:rsid w:val="00BD2CDC"/>
    <w:rsid w:val="00BD2E35"/>
    <w:rsid w:val="00BD3F1B"/>
    <w:rsid w:val="00BD5545"/>
    <w:rsid w:val="00BD5AD7"/>
    <w:rsid w:val="00BD7427"/>
    <w:rsid w:val="00BE0134"/>
    <w:rsid w:val="00BE0228"/>
    <w:rsid w:val="00BE0C00"/>
    <w:rsid w:val="00BE36F0"/>
    <w:rsid w:val="00BE37E3"/>
    <w:rsid w:val="00BE3CC5"/>
    <w:rsid w:val="00BE41D7"/>
    <w:rsid w:val="00BE45D8"/>
    <w:rsid w:val="00BE5DFD"/>
    <w:rsid w:val="00BE6737"/>
    <w:rsid w:val="00BE694D"/>
    <w:rsid w:val="00BE75E7"/>
    <w:rsid w:val="00BE7715"/>
    <w:rsid w:val="00BE7D98"/>
    <w:rsid w:val="00BF08BA"/>
    <w:rsid w:val="00BF176C"/>
    <w:rsid w:val="00BF2320"/>
    <w:rsid w:val="00BF363C"/>
    <w:rsid w:val="00BF37FC"/>
    <w:rsid w:val="00BF3C7C"/>
    <w:rsid w:val="00BF5D3E"/>
    <w:rsid w:val="00BF61C2"/>
    <w:rsid w:val="00BF75E9"/>
    <w:rsid w:val="00BF7883"/>
    <w:rsid w:val="00BF7948"/>
    <w:rsid w:val="00C01C6F"/>
    <w:rsid w:val="00C04089"/>
    <w:rsid w:val="00C058C5"/>
    <w:rsid w:val="00C074BD"/>
    <w:rsid w:val="00C074E0"/>
    <w:rsid w:val="00C1019A"/>
    <w:rsid w:val="00C106E3"/>
    <w:rsid w:val="00C10A8D"/>
    <w:rsid w:val="00C11471"/>
    <w:rsid w:val="00C1166F"/>
    <w:rsid w:val="00C11FEC"/>
    <w:rsid w:val="00C1264D"/>
    <w:rsid w:val="00C131F9"/>
    <w:rsid w:val="00C131FC"/>
    <w:rsid w:val="00C168DA"/>
    <w:rsid w:val="00C17B82"/>
    <w:rsid w:val="00C20D26"/>
    <w:rsid w:val="00C22D15"/>
    <w:rsid w:val="00C23333"/>
    <w:rsid w:val="00C23BCF"/>
    <w:rsid w:val="00C244C6"/>
    <w:rsid w:val="00C24CCB"/>
    <w:rsid w:val="00C2561E"/>
    <w:rsid w:val="00C25FF0"/>
    <w:rsid w:val="00C26B1B"/>
    <w:rsid w:val="00C32911"/>
    <w:rsid w:val="00C32EAF"/>
    <w:rsid w:val="00C32F02"/>
    <w:rsid w:val="00C335D1"/>
    <w:rsid w:val="00C34101"/>
    <w:rsid w:val="00C34ED1"/>
    <w:rsid w:val="00C3592C"/>
    <w:rsid w:val="00C35C2C"/>
    <w:rsid w:val="00C37810"/>
    <w:rsid w:val="00C4025B"/>
    <w:rsid w:val="00C41150"/>
    <w:rsid w:val="00C414E5"/>
    <w:rsid w:val="00C4161B"/>
    <w:rsid w:val="00C41B0A"/>
    <w:rsid w:val="00C41C8B"/>
    <w:rsid w:val="00C420BE"/>
    <w:rsid w:val="00C42F01"/>
    <w:rsid w:val="00C43A1C"/>
    <w:rsid w:val="00C43A54"/>
    <w:rsid w:val="00C455FD"/>
    <w:rsid w:val="00C45782"/>
    <w:rsid w:val="00C45F92"/>
    <w:rsid w:val="00C47F04"/>
    <w:rsid w:val="00C502A1"/>
    <w:rsid w:val="00C5034B"/>
    <w:rsid w:val="00C50C86"/>
    <w:rsid w:val="00C50DA1"/>
    <w:rsid w:val="00C50F49"/>
    <w:rsid w:val="00C5103C"/>
    <w:rsid w:val="00C5132A"/>
    <w:rsid w:val="00C51944"/>
    <w:rsid w:val="00C52F2F"/>
    <w:rsid w:val="00C535BE"/>
    <w:rsid w:val="00C53B77"/>
    <w:rsid w:val="00C53F31"/>
    <w:rsid w:val="00C559B9"/>
    <w:rsid w:val="00C56340"/>
    <w:rsid w:val="00C57602"/>
    <w:rsid w:val="00C5C4DC"/>
    <w:rsid w:val="00C60830"/>
    <w:rsid w:val="00C60C97"/>
    <w:rsid w:val="00C60EE1"/>
    <w:rsid w:val="00C6196B"/>
    <w:rsid w:val="00C62509"/>
    <w:rsid w:val="00C630E9"/>
    <w:rsid w:val="00C63220"/>
    <w:rsid w:val="00C6343A"/>
    <w:rsid w:val="00C645C4"/>
    <w:rsid w:val="00C64825"/>
    <w:rsid w:val="00C64F37"/>
    <w:rsid w:val="00C668E1"/>
    <w:rsid w:val="00C67688"/>
    <w:rsid w:val="00C700B4"/>
    <w:rsid w:val="00C70272"/>
    <w:rsid w:val="00C71657"/>
    <w:rsid w:val="00C72382"/>
    <w:rsid w:val="00C73058"/>
    <w:rsid w:val="00C73328"/>
    <w:rsid w:val="00C73C63"/>
    <w:rsid w:val="00C7644A"/>
    <w:rsid w:val="00C765B1"/>
    <w:rsid w:val="00C76D01"/>
    <w:rsid w:val="00C77180"/>
    <w:rsid w:val="00C80A31"/>
    <w:rsid w:val="00C81FDB"/>
    <w:rsid w:val="00C82100"/>
    <w:rsid w:val="00C834CE"/>
    <w:rsid w:val="00C856C0"/>
    <w:rsid w:val="00C87C28"/>
    <w:rsid w:val="00C87E52"/>
    <w:rsid w:val="00C87F6D"/>
    <w:rsid w:val="00C90710"/>
    <w:rsid w:val="00C90F55"/>
    <w:rsid w:val="00C90FC8"/>
    <w:rsid w:val="00C91241"/>
    <w:rsid w:val="00C91723"/>
    <w:rsid w:val="00C91B63"/>
    <w:rsid w:val="00C924FA"/>
    <w:rsid w:val="00C93857"/>
    <w:rsid w:val="00C947C9"/>
    <w:rsid w:val="00C94BAF"/>
    <w:rsid w:val="00C94C13"/>
    <w:rsid w:val="00C9528D"/>
    <w:rsid w:val="00C956C1"/>
    <w:rsid w:val="00C95CBD"/>
    <w:rsid w:val="00C971BF"/>
    <w:rsid w:val="00C9779B"/>
    <w:rsid w:val="00CA01B4"/>
    <w:rsid w:val="00CA2093"/>
    <w:rsid w:val="00CA4CC7"/>
    <w:rsid w:val="00CA4D00"/>
    <w:rsid w:val="00CB0D2A"/>
    <w:rsid w:val="00CB1705"/>
    <w:rsid w:val="00CB2C09"/>
    <w:rsid w:val="00CB4428"/>
    <w:rsid w:val="00CB55A9"/>
    <w:rsid w:val="00CB5AE1"/>
    <w:rsid w:val="00CB7AF3"/>
    <w:rsid w:val="00CC06BC"/>
    <w:rsid w:val="00CC0BD1"/>
    <w:rsid w:val="00CC123E"/>
    <w:rsid w:val="00CC15F3"/>
    <w:rsid w:val="00CC2075"/>
    <w:rsid w:val="00CC2DFF"/>
    <w:rsid w:val="00CC336E"/>
    <w:rsid w:val="00CC4026"/>
    <w:rsid w:val="00CC45A8"/>
    <w:rsid w:val="00CC6255"/>
    <w:rsid w:val="00CD048F"/>
    <w:rsid w:val="00CD063B"/>
    <w:rsid w:val="00CD1A54"/>
    <w:rsid w:val="00CD598E"/>
    <w:rsid w:val="00CD741F"/>
    <w:rsid w:val="00CD7F46"/>
    <w:rsid w:val="00CE1CDE"/>
    <w:rsid w:val="00CE65B6"/>
    <w:rsid w:val="00CE750E"/>
    <w:rsid w:val="00CE7968"/>
    <w:rsid w:val="00CF0744"/>
    <w:rsid w:val="00CF115F"/>
    <w:rsid w:val="00CF2242"/>
    <w:rsid w:val="00CF29DE"/>
    <w:rsid w:val="00CF5323"/>
    <w:rsid w:val="00CF5AB1"/>
    <w:rsid w:val="00CF78C4"/>
    <w:rsid w:val="00D00293"/>
    <w:rsid w:val="00D003BB"/>
    <w:rsid w:val="00D005F6"/>
    <w:rsid w:val="00D0092F"/>
    <w:rsid w:val="00D010F8"/>
    <w:rsid w:val="00D012D5"/>
    <w:rsid w:val="00D01CF1"/>
    <w:rsid w:val="00D01EA0"/>
    <w:rsid w:val="00D01EB4"/>
    <w:rsid w:val="00D02135"/>
    <w:rsid w:val="00D027E9"/>
    <w:rsid w:val="00D03A56"/>
    <w:rsid w:val="00D041CA"/>
    <w:rsid w:val="00D04296"/>
    <w:rsid w:val="00D046A2"/>
    <w:rsid w:val="00D1008C"/>
    <w:rsid w:val="00D11C20"/>
    <w:rsid w:val="00D1397A"/>
    <w:rsid w:val="00D14055"/>
    <w:rsid w:val="00D14FEE"/>
    <w:rsid w:val="00D168E5"/>
    <w:rsid w:val="00D16A1F"/>
    <w:rsid w:val="00D17EB3"/>
    <w:rsid w:val="00D202BA"/>
    <w:rsid w:val="00D2105B"/>
    <w:rsid w:val="00D224C9"/>
    <w:rsid w:val="00D22E71"/>
    <w:rsid w:val="00D236DE"/>
    <w:rsid w:val="00D25946"/>
    <w:rsid w:val="00D26181"/>
    <w:rsid w:val="00D2626D"/>
    <w:rsid w:val="00D27591"/>
    <w:rsid w:val="00D301E3"/>
    <w:rsid w:val="00D3078D"/>
    <w:rsid w:val="00D30A1E"/>
    <w:rsid w:val="00D30B03"/>
    <w:rsid w:val="00D310CA"/>
    <w:rsid w:val="00D32F25"/>
    <w:rsid w:val="00D335F2"/>
    <w:rsid w:val="00D33F91"/>
    <w:rsid w:val="00D348A4"/>
    <w:rsid w:val="00D35737"/>
    <w:rsid w:val="00D357DC"/>
    <w:rsid w:val="00D35FD1"/>
    <w:rsid w:val="00D362E0"/>
    <w:rsid w:val="00D3698F"/>
    <w:rsid w:val="00D40047"/>
    <w:rsid w:val="00D40916"/>
    <w:rsid w:val="00D41753"/>
    <w:rsid w:val="00D418F9"/>
    <w:rsid w:val="00D429B0"/>
    <w:rsid w:val="00D434A8"/>
    <w:rsid w:val="00D437D2"/>
    <w:rsid w:val="00D437DB"/>
    <w:rsid w:val="00D4407F"/>
    <w:rsid w:val="00D4748B"/>
    <w:rsid w:val="00D474A3"/>
    <w:rsid w:val="00D4763F"/>
    <w:rsid w:val="00D50172"/>
    <w:rsid w:val="00D5064B"/>
    <w:rsid w:val="00D50B1B"/>
    <w:rsid w:val="00D52198"/>
    <w:rsid w:val="00D523A5"/>
    <w:rsid w:val="00D52B01"/>
    <w:rsid w:val="00D53595"/>
    <w:rsid w:val="00D5375A"/>
    <w:rsid w:val="00D53A93"/>
    <w:rsid w:val="00D53CC5"/>
    <w:rsid w:val="00D53D84"/>
    <w:rsid w:val="00D54F8F"/>
    <w:rsid w:val="00D555A1"/>
    <w:rsid w:val="00D565FD"/>
    <w:rsid w:val="00D566F2"/>
    <w:rsid w:val="00D56E49"/>
    <w:rsid w:val="00D6003C"/>
    <w:rsid w:val="00D6075D"/>
    <w:rsid w:val="00D60F0A"/>
    <w:rsid w:val="00D614A4"/>
    <w:rsid w:val="00D6155F"/>
    <w:rsid w:val="00D61F03"/>
    <w:rsid w:val="00D6200B"/>
    <w:rsid w:val="00D62342"/>
    <w:rsid w:val="00D625B2"/>
    <w:rsid w:val="00D62A50"/>
    <w:rsid w:val="00D63851"/>
    <w:rsid w:val="00D64231"/>
    <w:rsid w:val="00D65047"/>
    <w:rsid w:val="00D6702F"/>
    <w:rsid w:val="00D670E1"/>
    <w:rsid w:val="00D72D62"/>
    <w:rsid w:val="00D75604"/>
    <w:rsid w:val="00D76864"/>
    <w:rsid w:val="00D8059F"/>
    <w:rsid w:val="00D81087"/>
    <w:rsid w:val="00D8136D"/>
    <w:rsid w:val="00D82CE4"/>
    <w:rsid w:val="00D83A75"/>
    <w:rsid w:val="00D847D4"/>
    <w:rsid w:val="00D84EAC"/>
    <w:rsid w:val="00D84F77"/>
    <w:rsid w:val="00D862B0"/>
    <w:rsid w:val="00D86616"/>
    <w:rsid w:val="00D87688"/>
    <w:rsid w:val="00D91365"/>
    <w:rsid w:val="00D91A3F"/>
    <w:rsid w:val="00D921CC"/>
    <w:rsid w:val="00D923EB"/>
    <w:rsid w:val="00D925B6"/>
    <w:rsid w:val="00D927B8"/>
    <w:rsid w:val="00D95C3D"/>
    <w:rsid w:val="00D96253"/>
    <w:rsid w:val="00D96BB5"/>
    <w:rsid w:val="00D976EB"/>
    <w:rsid w:val="00D979CC"/>
    <w:rsid w:val="00D97CE7"/>
    <w:rsid w:val="00DA019B"/>
    <w:rsid w:val="00DA20F4"/>
    <w:rsid w:val="00DA267C"/>
    <w:rsid w:val="00DA372A"/>
    <w:rsid w:val="00DA4B1F"/>
    <w:rsid w:val="00DA5576"/>
    <w:rsid w:val="00DA70E9"/>
    <w:rsid w:val="00DA7392"/>
    <w:rsid w:val="00DB09DE"/>
    <w:rsid w:val="00DB0CBC"/>
    <w:rsid w:val="00DB1A19"/>
    <w:rsid w:val="00DB1A62"/>
    <w:rsid w:val="00DB213D"/>
    <w:rsid w:val="00DB24A2"/>
    <w:rsid w:val="00DB47A1"/>
    <w:rsid w:val="00DB4880"/>
    <w:rsid w:val="00DB7379"/>
    <w:rsid w:val="00DC06B4"/>
    <w:rsid w:val="00DC14C3"/>
    <w:rsid w:val="00DC1EBC"/>
    <w:rsid w:val="00DC2ACC"/>
    <w:rsid w:val="00DC3980"/>
    <w:rsid w:val="00DC59BE"/>
    <w:rsid w:val="00DC5D77"/>
    <w:rsid w:val="00DC619C"/>
    <w:rsid w:val="00DC780D"/>
    <w:rsid w:val="00DD2DB0"/>
    <w:rsid w:val="00DD2EE6"/>
    <w:rsid w:val="00DD469F"/>
    <w:rsid w:val="00DD5BB8"/>
    <w:rsid w:val="00DD6542"/>
    <w:rsid w:val="00DE3C77"/>
    <w:rsid w:val="00DE437E"/>
    <w:rsid w:val="00DE5695"/>
    <w:rsid w:val="00DE575E"/>
    <w:rsid w:val="00DE61CF"/>
    <w:rsid w:val="00DE64C0"/>
    <w:rsid w:val="00DE7A71"/>
    <w:rsid w:val="00DF1865"/>
    <w:rsid w:val="00DF1C00"/>
    <w:rsid w:val="00DF266D"/>
    <w:rsid w:val="00DF2CBA"/>
    <w:rsid w:val="00DF367C"/>
    <w:rsid w:val="00DF470C"/>
    <w:rsid w:val="00DF4A02"/>
    <w:rsid w:val="00DF5A31"/>
    <w:rsid w:val="00DF6207"/>
    <w:rsid w:val="00DF6FFC"/>
    <w:rsid w:val="00DF7456"/>
    <w:rsid w:val="00DF7A9E"/>
    <w:rsid w:val="00E000D0"/>
    <w:rsid w:val="00E00C41"/>
    <w:rsid w:val="00E013F1"/>
    <w:rsid w:val="00E0152B"/>
    <w:rsid w:val="00E01ED0"/>
    <w:rsid w:val="00E01F17"/>
    <w:rsid w:val="00E02D97"/>
    <w:rsid w:val="00E0321F"/>
    <w:rsid w:val="00E03A38"/>
    <w:rsid w:val="00E04521"/>
    <w:rsid w:val="00E05BE0"/>
    <w:rsid w:val="00E05F4F"/>
    <w:rsid w:val="00E06998"/>
    <w:rsid w:val="00E10B55"/>
    <w:rsid w:val="00E119A1"/>
    <w:rsid w:val="00E139BF"/>
    <w:rsid w:val="00E14421"/>
    <w:rsid w:val="00E15209"/>
    <w:rsid w:val="00E15AA0"/>
    <w:rsid w:val="00E160EA"/>
    <w:rsid w:val="00E16602"/>
    <w:rsid w:val="00E17E85"/>
    <w:rsid w:val="00E203A7"/>
    <w:rsid w:val="00E211CC"/>
    <w:rsid w:val="00E21202"/>
    <w:rsid w:val="00E212EC"/>
    <w:rsid w:val="00E21D89"/>
    <w:rsid w:val="00E22AE4"/>
    <w:rsid w:val="00E22E1E"/>
    <w:rsid w:val="00E24CE6"/>
    <w:rsid w:val="00E26880"/>
    <w:rsid w:val="00E30CD7"/>
    <w:rsid w:val="00E3119F"/>
    <w:rsid w:val="00E31CC7"/>
    <w:rsid w:val="00E33547"/>
    <w:rsid w:val="00E33602"/>
    <w:rsid w:val="00E3386C"/>
    <w:rsid w:val="00E33B01"/>
    <w:rsid w:val="00E35EB6"/>
    <w:rsid w:val="00E35F17"/>
    <w:rsid w:val="00E37C8C"/>
    <w:rsid w:val="00E4017C"/>
    <w:rsid w:val="00E402E7"/>
    <w:rsid w:val="00E408EE"/>
    <w:rsid w:val="00E41A61"/>
    <w:rsid w:val="00E42C52"/>
    <w:rsid w:val="00E43367"/>
    <w:rsid w:val="00E436CC"/>
    <w:rsid w:val="00E4383D"/>
    <w:rsid w:val="00E45147"/>
    <w:rsid w:val="00E46610"/>
    <w:rsid w:val="00E47CC5"/>
    <w:rsid w:val="00E5080C"/>
    <w:rsid w:val="00E51567"/>
    <w:rsid w:val="00E536BE"/>
    <w:rsid w:val="00E53C0C"/>
    <w:rsid w:val="00E54817"/>
    <w:rsid w:val="00E5560F"/>
    <w:rsid w:val="00E56796"/>
    <w:rsid w:val="00E57038"/>
    <w:rsid w:val="00E57128"/>
    <w:rsid w:val="00E57259"/>
    <w:rsid w:val="00E57F2D"/>
    <w:rsid w:val="00E60297"/>
    <w:rsid w:val="00E60CF4"/>
    <w:rsid w:val="00E6138A"/>
    <w:rsid w:val="00E62ECC"/>
    <w:rsid w:val="00E62F82"/>
    <w:rsid w:val="00E639E5"/>
    <w:rsid w:val="00E64D41"/>
    <w:rsid w:val="00E656AB"/>
    <w:rsid w:val="00E65F40"/>
    <w:rsid w:val="00E65FAF"/>
    <w:rsid w:val="00E6640E"/>
    <w:rsid w:val="00E67160"/>
    <w:rsid w:val="00E70058"/>
    <w:rsid w:val="00E71355"/>
    <w:rsid w:val="00E7173C"/>
    <w:rsid w:val="00E71F69"/>
    <w:rsid w:val="00E72046"/>
    <w:rsid w:val="00E73280"/>
    <w:rsid w:val="00E73762"/>
    <w:rsid w:val="00E73A3B"/>
    <w:rsid w:val="00E73E5E"/>
    <w:rsid w:val="00E7507F"/>
    <w:rsid w:val="00E8012F"/>
    <w:rsid w:val="00E80191"/>
    <w:rsid w:val="00E808F3"/>
    <w:rsid w:val="00E80F1E"/>
    <w:rsid w:val="00E814E9"/>
    <w:rsid w:val="00E82C88"/>
    <w:rsid w:val="00E84135"/>
    <w:rsid w:val="00E84BD1"/>
    <w:rsid w:val="00E873C7"/>
    <w:rsid w:val="00E87496"/>
    <w:rsid w:val="00E932D1"/>
    <w:rsid w:val="00E944E6"/>
    <w:rsid w:val="00E9649A"/>
    <w:rsid w:val="00E96F77"/>
    <w:rsid w:val="00E971E8"/>
    <w:rsid w:val="00E976A0"/>
    <w:rsid w:val="00E97ECB"/>
    <w:rsid w:val="00EA0B5E"/>
    <w:rsid w:val="00EA0D18"/>
    <w:rsid w:val="00EA0DC1"/>
    <w:rsid w:val="00EA3FD1"/>
    <w:rsid w:val="00EA5181"/>
    <w:rsid w:val="00EA550C"/>
    <w:rsid w:val="00EA7834"/>
    <w:rsid w:val="00EA7997"/>
    <w:rsid w:val="00EA7EE7"/>
    <w:rsid w:val="00EB0790"/>
    <w:rsid w:val="00EB0E69"/>
    <w:rsid w:val="00EB24E9"/>
    <w:rsid w:val="00EB3F20"/>
    <w:rsid w:val="00EB467D"/>
    <w:rsid w:val="00EB4F3D"/>
    <w:rsid w:val="00EB5F4F"/>
    <w:rsid w:val="00EB611C"/>
    <w:rsid w:val="00EB716C"/>
    <w:rsid w:val="00EB7F39"/>
    <w:rsid w:val="00EB7F93"/>
    <w:rsid w:val="00EB7FAD"/>
    <w:rsid w:val="00EC1827"/>
    <w:rsid w:val="00EC1A7B"/>
    <w:rsid w:val="00EC1ACF"/>
    <w:rsid w:val="00EC2D2D"/>
    <w:rsid w:val="00EC3088"/>
    <w:rsid w:val="00EC38C0"/>
    <w:rsid w:val="00EC40B2"/>
    <w:rsid w:val="00EC4754"/>
    <w:rsid w:val="00EC5404"/>
    <w:rsid w:val="00EC565E"/>
    <w:rsid w:val="00EC5E9B"/>
    <w:rsid w:val="00EC64C0"/>
    <w:rsid w:val="00EC6730"/>
    <w:rsid w:val="00EC6F3E"/>
    <w:rsid w:val="00EC77D7"/>
    <w:rsid w:val="00EC7B12"/>
    <w:rsid w:val="00EC7C68"/>
    <w:rsid w:val="00ED1676"/>
    <w:rsid w:val="00ED17AF"/>
    <w:rsid w:val="00ED2AB2"/>
    <w:rsid w:val="00ED2E36"/>
    <w:rsid w:val="00ED480A"/>
    <w:rsid w:val="00ED4DFF"/>
    <w:rsid w:val="00ED50E8"/>
    <w:rsid w:val="00ED6508"/>
    <w:rsid w:val="00ED7182"/>
    <w:rsid w:val="00ED720A"/>
    <w:rsid w:val="00ED74AE"/>
    <w:rsid w:val="00ED7AC0"/>
    <w:rsid w:val="00EE007D"/>
    <w:rsid w:val="00EE0669"/>
    <w:rsid w:val="00EE0B90"/>
    <w:rsid w:val="00EE1935"/>
    <w:rsid w:val="00EE1C29"/>
    <w:rsid w:val="00EE29CC"/>
    <w:rsid w:val="00EE301B"/>
    <w:rsid w:val="00EE408E"/>
    <w:rsid w:val="00EE49DC"/>
    <w:rsid w:val="00EE560A"/>
    <w:rsid w:val="00EE6C58"/>
    <w:rsid w:val="00EF0502"/>
    <w:rsid w:val="00EF05CE"/>
    <w:rsid w:val="00EF226A"/>
    <w:rsid w:val="00EF2295"/>
    <w:rsid w:val="00EF2F12"/>
    <w:rsid w:val="00EF4789"/>
    <w:rsid w:val="00EF5102"/>
    <w:rsid w:val="00F00A11"/>
    <w:rsid w:val="00F00B10"/>
    <w:rsid w:val="00F01A76"/>
    <w:rsid w:val="00F027C6"/>
    <w:rsid w:val="00F0344C"/>
    <w:rsid w:val="00F0545C"/>
    <w:rsid w:val="00F05DEE"/>
    <w:rsid w:val="00F05F2E"/>
    <w:rsid w:val="00F06B30"/>
    <w:rsid w:val="00F06E0A"/>
    <w:rsid w:val="00F06E14"/>
    <w:rsid w:val="00F072B4"/>
    <w:rsid w:val="00F07875"/>
    <w:rsid w:val="00F07FE4"/>
    <w:rsid w:val="00F1023D"/>
    <w:rsid w:val="00F110D3"/>
    <w:rsid w:val="00F1249F"/>
    <w:rsid w:val="00F13A13"/>
    <w:rsid w:val="00F16642"/>
    <w:rsid w:val="00F17F0F"/>
    <w:rsid w:val="00F227B1"/>
    <w:rsid w:val="00F234D6"/>
    <w:rsid w:val="00F23F24"/>
    <w:rsid w:val="00F26163"/>
    <w:rsid w:val="00F2659B"/>
    <w:rsid w:val="00F2680A"/>
    <w:rsid w:val="00F27B7D"/>
    <w:rsid w:val="00F30B2D"/>
    <w:rsid w:val="00F3140D"/>
    <w:rsid w:val="00F319B3"/>
    <w:rsid w:val="00F31A00"/>
    <w:rsid w:val="00F32450"/>
    <w:rsid w:val="00F33352"/>
    <w:rsid w:val="00F3378A"/>
    <w:rsid w:val="00F40372"/>
    <w:rsid w:val="00F40AE4"/>
    <w:rsid w:val="00F411DA"/>
    <w:rsid w:val="00F41520"/>
    <w:rsid w:val="00F42D05"/>
    <w:rsid w:val="00F434EF"/>
    <w:rsid w:val="00F44246"/>
    <w:rsid w:val="00F450AD"/>
    <w:rsid w:val="00F45D37"/>
    <w:rsid w:val="00F467FD"/>
    <w:rsid w:val="00F47228"/>
    <w:rsid w:val="00F47763"/>
    <w:rsid w:val="00F5131D"/>
    <w:rsid w:val="00F51463"/>
    <w:rsid w:val="00F52573"/>
    <w:rsid w:val="00F53575"/>
    <w:rsid w:val="00F570E4"/>
    <w:rsid w:val="00F57AF3"/>
    <w:rsid w:val="00F60754"/>
    <w:rsid w:val="00F62447"/>
    <w:rsid w:val="00F63336"/>
    <w:rsid w:val="00F643D8"/>
    <w:rsid w:val="00F64B54"/>
    <w:rsid w:val="00F670BF"/>
    <w:rsid w:val="00F67832"/>
    <w:rsid w:val="00F70DA8"/>
    <w:rsid w:val="00F71670"/>
    <w:rsid w:val="00F723CA"/>
    <w:rsid w:val="00F72581"/>
    <w:rsid w:val="00F730BB"/>
    <w:rsid w:val="00F7531B"/>
    <w:rsid w:val="00F767F6"/>
    <w:rsid w:val="00F76E57"/>
    <w:rsid w:val="00F77D64"/>
    <w:rsid w:val="00F77D85"/>
    <w:rsid w:val="00F804C4"/>
    <w:rsid w:val="00F8064C"/>
    <w:rsid w:val="00F821DE"/>
    <w:rsid w:val="00F8284C"/>
    <w:rsid w:val="00F8477E"/>
    <w:rsid w:val="00F85B31"/>
    <w:rsid w:val="00F86B9D"/>
    <w:rsid w:val="00F86DAA"/>
    <w:rsid w:val="00F872D5"/>
    <w:rsid w:val="00F901C1"/>
    <w:rsid w:val="00F91EC0"/>
    <w:rsid w:val="00F92111"/>
    <w:rsid w:val="00F92D86"/>
    <w:rsid w:val="00F95BFE"/>
    <w:rsid w:val="00F9648C"/>
    <w:rsid w:val="00F967CE"/>
    <w:rsid w:val="00F967E1"/>
    <w:rsid w:val="00F9713E"/>
    <w:rsid w:val="00FA03CA"/>
    <w:rsid w:val="00FA1D57"/>
    <w:rsid w:val="00FA2E72"/>
    <w:rsid w:val="00FA31A8"/>
    <w:rsid w:val="00FA325A"/>
    <w:rsid w:val="00FA3725"/>
    <w:rsid w:val="00FA3F3F"/>
    <w:rsid w:val="00FA4961"/>
    <w:rsid w:val="00FA4B16"/>
    <w:rsid w:val="00FA61D5"/>
    <w:rsid w:val="00FA625C"/>
    <w:rsid w:val="00FA63DC"/>
    <w:rsid w:val="00FA6E33"/>
    <w:rsid w:val="00FB1AC9"/>
    <w:rsid w:val="00FB2B1D"/>
    <w:rsid w:val="00FB2D2C"/>
    <w:rsid w:val="00FB3258"/>
    <w:rsid w:val="00FB366C"/>
    <w:rsid w:val="00FB7246"/>
    <w:rsid w:val="00FB7B69"/>
    <w:rsid w:val="00FC0DE4"/>
    <w:rsid w:val="00FC0F0E"/>
    <w:rsid w:val="00FC103A"/>
    <w:rsid w:val="00FC165D"/>
    <w:rsid w:val="00FC19CB"/>
    <w:rsid w:val="00FC23A1"/>
    <w:rsid w:val="00FC7A09"/>
    <w:rsid w:val="00FD0537"/>
    <w:rsid w:val="00FD0829"/>
    <w:rsid w:val="00FD0F09"/>
    <w:rsid w:val="00FD2127"/>
    <w:rsid w:val="00FD2A11"/>
    <w:rsid w:val="00FD3C58"/>
    <w:rsid w:val="00FD41C1"/>
    <w:rsid w:val="00FD45F3"/>
    <w:rsid w:val="00FD4A02"/>
    <w:rsid w:val="00FD50E4"/>
    <w:rsid w:val="00FD5C8A"/>
    <w:rsid w:val="00FD7B71"/>
    <w:rsid w:val="00FE1009"/>
    <w:rsid w:val="00FE1FEB"/>
    <w:rsid w:val="00FE2FB3"/>
    <w:rsid w:val="00FE3012"/>
    <w:rsid w:val="00FE311C"/>
    <w:rsid w:val="00FE484C"/>
    <w:rsid w:val="00FE4EE1"/>
    <w:rsid w:val="00FE53ED"/>
    <w:rsid w:val="00FE6904"/>
    <w:rsid w:val="00FE7834"/>
    <w:rsid w:val="00FE7FEF"/>
    <w:rsid w:val="00FF00D0"/>
    <w:rsid w:val="00FF0E18"/>
    <w:rsid w:val="00FF1127"/>
    <w:rsid w:val="00FF28FC"/>
    <w:rsid w:val="00FF2F55"/>
    <w:rsid w:val="00FF3BCE"/>
    <w:rsid w:val="00FF598B"/>
    <w:rsid w:val="00FF59F4"/>
    <w:rsid w:val="00FF5F53"/>
    <w:rsid w:val="00FF644E"/>
    <w:rsid w:val="00FF66B4"/>
    <w:rsid w:val="00FF6CAB"/>
    <w:rsid w:val="00FF73B9"/>
    <w:rsid w:val="00FF78D7"/>
    <w:rsid w:val="0104D3ED"/>
    <w:rsid w:val="010B90CE"/>
    <w:rsid w:val="01231264"/>
    <w:rsid w:val="014B6724"/>
    <w:rsid w:val="01829276"/>
    <w:rsid w:val="0192E865"/>
    <w:rsid w:val="01DBB899"/>
    <w:rsid w:val="02309D73"/>
    <w:rsid w:val="02370415"/>
    <w:rsid w:val="02393EEB"/>
    <w:rsid w:val="023D9CEA"/>
    <w:rsid w:val="026762FA"/>
    <w:rsid w:val="026B56DF"/>
    <w:rsid w:val="027B30F1"/>
    <w:rsid w:val="02B1CBBE"/>
    <w:rsid w:val="02B2112A"/>
    <w:rsid w:val="02C5617C"/>
    <w:rsid w:val="03122AC6"/>
    <w:rsid w:val="032156DE"/>
    <w:rsid w:val="032695C5"/>
    <w:rsid w:val="0346D5D2"/>
    <w:rsid w:val="03510874"/>
    <w:rsid w:val="0379B3C6"/>
    <w:rsid w:val="03D280CD"/>
    <w:rsid w:val="03F6CCC3"/>
    <w:rsid w:val="040DCC43"/>
    <w:rsid w:val="04315E71"/>
    <w:rsid w:val="04585980"/>
    <w:rsid w:val="0467A188"/>
    <w:rsid w:val="047ED4D4"/>
    <w:rsid w:val="04AD8062"/>
    <w:rsid w:val="04C69AE5"/>
    <w:rsid w:val="04EE0CCA"/>
    <w:rsid w:val="04EF6F54"/>
    <w:rsid w:val="050CBFBE"/>
    <w:rsid w:val="0521C688"/>
    <w:rsid w:val="053FFCCE"/>
    <w:rsid w:val="05460919"/>
    <w:rsid w:val="0559D850"/>
    <w:rsid w:val="0571B83D"/>
    <w:rsid w:val="05753DAC"/>
    <w:rsid w:val="058B1C79"/>
    <w:rsid w:val="059070AB"/>
    <w:rsid w:val="059B9179"/>
    <w:rsid w:val="05A41F9F"/>
    <w:rsid w:val="05B308AC"/>
    <w:rsid w:val="05B76642"/>
    <w:rsid w:val="05D89D17"/>
    <w:rsid w:val="05DEF3BD"/>
    <w:rsid w:val="06031E40"/>
    <w:rsid w:val="064908DC"/>
    <w:rsid w:val="0652E7D6"/>
    <w:rsid w:val="065C0B92"/>
    <w:rsid w:val="06819545"/>
    <w:rsid w:val="06A67E7B"/>
    <w:rsid w:val="06CE3458"/>
    <w:rsid w:val="06E57B7A"/>
    <w:rsid w:val="075B5CAB"/>
    <w:rsid w:val="076F6314"/>
    <w:rsid w:val="0784DFCF"/>
    <w:rsid w:val="078F4527"/>
    <w:rsid w:val="07923742"/>
    <w:rsid w:val="0796A740"/>
    <w:rsid w:val="07ADFFF1"/>
    <w:rsid w:val="07D30158"/>
    <w:rsid w:val="07E38BCB"/>
    <w:rsid w:val="07E76130"/>
    <w:rsid w:val="07F7A519"/>
    <w:rsid w:val="08DE43C9"/>
    <w:rsid w:val="0916947F"/>
    <w:rsid w:val="09316F77"/>
    <w:rsid w:val="09399153"/>
    <w:rsid w:val="096A0087"/>
    <w:rsid w:val="097AB5CC"/>
    <w:rsid w:val="09BA7E78"/>
    <w:rsid w:val="09E566BE"/>
    <w:rsid w:val="0A1E6A35"/>
    <w:rsid w:val="0A5931F8"/>
    <w:rsid w:val="0A6ABFC8"/>
    <w:rsid w:val="0A79A2A0"/>
    <w:rsid w:val="0A7B9CAF"/>
    <w:rsid w:val="0A894D0E"/>
    <w:rsid w:val="0A8F414F"/>
    <w:rsid w:val="0AB4B32C"/>
    <w:rsid w:val="0AD61191"/>
    <w:rsid w:val="0AE15A2C"/>
    <w:rsid w:val="0AED3AD5"/>
    <w:rsid w:val="0AFDD4C2"/>
    <w:rsid w:val="0B20A24E"/>
    <w:rsid w:val="0B70C555"/>
    <w:rsid w:val="0B914B00"/>
    <w:rsid w:val="0BA7BE43"/>
    <w:rsid w:val="0C20B7CC"/>
    <w:rsid w:val="0C29FDD0"/>
    <w:rsid w:val="0C465F85"/>
    <w:rsid w:val="0C5D0964"/>
    <w:rsid w:val="0CD49DF2"/>
    <w:rsid w:val="0CD9DBB9"/>
    <w:rsid w:val="0CE9648D"/>
    <w:rsid w:val="0CF41BA4"/>
    <w:rsid w:val="0D8B0299"/>
    <w:rsid w:val="0D9B6AAF"/>
    <w:rsid w:val="0DC324A1"/>
    <w:rsid w:val="0DD8058A"/>
    <w:rsid w:val="0E388D15"/>
    <w:rsid w:val="0E3ED1A6"/>
    <w:rsid w:val="0E509BCF"/>
    <w:rsid w:val="0E7BB916"/>
    <w:rsid w:val="0E8FB62B"/>
    <w:rsid w:val="0EE29EC6"/>
    <w:rsid w:val="0EE3F3A6"/>
    <w:rsid w:val="0F3B3464"/>
    <w:rsid w:val="0F5A2A9A"/>
    <w:rsid w:val="0F88244F"/>
    <w:rsid w:val="0F9B580E"/>
    <w:rsid w:val="100A581E"/>
    <w:rsid w:val="101DC874"/>
    <w:rsid w:val="102444EA"/>
    <w:rsid w:val="102D9147"/>
    <w:rsid w:val="1036E53D"/>
    <w:rsid w:val="104D7690"/>
    <w:rsid w:val="1069BCF3"/>
    <w:rsid w:val="1090B219"/>
    <w:rsid w:val="10CB4864"/>
    <w:rsid w:val="10E33954"/>
    <w:rsid w:val="111C732B"/>
    <w:rsid w:val="1161047E"/>
    <w:rsid w:val="116C01E1"/>
    <w:rsid w:val="118E8442"/>
    <w:rsid w:val="11A7BB2D"/>
    <w:rsid w:val="11ABB346"/>
    <w:rsid w:val="11E3217A"/>
    <w:rsid w:val="11E97923"/>
    <w:rsid w:val="12156957"/>
    <w:rsid w:val="126F2D6B"/>
    <w:rsid w:val="1273376D"/>
    <w:rsid w:val="12BA9D6B"/>
    <w:rsid w:val="12CB51A4"/>
    <w:rsid w:val="12E2BBA7"/>
    <w:rsid w:val="1310F621"/>
    <w:rsid w:val="1330C82D"/>
    <w:rsid w:val="13445E39"/>
    <w:rsid w:val="136F274F"/>
    <w:rsid w:val="138FC902"/>
    <w:rsid w:val="13BE47BB"/>
    <w:rsid w:val="13E9C912"/>
    <w:rsid w:val="140BE0A0"/>
    <w:rsid w:val="140E809B"/>
    <w:rsid w:val="146C80D2"/>
    <w:rsid w:val="14708B95"/>
    <w:rsid w:val="148122CF"/>
    <w:rsid w:val="14A16172"/>
    <w:rsid w:val="14CA2BAB"/>
    <w:rsid w:val="14DB4E15"/>
    <w:rsid w:val="14E5F7D1"/>
    <w:rsid w:val="14F0FAD1"/>
    <w:rsid w:val="1516AEB7"/>
    <w:rsid w:val="151A37A2"/>
    <w:rsid w:val="15282D51"/>
    <w:rsid w:val="1544E0EB"/>
    <w:rsid w:val="1560C1D4"/>
    <w:rsid w:val="15750EA3"/>
    <w:rsid w:val="1588BA12"/>
    <w:rsid w:val="159E04A3"/>
    <w:rsid w:val="160366BA"/>
    <w:rsid w:val="16156D16"/>
    <w:rsid w:val="1624A930"/>
    <w:rsid w:val="16706C1E"/>
    <w:rsid w:val="1681C7EC"/>
    <w:rsid w:val="16B35931"/>
    <w:rsid w:val="16BD5D4D"/>
    <w:rsid w:val="16C4046A"/>
    <w:rsid w:val="170B6861"/>
    <w:rsid w:val="173A89E8"/>
    <w:rsid w:val="17574316"/>
    <w:rsid w:val="17B28D0E"/>
    <w:rsid w:val="17E8F1F1"/>
    <w:rsid w:val="1813E388"/>
    <w:rsid w:val="181D2144"/>
    <w:rsid w:val="18263F4A"/>
    <w:rsid w:val="183A7AD7"/>
    <w:rsid w:val="1858BAA7"/>
    <w:rsid w:val="186492B1"/>
    <w:rsid w:val="188B2570"/>
    <w:rsid w:val="18E2925A"/>
    <w:rsid w:val="18E436A6"/>
    <w:rsid w:val="18EB5A08"/>
    <w:rsid w:val="1939EED7"/>
    <w:rsid w:val="194CFEE7"/>
    <w:rsid w:val="1982A676"/>
    <w:rsid w:val="19A812F0"/>
    <w:rsid w:val="19C69167"/>
    <w:rsid w:val="19CA1D3C"/>
    <w:rsid w:val="19D5CD9D"/>
    <w:rsid w:val="19D74757"/>
    <w:rsid w:val="19ECD1E2"/>
    <w:rsid w:val="19F24731"/>
    <w:rsid w:val="19F920D1"/>
    <w:rsid w:val="19FC3D24"/>
    <w:rsid w:val="1A2E7574"/>
    <w:rsid w:val="1A389A92"/>
    <w:rsid w:val="1A3B8132"/>
    <w:rsid w:val="1A5FC942"/>
    <w:rsid w:val="1A689F82"/>
    <w:rsid w:val="1AA59334"/>
    <w:rsid w:val="1AE1BB3B"/>
    <w:rsid w:val="1AE8CF48"/>
    <w:rsid w:val="1AEF5075"/>
    <w:rsid w:val="1AF251B4"/>
    <w:rsid w:val="1B4563E4"/>
    <w:rsid w:val="1B9A3DAB"/>
    <w:rsid w:val="1BA33174"/>
    <w:rsid w:val="1BA57ED3"/>
    <w:rsid w:val="1BD3926A"/>
    <w:rsid w:val="1BE8E104"/>
    <w:rsid w:val="1C41A731"/>
    <w:rsid w:val="1C46587F"/>
    <w:rsid w:val="1C5AA618"/>
    <w:rsid w:val="1C6C4691"/>
    <w:rsid w:val="1C76AF05"/>
    <w:rsid w:val="1CD56A88"/>
    <w:rsid w:val="1CDD9744"/>
    <w:rsid w:val="1CF733A0"/>
    <w:rsid w:val="1D02C2F7"/>
    <w:rsid w:val="1D0F4804"/>
    <w:rsid w:val="1D24AD6F"/>
    <w:rsid w:val="1D453C9B"/>
    <w:rsid w:val="1D853884"/>
    <w:rsid w:val="1D9E60E1"/>
    <w:rsid w:val="1DF67244"/>
    <w:rsid w:val="1DF8D207"/>
    <w:rsid w:val="1DF9A330"/>
    <w:rsid w:val="1E067E5F"/>
    <w:rsid w:val="1E7FD015"/>
    <w:rsid w:val="1E81233D"/>
    <w:rsid w:val="1E8E7FA3"/>
    <w:rsid w:val="1EA2A58B"/>
    <w:rsid w:val="1EBAE2C9"/>
    <w:rsid w:val="1EBB1635"/>
    <w:rsid w:val="1EDD45A2"/>
    <w:rsid w:val="1EE7C0B4"/>
    <w:rsid w:val="1EEAED4A"/>
    <w:rsid w:val="1F27DC66"/>
    <w:rsid w:val="1F2BB4ED"/>
    <w:rsid w:val="1F2FA5ED"/>
    <w:rsid w:val="1F493577"/>
    <w:rsid w:val="1F97BBF0"/>
    <w:rsid w:val="1FA340A5"/>
    <w:rsid w:val="1FA6E470"/>
    <w:rsid w:val="1FC91B75"/>
    <w:rsid w:val="1FDE797B"/>
    <w:rsid w:val="1FE2EE90"/>
    <w:rsid w:val="200CDE52"/>
    <w:rsid w:val="20104E24"/>
    <w:rsid w:val="201AFED4"/>
    <w:rsid w:val="20934208"/>
    <w:rsid w:val="20A34666"/>
    <w:rsid w:val="20D46279"/>
    <w:rsid w:val="20E4FCFF"/>
    <w:rsid w:val="20E6CBDA"/>
    <w:rsid w:val="212B0AC4"/>
    <w:rsid w:val="2132EA65"/>
    <w:rsid w:val="213EE86F"/>
    <w:rsid w:val="21742C0F"/>
    <w:rsid w:val="21BDD53E"/>
    <w:rsid w:val="21CF8F1C"/>
    <w:rsid w:val="21E9D090"/>
    <w:rsid w:val="21F55585"/>
    <w:rsid w:val="21F78465"/>
    <w:rsid w:val="222260A4"/>
    <w:rsid w:val="2231D6B5"/>
    <w:rsid w:val="225A82E3"/>
    <w:rsid w:val="229CCF42"/>
    <w:rsid w:val="22A49481"/>
    <w:rsid w:val="22A5825A"/>
    <w:rsid w:val="22B244C0"/>
    <w:rsid w:val="22B8A7C9"/>
    <w:rsid w:val="22D9EF82"/>
    <w:rsid w:val="22DAB8D0"/>
    <w:rsid w:val="22DCE3DF"/>
    <w:rsid w:val="22E9D067"/>
    <w:rsid w:val="234C89AB"/>
    <w:rsid w:val="2362E6A1"/>
    <w:rsid w:val="2379305A"/>
    <w:rsid w:val="238E4043"/>
    <w:rsid w:val="23A3DC21"/>
    <w:rsid w:val="23CB5F9B"/>
    <w:rsid w:val="23D99230"/>
    <w:rsid w:val="23F486F7"/>
    <w:rsid w:val="24E04F75"/>
    <w:rsid w:val="24EB027D"/>
    <w:rsid w:val="24EED802"/>
    <w:rsid w:val="25048705"/>
    <w:rsid w:val="2504D627"/>
    <w:rsid w:val="253E9B1E"/>
    <w:rsid w:val="25537803"/>
    <w:rsid w:val="2568DDC2"/>
    <w:rsid w:val="25715B4F"/>
    <w:rsid w:val="25739AE4"/>
    <w:rsid w:val="25964ADA"/>
    <w:rsid w:val="25AC61DC"/>
    <w:rsid w:val="25E6602B"/>
    <w:rsid w:val="26075B47"/>
    <w:rsid w:val="260E1CDC"/>
    <w:rsid w:val="2625A197"/>
    <w:rsid w:val="262D1AA3"/>
    <w:rsid w:val="2638B2DF"/>
    <w:rsid w:val="2648FFFB"/>
    <w:rsid w:val="2667F4DB"/>
    <w:rsid w:val="2677154E"/>
    <w:rsid w:val="26A6DAE8"/>
    <w:rsid w:val="26AB8C5B"/>
    <w:rsid w:val="26E78882"/>
    <w:rsid w:val="26F309D7"/>
    <w:rsid w:val="26F358D8"/>
    <w:rsid w:val="277192C3"/>
    <w:rsid w:val="27948386"/>
    <w:rsid w:val="27C232E4"/>
    <w:rsid w:val="27C97DE2"/>
    <w:rsid w:val="27D243C7"/>
    <w:rsid w:val="280E7015"/>
    <w:rsid w:val="2810B5D8"/>
    <w:rsid w:val="2846B90C"/>
    <w:rsid w:val="28528027"/>
    <w:rsid w:val="28744366"/>
    <w:rsid w:val="287B0C6D"/>
    <w:rsid w:val="288CA370"/>
    <w:rsid w:val="289280F9"/>
    <w:rsid w:val="289DA691"/>
    <w:rsid w:val="28A160B1"/>
    <w:rsid w:val="28DB41DE"/>
    <w:rsid w:val="28E54EBA"/>
    <w:rsid w:val="290CE697"/>
    <w:rsid w:val="295237E7"/>
    <w:rsid w:val="296E1428"/>
    <w:rsid w:val="2988BF4A"/>
    <w:rsid w:val="2999B99E"/>
    <w:rsid w:val="29B94B43"/>
    <w:rsid w:val="29D1B546"/>
    <w:rsid w:val="29E58BB0"/>
    <w:rsid w:val="2A05B4C2"/>
    <w:rsid w:val="2A0BC400"/>
    <w:rsid w:val="2A12C86F"/>
    <w:rsid w:val="2A16DCCE"/>
    <w:rsid w:val="2A1EFE4C"/>
    <w:rsid w:val="2A7C4F6C"/>
    <w:rsid w:val="2A9E805C"/>
    <w:rsid w:val="2AA04625"/>
    <w:rsid w:val="2AAE03B2"/>
    <w:rsid w:val="2AB306F2"/>
    <w:rsid w:val="2AB8A5F5"/>
    <w:rsid w:val="2ACA2B9C"/>
    <w:rsid w:val="2AD32781"/>
    <w:rsid w:val="2AF9D3A6"/>
    <w:rsid w:val="2B248596"/>
    <w:rsid w:val="2B28E7E8"/>
    <w:rsid w:val="2B4FB63F"/>
    <w:rsid w:val="2B54E785"/>
    <w:rsid w:val="2BA0C27A"/>
    <w:rsid w:val="2BA2A04D"/>
    <w:rsid w:val="2BBA588C"/>
    <w:rsid w:val="2BD90F98"/>
    <w:rsid w:val="2BF5092E"/>
    <w:rsid w:val="2C017999"/>
    <w:rsid w:val="2C198A20"/>
    <w:rsid w:val="2C502FC4"/>
    <w:rsid w:val="2C7A338E"/>
    <w:rsid w:val="2C8119C9"/>
    <w:rsid w:val="2CC0C1B8"/>
    <w:rsid w:val="2CCB8D04"/>
    <w:rsid w:val="2CCDE813"/>
    <w:rsid w:val="2CD3571D"/>
    <w:rsid w:val="2CE82B9C"/>
    <w:rsid w:val="2CEA4587"/>
    <w:rsid w:val="2CF8A139"/>
    <w:rsid w:val="2D117920"/>
    <w:rsid w:val="2D612DFD"/>
    <w:rsid w:val="2DAEB45F"/>
    <w:rsid w:val="2DAF2A7D"/>
    <w:rsid w:val="2DE49602"/>
    <w:rsid w:val="2DEA3CC2"/>
    <w:rsid w:val="2DF2131E"/>
    <w:rsid w:val="2E1CEA2A"/>
    <w:rsid w:val="2E267C17"/>
    <w:rsid w:val="2E303015"/>
    <w:rsid w:val="2E8713B2"/>
    <w:rsid w:val="2EA55D4B"/>
    <w:rsid w:val="2ECA6654"/>
    <w:rsid w:val="2ECDF96E"/>
    <w:rsid w:val="2EFE39CA"/>
    <w:rsid w:val="2F62C38A"/>
    <w:rsid w:val="2F897B97"/>
    <w:rsid w:val="2FA61122"/>
    <w:rsid w:val="2FA9BB7E"/>
    <w:rsid w:val="2FAE16B0"/>
    <w:rsid w:val="2FB8BA8B"/>
    <w:rsid w:val="2FBDBDF0"/>
    <w:rsid w:val="2FC9E33D"/>
    <w:rsid w:val="2FD985D5"/>
    <w:rsid w:val="2FDE59EA"/>
    <w:rsid w:val="3013426F"/>
    <w:rsid w:val="301F6210"/>
    <w:rsid w:val="304274D6"/>
    <w:rsid w:val="307962E4"/>
    <w:rsid w:val="30AAE50F"/>
    <w:rsid w:val="30EF19D1"/>
    <w:rsid w:val="310B88C0"/>
    <w:rsid w:val="31C8E1DB"/>
    <w:rsid w:val="31D1D878"/>
    <w:rsid w:val="32169489"/>
    <w:rsid w:val="324805DE"/>
    <w:rsid w:val="3255CFF6"/>
    <w:rsid w:val="326074A0"/>
    <w:rsid w:val="3278609D"/>
    <w:rsid w:val="32D6E00C"/>
    <w:rsid w:val="32E86A74"/>
    <w:rsid w:val="331E99CD"/>
    <w:rsid w:val="331FB6AF"/>
    <w:rsid w:val="332DE82B"/>
    <w:rsid w:val="33331FC7"/>
    <w:rsid w:val="33456160"/>
    <w:rsid w:val="33496807"/>
    <w:rsid w:val="336C666D"/>
    <w:rsid w:val="336DA8D9"/>
    <w:rsid w:val="33A559A6"/>
    <w:rsid w:val="33CF2AFB"/>
    <w:rsid w:val="33D256B5"/>
    <w:rsid w:val="33D59A5D"/>
    <w:rsid w:val="33E94437"/>
    <w:rsid w:val="33F83551"/>
    <w:rsid w:val="33FBB66D"/>
    <w:rsid w:val="34114BE0"/>
    <w:rsid w:val="34176F71"/>
    <w:rsid w:val="342A14CE"/>
    <w:rsid w:val="3430547A"/>
    <w:rsid w:val="3441A95D"/>
    <w:rsid w:val="34478151"/>
    <w:rsid w:val="346F47E8"/>
    <w:rsid w:val="34A08668"/>
    <w:rsid w:val="34BC0E02"/>
    <w:rsid w:val="34CD17AA"/>
    <w:rsid w:val="34D316F8"/>
    <w:rsid w:val="3529C064"/>
    <w:rsid w:val="35938538"/>
    <w:rsid w:val="35BC418A"/>
    <w:rsid w:val="35EE7F87"/>
    <w:rsid w:val="35FE0557"/>
    <w:rsid w:val="360AB85E"/>
    <w:rsid w:val="360EEAF2"/>
    <w:rsid w:val="36100346"/>
    <w:rsid w:val="36405A88"/>
    <w:rsid w:val="365AC37C"/>
    <w:rsid w:val="366084B7"/>
    <w:rsid w:val="36A2531E"/>
    <w:rsid w:val="36A5499B"/>
    <w:rsid w:val="36AC7438"/>
    <w:rsid w:val="36B5191A"/>
    <w:rsid w:val="36DD7250"/>
    <w:rsid w:val="36E4F356"/>
    <w:rsid w:val="36EE112E"/>
    <w:rsid w:val="36FD28A1"/>
    <w:rsid w:val="371C7CC1"/>
    <w:rsid w:val="375661D2"/>
    <w:rsid w:val="3794F338"/>
    <w:rsid w:val="379C1A98"/>
    <w:rsid w:val="37A80EFF"/>
    <w:rsid w:val="37C6794F"/>
    <w:rsid w:val="380A8E0A"/>
    <w:rsid w:val="3819886F"/>
    <w:rsid w:val="381DF74A"/>
    <w:rsid w:val="3839E571"/>
    <w:rsid w:val="383D2A67"/>
    <w:rsid w:val="38415950"/>
    <w:rsid w:val="38695C36"/>
    <w:rsid w:val="386F32F9"/>
    <w:rsid w:val="3870612A"/>
    <w:rsid w:val="3886E958"/>
    <w:rsid w:val="38BD57FD"/>
    <w:rsid w:val="38C27BDE"/>
    <w:rsid w:val="38DF7AC4"/>
    <w:rsid w:val="38F0A45A"/>
    <w:rsid w:val="38F326A9"/>
    <w:rsid w:val="39064900"/>
    <w:rsid w:val="391D38E6"/>
    <w:rsid w:val="3922EFE7"/>
    <w:rsid w:val="39238688"/>
    <w:rsid w:val="39262049"/>
    <w:rsid w:val="393BB33A"/>
    <w:rsid w:val="39425920"/>
    <w:rsid w:val="394C6390"/>
    <w:rsid w:val="39A71F4A"/>
    <w:rsid w:val="39BA906B"/>
    <w:rsid w:val="39C4516B"/>
    <w:rsid w:val="3A116F8E"/>
    <w:rsid w:val="3A1291E2"/>
    <w:rsid w:val="3A179F31"/>
    <w:rsid w:val="3A3A3AA4"/>
    <w:rsid w:val="3A53E5BD"/>
    <w:rsid w:val="3B1A85C4"/>
    <w:rsid w:val="3BB48E25"/>
    <w:rsid w:val="3BD431CB"/>
    <w:rsid w:val="3C32F68E"/>
    <w:rsid w:val="3C631881"/>
    <w:rsid w:val="3C79F9E2"/>
    <w:rsid w:val="3C801421"/>
    <w:rsid w:val="3C81B7D5"/>
    <w:rsid w:val="3C94C047"/>
    <w:rsid w:val="3CA0CE81"/>
    <w:rsid w:val="3CF1686D"/>
    <w:rsid w:val="3CFB0D48"/>
    <w:rsid w:val="3D063639"/>
    <w:rsid w:val="3D28D0A6"/>
    <w:rsid w:val="3D2D451D"/>
    <w:rsid w:val="3D32C66C"/>
    <w:rsid w:val="3D49E566"/>
    <w:rsid w:val="3D50EFB0"/>
    <w:rsid w:val="3D827DAF"/>
    <w:rsid w:val="3D8E7F87"/>
    <w:rsid w:val="3D992068"/>
    <w:rsid w:val="3D9B789A"/>
    <w:rsid w:val="3DB1ED14"/>
    <w:rsid w:val="3DC93F12"/>
    <w:rsid w:val="3E23BD92"/>
    <w:rsid w:val="3E48F97B"/>
    <w:rsid w:val="3E5F88DA"/>
    <w:rsid w:val="3E6407D5"/>
    <w:rsid w:val="3E6A1700"/>
    <w:rsid w:val="3E8431AA"/>
    <w:rsid w:val="3EC6685F"/>
    <w:rsid w:val="3EF694FB"/>
    <w:rsid w:val="3EF6C821"/>
    <w:rsid w:val="3EFF1B32"/>
    <w:rsid w:val="3F05ABFB"/>
    <w:rsid w:val="3F283F3F"/>
    <w:rsid w:val="3F37256E"/>
    <w:rsid w:val="3F5097FA"/>
    <w:rsid w:val="3F8EDD65"/>
    <w:rsid w:val="3FA9C8A3"/>
    <w:rsid w:val="3FBDA6BB"/>
    <w:rsid w:val="3FC27334"/>
    <w:rsid w:val="3FDCA4C9"/>
    <w:rsid w:val="3FEEF44A"/>
    <w:rsid w:val="3FF52FD2"/>
    <w:rsid w:val="40261590"/>
    <w:rsid w:val="4029092F"/>
    <w:rsid w:val="402D572E"/>
    <w:rsid w:val="4057374F"/>
    <w:rsid w:val="40599BEF"/>
    <w:rsid w:val="405D7D37"/>
    <w:rsid w:val="40712D84"/>
    <w:rsid w:val="4093EF6C"/>
    <w:rsid w:val="41114866"/>
    <w:rsid w:val="414441BF"/>
    <w:rsid w:val="4147634E"/>
    <w:rsid w:val="414D6B05"/>
    <w:rsid w:val="4154B128"/>
    <w:rsid w:val="4174D12E"/>
    <w:rsid w:val="417B063B"/>
    <w:rsid w:val="41A669EE"/>
    <w:rsid w:val="41BA1C94"/>
    <w:rsid w:val="41D16A72"/>
    <w:rsid w:val="41E72A84"/>
    <w:rsid w:val="41F64CEA"/>
    <w:rsid w:val="4212F232"/>
    <w:rsid w:val="422FBFCD"/>
    <w:rsid w:val="425218D5"/>
    <w:rsid w:val="42706078"/>
    <w:rsid w:val="42860A0B"/>
    <w:rsid w:val="4294A693"/>
    <w:rsid w:val="4296A610"/>
    <w:rsid w:val="42C1E531"/>
    <w:rsid w:val="42C30AEA"/>
    <w:rsid w:val="42DCEB67"/>
    <w:rsid w:val="42E508C5"/>
    <w:rsid w:val="42F7DC69"/>
    <w:rsid w:val="42F81DA4"/>
    <w:rsid w:val="42F8F9E5"/>
    <w:rsid w:val="4305B96B"/>
    <w:rsid w:val="4367A6C7"/>
    <w:rsid w:val="43C804DC"/>
    <w:rsid w:val="43D8AA79"/>
    <w:rsid w:val="43DB4E1A"/>
    <w:rsid w:val="43F0ABBD"/>
    <w:rsid w:val="4431518A"/>
    <w:rsid w:val="4455556D"/>
    <w:rsid w:val="44B1EF1A"/>
    <w:rsid w:val="44BA317F"/>
    <w:rsid w:val="44FC7A52"/>
    <w:rsid w:val="451A1D03"/>
    <w:rsid w:val="45237788"/>
    <w:rsid w:val="45279ABD"/>
    <w:rsid w:val="45382B7C"/>
    <w:rsid w:val="455767B4"/>
    <w:rsid w:val="4591744C"/>
    <w:rsid w:val="459E900A"/>
    <w:rsid w:val="45BEFE6D"/>
    <w:rsid w:val="45CD3E51"/>
    <w:rsid w:val="46153B95"/>
    <w:rsid w:val="4621284B"/>
    <w:rsid w:val="4627CBCE"/>
    <w:rsid w:val="463A40F3"/>
    <w:rsid w:val="46586245"/>
    <w:rsid w:val="4658C13C"/>
    <w:rsid w:val="466A0260"/>
    <w:rsid w:val="466D2D60"/>
    <w:rsid w:val="4676740E"/>
    <w:rsid w:val="468C8203"/>
    <w:rsid w:val="46972513"/>
    <w:rsid w:val="469F1A19"/>
    <w:rsid w:val="46A7D20F"/>
    <w:rsid w:val="46B2C72D"/>
    <w:rsid w:val="46CF3BFB"/>
    <w:rsid w:val="46DCA684"/>
    <w:rsid w:val="4702BBCA"/>
    <w:rsid w:val="470330F0"/>
    <w:rsid w:val="47040654"/>
    <w:rsid w:val="474F1E06"/>
    <w:rsid w:val="4756CB10"/>
    <w:rsid w:val="4759FBDF"/>
    <w:rsid w:val="476B3F9D"/>
    <w:rsid w:val="4788A61F"/>
    <w:rsid w:val="479C11F0"/>
    <w:rsid w:val="47A0C2A0"/>
    <w:rsid w:val="487798E5"/>
    <w:rsid w:val="48860C48"/>
    <w:rsid w:val="48CA6BBF"/>
    <w:rsid w:val="48D213E3"/>
    <w:rsid w:val="49203902"/>
    <w:rsid w:val="4926BED5"/>
    <w:rsid w:val="492CC0EB"/>
    <w:rsid w:val="4947C073"/>
    <w:rsid w:val="494C3F4F"/>
    <w:rsid w:val="494EB872"/>
    <w:rsid w:val="495C2C4B"/>
    <w:rsid w:val="496485C4"/>
    <w:rsid w:val="499520B7"/>
    <w:rsid w:val="49A27260"/>
    <w:rsid w:val="49ABC829"/>
    <w:rsid w:val="49CBF295"/>
    <w:rsid w:val="49EAEBB8"/>
    <w:rsid w:val="49EB9FEC"/>
    <w:rsid w:val="4A22BC07"/>
    <w:rsid w:val="4A4173A2"/>
    <w:rsid w:val="4A996854"/>
    <w:rsid w:val="4AAB48B7"/>
    <w:rsid w:val="4AEB12C5"/>
    <w:rsid w:val="4B3F3D07"/>
    <w:rsid w:val="4B7DF5C7"/>
    <w:rsid w:val="4B83A112"/>
    <w:rsid w:val="4BA9F1CB"/>
    <w:rsid w:val="4BCF7D75"/>
    <w:rsid w:val="4BE89AD1"/>
    <w:rsid w:val="4BE9C521"/>
    <w:rsid w:val="4C07892A"/>
    <w:rsid w:val="4C0C9F7D"/>
    <w:rsid w:val="4C121ED1"/>
    <w:rsid w:val="4C403E56"/>
    <w:rsid w:val="4C6130B4"/>
    <w:rsid w:val="4C70BFDD"/>
    <w:rsid w:val="4C78B946"/>
    <w:rsid w:val="4C7D0FDC"/>
    <w:rsid w:val="4C825B7C"/>
    <w:rsid w:val="4C8ADDA0"/>
    <w:rsid w:val="4C986B1D"/>
    <w:rsid w:val="4CBC1B4C"/>
    <w:rsid w:val="4CD158D3"/>
    <w:rsid w:val="4CECC67A"/>
    <w:rsid w:val="4D40B5F4"/>
    <w:rsid w:val="4D6351AA"/>
    <w:rsid w:val="4D71A2BA"/>
    <w:rsid w:val="4D9D456A"/>
    <w:rsid w:val="4DB4E7FB"/>
    <w:rsid w:val="4DB51B17"/>
    <w:rsid w:val="4DDABC28"/>
    <w:rsid w:val="4DFC7B8A"/>
    <w:rsid w:val="4E22684E"/>
    <w:rsid w:val="4E33D03F"/>
    <w:rsid w:val="4E648822"/>
    <w:rsid w:val="4E67253A"/>
    <w:rsid w:val="4E9AE561"/>
    <w:rsid w:val="4EAE2BCE"/>
    <w:rsid w:val="4EB8AA89"/>
    <w:rsid w:val="4EB961FE"/>
    <w:rsid w:val="4EF88B79"/>
    <w:rsid w:val="4F3A56DB"/>
    <w:rsid w:val="4F4F422C"/>
    <w:rsid w:val="4F6B0F02"/>
    <w:rsid w:val="4F7D9C1E"/>
    <w:rsid w:val="4F8ED043"/>
    <w:rsid w:val="4F9E90E1"/>
    <w:rsid w:val="4FB9DE6F"/>
    <w:rsid w:val="4FF9D95B"/>
    <w:rsid w:val="504263FD"/>
    <w:rsid w:val="508B74C2"/>
    <w:rsid w:val="50A25904"/>
    <w:rsid w:val="50C1E7A8"/>
    <w:rsid w:val="50D5B26F"/>
    <w:rsid w:val="50E008CD"/>
    <w:rsid w:val="50EDC52F"/>
    <w:rsid w:val="50F2565C"/>
    <w:rsid w:val="50F39821"/>
    <w:rsid w:val="51222709"/>
    <w:rsid w:val="5124514F"/>
    <w:rsid w:val="51417A05"/>
    <w:rsid w:val="51449B06"/>
    <w:rsid w:val="5162B721"/>
    <w:rsid w:val="518DBAFF"/>
    <w:rsid w:val="51BB5AD1"/>
    <w:rsid w:val="52002B1C"/>
    <w:rsid w:val="52065980"/>
    <w:rsid w:val="522699D7"/>
    <w:rsid w:val="524F4C0F"/>
    <w:rsid w:val="52520703"/>
    <w:rsid w:val="526606F8"/>
    <w:rsid w:val="5280C36F"/>
    <w:rsid w:val="52A6D4BA"/>
    <w:rsid w:val="52BEBD1D"/>
    <w:rsid w:val="52BF3AAD"/>
    <w:rsid w:val="530D7DE2"/>
    <w:rsid w:val="5340EBFA"/>
    <w:rsid w:val="5344C4DB"/>
    <w:rsid w:val="535EC219"/>
    <w:rsid w:val="53CEDFE4"/>
    <w:rsid w:val="540B313A"/>
    <w:rsid w:val="543E9B99"/>
    <w:rsid w:val="544450FD"/>
    <w:rsid w:val="548AFCED"/>
    <w:rsid w:val="54C80189"/>
    <w:rsid w:val="54F74D76"/>
    <w:rsid w:val="551190F5"/>
    <w:rsid w:val="55177365"/>
    <w:rsid w:val="5531101E"/>
    <w:rsid w:val="555220CA"/>
    <w:rsid w:val="555256DC"/>
    <w:rsid w:val="55670119"/>
    <w:rsid w:val="55726CF5"/>
    <w:rsid w:val="5575D3CE"/>
    <w:rsid w:val="558677B2"/>
    <w:rsid w:val="55E06DAE"/>
    <w:rsid w:val="55FB6347"/>
    <w:rsid w:val="5617260A"/>
    <w:rsid w:val="563E7CEC"/>
    <w:rsid w:val="5648AF17"/>
    <w:rsid w:val="5663E04B"/>
    <w:rsid w:val="5668DF5A"/>
    <w:rsid w:val="5676AEB9"/>
    <w:rsid w:val="56C1600A"/>
    <w:rsid w:val="56C83D53"/>
    <w:rsid w:val="56CB4EF1"/>
    <w:rsid w:val="56E8E56B"/>
    <w:rsid w:val="56F18467"/>
    <w:rsid w:val="56F72B82"/>
    <w:rsid w:val="572D7133"/>
    <w:rsid w:val="57D488A7"/>
    <w:rsid w:val="57E89056"/>
    <w:rsid w:val="57F57F96"/>
    <w:rsid w:val="57F79150"/>
    <w:rsid w:val="5833EE20"/>
    <w:rsid w:val="58424816"/>
    <w:rsid w:val="5876D01C"/>
    <w:rsid w:val="5878AEF1"/>
    <w:rsid w:val="588ED719"/>
    <w:rsid w:val="588F7DED"/>
    <w:rsid w:val="589DE196"/>
    <w:rsid w:val="58D74C52"/>
    <w:rsid w:val="590327BA"/>
    <w:rsid w:val="5908056C"/>
    <w:rsid w:val="5939EC8A"/>
    <w:rsid w:val="59F196A9"/>
    <w:rsid w:val="5A21E5EA"/>
    <w:rsid w:val="5A2CEF26"/>
    <w:rsid w:val="5A41C90E"/>
    <w:rsid w:val="5A50C7E3"/>
    <w:rsid w:val="5A54ACB1"/>
    <w:rsid w:val="5A5D7C7E"/>
    <w:rsid w:val="5A825946"/>
    <w:rsid w:val="5AA78178"/>
    <w:rsid w:val="5AAE740A"/>
    <w:rsid w:val="5AC6591C"/>
    <w:rsid w:val="5B75E1AB"/>
    <w:rsid w:val="5BD6B854"/>
    <w:rsid w:val="5BDC4EB3"/>
    <w:rsid w:val="5BF46F90"/>
    <w:rsid w:val="5BFC83E8"/>
    <w:rsid w:val="5BFD1D52"/>
    <w:rsid w:val="5C09AE68"/>
    <w:rsid w:val="5C33AA99"/>
    <w:rsid w:val="5C5C7A36"/>
    <w:rsid w:val="5C62297D"/>
    <w:rsid w:val="5C80BFD2"/>
    <w:rsid w:val="5C87D902"/>
    <w:rsid w:val="5CC70623"/>
    <w:rsid w:val="5CCD78C3"/>
    <w:rsid w:val="5D7A18A5"/>
    <w:rsid w:val="5DB17303"/>
    <w:rsid w:val="5DBD507A"/>
    <w:rsid w:val="5DDF223A"/>
    <w:rsid w:val="5DEDAC55"/>
    <w:rsid w:val="5E079AB3"/>
    <w:rsid w:val="5E304A2C"/>
    <w:rsid w:val="5E332E5A"/>
    <w:rsid w:val="5E36AAAD"/>
    <w:rsid w:val="5E5EF9F5"/>
    <w:rsid w:val="5E717130"/>
    <w:rsid w:val="5E812B85"/>
    <w:rsid w:val="5E874173"/>
    <w:rsid w:val="5EAFD6AE"/>
    <w:rsid w:val="5EB90523"/>
    <w:rsid w:val="5ECA6B58"/>
    <w:rsid w:val="5F05E631"/>
    <w:rsid w:val="5F14B256"/>
    <w:rsid w:val="5F1DC3C4"/>
    <w:rsid w:val="5F2499F3"/>
    <w:rsid w:val="5F405980"/>
    <w:rsid w:val="5F558801"/>
    <w:rsid w:val="5F8540FC"/>
    <w:rsid w:val="5FE61608"/>
    <w:rsid w:val="6005B945"/>
    <w:rsid w:val="600C5813"/>
    <w:rsid w:val="601410DD"/>
    <w:rsid w:val="601730F9"/>
    <w:rsid w:val="601A7D60"/>
    <w:rsid w:val="601B3D31"/>
    <w:rsid w:val="60600CAD"/>
    <w:rsid w:val="6061B179"/>
    <w:rsid w:val="608C7BB4"/>
    <w:rsid w:val="60C106AF"/>
    <w:rsid w:val="60C1079A"/>
    <w:rsid w:val="60E2F9AB"/>
    <w:rsid w:val="60E59E87"/>
    <w:rsid w:val="60E63314"/>
    <w:rsid w:val="60F14AE9"/>
    <w:rsid w:val="60F2D846"/>
    <w:rsid w:val="60FEE7D7"/>
    <w:rsid w:val="612AE11E"/>
    <w:rsid w:val="6143FF09"/>
    <w:rsid w:val="6162D906"/>
    <w:rsid w:val="61715317"/>
    <w:rsid w:val="61787DC2"/>
    <w:rsid w:val="617D7F5C"/>
    <w:rsid w:val="61826EAF"/>
    <w:rsid w:val="61922AFD"/>
    <w:rsid w:val="61A81C83"/>
    <w:rsid w:val="61DFB677"/>
    <w:rsid w:val="62083BDF"/>
    <w:rsid w:val="620B489B"/>
    <w:rsid w:val="621C6065"/>
    <w:rsid w:val="621E158B"/>
    <w:rsid w:val="6255EC59"/>
    <w:rsid w:val="625F0B35"/>
    <w:rsid w:val="6265596E"/>
    <w:rsid w:val="628092C7"/>
    <w:rsid w:val="62A7C56B"/>
    <w:rsid w:val="62BA1EF0"/>
    <w:rsid w:val="62C7A2A8"/>
    <w:rsid w:val="62EA1453"/>
    <w:rsid w:val="630104A8"/>
    <w:rsid w:val="63529F33"/>
    <w:rsid w:val="637B86D8"/>
    <w:rsid w:val="64188015"/>
    <w:rsid w:val="64312E4F"/>
    <w:rsid w:val="645CEDD9"/>
    <w:rsid w:val="64642003"/>
    <w:rsid w:val="64D21938"/>
    <w:rsid w:val="64D44B28"/>
    <w:rsid w:val="65267A69"/>
    <w:rsid w:val="655BC34C"/>
    <w:rsid w:val="6569FBC4"/>
    <w:rsid w:val="6577BE43"/>
    <w:rsid w:val="65CD3B36"/>
    <w:rsid w:val="65E5C401"/>
    <w:rsid w:val="65EB9042"/>
    <w:rsid w:val="65EE52B4"/>
    <w:rsid w:val="66293446"/>
    <w:rsid w:val="664F84FF"/>
    <w:rsid w:val="666C8BD4"/>
    <w:rsid w:val="66CD9E11"/>
    <w:rsid w:val="66DBD61D"/>
    <w:rsid w:val="66DEB9BE"/>
    <w:rsid w:val="670E1421"/>
    <w:rsid w:val="6713BED6"/>
    <w:rsid w:val="673E46AA"/>
    <w:rsid w:val="6770684E"/>
    <w:rsid w:val="679C82A5"/>
    <w:rsid w:val="67A27680"/>
    <w:rsid w:val="67BA5E48"/>
    <w:rsid w:val="67C347A6"/>
    <w:rsid w:val="67D563B4"/>
    <w:rsid w:val="67DDA3E4"/>
    <w:rsid w:val="67E006B7"/>
    <w:rsid w:val="6819063C"/>
    <w:rsid w:val="68757B83"/>
    <w:rsid w:val="687A8A1F"/>
    <w:rsid w:val="68AC92AC"/>
    <w:rsid w:val="68C97D54"/>
    <w:rsid w:val="68CB7C39"/>
    <w:rsid w:val="68D6FB3F"/>
    <w:rsid w:val="68DD1AF1"/>
    <w:rsid w:val="68E8AC81"/>
    <w:rsid w:val="68F8C129"/>
    <w:rsid w:val="6912FAE5"/>
    <w:rsid w:val="692548D4"/>
    <w:rsid w:val="69346DAB"/>
    <w:rsid w:val="695955D7"/>
    <w:rsid w:val="69A4EBF0"/>
    <w:rsid w:val="69D07E08"/>
    <w:rsid w:val="6A11BA66"/>
    <w:rsid w:val="6A3ECC46"/>
    <w:rsid w:val="6A7DF9EE"/>
    <w:rsid w:val="6AA7118C"/>
    <w:rsid w:val="6AD52F07"/>
    <w:rsid w:val="6AE4C862"/>
    <w:rsid w:val="6AF1FF0A"/>
    <w:rsid w:val="6B3AFBDB"/>
    <w:rsid w:val="6B3C456A"/>
    <w:rsid w:val="6B4605C1"/>
    <w:rsid w:val="6B662D5B"/>
    <w:rsid w:val="6B78158D"/>
    <w:rsid w:val="6B927A08"/>
    <w:rsid w:val="6B958265"/>
    <w:rsid w:val="6B9D1593"/>
    <w:rsid w:val="6BB0DA94"/>
    <w:rsid w:val="6BD15FF8"/>
    <w:rsid w:val="6BDD764F"/>
    <w:rsid w:val="6C06C747"/>
    <w:rsid w:val="6C11F505"/>
    <w:rsid w:val="6C13B495"/>
    <w:rsid w:val="6C4E0F0B"/>
    <w:rsid w:val="6C785F22"/>
    <w:rsid w:val="6C8DCF6B"/>
    <w:rsid w:val="6CA98926"/>
    <w:rsid w:val="6CB00253"/>
    <w:rsid w:val="6CE17667"/>
    <w:rsid w:val="6CEDC115"/>
    <w:rsid w:val="6CFB6FA6"/>
    <w:rsid w:val="6D16B997"/>
    <w:rsid w:val="6D2AFEEC"/>
    <w:rsid w:val="6D6343D2"/>
    <w:rsid w:val="6D65DC4B"/>
    <w:rsid w:val="6DB23834"/>
    <w:rsid w:val="6DB80E1E"/>
    <w:rsid w:val="6DFED00B"/>
    <w:rsid w:val="6E016B9D"/>
    <w:rsid w:val="6E1F10E6"/>
    <w:rsid w:val="6E244B88"/>
    <w:rsid w:val="6E274264"/>
    <w:rsid w:val="6E2E1165"/>
    <w:rsid w:val="6E526C52"/>
    <w:rsid w:val="6E59BF69"/>
    <w:rsid w:val="6E9DCE1D"/>
    <w:rsid w:val="6EB77921"/>
    <w:rsid w:val="6EE54D31"/>
    <w:rsid w:val="6EECD6E0"/>
    <w:rsid w:val="6F4FB014"/>
    <w:rsid w:val="6F56D5AC"/>
    <w:rsid w:val="6F66E043"/>
    <w:rsid w:val="6F834E78"/>
    <w:rsid w:val="6FA383F5"/>
    <w:rsid w:val="6FA7FC4E"/>
    <w:rsid w:val="6FC0DA64"/>
    <w:rsid w:val="6FDDF56E"/>
    <w:rsid w:val="6FE14536"/>
    <w:rsid w:val="700D6ACD"/>
    <w:rsid w:val="7045B7D0"/>
    <w:rsid w:val="70563B06"/>
    <w:rsid w:val="705A27E2"/>
    <w:rsid w:val="705B2845"/>
    <w:rsid w:val="70AFAD60"/>
    <w:rsid w:val="70B69EC9"/>
    <w:rsid w:val="70CF5420"/>
    <w:rsid w:val="70F3CDF8"/>
    <w:rsid w:val="70FE1D46"/>
    <w:rsid w:val="711A5870"/>
    <w:rsid w:val="714CDE89"/>
    <w:rsid w:val="71777B94"/>
    <w:rsid w:val="7178E3E5"/>
    <w:rsid w:val="71925682"/>
    <w:rsid w:val="719B5296"/>
    <w:rsid w:val="71A93B2E"/>
    <w:rsid w:val="71D1AF78"/>
    <w:rsid w:val="71E50847"/>
    <w:rsid w:val="71E95E84"/>
    <w:rsid w:val="71FAB695"/>
    <w:rsid w:val="721DFDB9"/>
    <w:rsid w:val="7242CEAF"/>
    <w:rsid w:val="72461384"/>
    <w:rsid w:val="72490CBB"/>
    <w:rsid w:val="7251C3E6"/>
    <w:rsid w:val="725975CF"/>
    <w:rsid w:val="728A3900"/>
    <w:rsid w:val="72A541F3"/>
    <w:rsid w:val="72B7FA23"/>
    <w:rsid w:val="72ED1F9F"/>
    <w:rsid w:val="72FEC982"/>
    <w:rsid w:val="73203220"/>
    <w:rsid w:val="7380D8A8"/>
    <w:rsid w:val="7394DFA5"/>
    <w:rsid w:val="73EA3A48"/>
    <w:rsid w:val="74205345"/>
    <w:rsid w:val="7438ABBD"/>
    <w:rsid w:val="74412BFF"/>
    <w:rsid w:val="7466D3DF"/>
    <w:rsid w:val="746DB833"/>
    <w:rsid w:val="7477D584"/>
    <w:rsid w:val="747D8CD4"/>
    <w:rsid w:val="748F4EF1"/>
    <w:rsid w:val="748F8ADE"/>
    <w:rsid w:val="74B28162"/>
    <w:rsid w:val="74B5E69E"/>
    <w:rsid w:val="74FAF24A"/>
    <w:rsid w:val="75674D2F"/>
    <w:rsid w:val="756EC15A"/>
    <w:rsid w:val="75CE682A"/>
    <w:rsid w:val="75DCE2B5"/>
    <w:rsid w:val="75E8E442"/>
    <w:rsid w:val="75FF5ACC"/>
    <w:rsid w:val="76219D23"/>
    <w:rsid w:val="7633A7BD"/>
    <w:rsid w:val="7642C75C"/>
    <w:rsid w:val="7693218D"/>
    <w:rsid w:val="7696ABB4"/>
    <w:rsid w:val="769D8F63"/>
    <w:rsid w:val="76B2EA78"/>
    <w:rsid w:val="76BADC23"/>
    <w:rsid w:val="76F88A7A"/>
    <w:rsid w:val="77253509"/>
    <w:rsid w:val="774589A1"/>
    <w:rsid w:val="7759C415"/>
    <w:rsid w:val="7778B316"/>
    <w:rsid w:val="7782A4EF"/>
    <w:rsid w:val="77835837"/>
    <w:rsid w:val="77985453"/>
    <w:rsid w:val="779F01B3"/>
    <w:rsid w:val="77A415D0"/>
    <w:rsid w:val="77B29FEB"/>
    <w:rsid w:val="77CEC8F0"/>
    <w:rsid w:val="77D104C5"/>
    <w:rsid w:val="77D65241"/>
    <w:rsid w:val="77EC3A25"/>
    <w:rsid w:val="7807547F"/>
    <w:rsid w:val="7808814C"/>
    <w:rsid w:val="78395FC4"/>
    <w:rsid w:val="783C7C91"/>
    <w:rsid w:val="783CF13C"/>
    <w:rsid w:val="784243B2"/>
    <w:rsid w:val="78CEC9D9"/>
    <w:rsid w:val="78DE7714"/>
    <w:rsid w:val="78DEF16E"/>
    <w:rsid w:val="78FA9F79"/>
    <w:rsid w:val="791FED09"/>
    <w:rsid w:val="79C3591A"/>
    <w:rsid w:val="79CA7238"/>
    <w:rsid w:val="79E05CE1"/>
    <w:rsid w:val="79EC977F"/>
    <w:rsid w:val="79EEAE0C"/>
    <w:rsid w:val="7A1A1536"/>
    <w:rsid w:val="7A448B5B"/>
    <w:rsid w:val="7A6CC78A"/>
    <w:rsid w:val="7A7208C2"/>
    <w:rsid w:val="7A916D93"/>
    <w:rsid w:val="7A94DAA7"/>
    <w:rsid w:val="7ACB9709"/>
    <w:rsid w:val="7B1FEF18"/>
    <w:rsid w:val="7B2124F0"/>
    <w:rsid w:val="7B2DFB60"/>
    <w:rsid w:val="7B8B5542"/>
    <w:rsid w:val="7BA16275"/>
    <w:rsid w:val="7BABB7A2"/>
    <w:rsid w:val="7BDBA0E2"/>
    <w:rsid w:val="7C17D0D9"/>
    <w:rsid w:val="7C2825F4"/>
    <w:rsid w:val="7C2A4D04"/>
    <w:rsid w:val="7C2C9668"/>
    <w:rsid w:val="7C3364B8"/>
    <w:rsid w:val="7C453E65"/>
    <w:rsid w:val="7C7B30CD"/>
    <w:rsid w:val="7C86350F"/>
    <w:rsid w:val="7C94138D"/>
    <w:rsid w:val="7CAC0C89"/>
    <w:rsid w:val="7CD4D474"/>
    <w:rsid w:val="7CE2A084"/>
    <w:rsid w:val="7CE30533"/>
    <w:rsid w:val="7CFC2D4F"/>
    <w:rsid w:val="7D04FA9E"/>
    <w:rsid w:val="7D1BB8EE"/>
    <w:rsid w:val="7D738D18"/>
    <w:rsid w:val="7D85B672"/>
    <w:rsid w:val="7DFE0E39"/>
    <w:rsid w:val="7E091106"/>
    <w:rsid w:val="7E3EC865"/>
    <w:rsid w:val="7E62AA95"/>
    <w:rsid w:val="7E67EEC7"/>
    <w:rsid w:val="7E718894"/>
    <w:rsid w:val="7E7E70E5"/>
    <w:rsid w:val="7E855930"/>
    <w:rsid w:val="7EA65910"/>
    <w:rsid w:val="7EB41FAE"/>
    <w:rsid w:val="7EE35864"/>
    <w:rsid w:val="7EE81172"/>
    <w:rsid w:val="7EF3DDCE"/>
    <w:rsid w:val="7F05FC27"/>
    <w:rsid w:val="7F1D855A"/>
    <w:rsid w:val="7F32A6A3"/>
    <w:rsid w:val="7F472543"/>
    <w:rsid w:val="7F500D88"/>
    <w:rsid w:val="7F5CFFC4"/>
    <w:rsid w:val="7F656E9C"/>
    <w:rsid w:val="7F75FF4A"/>
    <w:rsid w:val="7FA02FD2"/>
    <w:rsid w:val="7FB4527C"/>
    <w:rsid w:val="7FC78CFA"/>
    <w:rsid w:val="7FF5BE74"/>
  </w:rsids>
  <m:mathPr>
    <m:mathFont m:val="Cambria Math"/>
    <m:brkBin m:val="before"/>
    <m:brkBinSub m:val="--"/>
    <m:smallFrac/>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BCC5FC5"/>
  <w15:docId w15:val="{A72AA188-0FF9-4C42-85D2-CD05A81D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1" w:defUIPriority="0" w:defSemiHidden="0" w:defUnhideWhenUsed="0" w:defQFormat="0" w:count="376">
    <w:lsdException w:name="Normal" w:locked="0"/>
    <w:lsdException w:name="heading 1" w:locked="0" w:uiPriority="99" w:qFormat="1"/>
    <w:lsdException w:name="heading 2" w:locked="0" w:semiHidden="1" w:uiPriority="99" w:unhideWhenUsed="1" w:qFormat="1"/>
    <w:lsdException w:name="heading 3" w:locked="0" w:semiHidden="1" w:uiPriority="99" w:unhideWhenUsed="1" w:qFormat="1"/>
    <w:lsdException w:name="heading 4" w:locked="0" w:semiHidden="1" w:uiPriority="99" w:unhideWhenUsed="1" w:qFormat="1"/>
    <w:lsdException w:name="heading 5" w:locked="0" w:semiHidden="1" w:uiPriority="99" w:unhideWhenUsed="1" w:qFormat="1"/>
    <w:lsdException w:name="heading 6" w:locked="0" w:semiHidden="1" w:uiPriority="99" w:unhideWhenUsed="1" w:qFormat="1"/>
    <w:lsdException w:name="heading 7" w:locked="0" w:semiHidden="1" w:uiPriority="99" w:unhideWhenUsed="1" w:qFormat="1"/>
    <w:lsdException w:name="heading 8" w:locked="0" w:semiHidden="1" w:uiPriority="99" w:unhideWhenUsed="1" w:qFormat="1"/>
    <w:lsdException w:name="heading 9" w:locked="0"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31" w:unhideWhenUsed="1"/>
    <w:lsdException w:name="annotation text" w:locked="0" w:semiHidden="1" w:unhideWhenUsed="1"/>
    <w:lsdException w:name="header" w:semiHidden="1" w:unhideWhenUsed="1"/>
    <w:lsdException w:name="footer" w:locked="0" w:semiHidden="1" w:uiPriority="99" w:unhideWhenUsed="1"/>
    <w:lsdException w:name="index heading" w:semiHidden="1" w:unhideWhenUsed="1"/>
    <w:lsdException w:name="caption" w:locked="0" w:semiHidden="1" w:uiPriority="15" w:unhideWhenUsed="1" w:qFormat="1"/>
    <w:lsdException w:name="table of figures" w:locked="0" w:semiHidden="1" w:uiPriority="99" w:unhideWhenUsed="1"/>
    <w:lsdException w:name="envelope address" w:semiHidden="1" w:unhideWhenUsed="1"/>
    <w:lsdException w:name="envelope return" w:semiHidden="1" w:unhideWhenUsed="1"/>
    <w:lsdException w:name="footnote reference" w:locked="0" w:semiHidden="1" w:uiPriority="31" w:unhideWhenUsed="1"/>
    <w:lsdException w:name="annotation reference" w:locked="0" w:semiHidden="1" w:unhideWhenUsed="1"/>
    <w:lsdException w:name="line number" w:semiHidden="1" w:unhideWhenUsed="1"/>
    <w:lsdException w:name="page number" w:semiHidden="1" w:unhideWhenUsed="1"/>
    <w:lsdException w:name="endnote reference" w:locked="0" w:semiHidden="1" w:uiPriority="99" w:unhideWhenUsed="1"/>
    <w:lsdException w:name="endnote text" w:locked="0" w:semiHidden="1" w:uiPriority="99"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semiHidden="1" w:qFormat="1"/>
    <w:lsdException w:name="Emphasis" w:semiHidden="1" w:uiPriority="20"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locked="0" w:semiHidden="1" w:unhideWhenUsed="1"/>
    <w:lsdException w:name="Table 3D effects 1" w:semiHidden="1" w:unhideWhenUsed="1"/>
    <w:lsdException w:name="Table 3D effects 2" w:semiHidden="1" w:unhideWhenUsed="1"/>
    <w:lsdException w:name="Table 3D effects 3" w:semiHidden="1" w:unhideWhenUsed="1"/>
    <w:lsdException w:name="Table Contemporary" w:locked="0"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locked="0"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locked="0"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locked="0" w:semiHidden="1" w:uiPriority="39"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356B5E"/>
    <w:rPr>
      <w:rFonts w:ascii="Arial" w:hAnsi="Arial"/>
      <w:sz w:val="20"/>
    </w:rPr>
  </w:style>
  <w:style w:type="paragraph" w:styleId="Heading1">
    <w:name w:val="heading 1"/>
    <w:basedOn w:val="Normal"/>
    <w:next w:val="BodyText-MITRE2007"/>
    <w:link w:val="Heading1Char"/>
    <w:uiPriority w:val="99"/>
    <w:qFormat/>
    <w:rsid w:val="0075657C"/>
    <w:pPr>
      <w:keepNext/>
      <w:keepLines/>
      <w:numPr>
        <w:numId w:val="63"/>
      </w:numPr>
      <w:spacing w:before="240" w:after="120"/>
      <w:outlineLvl w:val="0"/>
    </w:pPr>
    <w:rPr>
      <w:rFonts w:eastAsiaTheme="majorEastAsia" w:cstheme="majorBidi"/>
      <w:b/>
      <w:bCs/>
      <w:color w:val="000000" w:themeColor="text1"/>
      <w:sz w:val="24"/>
      <w:szCs w:val="28"/>
    </w:rPr>
  </w:style>
  <w:style w:type="paragraph" w:styleId="Heading2">
    <w:name w:val="heading 2"/>
    <w:basedOn w:val="Heading1"/>
    <w:next w:val="BodyText-MITRE2007"/>
    <w:link w:val="Heading2Char"/>
    <w:uiPriority w:val="99"/>
    <w:qFormat/>
    <w:rsid w:val="0075657C"/>
    <w:pPr>
      <w:numPr>
        <w:ilvl w:val="1"/>
      </w:numPr>
      <w:outlineLvl w:val="1"/>
    </w:pPr>
    <w:rPr>
      <w:bCs w:val="0"/>
      <w:sz w:val="22"/>
      <w:szCs w:val="26"/>
    </w:rPr>
  </w:style>
  <w:style w:type="paragraph" w:styleId="Heading3">
    <w:name w:val="heading 3"/>
    <w:basedOn w:val="Heading2"/>
    <w:next w:val="BodyText-MITRE2007"/>
    <w:link w:val="Heading3Char"/>
    <w:uiPriority w:val="99"/>
    <w:qFormat/>
    <w:rsid w:val="0006227D"/>
    <w:pPr>
      <w:numPr>
        <w:ilvl w:val="2"/>
      </w:numPr>
      <w:outlineLvl w:val="2"/>
    </w:pPr>
    <w:rPr>
      <w:bCs/>
    </w:rPr>
  </w:style>
  <w:style w:type="paragraph" w:styleId="Heading4">
    <w:name w:val="heading 4"/>
    <w:basedOn w:val="Heading3"/>
    <w:next w:val="BodyText-MITRE2007"/>
    <w:link w:val="Heading4Char"/>
    <w:uiPriority w:val="99"/>
    <w:qFormat/>
    <w:rsid w:val="00864EFB"/>
    <w:pPr>
      <w:numPr>
        <w:ilvl w:val="3"/>
      </w:numPr>
      <w:outlineLvl w:val="3"/>
    </w:pPr>
    <w:rPr>
      <w:bCs w:val="0"/>
      <w:iCs/>
      <w:sz w:val="24"/>
    </w:rPr>
  </w:style>
  <w:style w:type="paragraph" w:styleId="Heading5">
    <w:name w:val="heading 5"/>
    <w:basedOn w:val="Heading4"/>
    <w:next w:val="BodyText-MITRE2007"/>
    <w:link w:val="Heading5Char"/>
    <w:uiPriority w:val="99"/>
    <w:qFormat/>
    <w:rsid w:val="00A8106D"/>
    <w:pPr>
      <w:numPr>
        <w:ilvl w:val="4"/>
      </w:numPr>
      <w:outlineLvl w:val="4"/>
    </w:pPr>
  </w:style>
  <w:style w:type="paragraph" w:styleId="Heading6">
    <w:name w:val="heading 6"/>
    <w:basedOn w:val="Heading5"/>
    <w:next w:val="BodyText-MITRE2007"/>
    <w:link w:val="Heading6Char"/>
    <w:uiPriority w:val="99"/>
    <w:qFormat/>
    <w:rsid w:val="00A8106D"/>
    <w:pPr>
      <w:numPr>
        <w:ilvl w:val="5"/>
      </w:numPr>
      <w:outlineLvl w:val="5"/>
    </w:pPr>
    <w:rPr>
      <w:iCs w:val="0"/>
      <w:sz w:val="36"/>
    </w:rPr>
  </w:style>
  <w:style w:type="paragraph" w:styleId="Heading7">
    <w:name w:val="heading 7"/>
    <w:basedOn w:val="Normal"/>
    <w:next w:val="BodyText-MITRE2007"/>
    <w:link w:val="Heading7Char"/>
    <w:uiPriority w:val="99"/>
    <w:qFormat/>
    <w:rsid w:val="00A8106D"/>
    <w:pPr>
      <w:keepNext/>
      <w:keepLines/>
      <w:numPr>
        <w:ilvl w:val="6"/>
        <w:numId w:val="63"/>
      </w:numPr>
      <w:spacing w:before="240" w:after="120"/>
      <w:outlineLvl w:val="6"/>
    </w:pPr>
    <w:rPr>
      <w:rFonts w:eastAsiaTheme="majorEastAsia" w:cstheme="majorBidi"/>
      <w:b/>
      <w:iCs/>
      <w:color w:val="000000" w:themeColor="text1"/>
      <w:sz w:val="32"/>
    </w:rPr>
  </w:style>
  <w:style w:type="paragraph" w:styleId="Heading8">
    <w:name w:val="heading 8"/>
    <w:basedOn w:val="Normal"/>
    <w:next w:val="BodyText-MITRE2007"/>
    <w:link w:val="Heading8Char"/>
    <w:uiPriority w:val="99"/>
    <w:qFormat/>
    <w:rsid w:val="00A8106D"/>
    <w:pPr>
      <w:keepNext/>
      <w:keepLines/>
      <w:numPr>
        <w:ilvl w:val="7"/>
        <w:numId w:val="63"/>
      </w:numPr>
      <w:spacing w:before="240" w:after="120"/>
      <w:outlineLvl w:val="7"/>
    </w:pPr>
    <w:rPr>
      <w:rFonts w:eastAsiaTheme="majorEastAsia" w:cstheme="majorBidi"/>
      <w:b/>
      <w:color w:val="000000" w:themeColor="text1"/>
      <w:sz w:val="28"/>
      <w:szCs w:val="20"/>
    </w:rPr>
  </w:style>
  <w:style w:type="paragraph" w:styleId="Heading9">
    <w:name w:val="heading 9"/>
    <w:basedOn w:val="Normal"/>
    <w:next w:val="BodyText-MITRE2007"/>
    <w:link w:val="Heading9Char"/>
    <w:uiPriority w:val="99"/>
    <w:qFormat/>
    <w:rsid w:val="00A8106D"/>
    <w:pPr>
      <w:keepNext/>
      <w:keepLines/>
      <w:numPr>
        <w:ilvl w:val="8"/>
        <w:numId w:val="63"/>
      </w:numPr>
      <w:spacing w:before="240" w:after="12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List of Figures"/>
    <w:basedOn w:val="Normal"/>
    <w:next w:val="Normal"/>
    <w:uiPriority w:val="99"/>
    <w:rsid w:val="002A3D45"/>
    <w:pPr>
      <w:tabs>
        <w:tab w:val="right" w:pos="9270"/>
      </w:tabs>
      <w:spacing w:after="100"/>
    </w:pPr>
    <w:rPr>
      <w:noProof/>
    </w:rPr>
  </w:style>
  <w:style w:type="paragraph" w:styleId="ListBullet">
    <w:name w:val="List Bullet"/>
    <w:basedOn w:val="Normal"/>
    <w:qFormat/>
    <w:rsid w:val="0099698D"/>
    <w:pPr>
      <w:numPr>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0"/>
    </w:pPr>
  </w:style>
  <w:style w:type="paragraph" w:styleId="ListBullet2">
    <w:name w:val="List Bullet 2"/>
    <w:basedOn w:val="ListBullet"/>
    <w:uiPriority w:val="17"/>
    <w:rsid w:val="00550985"/>
    <w:pPr>
      <w:numPr>
        <w:ilvl w:val="1"/>
      </w:numPr>
      <w:tabs>
        <w:tab w:val="left" w:pos="1080"/>
      </w:tabs>
    </w:pPr>
  </w:style>
  <w:style w:type="paragraph" w:styleId="ListBullet3">
    <w:name w:val="List Bullet 3"/>
    <w:basedOn w:val="ListBullet"/>
    <w:uiPriority w:val="17"/>
    <w:rsid w:val="008C37DB"/>
    <w:pPr>
      <w:spacing w:before="120" w:after="0" w:line="360" w:lineRule="auto"/>
      <w:ind w:left="1502" w:hanging="357"/>
    </w:pPr>
  </w:style>
  <w:style w:type="paragraph" w:styleId="ListBullet4">
    <w:name w:val="List Bullet 4"/>
    <w:basedOn w:val="ListBullet3"/>
    <w:uiPriority w:val="17"/>
    <w:rsid w:val="00B149B2"/>
    <w:pPr>
      <w:numPr>
        <w:ilvl w:val="3"/>
      </w:numPr>
      <w:tabs>
        <w:tab w:val="left" w:pos="1800"/>
      </w:tabs>
    </w:pPr>
  </w:style>
  <w:style w:type="paragraph" w:styleId="Bibliography">
    <w:name w:val="Bibliography"/>
    <w:basedOn w:val="Normal"/>
    <w:next w:val="Normal"/>
    <w:uiPriority w:val="39"/>
    <w:rsid w:val="00954083"/>
  </w:style>
  <w:style w:type="paragraph" w:customStyle="1" w:styleId="BodyText-MITRE2007">
    <w:name w:val="Body Text - MITRE 2007"/>
    <w:link w:val="BodyText-MITRE2007Char"/>
    <w:qFormat/>
    <w:rsid w:val="009C7A3E"/>
    <w:pPr>
      <w:tabs>
        <w:tab w:val="left" w:pos="720"/>
        <w:tab w:val="left" w:pos="2160"/>
        <w:tab w:val="left" w:pos="3600"/>
        <w:tab w:val="left" w:pos="5040"/>
        <w:tab w:val="left" w:pos="6480"/>
        <w:tab w:val="left" w:pos="7920"/>
      </w:tabs>
      <w:spacing w:after="120"/>
    </w:pPr>
  </w:style>
  <w:style w:type="paragraph" w:customStyle="1" w:styleId="Call-BoxText-MITRE2007">
    <w:name w:val="Call-Box Text - MITRE 2007"/>
    <w:uiPriority w:val="32"/>
    <w:rsid w:val="00954083"/>
    <w:rPr>
      <w:rFonts w:eastAsiaTheme="majorEastAsia" w:cstheme="majorBidi"/>
      <w:b/>
      <w:i/>
      <w:color w:val="000000" w:themeColor="text1"/>
      <w:sz w:val="20"/>
      <w:szCs w:val="32"/>
    </w:rPr>
  </w:style>
  <w:style w:type="paragraph" w:customStyle="1" w:styleId="Call-BoxTextCentered-MITRE2007">
    <w:name w:val="Call-Box Text Centered - MITRE 2007"/>
    <w:basedOn w:val="Call-BoxText-MITRE2007"/>
    <w:uiPriority w:val="32"/>
    <w:rsid w:val="00954083"/>
    <w:pPr>
      <w:jc w:val="center"/>
    </w:pPr>
  </w:style>
  <w:style w:type="paragraph" w:styleId="Caption">
    <w:name w:val="caption"/>
    <w:aliases w:val="Figure Caption - MITRE 2007"/>
    <w:next w:val="BodyText-MITRE2007"/>
    <w:uiPriority w:val="15"/>
    <w:qFormat/>
    <w:rsid w:val="00C63220"/>
    <w:pPr>
      <w:keepNext/>
      <w:spacing w:before="120" w:after="240"/>
      <w:ind w:left="1440"/>
    </w:pPr>
    <w:rPr>
      <w:rFonts w:ascii="Arial" w:hAnsi="Arial" w:cs="Arial"/>
      <w:bCs/>
      <w:sz w:val="20"/>
      <w:szCs w:val="18"/>
    </w:rPr>
  </w:style>
  <w:style w:type="character" w:customStyle="1" w:styleId="CourierProgrammingText-MITRE2007">
    <w:name w:val="Courier Programming Text- MITRE 2007"/>
    <w:basedOn w:val="DefaultParagraphFont"/>
    <w:uiPriority w:val="11"/>
    <w:rsid w:val="00954083"/>
    <w:rPr>
      <w:rFonts w:ascii="Courier New" w:hAnsi="Courier New"/>
      <w:sz w:val="22"/>
    </w:rPr>
  </w:style>
  <w:style w:type="paragraph" w:customStyle="1" w:styleId="Disclaimer-MITRE2007">
    <w:name w:val="Disclaimer - MITRE 2007"/>
    <w:basedOn w:val="Normal"/>
    <w:uiPriority w:val="12"/>
    <w:rsid w:val="00954083"/>
    <w:pPr>
      <w:spacing w:before="60"/>
    </w:pPr>
    <w:rPr>
      <w:sz w:val="16"/>
      <w:szCs w:val="20"/>
    </w:rPr>
  </w:style>
  <w:style w:type="paragraph" w:customStyle="1" w:styleId="DocAuthorDate-MITRE2007">
    <w:name w:val="Doc Author/Date - MITRE 2007"/>
    <w:link w:val="DocAuthorDate-MITRE2007Char"/>
    <w:uiPriority w:val="12"/>
    <w:qFormat/>
    <w:rsid w:val="00CA4CC7"/>
    <w:rPr>
      <w:b/>
      <w:color w:val="000000" w:themeColor="text1"/>
      <w:sz w:val="28"/>
    </w:rPr>
  </w:style>
  <w:style w:type="paragraph" w:customStyle="1" w:styleId="DocSubtitle-MITRE2007">
    <w:name w:val="Doc Subtitle - MITRE 2007"/>
    <w:link w:val="DocSubtitle-MITRE2007Char"/>
    <w:uiPriority w:val="12"/>
    <w:qFormat/>
    <w:rsid w:val="00CA4CC7"/>
    <w:rPr>
      <w:b/>
      <w:bCs/>
      <w:color w:val="000000" w:themeColor="text1"/>
      <w:kern w:val="28"/>
      <w:sz w:val="32"/>
    </w:rPr>
  </w:style>
  <w:style w:type="paragraph" w:customStyle="1" w:styleId="DocTitle-MITRE2007">
    <w:name w:val="Doc Title - MITRE 2007"/>
    <w:link w:val="DocTitle-MITRE2007Char"/>
    <w:uiPriority w:val="12"/>
    <w:qFormat/>
    <w:rsid w:val="00CA4CC7"/>
    <w:rPr>
      <w:b/>
      <w:bCs/>
      <w:color w:val="000000" w:themeColor="text1"/>
      <w:kern w:val="28"/>
      <w:sz w:val="40"/>
    </w:rPr>
  </w:style>
  <w:style w:type="paragraph" w:customStyle="1" w:styleId="DocumentNumber">
    <w:name w:val="Document Number"/>
    <w:basedOn w:val="Normal"/>
    <w:rsid w:val="003771FF"/>
    <w:pPr>
      <w:spacing w:before="100" w:after="100"/>
    </w:pPr>
    <w:rPr>
      <w:caps/>
      <w:spacing w:val="20"/>
      <w:sz w:val="14"/>
    </w:rPr>
  </w:style>
  <w:style w:type="paragraph" w:customStyle="1" w:styleId="FirstNumberedList-MITRE2007">
    <w:name w:val="First Numbered List - MITRE 2007"/>
    <w:basedOn w:val="Normal"/>
    <w:uiPriority w:val="19"/>
    <w:qFormat/>
    <w:rsid w:val="00060DA8"/>
    <w:pPr>
      <w:numPr>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0"/>
    </w:pPr>
    <w:rPr>
      <w:szCs w:val="20"/>
    </w:rPr>
  </w:style>
  <w:style w:type="paragraph" w:customStyle="1" w:styleId="SecondNumberedList-MITRE2007">
    <w:name w:val="Second Numbered List - MITRE 2007"/>
    <w:basedOn w:val="FirstNumberedList-MITRE2007"/>
    <w:uiPriority w:val="20"/>
    <w:rsid w:val="005A0C18"/>
    <w:pPr>
      <w:numPr>
        <w:numId w:val="5"/>
      </w:numPr>
    </w:pPr>
  </w:style>
  <w:style w:type="paragraph" w:customStyle="1" w:styleId="ThirdNumberedList-MITRE2007">
    <w:name w:val="Third Numbered List - MITRE 2007"/>
    <w:basedOn w:val="SecondNumberedList-MITRE2007"/>
    <w:uiPriority w:val="21"/>
    <w:rsid w:val="00784E5D"/>
    <w:pPr>
      <w:numPr>
        <w:numId w:val="6"/>
      </w:numPr>
    </w:pPr>
  </w:style>
  <w:style w:type="paragraph" w:customStyle="1" w:styleId="FouthNumberedList-MITRE2007">
    <w:name w:val="Fouth Numbered List - MITRE 2007"/>
    <w:basedOn w:val="ThirdNumberedList-MITRE2007"/>
    <w:uiPriority w:val="22"/>
    <w:rsid w:val="00784E5D"/>
    <w:pPr>
      <w:numPr>
        <w:numId w:val="0"/>
      </w:numPr>
    </w:pPr>
  </w:style>
  <w:style w:type="paragraph" w:customStyle="1" w:styleId="FifthNumberedList-MITRE2007">
    <w:name w:val="Fifth Numbered List - MITRE 2007"/>
    <w:basedOn w:val="FouthNumberedList-MITRE2007"/>
    <w:uiPriority w:val="23"/>
    <w:rsid w:val="0050030B"/>
    <w:pPr>
      <w:numPr>
        <w:numId w:val="7"/>
      </w:numPr>
    </w:pPr>
  </w:style>
  <w:style w:type="paragraph" w:customStyle="1" w:styleId="1stNumberedListABC-MITRE2007">
    <w:name w:val="1stNumbered List ABC - MITRE 2007"/>
    <w:basedOn w:val="FifthNumberedList-MITRE2007"/>
    <w:uiPriority w:val="24"/>
    <w:rsid w:val="00D04296"/>
    <w:pPr>
      <w:numPr>
        <w:numId w:val="8"/>
      </w:numPr>
    </w:pPr>
  </w:style>
  <w:style w:type="paragraph" w:customStyle="1" w:styleId="3rdNumberedListABC-MITRE2007">
    <w:name w:val="3rdNumbered List ABC - MITRE 2007"/>
    <w:basedOn w:val="1stNumberedListABC-MITRE2007"/>
    <w:uiPriority w:val="26"/>
    <w:rsid w:val="005D63B6"/>
    <w:pPr>
      <w:numPr>
        <w:numId w:val="16"/>
      </w:numPr>
      <w:ind w:left="720"/>
    </w:pPr>
  </w:style>
  <w:style w:type="character" w:styleId="EndnoteReference">
    <w:name w:val="endnote reference"/>
    <w:aliases w:val="Endnote Reference - MITRE 2007"/>
    <w:uiPriority w:val="99"/>
    <w:rsid w:val="00954083"/>
    <w:rPr>
      <w:rFonts w:ascii="Times New Roman" w:hAnsi="Times New Roman"/>
      <w:sz w:val="20"/>
      <w:vertAlign w:val="superscript"/>
    </w:rPr>
  </w:style>
  <w:style w:type="paragraph" w:styleId="EndnoteText">
    <w:name w:val="endnote text"/>
    <w:aliases w:val="Endnote Text - MITRE 2007"/>
    <w:next w:val="BodyText-MITRE2007"/>
    <w:link w:val="EndnoteTextChar"/>
    <w:uiPriority w:val="99"/>
    <w:rsid w:val="00954083"/>
  </w:style>
  <w:style w:type="character" w:customStyle="1" w:styleId="EndnoteTextChar">
    <w:name w:val="Endnote Text Char"/>
    <w:aliases w:val="Endnote Text - MITRE 2007 Char"/>
    <w:basedOn w:val="DefaultParagraphFont"/>
    <w:link w:val="EndnoteText"/>
    <w:uiPriority w:val="99"/>
    <w:rsid w:val="00A12F2F"/>
  </w:style>
  <w:style w:type="character" w:styleId="FootnoteReference">
    <w:name w:val="footnote reference"/>
    <w:aliases w:val="Footnote Reference - MITRE 2007"/>
    <w:uiPriority w:val="31"/>
    <w:rsid w:val="00954083"/>
    <w:rPr>
      <w:rFonts w:ascii="Times New Roman" w:hAnsi="Times New Roman"/>
      <w:sz w:val="20"/>
      <w:vertAlign w:val="superscript"/>
    </w:rPr>
  </w:style>
  <w:style w:type="paragraph" w:styleId="FootnoteText">
    <w:name w:val="footnote text"/>
    <w:aliases w:val="Footnote Text - MITRE 2007"/>
    <w:basedOn w:val="Normal"/>
    <w:link w:val="FootnoteTextChar"/>
    <w:uiPriority w:val="31"/>
    <w:rsid w:val="007C3B67"/>
    <w:pPr>
      <w:ind w:left="360" w:hanging="360"/>
    </w:pPr>
    <w:rPr>
      <w:szCs w:val="20"/>
    </w:rPr>
  </w:style>
  <w:style w:type="paragraph" w:customStyle="1" w:styleId="Frontmatter-Heading1-MITRE2007">
    <w:name w:val="Frontmatter - Heading 1 - MITRE 2007"/>
    <w:next w:val="BodyText-MITRE2007"/>
    <w:uiPriority w:val="12"/>
    <w:qFormat/>
    <w:rsid w:val="006303B1"/>
    <w:pPr>
      <w:spacing w:before="240" w:after="120"/>
    </w:pPr>
    <w:rPr>
      <w:rFonts w:cs="Arial"/>
      <w:b/>
      <w:bCs/>
      <w:color w:val="000000" w:themeColor="text1"/>
      <w:kern w:val="32"/>
      <w:sz w:val="36"/>
      <w:szCs w:val="40"/>
    </w:rPr>
  </w:style>
  <w:style w:type="paragraph" w:customStyle="1" w:styleId="Frontmatter-Heading1wPageBreakBefore-MITRE2007">
    <w:name w:val="Frontmatter - Heading 1 w/Page Break Before - MITRE 2007"/>
    <w:basedOn w:val="Frontmatter-Heading1-MITRE2007"/>
    <w:next w:val="BodyText-MITRE2007"/>
    <w:uiPriority w:val="12"/>
    <w:qFormat/>
    <w:rsid w:val="009C7A3E"/>
    <w:pPr>
      <w:pageBreakBefore/>
    </w:pPr>
  </w:style>
  <w:style w:type="paragraph" w:customStyle="1" w:styleId="Frontmatter-Heading2-MITRE2007">
    <w:name w:val="Frontmatter - Heading 2 - MITRE 2007"/>
    <w:basedOn w:val="Frontmatter-Heading1-MITRE2007"/>
    <w:next w:val="BodyText-MITRE2007"/>
    <w:uiPriority w:val="12"/>
    <w:qFormat/>
    <w:rsid w:val="00073986"/>
    <w:rPr>
      <w:sz w:val="32"/>
    </w:rPr>
  </w:style>
  <w:style w:type="paragraph" w:customStyle="1" w:styleId="Heading1Unnumbered-MITRE2007">
    <w:name w:val="Heading1 Unnumbered - MITRE 2007"/>
    <w:basedOn w:val="Heading1"/>
    <w:next w:val="BodyText-MITRE2007"/>
    <w:uiPriority w:val="14"/>
    <w:qFormat/>
    <w:rsid w:val="005E23F9"/>
    <w:pPr>
      <w:numPr>
        <w:numId w:val="0"/>
      </w:numPr>
    </w:pPr>
  </w:style>
  <w:style w:type="character" w:styleId="Hyperlink">
    <w:name w:val="Hyperlink"/>
    <w:basedOn w:val="DefaultParagraphFont"/>
    <w:uiPriority w:val="99"/>
    <w:rsid w:val="00954083"/>
    <w:rPr>
      <w:color w:val="0000FF" w:themeColor="hyperlink"/>
      <w:u w:val="single"/>
    </w:rPr>
  </w:style>
  <w:style w:type="paragraph" w:customStyle="1" w:styleId="IntentionallyBlankTextCentered-MITRE2007">
    <w:name w:val="Intentionally Blank Text Centered -  MITRE 2007"/>
    <w:basedOn w:val="Normal"/>
    <w:next w:val="BodyText-MITRE2007"/>
    <w:uiPriority w:val="16"/>
    <w:rsid w:val="005671B1"/>
    <w:pPr>
      <w:pageBreakBefore/>
      <w:tabs>
        <w:tab w:val="left" w:pos="720"/>
        <w:tab w:val="left" w:pos="2160"/>
        <w:tab w:val="left" w:pos="3600"/>
        <w:tab w:val="left" w:pos="5040"/>
        <w:tab w:val="left" w:pos="6480"/>
        <w:tab w:val="left" w:pos="7920"/>
      </w:tabs>
      <w:spacing w:before="6000"/>
      <w:jc w:val="center"/>
    </w:pPr>
  </w:style>
  <w:style w:type="paragraph" w:styleId="ListBullet5">
    <w:name w:val="List Bullet 5"/>
    <w:basedOn w:val="ListBullet4"/>
    <w:uiPriority w:val="17"/>
    <w:rsid w:val="00F319B3"/>
    <w:pPr>
      <w:numPr>
        <w:ilvl w:val="4"/>
      </w:numPr>
    </w:pPr>
  </w:style>
  <w:style w:type="paragraph" w:customStyle="1" w:styleId="ListBulletNumberContdTextLevel1-MITRE2007">
    <w:name w:val="List Bullet &amp; Number Cont'd Text Level 1 - MITRE 2007"/>
    <w:uiPriority w:val="18"/>
    <w:rsid w:val="007B71AF"/>
    <w:pPr>
      <w:ind w:left="360"/>
    </w:pPr>
  </w:style>
  <w:style w:type="paragraph" w:customStyle="1" w:styleId="ListBulletNumberContdTextLevel2-MITRE2007">
    <w:name w:val="List Bullet &amp; Number Cont'd Text Level 2 - MITRE 2007"/>
    <w:uiPriority w:val="18"/>
    <w:rsid w:val="007B71AF"/>
    <w:pPr>
      <w:ind w:left="720"/>
    </w:pPr>
  </w:style>
  <w:style w:type="paragraph" w:customStyle="1" w:styleId="ListBulletNumberContdTextLevel3-MITRE2007">
    <w:name w:val="List Bullet &amp; Number Cont'd Text Level 3 - MITRE 2007"/>
    <w:uiPriority w:val="18"/>
    <w:rsid w:val="007B71AF"/>
    <w:pPr>
      <w:ind w:left="1080"/>
    </w:pPr>
  </w:style>
  <w:style w:type="paragraph" w:customStyle="1" w:styleId="ListBulletNumberContdTextLevel4-MITRE2007">
    <w:name w:val="List Bullet &amp; Number Cont'd Text Level 4 - MITRE 2007"/>
    <w:next w:val="BodyText-MITRE2007"/>
    <w:uiPriority w:val="18"/>
    <w:rsid w:val="007B71AF"/>
    <w:pPr>
      <w:ind w:left="1440"/>
    </w:pPr>
  </w:style>
  <w:style w:type="paragraph" w:styleId="List">
    <w:name w:val="List"/>
    <w:basedOn w:val="Normal"/>
    <w:locked/>
    <w:rsid w:val="000511E6"/>
    <w:pPr>
      <w:ind w:left="360" w:hanging="360"/>
      <w:contextualSpacing/>
    </w:pPr>
  </w:style>
  <w:style w:type="paragraph" w:customStyle="1" w:styleId="ListBulletNumberContdTextLevel5-MITRE2007">
    <w:name w:val="List Bullet &amp; Number Cont'd Text Level 5- MITRE 2007"/>
    <w:basedOn w:val="ListBulletNumberContdTextLevel4-MITRE2007"/>
    <w:uiPriority w:val="18"/>
    <w:rsid w:val="007B71AF"/>
    <w:pPr>
      <w:ind w:left="1800"/>
    </w:pPr>
  </w:style>
  <w:style w:type="paragraph" w:customStyle="1" w:styleId="TableNumberedListOne-MITRE2007">
    <w:name w:val="Table Numbered List One - MITRE 2007"/>
    <w:basedOn w:val="TableText-MITRE2007"/>
    <w:uiPriority w:val="35"/>
    <w:qFormat/>
    <w:rsid w:val="0099698D"/>
    <w:pPr>
      <w:numPr>
        <w:numId w:val="12"/>
      </w:numPr>
      <w:tabs>
        <w:tab w:val="clear" w:pos="360"/>
        <w:tab w:val="clear" w:pos="648"/>
        <w:tab w:val="left" w:pos="306"/>
      </w:tabs>
      <w:ind w:left="306" w:hanging="234"/>
    </w:pPr>
  </w:style>
  <w:style w:type="table" w:styleId="MediumList1-Accent5">
    <w:name w:val="Medium List 1 Accent 5"/>
    <w:aliases w:val="Table Style 7 - MITRE 2007"/>
    <w:basedOn w:val="TableNormal"/>
    <w:uiPriority w:val="65"/>
    <w:rsid w:val="00C47F04"/>
    <w:pPr>
      <w:tabs>
        <w:tab w:val="left" w:pos="216"/>
        <w:tab w:val="left" w:pos="360"/>
        <w:tab w:val="left" w:pos="648"/>
        <w:tab w:val="decimal" w:pos="1008"/>
        <w:tab w:val="right" w:pos="1440"/>
        <w:tab w:val="decimal" w:pos="2160"/>
        <w:tab w:val="decimal" w:pos="2880"/>
        <w:tab w:val="right" w:pos="3168"/>
      </w:tabs>
      <w:spacing w:before="20"/>
      <w:jc w:val="center"/>
    </w:pPr>
    <w:rPr>
      <w:color w:val="244061" w:themeColor="accent1" w:themeShade="80"/>
      <w:sz w:val="20"/>
    </w:rPr>
    <w:tblPr>
      <w:tblStyleRowBandSize w:val="1"/>
      <w:tblStyleColBandSize w:val="1"/>
      <w:tblBorders>
        <w:top w:val="single" w:sz="8" w:space="0" w:color="4BACC6" w:themeColor="accent5"/>
        <w:bottom w:val="single" w:sz="8" w:space="0" w:color="4BACC6" w:themeColor="accent5"/>
      </w:tblBorders>
    </w:tblPr>
    <w:trPr>
      <w:cantSplit/>
    </w:trPr>
    <w:tblStylePr w:type="firstRow">
      <w:pPr>
        <w:jc w:val="center"/>
      </w:pPr>
      <w:rPr>
        <w:rFonts w:ascii="HYGraphic-Medium" w:eastAsiaTheme="majorEastAsia" w:hAnsi="HYGraphic-Medium" w:cstheme="majorBidi"/>
        <w:b/>
        <w:i w:val="0"/>
        <w:color w:val="244061" w:themeColor="accent1" w:themeShade="80"/>
        <w:sz w:val="20"/>
      </w:rPr>
      <w:tblPr/>
      <w:tcPr>
        <w:tcBorders>
          <w:top w:val="single" w:sz="4" w:space="0" w:color="244061" w:themeColor="accent1" w:themeShade="80"/>
          <w:bottom w:val="single" w:sz="4" w:space="0" w:color="244061" w:themeColor="accent1" w:themeShade="80"/>
        </w:tcBorders>
        <w:vAlign w:val="center"/>
      </w:tcPr>
    </w:tblStylePr>
    <w:tblStylePr w:type="lastRow">
      <w:rPr>
        <w:b/>
        <w:bCs/>
        <w:i w:val="0"/>
        <w:color w:val="244061" w:themeColor="accent1" w:themeShade="80"/>
      </w:rPr>
      <w:tblPr/>
      <w:tcPr>
        <w:tcBorders>
          <w:top w:val="single" w:sz="4" w:space="0" w:color="244061" w:themeColor="accent1" w:themeShade="80"/>
          <w:bottom w:val="single" w:sz="4" w:space="0" w:color="244061" w:themeColor="accent1" w:themeShade="80"/>
        </w:tcBorders>
      </w:tcPr>
    </w:tblStylePr>
    <w:tblStylePr w:type="firstCol">
      <w:pPr>
        <w:jc w:val="center"/>
      </w:pPr>
      <w:rPr>
        <w:b/>
        <w:bCs/>
        <w:color w:val="244061" w:themeColor="accent1" w:themeShade="80"/>
      </w:rPr>
      <w:tblPr/>
      <w:tcPr>
        <w:tcBorders>
          <w:right w:val="single" w:sz="4" w:space="0" w:color="244061" w:themeColor="accent1" w:themeShade="80"/>
        </w:tcBorders>
      </w:tcPr>
    </w:tblStylePr>
    <w:tblStylePr w:type="lastCol">
      <w:rPr>
        <w:b/>
        <w:bCs/>
        <w:i w:val="0"/>
        <w:color w:val="244061" w:themeColor="accent1" w:themeShade="80"/>
      </w:rPr>
      <w:tblPr/>
      <w:tcPr>
        <w:tcBorders>
          <w:top w:val="single" w:sz="8" w:space="0" w:color="4BACC6" w:themeColor="accent5"/>
          <w:left w:val="single" w:sz="4" w:space="0" w:color="244061" w:themeColor="accent1" w:themeShade="80"/>
          <w:bottom w:val="single" w:sz="8" w:space="0" w:color="4BACC6" w:themeColor="accent5"/>
        </w:tcBorders>
      </w:tcPr>
    </w:tblStylePr>
    <w:tblStylePr w:type="band1Vert">
      <w:tblPr/>
      <w:tcPr>
        <w:shd w:val="clear" w:color="auto" w:fill="DBE5F1" w:themeFill="accent1" w:themeFillTint="33"/>
      </w:tcPr>
    </w:tblStylePr>
    <w:tblStylePr w:type="band2Vert">
      <w:tblPr/>
      <w:tcPr>
        <w:shd w:val="clear" w:color="auto" w:fill="FFFFFF" w:themeFill="background1"/>
      </w:tcPr>
    </w:tblStylePr>
    <w:tblStylePr w:type="band1Horz">
      <w:tblPr/>
      <w:tcPr>
        <w:shd w:val="clear" w:color="auto" w:fill="DBE5F1" w:themeFill="accent1" w:themeFillTint="33"/>
      </w:tcPr>
    </w:tblStylePr>
    <w:tblStylePr w:type="band2Horz">
      <w:tblPr/>
      <w:tcPr>
        <w:shd w:val="clear" w:color="auto" w:fill="FFFFFF" w:themeFill="background1"/>
      </w:tcPr>
    </w:tblStylePr>
  </w:style>
  <w:style w:type="table" w:styleId="MediumShading1-Accent2">
    <w:name w:val="Medium Shading 1 Accent 2"/>
    <w:aliases w:val="Table Style 6 - MITRE 2007"/>
    <w:basedOn w:val="TableNormal"/>
    <w:uiPriority w:val="63"/>
    <w:rsid w:val="007B12AD"/>
    <w:pPr>
      <w:tabs>
        <w:tab w:val="left" w:pos="216"/>
        <w:tab w:val="left" w:pos="360"/>
        <w:tab w:val="left" w:pos="648"/>
        <w:tab w:val="decimal" w:pos="1008"/>
        <w:tab w:val="right" w:pos="1440"/>
        <w:tab w:val="decimal" w:pos="2160"/>
        <w:tab w:val="decimal" w:pos="2880"/>
        <w:tab w:val="right" w:pos="3168"/>
      </w:tabs>
      <w:spacing w:before="20"/>
      <w:jc w:val="center"/>
    </w:pPr>
    <w:rPr>
      <w:sz w:val="20"/>
    </w:rPr>
    <w:tblPr>
      <w:tblStyleRowBandSize w:val="1"/>
      <w:tblStyleColBandSize w:val="1"/>
      <w:tbl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insideH w:val="single" w:sz="4" w:space="0" w:color="943634" w:themeColor="accent2" w:themeShade="BF"/>
      </w:tblBorders>
    </w:tblPr>
    <w:trPr>
      <w:cantSplit/>
    </w:trPr>
    <w:tblStylePr w:type="firstRow">
      <w:pPr>
        <w:spacing w:before="0" w:after="0" w:line="240" w:lineRule="auto"/>
        <w:jc w:val="center"/>
      </w:pPr>
      <w:rPr>
        <w:rFonts w:ascii="HYGraphic-Medium" w:hAnsi="HYGraphic-Medium"/>
        <w:b/>
        <w:bCs/>
        <w:color w:val="FFFFFF" w:themeColor="background1"/>
        <w:sz w:val="20"/>
      </w:rPr>
      <w:tblPr/>
      <w:tcPr>
        <w:tcBorders>
          <w:top w:val="single" w:sz="12" w:space="0" w:color="632423" w:themeColor="accent2" w:themeShade="80"/>
          <w:left w:val="single" w:sz="12" w:space="0" w:color="632423" w:themeColor="accent2" w:themeShade="80"/>
          <w:bottom w:val="nil"/>
          <w:right w:val="single" w:sz="12" w:space="0" w:color="632423" w:themeColor="accent2" w:themeShade="80"/>
          <w:insideH w:val="single" w:sz="4" w:space="0" w:color="FFFFFF" w:themeColor="background1"/>
          <w:insideV w:val="single" w:sz="4" w:space="0" w:color="FFFFFF" w:themeColor="background1"/>
        </w:tcBorders>
        <w:shd w:val="clear" w:color="auto" w:fill="632423" w:themeFill="accent2" w:themeFillShade="80"/>
        <w:vAlign w:val="center"/>
      </w:tcPr>
    </w:tblStylePr>
    <w:tblStylePr w:type="lastRow">
      <w:pPr>
        <w:spacing w:before="0" w:after="0" w:line="240" w:lineRule="auto"/>
        <w:jc w:val="center"/>
      </w:pPr>
      <w:rPr>
        <w:rFonts w:ascii="Verdana" w:hAnsi="Verdana"/>
        <w:b/>
        <w:bCs/>
        <w:sz w:val="20"/>
      </w:rPr>
      <w:tblPr/>
      <w:tcPr>
        <w:tcBorders>
          <w:left w:val="single" w:sz="12" w:space="0" w:color="632423" w:themeColor="accent2" w:themeShade="80"/>
          <w:bottom w:val="single" w:sz="12" w:space="0" w:color="632423" w:themeColor="accent2" w:themeShade="80"/>
          <w:right w:val="single" w:sz="12" w:space="0" w:color="632423" w:themeColor="accent2" w:themeShade="80"/>
          <w:insideH w:val="single" w:sz="4" w:space="0" w:color="FFFFFF" w:themeColor="background1"/>
          <w:insideV w:val="single" w:sz="4" w:space="0" w:color="FFFFFF" w:themeColor="background1"/>
        </w:tcBorders>
        <w:shd w:val="clear" w:color="auto" w:fill="632423" w:themeFill="accent2" w:themeFillShade="80"/>
      </w:tcPr>
    </w:tblStylePr>
    <w:tblStylePr w:type="firstCol">
      <w:pPr>
        <w:jc w:val="left"/>
      </w:pPr>
      <w:rPr>
        <w:b/>
        <w:bCs/>
      </w:rPr>
      <w:tblPr/>
      <w:tcPr>
        <w:tcBorders>
          <w:right w:val="double" w:sz="4" w:space="0" w:color="943634" w:themeColor="accent2" w:themeShade="BF"/>
        </w:tcBorders>
      </w:tcPr>
    </w:tblStylePr>
    <w:tblStylePr w:type="lastCol">
      <w:pPr>
        <w:jc w:val="left"/>
      </w:pPr>
      <w:rPr>
        <w:b/>
        <w:bCs/>
      </w:rPr>
      <w:tblPr/>
      <w:tcPr>
        <w:tcBorders>
          <w:left w:val="double" w:sz="4" w:space="0" w:color="943634" w:themeColor="accent2" w:themeShade="BF"/>
        </w:tcBorders>
      </w:tcPr>
    </w:tblStylePr>
    <w:tblStylePr w:type="band1Vert">
      <w:pPr>
        <w:jc w:val="left"/>
      </w:pPr>
      <w:tblPr/>
      <w:tcPr>
        <w:tcBorders>
          <w:bottom w:val="single" w:sz="12" w:space="0" w:color="632423" w:themeColor="accent2" w:themeShade="80"/>
          <w:right w:val="single" w:sz="4" w:space="0" w:color="FFFFFF" w:themeColor="background1"/>
          <w:insideH w:val="single" w:sz="4" w:space="0" w:color="943634" w:themeColor="accent2" w:themeShade="BF"/>
          <w:insideV w:val="single" w:sz="4" w:space="0" w:color="943634" w:themeColor="accent2" w:themeShade="BF"/>
        </w:tcBorders>
        <w:shd w:val="clear" w:color="auto" w:fill="D99594" w:themeFill="accent2" w:themeFillTint="99"/>
      </w:tcPr>
    </w:tblStylePr>
    <w:tblStylePr w:type="band2Vert">
      <w:pPr>
        <w:jc w:val="left"/>
      </w:pPr>
      <w:tblPr/>
      <w:tcPr>
        <w:tcBorders>
          <w:bottom w:val="single" w:sz="12" w:space="0" w:color="632423" w:themeColor="accent2" w:themeShade="80"/>
        </w:tcBorders>
      </w:tcPr>
    </w:tblStylePr>
    <w:tblStylePr w:type="band1Horz">
      <w:tblPr/>
      <w:tcPr>
        <w:tcBorders>
          <w:top w:val="nil"/>
          <w:left w:val="single" w:sz="12" w:space="0" w:color="632423" w:themeColor="accent2" w:themeShade="80"/>
          <w:bottom w:val="nil"/>
          <w:right w:val="single" w:sz="12" w:space="0" w:color="632423" w:themeColor="accent2" w:themeShade="80"/>
          <w:insideH w:val="single" w:sz="2" w:space="0" w:color="943634" w:themeColor="accent2" w:themeShade="BF"/>
          <w:insideV w:val="single" w:sz="2" w:space="0" w:color="943634" w:themeColor="accent2" w:themeShade="BF"/>
        </w:tcBorders>
        <w:shd w:val="clear" w:color="auto" w:fill="E5B8B7" w:themeFill="accent2" w:themeFillTint="66"/>
      </w:tcPr>
    </w:tblStylePr>
    <w:tblStylePr w:type="band2Horz">
      <w:tblPr/>
      <w:tcPr>
        <w:tcBorders>
          <w:left w:val="single" w:sz="12" w:space="0" w:color="632423" w:themeColor="accent2" w:themeShade="80"/>
          <w:right w:val="single" w:sz="12" w:space="0" w:color="632423" w:themeColor="accent2" w:themeShade="80"/>
          <w:insideH w:val="single" w:sz="2" w:space="0" w:color="943634" w:themeColor="accent2" w:themeShade="BF"/>
          <w:insideV w:val="single" w:sz="2" w:space="0" w:color="943634" w:themeColor="accent2" w:themeShade="BF"/>
        </w:tcBorders>
        <w:shd w:val="clear" w:color="auto" w:fill="F2DBDB" w:themeFill="accent2" w:themeFillTint="33"/>
      </w:tcPr>
    </w:tblStylePr>
  </w:style>
  <w:style w:type="character" w:styleId="LineNumber">
    <w:name w:val="line number"/>
    <w:basedOn w:val="DefaultParagraphFont"/>
    <w:semiHidden/>
    <w:locked/>
    <w:rsid w:val="004B60D3"/>
  </w:style>
  <w:style w:type="table" w:styleId="TableList8">
    <w:name w:val="Table List 8"/>
    <w:basedOn w:val="TableNormal"/>
    <w:locked/>
    <w:rsid w:val="001132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QuoteIndented-MITRE2007">
    <w:name w:val="Quote Indented - MITRE 2007"/>
    <w:basedOn w:val="BodyText-MITRE2007"/>
    <w:next w:val="BodyText-MITRE2007"/>
    <w:uiPriority w:val="11"/>
    <w:qFormat/>
    <w:rsid w:val="00954083"/>
    <w:pPr>
      <w:tabs>
        <w:tab w:val="clear" w:pos="7920"/>
      </w:tabs>
      <w:ind w:left="720" w:right="706"/>
    </w:pPr>
  </w:style>
  <w:style w:type="paragraph" w:customStyle="1" w:styleId="2ndNumberedListABC-MITRE2007">
    <w:name w:val="2ndNumbered List ABC - MITRE 2007"/>
    <w:basedOn w:val="1stNumberedListABC-MITRE2007"/>
    <w:uiPriority w:val="25"/>
    <w:rsid w:val="00D04296"/>
    <w:pPr>
      <w:numPr>
        <w:numId w:val="9"/>
      </w:numPr>
      <w:tabs>
        <w:tab w:val="left" w:pos="360"/>
      </w:tabs>
    </w:pPr>
  </w:style>
  <w:style w:type="paragraph" w:customStyle="1" w:styleId="TableCaption-MITRE2007">
    <w:name w:val="Table Caption - MITRE 2007"/>
    <w:next w:val="BodyText-MITRE2007"/>
    <w:uiPriority w:val="15"/>
    <w:qFormat/>
    <w:rsid w:val="001D1F8A"/>
    <w:pPr>
      <w:spacing w:before="240" w:after="120"/>
      <w:jc w:val="center"/>
    </w:pPr>
    <w:rPr>
      <w:b/>
      <w:bCs/>
      <w:sz w:val="22"/>
      <w:szCs w:val="18"/>
    </w:rPr>
  </w:style>
  <w:style w:type="table" w:styleId="TableClassic1">
    <w:name w:val="Table Classic 1"/>
    <w:aliases w:val="Table Style 5 - MITRE 2007"/>
    <w:basedOn w:val="TableNormal"/>
    <w:rsid w:val="007B12AD"/>
    <w:pPr>
      <w:tabs>
        <w:tab w:val="left" w:pos="216"/>
        <w:tab w:val="left" w:pos="360"/>
        <w:tab w:val="left" w:pos="648"/>
        <w:tab w:val="decimal" w:pos="1008"/>
        <w:tab w:val="right" w:pos="1440"/>
        <w:tab w:val="decimal" w:pos="2160"/>
        <w:tab w:val="decimal" w:pos="2880"/>
        <w:tab w:val="right" w:pos="3168"/>
      </w:tabs>
      <w:spacing w:before="20"/>
      <w:jc w:val="center"/>
    </w:pPr>
    <w:rPr>
      <w:color w:val="244061" w:themeColor="accent1" w:themeShade="80"/>
      <w:sz w:val="20"/>
    </w:rPr>
    <w:tblPr>
      <w:tblStyleRowBandSize w:val="1"/>
      <w:tblStyleColBandSize w:val="1"/>
      <w:tblBorders>
        <w:top w:val="single" w:sz="12" w:space="0" w:color="365F91" w:themeColor="accent1" w:themeShade="BF"/>
        <w:bottom w:val="single" w:sz="12" w:space="0" w:color="365F91" w:themeColor="accent1" w:themeShade="BF"/>
      </w:tblBorders>
    </w:tblPr>
    <w:trPr>
      <w:cantSplit/>
    </w:trPr>
    <w:tcPr>
      <w:shd w:val="clear" w:color="auto" w:fill="auto"/>
    </w:tcPr>
    <w:tblStylePr w:type="firstRow">
      <w:pPr>
        <w:jc w:val="center"/>
      </w:pPr>
      <w:rPr>
        <w:rFonts w:ascii="Times New Roman" w:hAnsi="Times New Roman"/>
        <w:b/>
        <w:i w:val="0"/>
        <w:iCs/>
        <w:sz w:val="20"/>
      </w:rPr>
      <w:tblPr/>
      <w:tcPr>
        <w:tcBorders>
          <w:bottom w:val="single" w:sz="4" w:space="0" w:color="244061" w:themeColor="accent1" w:themeShade="80"/>
        </w:tcBorders>
        <w:shd w:val="clear" w:color="auto" w:fill="FFFFFF" w:themeFill="background1"/>
        <w:vAlign w:val="center"/>
      </w:tcPr>
    </w:tblStylePr>
    <w:tblStylePr w:type="lastRow">
      <w:pPr>
        <w:jc w:val="center"/>
      </w:pPr>
      <w:rPr>
        <w:rFonts w:ascii="Times New Roman" w:hAnsi="Times New Roman"/>
        <w:b/>
        <w:i/>
        <w:color w:val="244061" w:themeColor="accent1" w:themeShade="80"/>
        <w:sz w:val="20"/>
      </w:rPr>
      <w:tblPr/>
      <w:tcPr>
        <w:tcBorders>
          <w:top w:val="single" w:sz="4" w:space="0" w:color="244061" w:themeColor="accent1" w:themeShade="80"/>
        </w:tcBorders>
        <w:shd w:val="clear" w:color="auto" w:fill="FFFFFF" w:themeFill="background1"/>
      </w:tcPr>
    </w:tblStylePr>
    <w:tblStylePr w:type="firstCol">
      <w:pPr>
        <w:jc w:val="left"/>
      </w:pPr>
      <w:rPr>
        <w:b/>
      </w:rPr>
      <w:tblPr/>
      <w:tcPr>
        <w:tcBorders>
          <w:right w:val="single" w:sz="4" w:space="0" w:color="365F91" w:themeColor="accent1" w:themeShade="BF"/>
        </w:tcBorders>
      </w:tcPr>
    </w:tblStylePr>
    <w:tblStylePr w:type="lastCol">
      <w:pPr>
        <w:jc w:val="left"/>
      </w:pPr>
      <w:rPr>
        <w:rFonts w:ascii="Times New Roman" w:hAnsi="Times New Roman"/>
        <w:b/>
        <w:i/>
        <w:sz w:val="20"/>
      </w:rPr>
      <w:tblPr/>
      <w:tcPr>
        <w:tcBorders>
          <w:left w:val="single" w:sz="4" w:space="0" w:color="244061" w:themeColor="accent1" w:themeShade="80"/>
        </w:tcBorders>
      </w:tcPr>
    </w:tblStylePr>
    <w:tblStylePr w:type="band1Vert">
      <w:pPr>
        <w:jc w:val="left"/>
      </w:pPr>
      <w:tblPr/>
      <w:tcPr>
        <w:shd w:val="clear" w:color="auto" w:fill="F2F2F2" w:themeFill="background1" w:themeFillShade="F2"/>
      </w:tcPr>
    </w:tblStylePr>
    <w:tblStylePr w:type="band2Vert">
      <w:pPr>
        <w:jc w:val="left"/>
      </w:pPr>
      <w:tblPr/>
      <w:tcPr>
        <w:tcBorders>
          <w:top w:val="single" w:sz="12" w:space="0" w:color="244061" w:themeColor="accent1" w:themeShade="80"/>
          <w:bottom w:val="single" w:sz="12" w:space="0" w:color="244061" w:themeColor="accent1" w:themeShade="80"/>
        </w:tcBorders>
        <w:shd w:val="clear" w:color="auto" w:fill="F2DBDB" w:themeFill="accent2" w:themeFillTint="33"/>
      </w:tcPr>
    </w:tblStylePr>
    <w:tblStylePr w:type="band1Horz">
      <w:pPr>
        <w:jc w:val="center"/>
      </w:pPr>
      <w:tblPr/>
      <w:tcPr>
        <w:shd w:val="clear" w:color="auto" w:fill="F2DBDB" w:themeFill="accent2" w:themeFillTint="33"/>
      </w:tcPr>
    </w:tblStylePr>
    <w:tblStylePr w:type="band2Horz">
      <w:pPr>
        <w:jc w:val="center"/>
      </w:p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aliases w:val="Table Style 3 - MITRE 2007"/>
    <w:basedOn w:val="TableNormal"/>
    <w:rsid w:val="000D28E3"/>
    <w:pPr>
      <w:tabs>
        <w:tab w:val="left" w:pos="216"/>
        <w:tab w:val="left" w:pos="360"/>
        <w:tab w:val="left" w:pos="648"/>
        <w:tab w:val="decimal" w:pos="1008"/>
        <w:tab w:val="right" w:pos="1440"/>
        <w:tab w:val="decimal" w:pos="2160"/>
        <w:tab w:val="decimal" w:pos="2880"/>
        <w:tab w:val="right" w:pos="3168"/>
      </w:tabs>
      <w:spacing w:before="20"/>
    </w:pPr>
    <w:rPr>
      <w:sz w:val="20"/>
    </w:rPr>
    <w:tblPr>
      <w:tblStyleRowBandSize w:val="1"/>
      <w:tblStyleColBandSize w:val="1"/>
      <w:tblBorders>
        <w:insideH w:val="single" w:sz="18" w:space="0" w:color="FFFFFF"/>
        <w:insideV w:val="single" w:sz="18" w:space="0" w:color="FFFFFF"/>
      </w:tblBorders>
    </w:tblPr>
    <w:trPr>
      <w:cantSplit/>
    </w:trPr>
    <w:tblStylePr w:type="firstRow">
      <w:pPr>
        <w:jc w:val="left"/>
      </w:pPr>
      <w:rPr>
        <w:rFonts w:ascii="HYGraphic-Medium" w:hAnsi="HYGraphic-Medium"/>
        <w:b w:val="0"/>
        <w:bCs/>
        <w:color w:val="FFFFFF" w:themeColor="background1"/>
        <w:sz w:val="20"/>
      </w:rPr>
      <w:tblPr/>
      <w:tcPr>
        <w:shd w:val="clear" w:color="auto" w:fill="000000" w:themeFill="text1"/>
        <w:vAlign w:val="center"/>
      </w:tcPr>
    </w:tblStylePr>
    <w:tblStylePr w:type="lastRow">
      <w:rPr>
        <w:rFonts w:ascii="Verdana" w:hAnsi="Verdana"/>
        <w:b/>
        <w:color w:val="FFFFFF" w:themeColor="background1"/>
        <w:sz w:val="20"/>
      </w:rPr>
      <w:tblPr/>
      <w:tcPr>
        <w:tcBorders>
          <w:top w:val="nil"/>
          <w:left w:val="nil"/>
          <w:bottom w:val="nil"/>
          <w:right w:val="nil"/>
          <w:insideH w:val="single" w:sz="18" w:space="0" w:color="FFFFFF" w:themeColor="background1"/>
          <w:insideV w:val="single" w:sz="18" w:space="0" w:color="FFFFFF" w:themeColor="background1"/>
          <w:tl2br w:val="nil"/>
          <w:tr2bl w:val="nil"/>
        </w:tcBorders>
        <w:shd w:val="clear" w:color="auto" w:fill="000000" w:themeFill="text1"/>
      </w:tcPr>
    </w:tblStylePr>
    <w:tblStylePr w:type="firstCol">
      <w:rPr>
        <w:rFonts w:ascii="Verdana" w:hAnsi="Verdana"/>
        <w:b/>
        <w:sz w:val="20"/>
      </w:rPr>
      <w:tblPr/>
      <w:tcPr>
        <w:tcBorders>
          <w:right w:val="double" w:sz="4" w:space="0" w:color="000000" w:themeColor="text1"/>
        </w:tcBorders>
      </w:tcPr>
    </w:tblStylePr>
    <w:tblStylePr w:type="lastCol">
      <w:rPr>
        <w:rFonts w:ascii="Verdana" w:hAnsi="Verdana"/>
        <w:b/>
        <w:sz w:val="20"/>
      </w:rPr>
    </w:tblStylePr>
    <w:tblStylePr w:type="band1Vert">
      <w:tblPr/>
      <w:tcPr>
        <w:shd w:val="clear" w:color="auto" w:fill="F2F2F2" w:themeFill="background1" w:themeFillShade="F2"/>
      </w:tcPr>
    </w:tblStylePr>
    <w:tblStylePr w:type="band2Vert">
      <w:tblPr/>
      <w:tcPr>
        <w:shd w:val="clear" w:color="auto" w:fill="BFBFBF" w:themeFill="background1" w:themeFillShade="BF"/>
      </w:tcPr>
    </w:tblStylePr>
    <w:tblStylePr w:type="band1Horz">
      <w:pPr>
        <w:jc w:val="left"/>
      </w:pPr>
      <w:rPr>
        <w:color w:val="auto"/>
      </w:rPr>
      <w:tblPr/>
      <w:tcPr>
        <w:shd w:val="clear" w:color="auto" w:fill="F2F2F2" w:themeFill="background1" w:themeFillShade="F2"/>
      </w:tcPr>
    </w:tblStylePr>
    <w:tblStylePr w:type="band2Horz">
      <w:pPr>
        <w:jc w:val="left"/>
      </w:pPr>
      <w:rPr>
        <w:color w:val="auto"/>
      </w:rPr>
      <w:tblPr/>
      <w:tcPr>
        <w:shd w:val="clear" w:color="auto" w:fill="D9D9D9" w:themeFill="background1" w:themeFillShade="D9"/>
      </w:tcPr>
    </w:tblStylePr>
  </w:style>
  <w:style w:type="table" w:customStyle="1" w:styleId="TableStyle1-MITRE2007">
    <w:name w:val="Table Style 1 - MITRE 2007"/>
    <w:basedOn w:val="TableNormal"/>
    <w:uiPriority w:val="99"/>
    <w:rsid w:val="00C47F04"/>
    <w:pPr>
      <w:tabs>
        <w:tab w:val="left" w:pos="216"/>
        <w:tab w:val="left" w:pos="360"/>
        <w:tab w:val="left" w:pos="648"/>
        <w:tab w:val="decimal" w:pos="1008"/>
        <w:tab w:val="right" w:pos="1440"/>
        <w:tab w:val="decimal" w:pos="2160"/>
        <w:tab w:val="decimal" w:pos="2880"/>
        <w:tab w:val="right" w:pos="3168"/>
      </w:tabs>
      <w:spacing w:before="20"/>
    </w:pPr>
    <w:rPr>
      <w:sz w:val="20"/>
    </w:rPr>
    <w:tblPr>
      <w:tblStyleRowBandSize w:val="1"/>
      <w:tblStyleColBandSize w:val="1"/>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4" w:space="0" w:color="244061" w:themeColor="accent1" w:themeShade="80"/>
        <w:insideV w:val="single" w:sz="4" w:space="0" w:color="244061" w:themeColor="accent1" w:themeShade="80"/>
      </w:tblBorders>
    </w:tblPr>
    <w:trPr>
      <w:cantSplit/>
    </w:trPr>
    <w:tcPr>
      <w:shd w:val="clear" w:color="auto" w:fill="ECF1F8"/>
    </w:tcPr>
    <w:tblStylePr w:type="firstRow">
      <w:pPr>
        <w:jc w:val="left"/>
      </w:pPr>
      <w:rPr>
        <w:rFonts w:ascii="HYGraphic-Medium" w:hAnsi="HYGraphic-Medium"/>
        <w:b/>
        <w:sz w:val="20"/>
      </w:rPr>
      <w:tblPr/>
      <w:tcPr>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B8CCE4" w:themeFill="accent1" w:themeFillTint="66"/>
        <w:vAlign w:val="center"/>
      </w:tcPr>
    </w:tblStylePr>
    <w:tblStylePr w:type="lastRow">
      <w:pPr>
        <w:jc w:val="left"/>
      </w:pPr>
      <w:rPr>
        <w:rFonts w:ascii="Times New Roman" w:hAnsi="Times New Roman"/>
        <w:b/>
        <w:i/>
        <w:sz w:val="20"/>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l2br w:val="nil"/>
          <w:tr2bl w:val="nil"/>
        </w:tcBorders>
      </w:tcPr>
    </w:tblStylePr>
    <w:tblStylePr w:type="firstCol">
      <w:pPr>
        <w:jc w:val="left"/>
      </w:pPr>
      <w:rPr>
        <w:rFonts w:ascii="Times New Roman" w:hAnsi="Times New Roman"/>
        <w:b/>
        <w:sz w:val="20"/>
      </w:rPr>
      <w:tblPr/>
      <w:tcPr>
        <w:shd w:val="clear" w:color="auto" w:fill="B8CCE4" w:themeFill="accent1" w:themeFillTint="66"/>
      </w:tcPr>
    </w:tblStylePr>
    <w:tblStylePr w:type="lastCol">
      <w:pPr>
        <w:jc w:val="left"/>
      </w:pPr>
      <w:rPr>
        <w:rFonts w:ascii="Times New Roman" w:hAnsi="Times New Roman"/>
        <w:b/>
        <w:i w:val="0"/>
        <w:sz w:val="20"/>
      </w:rPr>
      <w:tblPr/>
      <w:tcPr>
        <w:shd w:val="clear" w:color="auto" w:fill="B8CCE4" w:themeFill="accent1" w:themeFillTint="66"/>
      </w:tcPr>
    </w:tblStylePr>
    <w:tblStylePr w:type="band1Vert">
      <w:tblPr/>
      <w:tcPr>
        <w:shd w:val="clear" w:color="auto" w:fill="DBE5F1" w:themeFill="accent1" w:themeFillTint="33"/>
      </w:tcPr>
    </w:tblStylePr>
    <w:tblStylePr w:type="band2Vert">
      <w:tblPr/>
      <w:tcPr>
        <w:shd w:val="clear" w:color="auto" w:fill="E7EDF5"/>
      </w:tcPr>
    </w:tblStylePr>
    <w:tblStylePr w:type="band1Horz">
      <w:tblPr/>
      <w:tcPr>
        <w:shd w:val="clear" w:color="auto" w:fill="DBE5F1" w:themeFill="accent1" w:themeFillTint="33"/>
      </w:tcPr>
    </w:tblStylePr>
    <w:tblStylePr w:type="band2Horz">
      <w:tblPr/>
      <w:tcPr>
        <w:shd w:val="clear" w:color="auto" w:fill="E7EDF5"/>
      </w:tcPr>
    </w:tblStylePr>
  </w:style>
  <w:style w:type="table" w:customStyle="1" w:styleId="TableStyle2-MITRE2007">
    <w:name w:val="Table Style 2 - MITRE 2007"/>
    <w:basedOn w:val="TableNormal"/>
    <w:uiPriority w:val="99"/>
    <w:rsid w:val="00C47F04"/>
    <w:pPr>
      <w:tabs>
        <w:tab w:val="left" w:pos="216"/>
        <w:tab w:val="left" w:pos="360"/>
        <w:tab w:val="left" w:pos="648"/>
        <w:tab w:val="decimal" w:pos="1008"/>
        <w:tab w:val="right" w:pos="1440"/>
        <w:tab w:val="decimal" w:pos="2160"/>
        <w:tab w:val="decimal" w:pos="2880"/>
        <w:tab w:val="right" w:pos="3168"/>
      </w:tabs>
      <w:spacing w:before="20"/>
      <w:jc w:val="center"/>
    </w:pPr>
    <w:rPr>
      <w:sz w:val="20"/>
    </w:rPr>
    <w:tblPr>
      <w:tblStyleRowBandSize w:val="1"/>
      <w:tblStyleColBandSize w:val="1"/>
      <w:tbl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insideH w:val="single" w:sz="4" w:space="0" w:color="632423" w:themeColor="accent2" w:themeShade="80"/>
        <w:insideV w:val="single" w:sz="4" w:space="0" w:color="632423" w:themeColor="accent2" w:themeShade="80"/>
      </w:tblBorders>
    </w:tblPr>
    <w:trPr>
      <w:cantSplit/>
    </w:trPr>
    <w:tblStylePr w:type="firstRow">
      <w:pPr>
        <w:jc w:val="center"/>
      </w:pPr>
      <w:rPr>
        <w:rFonts w:ascii="HYGraphic-Medium" w:hAnsi="HYGraphic-Medium"/>
        <w:b/>
        <w:color w:val="FFFFFF" w:themeColor="background1"/>
        <w:sz w:val="20"/>
      </w:rPr>
      <w:tblPr/>
      <w:tcPr>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tcBorders>
        <w:shd w:val="clear" w:color="auto" w:fill="943634" w:themeFill="accent2" w:themeFillShade="BF"/>
        <w:vAlign w:val="center"/>
      </w:tcPr>
    </w:tblStylePr>
    <w:tblStylePr w:type="lastRow">
      <w:rPr>
        <w:i/>
      </w:rPr>
      <w:tblPr/>
      <w:tcPr>
        <w:tcBorders>
          <w:top w:val="double" w:sz="4" w:space="0" w:color="943634" w:themeColor="accent2" w:themeShade="BF"/>
        </w:tcBorders>
      </w:tcPr>
    </w:tblStylePr>
    <w:tblStylePr w:type="firstCol">
      <w:pPr>
        <w:jc w:val="left"/>
      </w:pPr>
      <w:rPr>
        <w:b/>
      </w:rPr>
      <w:tblPr/>
      <w:tcPr>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tcBorders>
        <w:shd w:val="clear" w:color="auto" w:fill="F2DBDB" w:themeFill="accent2" w:themeFillTint="33"/>
      </w:tcPr>
    </w:tblStylePr>
    <w:tblStylePr w:type="lastCol">
      <w:rPr>
        <w:b/>
        <w:i w:val="0"/>
      </w:rPr>
      <w:tblPr/>
      <w:tcPr>
        <w:shd w:val="clear" w:color="auto" w:fill="F2DBDB" w:themeFill="accent2" w:themeFillTint="33"/>
      </w:tcPr>
    </w:tblStylePr>
    <w:tblStylePr w:type="band1Vert">
      <w:tblPr/>
      <w:tcPr>
        <w:shd w:val="clear" w:color="auto" w:fill="FFFFFF" w:themeFill="background1"/>
      </w:tcPr>
    </w:tblStylePr>
    <w:tblStylePr w:type="band2Vert">
      <w:tblPr/>
      <w:tcPr>
        <w:shd w:val="clear" w:color="auto" w:fill="F2DBDB" w:themeFill="accent2" w:themeFillTint="33"/>
      </w:tcPr>
    </w:tblStylePr>
    <w:tblStylePr w:type="band1Horz">
      <w:tblPr/>
      <w:tcPr>
        <w:shd w:val="clear" w:color="auto" w:fill="FFFFFF" w:themeFill="background1"/>
      </w:tcPr>
    </w:tblStylePr>
    <w:tblStylePr w:type="band2Horz">
      <w:tblPr/>
      <w:tcPr>
        <w:shd w:val="clear" w:color="auto" w:fill="F2DBDB" w:themeFill="accent2" w:themeFillTint="33"/>
      </w:tcPr>
    </w:tblStylePr>
  </w:style>
  <w:style w:type="table" w:customStyle="1" w:styleId="TableStyle4-MITRE2007">
    <w:name w:val="Table Style 4 - MITRE 2007"/>
    <w:basedOn w:val="TableNormal"/>
    <w:uiPriority w:val="99"/>
    <w:rsid w:val="00C47F04"/>
    <w:pPr>
      <w:tabs>
        <w:tab w:val="left" w:pos="216"/>
        <w:tab w:val="left" w:pos="360"/>
        <w:tab w:val="left" w:pos="648"/>
        <w:tab w:val="decimal" w:pos="1008"/>
        <w:tab w:val="right" w:pos="1440"/>
        <w:tab w:val="decimal" w:pos="2160"/>
        <w:tab w:val="decimal" w:pos="2880"/>
        <w:tab w:val="right" w:pos="3168"/>
      </w:tabs>
      <w:spacing w:before="20"/>
      <w:jc w:val="center"/>
    </w:pPr>
    <w:rPr>
      <w:color w:val="000000" w:themeColor="text1"/>
      <w:sz w:val="20"/>
    </w:rPr>
    <w:tblPr>
      <w:tblStyleRowBandSize w:val="1"/>
      <w:tblStyleColBandSize w:val="1"/>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4" w:space="0" w:color="244061" w:themeColor="accent1" w:themeShade="80"/>
        <w:insideV w:val="single" w:sz="4" w:space="0" w:color="244061" w:themeColor="accent1" w:themeShade="80"/>
      </w:tblBorders>
      <w:tblCellMar>
        <w:left w:w="72" w:type="dxa"/>
        <w:right w:w="72" w:type="dxa"/>
      </w:tblCellMar>
    </w:tblPr>
    <w:trPr>
      <w:cantSplit/>
    </w:trPr>
    <w:tcPr>
      <w:shd w:val="clear" w:color="auto" w:fill="E9EFF7"/>
    </w:tcPr>
    <w:tblStylePr w:type="firstRow">
      <w:pPr>
        <w:jc w:val="center"/>
      </w:pPr>
      <w:rPr>
        <w:rFonts w:ascii="HYGraphic-Medium" w:hAnsi="HYGraphic-Medium"/>
        <w:b/>
        <w:color w:val="FFFFFF" w:themeColor="background1"/>
        <w:sz w:val="20"/>
      </w:rPr>
      <w:tblPr/>
      <w:tcPr>
        <w:tcBorders>
          <w:bottom w:val="double" w:sz="4" w:space="0" w:color="auto"/>
        </w:tcBorders>
        <w:shd w:val="clear" w:color="auto" w:fill="365F91" w:themeFill="accent1" w:themeFillShade="BF"/>
        <w:vAlign w:val="center"/>
      </w:tcPr>
    </w:tblStylePr>
    <w:tblStylePr w:type="lastRow">
      <w:rPr>
        <w:b/>
      </w:rPr>
      <w:tblPr/>
      <w:tcPr>
        <w:tcBorders>
          <w:top w:val="double" w:sz="4" w:space="0" w:color="auto"/>
        </w:tcBorders>
        <w:shd w:val="clear" w:color="auto" w:fill="E9EFF7"/>
      </w:tcPr>
    </w:tblStylePr>
    <w:tblStylePr w:type="firstCol">
      <w:pPr>
        <w:wordWrap/>
        <w:jc w:val="center"/>
      </w:pPr>
      <w:rPr>
        <w:rFonts w:ascii="Times New Roman" w:hAnsi="Times New Roman"/>
        <w:b/>
        <w:sz w:val="20"/>
      </w:rPr>
      <w:tblPr/>
      <w:tcPr>
        <w:tcBorders>
          <w:right w:val="double" w:sz="4" w:space="0" w:color="244061" w:themeColor="accent1" w:themeShade="80"/>
        </w:tcBorders>
      </w:tcPr>
    </w:tblStylePr>
    <w:tblStylePr w:type="lastCol">
      <w:rPr>
        <w:b/>
      </w:rPr>
      <w:tblPr/>
      <w:tcPr>
        <w:tcBorders>
          <w:left w:val="double" w:sz="4" w:space="0" w:color="auto"/>
        </w:tcBorders>
        <w:shd w:val="clear" w:color="auto" w:fill="E9EFF7"/>
      </w:tcPr>
    </w:tblStylePr>
    <w:tblStylePr w:type="band1Vert">
      <w:tblPr/>
      <w:tcPr>
        <w:shd w:val="clear" w:color="auto" w:fill="DBE5F1" w:themeFill="accent1" w:themeFillTint="33"/>
      </w:tcPr>
    </w:tblStylePr>
    <w:tblStylePr w:type="band2Vert">
      <w:tblPr/>
      <w:tcPr>
        <w:shd w:val="clear" w:color="auto" w:fill="95B3D7" w:themeFill="accent1" w:themeFillTint="99"/>
      </w:tcPr>
    </w:tblStylePr>
    <w:tblStylePr w:type="band2Horz">
      <w:tblPr/>
      <w:tcPr>
        <w:shd w:val="clear" w:color="auto" w:fill="B8CCE4" w:themeFill="accent1" w:themeFillTint="66"/>
      </w:tcPr>
    </w:tblStylePr>
  </w:style>
  <w:style w:type="table" w:customStyle="1" w:styleId="TableStyle8-MITRE2007">
    <w:name w:val="Table Style 8 - MITRE 2007"/>
    <w:basedOn w:val="TableNormal"/>
    <w:uiPriority w:val="99"/>
    <w:rsid w:val="00C47F04"/>
    <w:pPr>
      <w:tabs>
        <w:tab w:val="left" w:pos="216"/>
        <w:tab w:val="left" w:pos="360"/>
        <w:tab w:val="left" w:pos="648"/>
        <w:tab w:val="decimal" w:pos="1008"/>
        <w:tab w:val="right" w:pos="1440"/>
        <w:tab w:val="decimal" w:pos="2160"/>
        <w:tab w:val="decimal" w:pos="2880"/>
        <w:tab w:val="right" w:pos="3168"/>
      </w:tabs>
      <w:spacing w:before="20"/>
    </w:pPr>
    <w:rPr>
      <w:sz w:val="20"/>
    </w:rPr>
    <w:tblPr>
      <w:tblStyleRowBandSize w:val="1"/>
      <w:tblStyleColBandSize w:val="1"/>
      <w:tbl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insideH w:val="single" w:sz="4" w:space="0" w:color="943634" w:themeColor="accent2" w:themeShade="BF"/>
        <w:insideV w:val="single" w:sz="4" w:space="0" w:color="943634" w:themeColor="accent2" w:themeShade="BF"/>
      </w:tblBorders>
    </w:tblPr>
    <w:trPr>
      <w:cantSplit/>
    </w:trPr>
    <w:tcPr>
      <w:shd w:val="clear" w:color="auto" w:fill="FFFFFF" w:themeFill="background1"/>
    </w:tcPr>
    <w:tblStylePr w:type="firstRow">
      <w:pPr>
        <w:jc w:val="left"/>
      </w:pPr>
      <w:rPr>
        <w:rFonts w:ascii="HYGraphic-Medium" w:hAnsi="HYGraphic-Medium"/>
        <w:b/>
        <w:i/>
        <w:color w:val="FFFFFF" w:themeColor="background1"/>
        <w:sz w:val="20"/>
      </w:rPr>
      <w:tblPr/>
      <w:tcPr>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insideH w:val="single" w:sz="4" w:space="0" w:color="FFFFFF" w:themeColor="background1"/>
          <w:insideV w:val="single" w:sz="4" w:space="0" w:color="FFFFFF" w:themeColor="background1"/>
        </w:tcBorders>
        <w:shd w:val="clear" w:color="auto" w:fill="632423" w:themeFill="accent2" w:themeFillShade="80"/>
        <w:vAlign w:val="center"/>
      </w:tcPr>
    </w:tblStylePr>
    <w:tblStylePr w:type="lastRow">
      <w:rPr>
        <w:b/>
        <w:i/>
      </w:rPr>
      <w:tblPr/>
      <w:tcPr>
        <w:shd w:val="clear" w:color="auto" w:fill="B8CCE4" w:themeFill="accent1" w:themeFillTint="66"/>
      </w:tcPr>
    </w:tblStylePr>
    <w:tblStylePr w:type="firstCol">
      <w:rPr>
        <w:b/>
        <w:i/>
      </w:rPr>
      <w:tblPr/>
      <w:tcPr>
        <w:shd w:val="clear" w:color="auto" w:fill="B8CCE4" w:themeFill="accent1" w:themeFillTint="66"/>
      </w:tcPr>
    </w:tblStylePr>
    <w:tblStylePr w:type="lastCol">
      <w:rPr>
        <w:b/>
        <w:i/>
      </w:rPr>
      <w:tblPr/>
      <w:tcPr>
        <w:shd w:val="clear" w:color="auto" w:fill="B8CCE4" w:themeFill="accent1" w:themeFillTint="66"/>
      </w:tcPr>
    </w:tblStylePr>
    <w:tblStylePr w:type="band1Vert">
      <w:rPr>
        <w:b w:val="0"/>
        <w:i w:val="0"/>
        <w:color w:val="000000" w:themeColor="text1"/>
      </w:rPr>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Text-MITRE2007">
    <w:name w:val="Table Text - MITRE 2007"/>
    <w:uiPriority w:val="33"/>
    <w:qFormat/>
    <w:rsid w:val="00985837"/>
    <w:pPr>
      <w:tabs>
        <w:tab w:val="left" w:pos="216"/>
        <w:tab w:val="left" w:pos="360"/>
        <w:tab w:val="left" w:pos="648"/>
        <w:tab w:val="decimal" w:pos="1008"/>
        <w:tab w:val="right" w:pos="1440"/>
        <w:tab w:val="decimal" w:pos="2160"/>
        <w:tab w:val="decimal" w:pos="2880"/>
        <w:tab w:val="right" w:pos="3168"/>
      </w:tabs>
      <w:spacing w:before="60" w:after="60" w:line="240" w:lineRule="atLeast"/>
    </w:pPr>
    <w:rPr>
      <w:sz w:val="20"/>
    </w:rPr>
  </w:style>
  <w:style w:type="paragraph" w:styleId="TOC1">
    <w:name w:val="toc 1"/>
    <w:aliases w:val="TOC 1 - MITRE 2007"/>
    <w:next w:val="Normal"/>
    <w:autoRedefine/>
    <w:uiPriority w:val="39"/>
    <w:rsid w:val="00877A9C"/>
    <w:pPr>
      <w:tabs>
        <w:tab w:val="left" w:pos="360"/>
        <w:tab w:val="left" w:pos="720"/>
        <w:tab w:val="left" w:pos="1350"/>
        <w:tab w:val="left" w:pos="1440"/>
        <w:tab w:val="right" w:pos="9274"/>
      </w:tabs>
      <w:spacing w:after="100"/>
    </w:pPr>
    <w:rPr>
      <w:rFonts w:ascii="Arial" w:hAnsi="Arial"/>
      <w:b/>
      <w:noProof/>
    </w:rPr>
  </w:style>
  <w:style w:type="paragraph" w:styleId="TOC2">
    <w:name w:val="toc 2"/>
    <w:aliases w:val="TOC 2 - MITRE 2007"/>
    <w:next w:val="Normal"/>
    <w:autoRedefine/>
    <w:uiPriority w:val="39"/>
    <w:rsid w:val="00341E73"/>
    <w:pPr>
      <w:tabs>
        <w:tab w:val="left" w:pos="810"/>
        <w:tab w:val="right" w:pos="9274"/>
      </w:tabs>
      <w:spacing w:after="100"/>
      <w:ind w:left="240"/>
    </w:pPr>
    <w:rPr>
      <w:rFonts w:ascii="Arial" w:hAnsi="Arial"/>
      <w:noProof/>
      <w:sz w:val="22"/>
    </w:rPr>
  </w:style>
  <w:style w:type="paragraph" w:styleId="TOC3">
    <w:name w:val="toc 3"/>
    <w:aliases w:val="TOC 3 - MITRE 2007"/>
    <w:next w:val="Normal"/>
    <w:autoRedefine/>
    <w:uiPriority w:val="39"/>
    <w:rsid w:val="008D5A7B"/>
    <w:pPr>
      <w:tabs>
        <w:tab w:val="left" w:pos="1170"/>
        <w:tab w:val="right" w:pos="9274"/>
      </w:tabs>
      <w:spacing w:after="100"/>
      <w:ind w:left="475"/>
    </w:pPr>
    <w:rPr>
      <w:rFonts w:ascii="Arial" w:hAnsi="Arial"/>
      <w:noProof/>
    </w:rPr>
  </w:style>
  <w:style w:type="paragraph" w:styleId="TOC4">
    <w:name w:val="toc 4"/>
    <w:aliases w:val="TOC 4 - MITRE 2007"/>
    <w:next w:val="Normal"/>
    <w:autoRedefine/>
    <w:rsid w:val="00A93C06"/>
    <w:pPr>
      <w:tabs>
        <w:tab w:val="left" w:pos="1710"/>
        <w:tab w:val="right" w:pos="9274"/>
      </w:tabs>
      <w:spacing w:after="100"/>
      <w:ind w:left="720"/>
    </w:pPr>
    <w:rPr>
      <w:noProof/>
    </w:rPr>
  </w:style>
  <w:style w:type="paragraph" w:styleId="BodyText">
    <w:name w:val="Body Text"/>
    <w:basedOn w:val="Normal"/>
    <w:link w:val="BodyTextChar"/>
    <w:locked/>
    <w:rsid w:val="00511BCE"/>
    <w:pPr>
      <w:spacing w:after="120" w:line="360" w:lineRule="auto"/>
      <w:ind w:left="432"/>
      <w:jc w:val="both"/>
    </w:pPr>
  </w:style>
  <w:style w:type="character" w:customStyle="1" w:styleId="BodyTextChar">
    <w:name w:val="Body Text Char"/>
    <w:basedOn w:val="DefaultParagraphFont"/>
    <w:link w:val="BodyText"/>
    <w:rsid w:val="00511BCE"/>
    <w:rPr>
      <w:rFonts w:ascii="Arial" w:hAnsi="Arial"/>
      <w:sz w:val="20"/>
    </w:rPr>
  </w:style>
  <w:style w:type="paragraph" w:styleId="BodyTextFirstIndent">
    <w:name w:val="Body Text First Indent"/>
    <w:basedOn w:val="BodyText"/>
    <w:link w:val="BodyTextFirstIndentChar"/>
    <w:semiHidden/>
    <w:locked/>
    <w:rsid w:val="001D2160"/>
    <w:pPr>
      <w:spacing w:after="0"/>
      <w:ind w:firstLine="360"/>
    </w:pPr>
  </w:style>
  <w:style w:type="character" w:customStyle="1" w:styleId="BodyTextFirstIndentChar">
    <w:name w:val="Body Text First Indent Char"/>
    <w:basedOn w:val="BodyTextChar"/>
    <w:link w:val="BodyTextFirstIndent"/>
    <w:semiHidden/>
    <w:rsid w:val="00C94C13"/>
    <w:rPr>
      <w:rFonts w:ascii="Arial" w:hAnsi="Arial"/>
      <w:sz w:val="20"/>
    </w:rPr>
  </w:style>
  <w:style w:type="paragraph" w:styleId="BalloonText">
    <w:name w:val="Balloon Text"/>
    <w:basedOn w:val="Normal"/>
    <w:link w:val="BalloonTextChar"/>
    <w:semiHidden/>
    <w:locked/>
    <w:rsid w:val="00D6702F"/>
    <w:rPr>
      <w:rFonts w:ascii="Tahoma" w:hAnsi="Tahoma" w:cs="Tahoma"/>
      <w:sz w:val="16"/>
      <w:szCs w:val="16"/>
    </w:rPr>
  </w:style>
  <w:style w:type="character" w:customStyle="1" w:styleId="BalloonTextChar">
    <w:name w:val="Balloon Text Char"/>
    <w:basedOn w:val="DefaultParagraphFont"/>
    <w:link w:val="BalloonText"/>
    <w:uiPriority w:val="99"/>
    <w:semiHidden/>
    <w:rsid w:val="00C94C13"/>
    <w:rPr>
      <w:rFonts w:ascii="Tahoma" w:hAnsi="Tahoma" w:cs="Tahoma"/>
      <w:sz w:val="16"/>
      <w:szCs w:val="16"/>
    </w:rPr>
  </w:style>
  <w:style w:type="character" w:customStyle="1" w:styleId="BodyText-MITRE2007Char">
    <w:name w:val="Body Text - MITRE 2007 Char"/>
    <w:basedOn w:val="DefaultParagraphFont"/>
    <w:link w:val="BodyText-MITRE2007"/>
    <w:rsid w:val="009C7A3E"/>
  </w:style>
  <w:style w:type="character" w:customStyle="1" w:styleId="DocTitle-MITRE2007Char">
    <w:name w:val="Doc Title - MITRE 2007 Char"/>
    <w:basedOn w:val="DefaultParagraphFont"/>
    <w:link w:val="DocTitle-MITRE2007"/>
    <w:uiPriority w:val="12"/>
    <w:rsid w:val="00CA4CC7"/>
    <w:rPr>
      <w:b/>
      <w:bCs/>
      <w:color w:val="000000" w:themeColor="text1"/>
      <w:kern w:val="28"/>
      <w:sz w:val="40"/>
    </w:rPr>
  </w:style>
  <w:style w:type="character" w:customStyle="1" w:styleId="DocSubtitle-MITRE2007Char">
    <w:name w:val="Doc Subtitle - MITRE 2007 Char"/>
    <w:basedOn w:val="DocTitle-MITRE2007Char"/>
    <w:link w:val="DocSubtitle-MITRE2007"/>
    <w:uiPriority w:val="12"/>
    <w:rsid w:val="00CA4CC7"/>
    <w:rPr>
      <w:b/>
      <w:bCs/>
      <w:color w:val="000000" w:themeColor="text1"/>
      <w:kern w:val="28"/>
      <w:sz w:val="32"/>
    </w:rPr>
  </w:style>
  <w:style w:type="character" w:customStyle="1" w:styleId="DocAuthorDate-MITRE2007Char">
    <w:name w:val="Doc Author/Date - MITRE 2007 Char"/>
    <w:basedOn w:val="DefaultParagraphFont"/>
    <w:link w:val="DocAuthorDate-MITRE2007"/>
    <w:uiPriority w:val="12"/>
    <w:rsid w:val="00CA4CC7"/>
    <w:rPr>
      <w:b/>
      <w:color w:val="000000" w:themeColor="text1"/>
      <w:sz w:val="28"/>
    </w:rPr>
  </w:style>
  <w:style w:type="paragraph" w:styleId="DocumentMap">
    <w:name w:val="Document Map"/>
    <w:basedOn w:val="Normal"/>
    <w:link w:val="DocumentMapChar"/>
    <w:semiHidden/>
    <w:locked/>
    <w:rsid w:val="0075582B"/>
    <w:rPr>
      <w:rFonts w:ascii="Tahoma" w:hAnsi="Tahoma" w:cs="Tahoma"/>
      <w:sz w:val="16"/>
      <w:szCs w:val="16"/>
    </w:rPr>
  </w:style>
  <w:style w:type="character" w:customStyle="1" w:styleId="DocumentMapChar">
    <w:name w:val="Document Map Char"/>
    <w:basedOn w:val="DefaultParagraphFont"/>
    <w:link w:val="DocumentMap"/>
    <w:semiHidden/>
    <w:rsid w:val="00C94C13"/>
    <w:rPr>
      <w:rFonts w:ascii="Tahoma" w:hAnsi="Tahoma" w:cs="Tahoma"/>
      <w:sz w:val="16"/>
      <w:szCs w:val="16"/>
    </w:rPr>
  </w:style>
  <w:style w:type="table" w:styleId="TableGrid">
    <w:name w:val="Table Grid"/>
    <w:basedOn w:val="TableNormal"/>
    <w:uiPriority w:val="39"/>
    <w:locked/>
    <w:rsid w:val="00FE53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uiPriority w:val="99"/>
    <w:rsid w:val="00A8106D"/>
    <w:rPr>
      <w:rFonts w:ascii="Arial" w:eastAsiaTheme="majorEastAsia" w:hAnsi="Arial" w:cstheme="majorBidi"/>
      <w:b/>
      <w:iCs/>
      <w:color w:val="000000" w:themeColor="text1"/>
      <w:sz w:val="32"/>
    </w:rPr>
  </w:style>
  <w:style w:type="character" w:customStyle="1" w:styleId="Heading1Char">
    <w:name w:val="Heading 1 Char"/>
    <w:basedOn w:val="DefaultParagraphFont"/>
    <w:link w:val="Heading1"/>
    <w:uiPriority w:val="99"/>
    <w:rsid w:val="0075657C"/>
    <w:rPr>
      <w:rFonts w:ascii="Arial" w:eastAsiaTheme="majorEastAsia" w:hAnsi="Arial" w:cstheme="majorBidi"/>
      <w:b/>
      <w:bCs/>
      <w:color w:val="000000" w:themeColor="text1"/>
      <w:szCs w:val="28"/>
    </w:rPr>
  </w:style>
  <w:style w:type="character" w:customStyle="1" w:styleId="Heading2Char">
    <w:name w:val="Heading 2 Char"/>
    <w:basedOn w:val="DefaultParagraphFont"/>
    <w:link w:val="Heading2"/>
    <w:uiPriority w:val="99"/>
    <w:rsid w:val="0075657C"/>
    <w:rPr>
      <w:rFonts w:ascii="Arial" w:eastAsiaTheme="majorEastAsia" w:hAnsi="Arial" w:cstheme="majorBidi"/>
      <w:b/>
      <w:color w:val="000000" w:themeColor="text1"/>
      <w:sz w:val="22"/>
      <w:szCs w:val="26"/>
    </w:rPr>
  </w:style>
  <w:style w:type="character" w:customStyle="1" w:styleId="Heading3Char">
    <w:name w:val="Heading 3 Char"/>
    <w:basedOn w:val="DefaultParagraphFont"/>
    <w:link w:val="Heading3"/>
    <w:uiPriority w:val="99"/>
    <w:rsid w:val="0006227D"/>
    <w:rPr>
      <w:rFonts w:ascii="Arial" w:eastAsiaTheme="majorEastAsia" w:hAnsi="Arial" w:cstheme="majorBidi"/>
      <w:b/>
      <w:bCs/>
      <w:color w:val="000000" w:themeColor="text1"/>
      <w:sz w:val="22"/>
      <w:szCs w:val="26"/>
    </w:rPr>
  </w:style>
  <w:style w:type="character" w:customStyle="1" w:styleId="Heading4Char">
    <w:name w:val="Heading 4 Char"/>
    <w:basedOn w:val="DefaultParagraphFont"/>
    <w:link w:val="Heading4"/>
    <w:uiPriority w:val="99"/>
    <w:rsid w:val="00864EFB"/>
    <w:rPr>
      <w:rFonts w:ascii="Arial" w:eastAsiaTheme="majorEastAsia" w:hAnsi="Arial" w:cstheme="majorBidi"/>
      <w:b/>
      <w:iCs/>
      <w:color w:val="000000" w:themeColor="text1"/>
      <w:szCs w:val="26"/>
    </w:rPr>
  </w:style>
  <w:style w:type="character" w:customStyle="1" w:styleId="Heading5Char">
    <w:name w:val="Heading 5 Char"/>
    <w:basedOn w:val="DefaultParagraphFont"/>
    <w:link w:val="Heading5"/>
    <w:uiPriority w:val="99"/>
    <w:rsid w:val="00A8106D"/>
    <w:rPr>
      <w:rFonts w:ascii="Arial" w:eastAsiaTheme="majorEastAsia" w:hAnsi="Arial" w:cstheme="majorBidi"/>
      <w:b/>
      <w:iCs/>
      <w:color w:val="000000" w:themeColor="text1"/>
      <w:szCs w:val="26"/>
    </w:rPr>
  </w:style>
  <w:style w:type="character" w:customStyle="1" w:styleId="Heading6Char">
    <w:name w:val="Heading 6 Char"/>
    <w:basedOn w:val="DefaultParagraphFont"/>
    <w:link w:val="Heading6"/>
    <w:uiPriority w:val="99"/>
    <w:rsid w:val="00A8106D"/>
    <w:rPr>
      <w:rFonts w:ascii="Arial" w:eastAsiaTheme="majorEastAsia" w:hAnsi="Arial" w:cstheme="majorBidi"/>
      <w:b/>
      <w:color w:val="000000" w:themeColor="text1"/>
      <w:sz w:val="36"/>
      <w:szCs w:val="26"/>
    </w:rPr>
  </w:style>
  <w:style w:type="character" w:customStyle="1" w:styleId="Heading8Char">
    <w:name w:val="Heading 8 Char"/>
    <w:basedOn w:val="DefaultParagraphFont"/>
    <w:link w:val="Heading8"/>
    <w:uiPriority w:val="99"/>
    <w:rsid w:val="00A8106D"/>
    <w:rPr>
      <w:rFonts w:ascii="Arial" w:eastAsiaTheme="majorEastAsia" w:hAnsi="Arial" w:cstheme="majorBidi"/>
      <w:b/>
      <w:color w:val="000000" w:themeColor="text1"/>
      <w:sz w:val="28"/>
      <w:szCs w:val="20"/>
    </w:rPr>
  </w:style>
  <w:style w:type="character" w:customStyle="1" w:styleId="Heading9Char">
    <w:name w:val="Heading 9 Char"/>
    <w:basedOn w:val="DefaultParagraphFont"/>
    <w:link w:val="Heading9"/>
    <w:uiPriority w:val="99"/>
    <w:rsid w:val="00A8106D"/>
    <w:rPr>
      <w:rFonts w:ascii="Arial" w:eastAsiaTheme="majorEastAsia" w:hAnsi="Arial" w:cstheme="majorBidi"/>
      <w:b/>
      <w:iCs/>
      <w:color w:val="000000" w:themeColor="text1"/>
      <w:sz w:val="20"/>
      <w:szCs w:val="20"/>
    </w:rPr>
  </w:style>
  <w:style w:type="character" w:styleId="CommentReference">
    <w:name w:val="annotation reference"/>
    <w:basedOn w:val="DefaultParagraphFont"/>
    <w:locked/>
    <w:rsid w:val="0037282C"/>
    <w:rPr>
      <w:sz w:val="16"/>
      <w:szCs w:val="16"/>
    </w:rPr>
  </w:style>
  <w:style w:type="paragraph" w:styleId="CommentText">
    <w:name w:val="annotation text"/>
    <w:basedOn w:val="Normal"/>
    <w:link w:val="CommentTextChar"/>
    <w:locked/>
    <w:rsid w:val="0037282C"/>
    <w:rPr>
      <w:szCs w:val="20"/>
    </w:rPr>
  </w:style>
  <w:style w:type="character" w:customStyle="1" w:styleId="CommentTextChar">
    <w:name w:val="Comment Text Char"/>
    <w:basedOn w:val="DefaultParagraphFont"/>
    <w:link w:val="CommentText"/>
    <w:rsid w:val="00C94C13"/>
    <w:rPr>
      <w:sz w:val="20"/>
      <w:szCs w:val="20"/>
    </w:rPr>
  </w:style>
  <w:style w:type="paragraph" w:styleId="CommentSubject">
    <w:name w:val="annotation subject"/>
    <w:basedOn w:val="CommentText"/>
    <w:next w:val="CommentText"/>
    <w:link w:val="CommentSubjectChar"/>
    <w:semiHidden/>
    <w:locked/>
    <w:rsid w:val="0037282C"/>
    <w:rPr>
      <w:b/>
      <w:bCs/>
    </w:rPr>
  </w:style>
  <w:style w:type="character" w:customStyle="1" w:styleId="CommentSubjectChar">
    <w:name w:val="Comment Subject Char"/>
    <w:basedOn w:val="CommentTextChar"/>
    <w:link w:val="CommentSubject"/>
    <w:uiPriority w:val="99"/>
    <w:semiHidden/>
    <w:rsid w:val="00C94C13"/>
    <w:rPr>
      <w:b/>
      <w:bCs/>
      <w:sz w:val="20"/>
      <w:szCs w:val="20"/>
    </w:rPr>
  </w:style>
  <w:style w:type="paragraph" w:styleId="Footer">
    <w:name w:val="footer"/>
    <w:basedOn w:val="Normal"/>
    <w:link w:val="FooterChar"/>
    <w:uiPriority w:val="99"/>
    <w:locked/>
    <w:rsid w:val="00524B79"/>
    <w:pPr>
      <w:tabs>
        <w:tab w:val="center" w:pos="4680"/>
        <w:tab w:val="right" w:pos="9360"/>
      </w:tabs>
    </w:pPr>
  </w:style>
  <w:style w:type="paragraph" w:customStyle="1" w:styleId="Heading1Unnumbered">
    <w:name w:val="Heading 1 Unnumbered"/>
    <w:aliases w:val="Centered Heading 1 - MITRE 2007"/>
    <w:basedOn w:val="Heading1Unnumbered-MITRE2007"/>
    <w:next w:val="BodyText-MITRE2007"/>
    <w:uiPriority w:val="12"/>
    <w:rsid w:val="00073986"/>
  </w:style>
  <w:style w:type="paragraph" w:styleId="TOCHeading">
    <w:name w:val="TOC Heading"/>
    <w:basedOn w:val="Heading1"/>
    <w:next w:val="Normal"/>
    <w:uiPriority w:val="39"/>
    <w:semiHidden/>
    <w:unhideWhenUsed/>
    <w:qFormat/>
    <w:locked/>
    <w:rsid w:val="00BE41D7"/>
    <w:pPr>
      <w:numPr>
        <w:numId w:val="0"/>
      </w:numPr>
      <w:spacing w:before="480" w:line="276" w:lineRule="auto"/>
      <w:outlineLvl w:val="9"/>
    </w:pPr>
    <w:rPr>
      <w:rFonts w:asciiTheme="majorHAnsi" w:hAnsiTheme="majorHAnsi"/>
      <w:color w:val="365F91" w:themeColor="accent1" w:themeShade="BF"/>
      <w:sz w:val="28"/>
    </w:rPr>
  </w:style>
  <w:style w:type="character" w:customStyle="1" w:styleId="FootnoteTextChar">
    <w:name w:val="Footnote Text Char"/>
    <w:aliases w:val="Footnote Text - MITRE 2007 Char"/>
    <w:basedOn w:val="DefaultParagraphFont"/>
    <w:link w:val="FootnoteText"/>
    <w:uiPriority w:val="31"/>
    <w:rsid w:val="007C3B67"/>
    <w:rPr>
      <w:sz w:val="20"/>
      <w:szCs w:val="20"/>
    </w:rPr>
  </w:style>
  <w:style w:type="paragraph" w:styleId="BodyTextIndent">
    <w:name w:val="Body Text Indent"/>
    <w:basedOn w:val="Normal"/>
    <w:link w:val="BodyTextIndentChar"/>
    <w:locked/>
    <w:rsid w:val="001D2160"/>
    <w:pPr>
      <w:spacing w:after="120"/>
      <w:ind w:left="360"/>
    </w:pPr>
  </w:style>
  <w:style w:type="character" w:customStyle="1" w:styleId="BodyTextIndentChar">
    <w:name w:val="Body Text Indent Char"/>
    <w:basedOn w:val="DefaultParagraphFont"/>
    <w:link w:val="BodyTextIndent"/>
    <w:uiPriority w:val="99"/>
    <w:semiHidden/>
    <w:rsid w:val="00C94C13"/>
  </w:style>
  <w:style w:type="paragraph" w:styleId="BodyTextFirstIndent2">
    <w:name w:val="Body Text First Indent 2"/>
    <w:basedOn w:val="BodyTextIndent"/>
    <w:link w:val="BodyTextFirstIndent2Char"/>
    <w:semiHidden/>
    <w:locked/>
    <w:rsid w:val="001D2160"/>
    <w:pPr>
      <w:spacing w:after="0"/>
      <w:ind w:firstLine="360"/>
    </w:pPr>
  </w:style>
  <w:style w:type="character" w:customStyle="1" w:styleId="BodyTextFirstIndent2Char">
    <w:name w:val="Body Text First Indent 2 Char"/>
    <w:basedOn w:val="BodyTextIndentChar"/>
    <w:link w:val="BodyTextFirstIndent2"/>
    <w:semiHidden/>
    <w:rsid w:val="00C94C13"/>
  </w:style>
  <w:style w:type="character" w:customStyle="1" w:styleId="FooterChar">
    <w:name w:val="Footer Char"/>
    <w:basedOn w:val="DefaultParagraphFont"/>
    <w:link w:val="Footer"/>
    <w:uiPriority w:val="99"/>
    <w:rsid w:val="00C94C13"/>
  </w:style>
  <w:style w:type="paragraph" w:styleId="Header">
    <w:name w:val="header"/>
    <w:basedOn w:val="Normal"/>
    <w:link w:val="HeaderChar"/>
    <w:locked/>
    <w:rsid w:val="00524B79"/>
    <w:pPr>
      <w:tabs>
        <w:tab w:val="center" w:pos="4680"/>
        <w:tab w:val="right" w:pos="9360"/>
      </w:tabs>
    </w:pPr>
  </w:style>
  <w:style w:type="character" w:customStyle="1" w:styleId="HeaderChar">
    <w:name w:val="Header Char"/>
    <w:basedOn w:val="DefaultParagraphFont"/>
    <w:link w:val="Header"/>
    <w:uiPriority w:val="99"/>
    <w:semiHidden/>
    <w:rsid w:val="00C94C13"/>
  </w:style>
  <w:style w:type="paragraph" w:styleId="Index1">
    <w:name w:val="index 1"/>
    <w:basedOn w:val="Normal"/>
    <w:next w:val="Normal"/>
    <w:autoRedefine/>
    <w:semiHidden/>
    <w:unhideWhenUsed/>
    <w:locked/>
    <w:rsid w:val="002560B3"/>
    <w:pPr>
      <w:ind w:left="240" w:hanging="240"/>
    </w:pPr>
  </w:style>
  <w:style w:type="paragraph" w:styleId="Index2">
    <w:name w:val="index 2"/>
    <w:basedOn w:val="Normal"/>
    <w:next w:val="Normal"/>
    <w:autoRedefine/>
    <w:semiHidden/>
    <w:unhideWhenUsed/>
    <w:locked/>
    <w:rsid w:val="002560B3"/>
    <w:pPr>
      <w:ind w:left="480" w:hanging="240"/>
    </w:pPr>
  </w:style>
  <w:style w:type="paragraph" w:customStyle="1" w:styleId="4thNumberedListABC-MITRE2007">
    <w:name w:val="4thNumbered List ABC - MITRE 2007"/>
    <w:basedOn w:val="3rdNumberedListABC-MITRE2007"/>
    <w:uiPriority w:val="27"/>
    <w:rsid w:val="005D63B6"/>
    <w:pPr>
      <w:numPr>
        <w:numId w:val="13"/>
      </w:numPr>
    </w:pPr>
  </w:style>
  <w:style w:type="paragraph" w:customStyle="1" w:styleId="NumberedListParens-MITRE2007">
    <w:name w:val="Numbered List Parens - MITRE 2007"/>
    <w:basedOn w:val="4thNumberedListABC-MITRE2007"/>
    <w:uiPriority w:val="28"/>
    <w:rsid w:val="00BD1FDD"/>
    <w:pPr>
      <w:numPr>
        <w:numId w:val="14"/>
      </w:numPr>
    </w:pPr>
  </w:style>
  <w:style w:type="paragraph" w:customStyle="1" w:styleId="NumberedListBrackets-MITRE2007">
    <w:name w:val="Numbered List Brackets - MITRE 2007"/>
    <w:basedOn w:val="NumberedListParens-MITRE2007"/>
    <w:uiPriority w:val="29"/>
    <w:rsid w:val="00767400"/>
    <w:pPr>
      <w:numPr>
        <w:numId w:val="15"/>
      </w:numPr>
      <w:ind w:left="540" w:hanging="540"/>
    </w:pPr>
  </w:style>
  <w:style w:type="paragraph" w:styleId="ListParagraph">
    <w:name w:val="List Paragraph"/>
    <w:basedOn w:val="Normal"/>
    <w:link w:val="ListParagraphChar"/>
    <w:uiPriority w:val="34"/>
    <w:qFormat/>
    <w:locked/>
    <w:rsid w:val="00C074E0"/>
    <w:pPr>
      <w:ind w:left="720"/>
      <w:contextualSpacing/>
    </w:pPr>
  </w:style>
  <w:style w:type="paragraph" w:customStyle="1" w:styleId="AppendicesFigureCaption-MITRE2007">
    <w:name w:val="Appendices Figure Caption - MITRE 2007"/>
    <w:next w:val="BodyText-MITRE2007"/>
    <w:uiPriority w:val="15"/>
    <w:qFormat/>
    <w:rsid w:val="001D1F8A"/>
    <w:pPr>
      <w:spacing w:before="120" w:after="240"/>
      <w:jc w:val="center"/>
    </w:pPr>
    <w:rPr>
      <w:b/>
      <w:bCs/>
      <w:sz w:val="22"/>
      <w:szCs w:val="18"/>
    </w:rPr>
  </w:style>
  <w:style w:type="paragraph" w:customStyle="1" w:styleId="AppendicesTableCaption-MITRE2007">
    <w:name w:val="Appendices Table Caption  - MITRE 2007"/>
    <w:next w:val="BodyText-MITRE2007"/>
    <w:uiPriority w:val="15"/>
    <w:qFormat/>
    <w:rsid w:val="001D1F8A"/>
    <w:pPr>
      <w:spacing w:before="240" w:after="120"/>
      <w:jc w:val="center"/>
    </w:pPr>
    <w:rPr>
      <w:b/>
      <w:bCs/>
      <w:sz w:val="22"/>
      <w:szCs w:val="18"/>
    </w:rPr>
  </w:style>
  <w:style w:type="paragraph" w:customStyle="1" w:styleId="graphic">
    <w:name w:val="graphic"/>
    <w:qFormat/>
    <w:rsid w:val="001957AB"/>
    <w:pPr>
      <w:widowControl w:val="0"/>
      <w:spacing w:after="120"/>
      <w:jc w:val="center"/>
    </w:pPr>
    <w:rPr>
      <w:bCs/>
    </w:rPr>
  </w:style>
  <w:style w:type="paragraph" w:customStyle="1" w:styleId="Disclaimer-CAASD">
    <w:name w:val="Disclaimer - CAASD"/>
    <w:basedOn w:val="BodyText-MITRE2007"/>
    <w:next w:val="BodyText-MITRE2007"/>
    <w:rsid w:val="009B5540"/>
    <w:pPr>
      <w:spacing w:before="3720"/>
    </w:pPr>
    <w:rPr>
      <w:bCs/>
    </w:rPr>
  </w:style>
  <w:style w:type="character" w:styleId="PlaceholderText">
    <w:name w:val="Placeholder Text"/>
    <w:basedOn w:val="DefaultParagraphFont"/>
    <w:uiPriority w:val="99"/>
    <w:semiHidden/>
    <w:locked/>
    <w:rsid w:val="00CB0D2A"/>
    <w:rPr>
      <w:color w:val="808080"/>
    </w:rPr>
  </w:style>
  <w:style w:type="character" w:customStyle="1" w:styleId="Menu">
    <w:name w:val="Menu"/>
    <w:basedOn w:val="DefaultParagraphFont"/>
    <w:uiPriority w:val="1"/>
    <w:rsid w:val="00BE7715"/>
    <w:rPr>
      <w:rFonts w:ascii="Times New Roman" w:hAnsi="Times New Roman"/>
      <w:color w:val="000000" w:themeColor="text1"/>
      <w:sz w:val="16"/>
    </w:rPr>
  </w:style>
  <w:style w:type="paragraph" w:styleId="TOC5">
    <w:name w:val="toc 5"/>
    <w:basedOn w:val="Normal"/>
    <w:next w:val="Normal"/>
    <w:autoRedefine/>
    <w:locked/>
    <w:rsid w:val="00A93C06"/>
    <w:pPr>
      <w:tabs>
        <w:tab w:val="left" w:pos="2070"/>
        <w:tab w:val="right" w:pos="9274"/>
      </w:tabs>
      <w:spacing w:after="100"/>
      <w:ind w:left="965"/>
    </w:pPr>
  </w:style>
  <w:style w:type="paragraph" w:customStyle="1" w:styleId="TableHeadingText">
    <w:name w:val="Table Heading Text"/>
    <w:basedOn w:val="TableText-MITRE2007"/>
    <w:qFormat/>
    <w:rsid w:val="00C26B1B"/>
    <w:pPr>
      <w:jc w:val="center"/>
    </w:pPr>
    <w:rPr>
      <w:b/>
    </w:rPr>
  </w:style>
  <w:style w:type="paragraph" w:customStyle="1" w:styleId="NumberedListRomanNum-MITRE2007">
    <w:name w:val="Numbered List RomanNum - MITRE 2007"/>
    <w:basedOn w:val="FirstNumberedList-MITRE2007"/>
    <w:rsid w:val="00A67581"/>
    <w:pPr>
      <w:numPr>
        <w:numId w:val="17"/>
      </w:numPr>
    </w:pPr>
  </w:style>
  <w:style w:type="table" w:styleId="TableGrid1">
    <w:name w:val="Table Grid 1"/>
    <w:basedOn w:val="TableNormal"/>
    <w:locked/>
    <w:rsid w:val="009018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crobold">
    <w:name w:val="acro bold"/>
    <w:basedOn w:val="Normal"/>
    <w:rsid w:val="00985837"/>
    <w:pPr>
      <w:spacing w:after="120"/>
    </w:pPr>
    <w:rPr>
      <w:b/>
    </w:rPr>
  </w:style>
  <w:style w:type="paragraph" w:customStyle="1" w:styleId="Defglossary">
    <w:name w:val="Def glossary"/>
    <w:basedOn w:val="Normal"/>
    <w:rsid w:val="00985837"/>
    <w:pPr>
      <w:framePr w:hSpace="180" w:wrap="around" w:vAnchor="text" w:hAnchor="text" w:y="1"/>
      <w:spacing w:after="120"/>
      <w:suppressOverlap/>
    </w:pPr>
  </w:style>
  <w:style w:type="numbering" w:customStyle="1" w:styleId="BulletTabletext">
    <w:name w:val="Bullet Table text"/>
    <w:basedOn w:val="NoList"/>
    <w:uiPriority w:val="99"/>
    <w:rsid w:val="008A78AE"/>
    <w:pPr>
      <w:numPr>
        <w:numId w:val="18"/>
      </w:numPr>
    </w:pPr>
  </w:style>
  <w:style w:type="numbering" w:customStyle="1" w:styleId="StyleBulletTabletextOutlinenumberedCourierNewLeft05">
    <w:name w:val="Style Bullet Table text + Outline numbered Courier New Left:  0.5..."/>
    <w:basedOn w:val="NoList"/>
    <w:rsid w:val="008A78AE"/>
    <w:pPr>
      <w:numPr>
        <w:numId w:val="20"/>
      </w:numPr>
    </w:pPr>
  </w:style>
  <w:style w:type="paragraph" w:customStyle="1" w:styleId="TableTextBullet">
    <w:name w:val="Table Text Bullet"/>
    <w:basedOn w:val="TableText-MITRE2007"/>
    <w:qFormat/>
    <w:rsid w:val="007903A1"/>
    <w:pPr>
      <w:numPr>
        <w:numId w:val="19"/>
      </w:numPr>
      <w:tabs>
        <w:tab w:val="clear" w:pos="216"/>
        <w:tab w:val="clear" w:pos="648"/>
        <w:tab w:val="left" w:pos="320"/>
      </w:tabs>
      <w:ind w:left="320" w:hanging="248"/>
    </w:pPr>
  </w:style>
  <w:style w:type="numbering" w:customStyle="1" w:styleId="Tablebullettext2">
    <w:name w:val="Table bullet text 2"/>
    <w:basedOn w:val="NoList"/>
    <w:rsid w:val="00185590"/>
    <w:pPr>
      <w:numPr>
        <w:numId w:val="21"/>
      </w:numPr>
    </w:pPr>
  </w:style>
  <w:style w:type="paragraph" w:customStyle="1" w:styleId="2ndlevelBulletTableText">
    <w:name w:val="2nd level Bullet Table Text"/>
    <w:basedOn w:val="TableTextBullet"/>
    <w:rsid w:val="007F2AFA"/>
    <w:pPr>
      <w:numPr>
        <w:ilvl w:val="1"/>
      </w:numPr>
      <w:tabs>
        <w:tab w:val="clear" w:pos="1008"/>
        <w:tab w:val="clear" w:pos="1440"/>
        <w:tab w:val="right" w:pos="540"/>
      </w:tabs>
      <w:ind w:left="576" w:hanging="288"/>
    </w:pPr>
  </w:style>
  <w:style w:type="paragraph" w:customStyle="1" w:styleId="TableNumberedList2">
    <w:name w:val="Table Numbered List 2"/>
    <w:basedOn w:val="TableNumberedListOne-MITRE2007"/>
    <w:rsid w:val="0099698D"/>
    <w:pPr>
      <w:numPr>
        <w:ilvl w:val="1"/>
      </w:numPr>
      <w:tabs>
        <w:tab w:val="clear" w:pos="1008"/>
        <w:tab w:val="left" w:pos="576"/>
      </w:tabs>
      <w:ind w:left="576" w:hanging="216"/>
    </w:pPr>
  </w:style>
  <w:style w:type="paragraph" w:styleId="NormalWeb">
    <w:name w:val="Normal (Web)"/>
    <w:basedOn w:val="Normal"/>
    <w:uiPriority w:val="99"/>
    <w:semiHidden/>
    <w:locked/>
    <w:rsid w:val="00791F38"/>
    <w:pPr>
      <w:spacing w:before="100" w:beforeAutospacing="1" w:after="100" w:afterAutospacing="1"/>
      <w:ind w:left="150" w:right="150"/>
    </w:pPr>
    <w:rPr>
      <w:rFonts w:cs="Arial"/>
      <w:sz w:val="18"/>
      <w:szCs w:val="18"/>
      <w:lang w:val="en-ZA" w:eastAsia="en-ZA"/>
    </w:rPr>
  </w:style>
  <w:style w:type="character" w:styleId="Strong">
    <w:name w:val="Strong"/>
    <w:basedOn w:val="DefaultParagraphFont"/>
    <w:qFormat/>
    <w:locked/>
    <w:rsid w:val="00791F38"/>
    <w:rPr>
      <w:b/>
      <w:bCs/>
    </w:rPr>
  </w:style>
  <w:style w:type="paragraph" w:customStyle="1" w:styleId="Default">
    <w:name w:val="Default"/>
    <w:basedOn w:val="Normal"/>
    <w:rsid w:val="00791F38"/>
    <w:pPr>
      <w:autoSpaceDE w:val="0"/>
      <w:autoSpaceDN w:val="0"/>
    </w:pPr>
    <w:rPr>
      <w:rFonts w:eastAsia="Calibri" w:cs="Arial"/>
      <w:color w:val="000000"/>
      <w:lang w:val="en-ZA" w:eastAsia="en-ZA"/>
    </w:rPr>
  </w:style>
  <w:style w:type="paragraph" w:styleId="BodyTextIndent2">
    <w:name w:val="Body Text Indent 2"/>
    <w:basedOn w:val="Normal"/>
    <w:link w:val="BodyTextIndent2Char"/>
    <w:locked/>
    <w:rsid w:val="00791F38"/>
    <w:pPr>
      <w:spacing w:line="360" w:lineRule="auto"/>
      <w:ind w:left="432"/>
    </w:pPr>
    <w:rPr>
      <w:snapToGrid w:val="0"/>
      <w:color w:val="000000"/>
      <w:szCs w:val="20"/>
      <w:lang w:val="en-GB"/>
    </w:rPr>
  </w:style>
  <w:style w:type="character" w:customStyle="1" w:styleId="BodyTextIndent2Char">
    <w:name w:val="Body Text Indent 2 Char"/>
    <w:basedOn w:val="DefaultParagraphFont"/>
    <w:link w:val="BodyTextIndent2"/>
    <w:rsid w:val="00791F38"/>
    <w:rPr>
      <w:rFonts w:ascii="Arial" w:hAnsi="Arial"/>
      <w:snapToGrid w:val="0"/>
      <w:color w:val="000000"/>
      <w:sz w:val="20"/>
      <w:szCs w:val="20"/>
      <w:lang w:val="en-GB"/>
    </w:rPr>
  </w:style>
  <w:style w:type="paragraph" w:styleId="NormalIndent">
    <w:name w:val="Normal Indent"/>
    <w:basedOn w:val="Normal"/>
    <w:locked/>
    <w:rsid w:val="00791F38"/>
    <w:pPr>
      <w:keepLines/>
      <w:tabs>
        <w:tab w:val="left" w:pos="720"/>
      </w:tabs>
      <w:overflowPunct w:val="0"/>
      <w:autoSpaceDE w:val="0"/>
      <w:autoSpaceDN w:val="0"/>
      <w:adjustRightInd w:val="0"/>
      <w:spacing w:before="60" w:after="60"/>
      <w:ind w:left="720"/>
      <w:jc w:val="both"/>
      <w:textAlignment w:val="baseline"/>
    </w:pPr>
    <w:rPr>
      <w:rFonts w:ascii="Verdana" w:hAnsi="Verdana"/>
      <w:szCs w:val="20"/>
      <w:lang w:val="en-GB"/>
    </w:rPr>
  </w:style>
  <w:style w:type="paragraph" w:styleId="Title">
    <w:name w:val="Title"/>
    <w:basedOn w:val="Normal"/>
    <w:link w:val="TitleChar"/>
    <w:qFormat/>
    <w:locked/>
    <w:rsid w:val="00791F38"/>
    <w:pPr>
      <w:spacing w:before="240" w:after="60"/>
      <w:jc w:val="center"/>
      <w:outlineLvl w:val="0"/>
    </w:pPr>
    <w:rPr>
      <w:rFonts w:cs="Arial"/>
      <w:b/>
      <w:bCs/>
      <w:kern w:val="28"/>
      <w:sz w:val="32"/>
      <w:szCs w:val="32"/>
      <w:lang w:val="en-ZA"/>
    </w:rPr>
  </w:style>
  <w:style w:type="character" w:customStyle="1" w:styleId="TitleChar">
    <w:name w:val="Title Char"/>
    <w:basedOn w:val="DefaultParagraphFont"/>
    <w:link w:val="Title"/>
    <w:rsid w:val="00791F38"/>
    <w:rPr>
      <w:rFonts w:ascii="Arial" w:hAnsi="Arial" w:cs="Arial"/>
      <w:b/>
      <w:bCs/>
      <w:kern w:val="28"/>
      <w:sz w:val="32"/>
      <w:szCs w:val="32"/>
      <w:lang w:val="en-ZA"/>
    </w:rPr>
  </w:style>
  <w:style w:type="paragraph" w:styleId="Revision">
    <w:name w:val="Revision"/>
    <w:hidden/>
    <w:uiPriority w:val="99"/>
    <w:semiHidden/>
    <w:rsid w:val="00791F38"/>
    <w:rPr>
      <w:rFonts w:ascii="Calibri" w:eastAsia="Calibri" w:hAnsi="Calibri"/>
      <w:sz w:val="22"/>
      <w:szCs w:val="22"/>
    </w:rPr>
  </w:style>
  <w:style w:type="character" w:customStyle="1" w:styleId="st1">
    <w:name w:val="st1"/>
    <w:basedOn w:val="DefaultParagraphFont"/>
    <w:rsid w:val="00791F38"/>
  </w:style>
  <w:style w:type="character" w:styleId="Emphasis">
    <w:name w:val="Emphasis"/>
    <w:basedOn w:val="DefaultParagraphFont"/>
    <w:uiPriority w:val="20"/>
    <w:qFormat/>
    <w:locked/>
    <w:rsid w:val="00791F38"/>
    <w:rPr>
      <w:i/>
      <w:iCs/>
    </w:rPr>
  </w:style>
  <w:style w:type="character" w:customStyle="1" w:styleId="apple-converted-space">
    <w:name w:val="apple-converted-space"/>
    <w:basedOn w:val="DefaultParagraphFont"/>
    <w:rsid w:val="00791F38"/>
  </w:style>
  <w:style w:type="paragraph" w:styleId="TOC6">
    <w:name w:val="toc 6"/>
    <w:basedOn w:val="Normal"/>
    <w:next w:val="Normal"/>
    <w:autoRedefine/>
    <w:unhideWhenUsed/>
    <w:locked/>
    <w:rsid w:val="00791F38"/>
    <w:pPr>
      <w:spacing w:after="100" w:line="276" w:lineRule="auto"/>
      <w:ind w:left="1100"/>
    </w:pPr>
    <w:rPr>
      <w:rFonts w:asciiTheme="minorHAnsi" w:eastAsiaTheme="minorEastAsia" w:hAnsiTheme="minorHAnsi" w:cstheme="minorBidi"/>
      <w:sz w:val="22"/>
      <w:szCs w:val="22"/>
      <w:lang w:val="en-ZA" w:eastAsia="en-ZA"/>
    </w:rPr>
  </w:style>
  <w:style w:type="paragraph" w:styleId="TOC7">
    <w:name w:val="toc 7"/>
    <w:basedOn w:val="Normal"/>
    <w:next w:val="Normal"/>
    <w:autoRedefine/>
    <w:unhideWhenUsed/>
    <w:locked/>
    <w:rsid w:val="00791F38"/>
    <w:pPr>
      <w:spacing w:after="100" w:line="276" w:lineRule="auto"/>
      <w:ind w:left="1320"/>
    </w:pPr>
    <w:rPr>
      <w:rFonts w:asciiTheme="minorHAnsi" w:eastAsiaTheme="minorEastAsia" w:hAnsiTheme="minorHAnsi" w:cstheme="minorBidi"/>
      <w:sz w:val="22"/>
      <w:szCs w:val="22"/>
      <w:lang w:val="en-ZA" w:eastAsia="en-ZA"/>
    </w:rPr>
  </w:style>
  <w:style w:type="paragraph" w:styleId="TOC8">
    <w:name w:val="toc 8"/>
    <w:basedOn w:val="Normal"/>
    <w:next w:val="Normal"/>
    <w:autoRedefine/>
    <w:unhideWhenUsed/>
    <w:locked/>
    <w:rsid w:val="00791F38"/>
    <w:pPr>
      <w:spacing w:after="100" w:line="276" w:lineRule="auto"/>
      <w:ind w:left="1540"/>
    </w:pPr>
    <w:rPr>
      <w:rFonts w:asciiTheme="minorHAnsi" w:eastAsiaTheme="minorEastAsia" w:hAnsiTheme="minorHAnsi" w:cstheme="minorBidi"/>
      <w:sz w:val="22"/>
      <w:szCs w:val="22"/>
      <w:lang w:val="en-ZA" w:eastAsia="en-ZA"/>
    </w:rPr>
  </w:style>
  <w:style w:type="paragraph" w:styleId="TOC9">
    <w:name w:val="toc 9"/>
    <w:basedOn w:val="Normal"/>
    <w:next w:val="Normal"/>
    <w:autoRedefine/>
    <w:unhideWhenUsed/>
    <w:locked/>
    <w:rsid w:val="00791F38"/>
    <w:pPr>
      <w:spacing w:after="100" w:line="276" w:lineRule="auto"/>
      <w:ind w:left="1760"/>
    </w:pPr>
    <w:rPr>
      <w:rFonts w:asciiTheme="minorHAnsi" w:eastAsiaTheme="minorEastAsia" w:hAnsiTheme="minorHAnsi" w:cstheme="minorBidi"/>
      <w:sz w:val="22"/>
      <w:szCs w:val="22"/>
      <w:lang w:val="en-ZA" w:eastAsia="en-ZA"/>
    </w:rPr>
  </w:style>
  <w:style w:type="paragraph" w:styleId="ListNumber2">
    <w:name w:val="List Number 2"/>
    <w:basedOn w:val="Normal"/>
    <w:locked/>
    <w:rsid w:val="00012EF2"/>
    <w:pPr>
      <w:numPr>
        <w:numId w:val="22"/>
      </w:numPr>
    </w:pPr>
    <w:rPr>
      <w:szCs w:val="20"/>
      <w:lang w:val="en-ZA"/>
    </w:rPr>
  </w:style>
  <w:style w:type="paragraph" w:styleId="BodyTextIndent3">
    <w:name w:val="Body Text Indent 3"/>
    <w:basedOn w:val="Normal"/>
    <w:link w:val="BodyTextIndent3Char"/>
    <w:locked/>
    <w:rsid w:val="00A862F3"/>
    <w:pPr>
      <w:ind w:left="425"/>
    </w:pPr>
    <w:rPr>
      <w:szCs w:val="20"/>
      <w:lang w:val="en-ZA"/>
    </w:rPr>
  </w:style>
  <w:style w:type="character" w:customStyle="1" w:styleId="BodyTextIndent3Char">
    <w:name w:val="Body Text Indent 3 Char"/>
    <w:basedOn w:val="DefaultParagraphFont"/>
    <w:link w:val="BodyTextIndent3"/>
    <w:rsid w:val="00A862F3"/>
    <w:rPr>
      <w:rFonts w:ascii="Arial" w:hAnsi="Arial"/>
      <w:sz w:val="20"/>
      <w:szCs w:val="20"/>
      <w:lang w:val="en-ZA"/>
    </w:rPr>
  </w:style>
  <w:style w:type="paragraph" w:styleId="List3">
    <w:name w:val="List 3"/>
    <w:basedOn w:val="Normal"/>
    <w:locked/>
    <w:rsid w:val="00A862F3"/>
    <w:pPr>
      <w:tabs>
        <w:tab w:val="num" w:pos="1800"/>
      </w:tabs>
      <w:overflowPunct w:val="0"/>
      <w:autoSpaceDE w:val="0"/>
      <w:autoSpaceDN w:val="0"/>
      <w:adjustRightInd w:val="0"/>
      <w:ind w:left="1800" w:hanging="360"/>
      <w:jc w:val="both"/>
      <w:textAlignment w:val="baseline"/>
    </w:pPr>
    <w:rPr>
      <w:szCs w:val="20"/>
      <w:lang w:val="en-GB"/>
    </w:rPr>
  </w:style>
  <w:style w:type="character" w:styleId="FollowedHyperlink">
    <w:name w:val="FollowedHyperlink"/>
    <w:basedOn w:val="DefaultParagraphFont"/>
    <w:locked/>
    <w:rsid w:val="00A862F3"/>
    <w:rPr>
      <w:color w:val="800080"/>
      <w:u w:val="single"/>
    </w:rPr>
  </w:style>
  <w:style w:type="paragraph" w:customStyle="1" w:styleId="StyleHeading210ptNotBold">
    <w:name w:val="Style Heading 2 + 10 pt Not Bold"/>
    <w:basedOn w:val="Heading2"/>
    <w:rsid w:val="00A862F3"/>
    <w:pPr>
      <w:keepLines w:val="0"/>
      <w:numPr>
        <w:ilvl w:val="0"/>
        <w:numId w:val="0"/>
      </w:numPr>
      <w:tabs>
        <w:tab w:val="num" w:pos="1457"/>
      </w:tabs>
      <w:spacing w:before="120" w:after="60"/>
      <w:ind w:left="1457" w:hanging="737"/>
    </w:pPr>
    <w:rPr>
      <w:rFonts w:eastAsia="Times New Roman" w:cs="Arial"/>
      <w:b w:val="0"/>
      <w:color w:val="auto"/>
      <w:sz w:val="20"/>
      <w:szCs w:val="28"/>
      <w:lang w:val="en-ZA"/>
    </w:rPr>
  </w:style>
  <w:style w:type="paragraph" w:customStyle="1" w:styleId="CM55">
    <w:name w:val="CM55"/>
    <w:basedOn w:val="Default"/>
    <w:next w:val="Default"/>
    <w:rsid w:val="00A862F3"/>
    <w:pPr>
      <w:widowControl w:val="0"/>
      <w:adjustRightInd w:val="0"/>
      <w:spacing w:after="127"/>
    </w:pPr>
    <w:rPr>
      <w:rFonts w:eastAsia="Times New Roman" w:cs="Times New Roman"/>
      <w:color w:val="auto"/>
      <w:lang w:val="en-US" w:eastAsia="en-US"/>
    </w:rPr>
  </w:style>
  <w:style w:type="character" w:styleId="PageNumber">
    <w:name w:val="page number"/>
    <w:basedOn w:val="DefaultParagraphFont"/>
    <w:locked/>
    <w:rsid w:val="00A862F3"/>
  </w:style>
  <w:style w:type="paragraph" w:styleId="EnvelopeReturn">
    <w:name w:val="envelope return"/>
    <w:basedOn w:val="Normal"/>
    <w:locked/>
    <w:rsid w:val="00A862F3"/>
    <w:pPr>
      <w:keepLines/>
      <w:overflowPunct w:val="0"/>
      <w:autoSpaceDE w:val="0"/>
      <w:autoSpaceDN w:val="0"/>
      <w:adjustRightInd w:val="0"/>
      <w:textAlignment w:val="baseline"/>
    </w:pPr>
    <w:rPr>
      <w:rFonts w:ascii="Verdana" w:hAnsi="Verdana" w:cs="Arial"/>
      <w:szCs w:val="20"/>
      <w:lang w:val="en-GB"/>
    </w:rPr>
  </w:style>
  <w:style w:type="paragraph" w:customStyle="1" w:styleId="Tablecell">
    <w:name w:val="Table cell"/>
    <w:basedOn w:val="Normal"/>
    <w:rsid w:val="00A862F3"/>
    <w:pPr>
      <w:keepNext/>
      <w:spacing w:before="60" w:after="60"/>
    </w:pPr>
    <w:rPr>
      <w:szCs w:val="20"/>
    </w:rPr>
  </w:style>
  <w:style w:type="paragraph" w:customStyle="1" w:styleId="cell">
    <w:name w:val="cell"/>
    <w:aliases w:val="c"/>
    <w:basedOn w:val="Normal"/>
    <w:rsid w:val="00A862F3"/>
    <w:pPr>
      <w:spacing w:before="20" w:after="60"/>
    </w:pPr>
    <w:rPr>
      <w:sz w:val="18"/>
      <w:szCs w:val="20"/>
    </w:rPr>
  </w:style>
  <w:style w:type="paragraph" w:customStyle="1" w:styleId="BulletList">
    <w:name w:val="Bullet List"/>
    <w:basedOn w:val="Normal"/>
    <w:rsid w:val="00A862F3"/>
    <w:pPr>
      <w:tabs>
        <w:tab w:val="num" w:pos="2410"/>
      </w:tabs>
      <w:spacing w:before="60" w:after="240"/>
      <w:ind w:left="2410" w:hanging="425"/>
    </w:pPr>
    <w:rPr>
      <w:szCs w:val="20"/>
    </w:rPr>
  </w:style>
  <w:style w:type="paragraph" w:customStyle="1" w:styleId="Enclosure">
    <w:name w:val="Enclosure"/>
    <w:basedOn w:val="BodyText"/>
    <w:next w:val="Normal"/>
    <w:rsid w:val="00A862F3"/>
    <w:pPr>
      <w:keepLines/>
      <w:spacing w:before="220" w:after="0"/>
    </w:pPr>
    <w:rPr>
      <w:szCs w:val="20"/>
    </w:rPr>
  </w:style>
  <w:style w:type="character" w:styleId="IntenseEmphasis">
    <w:name w:val="Intense Emphasis"/>
    <w:basedOn w:val="DefaultParagraphFont"/>
    <w:uiPriority w:val="21"/>
    <w:qFormat/>
    <w:locked/>
    <w:rsid w:val="00A862F3"/>
    <w:rPr>
      <w:b/>
      <w:bCs/>
      <w:i/>
      <w:iCs/>
      <w:color w:val="4F81BD" w:themeColor="accent1"/>
    </w:rPr>
  </w:style>
  <w:style w:type="paragraph" w:styleId="Subtitle">
    <w:name w:val="Subtitle"/>
    <w:basedOn w:val="Normal"/>
    <w:next w:val="Normal"/>
    <w:link w:val="SubtitleChar"/>
    <w:qFormat/>
    <w:locked/>
    <w:rsid w:val="007B2173"/>
    <w:pPr>
      <w:numPr>
        <w:ilvl w:val="1"/>
      </w:numPr>
      <w:ind w:left="432"/>
    </w:pPr>
    <w:rPr>
      <w:rFonts w:eastAsiaTheme="majorEastAsia" w:cstheme="majorBidi"/>
      <w:b/>
      <w:iCs/>
      <w:spacing w:val="15"/>
      <w:lang w:val="en-ZA"/>
    </w:rPr>
  </w:style>
  <w:style w:type="character" w:customStyle="1" w:styleId="SubtitleChar">
    <w:name w:val="Subtitle Char"/>
    <w:basedOn w:val="DefaultParagraphFont"/>
    <w:link w:val="Subtitle"/>
    <w:rsid w:val="007B2173"/>
    <w:rPr>
      <w:rFonts w:ascii="Arial" w:eastAsiaTheme="majorEastAsia" w:hAnsi="Arial" w:cstheme="majorBidi"/>
      <w:b/>
      <w:iCs/>
      <w:spacing w:val="15"/>
      <w:sz w:val="20"/>
      <w:lang w:val="en-ZA"/>
    </w:rPr>
  </w:style>
  <w:style w:type="paragraph" w:styleId="ListNumber">
    <w:name w:val="List Number"/>
    <w:basedOn w:val="Normal"/>
    <w:locked/>
    <w:rsid w:val="00534009"/>
    <w:pPr>
      <w:numPr>
        <w:numId w:val="27"/>
      </w:numPr>
      <w:overflowPunct w:val="0"/>
      <w:autoSpaceDE w:val="0"/>
      <w:autoSpaceDN w:val="0"/>
      <w:adjustRightInd w:val="0"/>
      <w:spacing w:after="60" w:line="360" w:lineRule="auto"/>
      <w:jc w:val="both"/>
      <w:textAlignment w:val="baseline"/>
    </w:pPr>
    <w:rPr>
      <w:szCs w:val="20"/>
      <w:lang w:val="en-ZA"/>
    </w:rPr>
  </w:style>
  <w:style w:type="paragraph" w:styleId="BodyText2">
    <w:name w:val="Body Text 2"/>
    <w:basedOn w:val="Normal"/>
    <w:link w:val="BodyText2Char"/>
    <w:semiHidden/>
    <w:locked/>
    <w:rsid w:val="00511BCE"/>
    <w:pPr>
      <w:spacing w:after="120" w:line="360" w:lineRule="auto"/>
      <w:ind w:left="720"/>
      <w:jc w:val="both"/>
    </w:pPr>
  </w:style>
  <w:style w:type="character" w:customStyle="1" w:styleId="BodyText2Char">
    <w:name w:val="Body Text 2 Char"/>
    <w:basedOn w:val="DefaultParagraphFont"/>
    <w:link w:val="BodyText2"/>
    <w:semiHidden/>
    <w:rsid w:val="00511BCE"/>
    <w:rPr>
      <w:rFonts w:ascii="Arial" w:hAnsi="Arial"/>
      <w:sz w:val="20"/>
    </w:rPr>
  </w:style>
  <w:style w:type="paragraph" w:styleId="BodyText3">
    <w:name w:val="Body Text 3"/>
    <w:basedOn w:val="Normal"/>
    <w:link w:val="BodyText3Char"/>
    <w:semiHidden/>
    <w:locked/>
    <w:rsid w:val="00511BCE"/>
    <w:pPr>
      <w:spacing w:after="120" w:line="360" w:lineRule="auto"/>
      <w:ind w:left="864"/>
      <w:jc w:val="both"/>
    </w:pPr>
    <w:rPr>
      <w:szCs w:val="20"/>
    </w:rPr>
  </w:style>
  <w:style w:type="character" w:customStyle="1" w:styleId="BodyText3Char">
    <w:name w:val="Body Text 3 Char"/>
    <w:basedOn w:val="DefaultParagraphFont"/>
    <w:link w:val="BodyText3"/>
    <w:semiHidden/>
    <w:rsid w:val="00511BCE"/>
    <w:rPr>
      <w:rFonts w:ascii="Arial" w:hAnsi="Arial"/>
      <w:sz w:val="20"/>
      <w:szCs w:val="20"/>
    </w:rPr>
  </w:style>
  <w:style w:type="paragraph" w:styleId="ListNumber3">
    <w:name w:val="List Number 3"/>
    <w:basedOn w:val="Normal"/>
    <w:semiHidden/>
    <w:locked/>
    <w:rsid w:val="00670A51"/>
    <w:pPr>
      <w:numPr>
        <w:numId w:val="26"/>
      </w:numPr>
      <w:contextualSpacing/>
    </w:pPr>
  </w:style>
  <w:style w:type="character" w:customStyle="1" w:styleId="ListParagraphChar">
    <w:name w:val="List Paragraph Char"/>
    <w:basedOn w:val="DefaultParagraphFont"/>
    <w:link w:val="ListParagraph"/>
    <w:uiPriority w:val="34"/>
    <w:rsid w:val="0083493F"/>
    <w:rPr>
      <w:rFonts w:ascii="Arial" w:hAnsi="Arial"/>
      <w:sz w:val="20"/>
    </w:rPr>
  </w:style>
  <w:style w:type="paragraph" w:customStyle="1" w:styleId="Styleabc">
    <w:name w:val="Style abc"/>
    <w:basedOn w:val="ListParagraph"/>
    <w:link w:val="StyleabcChar"/>
    <w:qFormat/>
    <w:rsid w:val="00BE36F0"/>
    <w:pPr>
      <w:numPr>
        <w:numId w:val="42"/>
      </w:numPr>
      <w:spacing w:line="360" w:lineRule="auto"/>
      <w:contextualSpacing w:val="0"/>
      <w:jc w:val="both"/>
    </w:pPr>
  </w:style>
  <w:style w:type="character" w:customStyle="1" w:styleId="StyleabcChar">
    <w:name w:val="Style abc Char"/>
    <w:basedOn w:val="ListParagraphChar"/>
    <w:link w:val="Styleabc"/>
    <w:rsid w:val="00BE36F0"/>
    <w:rPr>
      <w:rFonts w:ascii="Arial" w:hAnsi="Arial"/>
      <w:sz w:val="20"/>
    </w:rPr>
  </w:style>
  <w:style w:type="paragraph" w:styleId="List4">
    <w:name w:val="List 4"/>
    <w:basedOn w:val="Normal"/>
    <w:locked/>
    <w:rsid w:val="00A610E3"/>
    <w:pPr>
      <w:numPr>
        <w:numId w:val="64"/>
      </w:numPr>
      <w:spacing w:line="360" w:lineRule="auto"/>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 Id="R4b32a6c0bcba4b85" Type="http://schemas.microsoft.com/office/2019/09/relationships/intelligence" Target="intelligenc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tia\Desktop\Africa\ATNS-Volume-2A-Redlines%20Comments-05-25-12.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DA11A1-DEFE-4BE4-92C2-17614E885EAC}" type="doc">
      <dgm:prSet loTypeId="urn:microsoft.com/office/officeart/2005/8/layout/pyramid1" loCatId="pyramid" qsTypeId="urn:microsoft.com/office/officeart/2005/8/quickstyle/simple1" qsCatId="simple" csTypeId="urn:microsoft.com/office/officeart/2005/8/colors/colorful1#1" csCatId="colorful" phldr="1"/>
      <dgm:spPr/>
    </dgm:pt>
    <dgm:pt modelId="{381FCECA-8284-41EE-A7FA-B8757C90CCBC}">
      <dgm:prSet phldrT="[Text]" custT="1"/>
      <dgm:spPr/>
      <dgm:t>
        <a:bodyPr/>
        <a:lstStyle/>
        <a:p>
          <a:r>
            <a:rPr lang="en-ZA" sz="1200" b="1">
              <a:solidFill>
                <a:sysClr val="windowText" lastClr="000000"/>
              </a:solidFill>
            </a:rPr>
            <a:t>Depot </a:t>
          </a:r>
        </a:p>
        <a:p>
          <a:r>
            <a:rPr lang="en-ZA" sz="1200" b="1">
              <a:solidFill>
                <a:sysClr val="windowText" lastClr="000000"/>
              </a:solidFill>
            </a:rPr>
            <a:t>(3rd line </a:t>
          </a:r>
        </a:p>
        <a:p>
          <a:r>
            <a:rPr lang="en-ZA" sz="1200" b="1">
              <a:solidFill>
                <a:sysClr val="windowText" lastClr="000000"/>
              </a:solidFill>
            </a:rPr>
            <a:t>support by Specialist + OEM)</a:t>
          </a:r>
        </a:p>
      </dgm:t>
    </dgm:pt>
    <dgm:pt modelId="{203DCB4D-7DAE-4C68-8D9C-541EFC39EF93}" type="parTrans" cxnId="{DD8AB2B6-DF65-4704-9557-1F3418263C75}">
      <dgm:prSet/>
      <dgm:spPr/>
      <dgm:t>
        <a:bodyPr/>
        <a:lstStyle/>
        <a:p>
          <a:endParaRPr lang="en-ZA"/>
        </a:p>
      </dgm:t>
    </dgm:pt>
    <dgm:pt modelId="{E3FB90C9-915C-4CC5-9388-70BB38916F28}" type="sibTrans" cxnId="{DD8AB2B6-DF65-4704-9557-1F3418263C75}">
      <dgm:prSet/>
      <dgm:spPr/>
      <dgm:t>
        <a:bodyPr/>
        <a:lstStyle/>
        <a:p>
          <a:endParaRPr lang="en-ZA"/>
        </a:p>
      </dgm:t>
    </dgm:pt>
    <dgm:pt modelId="{D8648FB2-5959-477D-B770-3F83A1BB04F8}">
      <dgm:prSet phldrT="[Text]" custT="1"/>
      <dgm:spPr/>
      <dgm:t>
        <a:bodyPr/>
        <a:lstStyle/>
        <a:p>
          <a:r>
            <a:rPr lang="en-ZA" sz="1200" b="1">
              <a:solidFill>
                <a:sysClr val="windowText" lastClr="000000"/>
              </a:solidFill>
            </a:rPr>
            <a:t>Intermediate</a:t>
          </a:r>
        </a:p>
        <a:p>
          <a:r>
            <a:rPr lang="en-ZA" sz="1200" b="1">
              <a:solidFill>
                <a:sysClr val="windowText" lastClr="000000"/>
              </a:solidFill>
            </a:rPr>
            <a:t> ( 2nd line support  by Senior Technicians + System Specialist (SME))</a:t>
          </a:r>
        </a:p>
      </dgm:t>
    </dgm:pt>
    <dgm:pt modelId="{CC651A89-B632-47D2-9766-96024B390227}" type="parTrans" cxnId="{757009DC-C62A-4733-BA40-5797CD475C91}">
      <dgm:prSet/>
      <dgm:spPr/>
      <dgm:t>
        <a:bodyPr/>
        <a:lstStyle/>
        <a:p>
          <a:endParaRPr lang="en-ZA"/>
        </a:p>
      </dgm:t>
    </dgm:pt>
    <dgm:pt modelId="{E1B0BE6B-BEF0-4994-AD98-B39CB38E2CA9}" type="sibTrans" cxnId="{757009DC-C62A-4733-BA40-5797CD475C91}">
      <dgm:prSet/>
      <dgm:spPr/>
      <dgm:t>
        <a:bodyPr/>
        <a:lstStyle/>
        <a:p>
          <a:endParaRPr lang="en-ZA"/>
        </a:p>
      </dgm:t>
    </dgm:pt>
    <dgm:pt modelId="{2A0BE2F4-32D6-4620-9100-913B0AF7E973}">
      <dgm:prSet phldrT="[Text]" custT="1"/>
      <dgm:spPr/>
      <dgm:t>
        <a:bodyPr/>
        <a:lstStyle/>
        <a:p>
          <a:r>
            <a:rPr lang="en-ZA" sz="1200" b="1">
              <a:solidFill>
                <a:sysClr val="windowText" lastClr="000000"/>
              </a:solidFill>
            </a:rPr>
            <a:t>Operator (1st line support by FRC operators  + Technicians)</a:t>
          </a:r>
        </a:p>
      </dgm:t>
    </dgm:pt>
    <dgm:pt modelId="{13E58B81-0516-465A-88D5-D8A0753B7184}" type="parTrans" cxnId="{8A0E8088-78B4-483C-BC00-446407C151C8}">
      <dgm:prSet/>
      <dgm:spPr/>
      <dgm:t>
        <a:bodyPr/>
        <a:lstStyle/>
        <a:p>
          <a:endParaRPr lang="en-ZA"/>
        </a:p>
      </dgm:t>
    </dgm:pt>
    <dgm:pt modelId="{1321DE39-7F0E-42BD-805D-1AACAC28F288}" type="sibTrans" cxnId="{8A0E8088-78B4-483C-BC00-446407C151C8}">
      <dgm:prSet/>
      <dgm:spPr/>
      <dgm:t>
        <a:bodyPr/>
        <a:lstStyle/>
        <a:p>
          <a:endParaRPr lang="en-ZA"/>
        </a:p>
      </dgm:t>
    </dgm:pt>
    <dgm:pt modelId="{A950C51F-0525-43B5-982E-FA65E78B76B2}" type="pres">
      <dgm:prSet presAssocID="{36DA11A1-DEFE-4BE4-92C2-17614E885EAC}" presName="Name0" presStyleCnt="0">
        <dgm:presLayoutVars>
          <dgm:dir/>
          <dgm:animLvl val="lvl"/>
          <dgm:resizeHandles val="exact"/>
        </dgm:presLayoutVars>
      </dgm:prSet>
      <dgm:spPr/>
    </dgm:pt>
    <dgm:pt modelId="{1E9005F9-15E5-45B3-9A76-994EC43958C5}" type="pres">
      <dgm:prSet presAssocID="{381FCECA-8284-41EE-A7FA-B8757C90CCBC}" presName="Name8" presStyleCnt="0"/>
      <dgm:spPr/>
    </dgm:pt>
    <dgm:pt modelId="{A54B133E-D0E0-4FB7-BB24-ADCEF2751487}" type="pres">
      <dgm:prSet presAssocID="{381FCECA-8284-41EE-A7FA-B8757C90CCBC}" presName="level" presStyleLbl="node1" presStyleIdx="0" presStyleCnt="3">
        <dgm:presLayoutVars>
          <dgm:chMax val="1"/>
          <dgm:bulletEnabled val="1"/>
        </dgm:presLayoutVars>
      </dgm:prSet>
      <dgm:spPr/>
    </dgm:pt>
    <dgm:pt modelId="{D7FF2C92-28CF-408F-8D46-C0498F76BB09}" type="pres">
      <dgm:prSet presAssocID="{381FCECA-8284-41EE-A7FA-B8757C90CCBC}" presName="levelTx" presStyleLbl="revTx" presStyleIdx="0" presStyleCnt="0">
        <dgm:presLayoutVars>
          <dgm:chMax val="1"/>
          <dgm:bulletEnabled val="1"/>
        </dgm:presLayoutVars>
      </dgm:prSet>
      <dgm:spPr/>
    </dgm:pt>
    <dgm:pt modelId="{FBCBFECC-2330-4BBB-BDC0-D91DA54AC42C}" type="pres">
      <dgm:prSet presAssocID="{D8648FB2-5959-477D-B770-3F83A1BB04F8}" presName="Name8" presStyleCnt="0"/>
      <dgm:spPr/>
    </dgm:pt>
    <dgm:pt modelId="{BBA797C8-DC64-4CE0-B4AA-3A263F669A5B}" type="pres">
      <dgm:prSet presAssocID="{D8648FB2-5959-477D-B770-3F83A1BB04F8}" presName="level" presStyleLbl="node1" presStyleIdx="1" presStyleCnt="3">
        <dgm:presLayoutVars>
          <dgm:chMax val="1"/>
          <dgm:bulletEnabled val="1"/>
        </dgm:presLayoutVars>
      </dgm:prSet>
      <dgm:spPr/>
    </dgm:pt>
    <dgm:pt modelId="{D8226FFF-7AE9-4D42-A947-8E6E24E3AE28}" type="pres">
      <dgm:prSet presAssocID="{D8648FB2-5959-477D-B770-3F83A1BB04F8}" presName="levelTx" presStyleLbl="revTx" presStyleIdx="0" presStyleCnt="0">
        <dgm:presLayoutVars>
          <dgm:chMax val="1"/>
          <dgm:bulletEnabled val="1"/>
        </dgm:presLayoutVars>
      </dgm:prSet>
      <dgm:spPr/>
    </dgm:pt>
    <dgm:pt modelId="{BB3B35E9-7C91-4E41-A59B-72839E19FD29}" type="pres">
      <dgm:prSet presAssocID="{2A0BE2F4-32D6-4620-9100-913B0AF7E973}" presName="Name8" presStyleCnt="0"/>
      <dgm:spPr/>
    </dgm:pt>
    <dgm:pt modelId="{B3F19FBA-BC57-4FE5-9041-41A70B05F9FA}" type="pres">
      <dgm:prSet presAssocID="{2A0BE2F4-32D6-4620-9100-913B0AF7E973}" presName="level" presStyleLbl="node1" presStyleIdx="2" presStyleCnt="3">
        <dgm:presLayoutVars>
          <dgm:chMax val="1"/>
          <dgm:bulletEnabled val="1"/>
        </dgm:presLayoutVars>
      </dgm:prSet>
      <dgm:spPr/>
    </dgm:pt>
    <dgm:pt modelId="{7F63FD1A-5F7D-46C2-8E38-00CD4193A143}" type="pres">
      <dgm:prSet presAssocID="{2A0BE2F4-32D6-4620-9100-913B0AF7E973}" presName="levelTx" presStyleLbl="revTx" presStyleIdx="0" presStyleCnt="0">
        <dgm:presLayoutVars>
          <dgm:chMax val="1"/>
          <dgm:bulletEnabled val="1"/>
        </dgm:presLayoutVars>
      </dgm:prSet>
      <dgm:spPr/>
    </dgm:pt>
  </dgm:ptLst>
  <dgm:cxnLst>
    <dgm:cxn modelId="{5D769465-3D58-48D5-AC34-68E81D8FFEE5}" type="presOf" srcId="{36DA11A1-DEFE-4BE4-92C2-17614E885EAC}" destId="{A950C51F-0525-43B5-982E-FA65E78B76B2}" srcOrd="0" destOrd="0" presId="urn:microsoft.com/office/officeart/2005/8/layout/pyramid1"/>
    <dgm:cxn modelId="{8A0E8088-78B4-483C-BC00-446407C151C8}" srcId="{36DA11A1-DEFE-4BE4-92C2-17614E885EAC}" destId="{2A0BE2F4-32D6-4620-9100-913B0AF7E973}" srcOrd="2" destOrd="0" parTransId="{13E58B81-0516-465A-88D5-D8A0753B7184}" sibTransId="{1321DE39-7F0E-42BD-805D-1AACAC28F288}"/>
    <dgm:cxn modelId="{927FED89-86CC-4797-9B7A-89DC59676CC0}" type="presOf" srcId="{381FCECA-8284-41EE-A7FA-B8757C90CCBC}" destId="{A54B133E-D0E0-4FB7-BB24-ADCEF2751487}" srcOrd="0" destOrd="0" presId="urn:microsoft.com/office/officeart/2005/8/layout/pyramid1"/>
    <dgm:cxn modelId="{7C36EEB1-36A4-4B91-91A1-76FCF109F831}" type="presOf" srcId="{D8648FB2-5959-477D-B770-3F83A1BB04F8}" destId="{BBA797C8-DC64-4CE0-B4AA-3A263F669A5B}" srcOrd="0" destOrd="0" presId="urn:microsoft.com/office/officeart/2005/8/layout/pyramid1"/>
    <dgm:cxn modelId="{DD8AB2B6-DF65-4704-9557-1F3418263C75}" srcId="{36DA11A1-DEFE-4BE4-92C2-17614E885EAC}" destId="{381FCECA-8284-41EE-A7FA-B8757C90CCBC}" srcOrd="0" destOrd="0" parTransId="{203DCB4D-7DAE-4C68-8D9C-541EFC39EF93}" sibTransId="{E3FB90C9-915C-4CC5-9388-70BB38916F28}"/>
    <dgm:cxn modelId="{BB8888C8-6385-4F6C-BB96-2D076E616E03}" type="presOf" srcId="{2A0BE2F4-32D6-4620-9100-913B0AF7E973}" destId="{7F63FD1A-5F7D-46C2-8E38-00CD4193A143}" srcOrd="1" destOrd="0" presId="urn:microsoft.com/office/officeart/2005/8/layout/pyramid1"/>
    <dgm:cxn modelId="{91013ACC-D17D-4513-883D-C25D01FA39B8}" type="presOf" srcId="{381FCECA-8284-41EE-A7FA-B8757C90CCBC}" destId="{D7FF2C92-28CF-408F-8D46-C0498F76BB09}" srcOrd="1" destOrd="0" presId="urn:microsoft.com/office/officeart/2005/8/layout/pyramid1"/>
    <dgm:cxn modelId="{ACF368D8-4E17-4B76-903A-3F40F645F926}" type="presOf" srcId="{D8648FB2-5959-477D-B770-3F83A1BB04F8}" destId="{D8226FFF-7AE9-4D42-A947-8E6E24E3AE28}" srcOrd="1" destOrd="0" presId="urn:microsoft.com/office/officeart/2005/8/layout/pyramid1"/>
    <dgm:cxn modelId="{757009DC-C62A-4733-BA40-5797CD475C91}" srcId="{36DA11A1-DEFE-4BE4-92C2-17614E885EAC}" destId="{D8648FB2-5959-477D-B770-3F83A1BB04F8}" srcOrd="1" destOrd="0" parTransId="{CC651A89-B632-47D2-9766-96024B390227}" sibTransId="{E1B0BE6B-BEF0-4994-AD98-B39CB38E2CA9}"/>
    <dgm:cxn modelId="{8A54A6FE-F51B-440A-94FC-E0C6E1B2A3D9}" type="presOf" srcId="{2A0BE2F4-32D6-4620-9100-913B0AF7E973}" destId="{B3F19FBA-BC57-4FE5-9041-41A70B05F9FA}" srcOrd="0" destOrd="0" presId="urn:microsoft.com/office/officeart/2005/8/layout/pyramid1"/>
    <dgm:cxn modelId="{7C670E82-9B3C-4866-9272-64B0ACBAB079}" type="presParOf" srcId="{A950C51F-0525-43B5-982E-FA65E78B76B2}" destId="{1E9005F9-15E5-45B3-9A76-994EC43958C5}" srcOrd="0" destOrd="0" presId="urn:microsoft.com/office/officeart/2005/8/layout/pyramid1"/>
    <dgm:cxn modelId="{8D65CD29-C00F-468A-91CF-65E948997FF1}" type="presParOf" srcId="{1E9005F9-15E5-45B3-9A76-994EC43958C5}" destId="{A54B133E-D0E0-4FB7-BB24-ADCEF2751487}" srcOrd="0" destOrd="0" presId="urn:microsoft.com/office/officeart/2005/8/layout/pyramid1"/>
    <dgm:cxn modelId="{81F987CA-BEAA-49A0-95E8-F6CC6F7C3CAF}" type="presParOf" srcId="{1E9005F9-15E5-45B3-9A76-994EC43958C5}" destId="{D7FF2C92-28CF-408F-8D46-C0498F76BB09}" srcOrd="1" destOrd="0" presId="urn:microsoft.com/office/officeart/2005/8/layout/pyramid1"/>
    <dgm:cxn modelId="{DCBE9C08-DB42-44F2-902A-E3C57F1053C1}" type="presParOf" srcId="{A950C51F-0525-43B5-982E-FA65E78B76B2}" destId="{FBCBFECC-2330-4BBB-BDC0-D91DA54AC42C}" srcOrd="1" destOrd="0" presId="urn:microsoft.com/office/officeart/2005/8/layout/pyramid1"/>
    <dgm:cxn modelId="{0097CAC4-B45D-465F-B060-6B57E507D3B9}" type="presParOf" srcId="{FBCBFECC-2330-4BBB-BDC0-D91DA54AC42C}" destId="{BBA797C8-DC64-4CE0-B4AA-3A263F669A5B}" srcOrd="0" destOrd="0" presId="urn:microsoft.com/office/officeart/2005/8/layout/pyramid1"/>
    <dgm:cxn modelId="{E073704D-C106-48FA-847D-54B05CF48DA4}" type="presParOf" srcId="{FBCBFECC-2330-4BBB-BDC0-D91DA54AC42C}" destId="{D8226FFF-7AE9-4D42-A947-8E6E24E3AE28}" srcOrd="1" destOrd="0" presId="urn:microsoft.com/office/officeart/2005/8/layout/pyramid1"/>
    <dgm:cxn modelId="{129B3729-F0E2-4248-A3FC-391FC330D362}" type="presParOf" srcId="{A950C51F-0525-43B5-982E-FA65E78B76B2}" destId="{BB3B35E9-7C91-4E41-A59B-72839E19FD29}" srcOrd="2" destOrd="0" presId="urn:microsoft.com/office/officeart/2005/8/layout/pyramid1"/>
    <dgm:cxn modelId="{F818DF8C-6938-428D-A6BB-1749E77F8157}" type="presParOf" srcId="{BB3B35E9-7C91-4E41-A59B-72839E19FD29}" destId="{B3F19FBA-BC57-4FE5-9041-41A70B05F9FA}" srcOrd="0" destOrd="0" presId="urn:microsoft.com/office/officeart/2005/8/layout/pyramid1"/>
    <dgm:cxn modelId="{06D0598F-53F3-4BF1-9B81-B32B1E91309A}" type="presParOf" srcId="{BB3B35E9-7C91-4E41-A59B-72839E19FD29}" destId="{7F63FD1A-5F7D-46C2-8E38-00CD4193A143}" srcOrd="1" destOrd="0" presId="urn:microsoft.com/office/officeart/2005/8/layout/pyramid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4B133E-D0E0-4FB7-BB24-ADCEF2751487}">
      <dsp:nvSpPr>
        <dsp:cNvPr id="0" name=""/>
        <dsp:cNvSpPr/>
      </dsp:nvSpPr>
      <dsp:spPr>
        <a:xfrm>
          <a:off x="1953742" y="0"/>
          <a:ext cx="1953742" cy="1112874"/>
        </a:xfrm>
        <a:prstGeom prst="trapezoid">
          <a:avLst>
            <a:gd name="adj" fmla="val 87779"/>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ZA" sz="1200" b="1" kern="1200">
              <a:solidFill>
                <a:sysClr val="windowText" lastClr="000000"/>
              </a:solidFill>
            </a:rPr>
            <a:t>Depot </a:t>
          </a:r>
        </a:p>
        <a:p>
          <a:pPr marL="0" lvl="0" indent="0" algn="ctr" defTabSz="533400">
            <a:lnSpc>
              <a:spcPct val="90000"/>
            </a:lnSpc>
            <a:spcBef>
              <a:spcPct val="0"/>
            </a:spcBef>
            <a:spcAft>
              <a:spcPct val="35000"/>
            </a:spcAft>
            <a:buNone/>
          </a:pPr>
          <a:r>
            <a:rPr lang="en-ZA" sz="1200" b="1" kern="1200">
              <a:solidFill>
                <a:sysClr val="windowText" lastClr="000000"/>
              </a:solidFill>
            </a:rPr>
            <a:t>(3rd line </a:t>
          </a:r>
        </a:p>
        <a:p>
          <a:pPr marL="0" lvl="0" indent="0" algn="ctr" defTabSz="533400">
            <a:lnSpc>
              <a:spcPct val="90000"/>
            </a:lnSpc>
            <a:spcBef>
              <a:spcPct val="0"/>
            </a:spcBef>
            <a:spcAft>
              <a:spcPct val="35000"/>
            </a:spcAft>
            <a:buNone/>
          </a:pPr>
          <a:r>
            <a:rPr lang="en-ZA" sz="1200" b="1" kern="1200">
              <a:solidFill>
                <a:sysClr val="windowText" lastClr="000000"/>
              </a:solidFill>
            </a:rPr>
            <a:t>support by Specialist + OEM)</a:t>
          </a:r>
        </a:p>
      </dsp:txBody>
      <dsp:txXfrm>
        <a:off x="1953742" y="0"/>
        <a:ext cx="1953742" cy="1112874"/>
      </dsp:txXfrm>
    </dsp:sp>
    <dsp:sp modelId="{BBA797C8-DC64-4CE0-B4AA-3A263F669A5B}">
      <dsp:nvSpPr>
        <dsp:cNvPr id="0" name=""/>
        <dsp:cNvSpPr/>
      </dsp:nvSpPr>
      <dsp:spPr>
        <a:xfrm>
          <a:off x="976871" y="1112874"/>
          <a:ext cx="3907484" cy="1112874"/>
        </a:xfrm>
        <a:prstGeom prst="trapezoid">
          <a:avLst>
            <a:gd name="adj" fmla="val 87779"/>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ZA" sz="1200" b="1" kern="1200">
              <a:solidFill>
                <a:sysClr val="windowText" lastClr="000000"/>
              </a:solidFill>
            </a:rPr>
            <a:t>Intermediate</a:t>
          </a:r>
        </a:p>
        <a:p>
          <a:pPr marL="0" lvl="0" indent="0" algn="ctr" defTabSz="533400">
            <a:lnSpc>
              <a:spcPct val="90000"/>
            </a:lnSpc>
            <a:spcBef>
              <a:spcPct val="0"/>
            </a:spcBef>
            <a:spcAft>
              <a:spcPct val="35000"/>
            </a:spcAft>
            <a:buNone/>
          </a:pPr>
          <a:r>
            <a:rPr lang="en-ZA" sz="1200" b="1" kern="1200">
              <a:solidFill>
                <a:sysClr val="windowText" lastClr="000000"/>
              </a:solidFill>
            </a:rPr>
            <a:t> ( 2nd line support  by Senior Technicians + System Specialist (SME))</a:t>
          </a:r>
        </a:p>
      </dsp:txBody>
      <dsp:txXfrm>
        <a:off x="1660680" y="1112874"/>
        <a:ext cx="2539865" cy="1112874"/>
      </dsp:txXfrm>
    </dsp:sp>
    <dsp:sp modelId="{B3F19FBA-BC57-4FE5-9041-41A70B05F9FA}">
      <dsp:nvSpPr>
        <dsp:cNvPr id="0" name=""/>
        <dsp:cNvSpPr/>
      </dsp:nvSpPr>
      <dsp:spPr>
        <a:xfrm>
          <a:off x="0" y="2225748"/>
          <a:ext cx="5861227" cy="1112874"/>
        </a:xfrm>
        <a:prstGeom prst="trapezoid">
          <a:avLst>
            <a:gd name="adj" fmla="val 87779"/>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ZA" sz="1200" b="1" kern="1200">
              <a:solidFill>
                <a:sysClr val="windowText" lastClr="000000"/>
              </a:solidFill>
            </a:rPr>
            <a:t>Operator (1st line support by FRC operators  + Technicians)</a:t>
          </a:r>
        </a:p>
      </dsp:txBody>
      <dsp:txXfrm>
        <a:off x="1025714" y="2225748"/>
        <a:ext cx="3809797" cy="111287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Name.XSL" StyleName="GOST - Name Sort">
  <b:Source>
    <b:Tag>Nau08</b:Tag>
    <b:SourceType>Book</b:SourceType>
    <b:Guid>{80B17465-A752-448E-9F63-DEAD42B486BE}</b:Guid>
    <b:Author>
      <b:Author>
        <b:NameList>
          <b:Person>
            <b:Last>Naugle</b:Last>
          </b:Person>
        </b:NameList>
      </b:Author>
    </b:Author>
    <b:Title>test</b:Title>
    <b:Year>2008</b:Year>
    <b:City>Hagerstown</b:City>
    <b:Publisher>me</b:Publisher>
    <b:Volume>1</b:Volume>
    <b:RefOrder>1</b:RefOrder>
  </b:Source>
  <b:Source>
    <b:Tag>Nau081</b:Tag>
    <b:SourceType>Book</b:SourceType>
    <b:Guid>{5E30AAAE-DAE4-4048-9EFD-5822F39664A4}</b:Guid>
    <b:Author>
      <b:Author>
        <b:NameList>
          <b:Person>
            <b:Last>Naugle</b:Last>
            <b:First>Rachel</b:First>
          </b:Person>
        </b:NameList>
      </b:Author>
    </b:Author>
    <b:Title>testing, testing</b:Title>
    <b:Year>2008</b:Year>
    <b:Publisher>Naugle publishing</b:Publisher>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4" ma:contentTypeDescription="Create a new document." ma:contentTypeScope="" ma:versionID="77b0f36c5cadeea5cdf4f0f815a1df1a">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8081b46a70e5e2fd216492e408e7d457"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5C189-D569-48C5-A268-FFFEE7390A13}">
  <ds:schemaRefs>
    <ds:schemaRef ds:uri="http://schemas.microsoft.com/sharepoint/v3/contenttype/forms"/>
  </ds:schemaRefs>
</ds:datastoreItem>
</file>

<file path=customXml/itemProps2.xml><?xml version="1.0" encoding="utf-8"?>
<ds:datastoreItem xmlns:ds="http://schemas.openxmlformats.org/officeDocument/2006/customXml" ds:itemID="{CD829423-B18E-4375-8728-14979F87A5F7}">
  <ds:schemaRefs>
    <ds:schemaRef ds:uri="http://schemas.openxmlformats.org/officeDocument/2006/bibliography"/>
  </ds:schemaRefs>
</ds:datastoreItem>
</file>

<file path=customXml/itemProps3.xml><?xml version="1.0" encoding="utf-8"?>
<ds:datastoreItem xmlns:ds="http://schemas.openxmlformats.org/officeDocument/2006/customXml" ds:itemID="{4D30816F-AF93-47BC-8FC1-7887E1459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9397E8-7CA5-4E24-BBC6-D9B5F830D4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ATNS-Volume-2A-Redlines Comments-05-25-12</Template>
  <TotalTime>0</TotalTime>
  <Pages>5</Pages>
  <Words>10563</Words>
  <Characters>60211</Characters>
  <Application>Microsoft Office Word</Application>
  <DocSecurity>4</DocSecurity>
  <Lines>501</Lines>
  <Paragraphs>141</Paragraphs>
  <ScaleCrop>false</ScaleCrop>
  <HeadingPairs>
    <vt:vector size="2" baseType="variant">
      <vt:variant>
        <vt:lpstr>Title</vt:lpstr>
      </vt:variant>
      <vt:variant>
        <vt:i4>1</vt:i4>
      </vt:variant>
    </vt:vector>
  </HeadingPairs>
  <TitlesOfParts>
    <vt:vector size="1" baseType="lpstr">
      <vt:lpstr>SA-ATNS-Comments 2012</vt:lpstr>
    </vt:vector>
  </TitlesOfParts>
  <Company>Hewlett-Packard</Company>
  <LinksUpToDate>false</LinksUpToDate>
  <CharactersWithSpaces>70633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SA-ATNS-Comments 2012</dc:title>
  <dc:subject/>
  <dc:creator>Janet</dc:creator>
  <cp:keywords/>
  <cp:lastModifiedBy>Nokuthula Sangweni</cp:lastModifiedBy>
  <cp:revision>2</cp:revision>
  <cp:lastPrinted>2019-09-17T19:08:00Z</cp:lastPrinted>
  <dcterms:created xsi:type="dcterms:W3CDTF">2024-02-12T08:50:00Z</dcterms:created>
  <dcterms:modified xsi:type="dcterms:W3CDTF">2024-02-12T08:50:00Z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ies>
</file>