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17" w:rsidRPr="00370C5D" w:rsidRDefault="009F7417" w:rsidP="00F64C51">
      <w:pPr>
        <w:rPr>
          <w:b/>
          <w:sz w:val="24"/>
          <w:u w:val="single"/>
        </w:rPr>
      </w:pPr>
      <w:r w:rsidRPr="00370C5D">
        <w:rPr>
          <w:b/>
          <w:sz w:val="24"/>
          <w:u w:val="single"/>
        </w:rPr>
        <w:t xml:space="preserve">Scope of work </w:t>
      </w:r>
    </w:p>
    <w:p w:rsidR="009F7417" w:rsidRPr="00370C5D" w:rsidRDefault="009F7417" w:rsidP="00F64C51">
      <w:pPr>
        <w:rPr>
          <w:sz w:val="24"/>
        </w:rPr>
      </w:pPr>
    </w:p>
    <w:p w:rsidR="009F7417" w:rsidRPr="00370C5D" w:rsidRDefault="009F7417" w:rsidP="00F64C51">
      <w:pPr>
        <w:rPr>
          <w:sz w:val="24"/>
        </w:rPr>
      </w:pPr>
    </w:p>
    <w:p w:rsidR="00F64C51" w:rsidRPr="00370C5D" w:rsidRDefault="003305FF" w:rsidP="004D43E9">
      <w:pPr>
        <w:rPr>
          <w:sz w:val="24"/>
        </w:rPr>
      </w:pPr>
      <w:proofErr w:type="gramStart"/>
      <w:r w:rsidRPr="003305FF">
        <w:rPr>
          <w:sz w:val="24"/>
        </w:rPr>
        <w:t xml:space="preserve">The provision of hiring mobile cranes </w:t>
      </w:r>
      <w:r w:rsidR="00E547F9">
        <w:rPr>
          <w:sz w:val="24"/>
        </w:rPr>
        <w:t>in the North West O</w:t>
      </w:r>
      <w:r w:rsidRPr="003305FF">
        <w:rPr>
          <w:sz w:val="24"/>
        </w:rPr>
        <w:t>perating unit</w:t>
      </w:r>
      <w:r w:rsidR="004D43E9" w:rsidRPr="00370C5D">
        <w:rPr>
          <w:sz w:val="24"/>
        </w:rPr>
        <w:t>.</w:t>
      </w:r>
      <w:proofErr w:type="gramEnd"/>
    </w:p>
    <w:p w:rsidR="009F7417" w:rsidRPr="00370C5D" w:rsidRDefault="009F7417" w:rsidP="00F64C51">
      <w:pPr>
        <w:rPr>
          <w:sz w:val="24"/>
        </w:rPr>
      </w:pPr>
    </w:p>
    <w:p w:rsidR="00F64C51" w:rsidRPr="00370C5D" w:rsidRDefault="00F64C51" w:rsidP="00F64C51"/>
    <w:p w:rsidR="00F64C51" w:rsidRPr="00D0629C" w:rsidRDefault="00246F12" w:rsidP="00D0629C">
      <w:pPr>
        <w:pStyle w:val="ListParagraph"/>
        <w:numPr>
          <w:ilvl w:val="0"/>
          <w:numId w:val="6"/>
        </w:numPr>
        <w:jc w:val="both"/>
        <w:rPr>
          <w:rFonts w:cs="Arial"/>
          <w:b/>
          <w:sz w:val="24"/>
          <w:u w:val="single"/>
        </w:rPr>
      </w:pPr>
      <w:r w:rsidRPr="00D0629C">
        <w:rPr>
          <w:rFonts w:cs="Arial"/>
          <w:b/>
          <w:sz w:val="24"/>
          <w:u w:val="single"/>
        </w:rPr>
        <w:t>Description of the service</w:t>
      </w:r>
    </w:p>
    <w:p w:rsidR="00D0629C" w:rsidRDefault="00D0629C" w:rsidP="00D0629C">
      <w:pPr>
        <w:jc w:val="both"/>
        <w:rPr>
          <w:rFonts w:cs="Arial"/>
          <w:b/>
          <w:sz w:val="24"/>
          <w:u w:val="single"/>
        </w:rPr>
      </w:pPr>
    </w:p>
    <w:p w:rsidR="00792B60" w:rsidRPr="00370C5D" w:rsidRDefault="00792B60" w:rsidP="00F64C51">
      <w:pPr>
        <w:jc w:val="both"/>
        <w:rPr>
          <w:rFonts w:cs="Arial"/>
          <w:b/>
          <w:sz w:val="24"/>
          <w:u w:val="single"/>
        </w:rPr>
      </w:pP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 xml:space="preserve">1 Legal requirement - Refer to Driven Machinery Regulations No. 18. 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 xml:space="preserve">2 DMR 18(5) Lifting machines shall be tested at intervals not exceeding </w:t>
      </w:r>
      <w:r w:rsidRPr="00370C5D">
        <w:rPr>
          <w:rFonts w:ascii="Helvetica-Bold" w:hAnsi="Helvetica-Bold" w:cs="Helvetica-Bold"/>
          <w:b/>
          <w:bCs/>
          <w:szCs w:val="20"/>
          <w:lang w:val="en-ZA" w:eastAsia="en-ZA"/>
        </w:rPr>
        <w:t xml:space="preserve">12 months </w:t>
      </w:r>
      <w:r w:rsidRPr="00370C5D">
        <w:rPr>
          <w:rFonts w:ascii="Helvetica" w:hAnsi="Helvetica" w:cs="Helvetica"/>
          <w:szCs w:val="20"/>
          <w:lang w:val="en-ZA" w:eastAsia="en-ZA"/>
        </w:rPr>
        <w:t>by a competent person. The test shall include mechanical test and material fatigue (cracks)test.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>3 DMR 18 (6) The user shall cause all ropes, chains, hooks or other attaching devices,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>sheaves, brakes and safety devices, forming an integral part of a lifting machine to be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 xml:space="preserve">thoroughly examined by a competent person at intervals not exceeding </w:t>
      </w:r>
      <w:r w:rsidRPr="00370C5D">
        <w:rPr>
          <w:rFonts w:ascii="Helvetica-Bold" w:hAnsi="Helvetica-Bold" w:cs="Helvetica-Bold"/>
          <w:b/>
          <w:bCs/>
          <w:szCs w:val="20"/>
          <w:lang w:val="en-ZA" w:eastAsia="en-ZA"/>
        </w:rPr>
        <w:t>six months.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>4 DMR 18 (e) No user shall use or allow the use of any lifting tackle unless the following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>conditions are complied with, namely -such lifting tackle is examined at intervals not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 xml:space="preserve">exceeding </w:t>
      </w:r>
      <w:r w:rsidRPr="00370C5D">
        <w:rPr>
          <w:rFonts w:ascii="Helvetica-Bold" w:hAnsi="Helvetica-Bold" w:cs="Helvetica-Bold"/>
          <w:b/>
          <w:bCs/>
          <w:szCs w:val="20"/>
          <w:lang w:val="en-ZA" w:eastAsia="en-ZA"/>
        </w:rPr>
        <w:t xml:space="preserve">three months </w:t>
      </w:r>
      <w:r w:rsidRPr="00370C5D">
        <w:rPr>
          <w:rFonts w:ascii="Helvetica" w:hAnsi="Helvetica" w:cs="Helvetica"/>
          <w:szCs w:val="20"/>
          <w:lang w:val="en-ZA" w:eastAsia="en-ZA"/>
        </w:rPr>
        <w:t>by a competent person who shall enter and sign the result of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>each such inspection in a book kept for his purpose.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 xml:space="preserve">5 DMR 18 (II) The user shall ensure that every lifting machine is </w:t>
      </w:r>
      <w:r w:rsidRPr="00370C5D">
        <w:rPr>
          <w:rFonts w:ascii="Helvetica-Bold" w:hAnsi="Helvetica-Bold" w:cs="Helvetica-Bold"/>
          <w:b/>
          <w:bCs/>
          <w:szCs w:val="20"/>
          <w:lang w:val="en-ZA" w:eastAsia="en-ZA"/>
        </w:rPr>
        <w:t xml:space="preserve">operated </w:t>
      </w:r>
      <w:r w:rsidRPr="00370C5D">
        <w:rPr>
          <w:rFonts w:ascii="Helvetica" w:hAnsi="Helvetica" w:cs="Helvetica"/>
          <w:szCs w:val="20"/>
          <w:lang w:val="en-ZA" w:eastAsia="en-ZA"/>
        </w:rPr>
        <w:t>by an operator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-Bold" w:hAnsi="Helvetica-Bold" w:cs="Helvetica-Bold"/>
          <w:b/>
          <w:bCs/>
          <w:szCs w:val="20"/>
          <w:lang w:val="en-ZA" w:eastAsia="en-ZA"/>
        </w:rPr>
        <w:t xml:space="preserve">specifically trained </w:t>
      </w:r>
      <w:r w:rsidRPr="00370C5D">
        <w:rPr>
          <w:rFonts w:ascii="Helvetica" w:hAnsi="Helvetica" w:cs="Helvetica"/>
          <w:szCs w:val="20"/>
          <w:lang w:val="en-ZA" w:eastAsia="en-ZA"/>
        </w:rPr>
        <w:t>for a particular type of lifting machine; provided that in the case of lift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>trucks with a lifting capacity of 5</w:t>
      </w:r>
      <w:r w:rsidR="0049380C">
        <w:rPr>
          <w:rFonts w:ascii="Helvetica" w:hAnsi="Helvetica" w:cs="Helvetica"/>
          <w:szCs w:val="20"/>
          <w:lang w:val="en-ZA" w:eastAsia="en-ZA"/>
        </w:rPr>
        <w:t> </w:t>
      </w:r>
      <w:r w:rsidRPr="00370C5D">
        <w:rPr>
          <w:rFonts w:ascii="Helvetica" w:hAnsi="Helvetica" w:cs="Helvetica"/>
          <w:szCs w:val="20"/>
          <w:lang w:val="en-ZA" w:eastAsia="en-ZA"/>
        </w:rPr>
        <w:t>000</w:t>
      </w:r>
      <w:r w:rsidR="0049380C">
        <w:rPr>
          <w:rFonts w:ascii="Helvetica" w:hAnsi="Helvetica" w:cs="Helvetica"/>
          <w:szCs w:val="20"/>
          <w:lang w:val="en-ZA" w:eastAsia="en-ZA"/>
        </w:rPr>
        <w:t xml:space="preserve"> </w:t>
      </w:r>
      <w:r w:rsidRPr="00370C5D">
        <w:rPr>
          <w:rFonts w:ascii="Helvetica" w:hAnsi="Helvetica" w:cs="Helvetica"/>
          <w:szCs w:val="20"/>
          <w:lang w:val="en-ZA" w:eastAsia="en-ZA"/>
        </w:rPr>
        <w:t>kg or more a minimum jib-radius, the user shall not require or permit any person to</w:t>
      </w:r>
      <w:r w:rsidR="0049380C">
        <w:rPr>
          <w:rFonts w:ascii="Helvetica" w:hAnsi="Helvetica" w:cs="Helvetica"/>
          <w:szCs w:val="20"/>
          <w:lang w:val="en-ZA" w:eastAsia="en-ZA"/>
        </w:rPr>
        <w:t xml:space="preserve"> </w:t>
      </w:r>
      <w:r w:rsidRPr="00370C5D">
        <w:rPr>
          <w:rFonts w:ascii="Helvetica" w:hAnsi="Helvetica" w:cs="Helvetica"/>
          <w:szCs w:val="20"/>
          <w:lang w:val="en-ZA" w:eastAsia="en-ZA"/>
        </w:rPr>
        <w:t>operate such a lifting machine unless the operator is in possession of a certificate of</w:t>
      </w:r>
      <w:r w:rsidR="0049380C">
        <w:rPr>
          <w:rFonts w:ascii="Helvetica" w:hAnsi="Helvetica" w:cs="Helvetica"/>
          <w:szCs w:val="20"/>
          <w:lang w:val="en-ZA" w:eastAsia="en-ZA"/>
        </w:rPr>
        <w:t xml:space="preserve"> </w:t>
      </w:r>
      <w:r w:rsidRPr="00370C5D">
        <w:rPr>
          <w:rFonts w:ascii="Helvetica" w:hAnsi="Helvetica" w:cs="Helvetica"/>
          <w:szCs w:val="20"/>
          <w:lang w:val="en-ZA" w:eastAsia="en-ZA"/>
        </w:rPr>
        <w:t>training, issued by a person or organisation approved for the purpose by the Chief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>Inspector.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</w:p>
    <w:p w:rsidR="00792B60" w:rsidRPr="00370C5D" w:rsidRDefault="00792B60" w:rsidP="00C25EDA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 xml:space="preserve">6 Valid certificates of accredited training </w:t>
      </w:r>
      <w:r w:rsidR="00C25EDA">
        <w:rPr>
          <w:rFonts w:ascii="Helvetica" w:hAnsi="Helvetica" w:cs="Helvetica"/>
          <w:szCs w:val="20"/>
          <w:lang w:val="en-ZA" w:eastAsia="en-ZA"/>
        </w:rPr>
        <w:t xml:space="preserve">for operators </w:t>
      </w:r>
      <w:proofErr w:type="gramStart"/>
      <w:r w:rsidR="00C25EDA">
        <w:rPr>
          <w:rFonts w:ascii="Helvetica" w:hAnsi="Helvetica" w:cs="Helvetica"/>
          <w:szCs w:val="20"/>
          <w:lang w:val="en-ZA" w:eastAsia="en-ZA"/>
        </w:rPr>
        <w:t xml:space="preserve">of </w:t>
      </w:r>
      <w:r w:rsidRPr="00370C5D">
        <w:rPr>
          <w:rFonts w:ascii="Helvetica" w:hAnsi="Helvetica" w:cs="Helvetica"/>
          <w:szCs w:val="20"/>
          <w:lang w:val="en-ZA" w:eastAsia="en-ZA"/>
        </w:rPr>
        <w:t xml:space="preserve"> cranes</w:t>
      </w:r>
      <w:proofErr w:type="gramEnd"/>
      <w:r w:rsidRPr="00370C5D">
        <w:rPr>
          <w:rFonts w:ascii="Helvetica" w:hAnsi="Helvetica" w:cs="Helvetica"/>
          <w:szCs w:val="20"/>
          <w:lang w:val="en-ZA" w:eastAsia="en-ZA"/>
        </w:rPr>
        <w:t xml:space="preserve"> 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>7 Users of any other lifting machines shall be adequately trained in the use of those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>machines.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 xml:space="preserve">8 All registers and test certificates shall be filed under this element. 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>9 Lifting machines shall be tested as prescribed by the standard to which the machine was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>manufactured, or 110 % of the rated mass load. The safe working load shall be displayed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>on all lifting tackle and lifting machines.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</w:p>
    <w:p w:rsidR="00246F12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 xml:space="preserve">10 An updated list of all lifting equipment shall be kept on this file for ease of reference. </w:t>
      </w:r>
    </w:p>
    <w:p w:rsidR="00246F12" w:rsidRPr="00370C5D" w:rsidRDefault="00246F12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>11 All current test certificates shall be filed under this element. Where possible, these shall</w:t>
      </w:r>
    </w:p>
    <w:p w:rsidR="00792B60" w:rsidRPr="00370C5D" w:rsidRDefault="00792B60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>be filed with the inspection record sheet.</w:t>
      </w:r>
    </w:p>
    <w:p w:rsidR="00246F12" w:rsidRPr="00370C5D" w:rsidRDefault="00246F12" w:rsidP="00792B60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</w:p>
    <w:p w:rsidR="00246F12" w:rsidRPr="00370C5D" w:rsidRDefault="00564772" w:rsidP="00564772">
      <w:pPr>
        <w:tabs>
          <w:tab w:val="clear" w:pos="357"/>
        </w:tabs>
        <w:autoSpaceDE w:val="0"/>
        <w:autoSpaceDN w:val="0"/>
        <w:adjustRightInd w:val="0"/>
        <w:rPr>
          <w:rFonts w:ascii="Helvetica" w:hAnsi="Helvetica" w:cs="Helvetica"/>
          <w:szCs w:val="20"/>
          <w:lang w:val="en-ZA" w:eastAsia="en-ZA"/>
        </w:rPr>
      </w:pPr>
      <w:r w:rsidRPr="00370C5D">
        <w:rPr>
          <w:rFonts w:ascii="Helvetica" w:hAnsi="Helvetica" w:cs="Helvetica"/>
          <w:szCs w:val="20"/>
          <w:lang w:val="en-ZA" w:eastAsia="en-ZA"/>
        </w:rPr>
        <w:t>12 list of mobile crane to which form part of hiring of mobile cranes</w:t>
      </w:r>
      <w:r w:rsidR="003305FF">
        <w:rPr>
          <w:rFonts w:ascii="Helvetica" w:hAnsi="Helvetica" w:cs="Helvetica"/>
          <w:szCs w:val="20"/>
          <w:lang w:val="en-ZA" w:eastAsia="en-ZA"/>
        </w:rPr>
        <w:t xml:space="preserve"> and earth moving plant </w:t>
      </w:r>
      <w:r w:rsidR="003305FF" w:rsidRPr="00370C5D">
        <w:rPr>
          <w:rFonts w:ascii="Helvetica" w:hAnsi="Helvetica" w:cs="Helvetica"/>
          <w:szCs w:val="20"/>
          <w:lang w:val="en-ZA" w:eastAsia="en-ZA"/>
        </w:rPr>
        <w:t>in</w:t>
      </w:r>
      <w:r w:rsidRPr="00370C5D">
        <w:rPr>
          <w:rFonts w:ascii="Helvetica" w:hAnsi="Helvetica" w:cs="Helvetica"/>
          <w:szCs w:val="20"/>
          <w:lang w:val="en-ZA" w:eastAsia="en-ZA"/>
        </w:rPr>
        <w:t xml:space="preserve"> the north west operating unit</w:t>
      </w:r>
      <w:r w:rsidR="00A73718" w:rsidRPr="00370C5D">
        <w:rPr>
          <w:rFonts w:ascii="Helvetica" w:hAnsi="Helvetica" w:cs="Helvetica"/>
          <w:szCs w:val="20"/>
          <w:lang w:val="en-ZA" w:eastAsia="en-ZA"/>
        </w:rPr>
        <w:t xml:space="preserve"> are</w:t>
      </w:r>
    </w:p>
    <w:p w:rsidR="00792B60" w:rsidRPr="00370C5D" w:rsidRDefault="00792B60" w:rsidP="00F64C51">
      <w:pPr>
        <w:jc w:val="both"/>
        <w:rPr>
          <w:rFonts w:cs="Arial"/>
          <w:b/>
          <w:sz w:val="24"/>
          <w:u w:val="single"/>
        </w:rPr>
      </w:pPr>
    </w:p>
    <w:p w:rsidR="0049380C" w:rsidRDefault="0049380C" w:rsidP="0049380C">
      <w:pPr>
        <w:jc w:val="both"/>
        <w:rPr>
          <w:rFonts w:cs="Arial"/>
          <w:sz w:val="24"/>
        </w:rPr>
      </w:pPr>
    </w:p>
    <w:p w:rsidR="0049380C" w:rsidRPr="0049380C" w:rsidRDefault="0049380C" w:rsidP="0049380C">
      <w:pPr>
        <w:jc w:val="both"/>
        <w:rPr>
          <w:rFonts w:cs="Arial"/>
          <w:sz w:val="24"/>
        </w:rPr>
      </w:pPr>
    </w:p>
    <w:p w:rsidR="003305FF" w:rsidRPr="003305FF" w:rsidRDefault="003305FF" w:rsidP="003305FF">
      <w:pPr>
        <w:pStyle w:val="ListParagraph"/>
        <w:numPr>
          <w:ilvl w:val="0"/>
          <w:numId w:val="4"/>
        </w:numPr>
        <w:jc w:val="both"/>
        <w:rPr>
          <w:rFonts w:cs="Arial"/>
          <w:sz w:val="24"/>
        </w:rPr>
      </w:pPr>
      <w:r w:rsidRPr="003305FF">
        <w:rPr>
          <w:rFonts w:cs="Arial"/>
          <w:sz w:val="24"/>
        </w:rPr>
        <w:t>20 tone</w:t>
      </w:r>
    </w:p>
    <w:p w:rsidR="003305FF" w:rsidRPr="003305FF" w:rsidRDefault="003305FF" w:rsidP="003305FF">
      <w:pPr>
        <w:pStyle w:val="ListParagraph"/>
        <w:numPr>
          <w:ilvl w:val="0"/>
          <w:numId w:val="4"/>
        </w:numPr>
        <w:jc w:val="both"/>
        <w:rPr>
          <w:rFonts w:cs="Arial"/>
          <w:sz w:val="24"/>
        </w:rPr>
      </w:pPr>
      <w:r w:rsidRPr="003305FF">
        <w:rPr>
          <w:rFonts w:cs="Arial"/>
          <w:sz w:val="24"/>
        </w:rPr>
        <w:t>30 tone</w:t>
      </w:r>
    </w:p>
    <w:p w:rsidR="003305FF" w:rsidRPr="003305FF" w:rsidRDefault="003305FF" w:rsidP="003305FF">
      <w:pPr>
        <w:pStyle w:val="ListParagraph"/>
        <w:numPr>
          <w:ilvl w:val="0"/>
          <w:numId w:val="4"/>
        </w:numPr>
        <w:jc w:val="both"/>
        <w:rPr>
          <w:rFonts w:cs="Arial"/>
          <w:sz w:val="24"/>
        </w:rPr>
      </w:pPr>
      <w:r w:rsidRPr="003305FF">
        <w:rPr>
          <w:rFonts w:cs="Arial"/>
          <w:sz w:val="24"/>
        </w:rPr>
        <w:t>50 tone</w:t>
      </w:r>
    </w:p>
    <w:p w:rsidR="003305FF" w:rsidRPr="003305FF" w:rsidRDefault="003305FF" w:rsidP="003305FF">
      <w:pPr>
        <w:pStyle w:val="ListParagraph"/>
        <w:numPr>
          <w:ilvl w:val="0"/>
          <w:numId w:val="4"/>
        </w:numPr>
        <w:jc w:val="both"/>
        <w:rPr>
          <w:rFonts w:cs="Arial"/>
          <w:sz w:val="24"/>
        </w:rPr>
      </w:pPr>
      <w:r w:rsidRPr="003305FF">
        <w:rPr>
          <w:rFonts w:cs="Arial"/>
          <w:sz w:val="24"/>
        </w:rPr>
        <w:t>80 tone</w:t>
      </w:r>
    </w:p>
    <w:p w:rsidR="003305FF" w:rsidRPr="003305FF" w:rsidRDefault="003305FF" w:rsidP="003305FF">
      <w:pPr>
        <w:pStyle w:val="ListParagraph"/>
        <w:numPr>
          <w:ilvl w:val="0"/>
          <w:numId w:val="4"/>
        </w:numPr>
        <w:jc w:val="both"/>
        <w:rPr>
          <w:rFonts w:cs="Arial"/>
          <w:sz w:val="24"/>
        </w:rPr>
      </w:pPr>
      <w:r w:rsidRPr="003305FF">
        <w:rPr>
          <w:rFonts w:cs="Arial"/>
          <w:sz w:val="24"/>
        </w:rPr>
        <w:t>150 tone</w:t>
      </w:r>
    </w:p>
    <w:p w:rsidR="003305FF" w:rsidRPr="003305FF" w:rsidRDefault="003305FF" w:rsidP="003305FF">
      <w:pPr>
        <w:pStyle w:val="ListParagraph"/>
        <w:numPr>
          <w:ilvl w:val="0"/>
          <w:numId w:val="4"/>
        </w:numPr>
        <w:jc w:val="both"/>
        <w:rPr>
          <w:rFonts w:cs="Arial"/>
          <w:sz w:val="24"/>
        </w:rPr>
      </w:pPr>
      <w:r w:rsidRPr="003305FF">
        <w:rPr>
          <w:rFonts w:cs="Arial"/>
          <w:sz w:val="24"/>
        </w:rPr>
        <w:t>220 tone</w:t>
      </w:r>
    </w:p>
    <w:p w:rsidR="003305FF" w:rsidRDefault="003305FF" w:rsidP="003305FF">
      <w:pPr>
        <w:pStyle w:val="ListParagraph"/>
        <w:numPr>
          <w:ilvl w:val="0"/>
          <w:numId w:val="4"/>
        </w:numPr>
        <w:jc w:val="both"/>
        <w:rPr>
          <w:rFonts w:cs="Arial"/>
          <w:sz w:val="24"/>
        </w:rPr>
      </w:pPr>
      <w:r w:rsidRPr="003305FF">
        <w:rPr>
          <w:rFonts w:cs="Arial"/>
          <w:sz w:val="24"/>
        </w:rPr>
        <w:t>440 tone</w:t>
      </w:r>
    </w:p>
    <w:p w:rsidR="005C3CC7" w:rsidRDefault="005C3CC7" w:rsidP="003305FF">
      <w:pPr>
        <w:pStyle w:val="ListParagraph"/>
        <w:numPr>
          <w:ilvl w:val="0"/>
          <w:numId w:val="4"/>
        </w:numPr>
        <w:jc w:val="both"/>
        <w:rPr>
          <w:rFonts w:cs="Arial"/>
          <w:sz w:val="24"/>
        </w:rPr>
      </w:pPr>
      <w:r>
        <w:rPr>
          <w:rFonts w:cs="Arial"/>
          <w:sz w:val="24"/>
        </w:rPr>
        <w:t>550 tone</w:t>
      </w:r>
    </w:p>
    <w:p w:rsidR="005C3CC7" w:rsidRPr="003305FF" w:rsidRDefault="005C3CC7" w:rsidP="003305FF">
      <w:pPr>
        <w:pStyle w:val="ListParagraph"/>
        <w:numPr>
          <w:ilvl w:val="0"/>
          <w:numId w:val="4"/>
        </w:numPr>
        <w:jc w:val="both"/>
        <w:rPr>
          <w:rFonts w:cs="Arial"/>
          <w:sz w:val="24"/>
        </w:rPr>
      </w:pPr>
      <w:r>
        <w:rPr>
          <w:rFonts w:cs="Arial"/>
          <w:sz w:val="24"/>
        </w:rPr>
        <w:t>750 tone</w:t>
      </w:r>
    </w:p>
    <w:p w:rsidR="00792B60" w:rsidRPr="00370C5D" w:rsidRDefault="00792B60" w:rsidP="00F64C51">
      <w:pPr>
        <w:jc w:val="both"/>
        <w:rPr>
          <w:rFonts w:cs="Arial"/>
          <w:b/>
          <w:sz w:val="24"/>
          <w:u w:val="single"/>
        </w:rPr>
      </w:pPr>
    </w:p>
    <w:p w:rsidR="00F011CF" w:rsidRPr="005566B7" w:rsidRDefault="00F011CF" w:rsidP="00F011CF">
      <w:pPr>
        <w:numPr>
          <w:ilvl w:val="0"/>
          <w:numId w:val="5"/>
        </w:numPr>
        <w:tabs>
          <w:tab w:val="clear" w:pos="357"/>
        </w:tabs>
        <w:rPr>
          <w:rFonts w:eastAsia="Calibri" w:cs="Arial"/>
          <w:color w:val="1F497D"/>
          <w:sz w:val="24"/>
          <w:highlight w:val="yellow"/>
          <w:lang w:val="en-ZA"/>
        </w:rPr>
      </w:pPr>
      <w:r w:rsidRPr="005566B7">
        <w:rPr>
          <w:rFonts w:eastAsia="Calibri" w:cs="Arial"/>
          <w:color w:val="1F497D"/>
          <w:sz w:val="24"/>
          <w:highlight w:val="yellow"/>
          <w:lang w:val="en-ZA"/>
        </w:rPr>
        <w:t>I</w:t>
      </w:r>
      <w:r w:rsidR="005566B7">
        <w:rPr>
          <w:rFonts w:eastAsia="Calibri" w:cs="Arial"/>
          <w:color w:val="1F497D"/>
          <w:sz w:val="24"/>
          <w:highlight w:val="yellow"/>
          <w:lang w:val="en-ZA"/>
        </w:rPr>
        <w:t>ncluded in the hour rate:</w:t>
      </w:r>
      <w:r w:rsidRPr="00F011CF">
        <w:rPr>
          <w:rFonts w:eastAsia="Calibri" w:cs="Arial"/>
          <w:color w:val="1F497D"/>
          <w:sz w:val="24"/>
          <w:highlight w:val="yellow"/>
          <w:lang w:val="en-ZA"/>
        </w:rPr>
        <w:t xml:space="preserve"> (</w:t>
      </w:r>
      <w:proofErr w:type="spellStart"/>
      <w:r w:rsidRPr="00F011CF">
        <w:rPr>
          <w:rFonts w:eastAsia="Calibri" w:cs="Arial"/>
          <w:color w:val="1F497D"/>
          <w:sz w:val="24"/>
          <w:highlight w:val="yellow"/>
          <w:lang w:val="en-ZA"/>
        </w:rPr>
        <w:t>eg</w:t>
      </w:r>
      <w:proofErr w:type="spellEnd"/>
      <w:r w:rsidRPr="00F011CF">
        <w:rPr>
          <w:rFonts w:eastAsia="Calibri" w:cs="Arial"/>
          <w:color w:val="1F497D"/>
          <w:sz w:val="24"/>
          <w:highlight w:val="yellow"/>
          <w:lang w:val="en-ZA"/>
        </w:rPr>
        <w:t xml:space="preserve">. </w:t>
      </w:r>
      <w:proofErr w:type="gramStart"/>
      <w:r w:rsidRPr="00F011CF">
        <w:rPr>
          <w:rFonts w:eastAsia="Calibri" w:cs="Arial"/>
          <w:color w:val="1F497D"/>
          <w:sz w:val="24"/>
          <w:highlight w:val="yellow"/>
          <w:lang w:val="en-ZA"/>
        </w:rPr>
        <w:t>20  Ton</w:t>
      </w:r>
      <w:proofErr w:type="gramEnd"/>
      <w:r w:rsidRPr="00F011CF">
        <w:rPr>
          <w:rFonts w:eastAsia="Calibri" w:cs="Arial"/>
          <w:color w:val="1F497D"/>
          <w:sz w:val="24"/>
          <w:highlight w:val="yellow"/>
          <w:lang w:val="en-ZA"/>
        </w:rPr>
        <w:t xml:space="preserve"> crane des</w:t>
      </w:r>
      <w:r w:rsidR="0049380C">
        <w:rPr>
          <w:rFonts w:eastAsia="Calibri" w:cs="Arial"/>
          <w:color w:val="1F497D"/>
          <w:sz w:val="24"/>
          <w:highlight w:val="yellow"/>
          <w:lang w:val="en-ZA"/>
        </w:rPr>
        <w:t xml:space="preserve">cription –include the </w:t>
      </w:r>
      <w:r w:rsidRPr="00F011CF">
        <w:rPr>
          <w:rFonts w:eastAsia="Calibri" w:cs="Arial"/>
          <w:color w:val="1F497D"/>
          <w:sz w:val="24"/>
          <w:highlight w:val="yellow"/>
          <w:lang w:val="en-ZA"/>
        </w:rPr>
        <w:t>consumables and any other necessities that go with the required activity/ service) .</w:t>
      </w:r>
    </w:p>
    <w:p w:rsidR="00F011CF" w:rsidRPr="005566B7" w:rsidRDefault="005566B7" w:rsidP="00F011CF">
      <w:pPr>
        <w:numPr>
          <w:ilvl w:val="0"/>
          <w:numId w:val="5"/>
        </w:numPr>
        <w:tabs>
          <w:tab w:val="clear" w:pos="357"/>
        </w:tabs>
        <w:rPr>
          <w:rFonts w:eastAsia="Calibri" w:cs="Arial"/>
          <w:color w:val="1F497D"/>
          <w:sz w:val="24"/>
          <w:highlight w:val="yellow"/>
          <w:lang w:val="en-ZA"/>
        </w:rPr>
      </w:pPr>
      <w:r>
        <w:rPr>
          <w:rFonts w:eastAsia="Calibri" w:cs="Arial"/>
          <w:color w:val="1F497D"/>
          <w:sz w:val="24"/>
          <w:highlight w:val="yellow"/>
          <w:lang w:val="en-ZA"/>
        </w:rPr>
        <w:t xml:space="preserve">Rigging </w:t>
      </w:r>
      <w:proofErr w:type="gramStart"/>
      <w:r>
        <w:rPr>
          <w:rFonts w:eastAsia="Calibri" w:cs="Arial"/>
          <w:color w:val="1F497D"/>
          <w:sz w:val="24"/>
          <w:highlight w:val="yellow"/>
          <w:lang w:val="en-ZA"/>
        </w:rPr>
        <w:t>team:</w:t>
      </w:r>
      <w:proofErr w:type="gramEnd"/>
      <w:r>
        <w:rPr>
          <w:rFonts w:eastAsia="Calibri" w:cs="Arial"/>
          <w:color w:val="1F497D"/>
          <w:sz w:val="24"/>
          <w:highlight w:val="yellow"/>
          <w:lang w:val="en-ZA"/>
        </w:rPr>
        <w:t>(</w:t>
      </w:r>
      <w:r w:rsidR="00F011CF" w:rsidRPr="00F011CF">
        <w:rPr>
          <w:rFonts w:eastAsia="Calibri" w:cs="Arial"/>
          <w:color w:val="1F497D"/>
          <w:sz w:val="24"/>
          <w:highlight w:val="yellow"/>
          <w:lang w:val="en-ZA"/>
        </w:rPr>
        <w:t>NWOU authorised person in the team</w:t>
      </w:r>
      <w:r>
        <w:rPr>
          <w:rFonts w:eastAsia="Calibri" w:cs="Arial"/>
          <w:color w:val="1F497D"/>
          <w:sz w:val="24"/>
          <w:highlight w:val="yellow"/>
          <w:lang w:val="en-ZA"/>
        </w:rPr>
        <w:t xml:space="preserve"> Outcome 3)</w:t>
      </w:r>
      <w:r w:rsidR="00EC48DF" w:rsidRPr="005566B7">
        <w:rPr>
          <w:rFonts w:eastAsia="Calibri" w:cs="Arial"/>
          <w:color w:val="1F497D"/>
          <w:sz w:val="24"/>
          <w:highlight w:val="yellow"/>
          <w:lang w:val="en-ZA"/>
        </w:rPr>
        <w:t>.</w:t>
      </w:r>
    </w:p>
    <w:p w:rsidR="00EC48DF" w:rsidRPr="005566B7" w:rsidRDefault="00EC48DF" w:rsidP="00EC48DF">
      <w:pPr>
        <w:pStyle w:val="ListParagraph"/>
        <w:numPr>
          <w:ilvl w:val="0"/>
          <w:numId w:val="5"/>
        </w:numPr>
        <w:rPr>
          <w:rFonts w:eastAsia="Calibri" w:cs="Arial"/>
          <w:color w:val="1F497D"/>
          <w:sz w:val="24"/>
          <w:highlight w:val="yellow"/>
          <w:lang w:val="en-ZA"/>
        </w:rPr>
      </w:pPr>
      <w:r w:rsidRPr="005566B7">
        <w:rPr>
          <w:rFonts w:eastAsia="Calibri" w:cs="Arial"/>
          <w:color w:val="1F497D"/>
          <w:sz w:val="24"/>
          <w:highlight w:val="yellow"/>
          <w:lang w:val="en-ZA"/>
        </w:rPr>
        <w:t>Site establishment according to this request? (Site establishment to be paid for a project that is longer the 5 days).</w:t>
      </w:r>
    </w:p>
    <w:p w:rsidR="00F011CF" w:rsidRPr="0049380C" w:rsidRDefault="0049380C" w:rsidP="0049380C">
      <w:pPr>
        <w:pStyle w:val="ListParagraph"/>
        <w:numPr>
          <w:ilvl w:val="0"/>
          <w:numId w:val="5"/>
        </w:numPr>
        <w:rPr>
          <w:rFonts w:cs="Arial"/>
          <w:sz w:val="24"/>
          <w:highlight w:val="yellow"/>
        </w:rPr>
      </w:pPr>
      <w:r w:rsidRPr="0049380C">
        <w:rPr>
          <w:rFonts w:eastAsia="Calibri" w:cs="Arial"/>
          <w:color w:val="1F497D"/>
          <w:sz w:val="24"/>
          <w:highlight w:val="yellow"/>
          <w:lang w:val="en-ZA"/>
        </w:rPr>
        <w:t>Insurance  cost per hour</w:t>
      </w:r>
    </w:p>
    <w:p w:rsidR="0049380C" w:rsidRPr="0049380C" w:rsidRDefault="0049380C" w:rsidP="0049380C">
      <w:pPr>
        <w:pStyle w:val="ListParagraph"/>
        <w:numPr>
          <w:ilvl w:val="0"/>
          <w:numId w:val="5"/>
        </w:numPr>
        <w:rPr>
          <w:rFonts w:cs="Arial"/>
          <w:sz w:val="24"/>
          <w:highlight w:val="yellow"/>
        </w:rPr>
      </w:pPr>
      <w:r w:rsidRPr="0049380C">
        <w:rPr>
          <w:rFonts w:eastAsia="Calibri" w:cs="Arial"/>
          <w:color w:val="1F497D"/>
          <w:sz w:val="24"/>
          <w:highlight w:val="yellow"/>
          <w:lang w:val="en-ZA"/>
        </w:rPr>
        <w:t>Crane Operator cost per hour</w:t>
      </w:r>
    </w:p>
    <w:p w:rsidR="00F64C51" w:rsidRPr="00370C5D" w:rsidRDefault="00F64C51" w:rsidP="00F64C51">
      <w:pPr>
        <w:jc w:val="both"/>
        <w:rPr>
          <w:rFonts w:cs="Arial"/>
          <w:sz w:val="24"/>
        </w:rPr>
      </w:pPr>
      <w:r w:rsidRPr="00370C5D">
        <w:rPr>
          <w:rFonts w:cs="Arial"/>
          <w:sz w:val="24"/>
        </w:rPr>
        <w:t>The contractor will work according to Eskom maintenance, operating, safety and environmental standards, business rules, standards and specifications and will take full responsibility for all work.</w:t>
      </w:r>
      <w:r w:rsidRPr="00370C5D">
        <w:rPr>
          <w:rFonts w:cs="Arial"/>
          <w:sz w:val="24"/>
        </w:rPr>
        <w:tab/>
      </w:r>
    </w:p>
    <w:p w:rsidR="00F64C51" w:rsidRPr="00370C5D" w:rsidRDefault="00F64C51" w:rsidP="00F64C51">
      <w:pPr>
        <w:jc w:val="both"/>
        <w:rPr>
          <w:rFonts w:cs="Arial"/>
          <w:sz w:val="24"/>
        </w:rPr>
      </w:pPr>
      <w:r w:rsidRPr="00370C5D">
        <w:rPr>
          <w:rFonts w:cs="Arial"/>
          <w:sz w:val="24"/>
        </w:rPr>
        <w:t>Eskom will regularly evaluate the quality of work and compliance to standards and regulations, non-conforman</w:t>
      </w:r>
      <w:r w:rsidR="00A73718" w:rsidRPr="00370C5D">
        <w:rPr>
          <w:rFonts w:cs="Arial"/>
          <w:sz w:val="24"/>
        </w:rPr>
        <w:t xml:space="preserve">ces must be rectified within an within </w:t>
      </w:r>
      <w:proofErr w:type="gramStart"/>
      <w:r w:rsidR="00A73718" w:rsidRPr="00370C5D">
        <w:rPr>
          <w:rFonts w:cs="Arial"/>
          <w:sz w:val="24"/>
        </w:rPr>
        <w:t xml:space="preserve">24hrs </w:t>
      </w:r>
      <w:r w:rsidRPr="00370C5D">
        <w:rPr>
          <w:rFonts w:cs="Arial"/>
          <w:sz w:val="24"/>
        </w:rPr>
        <w:t xml:space="preserve"> or</w:t>
      </w:r>
      <w:proofErr w:type="gramEnd"/>
      <w:r w:rsidRPr="00370C5D">
        <w:rPr>
          <w:rFonts w:cs="Arial"/>
          <w:sz w:val="24"/>
        </w:rPr>
        <w:t xml:space="preserve"> as per instruction or as agreed with </w:t>
      </w:r>
      <w:r w:rsidR="00A73718" w:rsidRPr="00370C5D">
        <w:rPr>
          <w:rFonts w:cs="Arial"/>
          <w:sz w:val="24"/>
        </w:rPr>
        <w:t xml:space="preserve">project manager </w:t>
      </w:r>
      <w:r w:rsidRPr="00370C5D">
        <w:rPr>
          <w:rFonts w:cs="Arial"/>
          <w:sz w:val="24"/>
        </w:rPr>
        <w:t>.  Repeat findings will not be tolerated and possible annulling of the contract might occur.</w:t>
      </w:r>
      <w:r w:rsidRPr="00370C5D">
        <w:rPr>
          <w:rFonts w:cs="Arial"/>
          <w:sz w:val="24"/>
        </w:rPr>
        <w:tab/>
      </w:r>
    </w:p>
    <w:p w:rsidR="00F64C51" w:rsidRPr="00370C5D" w:rsidRDefault="00F64C51" w:rsidP="00F64C51">
      <w:pPr>
        <w:jc w:val="both"/>
        <w:rPr>
          <w:rFonts w:cs="Arial"/>
          <w:sz w:val="24"/>
        </w:rPr>
      </w:pPr>
    </w:p>
    <w:p w:rsidR="00F64C51" w:rsidRPr="00370C5D" w:rsidRDefault="00F64C51" w:rsidP="00F64C51">
      <w:pPr>
        <w:jc w:val="both"/>
        <w:rPr>
          <w:rFonts w:cs="Arial"/>
          <w:sz w:val="24"/>
        </w:rPr>
      </w:pPr>
    </w:p>
    <w:p w:rsidR="00F64C51" w:rsidRPr="00370C5D" w:rsidRDefault="00F64C51" w:rsidP="00F64C51">
      <w:pPr>
        <w:jc w:val="both"/>
        <w:rPr>
          <w:rFonts w:cs="Arial"/>
          <w:sz w:val="24"/>
        </w:rPr>
      </w:pPr>
      <w:r w:rsidRPr="00370C5D">
        <w:rPr>
          <w:rFonts w:cs="Arial"/>
          <w:sz w:val="24"/>
        </w:rPr>
        <w:t xml:space="preserve">Contractor operators to be in possession of a valid operating authorisation </w:t>
      </w:r>
      <w:r w:rsidR="00A73718" w:rsidRPr="00370C5D">
        <w:rPr>
          <w:rFonts w:cs="Arial"/>
          <w:sz w:val="24"/>
        </w:rPr>
        <w:t>for</w:t>
      </w:r>
      <w:r w:rsidRPr="00370C5D">
        <w:rPr>
          <w:rFonts w:cs="Arial"/>
          <w:sz w:val="24"/>
        </w:rPr>
        <w:t xml:space="preserve"> the n Equipment</w:t>
      </w:r>
      <w:r w:rsidR="00A73718" w:rsidRPr="00370C5D">
        <w:rPr>
          <w:rFonts w:cs="Arial"/>
          <w:sz w:val="24"/>
        </w:rPr>
        <w:t xml:space="preserve"> they will be operating</w:t>
      </w:r>
      <w:r w:rsidRPr="00370C5D">
        <w:rPr>
          <w:rFonts w:cs="Arial"/>
          <w:sz w:val="24"/>
        </w:rPr>
        <w:t>. This is essential in order to meet set KPI’</w:t>
      </w:r>
      <w:r w:rsidR="00A73718" w:rsidRPr="00370C5D">
        <w:rPr>
          <w:rFonts w:cs="Arial"/>
          <w:sz w:val="24"/>
        </w:rPr>
        <w:t>s as a result of vast distances</w:t>
      </w:r>
      <w:r w:rsidRPr="00370C5D">
        <w:rPr>
          <w:rFonts w:cs="Arial"/>
          <w:sz w:val="24"/>
        </w:rPr>
        <w:t>.</w:t>
      </w:r>
    </w:p>
    <w:p w:rsidR="00F64C51" w:rsidRPr="00370C5D" w:rsidRDefault="00F64C51" w:rsidP="00F64C51">
      <w:pPr>
        <w:jc w:val="both"/>
        <w:rPr>
          <w:rFonts w:cs="Arial"/>
          <w:sz w:val="24"/>
        </w:rPr>
      </w:pPr>
    </w:p>
    <w:p w:rsidR="00F64C51" w:rsidRPr="00370C5D" w:rsidRDefault="00F64C51" w:rsidP="00F64C51">
      <w:pPr>
        <w:jc w:val="both"/>
        <w:rPr>
          <w:rFonts w:cs="Arial"/>
          <w:sz w:val="24"/>
        </w:rPr>
      </w:pPr>
      <w:r w:rsidRPr="00370C5D">
        <w:rPr>
          <w:rFonts w:cs="Arial"/>
          <w:sz w:val="24"/>
        </w:rPr>
        <w:tab/>
      </w:r>
    </w:p>
    <w:p w:rsidR="00F64C51" w:rsidRPr="00370C5D" w:rsidRDefault="00F64C51" w:rsidP="00F64C51">
      <w:pPr>
        <w:jc w:val="both"/>
        <w:rPr>
          <w:rFonts w:cs="Arial"/>
          <w:sz w:val="24"/>
        </w:rPr>
      </w:pPr>
    </w:p>
    <w:p w:rsidR="00F64C51" w:rsidRPr="00370C5D" w:rsidRDefault="00F64C51" w:rsidP="00F64C51">
      <w:pPr>
        <w:jc w:val="both"/>
        <w:rPr>
          <w:rFonts w:cs="Arial"/>
          <w:b/>
          <w:sz w:val="24"/>
          <w:u w:val="single"/>
        </w:rPr>
      </w:pPr>
      <w:r w:rsidRPr="00370C5D">
        <w:rPr>
          <w:rFonts w:cs="Arial"/>
          <w:b/>
          <w:sz w:val="24"/>
          <w:u w:val="single"/>
        </w:rPr>
        <w:t>Response Times</w:t>
      </w:r>
    </w:p>
    <w:p w:rsidR="00F64C51" w:rsidRPr="00370C5D" w:rsidRDefault="00F64C51" w:rsidP="00F64C51">
      <w:pPr>
        <w:jc w:val="both"/>
        <w:rPr>
          <w:rFonts w:cs="Arial"/>
          <w:b/>
          <w:sz w:val="24"/>
          <w:u w:val="single"/>
        </w:rPr>
      </w:pPr>
    </w:p>
    <w:p w:rsidR="00F64C51" w:rsidRPr="00370C5D" w:rsidRDefault="00F64C51" w:rsidP="00F64C51">
      <w:pPr>
        <w:jc w:val="both"/>
        <w:rPr>
          <w:rFonts w:cs="Arial"/>
          <w:sz w:val="24"/>
        </w:rPr>
      </w:pPr>
      <w:r w:rsidRPr="00370C5D">
        <w:rPr>
          <w:rFonts w:cs="Arial"/>
          <w:sz w:val="24"/>
        </w:rPr>
        <w:t>The Contractor must</w:t>
      </w:r>
      <w:r w:rsidR="00976325">
        <w:rPr>
          <w:rFonts w:cs="Arial"/>
          <w:sz w:val="24"/>
        </w:rPr>
        <w:t xml:space="preserve"> acknowledgement request </w:t>
      </w:r>
      <w:r w:rsidRPr="00370C5D">
        <w:rPr>
          <w:rFonts w:cs="Arial"/>
          <w:sz w:val="24"/>
        </w:rPr>
        <w:t>within 15 minutes to</w:t>
      </w:r>
      <w:r w:rsidR="00A73718" w:rsidRPr="00370C5D">
        <w:rPr>
          <w:rFonts w:cs="Arial"/>
          <w:sz w:val="24"/>
        </w:rPr>
        <w:t xml:space="preserve"> work orders dispatched by Eskom.</w:t>
      </w:r>
      <w:r w:rsidRPr="00370C5D">
        <w:rPr>
          <w:rFonts w:cs="Arial"/>
          <w:sz w:val="24"/>
        </w:rPr>
        <w:tab/>
      </w:r>
      <w:r w:rsidRPr="00370C5D">
        <w:rPr>
          <w:rFonts w:cs="Arial"/>
          <w:sz w:val="24"/>
        </w:rPr>
        <w:tab/>
      </w:r>
    </w:p>
    <w:p w:rsidR="00F64C51" w:rsidRPr="00370C5D" w:rsidRDefault="00F64C51" w:rsidP="00F64C51">
      <w:pPr>
        <w:jc w:val="both"/>
        <w:rPr>
          <w:rFonts w:cs="Arial"/>
          <w:sz w:val="24"/>
        </w:rPr>
      </w:pPr>
      <w:r w:rsidRPr="00370C5D">
        <w:rPr>
          <w:rFonts w:cs="Arial"/>
          <w:sz w:val="24"/>
        </w:rPr>
        <w:t xml:space="preserve">Ensure that restoration KPI`s of the CNC are met, if this could not be achieved, the contractor should provide acceptable reasons for non-achievement. </w:t>
      </w:r>
      <w:r w:rsidRPr="00370C5D">
        <w:rPr>
          <w:rFonts w:cs="Arial"/>
          <w:sz w:val="24"/>
        </w:rPr>
        <w:tab/>
      </w:r>
    </w:p>
    <w:p w:rsidR="00F64C51" w:rsidRPr="00370C5D" w:rsidRDefault="00F64C51" w:rsidP="00F64C51">
      <w:pPr>
        <w:jc w:val="both"/>
        <w:rPr>
          <w:rFonts w:cs="Arial"/>
          <w:sz w:val="24"/>
        </w:rPr>
      </w:pPr>
      <w:r w:rsidRPr="00370C5D">
        <w:rPr>
          <w:rFonts w:cs="Arial"/>
          <w:sz w:val="24"/>
        </w:rPr>
        <w:t>Must have an emergency plan for instances where they do not have enough resources to comply with the required response</w:t>
      </w:r>
      <w:r w:rsidR="00370C5D" w:rsidRPr="00370C5D">
        <w:rPr>
          <w:rFonts w:cs="Arial"/>
          <w:sz w:val="24"/>
        </w:rPr>
        <w:t>.</w:t>
      </w:r>
      <w:r w:rsidRPr="00370C5D">
        <w:rPr>
          <w:rFonts w:cs="Arial"/>
          <w:sz w:val="24"/>
        </w:rPr>
        <w:t xml:space="preserve"> This plan must be approved by the </w:t>
      </w:r>
      <w:proofErr w:type="gramStart"/>
      <w:r w:rsidR="00370C5D" w:rsidRPr="00370C5D">
        <w:rPr>
          <w:rFonts w:cs="Arial"/>
          <w:sz w:val="24"/>
        </w:rPr>
        <w:t xml:space="preserve">contract </w:t>
      </w:r>
      <w:r w:rsidRPr="00370C5D">
        <w:rPr>
          <w:rFonts w:cs="Arial"/>
          <w:sz w:val="24"/>
        </w:rPr>
        <w:t xml:space="preserve"> Manager</w:t>
      </w:r>
      <w:proofErr w:type="gramEnd"/>
      <w:r w:rsidRPr="00370C5D">
        <w:rPr>
          <w:rFonts w:cs="Arial"/>
          <w:sz w:val="24"/>
        </w:rPr>
        <w:t xml:space="preserve"> or his delegate on an annual basis</w:t>
      </w:r>
      <w:r w:rsidR="00370C5D" w:rsidRPr="00370C5D">
        <w:rPr>
          <w:rFonts w:cs="Arial"/>
          <w:sz w:val="24"/>
        </w:rPr>
        <w:t>.</w:t>
      </w:r>
      <w:r w:rsidRPr="00370C5D">
        <w:rPr>
          <w:rFonts w:cs="Arial"/>
          <w:sz w:val="24"/>
        </w:rPr>
        <w:tab/>
      </w:r>
    </w:p>
    <w:p w:rsidR="00F64C51" w:rsidRPr="00370C5D" w:rsidRDefault="00F64C51" w:rsidP="00370C5D">
      <w:pPr>
        <w:jc w:val="both"/>
        <w:rPr>
          <w:rFonts w:cs="Arial"/>
          <w:sz w:val="24"/>
        </w:rPr>
      </w:pPr>
    </w:p>
    <w:p w:rsidR="00F64C51" w:rsidRPr="00370C5D" w:rsidRDefault="00F64C51" w:rsidP="00F64C51">
      <w:pPr>
        <w:jc w:val="both"/>
        <w:rPr>
          <w:rFonts w:cs="Arial"/>
          <w:sz w:val="24"/>
        </w:rPr>
      </w:pPr>
    </w:p>
    <w:p w:rsidR="00F64C51" w:rsidRPr="00370C5D" w:rsidRDefault="00F64C51" w:rsidP="00F64C51">
      <w:pPr>
        <w:jc w:val="both"/>
        <w:rPr>
          <w:rFonts w:cs="Arial"/>
          <w:b/>
          <w:sz w:val="24"/>
          <w:u w:val="single"/>
        </w:rPr>
      </w:pPr>
      <w:r w:rsidRPr="00370C5D">
        <w:rPr>
          <w:rFonts w:cs="Arial"/>
          <w:b/>
          <w:sz w:val="24"/>
          <w:u w:val="single"/>
        </w:rPr>
        <w:t>COMMUNICATION</w:t>
      </w:r>
    </w:p>
    <w:p w:rsidR="009F7417" w:rsidRPr="00370C5D" w:rsidRDefault="009F7417" w:rsidP="00F64C51">
      <w:pPr>
        <w:jc w:val="both"/>
        <w:rPr>
          <w:rFonts w:cs="Arial"/>
          <w:b/>
          <w:sz w:val="24"/>
          <w:u w:val="single"/>
        </w:rPr>
      </w:pPr>
    </w:p>
    <w:p w:rsidR="00F64C51" w:rsidRPr="00370C5D" w:rsidRDefault="00F64C51" w:rsidP="00F64C51">
      <w:pPr>
        <w:jc w:val="both"/>
        <w:rPr>
          <w:rFonts w:cs="Arial"/>
          <w:sz w:val="24"/>
        </w:rPr>
      </w:pPr>
      <w:r w:rsidRPr="00370C5D">
        <w:rPr>
          <w:rFonts w:cs="Arial"/>
          <w:sz w:val="24"/>
        </w:rPr>
        <w:t>The personal protective equipment and vehicles of the contractor must be marked in a way that he is identifiable as a lawful operator on Eskom`s behalf. Identification cards of the contractor and all contractor employees</w:t>
      </w:r>
      <w:r w:rsidR="00370C5D" w:rsidRPr="00370C5D">
        <w:rPr>
          <w:rFonts w:cs="Arial"/>
          <w:sz w:val="24"/>
        </w:rPr>
        <w:t>.</w:t>
      </w:r>
      <w:r w:rsidRPr="00370C5D">
        <w:rPr>
          <w:rFonts w:cs="Arial"/>
          <w:sz w:val="24"/>
        </w:rPr>
        <w:t xml:space="preserve"> Ensure to inform Eskom customer, house or land owner of intention to enter premises for work or inspections. Ensure necessary respect and communication to enhance Eskom`s image.</w:t>
      </w:r>
    </w:p>
    <w:p w:rsidR="00F64C51" w:rsidRPr="00370C5D" w:rsidRDefault="00F64C51" w:rsidP="00F64C51">
      <w:pPr>
        <w:jc w:val="both"/>
        <w:rPr>
          <w:rFonts w:cs="Arial"/>
          <w:sz w:val="24"/>
        </w:rPr>
      </w:pPr>
    </w:p>
    <w:sectPr w:rsidR="00F64C51" w:rsidRPr="00370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814DE"/>
    <w:multiLevelType w:val="hybridMultilevel"/>
    <w:tmpl w:val="AA9A6522"/>
    <w:lvl w:ilvl="0" w:tplc="E7647E6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F24F8"/>
    <w:multiLevelType w:val="hybridMultilevel"/>
    <w:tmpl w:val="FE62C2E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11796"/>
    <w:multiLevelType w:val="hybridMultilevel"/>
    <w:tmpl w:val="FC3E76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72C42"/>
    <w:multiLevelType w:val="hybridMultilevel"/>
    <w:tmpl w:val="3EA4A6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85267"/>
    <w:multiLevelType w:val="hybridMultilevel"/>
    <w:tmpl w:val="4C6C37A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4286F"/>
    <w:multiLevelType w:val="hybridMultilevel"/>
    <w:tmpl w:val="C4102FD2"/>
    <w:lvl w:ilvl="0" w:tplc="5A142D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51"/>
    <w:rsid w:val="00246F12"/>
    <w:rsid w:val="002D2108"/>
    <w:rsid w:val="003305FF"/>
    <w:rsid w:val="00370C5D"/>
    <w:rsid w:val="00401DBC"/>
    <w:rsid w:val="0049380C"/>
    <w:rsid w:val="004D43E9"/>
    <w:rsid w:val="005566B7"/>
    <w:rsid w:val="00564772"/>
    <w:rsid w:val="005C3CC7"/>
    <w:rsid w:val="00761210"/>
    <w:rsid w:val="00781F2B"/>
    <w:rsid w:val="00792B60"/>
    <w:rsid w:val="009605AD"/>
    <w:rsid w:val="00976325"/>
    <w:rsid w:val="009F7417"/>
    <w:rsid w:val="00A67E58"/>
    <w:rsid w:val="00A73718"/>
    <w:rsid w:val="00A90A87"/>
    <w:rsid w:val="00C25EDA"/>
    <w:rsid w:val="00D0629C"/>
    <w:rsid w:val="00E547F9"/>
    <w:rsid w:val="00EC48DF"/>
    <w:rsid w:val="00F011CF"/>
    <w:rsid w:val="00F6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C51"/>
    <w:pPr>
      <w:tabs>
        <w:tab w:val="left" w:pos="357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C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C51"/>
    <w:pPr>
      <w:tabs>
        <w:tab w:val="left" w:pos="357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Columbus Mamabolo</dc:creator>
  <cp:lastModifiedBy>Etienne Lizemore</cp:lastModifiedBy>
  <cp:revision>1</cp:revision>
  <dcterms:created xsi:type="dcterms:W3CDTF">2019-05-24T08:59:00Z</dcterms:created>
  <dcterms:modified xsi:type="dcterms:W3CDTF">2019-05-24T08:59:00Z</dcterms:modified>
</cp:coreProperties>
</file>