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4178A" w14:textId="77777777" w:rsidR="001A5290" w:rsidRPr="00655D49" w:rsidRDefault="001A5290" w:rsidP="001A5290">
      <w:pPr>
        <w:spacing w:before="240"/>
        <w:jc w:val="center"/>
        <w:rPr>
          <w:rFonts w:ascii="Arial" w:hAnsi="Arial" w:cs="Arial"/>
          <w:b/>
          <w:sz w:val="22"/>
          <w:szCs w:val="22"/>
          <w:u w:val="single"/>
        </w:rPr>
      </w:pPr>
      <w:r w:rsidRPr="00655D49">
        <w:rPr>
          <w:rFonts w:ascii="Arial" w:hAnsi="Arial" w:cs="Arial"/>
          <w:b/>
          <w:sz w:val="22"/>
          <w:szCs w:val="22"/>
          <w:u w:val="single"/>
        </w:rPr>
        <w:t xml:space="preserve">BID NO. </w:t>
      </w:r>
      <w:r>
        <w:rPr>
          <w:rFonts w:ascii="Arial" w:hAnsi="Arial" w:cs="Arial"/>
          <w:b/>
          <w:sz w:val="22"/>
          <w:szCs w:val="22"/>
          <w:u w:val="single"/>
        </w:rPr>
        <w:t>37/2023</w:t>
      </w:r>
      <w:r w:rsidRPr="00655D49">
        <w:rPr>
          <w:rFonts w:ascii="Arial" w:hAnsi="Arial" w:cs="Arial"/>
          <w:b/>
          <w:sz w:val="22"/>
          <w:szCs w:val="22"/>
          <w:u w:val="single"/>
        </w:rPr>
        <w:t xml:space="preserve">: </w:t>
      </w:r>
      <w:bookmarkStart w:id="0" w:name="_Hlk145578903"/>
      <w:r>
        <w:rPr>
          <w:rFonts w:ascii="Arial" w:hAnsi="Arial" w:cs="Arial"/>
          <w:b/>
          <w:sz w:val="22"/>
          <w:szCs w:val="22"/>
          <w:u w:val="single"/>
        </w:rPr>
        <w:t>PROVISION OF LICENSING, MAINTENANCE SUPPORT OF MIMECAST CLOUD EMAIL SECURITY AND THREAT PROTECTION (OR EQUIVALENT)</w:t>
      </w:r>
      <w:bookmarkEnd w:id="0"/>
    </w:p>
    <w:p w14:paraId="7427A002" w14:textId="77777777" w:rsidR="00417620" w:rsidRPr="0038731B" w:rsidRDefault="00417620" w:rsidP="00417620">
      <w:pPr>
        <w:jc w:val="both"/>
        <w:rPr>
          <w:rFonts w:ascii="Arial" w:hAnsi="Arial" w:cs="Arial"/>
          <w:b/>
          <w:sz w:val="16"/>
          <w:szCs w:val="16"/>
        </w:rPr>
      </w:pPr>
    </w:p>
    <w:p w14:paraId="1A98F399" w14:textId="77777777" w:rsidR="001A5290" w:rsidRPr="00655D49" w:rsidRDefault="001A5290" w:rsidP="001A5290">
      <w:pPr>
        <w:jc w:val="both"/>
        <w:rPr>
          <w:rFonts w:ascii="Arial" w:hAnsi="Arial" w:cs="Arial"/>
          <w:sz w:val="22"/>
          <w:szCs w:val="22"/>
        </w:rPr>
      </w:pPr>
      <w:r w:rsidRPr="00A9613C">
        <w:rPr>
          <w:rFonts w:ascii="Arial" w:eastAsia="Arial" w:hAnsi="Arial" w:cs="Arial"/>
          <w:sz w:val="22"/>
          <w:szCs w:val="22"/>
        </w:rPr>
        <w:t xml:space="preserve">Sarah Baartman District Municipality invites bids from </w:t>
      </w:r>
      <w:r>
        <w:rPr>
          <w:rFonts w:ascii="Arial" w:eastAsia="Arial" w:hAnsi="Arial" w:cs="Arial"/>
          <w:sz w:val="22"/>
          <w:szCs w:val="22"/>
        </w:rPr>
        <w:t>suitably experience service</w:t>
      </w:r>
      <w:r w:rsidRPr="00A9613C">
        <w:rPr>
          <w:rFonts w:ascii="Arial" w:eastAsia="Arial" w:hAnsi="Arial" w:cs="Arial"/>
          <w:sz w:val="22"/>
          <w:szCs w:val="22"/>
        </w:rPr>
        <w:t xml:space="preserve"> providers for the </w:t>
      </w:r>
      <w:r w:rsidRPr="00A9613C">
        <w:rPr>
          <w:rFonts w:ascii="Arial" w:eastAsia="Arial" w:hAnsi="Arial" w:cs="Arial"/>
          <w:b/>
          <w:bCs/>
          <w:sz w:val="22"/>
          <w:szCs w:val="22"/>
        </w:rPr>
        <w:t xml:space="preserve">Provision </w:t>
      </w:r>
      <w:r>
        <w:rPr>
          <w:rFonts w:ascii="Arial" w:eastAsia="Arial" w:hAnsi="Arial" w:cs="Arial"/>
          <w:b/>
          <w:bCs/>
          <w:sz w:val="22"/>
          <w:szCs w:val="22"/>
        </w:rPr>
        <w:t>o</w:t>
      </w:r>
      <w:r w:rsidRPr="00A9613C">
        <w:rPr>
          <w:rFonts w:ascii="Arial" w:eastAsia="Arial" w:hAnsi="Arial" w:cs="Arial"/>
          <w:b/>
          <w:bCs/>
          <w:sz w:val="22"/>
          <w:szCs w:val="22"/>
        </w:rPr>
        <w:t xml:space="preserve">f </w:t>
      </w:r>
      <w:r>
        <w:rPr>
          <w:rFonts w:ascii="Arial" w:eastAsia="Arial" w:hAnsi="Arial" w:cs="Arial"/>
          <w:b/>
          <w:bCs/>
          <w:sz w:val="22"/>
          <w:szCs w:val="22"/>
        </w:rPr>
        <w:t xml:space="preserve">Licensing, Maintenance Support of Mimecast Cloud Email Security and Threat Protection (or Equivalent) </w:t>
      </w:r>
      <w:r>
        <w:rPr>
          <w:rFonts w:ascii="Arial" w:eastAsia="Arial" w:hAnsi="Arial" w:cs="Arial"/>
          <w:sz w:val="22"/>
          <w:szCs w:val="22"/>
        </w:rPr>
        <w:t>for a 3-year period</w:t>
      </w:r>
      <w:r>
        <w:rPr>
          <w:rFonts w:ascii="Arial" w:eastAsia="Calibri" w:hAnsi="Arial" w:cs="Arial"/>
          <w:sz w:val="22"/>
          <w:szCs w:val="22"/>
        </w:rPr>
        <w:t>. Prospective bidders must be certified by Mimecast and must submit Mimecast (or equivalent) Partnership Reseller Certification. Failure to submit proof of the certification will result in disqualification. The certification must be in the name of the bidder.</w:t>
      </w:r>
    </w:p>
    <w:p w14:paraId="5ACEDFD8" w14:textId="77777777" w:rsidR="001A5290" w:rsidRDefault="001A5290" w:rsidP="00417620">
      <w:pPr>
        <w:jc w:val="both"/>
        <w:rPr>
          <w:rFonts w:ascii="Arial" w:hAnsi="Arial" w:cs="Arial"/>
          <w:sz w:val="22"/>
          <w:szCs w:val="22"/>
        </w:rPr>
      </w:pPr>
    </w:p>
    <w:p w14:paraId="47925384" w14:textId="78C5E429" w:rsidR="00417620" w:rsidRPr="00D61928" w:rsidRDefault="00417620" w:rsidP="00417620">
      <w:pPr>
        <w:jc w:val="both"/>
        <w:rPr>
          <w:rFonts w:ascii="Arial" w:hAnsi="Arial" w:cs="Arial"/>
          <w:sz w:val="22"/>
          <w:szCs w:val="22"/>
        </w:rPr>
      </w:pPr>
      <w:r w:rsidRPr="00D61928">
        <w:rPr>
          <w:rFonts w:ascii="Arial" w:hAnsi="Arial" w:cs="Arial"/>
          <w:sz w:val="22"/>
          <w:szCs w:val="22"/>
        </w:rPr>
        <w:t xml:space="preserve">Bid documents with the necessary specifications may be obtained at may be obtained at a </w:t>
      </w:r>
      <w:r w:rsidRPr="00E33EAE">
        <w:rPr>
          <w:rFonts w:ascii="Arial" w:hAnsi="Arial" w:cs="Arial"/>
          <w:sz w:val="22"/>
          <w:szCs w:val="22"/>
        </w:rPr>
        <w:t>non-refundable cost of R</w:t>
      </w:r>
      <w:r>
        <w:rPr>
          <w:rFonts w:ascii="Arial" w:hAnsi="Arial" w:cs="Arial"/>
          <w:sz w:val="22"/>
          <w:szCs w:val="22"/>
        </w:rPr>
        <w:t>200</w:t>
      </w:r>
      <w:r w:rsidRPr="00E33EAE">
        <w:rPr>
          <w:rFonts w:ascii="Arial" w:hAnsi="Arial" w:cs="Arial"/>
          <w:sz w:val="22"/>
          <w:szCs w:val="22"/>
        </w:rPr>
        <w:t>.00</w:t>
      </w:r>
      <w:r w:rsidRPr="00D61928">
        <w:rPr>
          <w:rFonts w:ascii="Arial" w:hAnsi="Arial" w:cs="Arial"/>
          <w:sz w:val="22"/>
          <w:szCs w:val="22"/>
        </w:rPr>
        <w:t xml:space="preserve"> from the Supply Chain Management Unit, 4th Floor, 32 Govan Mbeki Avenue, </w:t>
      </w:r>
      <w:r>
        <w:rPr>
          <w:rFonts w:ascii="Arial" w:hAnsi="Arial" w:cs="Arial"/>
          <w:sz w:val="22"/>
          <w:szCs w:val="22"/>
        </w:rPr>
        <w:t>Gqeberha</w:t>
      </w:r>
      <w:r w:rsidRPr="00D61928">
        <w:rPr>
          <w:rFonts w:ascii="Arial" w:hAnsi="Arial" w:cs="Arial"/>
          <w:sz w:val="22"/>
          <w:szCs w:val="22"/>
        </w:rPr>
        <w:t>, tel. 041 508 7007. Alternatively, bid documents may be downloaded free of charge from the E-Tender Portal (</w:t>
      </w:r>
      <w:hyperlink r:id="rId4" w:history="1">
        <w:r w:rsidRPr="0077276E">
          <w:rPr>
            <w:rStyle w:val="Hyperlink"/>
            <w:rFonts w:ascii="Arial" w:hAnsi="Arial" w:cs="Arial"/>
            <w:sz w:val="22"/>
            <w:szCs w:val="22"/>
          </w:rPr>
          <w:t>https://etenders.treasury.gov.za</w:t>
        </w:r>
      </w:hyperlink>
      <w:r w:rsidRPr="00D61928">
        <w:rPr>
          <w:rFonts w:ascii="Arial" w:hAnsi="Arial" w:cs="Arial"/>
          <w:sz w:val="22"/>
          <w:szCs w:val="22"/>
        </w:rPr>
        <w:t>)</w:t>
      </w:r>
      <w:r>
        <w:rPr>
          <w:rFonts w:ascii="Arial" w:hAnsi="Arial" w:cs="Arial"/>
          <w:sz w:val="22"/>
          <w:szCs w:val="22"/>
        </w:rPr>
        <w:t xml:space="preserve"> </w:t>
      </w:r>
      <w:r w:rsidRPr="00D61928">
        <w:rPr>
          <w:rFonts w:ascii="Arial" w:hAnsi="Arial" w:cs="Arial"/>
          <w:sz w:val="22"/>
          <w:szCs w:val="22"/>
        </w:rPr>
        <w:t>or the municipal website (</w:t>
      </w:r>
      <w:hyperlink r:id="rId5" w:history="1">
        <w:r w:rsidRPr="0077276E">
          <w:rPr>
            <w:rStyle w:val="Hyperlink"/>
            <w:rFonts w:ascii="Arial" w:hAnsi="Arial" w:cs="Arial"/>
            <w:sz w:val="22"/>
            <w:szCs w:val="22"/>
          </w:rPr>
          <w:t>https://sarahbaartman.co.za</w:t>
        </w:r>
      </w:hyperlink>
      <w:r w:rsidRPr="00D61928">
        <w:rPr>
          <w:rFonts w:ascii="Arial" w:hAnsi="Arial" w:cs="Arial"/>
          <w:sz w:val="22"/>
          <w:szCs w:val="22"/>
        </w:rPr>
        <w:t>).</w:t>
      </w:r>
      <w:r>
        <w:rPr>
          <w:rFonts w:ascii="Arial" w:hAnsi="Arial" w:cs="Arial"/>
          <w:sz w:val="22"/>
          <w:szCs w:val="22"/>
        </w:rPr>
        <w:t xml:space="preserve"> </w:t>
      </w:r>
    </w:p>
    <w:p w14:paraId="539ACB30" w14:textId="77777777" w:rsidR="00417620" w:rsidRPr="0038731B" w:rsidRDefault="00417620" w:rsidP="00417620">
      <w:pPr>
        <w:jc w:val="both"/>
        <w:rPr>
          <w:rFonts w:ascii="Arial" w:hAnsi="Arial" w:cs="Arial"/>
          <w:sz w:val="16"/>
          <w:szCs w:val="16"/>
        </w:rPr>
      </w:pPr>
    </w:p>
    <w:p w14:paraId="1C38F118" w14:textId="77777777" w:rsidR="001A5290" w:rsidRDefault="001A5290" w:rsidP="001A5290">
      <w:pPr>
        <w:jc w:val="both"/>
        <w:rPr>
          <w:rFonts w:ascii="Arial" w:hAnsi="Arial" w:cs="Arial"/>
          <w:sz w:val="22"/>
          <w:szCs w:val="22"/>
        </w:rPr>
      </w:pPr>
      <w:r w:rsidRPr="004B69D1">
        <w:rPr>
          <w:rFonts w:ascii="Arial" w:hAnsi="Arial" w:cs="Arial"/>
          <w:sz w:val="22"/>
          <w:szCs w:val="22"/>
          <w:lang w:eastAsia="en-ZA"/>
        </w:rPr>
        <w:t xml:space="preserve">The </w:t>
      </w:r>
      <w:r>
        <w:rPr>
          <w:rFonts w:ascii="Arial" w:hAnsi="Arial" w:cs="Arial"/>
          <w:sz w:val="22"/>
          <w:szCs w:val="22"/>
          <w:lang w:eastAsia="en-ZA"/>
        </w:rPr>
        <w:t>qualifying bids</w:t>
      </w:r>
      <w:r w:rsidRPr="004B69D1">
        <w:rPr>
          <w:rFonts w:ascii="Arial" w:hAnsi="Arial" w:cs="Arial"/>
          <w:sz w:val="22"/>
          <w:szCs w:val="22"/>
          <w:lang w:eastAsia="en-ZA"/>
        </w:rPr>
        <w:t xml:space="preserve"> will be evaluated on a 80/20 preference points system, as per the Preferential Procurement Regulations, 2022, where </w:t>
      </w:r>
      <w:r>
        <w:rPr>
          <w:rFonts w:ascii="Arial" w:hAnsi="Arial" w:cs="Arial"/>
          <w:sz w:val="22"/>
          <w:szCs w:val="22"/>
          <w:lang w:eastAsia="en-ZA"/>
        </w:rPr>
        <w:t xml:space="preserve">a maximum of </w:t>
      </w:r>
      <w:r w:rsidRPr="004B69D1">
        <w:rPr>
          <w:rFonts w:ascii="Arial" w:hAnsi="Arial" w:cs="Arial"/>
          <w:sz w:val="22"/>
          <w:szCs w:val="22"/>
          <w:lang w:eastAsia="en-ZA"/>
        </w:rPr>
        <w:t xml:space="preserve">80 points will be </w:t>
      </w:r>
      <w:r>
        <w:rPr>
          <w:rFonts w:ascii="Arial" w:hAnsi="Arial" w:cs="Arial"/>
          <w:sz w:val="22"/>
          <w:szCs w:val="22"/>
          <w:lang w:eastAsia="en-ZA"/>
        </w:rPr>
        <w:t xml:space="preserve">allocated for </w:t>
      </w:r>
      <w:r w:rsidRPr="004B69D1">
        <w:rPr>
          <w:rFonts w:ascii="Arial" w:hAnsi="Arial" w:cs="Arial"/>
          <w:sz w:val="22"/>
          <w:szCs w:val="22"/>
          <w:lang w:eastAsia="en-ZA"/>
        </w:rPr>
        <w:t xml:space="preserve">price and a maximum of </w:t>
      </w:r>
      <w:r>
        <w:rPr>
          <w:rFonts w:ascii="Arial" w:hAnsi="Arial" w:cs="Arial"/>
          <w:sz w:val="22"/>
          <w:szCs w:val="22"/>
          <w:lang w:eastAsia="en-ZA"/>
        </w:rPr>
        <w:t>20</w:t>
      </w:r>
      <w:r w:rsidRPr="004B69D1">
        <w:rPr>
          <w:rFonts w:ascii="Arial" w:hAnsi="Arial" w:cs="Arial"/>
          <w:sz w:val="22"/>
          <w:szCs w:val="22"/>
          <w:lang w:eastAsia="en-ZA"/>
        </w:rPr>
        <w:t xml:space="preserve"> points will be allocated for</w:t>
      </w:r>
      <w:r>
        <w:rPr>
          <w:rFonts w:ascii="Arial" w:hAnsi="Arial" w:cs="Arial"/>
          <w:sz w:val="22"/>
          <w:szCs w:val="22"/>
          <w:lang w:eastAsia="en-ZA"/>
        </w:rPr>
        <w:t xml:space="preserve"> specific goals</w:t>
      </w:r>
      <w:r w:rsidRPr="004B69D1">
        <w:rPr>
          <w:rFonts w:ascii="Arial" w:hAnsi="Arial" w:cs="Arial"/>
          <w:sz w:val="22"/>
          <w:szCs w:val="22"/>
          <w:lang w:eastAsia="en-ZA"/>
        </w:rPr>
        <w:t>.</w:t>
      </w:r>
      <w:r w:rsidRPr="00512482">
        <w:rPr>
          <w:rFonts w:ascii="Arial" w:hAnsi="Arial" w:cs="Arial"/>
          <w:sz w:val="22"/>
          <w:szCs w:val="22"/>
        </w:rPr>
        <w:t xml:space="preserve"> </w:t>
      </w:r>
      <w:r>
        <w:rPr>
          <w:rFonts w:ascii="Arial" w:hAnsi="Arial" w:cs="Arial"/>
          <w:sz w:val="22"/>
          <w:szCs w:val="22"/>
        </w:rPr>
        <w:t xml:space="preserve">The bids will also be evaluated </w:t>
      </w:r>
      <w:r w:rsidRPr="00D61928">
        <w:rPr>
          <w:rFonts w:ascii="Arial" w:hAnsi="Arial" w:cs="Arial"/>
          <w:sz w:val="22"/>
          <w:szCs w:val="22"/>
        </w:rPr>
        <w:t>on functionality</w:t>
      </w:r>
      <w:r w:rsidRPr="004E7688">
        <w:rPr>
          <w:rFonts w:ascii="Arial" w:hAnsi="Arial" w:cs="Arial"/>
          <w:sz w:val="22"/>
          <w:szCs w:val="22"/>
        </w:rPr>
        <w:t>. Bidders that do not obtain a minimum score of 7</w:t>
      </w:r>
      <w:r>
        <w:rPr>
          <w:rFonts w:ascii="Arial" w:hAnsi="Arial" w:cs="Arial"/>
          <w:sz w:val="22"/>
          <w:szCs w:val="22"/>
        </w:rPr>
        <w:t>0</w:t>
      </w:r>
      <w:r w:rsidRPr="004E7688">
        <w:rPr>
          <w:rFonts w:ascii="Arial" w:hAnsi="Arial" w:cs="Arial"/>
          <w:sz w:val="22"/>
          <w:szCs w:val="22"/>
        </w:rPr>
        <w:t>% on functionality criteria will be excluded from further evaluation.</w:t>
      </w:r>
    </w:p>
    <w:p w14:paraId="644F7F18" w14:textId="77777777" w:rsidR="001A5290" w:rsidRDefault="001A5290" w:rsidP="001A5290">
      <w:pPr>
        <w:jc w:val="both"/>
        <w:rPr>
          <w:rFonts w:ascii="Arial" w:hAnsi="Arial" w:cs="Arial"/>
          <w:sz w:val="22"/>
          <w:szCs w:val="22"/>
        </w:rPr>
      </w:pPr>
    </w:p>
    <w:p w14:paraId="1F89B6F4" w14:textId="77777777" w:rsidR="001A5290" w:rsidRPr="00A9613C" w:rsidRDefault="001A5290" w:rsidP="001A5290">
      <w:pPr>
        <w:rPr>
          <w:rFonts w:ascii="Arial" w:hAnsi="Arial" w:cs="Arial"/>
          <w:sz w:val="22"/>
          <w:szCs w:val="22"/>
        </w:rPr>
      </w:pPr>
      <w:r w:rsidRPr="00A9613C">
        <w:rPr>
          <w:rFonts w:ascii="Arial" w:eastAsia="Arial" w:hAnsi="Arial" w:cs="Arial"/>
          <w:sz w:val="22"/>
          <w:szCs w:val="22"/>
        </w:rPr>
        <w:t>Functionality will be assessed as follows:</w:t>
      </w:r>
    </w:p>
    <w:p w14:paraId="1848FD30" w14:textId="77777777" w:rsidR="001A5290" w:rsidRDefault="001A5290" w:rsidP="001A5290">
      <w:pPr>
        <w:jc w:val="both"/>
        <w:rPr>
          <w:rFonts w:ascii="Arial" w:hAnsi="Arial" w:cs="Arial"/>
          <w:sz w:val="22"/>
          <w:szCs w:val="22"/>
        </w:rPr>
      </w:pPr>
    </w:p>
    <w:tbl>
      <w:tblPr>
        <w:tblW w:w="9075" w:type="dxa"/>
        <w:tblInd w:w="5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3952"/>
        <w:gridCol w:w="1317"/>
        <w:gridCol w:w="1460"/>
        <w:gridCol w:w="2346"/>
      </w:tblGrid>
      <w:tr w:rsidR="001A5290" w:rsidRPr="00A9613C" w14:paraId="61D76393" w14:textId="77777777" w:rsidTr="001A5290">
        <w:trPr>
          <w:trHeight w:val="315"/>
        </w:trPr>
        <w:tc>
          <w:tcPr>
            <w:tcW w:w="3952" w:type="dxa"/>
            <w:vMerge w:val="restart"/>
            <w:vAlign w:val="center"/>
          </w:tcPr>
          <w:p w14:paraId="08374FC4" w14:textId="77777777" w:rsidR="001A5290" w:rsidRPr="00A9613C" w:rsidRDefault="001A5290" w:rsidP="00AE619A">
            <w:pPr>
              <w:ind w:left="1400"/>
              <w:rPr>
                <w:rFonts w:ascii="Arial" w:hAnsi="Arial" w:cs="Arial"/>
                <w:sz w:val="22"/>
                <w:szCs w:val="22"/>
              </w:rPr>
            </w:pPr>
            <w:r w:rsidRPr="00A9613C">
              <w:rPr>
                <w:rFonts w:ascii="Arial" w:eastAsia="Arial" w:hAnsi="Arial" w:cs="Arial"/>
                <w:b/>
                <w:bCs/>
                <w:sz w:val="22"/>
                <w:szCs w:val="22"/>
              </w:rPr>
              <w:t>CRITERIA</w:t>
            </w:r>
          </w:p>
        </w:tc>
        <w:tc>
          <w:tcPr>
            <w:tcW w:w="1317" w:type="dxa"/>
            <w:vMerge w:val="restart"/>
            <w:vAlign w:val="center"/>
          </w:tcPr>
          <w:p w14:paraId="4CFBB9FD" w14:textId="77777777" w:rsidR="001A5290" w:rsidRPr="00A9613C" w:rsidRDefault="001A5290" w:rsidP="00AE619A">
            <w:pPr>
              <w:jc w:val="center"/>
              <w:rPr>
                <w:rFonts w:ascii="Arial" w:hAnsi="Arial" w:cs="Arial"/>
                <w:sz w:val="22"/>
                <w:szCs w:val="22"/>
              </w:rPr>
            </w:pPr>
            <w:r w:rsidRPr="00A9613C">
              <w:rPr>
                <w:rFonts w:ascii="Arial" w:eastAsia="Arial" w:hAnsi="Arial" w:cs="Arial"/>
                <w:b/>
                <w:bCs/>
                <w:w w:val="99"/>
                <w:sz w:val="22"/>
                <w:szCs w:val="22"/>
              </w:rPr>
              <w:t>WEIGHT</w:t>
            </w:r>
          </w:p>
        </w:tc>
        <w:tc>
          <w:tcPr>
            <w:tcW w:w="1460" w:type="dxa"/>
            <w:vMerge w:val="restart"/>
            <w:vAlign w:val="center"/>
          </w:tcPr>
          <w:p w14:paraId="701B0A0E" w14:textId="77777777" w:rsidR="001A5290" w:rsidRPr="00A9613C" w:rsidRDefault="001A5290" w:rsidP="00AE619A">
            <w:pPr>
              <w:jc w:val="center"/>
              <w:rPr>
                <w:rFonts w:ascii="Arial" w:hAnsi="Arial" w:cs="Arial"/>
                <w:sz w:val="22"/>
                <w:szCs w:val="22"/>
              </w:rPr>
            </w:pPr>
            <w:r w:rsidRPr="00A9613C">
              <w:rPr>
                <w:rFonts w:ascii="Arial" w:eastAsia="Arial" w:hAnsi="Arial" w:cs="Arial"/>
                <w:b/>
                <w:bCs/>
                <w:w w:val="99"/>
                <w:sz w:val="22"/>
                <w:szCs w:val="22"/>
              </w:rPr>
              <w:t>VALUE</w:t>
            </w:r>
          </w:p>
          <w:p w14:paraId="585DB18C" w14:textId="77777777" w:rsidR="001A5290" w:rsidRPr="00A9613C" w:rsidRDefault="001A5290" w:rsidP="00AE619A">
            <w:pPr>
              <w:jc w:val="center"/>
              <w:rPr>
                <w:rFonts w:ascii="Arial" w:hAnsi="Arial" w:cs="Arial"/>
                <w:sz w:val="22"/>
                <w:szCs w:val="22"/>
              </w:rPr>
            </w:pPr>
            <w:r w:rsidRPr="00A9613C">
              <w:rPr>
                <w:rFonts w:ascii="Arial" w:eastAsia="Arial" w:hAnsi="Arial" w:cs="Arial"/>
                <w:b/>
                <w:bCs/>
                <w:sz w:val="22"/>
                <w:szCs w:val="22"/>
              </w:rPr>
              <w:t>1-5</w:t>
            </w:r>
          </w:p>
        </w:tc>
        <w:tc>
          <w:tcPr>
            <w:tcW w:w="2346" w:type="dxa"/>
            <w:vMerge w:val="restart"/>
            <w:vAlign w:val="center"/>
          </w:tcPr>
          <w:p w14:paraId="1D712872" w14:textId="77777777" w:rsidR="001A5290" w:rsidRPr="00A9613C" w:rsidRDefault="001A5290" w:rsidP="00AE619A">
            <w:pPr>
              <w:jc w:val="center"/>
              <w:rPr>
                <w:rFonts w:ascii="Arial" w:hAnsi="Arial" w:cs="Arial"/>
                <w:sz w:val="22"/>
                <w:szCs w:val="22"/>
              </w:rPr>
            </w:pPr>
            <w:r w:rsidRPr="00A9613C">
              <w:rPr>
                <w:rFonts w:ascii="Arial" w:eastAsia="Arial" w:hAnsi="Arial" w:cs="Arial"/>
                <w:b/>
                <w:bCs/>
                <w:sz w:val="22"/>
                <w:szCs w:val="22"/>
              </w:rPr>
              <w:t>MAXIMUM</w:t>
            </w:r>
          </w:p>
          <w:p w14:paraId="19295610" w14:textId="77777777" w:rsidR="001A5290" w:rsidRPr="00A9613C" w:rsidRDefault="001A5290" w:rsidP="00AE619A">
            <w:pPr>
              <w:jc w:val="center"/>
              <w:rPr>
                <w:rFonts w:ascii="Arial" w:hAnsi="Arial" w:cs="Arial"/>
                <w:sz w:val="22"/>
                <w:szCs w:val="22"/>
              </w:rPr>
            </w:pPr>
            <w:r w:rsidRPr="00A9613C">
              <w:rPr>
                <w:rFonts w:ascii="Arial" w:eastAsia="Arial" w:hAnsi="Arial" w:cs="Arial"/>
                <w:b/>
                <w:bCs/>
                <w:sz w:val="22"/>
                <w:szCs w:val="22"/>
              </w:rPr>
              <w:t>POSSIBLE SCORE</w:t>
            </w:r>
          </w:p>
        </w:tc>
      </w:tr>
      <w:tr w:rsidR="001A5290" w:rsidRPr="00A9613C" w14:paraId="15A0F92D" w14:textId="77777777" w:rsidTr="001A5290">
        <w:trPr>
          <w:trHeight w:val="292"/>
        </w:trPr>
        <w:tc>
          <w:tcPr>
            <w:tcW w:w="3952" w:type="dxa"/>
            <w:vMerge/>
            <w:vAlign w:val="bottom"/>
          </w:tcPr>
          <w:p w14:paraId="1F13EE59" w14:textId="77777777" w:rsidR="001A5290" w:rsidRPr="00A9613C" w:rsidRDefault="001A5290" w:rsidP="00AE619A">
            <w:pPr>
              <w:rPr>
                <w:rFonts w:ascii="Arial" w:hAnsi="Arial" w:cs="Arial"/>
                <w:sz w:val="22"/>
                <w:szCs w:val="22"/>
              </w:rPr>
            </w:pPr>
          </w:p>
        </w:tc>
        <w:tc>
          <w:tcPr>
            <w:tcW w:w="1317" w:type="dxa"/>
            <w:vMerge/>
            <w:vAlign w:val="bottom"/>
          </w:tcPr>
          <w:p w14:paraId="5AAB8E0B" w14:textId="77777777" w:rsidR="001A5290" w:rsidRPr="00A9613C" w:rsidRDefault="001A5290" w:rsidP="00AE619A">
            <w:pPr>
              <w:rPr>
                <w:rFonts w:ascii="Arial" w:hAnsi="Arial" w:cs="Arial"/>
                <w:sz w:val="22"/>
                <w:szCs w:val="22"/>
              </w:rPr>
            </w:pPr>
          </w:p>
        </w:tc>
        <w:tc>
          <w:tcPr>
            <w:tcW w:w="1460" w:type="dxa"/>
            <w:vMerge/>
            <w:vAlign w:val="bottom"/>
          </w:tcPr>
          <w:p w14:paraId="0275214E" w14:textId="77777777" w:rsidR="001A5290" w:rsidRPr="00A9613C" w:rsidRDefault="001A5290" w:rsidP="00AE619A">
            <w:pPr>
              <w:jc w:val="center"/>
              <w:rPr>
                <w:rFonts w:ascii="Arial" w:hAnsi="Arial" w:cs="Arial"/>
                <w:sz w:val="22"/>
                <w:szCs w:val="22"/>
              </w:rPr>
            </w:pPr>
          </w:p>
        </w:tc>
        <w:tc>
          <w:tcPr>
            <w:tcW w:w="2346" w:type="dxa"/>
            <w:vMerge/>
            <w:vAlign w:val="bottom"/>
          </w:tcPr>
          <w:p w14:paraId="628B50A0" w14:textId="77777777" w:rsidR="001A5290" w:rsidRPr="00A9613C" w:rsidRDefault="001A5290" w:rsidP="00AE619A">
            <w:pPr>
              <w:jc w:val="center"/>
              <w:rPr>
                <w:rFonts w:ascii="Arial" w:hAnsi="Arial" w:cs="Arial"/>
                <w:sz w:val="22"/>
                <w:szCs w:val="22"/>
              </w:rPr>
            </w:pPr>
          </w:p>
        </w:tc>
      </w:tr>
      <w:tr w:rsidR="001A5290" w:rsidRPr="00A9613C" w14:paraId="2F8E6138" w14:textId="77777777" w:rsidTr="001A5290">
        <w:trPr>
          <w:trHeight w:val="292"/>
        </w:trPr>
        <w:tc>
          <w:tcPr>
            <w:tcW w:w="3952" w:type="dxa"/>
            <w:vMerge/>
            <w:vAlign w:val="bottom"/>
          </w:tcPr>
          <w:p w14:paraId="5B83DECE" w14:textId="77777777" w:rsidR="001A5290" w:rsidRPr="00A9613C" w:rsidRDefault="001A5290" w:rsidP="00AE619A">
            <w:pPr>
              <w:rPr>
                <w:rFonts w:ascii="Arial" w:hAnsi="Arial" w:cs="Arial"/>
                <w:sz w:val="22"/>
                <w:szCs w:val="22"/>
              </w:rPr>
            </w:pPr>
          </w:p>
        </w:tc>
        <w:tc>
          <w:tcPr>
            <w:tcW w:w="1317" w:type="dxa"/>
            <w:vMerge/>
            <w:vAlign w:val="bottom"/>
          </w:tcPr>
          <w:p w14:paraId="6D076C29" w14:textId="77777777" w:rsidR="001A5290" w:rsidRPr="00A9613C" w:rsidRDefault="001A5290" w:rsidP="00AE619A">
            <w:pPr>
              <w:rPr>
                <w:rFonts w:ascii="Arial" w:hAnsi="Arial" w:cs="Arial"/>
                <w:sz w:val="22"/>
                <w:szCs w:val="22"/>
              </w:rPr>
            </w:pPr>
          </w:p>
        </w:tc>
        <w:tc>
          <w:tcPr>
            <w:tcW w:w="1460" w:type="dxa"/>
            <w:vMerge/>
            <w:vAlign w:val="bottom"/>
          </w:tcPr>
          <w:p w14:paraId="50CD4D3D" w14:textId="77777777" w:rsidR="001A5290" w:rsidRPr="00A9613C" w:rsidRDefault="001A5290" w:rsidP="00AE619A">
            <w:pPr>
              <w:rPr>
                <w:rFonts w:ascii="Arial" w:hAnsi="Arial" w:cs="Arial"/>
                <w:sz w:val="22"/>
                <w:szCs w:val="22"/>
              </w:rPr>
            </w:pPr>
          </w:p>
        </w:tc>
        <w:tc>
          <w:tcPr>
            <w:tcW w:w="2346" w:type="dxa"/>
            <w:vMerge/>
            <w:vAlign w:val="bottom"/>
          </w:tcPr>
          <w:p w14:paraId="6F19102C" w14:textId="77777777" w:rsidR="001A5290" w:rsidRPr="00A9613C" w:rsidRDefault="001A5290" w:rsidP="00AE619A">
            <w:pPr>
              <w:rPr>
                <w:rFonts w:ascii="Arial" w:hAnsi="Arial" w:cs="Arial"/>
                <w:sz w:val="22"/>
                <w:szCs w:val="22"/>
              </w:rPr>
            </w:pPr>
          </w:p>
        </w:tc>
      </w:tr>
      <w:tr w:rsidR="001A5290" w:rsidRPr="00A9613C" w14:paraId="3973E9C1" w14:textId="77777777" w:rsidTr="001A5290">
        <w:trPr>
          <w:trHeight w:val="314"/>
        </w:trPr>
        <w:tc>
          <w:tcPr>
            <w:tcW w:w="3952" w:type="dxa"/>
            <w:vAlign w:val="center"/>
          </w:tcPr>
          <w:p w14:paraId="0434774A" w14:textId="77777777" w:rsidR="001A5290" w:rsidRPr="00A9613C" w:rsidRDefault="001A5290" w:rsidP="00AE619A">
            <w:pPr>
              <w:ind w:left="120"/>
              <w:rPr>
                <w:rFonts w:ascii="Arial" w:hAnsi="Arial" w:cs="Arial"/>
                <w:sz w:val="22"/>
                <w:szCs w:val="22"/>
              </w:rPr>
            </w:pPr>
            <w:r w:rsidRPr="00504F91">
              <w:rPr>
                <w:rFonts w:ascii="Arial" w:eastAsia="Arial" w:hAnsi="Arial" w:cs="Arial"/>
                <w:sz w:val="22"/>
                <w:szCs w:val="22"/>
              </w:rPr>
              <w:t>Experience of Company in the Provision of  licensing maintenance support of Mimecast cloud email security and target threat protection (or equivalent)</w:t>
            </w:r>
          </w:p>
        </w:tc>
        <w:tc>
          <w:tcPr>
            <w:tcW w:w="1317" w:type="dxa"/>
            <w:vAlign w:val="center"/>
          </w:tcPr>
          <w:p w14:paraId="6BD11278" w14:textId="77777777" w:rsidR="001A5290" w:rsidRPr="00A9613C" w:rsidRDefault="001A5290" w:rsidP="00AE619A">
            <w:pPr>
              <w:jc w:val="center"/>
              <w:rPr>
                <w:rFonts w:ascii="Arial" w:hAnsi="Arial" w:cs="Arial"/>
                <w:sz w:val="22"/>
                <w:szCs w:val="22"/>
              </w:rPr>
            </w:pPr>
            <w:r w:rsidRPr="00A9613C">
              <w:rPr>
                <w:rFonts w:ascii="Arial" w:eastAsia="Arial" w:hAnsi="Arial" w:cs="Arial"/>
                <w:sz w:val="22"/>
                <w:szCs w:val="22"/>
              </w:rPr>
              <w:t>2</w:t>
            </w:r>
            <w:r>
              <w:rPr>
                <w:rFonts w:ascii="Arial" w:eastAsia="Arial" w:hAnsi="Arial" w:cs="Arial"/>
                <w:sz w:val="22"/>
                <w:szCs w:val="22"/>
              </w:rPr>
              <w:t>5</w:t>
            </w:r>
          </w:p>
        </w:tc>
        <w:tc>
          <w:tcPr>
            <w:tcW w:w="1460" w:type="dxa"/>
            <w:vMerge w:val="restart"/>
            <w:vAlign w:val="center"/>
          </w:tcPr>
          <w:p w14:paraId="4EBE7576" w14:textId="77777777" w:rsidR="001A5290" w:rsidRPr="00A9613C" w:rsidRDefault="001A5290" w:rsidP="00AE619A">
            <w:pPr>
              <w:jc w:val="center"/>
              <w:rPr>
                <w:rFonts w:ascii="Arial" w:hAnsi="Arial" w:cs="Arial"/>
                <w:sz w:val="22"/>
                <w:szCs w:val="22"/>
              </w:rPr>
            </w:pPr>
            <w:r w:rsidRPr="00A9613C">
              <w:rPr>
                <w:rFonts w:ascii="Arial" w:eastAsia="Arial" w:hAnsi="Arial" w:cs="Arial"/>
                <w:sz w:val="22"/>
                <w:szCs w:val="22"/>
              </w:rPr>
              <w:t>Max 5</w:t>
            </w:r>
          </w:p>
        </w:tc>
        <w:tc>
          <w:tcPr>
            <w:tcW w:w="2346" w:type="dxa"/>
            <w:vAlign w:val="center"/>
          </w:tcPr>
          <w:p w14:paraId="7BAD110C" w14:textId="77777777" w:rsidR="001A5290" w:rsidRPr="00A9613C" w:rsidRDefault="001A5290" w:rsidP="00AE619A">
            <w:pPr>
              <w:jc w:val="center"/>
              <w:rPr>
                <w:rFonts w:ascii="Arial" w:hAnsi="Arial" w:cs="Arial"/>
                <w:sz w:val="22"/>
                <w:szCs w:val="22"/>
              </w:rPr>
            </w:pPr>
            <w:r w:rsidRPr="00A9613C">
              <w:rPr>
                <w:rFonts w:ascii="Arial" w:eastAsia="Arial" w:hAnsi="Arial" w:cs="Arial"/>
                <w:w w:val="97"/>
                <w:sz w:val="22"/>
                <w:szCs w:val="22"/>
              </w:rPr>
              <w:t>1</w:t>
            </w:r>
            <w:r>
              <w:rPr>
                <w:rFonts w:ascii="Arial" w:eastAsia="Arial" w:hAnsi="Arial" w:cs="Arial"/>
                <w:w w:val="97"/>
                <w:sz w:val="22"/>
                <w:szCs w:val="22"/>
              </w:rPr>
              <w:t>25</w:t>
            </w:r>
          </w:p>
        </w:tc>
      </w:tr>
      <w:tr w:rsidR="001A5290" w:rsidRPr="00A9613C" w14:paraId="3C969A0F" w14:textId="77777777" w:rsidTr="001A5290">
        <w:trPr>
          <w:trHeight w:val="314"/>
        </w:trPr>
        <w:tc>
          <w:tcPr>
            <w:tcW w:w="3952" w:type="dxa"/>
            <w:vAlign w:val="center"/>
          </w:tcPr>
          <w:p w14:paraId="2EDB5646" w14:textId="77777777" w:rsidR="001A5290" w:rsidRPr="00A9613C" w:rsidRDefault="001A5290" w:rsidP="00AE619A">
            <w:pPr>
              <w:ind w:left="120"/>
              <w:rPr>
                <w:rFonts w:ascii="Arial" w:hAnsi="Arial" w:cs="Arial"/>
                <w:sz w:val="22"/>
                <w:szCs w:val="22"/>
              </w:rPr>
            </w:pPr>
            <w:r w:rsidRPr="00504F91">
              <w:rPr>
                <w:rFonts w:ascii="Arial" w:eastAsia="Arial" w:hAnsi="Arial" w:cs="Arial"/>
                <w:sz w:val="22"/>
                <w:szCs w:val="22"/>
              </w:rPr>
              <w:t>Experience of Key Personnel in Implementation of   Mimecast cloud email security and target threat protection (or equivalent)</w:t>
            </w:r>
          </w:p>
        </w:tc>
        <w:tc>
          <w:tcPr>
            <w:tcW w:w="1317" w:type="dxa"/>
            <w:vAlign w:val="center"/>
          </w:tcPr>
          <w:p w14:paraId="2F898802" w14:textId="77777777" w:rsidR="001A5290" w:rsidRPr="00A9613C" w:rsidRDefault="001A5290" w:rsidP="00AE619A">
            <w:pPr>
              <w:jc w:val="center"/>
              <w:rPr>
                <w:rFonts w:ascii="Arial" w:hAnsi="Arial" w:cs="Arial"/>
                <w:sz w:val="22"/>
                <w:szCs w:val="22"/>
              </w:rPr>
            </w:pPr>
            <w:r>
              <w:rPr>
                <w:rFonts w:ascii="Arial" w:eastAsia="Arial" w:hAnsi="Arial" w:cs="Arial"/>
                <w:sz w:val="22"/>
                <w:szCs w:val="22"/>
              </w:rPr>
              <w:t>20</w:t>
            </w:r>
          </w:p>
        </w:tc>
        <w:tc>
          <w:tcPr>
            <w:tcW w:w="1460" w:type="dxa"/>
            <w:vMerge/>
            <w:vAlign w:val="center"/>
          </w:tcPr>
          <w:p w14:paraId="4A3380A1" w14:textId="77777777" w:rsidR="001A5290" w:rsidRPr="00A9613C" w:rsidRDefault="001A5290" w:rsidP="00AE619A">
            <w:pPr>
              <w:jc w:val="center"/>
              <w:rPr>
                <w:rFonts w:ascii="Arial" w:hAnsi="Arial" w:cs="Arial"/>
                <w:sz w:val="22"/>
                <w:szCs w:val="22"/>
              </w:rPr>
            </w:pPr>
          </w:p>
        </w:tc>
        <w:tc>
          <w:tcPr>
            <w:tcW w:w="2346" w:type="dxa"/>
            <w:vAlign w:val="center"/>
          </w:tcPr>
          <w:p w14:paraId="34DA7A67" w14:textId="77777777" w:rsidR="001A5290" w:rsidRPr="00A9613C" w:rsidRDefault="001A5290" w:rsidP="00AE619A">
            <w:pPr>
              <w:jc w:val="center"/>
              <w:rPr>
                <w:rFonts w:ascii="Arial" w:hAnsi="Arial" w:cs="Arial"/>
                <w:sz w:val="22"/>
                <w:szCs w:val="22"/>
              </w:rPr>
            </w:pPr>
            <w:r>
              <w:rPr>
                <w:rFonts w:ascii="Arial" w:eastAsia="Arial" w:hAnsi="Arial" w:cs="Arial"/>
                <w:w w:val="97"/>
                <w:sz w:val="22"/>
                <w:szCs w:val="22"/>
              </w:rPr>
              <w:t>100</w:t>
            </w:r>
          </w:p>
        </w:tc>
      </w:tr>
      <w:tr w:rsidR="001A5290" w:rsidRPr="00A9613C" w14:paraId="3F8C647F" w14:textId="77777777" w:rsidTr="001A5290">
        <w:trPr>
          <w:trHeight w:val="494"/>
        </w:trPr>
        <w:tc>
          <w:tcPr>
            <w:tcW w:w="3952" w:type="dxa"/>
            <w:vAlign w:val="center"/>
          </w:tcPr>
          <w:p w14:paraId="78A106B7" w14:textId="77777777" w:rsidR="001A5290" w:rsidRPr="00A9613C" w:rsidRDefault="001A5290" w:rsidP="00AE619A">
            <w:pPr>
              <w:ind w:left="27" w:firstLine="142"/>
              <w:rPr>
                <w:rFonts w:ascii="Arial" w:hAnsi="Arial" w:cs="Arial"/>
                <w:sz w:val="22"/>
                <w:szCs w:val="22"/>
              </w:rPr>
            </w:pPr>
            <w:r>
              <w:rPr>
                <w:rFonts w:ascii="Arial" w:hAnsi="Arial" w:cs="Arial"/>
                <w:sz w:val="22"/>
                <w:szCs w:val="22"/>
              </w:rPr>
              <w:t>Total</w:t>
            </w:r>
          </w:p>
        </w:tc>
        <w:tc>
          <w:tcPr>
            <w:tcW w:w="1317" w:type="dxa"/>
            <w:vAlign w:val="center"/>
          </w:tcPr>
          <w:p w14:paraId="548B8F71" w14:textId="77777777" w:rsidR="001A5290" w:rsidRPr="00A9613C" w:rsidRDefault="001A5290" w:rsidP="00AE619A">
            <w:pPr>
              <w:jc w:val="center"/>
              <w:rPr>
                <w:rFonts w:ascii="Arial" w:hAnsi="Arial" w:cs="Arial"/>
                <w:sz w:val="22"/>
                <w:szCs w:val="22"/>
              </w:rPr>
            </w:pPr>
            <w:r w:rsidRPr="00A9613C">
              <w:rPr>
                <w:rFonts w:ascii="Arial" w:eastAsia="Arial" w:hAnsi="Arial" w:cs="Arial"/>
                <w:b/>
                <w:bCs/>
                <w:sz w:val="22"/>
                <w:szCs w:val="22"/>
              </w:rPr>
              <w:t>45</w:t>
            </w:r>
          </w:p>
        </w:tc>
        <w:tc>
          <w:tcPr>
            <w:tcW w:w="1460" w:type="dxa"/>
            <w:vAlign w:val="center"/>
          </w:tcPr>
          <w:p w14:paraId="090AD0B9" w14:textId="77777777" w:rsidR="001A5290" w:rsidRPr="00A9613C" w:rsidRDefault="001A5290" w:rsidP="00AE619A">
            <w:pPr>
              <w:rPr>
                <w:rFonts w:ascii="Arial" w:hAnsi="Arial" w:cs="Arial"/>
                <w:sz w:val="22"/>
                <w:szCs w:val="22"/>
              </w:rPr>
            </w:pPr>
          </w:p>
        </w:tc>
        <w:tc>
          <w:tcPr>
            <w:tcW w:w="2346" w:type="dxa"/>
            <w:vAlign w:val="center"/>
          </w:tcPr>
          <w:p w14:paraId="7EF6078B" w14:textId="77777777" w:rsidR="001A5290" w:rsidRPr="00A9613C" w:rsidRDefault="001A5290" w:rsidP="00AE619A">
            <w:pPr>
              <w:jc w:val="center"/>
              <w:rPr>
                <w:rFonts w:ascii="Arial" w:hAnsi="Arial" w:cs="Arial"/>
                <w:sz w:val="22"/>
                <w:szCs w:val="22"/>
              </w:rPr>
            </w:pPr>
            <w:r w:rsidRPr="00A9613C">
              <w:rPr>
                <w:rFonts w:ascii="Arial" w:eastAsia="Arial" w:hAnsi="Arial" w:cs="Arial"/>
                <w:b/>
                <w:bCs/>
                <w:w w:val="98"/>
                <w:sz w:val="22"/>
                <w:szCs w:val="22"/>
              </w:rPr>
              <w:t>225 (MPS)</w:t>
            </w:r>
          </w:p>
        </w:tc>
      </w:tr>
    </w:tbl>
    <w:p w14:paraId="54DD304A" w14:textId="77777777" w:rsidR="001A5290" w:rsidRPr="00A9613C" w:rsidRDefault="001A5290" w:rsidP="001A5290">
      <w:pPr>
        <w:spacing w:line="230" w:lineRule="auto"/>
        <w:ind w:left="1440"/>
        <w:rPr>
          <w:rFonts w:ascii="Arial" w:hAnsi="Arial" w:cs="Arial"/>
          <w:sz w:val="18"/>
          <w:szCs w:val="18"/>
        </w:rPr>
      </w:pPr>
      <w:r w:rsidRPr="00A9613C">
        <w:rPr>
          <w:rFonts w:ascii="Arial" w:eastAsia="Arial" w:hAnsi="Arial" w:cs="Arial"/>
          <w:b/>
          <w:bCs/>
          <w:sz w:val="18"/>
          <w:szCs w:val="18"/>
          <w:u w:val="single"/>
        </w:rPr>
        <w:t>Where: 1 = Poor; 2 = Acceptable; 3 = Good; 4 = Very Good; and 5 = Excellent</w:t>
      </w:r>
    </w:p>
    <w:p w14:paraId="04B79F4E" w14:textId="77777777" w:rsidR="00AD233D" w:rsidRPr="00AD233D" w:rsidRDefault="00AD233D" w:rsidP="00AD233D">
      <w:pPr>
        <w:rPr>
          <w:rFonts w:ascii="Arial" w:hAnsi="Arial" w:cs="Arial"/>
          <w:sz w:val="22"/>
          <w:szCs w:val="22"/>
        </w:rPr>
      </w:pPr>
    </w:p>
    <w:p w14:paraId="13672C49" w14:textId="67C3D8D4" w:rsidR="00AD233D" w:rsidRPr="00AD233D" w:rsidRDefault="001A5290" w:rsidP="00AD233D">
      <w:pPr>
        <w:jc w:val="both"/>
        <w:rPr>
          <w:rFonts w:ascii="Arial" w:hAnsi="Arial" w:cs="Arial"/>
          <w:sz w:val="22"/>
          <w:szCs w:val="22"/>
        </w:rPr>
      </w:pPr>
      <w:r w:rsidRPr="00A9613C">
        <w:rPr>
          <w:rFonts w:ascii="Arial" w:eastAsia="Arial" w:hAnsi="Arial" w:cs="Arial"/>
          <w:sz w:val="22"/>
          <w:szCs w:val="22"/>
        </w:rPr>
        <w:t xml:space="preserve">Bids in a sealed envelope clearly marked </w:t>
      </w:r>
      <w:r w:rsidRPr="00A9613C">
        <w:rPr>
          <w:rFonts w:ascii="Arial" w:eastAsia="Arial" w:hAnsi="Arial" w:cs="Arial"/>
          <w:b/>
          <w:bCs/>
          <w:sz w:val="22"/>
          <w:szCs w:val="22"/>
        </w:rPr>
        <w:t xml:space="preserve">“BID </w:t>
      </w:r>
      <w:r w:rsidRPr="00BD05F7">
        <w:rPr>
          <w:rFonts w:ascii="Arial" w:eastAsia="Arial" w:hAnsi="Arial" w:cs="Arial"/>
          <w:b/>
          <w:bCs/>
          <w:sz w:val="22"/>
          <w:szCs w:val="22"/>
        </w:rPr>
        <w:t>NO</w:t>
      </w:r>
      <w:r w:rsidRPr="005010EE">
        <w:rPr>
          <w:rFonts w:ascii="Arial" w:eastAsia="Arial" w:hAnsi="Arial" w:cs="Arial"/>
          <w:b/>
          <w:bCs/>
          <w:sz w:val="22"/>
          <w:szCs w:val="22"/>
          <w:shd w:val="clear" w:color="auto" w:fill="FFFFFF"/>
        </w:rPr>
        <w:t>.</w:t>
      </w:r>
      <w:r w:rsidRPr="005010EE">
        <w:rPr>
          <w:rFonts w:ascii="Arial" w:eastAsia="Arial" w:hAnsi="Arial" w:cs="Arial"/>
          <w:sz w:val="22"/>
          <w:szCs w:val="22"/>
          <w:shd w:val="clear" w:color="auto" w:fill="FFFFFF"/>
        </w:rPr>
        <w:t xml:space="preserve"> </w:t>
      </w:r>
      <w:r>
        <w:rPr>
          <w:rFonts w:ascii="Arial" w:eastAsia="Arial" w:hAnsi="Arial" w:cs="Arial"/>
          <w:b/>
          <w:bCs/>
          <w:sz w:val="22"/>
          <w:szCs w:val="22"/>
          <w:shd w:val="clear" w:color="auto" w:fill="FFFFFF"/>
        </w:rPr>
        <w:t>37/2023</w:t>
      </w:r>
      <w:r w:rsidRPr="00BD05F7">
        <w:rPr>
          <w:rFonts w:ascii="Arial" w:eastAsia="Arial" w:hAnsi="Arial" w:cs="Arial"/>
          <w:b/>
          <w:bCs/>
          <w:sz w:val="22"/>
          <w:szCs w:val="22"/>
        </w:rPr>
        <w:t>:</w:t>
      </w:r>
      <w:r w:rsidRPr="00A9613C">
        <w:rPr>
          <w:rFonts w:ascii="Arial" w:eastAsia="Arial" w:hAnsi="Arial" w:cs="Arial"/>
          <w:b/>
          <w:bCs/>
          <w:sz w:val="22"/>
          <w:szCs w:val="22"/>
        </w:rPr>
        <w:t xml:space="preserve"> </w:t>
      </w:r>
      <w:r>
        <w:rPr>
          <w:rFonts w:ascii="Arial" w:hAnsi="Arial" w:cs="Arial"/>
          <w:b/>
          <w:sz w:val="22"/>
          <w:szCs w:val="22"/>
          <w:u w:val="single"/>
        </w:rPr>
        <w:t>PROVISION OF LICENSING, MAINTENANCE SUPPORT OF MIMECAST CLOUD EMAIL SECURITY AND THREAT PROTECTION (OR EQUIVALENT)</w:t>
      </w:r>
      <w:r w:rsidRPr="00A9613C">
        <w:rPr>
          <w:rFonts w:ascii="Arial" w:eastAsia="Arial" w:hAnsi="Arial" w:cs="Arial"/>
          <w:b/>
          <w:bCs/>
          <w:sz w:val="22"/>
          <w:szCs w:val="22"/>
        </w:rPr>
        <w:t xml:space="preserve">” </w:t>
      </w:r>
      <w:r w:rsidRPr="00A9613C">
        <w:rPr>
          <w:rFonts w:ascii="Arial" w:eastAsia="Arial" w:hAnsi="Arial" w:cs="Arial"/>
          <w:sz w:val="22"/>
          <w:szCs w:val="22"/>
        </w:rPr>
        <w:t xml:space="preserve">must be placed in the tender box, 4th Floor, 32 Govan Mbeki Avenue, </w:t>
      </w:r>
      <w:r>
        <w:rPr>
          <w:rFonts w:ascii="Arial" w:eastAsia="Arial" w:hAnsi="Arial" w:cs="Arial"/>
          <w:sz w:val="22"/>
          <w:szCs w:val="22"/>
        </w:rPr>
        <w:t>Gqeberha</w:t>
      </w:r>
      <w:r w:rsidRPr="00A9613C">
        <w:rPr>
          <w:rFonts w:ascii="Arial" w:eastAsia="Arial" w:hAnsi="Arial" w:cs="Arial"/>
          <w:sz w:val="22"/>
          <w:szCs w:val="22"/>
        </w:rPr>
        <w:t xml:space="preserve">, before 12h00 </w:t>
      </w:r>
      <w:r w:rsidRPr="005010EE">
        <w:rPr>
          <w:rFonts w:ascii="Arial" w:eastAsia="Arial" w:hAnsi="Arial" w:cs="Arial"/>
          <w:sz w:val="22"/>
          <w:szCs w:val="22"/>
          <w:shd w:val="clear" w:color="auto" w:fill="FFFFFF"/>
        </w:rPr>
        <w:t xml:space="preserve">noon on </w:t>
      </w:r>
      <w:r>
        <w:rPr>
          <w:rFonts w:ascii="Arial" w:eastAsia="Arial" w:hAnsi="Arial" w:cs="Arial"/>
          <w:b/>
          <w:bCs/>
          <w:sz w:val="22"/>
          <w:szCs w:val="22"/>
          <w:shd w:val="clear" w:color="auto" w:fill="FFFFFF"/>
        </w:rPr>
        <w:t>Wednesday</w:t>
      </w:r>
      <w:r w:rsidRPr="005010EE">
        <w:rPr>
          <w:rFonts w:ascii="Arial" w:eastAsia="Arial" w:hAnsi="Arial" w:cs="Arial"/>
          <w:b/>
          <w:bCs/>
          <w:sz w:val="22"/>
          <w:szCs w:val="22"/>
          <w:shd w:val="clear" w:color="auto" w:fill="FFFFFF"/>
        </w:rPr>
        <w:t xml:space="preserve">, </w:t>
      </w:r>
      <w:r>
        <w:rPr>
          <w:rFonts w:ascii="Arial" w:eastAsia="Arial" w:hAnsi="Arial" w:cs="Arial"/>
          <w:b/>
          <w:bCs/>
          <w:sz w:val="22"/>
          <w:szCs w:val="22"/>
          <w:shd w:val="clear" w:color="auto" w:fill="FFFFFF"/>
        </w:rPr>
        <w:t>21 February 2024</w:t>
      </w:r>
      <w:r w:rsidRPr="005010EE">
        <w:rPr>
          <w:rFonts w:ascii="Arial" w:eastAsia="Arial" w:hAnsi="Arial" w:cs="Arial"/>
          <w:b/>
          <w:bCs/>
          <w:sz w:val="22"/>
          <w:szCs w:val="22"/>
          <w:shd w:val="clear" w:color="auto" w:fill="FFFFFF"/>
        </w:rPr>
        <w:t>.</w:t>
      </w:r>
      <w:r w:rsidRPr="00A9613C">
        <w:rPr>
          <w:rFonts w:ascii="Arial" w:eastAsia="Arial" w:hAnsi="Arial" w:cs="Arial"/>
          <w:sz w:val="22"/>
          <w:szCs w:val="22"/>
        </w:rPr>
        <w:t xml:space="preserve"> Thereafter bids will be opened in public in the Committee Room No. 1, 6th Floor, 32 Govan Mbeki Avenue, </w:t>
      </w:r>
      <w:r>
        <w:rPr>
          <w:rFonts w:ascii="Arial" w:eastAsia="Arial" w:hAnsi="Arial" w:cs="Arial"/>
          <w:sz w:val="22"/>
          <w:szCs w:val="22"/>
        </w:rPr>
        <w:t>Gqeberha</w:t>
      </w:r>
      <w:r w:rsidRPr="00A9613C">
        <w:rPr>
          <w:rFonts w:ascii="Arial" w:eastAsia="Arial" w:hAnsi="Arial" w:cs="Arial"/>
          <w:sz w:val="22"/>
          <w:szCs w:val="22"/>
        </w:rPr>
        <w:t>.</w:t>
      </w:r>
    </w:p>
    <w:p w14:paraId="781AA1CA" w14:textId="77777777" w:rsidR="00AD233D" w:rsidRPr="00AD233D" w:rsidRDefault="00AD233D" w:rsidP="00AD233D">
      <w:pPr>
        <w:rPr>
          <w:rFonts w:ascii="Arial" w:hAnsi="Arial" w:cs="Arial"/>
          <w:sz w:val="22"/>
          <w:szCs w:val="22"/>
        </w:rPr>
      </w:pPr>
    </w:p>
    <w:p w14:paraId="30BDC835" w14:textId="77777777" w:rsidR="00AD233D" w:rsidRPr="00AD233D" w:rsidRDefault="00AD233D" w:rsidP="003B6978">
      <w:pPr>
        <w:jc w:val="both"/>
        <w:rPr>
          <w:rFonts w:ascii="Arial" w:hAnsi="Arial" w:cs="Arial"/>
          <w:sz w:val="22"/>
          <w:szCs w:val="22"/>
        </w:rPr>
      </w:pPr>
      <w:r w:rsidRPr="00AD233D">
        <w:rPr>
          <w:rFonts w:ascii="Arial" w:hAnsi="Arial" w:cs="Arial"/>
          <w:sz w:val="22"/>
          <w:szCs w:val="22"/>
        </w:rPr>
        <w:t>Prospective bidders must be registered on the Central Supplier Database (CSD). Failure to comply shall render the bid null and void. Failure to submit any compulsory document(s) shall render the bid null and void.</w:t>
      </w:r>
    </w:p>
    <w:p w14:paraId="7BB65C9C" w14:textId="77777777" w:rsidR="00AD233D" w:rsidRPr="00AD233D" w:rsidRDefault="00AD233D" w:rsidP="00AD233D">
      <w:pPr>
        <w:rPr>
          <w:rFonts w:ascii="Arial" w:hAnsi="Arial" w:cs="Arial"/>
          <w:sz w:val="22"/>
          <w:szCs w:val="22"/>
        </w:rPr>
      </w:pPr>
    </w:p>
    <w:p w14:paraId="1E0BD831" w14:textId="77777777" w:rsidR="00AD233D" w:rsidRPr="00AD233D" w:rsidRDefault="00AD233D" w:rsidP="00062E7E">
      <w:pPr>
        <w:jc w:val="both"/>
        <w:rPr>
          <w:rFonts w:ascii="Arial" w:hAnsi="Arial" w:cs="Arial"/>
          <w:sz w:val="22"/>
          <w:szCs w:val="22"/>
        </w:rPr>
      </w:pPr>
      <w:r w:rsidRPr="00AD233D">
        <w:rPr>
          <w:rFonts w:ascii="Arial" w:hAnsi="Arial" w:cs="Arial"/>
          <w:sz w:val="22"/>
          <w:szCs w:val="22"/>
        </w:rPr>
        <w:t>The original document collected from the municipality must be submitted or, if documents are printed from the websites, the original, printed document must be submitted. Bids may only be submitted on the bid documentation provided by the municipality.</w:t>
      </w:r>
    </w:p>
    <w:p w14:paraId="47718BAB" w14:textId="77777777" w:rsidR="00AD233D" w:rsidRPr="00AD233D" w:rsidRDefault="00AD233D" w:rsidP="00AD233D">
      <w:pPr>
        <w:spacing w:before="240"/>
        <w:rPr>
          <w:rFonts w:ascii="Arial" w:hAnsi="Arial" w:cs="Arial"/>
          <w:sz w:val="22"/>
          <w:szCs w:val="22"/>
        </w:rPr>
      </w:pPr>
      <w:r w:rsidRPr="00AD233D">
        <w:rPr>
          <w:rFonts w:ascii="Arial" w:hAnsi="Arial" w:cs="Arial"/>
          <w:sz w:val="22"/>
          <w:szCs w:val="22"/>
        </w:rPr>
        <w:lastRenderedPageBreak/>
        <w:t>Late, incomplete, facsimiled or emailed bids will not be accepted for consideration. The only or lowest bid received shall not necessarily be accepted. SBDM reserves the right to accept part of or the full bid.</w:t>
      </w:r>
    </w:p>
    <w:p w14:paraId="6A07FDFA" w14:textId="77777777" w:rsidR="00AD233D" w:rsidRPr="00AD233D" w:rsidRDefault="00AD233D" w:rsidP="00AD233D">
      <w:pPr>
        <w:rPr>
          <w:rFonts w:ascii="Arial" w:hAnsi="Arial" w:cs="Arial"/>
          <w:sz w:val="22"/>
          <w:szCs w:val="22"/>
        </w:rPr>
      </w:pPr>
    </w:p>
    <w:p w14:paraId="4FA75E60" w14:textId="1432A7D0" w:rsidR="00AD233D" w:rsidRPr="00AD233D" w:rsidRDefault="001A5290" w:rsidP="00AD233D">
      <w:pPr>
        <w:rPr>
          <w:rFonts w:ascii="Arial" w:hAnsi="Arial" w:cs="Arial"/>
          <w:b/>
          <w:bCs/>
          <w:sz w:val="22"/>
          <w:szCs w:val="22"/>
        </w:rPr>
      </w:pPr>
      <w:r w:rsidRPr="00AD233D">
        <w:rPr>
          <w:rFonts w:ascii="Arial" w:hAnsi="Arial" w:cs="Arial"/>
          <w:b/>
          <w:bCs/>
          <w:sz w:val="22"/>
          <w:szCs w:val="22"/>
        </w:rPr>
        <w:t xml:space="preserve">NOTICE </w:t>
      </w:r>
      <w:r>
        <w:rPr>
          <w:rFonts w:ascii="Arial" w:hAnsi="Arial" w:cs="Arial"/>
          <w:b/>
          <w:bCs/>
          <w:sz w:val="22"/>
          <w:szCs w:val="22"/>
        </w:rPr>
        <w:t>62</w:t>
      </w:r>
      <w:r w:rsidRPr="00AD233D">
        <w:rPr>
          <w:rFonts w:ascii="Arial" w:hAnsi="Arial" w:cs="Arial"/>
          <w:b/>
          <w:bCs/>
          <w:sz w:val="22"/>
          <w:szCs w:val="22"/>
        </w:rPr>
        <w:t xml:space="preserve"> OF 2023 DATED </w:t>
      </w:r>
      <w:r>
        <w:rPr>
          <w:rFonts w:ascii="Arial" w:hAnsi="Arial" w:cs="Arial"/>
          <w:b/>
          <w:bCs/>
          <w:sz w:val="22"/>
          <w:szCs w:val="22"/>
        </w:rPr>
        <w:t>19 JANUARY 2024</w:t>
      </w:r>
    </w:p>
    <w:p w14:paraId="62DC5AB2" w14:textId="77777777" w:rsidR="00AD233D" w:rsidRPr="00AD233D" w:rsidRDefault="00AD233D" w:rsidP="00AD233D">
      <w:pPr>
        <w:rPr>
          <w:rFonts w:ascii="Arial" w:hAnsi="Arial" w:cs="Arial"/>
          <w:b/>
          <w:bCs/>
          <w:sz w:val="22"/>
          <w:szCs w:val="22"/>
        </w:rPr>
      </w:pPr>
      <w:proofErr w:type="spellStart"/>
      <w:r w:rsidRPr="00AD233D">
        <w:rPr>
          <w:rFonts w:ascii="Arial" w:hAnsi="Arial" w:cs="Arial"/>
          <w:b/>
          <w:bCs/>
          <w:sz w:val="22"/>
          <w:szCs w:val="22"/>
        </w:rPr>
        <w:t>Ms</w:t>
      </w:r>
      <w:proofErr w:type="spellEnd"/>
      <w:r w:rsidRPr="00AD233D">
        <w:rPr>
          <w:rFonts w:ascii="Arial" w:hAnsi="Arial" w:cs="Arial"/>
          <w:b/>
          <w:bCs/>
          <w:sz w:val="22"/>
          <w:szCs w:val="22"/>
        </w:rPr>
        <w:t xml:space="preserve"> U DANIELS</w:t>
      </w:r>
    </w:p>
    <w:p w14:paraId="3A9045FE"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MUNICIPAL MANAGER</w:t>
      </w:r>
    </w:p>
    <w:p w14:paraId="4BD9E742"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 xml:space="preserve">SARAH BAARTMAN DISTRICT MUNICIPALITY </w:t>
      </w:r>
    </w:p>
    <w:p w14:paraId="01899B7C"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PO BOX 318</w:t>
      </w:r>
    </w:p>
    <w:p w14:paraId="171E829F" w14:textId="77777777" w:rsidR="00AD233D" w:rsidRPr="00AD233D" w:rsidRDefault="00AD233D" w:rsidP="00AD233D">
      <w:pPr>
        <w:rPr>
          <w:rFonts w:ascii="Arial" w:hAnsi="Arial" w:cs="Arial"/>
          <w:b/>
          <w:bCs/>
          <w:sz w:val="22"/>
          <w:szCs w:val="22"/>
        </w:rPr>
      </w:pPr>
      <w:r w:rsidRPr="00AD233D">
        <w:rPr>
          <w:rFonts w:ascii="Arial" w:hAnsi="Arial" w:cs="Arial"/>
          <w:b/>
          <w:bCs/>
          <w:sz w:val="22"/>
          <w:szCs w:val="22"/>
        </w:rPr>
        <w:t>GQEBERHA</w:t>
      </w:r>
    </w:p>
    <w:p w14:paraId="1FB9B669" w14:textId="0885C570" w:rsidR="00A33E68" w:rsidRPr="00AD233D" w:rsidRDefault="00AD233D" w:rsidP="00AD233D">
      <w:pPr>
        <w:rPr>
          <w:b/>
          <w:bCs/>
        </w:rPr>
      </w:pPr>
      <w:r w:rsidRPr="00AD233D">
        <w:rPr>
          <w:rFonts w:ascii="Arial" w:hAnsi="Arial" w:cs="Arial"/>
          <w:b/>
          <w:bCs/>
          <w:sz w:val="22"/>
          <w:szCs w:val="22"/>
        </w:rPr>
        <w:t>6000</w:t>
      </w:r>
    </w:p>
    <w:sectPr w:rsidR="00A33E68" w:rsidRPr="00AD233D" w:rsidSect="001A5290">
      <w:pgSz w:w="11906" w:h="16838"/>
      <w:pgMar w:top="1440" w:right="991"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1A"/>
    <w:rsid w:val="000438E8"/>
    <w:rsid w:val="00062E7E"/>
    <w:rsid w:val="001A5290"/>
    <w:rsid w:val="00245223"/>
    <w:rsid w:val="00246CED"/>
    <w:rsid w:val="003365E6"/>
    <w:rsid w:val="0039332C"/>
    <w:rsid w:val="003B6978"/>
    <w:rsid w:val="003D1974"/>
    <w:rsid w:val="00417620"/>
    <w:rsid w:val="00473F8C"/>
    <w:rsid w:val="004B7006"/>
    <w:rsid w:val="008A44B0"/>
    <w:rsid w:val="008E6586"/>
    <w:rsid w:val="009505C1"/>
    <w:rsid w:val="00A33E68"/>
    <w:rsid w:val="00AA45D6"/>
    <w:rsid w:val="00AB2278"/>
    <w:rsid w:val="00AD233D"/>
    <w:rsid w:val="00DA3050"/>
    <w:rsid w:val="00E3115A"/>
    <w:rsid w:val="00EF25CB"/>
    <w:rsid w:val="00F14424"/>
    <w:rsid w:val="00F951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462E"/>
  <w15:chartTrackingRefBased/>
  <w15:docId w15:val="{48A922BD-FE39-4C57-82C2-959F91CCB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1A"/>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951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arahbaartman.co.za" TargetMode="External"/><Relationship Id="rId4" Type="http://schemas.openxmlformats.org/officeDocument/2006/relationships/hyperlink" Target="https://etenders.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Khayalethu K. Fana</dc:creator>
  <cp:keywords/>
  <dc:description/>
  <cp:lastModifiedBy>Khayalethu K. Fana</cp:lastModifiedBy>
  <cp:revision>3</cp:revision>
  <dcterms:created xsi:type="dcterms:W3CDTF">2024-01-17T11:56:00Z</dcterms:created>
  <dcterms:modified xsi:type="dcterms:W3CDTF">2024-01-17T12:03:00Z</dcterms:modified>
</cp:coreProperties>
</file>