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75D77333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4177AA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D1039E">
        <w:rPr>
          <w:rFonts w:ascii="Arial" w:hAnsi="Arial" w:cs="Arial"/>
          <w:sz w:val="24"/>
          <w:szCs w:val="24"/>
        </w:rPr>
        <w:t>02-09</w:t>
      </w:r>
    </w:p>
    <w:p w14:paraId="48AA0D18" w14:textId="4B759908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4177AA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D1039E">
        <w:rPr>
          <w:rFonts w:ascii="Arial" w:hAnsi="Arial" w:cs="Arial"/>
          <w:color w:val="000000"/>
          <w:sz w:val="24"/>
          <w:szCs w:val="24"/>
        </w:rPr>
        <w:t>086844</w:t>
      </w:r>
    </w:p>
    <w:p w14:paraId="1AAB7A6B" w14:textId="00DB214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D1039E">
        <w:rPr>
          <w:rFonts w:ascii="Arial" w:hAnsi="Arial" w:cs="Arial"/>
          <w:color w:val="000000"/>
          <w:sz w:val="24"/>
          <w:szCs w:val="24"/>
        </w:rPr>
        <w:t>Andani Mmboyi</w:t>
      </w:r>
    </w:p>
    <w:p w14:paraId="6EA0A2E2" w14:textId="670EA5EB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 xml:space="preserve"> 753 </w:t>
      </w:r>
      <w:r w:rsidR="006B61E3">
        <w:rPr>
          <w:rFonts w:ascii="Arial" w:hAnsi="Arial" w:cs="Arial"/>
          <w:sz w:val="24"/>
          <w:szCs w:val="24"/>
        </w:rPr>
        <w:t>70</w:t>
      </w:r>
      <w:r w:rsidR="00D1039E">
        <w:rPr>
          <w:rFonts w:ascii="Arial" w:hAnsi="Arial" w:cs="Arial"/>
          <w:sz w:val="24"/>
          <w:szCs w:val="24"/>
        </w:rPr>
        <w:t>47</w:t>
      </w:r>
    </w:p>
    <w:p w14:paraId="74605508" w14:textId="23D06DE2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D1039E">
        <w:rPr>
          <w:rFonts w:ascii="Arial" w:hAnsi="Arial" w:cs="Arial"/>
          <w:color w:val="000000"/>
          <w:sz w:val="24"/>
          <w:szCs w:val="24"/>
        </w:rPr>
        <w:t>MabirimisaA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226DC606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4177AA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D1039E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4177AA">
        <w:rPr>
          <w:rFonts w:ascii="Arial" w:hAnsi="Arial" w:cs="Arial"/>
          <w:color w:val="000000"/>
          <w:sz w:val="24"/>
          <w:szCs w:val="24"/>
        </w:rPr>
        <w:t>16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EC76023" w14:textId="3888753F" w:rsidR="008864C5" w:rsidRPr="00631CD7" w:rsidRDefault="008864C5" w:rsidP="006B61E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</w:t>
      </w:r>
      <w:r w:rsidR="006B61E3">
        <w:rPr>
          <w:rFonts w:ascii="Calibri" w:hAnsi="Calibri" w:cs="Calibri"/>
          <w:b/>
          <w:sz w:val="24"/>
          <w:szCs w:val="24"/>
        </w:rPr>
        <w:t>Levubu ARC Farm</w:t>
      </w:r>
    </w:p>
    <w:p w14:paraId="71C01540" w14:textId="6606B313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</w:t>
      </w:r>
    </w:p>
    <w:p w14:paraId="70FC1FE0" w14:textId="766005F9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B61E3">
        <w:rPr>
          <w:rFonts w:ascii="Segoe UI" w:hAnsi="Segoe UI" w:cs="Segoe UI"/>
          <w:b/>
          <w:color w:val="444444"/>
          <w:sz w:val="20"/>
          <w:szCs w:val="20"/>
        </w:rPr>
        <w:t>Levubu ARC Farm next to centre for excellence</w:t>
      </w:r>
    </w:p>
    <w:p w14:paraId="135FB64F" w14:textId="4B7CE999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B61E3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14:paraId="59E1B7C2" w14:textId="120270DD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6B61E3">
        <w:rPr>
          <w:rFonts w:ascii="Segoe UI" w:hAnsi="Segoe UI" w:cs="Segoe UI"/>
          <w:b/>
          <w:color w:val="444444"/>
          <w:sz w:val="20"/>
          <w:szCs w:val="20"/>
        </w:rPr>
        <w:t>0929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16DB2010" w:rsidR="00062FE7" w:rsidRDefault="004177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3EC881D1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4177A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62F868B8" w:rsidR="007743FC" w:rsidRPr="00062FE7" w:rsidRDefault="00D1039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103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Discing and ridging   (1 hectare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14:paraId="4EDE49F8" w14:textId="2C311DEB" w:rsidR="007743FC" w:rsidRDefault="00D1039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6BDA0438" w14:textId="77777777" w:rsidR="00D1039E" w:rsidRDefault="00D103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19F8762B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02B0812A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4857E88C" w14:textId="6852901F" w:rsidR="006B61E3" w:rsidRDefault="006B61E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26FDB17" w14:textId="5834D56D" w:rsidR="00D1039E" w:rsidRDefault="00D1039E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DEC88CA" w14:textId="7648B78C" w:rsidR="00D1039E" w:rsidRDefault="00D1039E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5EB673F6" w14:textId="73558A9F" w:rsidR="00D1039E" w:rsidRDefault="00D1039E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B3F631" w14:textId="77777777" w:rsidR="00D1039E" w:rsidRDefault="00D1039E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ADC8131" w14:textId="70A9A56C" w:rsidR="008864C5" w:rsidRPr="00631CD7" w:rsidRDefault="008864C5" w:rsidP="006B61E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</w:t>
      </w:r>
      <w:r w:rsidR="006B61E3">
        <w:rPr>
          <w:rFonts w:ascii="Calibri" w:hAnsi="Calibri" w:cs="Calibri"/>
          <w:b/>
          <w:sz w:val="24"/>
          <w:szCs w:val="24"/>
        </w:rPr>
        <w:t>Levubu ARC Farm</w:t>
      </w:r>
    </w:p>
    <w:p w14:paraId="2855341B" w14:textId="373C1EF0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</w:t>
      </w:r>
    </w:p>
    <w:p w14:paraId="67BCBAA9" w14:textId="6433E30F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B61E3" w:rsidRPr="006B61E3">
        <w:rPr>
          <w:rFonts w:ascii="Segoe UI" w:hAnsi="Segoe UI" w:cs="Segoe UI"/>
          <w:b/>
          <w:color w:val="444444"/>
          <w:sz w:val="20"/>
          <w:szCs w:val="20"/>
        </w:rPr>
        <w:t>Levubu ARC Farm next to centre for excellence</w:t>
      </w:r>
    </w:p>
    <w:p w14:paraId="4E51D0D7" w14:textId="221A243B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B61E3" w:rsidRPr="006B61E3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14:paraId="33C5B414" w14:textId="05294A69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6B61E3">
        <w:rPr>
          <w:rFonts w:ascii="Segoe UI" w:hAnsi="Segoe UI" w:cs="Segoe UI"/>
          <w:b/>
          <w:color w:val="444444"/>
          <w:sz w:val="20"/>
          <w:szCs w:val="20"/>
        </w:rPr>
        <w:t>0929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FFD7498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4177AA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4177AA">
        <w:rPr>
          <w:rFonts w:ascii="Calibri" w:hAnsi="Calibri" w:cs="Calibri"/>
          <w:sz w:val="24"/>
          <w:szCs w:val="24"/>
          <w:highlight w:val="yellow"/>
        </w:rPr>
        <w:t xml:space="preserve"> written quotation must be email to</w:t>
      </w:r>
      <w:r w:rsidR="004177AA">
        <w:rPr>
          <w:rFonts w:ascii="Calibri" w:hAnsi="Calibri" w:cs="Calibri"/>
          <w:sz w:val="24"/>
          <w:szCs w:val="24"/>
        </w:rPr>
        <w:t>:</w:t>
      </w:r>
      <w:r w:rsidR="00815D41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54F6C5A8"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14:paraId="1A09A150" w14:textId="77777777" w:rsidR="006B61E3" w:rsidRDefault="006B61E3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177AA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74C2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61E3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22AE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1039E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0254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775B19-B7A1-43B9-97EF-C8DB6EEA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7</cp:revision>
  <cp:lastPrinted>2024-02-09T08:26:00Z</cp:lastPrinted>
  <dcterms:created xsi:type="dcterms:W3CDTF">2023-11-22T11:57:00Z</dcterms:created>
  <dcterms:modified xsi:type="dcterms:W3CDTF">2024-02-09T08:26:00Z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