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965B0" w:rsidRDefault="00B965B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B965B0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r w:rsidR="00F92655" w:rsidRPr="001F70FD">
        <w:rPr>
          <w:rFonts w:ascii="Arial" w:hAnsi="Arial" w:cs="Arial"/>
          <w:color w:val="000000"/>
          <w:lang w:val="en-US"/>
        </w:rPr>
        <w:t>Table top battery operated scale</w:t>
      </w:r>
      <w:r w:rsidR="00F92655"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Table top scale with internal battery</w:t>
      </w: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Stainless steel pan 125 x 145mm at least</w:t>
      </w: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Capacity of 2000 – 3000g (3000g preferred)</w:t>
      </w: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Readability of 0.01g or better</w:t>
      </w: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Adjustable feet for levelling, with built in level preferred</w:t>
      </w:r>
    </w:p>
    <w:p w:rsidR="00F92655" w:rsidRPr="001F70FD" w:rsidRDefault="00F92655" w:rsidP="00F9265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Models with wind shield preferred</w:t>
      </w:r>
    </w:p>
    <w:p w:rsidR="008B2EBA" w:rsidRDefault="00F92655" w:rsidP="00F92655">
      <w:pPr>
        <w:pStyle w:val="ListParagraph"/>
        <w:numPr>
          <w:ilvl w:val="0"/>
          <w:numId w:val="1"/>
        </w:numPr>
      </w:pPr>
      <w:r w:rsidRPr="001F70FD">
        <w:rPr>
          <w:rFonts w:ascii="Arial" w:eastAsia="Times New Roman" w:hAnsi="Arial" w:cs="Arial"/>
          <w:color w:val="000000"/>
          <w:sz w:val="24"/>
          <w:szCs w:val="24"/>
        </w:rPr>
        <w:t>All quoted to be accompanied by brochures outlining additional specifications of the make and model quoted on.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C5F5A"/>
    <w:rsid w:val="008232D1"/>
    <w:rsid w:val="008520FE"/>
    <w:rsid w:val="008B2EBA"/>
    <w:rsid w:val="009878DA"/>
    <w:rsid w:val="00B965B0"/>
    <w:rsid w:val="00E30074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2023-11-03T07:11:00Z</dcterms:created>
  <dcterms:modified xsi:type="dcterms:W3CDTF">2023-11-03T07:11:00Z</dcterms:modified>
</cp:coreProperties>
</file>