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230C6ED6"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317EFC" w:rsidRPr="00317EFC">
        <w:rPr>
          <w:rFonts w:ascii="Arial" w:hAnsi="Arial" w:cs="Arial"/>
        </w:rPr>
        <w:t>Supply and delivery of caustic soda to various power stations for a period of up to four months / ending 29 F</w:t>
      </w:r>
      <w:bookmarkStart w:id="0" w:name="_GoBack"/>
      <w:bookmarkEnd w:id="0"/>
      <w:r w:rsidR="00317EFC" w:rsidRPr="00317EFC">
        <w:rPr>
          <w:rFonts w:ascii="Arial" w:hAnsi="Arial" w:cs="Arial"/>
        </w:rPr>
        <w:t>ebruary 2024 as a back-up on and “as and when” required basis</w:t>
      </w:r>
      <w:r w:rsidR="00317EFC" w:rsidRPr="00317EFC">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560C8" w14:textId="77777777" w:rsidR="00C80A9E" w:rsidRDefault="00C80A9E" w:rsidP="00201A98">
      <w:pPr>
        <w:spacing w:after="0" w:line="240" w:lineRule="auto"/>
      </w:pPr>
      <w:r>
        <w:separator/>
      </w:r>
    </w:p>
  </w:endnote>
  <w:endnote w:type="continuationSeparator" w:id="0">
    <w:p w14:paraId="1758F5D8" w14:textId="77777777" w:rsidR="00C80A9E" w:rsidRDefault="00C80A9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4E6E35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80A9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80A9E">
            <w:rPr>
              <w:rFonts w:ascii="Arial" w:hAnsi="Arial" w:cs="Arial"/>
              <w:noProof/>
              <w:sz w:val="18"/>
              <w:szCs w:val="18"/>
            </w:rPr>
            <w:t>1</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080FC" w14:textId="77777777" w:rsidR="00C80A9E" w:rsidRDefault="00C80A9E" w:rsidP="00201A98">
      <w:pPr>
        <w:spacing w:after="0" w:line="240" w:lineRule="auto"/>
      </w:pPr>
      <w:r>
        <w:separator/>
      </w:r>
    </w:p>
  </w:footnote>
  <w:footnote w:type="continuationSeparator" w:id="0">
    <w:p w14:paraId="2E745D20" w14:textId="77777777" w:rsidR="00C80A9E" w:rsidRDefault="00C80A9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542"/>
      <w:gridCol w:w="1558"/>
      <w:gridCol w:w="1700"/>
      <w:gridCol w:w="567"/>
      <w:gridCol w:w="572"/>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C80A9E"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8620389"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317EFC" w14:paraId="007281CC" w14:textId="77777777" w:rsidTr="00317EFC">
      <w:trPr>
        <w:cantSplit/>
        <w:trHeight w:hRule="exact" w:val="948"/>
        <w:jc w:val="center"/>
      </w:trPr>
      <w:tc>
        <w:tcPr>
          <w:tcW w:w="2405" w:type="dxa"/>
          <w:vAlign w:val="bottom"/>
        </w:tcPr>
        <w:p w14:paraId="5D408625" w14:textId="77777777" w:rsidR="00870839" w:rsidRPr="00317EFC" w:rsidRDefault="00870839" w:rsidP="00EA1B3D">
          <w:pPr>
            <w:jc w:val="center"/>
            <w:rPr>
              <w:rFonts w:ascii="Arial" w:hAnsi="Arial" w:cs="Arial"/>
              <w:b/>
              <w:sz w:val="20"/>
              <w:szCs w:val="20"/>
              <w:lang w:val="en-GB"/>
            </w:rPr>
          </w:pPr>
          <w:r w:rsidRPr="00317EFC">
            <w:rPr>
              <w:rFonts w:ascii="Arial" w:hAnsi="Arial" w:cs="Arial"/>
              <w:b/>
              <w:sz w:val="20"/>
              <w:szCs w:val="20"/>
              <w:lang w:val="en-GB"/>
            </w:rPr>
            <w:t>Project Title</w:t>
          </w:r>
        </w:p>
      </w:tc>
      <w:tc>
        <w:tcPr>
          <w:tcW w:w="7943" w:type="dxa"/>
          <w:gridSpan w:val="5"/>
          <w:shd w:val="clear" w:color="auto" w:fill="auto"/>
          <w:vAlign w:val="center"/>
        </w:tcPr>
        <w:p w14:paraId="0F6713E2" w14:textId="11DC1791" w:rsidR="00870839" w:rsidRPr="00317EFC" w:rsidRDefault="00317EFC" w:rsidP="00317EFC">
          <w:pPr>
            <w:autoSpaceDE w:val="0"/>
            <w:autoSpaceDN w:val="0"/>
            <w:adjustRightInd w:val="0"/>
            <w:spacing w:after="0" w:line="240" w:lineRule="auto"/>
            <w:jc w:val="both"/>
            <w:rPr>
              <w:rFonts w:ascii="Arial" w:hAnsi="Arial"/>
              <w:sz w:val="20"/>
              <w:szCs w:val="20"/>
              <w:lang w:val="en-GB"/>
            </w:rPr>
          </w:pPr>
          <w:r w:rsidRPr="00317EFC">
            <w:rPr>
              <w:rFonts w:ascii="Arial" w:hAnsi="Arial" w:cs="Arial"/>
              <w:b/>
              <w:sz w:val="20"/>
              <w:szCs w:val="20"/>
            </w:rPr>
            <w:t>Supply and delivery of caustic soda to various power stations for a period of up to four months / ending 29 February 2024 as a back-up on and “as and when” required basis</w:t>
          </w:r>
        </w:p>
      </w:tc>
    </w:tr>
  </w:tbl>
  <w:p w14:paraId="43EA2788" w14:textId="77777777" w:rsidR="00870839" w:rsidRPr="00317EFC" w:rsidRDefault="00870839" w:rsidP="00155248">
    <w:pP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17EFC"/>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870839"/>
    <w:rsid w:val="0088295E"/>
    <w:rsid w:val="00947FF5"/>
    <w:rsid w:val="00A22EF4"/>
    <w:rsid w:val="00A235A1"/>
    <w:rsid w:val="00A67C16"/>
    <w:rsid w:val="00A72491"/>
    <w:rsid w:val="00A92D53"/>
    <w:rsid w:val="00B71023"/>
    <w:rsid w:val="00BA5C88"/>
    <w:rsid w:val="00BE6D5F"/>
    <w:rsid w:val="00C40E58"/>
    <w:rsid w:val="00C72E5D"/>
    <w:rsid w:val="00C8088F"/>
    <w:rsid w:val="00C80A9E"/>
    <w:rsid w:val="00CA666C"/>
    <w:rsid w:val="00DB22F3"/>
    <w:rsid w:val="00E34693"/>
    <w:rsid w:val="00E5176B"/>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Portia Kumalo</cp:lastModifiedBy>
  <cp:revision>2</cp:revision>
  <dcterms:created xsi:type="dcterms:W3CDTF">2023-10-12T10:53:00Z</dcterms:created>
  <dcterms:modified xsi:type="dcterms:W3CDTF">2023-10-12T10:53:00Z</dcterms:modified>
</cp:coreProperties>
</file>