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40" w:type="dxa"/>
        <w:tblInd w:w="-572" w:type="dxa"/>
        <w:tblLook w:val="04A0" w:firstRow="1" w:lastRow="0" w:firstColumn="1" w:lastColumn="0" w:noHBand="0" w:noVBand="1"/>
      </w:tblPr>
      <w:tblGrid>
        <w:gridCol w:w="1136"/>
        <w:gridCol w:w="5456"/>
        <w:gridCol w:w="7948"/>
      </w:tblGrid>
      <w:tr w:rsidR="00F3610F" w:rsidRPr="000C32C5" w14:paraId="66A8E6CB" w14:textId="77777777" w:rsidTr="006F2904">
        <w:trPr>
          <w:tblHeader/>
        </w:trPr>
        <w:tc>
          <w:tcPr>
            <w:tcW w:w="709" w:type="dxa"/>
            <w:shd w:val="clear" w:color="auto" w:fill="A6A6A6" w:themeFill="background1" w:themeFillShade="A6"/>
          </w:tcPr>
          <w:p w14:paraId="01DAC153" w14:textId="77777777" w:rsidR="00F3610F" w:rsidRPr="000C32C5" w:rsidRDefault="00F3610F">
            <w:pPr>
              <w:rPr>
                <w:rFonts w:ascii="Arial" w:hAnsi="Arial" w:cs="Arial"/>
              </w:rPr>
            </w:pPr>
            <w:r w:rsidRPr="000C32C5">
              <w:rPr>
                <w:rFonts w:ascii="Arial" w:hAnsi="Arial" w:cs="Arial"/>
              </w:rPr>
              <w:t>#</w:t>
            </w:r>
          </w:p>
        </w:tc>
        <w:tc>
          <w:tcPr>
            <w:tcW w:w="5695" w:type="dxa"/>
            <w:shd w:val="clear" w:color="auto" w:fill="A6A6A6" w:themeFill="background1" w:themeFillShade="A6"/>
          </w:tcPr>
          <w:p w14:paraId="4037516A" w14:textId="721A0A4F" w:rsidR="00F3610F" w:rsidRPr="000C32C5" w:rsidRDefault="00F3610F">
            <w:pPr>
              <w:rPr>
                <w:rFonts w:ascii="Arial" w:hAnsi="Arial" w:cs="Arial"/>
                <w:b/>
                <w:bCs/>
              </w:rPr>
            </w:pPr>
            <w:r w:rsidRPr="000C32C5">
              <w:rPr>
                <w:rFonts w:ascii="Arial" w:hAnsi="Arial" w:cs="Arial"/>
                <w:b/>
                <w:bCs/>
              </w:rPr>
              <w:t xml:space="preserve">Question </w:t>
            </w:r>
          </w:p>
        </w:tc>
        <w:tc>
          <w:tcPr>
            <w:tcW w:w="8136" w:type="dxa"/>
            <w:shd w:val="clear" w:color="auto" w:fill="A6A6A6" w:themeFill="background1" w:themeFillShade="A6"/>
          </w:tcPr>
          <w:p w14:paraId="253B1532" w14:textId="5793F4DA" w:rsidR="00F3610F" w:rsidRPr="000C32C5" w:rsidRDefault="00F3610F">
            <w:pPr>
              <w:rPr>
                <w:rFonts w:ascii="Arial" w:hAnsi="Arial" w:cs="Arial"/>
                <w:b/>
                <w:bCs/>
              </w:rPr>
            </w:pPr>
            <w:r w:rsidRPr="000C32C5">
              <w:rPr>
                <w:rFonts w:ascii="Arial" w:hAnsi="Arial" w:cs="Arial"/>
                <w:b/>
                <w:bCs/>
              </w:rPr>
              <w:t>Answer</w:t>
            </w:r>
          </w:p>
        </w:tc>
      </w:tr>
      <w:tr w:rsidR="00F3610F" w:rsidRPr="000C32C5" w14:paraId="5A705097" w14:textId="77777777" w:rsidTr="003B6C95">
        <w:tc>
          <w:tcPr>
            <w:tcW w:w="709" w:type="dxa"/>
          </w:tcPr>
          <w:p w14:paraId="78AAEC75" w14:textId="77777777" w:rsidR="00F3610F" w:rsidRPr="000C32C5" w:rsidRDefault="00F3610F" w:rsidP="00F3610F">
            <w:pPr>
              <w:rPr>
                <w:rFonts w:ascii="Arial" w:hAnsi="Arial" w:cs="Arial"/>
              </w:rPr>
            </w:pPr>
          </w:p>
        </w:tc>
        <w:tc>
          <w:tcPr>
            <w:tcW w:w="5695" w:type="dxa"/>
          </w:tcPr>
          <w:p w14:paraId="503E483A" w14:textId="684D3C3B" w:rsidR="00F3610F" w:rsidRPr="000C32C5" w:rsidRDefault="00F3610F" w:rsidP="00F3610F">
            <w:pPr>
              <w:rPr>
                <w:rFonts w:ascii="Arial" w:hAnsi="Arial" w:cs="Arial"/>
              </w:rPr>
            </w:pPr>
            <w:r w:rsidRPr="000C32C5">
              <w:rPr>
                <w:rFonts w:ascii="Arial" w:hAnsi="Arial" w:cs="Arial"/>
                <w:b/>
                <w:bCs/>
                <w:u w:val="single"/>
              </w:rPr>
              <w:t>Current Infrastructure &amp; Environment</w:t>
            </w:r>
          </w:p>
        </w:tc>
        <w:tc>
          <w:tcPr>
            <w:tcW w:w="8136" w:type="dxa"/>
          </w:tcPr>
          <w:p w14:paraId="0065BF80" w14:textId="77777777" w:rsidR="00F3610F" w:rsidRPr="000C32C5" w:rsidRDefault="00F3610F" w:rsidP="00F3610F">
            <w:pPr>
              <w:rPr>
                <w:rFonts w:ascii="Arial" w:hAnsi="Arial" w:cs="Arial"/>
              </w:rPr>
            </w:pPr>
          </w:p>
        </w:tc>
      </w:tr>
      <w:tr w:rsidR="00F3610F" w:rsidRPr="000C32C5" w14:paraId="662F0600" w14:textId="77777777" w:rsidTr="003B6C95">
        <w:tc>
          <w:tcPr>
            <w:tcW w:w="709" w:type="dxa"/>
          </w:tcPr>
          <w:p w14:paraId="21D08873" w14:textId="4F8E136B" w:rsidR="00F3610F" w:rsidRPr="000C32C5" w:rsidRDefault="00DA69AC" w:rsidP="00F3610F">
            <w:pPr>
              <w:rPr>
                <w:rFonts w:ascii="Arial" w:hAnsi="Arial" w:cs="Arial"/>
              </w:rPr>
            </w:pPr>
            <w:r w:rsidRPr="000C32C5">
              <w:rPr>
                <w:rFonts w:ascii="Arial" w:eastAsia="Arial" w:hAnsi="Arial" w:cs="Arial"/>
                <w:spacing w:val="-5"/>
                <w:lang w:val="en-US"/>
              </w:rPr>
              <w:t>Q&amp;A7_1</w:t>
            </w:r>
          </w:p>
        </w:tc>
        <w:tc>
          <w:tcPr>
            <w:tcW w:w="5695" w:type="dxa"/>
          </w:tcPr>
          <w:p w14:paraId="580F729A" w14:textId="5D9839C4" w:rsidR="00F3610F" w:rsidRPr="000C32C5" w:rsidRDefault="00F3610F" w:rsidP="00F3610F">
            <w:pPr>
              <w:rPr>
                <w:rFonts w:ascii="Arial" w:hAnsi="Arial" w:cs="Arial"/>
              </w:rPr>
            </w:pPr>
            <w:r w:rsidRPr="000C32C5">
              <w:rPr>
                <w:rFonts w:ascii="Arial" w:hAnsi="Arial" w:cs="Arial"/>
              </w:rPr>
              <w:t>What is the breakdown of the 5,500 VMs across production, development, QA, pre-prod, DR, and training environments, including specific workload types and resource demands?</w:t>
            </w:r>
          </w:p>
        </w:tc>
        <w:tc>
          <w:tcPr>
            <w:tcW w:w="8136" w:type="dxa"/>
          </w:tcPr>
          <w:p w14:paraId="07A5FD68" w14:textId="040E5E43" w:rsidR="00395578" w:rsidRPr="000C32C5" w:rsidRDefault="00240414" w:rsidP="00395578">
            <w:pPr>
              <w:rPr>
                <w:rFonts w:ascii="Arial" w:hAnsi="Arial" w:cs="Arial"/>
              </w:rPr>
            </w:pPr>
            <w:r w:rsidRPr="000C32C5">
              <w:rPr>
                <w:rFonts w:ascii="Arial" w:hAnsi="Arial" w:cs="Arial"/>
              </w:rPr>
              <w:t>Previously responded:</w:t>
            </w:r>
          </w:p>
          <w:p w14:paraId="34A87E90" w14:textId="77777777" w:rsidR="00240414" w:rsidRPr="000C32C5" w:rsidRDefault="00240414" w:rsidP="00240414">
            <w:pPr>
              <w:rPr>
                <w:rFonts w:ascii="Arial" w:hAnsi="Arial" w:cs="Arial"/>
              </w:rPr>
            </w:pPr>
            <w:r w:rsidRPr="000C32C5">
              <w:rPr>
                <w:rFonts w:ascii="Arial" w:hAnsi="Arial" w:cs="Arial"/>
              </w:rPr>
              <w:t>Q&amp;A3_23 Jun 25_Submitted 25 Jun 25</w:t>
            </w:r>
          </w:p>
          <w:p w14:paraId="3F0C3B0C" w14:textId="22F56F75" w:rsidR="00240414" w:rsidRPr="000C32C5" w:rsidRDefault="00240414" w:rsidP="00240414">
            <w:pPr>
              <w:rPr>
                <w:rFonts w:ascii="Arial" w:hAnsi="Arial" w:cs="Arial"/>
              </w:rPr>
            </w:pPr>
            <w:r w:rsidRPr="000C32C5">
              <w:rPr>
                <w:rFonts w:ascii="Arial" w:hAnsi="Arial" w:cs="Arial"/>
              </w:rPr>
              <w:t>Q&amp;A2_18 Jun 25_Submitted 20 June 25</w:t>
            </w:r>
          </w:p>
          <w:p w14:paraId="401C0FBC" w14:textId="2016796B" w:rsidR="00240414" w:rsidRPr="000C32C5" w:rsidRDefault="00240414" w:rsidP="00240414">
            <w:pPr>
              <w:rPr>
                <w:rFonts w:ascii="Arial" w:hAnsi="Arial" w:cs="Arial"/>
              </w:rPr>
            </w:pPr>
            <w:r w:rsidRPr="000C32C5">
              <w:rPr>
                <w:rFonts w:ascii="Arial" w:hAnsi="Arial" w:cs="Arial"/>
              </w:rPr>
              <w:t>Q&amp;A5_2 Jul 25_Submitted 3 July 25</w:t>
            </w:r>
          </w:p>
          <w:p w14:paraId="63AC5B14" w14:textId="77777777" w:rsidR="00395578" w:rsidRPr="000C32C5" w:rsidRDefault="00395578" w:rsidP="00713D42">
            <w:pPr>
              <w:rPr>
                <w:rFonts w:ascii="Arial" w:hAnsi="Arial" w:cs="Arial"/>
              </w:rPr>
            </w:pPr>
          </w:p>
        </w:tc>
      </w:tr>
      <w:tr w:rsidR="00F3610F" w:rsidRPr="000C32C5" w14:paraId="599255F8" w14:textId="77777777" w:rsidTr="003B6C95">
        <w:tc>
          <w:tcPr>
            <w:tcW w:w="709" w:type="dxa"/>
          </w:tcPr>
          <w:p w14:paraId="350611E1" w14:textId="0C765621" w:rsidR="00F3610F" w:rsidRPr="000C32C5" w:rsidRDefault="00DA69AC" w:rsidP="00F3610F">
            <w:pPr>
              <w:rPr>
                <w:rFonts w:ascii="Arial" w:hAnsi="Arial" w:cs="Arial"/>
              </w:rPr>
            </w:pPr>
            <w:r w:rsidRPr="000C32C5">
              <w:rPr>
                <w:rFonts w:ascii="Arial" w:eastAsia="Arial" w:hAnsi="Arial" w:cs="Arial"/>
                <w:spacing w:val="-5"/>
                <w:lang w:val="en-US"/>
              </w:rPr>
              <w:t>Q&amp;A7_2</w:t>
            </w:r>
          </w:p>
        </w:tc>
        <w:tc>
          <w:tcPr>
            <w:tcW w:w="5695" w:type="dxa"/>
          </w:tcPr>
          <w:p w14:paraId="44E8C373" w14:textId="24AB5FB4" w:rsidR="00F3610F" w:rsidRPr="000C32C5" w:rsidRDefault="00F3610F" w:rsidP="00F3610F">
            <w:pPr>
              <w:rPr>
                <w:rFonts w:ascii="Arial" w:hAnsi="Arial" w:cs="Arial"/>
              </w:rPr>
            </w:pPr>
            <w:r w:rsidRPr="000C32C5">
              <w:rPr>
                <w:rFonts w:ascii="Arial" w:hAnsi="Arial" w:cs="Arial"/>
              </w:rPr>
              <w:t xml:space="preserve">Can you detail the current VMware infrastructure (vSphere version, vCenter, NSX, </w:t>
            </w:r>
            <w:proofErr w:type="spellStart"/>
            <w:r w:rsidRPr="000C32C5">
              <w:rPr>
                <w:rFonts w:ascii="Arial" w:hAnsi="Arial" w:cs="Arial"/>
              </w:rPr>
              <w:t>vSAN</w:t>
            </w:r>
            <w:proofErr w:type="spellEnd"/>
            <w:r w:rsidRPr="000C32C5">
              <w:rPr>
                <w:rFonts w:ascii="Arial" w:hAnsi="Arial" w:cs="Arial"/>
              </w:rPr>
              <w:t>) and any plans to leverage VMware Cloud Foundation (VCF)?</w:t>
            </w:r>
          </w:p>
        </w:tc>
        <w:tc>
          <w:tcPr>
            <w:tcW w:w="8136" w:type="dxa"/>
          </w:tcPr>
          <w:p w14:paraId="63C8C25D" w14:textId="1180A92A" w:rsidR="008226BA" w:rsidRPr="000C32C5" w:rsidRDefault="00D96A4D" w:rsidP="008226BA">
            <w:pPr>
              <w:rPr>
                <w:rFonts w:ascii="Arial" w:hAnsi="Arial" w:cs="Arial"/>
              </w:rPr>
            </w:pPr>
            <w:r w:rsidRPr="000C32C5">
              <w:rPr>
                <w:rFonts w:ascii="Arial" w:hAnsi="Arial" w:cs="Arial"/>
              </w:rPr>
              <w:t>Previously responded:</w:t>
            </w:r>
          </w:p>
          <w:p w14:paraId="6D523AC9" w14:textId="3A77E6A6" w:rsidR="00D96A4D" w:rsidRPr="000C32C5" w:rsidRDefault="00D96A4D" w:rsidP="008226BA">
            <w:pPr>
              <w:rPr>
                <w:rFonts w:ascii="Arial" w:hAnsi="Arial" w:cs="Arial"/>
              </w:rPr>
            </w:pPr>
            <w:r w:rsidRPr="000C32C5">
              <w:rPr>
                <w:rFonts w:ascii="Arial" w:hAnsi="Arial" w:cs="Arial"/>
              </w:rPr>
              <w:t>Q&amp;A5_2 Jul 25_Submitted 3 July 25</w:t>
            </w:r>
          </w:p>
          <w:p w14:paraId="309EDD08" w14:textId="77777777" w:rsidR="00F3610F" w:rsidRPr="000C32C5" w:rsidRDefault="00F3610F" w:rsidP="00D96A4D">
            <w:pPr>
              <w:rPr>
                <w:rFonts w:ascii="Arial" w:hAnsi="Arial" w:cs="Arial"/>
              </w:rPr>
            </w:pPr>
          </w:p>
        </w:tc>
      </w:tr>
      <w:tr w:rsidR="00F3610F" w:rsidRPr="000C32C5" w14:paraId="348EAEBD" w14:textId="77777777" w:rsidTr="003B6C95">
        <w:tc>
          <w:tcPr>
            <w:tcW w:w="709" w:type="dxa"/>
          </w:tcPr>
          <w:p w14:paraId="5DF8F1AB" w14:textId="62DCCD52" w:rsidR="00F3610F" w:rsidRPr="000C32C5" w:rsidRDefault="00DA69AC" w:rsidP="00F3610F">
            <w:pPr>
              <w:rPr>
                <w:rFonts w:ascii="Arial" w:hAnsi="Arial" w:cs="Arial"/>
              </w:rPr>
            </w:pPr>
            <w:r w:rsidRPr="000C32C5">
              <w:rPr>
                <w:rFonts w:ascii="Arial" w:eastAsia="Arial" w:hAnsi="Arial" w:cs="Arial"/>
                <w:spacing w:val="-5"/>
                <w:lang w:val="en-US"/>
              </w:rPr>
              <w:t>Q&amp;A7_3</w:t>
            </w:r>
          </w:p>
        </w:tc>
        <w:tc>
          <w:tcPr>
            <w:tcW w:w="5695" w:type="dxa"/>
          </w:tcPr>
          <w:p w14:paraId="325C2083" w14:textId="0F094FB8" w:rsidR="00F3610F" w:rsidRPr="000C32C5" w:rsidRDefault="00F3610F" w:rsidP="00F3610F">
            <w:pPr>
              <w:rPr>
                <w:rFonts w:ascii="Arial" w:hAnsi="Arial" w:cs="Arial"/>
              </w:rPr>
            </w:pPr>
            <w:r w:rsidRPr="000C32C5">
              <w:rPr>
                <w:rFonts w:ascii="Arial" w:hAnsi="Arial" w:cs="Arial"/>
              </w:rPr>
              <w:t>What are the network connectivity details between the two central data centres, seven regional data centres, and the Azure environment, including bandwidth and latency requirements?</w:t>
            </w:r>
          </w:p>
        </w:tc>
        <w:tc>
          <w:tcPr>
            <w:tcW w:w="8136" w:type="dxa"/>
          </w:tcPr>
          <w:p w14:paraId="024CC070" w14:textId="40C4CF34" w:rsidR="008457C0" w:rsidRPr="000C32C5" w:rsidRDefault="008A2708" w:rsidP="008457C0">
            <w:pPr>
              <w:rPr>
                <w:rFonts w:ascii="Arial" w:hAnsi="Arial" w:cs="Arial"/>
              </w:rPr>
            </w:pPr>
            <w:r w:rsidRPr="000C32C5">
              <w:rPr>
                <w:rFonts w:ascii="Arial" w:hAnsi="Arial" w:cs="Arial"/>
              </w:rPr>
              <w:t xml:space="preserve">This information will be shared with the successful tenderer.  </w:t>
            </w:r>
          </w:p>
          <w:p w14:paraId="4ADDBE5C" w14:textId="77777777" w:rsidR="00597EE5" w:rsidRPr="000C32C5" w:rsidRDefault="00597EE5" w:rsidP="008457C0">
            <w:pPr>
              <w:rPr>
                <w:rFonts w:ascii="Arial" w:hAnsi="Arial" w:cs="Arial"/>
              </w:rPr>
            </w:pPr>
          </w:p>
          <w:p w14:paraId="16205E90" w14:textId="5FB48894" w:rsidR="008457C0" w:rsidRPr="000C32C5" w:rsidRDefault="008457C0" w:rsidP="008457C0">
            <w:pPr>
              <w:rPr>
                <w:rFonts w:ascii="Arial" w:hAnsi="Arial" w:cs="Arial"/>
              </w:rPr>
            </w:pPr>
          </w:p>
          <w:p w14:paraId="135810F1" w14:textId="77777777" w:rsidR="00F3610F" w:rsidRPr="000C32C5" w:rsidRDefault="00F3610F" w:rsidP="008A2708">
            <w:pPr>
              <w:rPr>
                <w:rFonts w:ascii="Arial" w:hAnsi="Arial" w:cs="Arial"/>
              </w:rPr>
            </w:pPr>
          </w:p>
        </w:tc>
      </w:tr>
      <w:tr w:rsidR="00F3610F" w:rsidRPr="000C32C5" w14:paraId="73F6674D" w14:textId="77777777" w:rsidTr="003B6C95">
        <w:tc>
          <w:tcPr>
            <w:tcW w:w="709" w:type="dxa"/>
          </w:tcPr>
          <w:p w14:paraId="39CCE392" w14:textId="46F60E30" w:rsidR="00F3610F" w:rsidRPr="000C32C5" w:rsidRDefault="00DA69AC" w:rsidP="00F3610F">
            <w:pPr>
              <w:rPr>
                <w:rFonts w:ascii="Arial" w:hAnsi="Arial" w:cs="Arial"/>
              </w:rPr>
            </w:pPr>
            <w:r w:rsidRPr="000C32C5">
              <w:rPr>
                <w:rFonts w:ascii="Arial" w:eastAsia="Arial" w:hAnsi="Arial" w:cs="Arial"/>
                <w:spacing w:val="-5"/>
                <w:lang w:val="en-US"/>
              </w:rPr>
              <w:t>Q&amp;A7_4</w:t>
            </w:r>
          </w:p>
        </w:tc>
        <w:tc>
          <w:tcPr>
            <w:tcW w:w="5695" w:type="dxa"/>
          </w:tcPr>
          <w:p w14:paraId="04433627" w14:textId="1022A316" w:rsidR="00F3610F" w:rsidRPr="000C32C5" w:rsidRDefault="00F3610F" w:rsidP="00F3610F">
            <w:pPr>
              <w:rPr>
                <w:rFonts w:ascii="Arial" w:hAnsi="Arial" w:cs="Arial"/>
              </w:rPr>
            </w:pPr>
            <w:r w:rsidRPr="000C32C5">
              <w:rPr>
                <w:rFonts w:ascii="Arial" w:hAnsi="Arial" w:cs="Arial"/>
              </w:rPr>
              <w:t xml:space="preserve">What are the current disaster recovery setups, including RTO/RPO requirements, for the </w:t>
            </w:r>
            <w:proofErr w:type="spellStart"/>
            <w:r w:rsidRPr="000C32C5">
              <w:rPr>
                <w:rFonts w:ascii="Arial" w:hAnsi="Arial" w:cs="Arial"/>
              </w:rPr>
              <w:t>onpremise</w:t>
            </w:r>
            <w:proofErr w:type="spellEnd"/>
            <w:r w:rsidRPr="000C32C5">
              <w:rPr>
                <w:rFonts w:ascii="Arial" w:hAnsi="Arial" w:cs="Arial"/>
              </w:rPr>
              <w:t xml:space="preserve"> and Azure environments?</w:t>
            </w:r>
          </w:p>
        </w:tc>
        <w:tc>
          <w:tcPr>
            <w:tcW w:w="8136" w:type="dxa"/>
          </w:tcPr>
          <w:p w14:paraId="45FE90B0" w14:textId="346D64C4" w:rsidR="008A2708" w:rsidRPr="000C32C5" w:rsidRDefault="00C115B7" w:rsidP="001C4604">
            <w:pPr>
              <w:rPr>
                <w:rFonts w:ascii="Arial" w:hAnsi="Arial" w:cs="Arial"/>
              </w:rPr>
            </w:pPr>
            <w:r w:rsidRPr="000C32C5">
              <w:rPr>
                <w:rFonts w:ascii="Arial" w:hAnsi="Arial" w:cs="Arial"/>
              </w:rPr>
              <w:t>Previously responded</w:t>
            </w:r>
            <w:r w:rsidR="00C83748" w:rsidRPr="000C32C5">
              <w:rPr>
                <w:rFonts w:ascii="Arial" w:hAnsi="Arial" w:cs="Arial"/>
              </w:rPr>
              <w:t xml:space="preserve">:  </w:t>
            </w:r>
            <w:r w:rsidRPr="000C32C5">
              <w:rPr>
                <w:rFonts w:ascii="Arial" w:hAnsi="Arial" w:cs="Arial"/>
              </w:rPr>
              <w:t>Q&amp;A7_7 Jul 25</w:t>
            </w:r>
          </w:p>
          <w:p w14:paraId="331AEB34" w14:textId="77777777" w:rsidR="00627CE9" w:rsidRPr="000C32C5" w:rsidRDefault="00627CE9" w:rsidP="001C4604">
            <w:pPr>
              <w:rPr>
                <w:rFonts w:ascii="Arial" w:hAnsi="Arial" w:cs="Arial"/>
              </w:rPr>
            </w:pPr>
          </w:p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5"/>
              <w:gridCol w:w="1343"/>
              <w:gridCol w:w="1605"/>
              <w:gridCol w:w="1237"/>
              <w:gridCol w:w="1265"/>
              <w:gridCol w:w="1187"/>
            </w:tblGrid>
            <w:tr w:rsidR="00627CE9" w:rsidRPr="000C32C5" w14:paraId="582026AE" w14:textId="77777777" w:rsidTr="00627CE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C30E1BC" w14:textId="77777777" w:rsidR="00627CE9" w:rsidRPr="000C32C5" w:rsidRDefault="00627CE9" w:rsidP="00627C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C32C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System Importance to Business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50B98C" w14:textId="77777777" w:rsidR="00627CE9" w:rsidRPr="000C32C5" w:rsidRDefault="00627CE9" w:rsidP="00627C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C32C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Safety &amp; Revenue Critical</w:t>
                  </w:r>
                </w:p>
                <w:p w14:paraId="55EAF7F0" w14:textId="77777777" w:rsidR="00627CE9" w:rsidRPr="000C32C5" w:rsidRDefault="00627CE9" w:rsidP="00627C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C32C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Tier 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36A85A" w14:textId="77777777" w:rsidR="00627CE9" w:rsidRPr="000C32C5" w:rsidRDefault="00627CE9" w:rsidP="00627C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C32C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Mission Critical</w:t>
                  </w:r>
                </w:p>
                <w:p w14:paraId="75E54954" w14:textId="77777777" w:rsidR="00627CE9" w:rsidRPr="000C32C5" w:rsidRDefault="00627CE9" w:rsidP="00627C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C32C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Tier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3B040A" w14:textId="77777777" w:rsidR="00627CE9" w:rsidRPr="000C32C5" w:rsidRDefault="00627CE9" w:rsidP="00627C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C32C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Business Critical</w:t>
                  </w:r>
                </w:p>
                <w:p w14:paraId="0B16DC76" w14:textId="77777777" w:rsidR="00627CE9" w:rsidRPr="000C32C5" w:rsidRDefault="00627CE9" w:rsidP="00627C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C32C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Tier 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1452D8" w14:textId="77777777" w:rsidR="00627CE9" w:rsidRPr="000C32C5" w:rsidRDefault="00627CE9" w:rsidP="00627C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C32C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Business Essential</w:t>
                  </w:r>
                </w:p>
                <w:p w14:paraId="31BACFE2" w14:textId="77777777" w:rsidR="00627CE9" w:rsidRPr="000C32C5" w:rsidRDefault="00627CE9" w:rsidP="00627C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C32C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Tier 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C5D968" w14:textId="77777777" w:rsidR="00627CE9" w:rsidRPr="000C32C5" w:rsidRDefault="00627CE9" w:rsidP="00627C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C32C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Normal</w:t>
                  </w:r>
                </w:p>
                <w:p w14:paraId="4F324F7C" w14:textId="77777777" w:rsidR="00627CE9" w:rsidRPr="000C32C5" w:rsidRDefault="00627CE9" w:rsidP="00627C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C32C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Tier 5</w:t>
                  </w:r>
                </w:p>
              </w:tc>
            </w:tr>
            <w:tr w:rsidR="00627CE9" w:rsidRPr="000C32C5" w14:paraId="0F733D1C" w14:textId="77777777" w:rsidTr="00627CE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478CADC" w14:textId="77777777" w:rsidR="00627CE9" w:rsidRPr="000C32C5" w:rsidRDefault="00627CE9" w:rsidP="00627C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C32C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Eskom Definition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0B381C" w14:textId="77777777" w:rsidR="00627CE9" w:rsidRPr="000C32C5" w:rsidRDefault="00627CE9" w:rsidP="00627C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C32C5">
                    <w:rPr>
                      <w:rFonts w:ascii="Arial" w:hAnsi="Arial" w:cs="Arial"/>
                      <w:sz w:val="16"/>
                      <w:szCs w:val="16"/>
                    </w:rPr>
                    <w:t>Failure of system function may result in injury or death to human beings and/or significant loss of revenue.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744A04" w14:textId="77777777" w:rsidR="00627CE9" w:rsidRPr="000C32C5" w:rsidRDefault="00627CE9" w:rsidP="00627C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C32C5">
                    <w:rPr>
                      <w:rFonts w:ascii="Arial" w:hAnsi="Arial" w:cs="Arial"/>
                      <w:sz w:val="16"/>
                      <w:szCs w:val="16"/>
                    </w:rPr>
                    <w:t>Vital to the functioning of an organisation and the accomplishment of its mission.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4825A4" w14:textId="77777777" w:rsidR="00627CE9" w:rsidRPr="000C32C5" w:rsidRDefault="00627CE9" w:rsidP="00627C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C32C5">
                    <w:rPr>
                      <w:rFonts w:ascii="Arial" w:hAnsi="Arial" w:cs="Arial"/>
                      <w:sz w:val="16"/>
                      <w:szCs w:val="16"/>
                    </w:rPr>
                    <w:t>Without which the business can continue operations for a pre-defined time period.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D8C22B" w14:textId="77777777" w:rsidR="00627CE9" w:rsidRPr="000C32C5" w:rsidRDefault="00627CE9" w:rsidP="00627C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C32C5">
                    <w:rPr>
                      <w:rFonts w:ascii="Arial" w:hAnsi="Arial" w:cs="Arial"/>
                      <w:sz w:val="16"/>
                      <w:szCs w:val="16"/>
                    </w:rPr>
                    <w:t>Without which the business can continue operations for more than 2 days and beyond.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9DD14D" w14:textId="77777777" w:rsidR="00627CE9" w:rsidRPr="000C32C5" w:rsidRDefault="00627CE9" w:rsidP="00627C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C32C5">
                    <w:rPr>
                      <w:rFonts w:ascii="Arial" w:hAnsi="Arial" w:cs="Arial"/>
                      <w:sz w:val="16"/>
                      <w:szCs w:val="16"/>
                    </w:rPr>
                    <w:t>Without which the business can continue operations for up to a month.</w:t>
                  </w:r>
                </w:p>
              </w:tc>
            </w:tr>
            <w:tr w:rsidR="00627CE9" w:rsidRPr="000C32C5" w14:paraId="4F3B57B1" w14:textId="77777777" w:rsidTr="00627CE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2FC0F3F" w14:textId="77777777" w:rsidR="00627CE9" w:rsidRPr="000C32C5" w:rsidRDefault="00627CE9" w:rsidP="00627C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C32C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Time Loss / RTO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E1C6F2" w14:textId="77777777" w:rsidR="00627CE9" w:rsidRPr="000C32C5" w:rsidRDefault="00627CE9" w:rsidP="00627C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C32C5">
                    <w:rPr>
                      <w:rFonts w:ascii="Arial" w:hAnsi="Arial" w:cs="Arial"/>
                      <w:sz w:val="16"/>
                      <w:szCs w:val="16"/>
                    </w:rPr>
                    <w:t>&lt; 8 hours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99EA56" w14:textId="77777777" w:rsidR="00627CE9" w:rsidRPr="000C32C5" w:rsidRDefault="00627CE9" w:rsidP="00627C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C32C5">
                    <w:rPr>
                      <w:rFonts w:ascii="Arial" w:hAnsi="Arial" w:cs="Arial"/>
                      <w:sz w:val="16"/>
                      <w:szCs w:val="16"/>
                    </w:rPr>
                    <w:t>&lt;24 hours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BFB677" w14:textId="77777777" w:rsidR="00627CE9" w:rsidRPr="000C32C5" w:rsidRDefault="00627CE9" w:rsidP="00627C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C32C5">
                    <w:rPr>
                      <w:rFonts w:ascii="Arial" w:hAnsi="Arial" w:cs="Arial"/>
                      <w:sz w:val="16"/>
                      <w:szCs w:val="16"/>
                    </w:rPr>
                    <w:t>&lt;48 hours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C7C92D" w14:textId="77777777" w:rsidR="00627CE9" w:rsidRPr="000C32C5" w:rsidRDefault="00627CE9" w:rsidP="00627C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C32C5">
                    <w:rPr>
                      <w:rFonts w:ascii="Arial" w:hAnsi="Arial" w:cs="Arial"/>
                      <w:sz w:val="16"/>
                      <w:szCs w:val="16"/>
                    </w:rPr>
                    <w:t>&lt; 5 days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7D83F0" w14:textId="77777777" w:rsidR="00627CE9" w:rsidRPr="000C32C5" w:rsidRDefault="00627CE9" w:rsidP="00627C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C32C5">
                    <w:rPr>
                      <w:rFonts w:ascii="Arial" w:hAnsi="Arial" w:cs="Arial"/>
                      <w:sz w:val="16"/>
                      <w:szCs w:val="16"/>
                    </w:rPr>
                    <w:t>&gt;5 Days</w:t>
                  </w:r>
                </w:p>
              </w:tc>
            </w:tr>
            <w:tr w:rsidR="00627CE9" w:rsidRPr="000C32C5" w14:paraId="66109DBE" w14:textId="77777777" w:rsidTr="00627CE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2A00269" w14:textId="77777777" w:rsidR="00627CE9" w:rsidRPr="000C32C5" w:rsidRDefault="00627CE9" w:rsidP="00627C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C32C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Data Loss / RPO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893935" w14:textId="77777777" w:rsidR="00627CE9" w:rsidRPr="000C32C5" w:rsidRDefault="00627CE9" w:rsidP="00627C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C32C5">
                    <w:rPr>
                      <w:rFonts w:ascii="Arial" w:hAnsi="Arial" w:cs="Arial"/>
                      <w:sz w:val="16"/>
                      <w:szCs w:val="16"/>
                    </w:rPr>
                    <w:t>= 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646F8A" w14:textId="77777777" w:rsidR="00627CE9" w:rsidRPr="000C32C5" w:rsidRDefault="00627CE9" w:rsidP="00627C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C32C5">
                    <w:rPr>
                      <w:rFonts w:ascii="Arial" w:hAnsi="Arial" w:cs="Arial"/>
                      <w:sz w:val="16"/>
                      <w:szCs w:val="16"/>
                    </w:rPr>
                    <w:t>= 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17A6F9" w14:textId="77777777" w:rsidR="00627CE9" w:rsidRPr="000C32C5" w:rsidRDefault="00627CE9" w:rsidP="00627C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C32C5">
                    <w:rPr>
                      <w:rFonts w:ascii="Arial" w:hAnsi="Arial" w:cs="Arial"/>
                      <w:sz w:val="16"/>
                      <w:szCs w:val="16"/>
                    </w:rPr>
                    <w:t>&lt;24 hours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6D6DE2" w14:textId="77777777" w:rsidR="00627CE9" w:rsidRPr="000C32C5" w:rsidRDefault="00627CE9" w:rsidP="00627C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C32C5">
                    <w:rPr>
                      <w:rFonts w:ascii="Arial" w:hAnsi="Arial" w:cs="Arial"/>
                      <w:sz w:val="16"/>
                      <w:szCs w:val="16"/>
                    </w:rPr>
                    <w:t>&lt; 24 hours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1D3F41" w14:textId="77777777" w:rsidR="00627CE9" w:rsidRPr="000C32C5" w:rsidRDefault="00627CE9" w:rsidP="00627C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C32C5">
                    <w:rPr>
                      <w:rFonts w:ascii="Arial" w:hAnsi="Arial" w:cs="Arial"/>
                      <w:sz w:val="16"/>
                      <w:szCs w:val="16"/>
                    </w:rPr>
                    <w:t>&gt;5 Days</w:t>
                  </w:r>
                </w:p>
              </w:tc>
            </w:tr>
          </w:tbl>
          <w:p w14:paraId="56938F40" w14:textId="77777777" w:rsidR="00627CE9" w:rsidRPr="000C32C5" w:rsidRDefault="00627CE9" w:rsidP="001C4604">
            <w:pPr>
              <w:rPr>
                <w:rFonts w:ascii="Arial" w:hAnsi="Arial" w:cs="Arial"/>
              </w:rPr>
            </w:pPr>
          </w:p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10"/>
              <w:gridCol w:w="3167"/>
              <w:gridCol w:w="3445"/>
            </w:tblGrid>
            <w:tr w:rsidR="00415288" w:rsidRPr="000C32C5" w14:paraId="4320B42A" w14:textId="77777777" w:rsidTr="00415288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2C0F6C4" w14:textId="77777777" w:rsidR="00415288" w:rsidRPr="000C32C5" w:rsidRDefault="00415288" w:rsidP="0041528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C32C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System Importance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C7BB16" w14:textId="77777777" w:rsidR="00415288" w:rsidRPr="000C32C5" w:rsidRDefault="00415288" w:rsidP="0041528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C32C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Core Critical</w:t>
                  </w:r>
                </w:p>
                <w:p w14:paraId="4C60F476" w14:textId="77777777" w:rsidR="00415288" w:rsidRPr="000C32C5" w:rsidRDefault="00415288" w:rsidP="0041528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C32C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Tier C0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8F38EC" w14:textId="77777777" w:rsidR="00415288" w:rsidRPr="000C32C5" w:rsidRDefault="00415288" w:rsidP="0041528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C32C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Core Essential</w:t>
                  </w:r>
                </w:p>
                <w:p w14:paraId="17877859" w14:textId="77777777" w:rsidR="00415288" w:rsidRPr="000C32C5" w:rsidRDefault="00415288" w:rsidP="0041528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C32C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Tier C1- 3</w:t>
                  </w:r>
                </w:p>
              </w:tc>
            </w:tr>
            <w:tr w:rsidR="00415288" w:rsidRPr="000C32C5" w14:paraId="7060CF2C" w14:textId="77777777" w:rsidTr="0041528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8AC942F" w14:textId="77777777" w:rsidR="00415288" w:rsidRPr="000C32C5" w:rsidRDefault="00415288" w:rsidP="0041528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C32C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Eskom Definition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BDC29C" w14:textId="77777777" w:rsidR="00415288" w:rsidRPr="000C32C5" w:rsidRDefault="00415288" w:rsidP="0041528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C32C5">
                    <w:rPr>
                      <w:rFonts w:ascii="Arial" w:hAnsi="Arial" w:cs="Arial"/>
                      <w:sz w:val="16"/>
                      <w:szCs w:val="16"/>
                    </w:rPr>
                    <w:t>Systems/services that provide the platform/foundation that enables the RTO/RPO for critical systems/applications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DFDE52" w14:textId="77777777" w:rsidR="00415288" w:rsidRPr="000C32C5" w:rsidRDefault="00415288" w:rsidP="0041528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C32C5">
                    <w:rPr>
                      <w:rFonts w:ascii="Arial" w:hAnsi="Arial" w:cs="Arial"/>
                      <w:sz w:val="16"/>
                      <w:szCs w:val="16"/>
                    </w:rPr>
                    <w:t>Systems/services that need to be available else will not be able to monitor, react or resolve a critical event.</w:t>
                  </w:r>
                </w:p>
              </w:tc>
            </w:tr>
            <w:tr w:rsidR="00415288" w:rsidRPr="000C32C5" w14:paraId="5796F398" w14:textId="77777777" w:rsidTr="0041528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CF8AD97" w14:textId="77777777" w:rsidR="00415288" w:rsidRPr="000C32C5" w:rsidRDefault="00415288" w:rsidP="0041528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C32C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lastRenderedPageBreak/>
                    <w:t>Impact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285531" w14:textId="77777777" w:rsidR="00415288" w:rsidRPr="000C32C5" w:rsidRDefault="00415288" w:rsidP="0041528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C32C5">
                    <w:rPr>
                      <w:rFonts w:ascii="Arial" w:hAnsi="Arial" w:cs="Arial"/>
                      <w:sz w:val="16"/>
                      <w:szCs w:val="16"/>
                    </w:rPr>
                    <w:t>Downtime of system/services will have a direct and immediate impact on service provision.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5922C0" w14:textId="77777777" w:rsidR="00415288" w:rsidRPr="000C32C5" w:rsidRDefault="00415288" w:rsidP="0041528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C32C5">
                    <w:rPr>
                      <w:rFonts w:ascii="Arial" w:hAnsi="Arial" w:cs="Arial"/>
                      <w:sz w:val="16"/>
                      <w:szCs w:val="16"/>
                    </w:rPr>
                    <w:t>Downtime of system/services will not directly impact operations but are essential to ensure monitoring, visibility, and restoration of systems</w:t>
                  </w:r>
                </w:p>
              </w:tc>
            </w:tr>
            <w:tr w:rsidR="00415288" w:rsidRPr="000C32C5" w14:paraId="751E8674" w14:textId="77777777" w:rsidTr="0041528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50BF1DF" w14:textId="77777777" w:rsidR="00415288" w:rsidRPr="000C32C5" w:rsidRDefault="00415288" w:rsidP="0041528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C32C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Time loss/ RTO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4AE82E" w14:textId="77777777" w:rsidR="00415288" w:rsidRPr="000C32C5" w:rsidRDefault="00415288" w:rsidP="0041528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C32C5">
                    <w:rPr>
                      <w:rFonts w:ascii="Arial" w:hAnsi="Arial" w:cs="Arial"/>
                      <w:sz w:val="16"/>
                      <w:szCs w:val="16"/>
                    </w:rPr>
                    <w:t>&lt; 4 hours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BA0354" w14:textId="77777777" w:rsidR="00415288" w:rsidRPr="000C32C5" w:rsidRDefault="00415288" w:rsidP="0041528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C32C5">
                    <w:rPr>
                      <w:rFonts w:ascii="Arial" w:hAnsi="Arial" w:cs="Arial"/>
                      <w:sz w:val="16"/>
                      <w:szCs w:val="16"/>
                    </w:rPr>
                    <w:t>4 &lt; 48 hours</w:t>
                  </w:r>
                </w:p>
              </w:tc>
            </w:tr>
            <w:tr w:rsidR="00415288" w:rsidRPr="000C32C5" w14:paraId="3499287F" w14:textId="77777777" w:rsidTr="0041528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F190149" w14:textId="77777777" w:rsidR="00415288" w:rsidRPr="000C32C5" w:rsidRDefault="00415288" w:rsidP="0041528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C32C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Data Loss /RPO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530BC8" w14:textId="77777777" w:rsidR="00415288" w:rsidRPr="000C32C5" w:rsidRDefault="00415288" w:rsidP="0041528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C32C5">
                    <w:rPr>
                      <w:rFonts w:ascii="Arial" w:hAnsi="Arial" w:cs="Arial"/>
                      <w:sz w:val="16"/>
                      <w:szCs w:val="16"/>
                    </w:rPr>
                    <w:t>= 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F7F5B0" w14:textId="77777777" w:rsidR="00415288" w:rsidRPr="000C32C5" w:rsidRDefault="00415288" w:rsidP="0041528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C32C5">
                    <w:rPr>
                      <w:rFonts w:ascii="Arial" w:hAnsi="Arial" w:cs="Arial"/>
                      <w:sz w:val="16"/>
                      <w:szCs w:val="16"/>
                    </w:rPr>
                    <w:t>= 0</w:t>
                  </w:r>
                </w:p>
              </w:tc>
            </w:tr>
          </w:tbl>
          <w:p w14:paraId="21812F0A" w14:textId="77777777" w:rsidR="00B139AF" w:rsidRPr="000C32C5" w:rsidRDefault="00B139AF" w:rsidP="00C83748">
            <w:pPr>
              <w:rPr>
                <w:rFonts w:ascii="Arial" w:hAnsi="Arial" w:cs="Arial"/>
              </w:rPr>
            </w:pPr>
          </w:p>
        </w:tc>
      </w:tr>
      <w:tr w:rsidR="00F3610F" w:rsidRPr="000C32C5" w14:paraId="39B07CD5" w14:textId="77777777" w:rsidTr="003B6C95">
        <w:tc>
          <w:tcPr>
            <w:tcW w:w="709" w:type="dxa"/>
          </w:tcPr>
          <w:p w14:paraId="38587E2D" w14:textId="77777777" w:rsidR="00F3610F" w:rsidRPr="000C32C5" w:rsidRDefault="00F3610F" w:rsidP="00F3610F">
            <w:pPr>
              <w:rPr>
                <w:rFonts w:ascii="Arial" w:hAnsi="Arial" w:cs="Arial"/>
              </w:rPr>
            </w:pPr>
          </w:p>
          <w:p w14:paraId="1F9094CB" w14:textId="77777777" w:rsidR="00F3610F" w:rsidRPr="000C32C5" w:rsidRDefault="00F3610F" w:rsidP="00F3610F">
            <w:pPr>
              <w:rPr>
                <w:rFonts w:ascii="Arial" w:hAnsi="Arial" w:cs="Arial"/>
              </w:rPr>
            </w:pPr>
          </w:p>
        </w:tc>
        <w:tc>
          <w:tcPr>
            <w:tcW w:w="5695" w:type="dxa"/>
          </w:tcPr>
          <w:p w14:paraId="08A8E267" w14:textId="77777777" w:rsidR="00F3610F" w:rsidRPr="000C32C5" w:rsidRDefault="00F3610F" w:rsidP="00F3610F">
            <w:pPr>
              <w:rPr>
                <w:rFonts w:ascii="Arial" w:hAnsi="Arial" w:cs="Arial"/>
              </w:rPr>
            </w:pPr>
          </w:p>
        </w:tc>
        <w:tc>
          <w:tcPr>
            <w:tcW w:w="8136" w:type="dxa"/>
          </w:tcPr>
          <w:p w14:paraId="520234CD" w14:textId="77777777" w:rsidR="00F3610F" w:rsidRPr="000C32C5" w:rsidRDefault="00F3610F" w:rsidP="00F3610F">
            <w:pPr>
              <w:rPr>
                <w:rFonts w:ascii="Arial" w:hAnsi="Arial" w:cs="Arial"/>
              </w:rPr>
            </w:pPr>
          </w:p>
        </w:tc>
      </w:tr>
      <w:tr w:rsidR="00F3610F" w:rsidRPr="000C32C5" w14:paraId="4927242F" w14:textId="77777777" w:rsidTr="003B6C95">
        <w:tc>
          <w:tcPr>
            <w:tcW w:w="709" w:type="dxa"/>
          </w:tcPr>
          <w:p w14:paraId="1765B11D" w14:textId="77777777" w:rsidR="00F3610F" w:rsidRPr="000C32C5" w:rsidRDefault="00F3610F" w:rsidP="00F3610F">
            <w:pPr>
              <w:rPr>
                <w:rFonts w:ascii="Arial" w:hAnsi="Arial" w:cs="Arial"/>
              </w:rPr>
            </w:pPr>
          </w:p>
          <w:p w14:paraId="63BBFB05" w14:textId="77777777" w:rsidR="00F3610F" w:rsidRPr="000C32C5" w:rsidRDefault="00F3610F" w:rsidP="00F3610F">
            <w:pPr>
              <w:rPr>
                <w:rFonts w:ascii="Arial" w:hAnsi="Arial" w:cs="Arial"/>
              </w:rPr>
            </w:pPr>
          </w:p>
        </w:tc>
        <w:tc>
          <w:tcPr>
            <w:tcW w:w="5695" w:type="dxa"/>
          </w:tcPr>
          <w:p w14:paraId="3D99E31B" w14:textId="2CF7CCBF" w:rsidR="00F3610F" w:rsidRPr="000C32C5" w:rsidRDefault="00F3610F" w:rsidP="00F3610F">
            <w:pPr>
              <w:rPr>
                <w:rFonts w:ascii="Arial" w:hAnsi="Arial" w:cs="Arial"/>
              </w:rPr>
            </w:pPr>
            <w:r w:rsidRPr="000C32C5">
              <w:rPr>
                <w:rFonts w:ascii="Arial" w:hAnsi="Arial" w:cs="Arial"/>
                <w:b/>
                <w:bCs/>
                <w:u w:val="single"/>
              </w:rPr>
              <w:t>Workload &amp; Application Assessment</w:t>
            </w:r>
          </w:p>
        </w:tc>
        <w:tc>
          <w:tcPr>
            <w:tcW w:w="8136" w:type="dxa"/>
          </w:tcPr>
          <w:p w14:paraId="53AA590D" w14:textId="77777777" w:rsidR="00F3610F" w:rsidRPr="000C32C5" w:rsidRDefault="00F3610F" w:rsidP="00F3610F">
            <w:pPr>
              <w:rPr>
                <w:rFonts w:ascii="Arial" w:hAnsi="Arial" w:cs="Arial"/>
              </w:rPr>
            </w:pPr>
          </w:p>
        </w:tc>
      </w:tr>
      <w:tr w:rsidR="00F3610F" w:rsidRPr="000C32C5" w14:paraId="6E3A7913" w14:textId="77777777" w:rsidTr="003B6C95">
        <w:tc>
          <w:tcPr>
            <w:tcW w:w="709" w:type="dxa"/>
          </w:tcPr>
          <w:p w14:paraId="7B7766F1" w14:textId="3F5CD1E0" w:rsidR="00F3610F" w:rsidRPr="000C32C5" w:rsidRDefault="00DA69AC" w:rsidP="00F3610F">
            <w:pPr>
              <w:rPr>
                <w:rFonts w:ascii="Arial" w:hAnsi="Arial" w:cs="Arial"/>
              </w:rPr>
            </w:pPr>
            <w:r w:rsidRPr="000C32C5">
              <w:rPr>
                <w:rFonts w:ascii="Arial" w:eastAsia="Arial" w:hAnsi="Arial" w:cs="Arial"/>
                <w:spacing w:val="-5"/>
                <w:lang w:val="en-US"/>
              </w:rPr>
              <w:t>Q&amp;A7_5</w:t>
            </w:r>
          </w:p>
        </w:tc>
        <w:tc>
          <w:tcPr>
            <w:tcW w:w="5695" w:type="dxa"/>
          </w:tcPr>
          <w:p w14:paraId="2EB531F9" w14:textId="194C8D61" w:rsidR="00F3610F" w:rsidRPr="000C32C5" w:rsidRDefault="00F3610F" w:rsidP="00F3610F">
            <w:pPr>
              <w:rPr>
                <w:rFonts w:ascii="Arial" w:hAnsi="Arial" w:cs="Arial"/>
              </w:rPr>
            </w:pPr>
            <w:r w:rsidRPr="000C32C5">
              <w:rPr>
                <w:rFonts w:ascii="Arial" w:hAnsi="Arial" w:cs="Arial"/>
              </w:rPr>
              <w:t xml:space="preserve">Can you share key findings from the 6R application assessment, particularly for </w:t>
            </w:r>
            <w:r w:rsidR="00DE14AC" w:rsidRPr="000C32C5">
              <w:rPr>
                <w:rFonts w:ascii="Arial" w:hAnsi="Arial" w:cs="Arial"/>
              </w:rPr>
              <w:t>mission-critical</w:t>
            </w:r>
            <w:r w:rsidRPr="000C32C5">
              <w:rPr>
                <w:rFonts w:ascii="Arial" w:hAnsi="Arial" w:cs="Arial"/>
              </w:rPr>
              <w:t xml:space="preserve"> applications and those with regulatory constraints?</w:t>
            </w:r>
          </w:p>
        </w:tc>
        <w:tc>
          <w:tcPr>
            <w:tcW w:w="8136" w:type="dxa"/>
          </w:tcPr>
          <w:p w14:paraId="1B919FD0" w14:textId="77777777" w:rsidR="00F3610F" w:rsidRPr="000C32C5" w:rsidRDefault="00112830" w:rsidP="00F3610F">
            <w:pPr>
              <w:rPr>
                <w:rFonts w:ascii="Arial" w:hAnsi="Arial" w:cs="Arial"/>
              </w:rPr>
            </w:pPr>
            <w:r w:rsidRPr="000C32C5">
              <w:rPr>
                <w:rFonts w:ascii="Arial" w:hAnsi="Arial" w:cs="Arial"/>
              </w:rPr>
              <w:t>Eskom is seeking further refinement, but this will be restricted to the successful bidder.” </w:t>
            </w:r>
          </w:p>
          <w:p w14:paraId="784AF233" w14:textId="50EE586C" w:rsidR="00112830" w:rsidRPr="000C32C5" w:rsidRDefault="002603FC" w:rsidP="00FF4ABE">
            <w:pPr>
              <w:rPr>
                <w:rFonts w:ascii="Arial" w:hAnsi="Arial" w:cs="Arial"/>
              </w:rPr>
            </w:pPr>
            <w:r w:rsidRPr="000C32C5">
              <w:rPr>
                <w:rFonts w:ascii="Arial" w:hAnsi="Arial" w:cs="Arial"/>
              </w:rPr>
              <w:t>Previously responded: Q&amp;A3</w:t>
            </w:r>
            <w:r w:rsidR="00FF4ABE" w:rsidRPr="000C32C5">
              <w:rPr>
                <w:rFonts w:ascii="Arial" w:hAnsi="Arial" w:cs="Arial"/>
              </w:rPr>
              <w:t xml:space="preserve"> and </w:t>
            </w:r>
            <w:r w:rsidRPr="000C32C5">
              <w:rPr>
                <w:rFonts w:ascii="Arial" w:hAnsi="Arial" w:cs="Arial"/>
              </w:rPr>
              <w:t>Q&amp;A4</w:t>
            </w:r>
          </w:p>
        </w:tc>
      </w:tr>
      <w:tr w:rsidR="00F3610F" w:rsidRPr="000C32C5" w14:paraId="2AA84F8F" w14:textId="77777777" w:rsidTr="003B6C95">
        <w:tc>
          <w:tcPr>
            <w:tcW w:w="709" w:type="dxa"/>
          </w:tcPr>
          <w:p w14:paraId="501895DE" w14:textId="13884D16" w:rsidR="00F3610F" w:rsidRPr="000C32C5" w:rsidRDefault="00DA69AC" w:rsidP="00F3610F">
            <w:pPr>
              <w:rPr>
                <w:rFonts w:ascii="Arial" w:hAnsi="Arial" w:cs="Arial"/>
              </w:rPr>
            </w:pPr>
            <w:r w:rsidRPr="000C32C5">
              <w:rPr>
                <w:rFonts w:ascii="Arial" w:eastAsia="Arial" w:hAnsi="Arial" w:cs="Arial"/>
                <w:spacing w:val="-5"/>
                <w:lang w:val="en-US"/>
              </w:rPr>
              <w:t>Q&amp;A7_6</w:t>
            </w:r>
          </w:p>
        </w:tc>
        <w:tc>
          <w:tcPr>
            <w:tcW w:w="5695" w:type="dxa"/>
          </w:tcPr>
          <w:p w14:paraId="5A3A4CD3" w14:textId="6B6F3004" w:rsidR="00F3610F" w:rsidRPr="000C32C5" w:rsidRDefault="00F3610F" w:rsidP="00F3610F">
            <w:pPr>
              <w:rPr>
                <w:rFonts w:ascii="Arial" w:hAnsi="Arial" w:cs="Arial"/>
              </w:rPr>
            </w:pPr>
            <w:r w:rsidRPr="000C32C5">
              <w:rPr>
                <w:rFonts w:ascii="Arial" w:hAnsi="Arial" w:cs="Arial"/>
              </w:rPr>
              <w:t>What are the data classification levels and compliance requirements for the 839 databases, especially regarding PII and IP?</w:t>
            </w:r>
          </w:p>
        </w:tc>
        <w:tc>
          <w:tcPr>
            <w:tcW w:w="8136" w:type="dxa"/>
          </w:tcPr>
          <w:p w14:paraId="60D10937" w14:textId="1506C73A" w:rsidR="00030EC9" w:rsidRPr="000C32C5" w:rsidRDefault="00030EC9" w:rsidP="00030EC9">
            <w:pPr>
              <w:rPr>
                <w:rFonts w:ascii="Arial" w:hAnsi="Arial" w:cs="Arial"/>
              </w:rPr>
            </w:pPr>
            <w:r w:rsidRPr="000C32C5">
              <w:rPr>
                <w:rFonts w:ascii="Arial" w:hAnsi="Arial" w:cs="Arial"/>
              </w:rPr>
              <w:t>Refer to Q&amp;A2 and Q&amp;A3, tender scope of work and the TEC</w:t>
            </w:r>
            <w:r w:rsidR="00013BF1" w:rsidRPr="000C32C5">
              <w:rPr>
                <w:rFonts w:ascii="Arial" w:hAnsi="Arial" w:cs="Arial"/>
              </w:rPr>
              <w:t>.</w:t>
            </w:r>
          </w:p>
          <w:p w14:paraId="09A21911" w14:textId="3761BAA3" w:rsidR="00F3610F" w:rsidRPr="000C32C5" w:rsidRDefault="00F3610F" w:rsidP="00FF4ABE">
            <w:pPr>
              <w:rPr>
                <w:rFonts w:ascii="Arial" w:hAnsi="Arial" w:cs="Arial"/>
              </w:rPr>
            </w:pPr>
          </w:p>
        </w:tc>
      </w:tr>
      <w:tr w:rsidR="00F3610F" w:rsidRPr="000C32C5" w14:paraId="19CF144C" w14:textId="77777777" w:rsidTr="003B6C95">
        <w:tc>
          <w:tcPr>
            <w:tcW w:w="709" w:type="dxa"/>
          </w:tcPr>
          <w:p w14:paraId="6E2F0B72" w14:textId="3C85C429" w:rsidR="00F3610F" w:rsidRPr="000C32C5" w:rsidRDefault="00DA69AC" w:rsidP="00F3610F">
            <w:pPr>
              <w:rPr>
                <w:rFonts w:ascii="Arial" w:hAnsi="Arial" w:cs="Arial"/>
              </w:rPr>
            </w:pPr>
            <w:r w:rsidRPr="000C32C5">
              <w:rPr>
                <w:rFonts w:ascii="Arial" w:eastAsia="Arial" w:hAnsi="Arial" w:cs="Arial"/>
                <w:spacing w:val="-5"/>
                <w:lang w:val="en-US"/>
              </w:rPr>
              <w:t>Q&amp;A7_7</w:t>
            </w:r>
          </w:p>
        </w:tc>
        <w:tc>
          <w:tcPr>
            <w:tcW w:w="5695" w:type="dxa"/>
          </w:tcPr>
          <w:p w14:paraId="1DD708A1" w14:textId="32DA172E" w:rsidR="00F3610F" w:rsidRPr="000C32C5" w:rsidRDefault="00F3610F" w:rsidP="00F3610F">
            <w:pPr>
              <w:rPr>
                <w:rFonts w:ascii="Arial" w:hAnsi="Arial" w:cs="Arial"/>
              </w:rPr>
            </w:pPr>
            <w:r w:rsidRPr="000C32C5">
              <w:rPr>
                <w:rFonts w:ascii="Arial" w:hAnsi="Arial" w:cs="Arial"/>
              </w:rPr>
              <w:t>Are there legacy applications requiring specialized migration strategies, and what is the current release management process?</w:t>
            </w:r>
          </w:p>
        </w:tc>
        <w:tc>
          <w:tcPr>
            <w:tcW w:w="8136" w:type="dxa"/>
          </w:tcPr>
          <w:p w14:paraId="289F4443" w14:textId="255C9E95" w:rsidR="00BA3B65" w:rsidRPr="000C32C5" w:rsidRDefault="00323BB9" w:rsidP="00711940">
            <w:pPr>
              <w:rPr>
                <w:rFonts w:ascii="Arial" w:hAnsi="Arial" w:cs="Arial"/>
              </w:rPr>
            </w:pPr>
            <w:r w:rsidRPr="000C32C5">
              <w:rPr>
                <w:rFonts w:ascii="Arial" w:hAnsi="Arial" w:cs="Arial"/>
              </w:rPr>
              <w:t xml:space="preserve">Information will be shared with the successful bidder. </w:t>
            </w:r>
            <w:proofErr w:type="spellStart"/>
            <w:r w:rsidRPr="000C32C5">
              <w:rPr>
                <w:rFonts w:ascii="Arial" w:hAnsi="Arial" w:cs="Arial"/>
              </w:rPr>
              <w:t>CCoE</w:t>
            </w:r>
            <w:proofErr w:type="spellEnd"/>
            <w:r w:rsidRPr="000C32C5">
              <w:rPr>
                <w:rFonts w:ascii="Arial" w:hAnsi="Arial" w:cs="Arial"/>
              </w:rPr>
              <w:t xml:space="preserve"> will </w:t>
            </w:r>
            <w:r w:rsidR="00EB092B" w:rsidRPr="000C32C5">
              <w:rPr>
                <w:rFonts w:ascii="Arial" w:hAnsi="Arial" w:cs="Arial"/>
              </w:rPr>
              <w:t>work together with a professional services provider.</w:t>
            </w:r>
          </w:p>
          <w:p w14:paraId="5D72D7D6" w14:textId="77777777" w:rsidR="00F3610F" w:rsidRPr="000C32C5" w:rsidRDefault="00F3610F" w:rsidP="00F3610F">
            <w:pPr>
              <w:rPr>
                <w:rFonts w:ascii="Arial" w:hAnsi="Arial" w:cs="Arial"/>
              </w:rPr>
            </w:pPr>
          </w:p>
        </w:tc>
      </w:tr>
      <w:tr w:rsidR="00F3610F" w:rsidRPr="000C32C5" w14:paraId="526286E5" w14:textId="77777777" w:rsidTr="003B6C95">
        <w:tc>
          <w:tcPr>
            <w:tcW w:w="709" w:type="dxa"/>
          </w:tcPr>
          <w:p w14:paraId="4BC9FA6A" w14:textId="77777777" w:rsidR="00F3610F" w:rsidRPr="000C32C5" w:rsidRDefault="00F3610F" w:rsidP="00F3610F">
            <w:pPr>
              <w:rPr>
                <w:rFonts w:ascii="Arial" w:hAnsi="Arial" w:cs="Arial"/>
              </w:rPr>
            </w:pPr>
          </w:p>
        </w:tc>
        <w:tc>
          <w:tcPr>
            <w:tcW w:w="5695" w:type="dxa"/>
          </w:tcPr>
          <w:p w14:paraId="1E98946B" w14:textId="77777777" w:rsidR="00F3610F" w:rsidRPr="000C32C5" w:rsidRDefault="00F3610F" w:rsidP="00F3610F">
            <w:pPr>
              <w:rPr>
                <w:rFonts w:ascii="Arial" w:hAnsi="Arial" w:cs="Arial"/>
              </w:rPr>
            </w:pPr>
          </w:p>
        </w:tc>
        <w:tc>
          <w:tcPr>
            <w:tcW w:w="8136" w:type="dxa"/>
          </w:tcPr>
          <w:p w14:paraId="5E829387" w14:textId="77777777" w:rsidR="00F3610F" w:rsidRPr="000C32C5" w:rsidRDefault="00F3610F" w:rsidP="00F3610F">
            <w:pPr>
              <w:rPr>
                <w:rFonts w:ascii="Arial" w:hAnsi="Arial" w:cs="Arial"/>
              </w:rPr>
            </w:pPr>
          </w:p>
        </w:tc>
      </w:tr>
      <w:tr w:rsidR="00F3610F" w:rsidRPr="000C32C5" w14:paraId="72F185BD" w14:textId="77777777" w:rsidTr="003B6C95">
        <w:tc>
          <w:tcPr>
            <w:tcW w:w="709" w:type="dxa"/>
          </w:tcPr>
          <w:p w14:paraId="51713E59" w14:textId="77777777" w:rsidR="00F3610F" w:rsidRPr="000C32C5" w:rsidRDefault="00F3610F" w:rsidP="00F3610F">
            <w:pPr>
              <w:rPr>
                <w:rFonts w:ascii="Arial" w:hAnsi="Arial" w:cs="Arial"/>
              </w:rPr>
            </w:pPr>
          </w:p>
        </w:tc>
        <w:tc>
          <w:tcPr>
            <w:tcW w:w="5695" w:type="dxa"/>
          </w:tcPr>
          <w:p w14:paraId="0071C3AA" w14:textId="749A175B" w:rsidR="00F3610F" w:rsidRPr="000C32C5" w:rsidRDefault="00F3610F" w:rsidP="00F3610F">
            <w:pPr>
              <w:rPr>
                <w:rFonts w:ascii="Arial" w:hAnsi="Arial" w:cs="Arial"/>
              </w:rPr>
            </w:pPr>
            <w:r w:rsidRPr="000C32C5">
              <w:rPr>
                <w:rFonts w:ascii="Arial" w:hAnsi="Arial" w:cs="Arial"/>
                <w:b/>
                <w:bCs/>
                <w:u w:val="single"/>
              </w:rPr>
              <w:t>Security &amp; Compliance Requirements</w:t>
            </w:r>
          </w:p>
        </w:tc>
        <w:tc>
          <w:tcPr>
            <w:tcW w:w="8136" w:type="dxa"/>
          </w:tcPr>
          <w:p w14:paraId="276BF061" w14:textId="77777777" w:rsidR="00F3610F" w:rsidRPr="000C32C5" w:rsidRDefault="00F3610F" w:rsidP="00F3610F">
            <w:pPr>
              <w:rPr>
                <w:rFonts w:ascii="Arial" w:hAnsi="Arial" w:cs="Arial"/>
              </w:rPr>
            </w:pPr>
          </w:p>
        </w:tc>
      </w:tr>
      <w:tr w:rsidR="00F3610F" w:rsidRPr="000C32C5" w14:paraId="36884227" w14:textId="77777777" w:rsidTr="003B6C95">
        <w:tc>
          <w:tcPr>
            <w:tcW w:w="709" w:type="dxa"/>
          </w:tcPr>
          <w:p w14:paraId="42C3BC39" w14:textId="5B18644B" w:rsidR="00F3610F" w:rsidRPr="000C32C5" w:rsidRDefault="00DA69AC" w:rsidP="00F3610F">
            <w:pPr>
              <w:rPr>
                <w:rFonts w:ascii="Arial" w:hAnsi="Arial" w:cs="Arial"/>
              </w:rPr>
            </w:pPr>
            <w:r w:rsidRPr="000C32C5">
              <w:rPr>
                <w:rFonts w:ascii="Arial" w:eastAsia="Arial" w:hAnsi="Arial" w:cs="Arial"/>
                <w:spacing w:val="-5"/>
                <w:lang w:val="en-US"/>
              </w:rPr>
              <w:t>Q&amp;A7_8</w:t>
            </w:r>
          </w:p>
        </w:tc>
        <w:tc>
          <w:tcPr>
            <w:tcW w:w="5695" w:type="dxa"/>
          </w:tcPr>
          <w:p w14:paraId="6A18ACDF" w14:textId="5D8EC8E2" w:rsidR="00F3610F" w:rsidRPr="000C32C5" w:rsidRDefault="00F3610F" w:rsidP="00F3610F">
            <w:pPr>
              <w:rPr>
                <w:rFonts w:ascii="Arial" w:hAnsi="Arial" w:cs="Arial"/>
              </w:rPr>
            </w:pPr>
            <w:r w:rsidRPr="000C32C5">
              <w:rPr>
                <w:rFonts w:ascii="Arial" w:hAnsi="Arial" w:cs="Arial"/>
              </w:rPr>
              <w:t>What are the specific SOC 1/SOC 2 Type II compliance requirements, including frequency of reports and bridge letter expectations?</w:t>
            </w:r>
          </w:p>
        </w:tc>
        <w:tc>
          <w:tcPr>
            <w:tcW w:w="8136" w:type="dxa"/>
          </w:tcPr>
          <w:p w14:paraId="5702CEE6" w14:textId="08E6F2D0" w:rsidR="00315309" w:rsidRPr="000C32C5" w:rsidRDefault="000E7973" w:rsidP="001A678A">
            <w:pPr>
              <w:rPr>
                <w:rFonts w:ascii="Arial" w:hAnsi="Arial" w:cs="Arial"/>
              </w:rPr>
            </w:pPr>
            <w:r w:rsidRPr="000C32C5">
              <w:rPr>
                <w:rFonts w:ascii="Arial" w:hAnsi="Arial" w:cs="Arial"/>
              </w:rPr>
              <w:t>R</w:t>
            </w:r>
            <w:r w:rsidR="00315309" w:rsidRPr="000C32C5">
              <w:rPr>
                <w:rFonts w:ascii="Arial" w:hAnsi="Arial" w:cs="Arial"/>
              </w:rPr>
              <w:t>efer to Sec</w:t>
            </w:r>
            <w:r w:rsidR="00177B03" w:rsidRPr="000C32C5">
              <w:rPr>
                <w:rFonts w:ascii="Arial" w:hAnsi="Arial" w:cs="Arial"/>
              </w:rPr>
              <w:t>: 2.2 of the tender scope of work.</w:t>
            </w:r>
            <w:r w:rsidR="004F6DAC" w:rsidRPr="000C32C5">
              <w:rPr>
                <w:rFonts w:ascii="Arial" w:hAnsi="Arial" w:cs="Arial"/>
              </w:rPr>
              <w:t xml:space="preserve"> </w:t>
            </w:r>
          </w:p>
          <w:p w14:paraId="580AF433" w14:textId="77777777" w:rsidR="00D76451" w:rsidRPr="000C32C5" w:rsidRDefault="00D76451" w:rsidP="001A678A">
            <w:pPr>
              <w:rPr>
                <w:rFonts w:ascii="Arial" w:hAnsi="Arial" w:cs="Arial"/>
              </w:rPr>
            </w:pPr>
          </w:p>
          <w:p w14:paraId="4B635A22" w14:textId="4A77F65D" w:rsidR="00984AE4" w:rsidRPr="000C32C5" w:rsidRDefault="00984AE4" w:rsidP="001A678A">
            <w:pPr>
              <w:rPr>
                <w:rFonts w:ascii="Arial" w:hAnsi="Arial" w:cs="Arial"/>
              </w:rPr>
            </w:pPr>
            <w:r w:rsidRPr="000C32C5">
              <w:rPr>
                <w:rFonts w:ascii="Arial" w:hAnsi="Arial" w:cs="Arial"/>
              </w:rPr>
              <w:t xml:space="preserve">The compliance requirements must adhere to the </w:t>
            </w:r>
            <w:r w:rsidR="00D76451" w:rsidRPr="000C32C5">
              <w:rPr>
                <w:rFonts w:ascii="Arial" w:hAnsi="Arial" w:cs="Arial"/>
              </w:rPr>
              <w:t>Auditing Standards Board of the American Institute</w:t>
            </w:r>
            <w:r w:rsidRPr="000C32C5">
              <w:rPr>
                <w:rFonts w:ascii="Arial" w:hAnsi="Arial" w:cs="Arial"/>
              </w:rPr>
              <w:t xml:space="preserve"> </w:t>
            </w:r>
            <w:r w:rsidR="00D76451" w:rsidRPr="000C32C5">
              <w:rPr>
                <w:rFonts w:ascii="Arial" w:hAnsi="Arial" w:cs="Arial"/>
              </w:rPr>
              <w:t>of Certified Public Accountants (AICPA)</w:t>
            </w:r>
            <w:r w:rsidR="005D4448" w:rsidRPr="000C32C5">
              <w:rPr>
                <w:rFonts w:ascii="Arial" w:hAnsi="Arial" w:cs="Arial"/>
              </w:rPr>
              <w:t xml:space="preserve"> and </w:t>
            </w:r>
            <w:r w:rsidRPr="000C32C5">
              <w:rPr>
                <w:rFonts w:ascii="Arial" w:hAnsi="Arial" w:cs="Arial"/>
              </w:rPr>
              <w:t>SOC 1 and SOC 2 Type II are conducted annually.</w:t>
            </w:r>
          </w:p>
          <w:p w14:paraId="15D0088C" w14:textId="77777777" w:rsidR="00315309" w:rsidRPr="000C32C5" w:rsidRDefault="00315309" w:rsidP="001A678A">
            <w:pPr>
              <w:rPr>
                <w:rFonts w:ascii="Arial" w:hAnsi="Arial" w:cs="Arial"/>
                <w:b/>
                <w:bCs/>
              </w:rPr>
            </w:pPr>
          </w:p>
          <w:p w14:paraId="4FACE2DE" w14:textId="77777777" w:rsidR="00F3610F" w:rsidRPr="000C32C5" w:rsidRDefault="00F3610F" w:rsidP="00984AE4">
            <w:pPr>
              <w:rPr>
                <w:rFonts w:ascii="Arial" w:hAnsi="Arial" w:cs="Arial"/>
              </w:rPr>
            </w:pPr>
          </w:p>
        </w:tc>
      </w:tr>
      <w:tr w:rsidR="00F3610F" w:rsidRPr="000C32C5" w14:paraId="4DE41D54" w14:textId="77777777" w:rsidTr="003B6C95">
        <w:tc>
          <w:tcPr>
            <w:tcW w:w="709" w:type="dxa"/>
          </w:tcPr>
          <w:p w14:paraId="5D0FA581" w14:textId="2BD8A9C9" w:rsidR="00F3610F" w:rsidRPr="000C32C5" w:rsidRDefault="00DA69AC" w:rsidP="00F3610F">
            <w:pPr>
              <w:rPr>
                <w:rFonts w:ascii="Arial" w:hAnsi="Arial" w:cs="Arial"/>
              </w:rPr>
            </w:pPr>
            <w:r w:rsidRPr="000C32C5">
              <w:rPr>
                <w:rFonts w:ascii="Arial" w:eastAsia="Arial" w:hAnsi="Arial" w:cs="Arial"/>
                <w:spacing w:val="-5"/>
                <w:lang w:val="en-US"/>
              </w:rPr>
              <w:t>Q&amp;A7_9</w:t>
            </w:r>
          </w:p>
        </w:tc>
        <w:tc>
          <w:tcPr>
            <w:tcW w:w="5695" w:type="dxa"/>
          </w:tcPr>
          <w:p w14:paraId="3C4D2519" w14:textId="035DF7F9" w:rsidR="00F3610F" w:rsidRPr="000C32C5" w:rsidRDefault="00F3610F" w:rsidP="00F3610F">
            <w:pPr>
              <w:rPr>
                <w:rFonts w:ascii="Arial" w:hAnsi="Arial" w:cs="Arial"/>
              </w:rPr>
            </w:pPr>
            <w:r w:rsidRPr="000C32C5">
              <w:rPr>
                <w:rFonts w:ascii="Arial" w:hAnsi="Arial" w:cs="Arial"/>
              </w:rPr>
              <w:t xml:space="preserve">The scope requires SOC 1 and SOC 2 Type II attestations for cloud services. Will Eskom accept equivalent international certifications (e.g., ISO/IEC 27001 with </w:t>
            </w:r>
            <w:proofErr w:type="spellStart"/>
            <w:r w:rsidRPr="000C32C5">
              <w:rPr>
                <w:rFonts w:ascii="Arial" w:hAnsi="Arial" w:cs="Arial"/>
              </w:rPr>
              <w:t>SoA</w:t>
            </w:r>
            <w:proofErr w:type="spellEnd"/>
            <w:r w:rsidRPr="000C32C5">
              <w:rPr>
                <w:rFonts w:ascii="Arial" w:hAnsi="Arial" w:cs="Arial"/>
              </w:rPr>
              <w:t xml:space="preserve"> mapping to SOC 2 domains)?</w:t>
            </w:r>
          </w:p>
        </w:tc>
        <w:tc>
          <w:tcPr>
            <w:tcW w:w="8136" w:type="dxa"/>
          </w:tcPr>
          <w:p w14:paraId="36770875" w14:textId="10CE3E8C" w:rsidR="000053BE" w:rsidRPr="000C32C5" w:rsidRDefault="005D4448" w:rsidP="000053BE">
            <w:pPr>
              <w:rPr>
                <w:rFonts w:ascii="Arial" w:hAnsi="Arial" w:cs="Arial"/>
              </w:rPr>
            </w:pPr>
            <w:r w:rsidRPr="000C32C5">
              <w:rPr>
                <w:rFonts w:ascii="Arial" w:hAnsi="Arial" w:cs="Arial"/>
              </w:rPr>
              <w:t>No.</w:t>
            </w:r>
          </w:p>
          <w:p w14:paraId="769504BF" w14:textId="77777777" w:rsidR="00F3610F" w:rsidRPr="000C32C5" w:rsidRDefault="00F3610F" w:rsidP="00594F52">
            <w:pPr>
              <w:rPr>
                <w:rFonts w:ascii="Arial" w:hAnsi="Arial" w:cs="Arial"/>
              </w:rPr>
            </w:pPr>
          </w:p>
        </w:tc>
      </w:tr>
      <w:tr w:rsidR="00F3610F" w:rsidRPr="000C32C5" w14:paraId="25BEF5AF" w14:textId="77777777" w:rsidTr="003B6C95">
        <w:tc>
          <w:tcPr>
            <w:tcW w:w="709" w:type="dxa"/>
          </w:tcPr>
          <w:p w14:paraId="6D895550" w14:textId="1C0EF3F2" w:rsidR="00F3610F" w:rsidRPr="000C32C5" w:rsidRDefault="00DA69AC" w:rsidP="00F3610F">
            <w:pPr>
              <w:rPr>
                <w:rFonts w:ascii="Arial" w:hAnsi="Arial" w:cs="Arial"/>
              </w:rPr>
            </w:pPr>
            <w:r w:rsidRPr="000C32C5">
              <w:rPr>
                <w:rFonts w:ascii="Arial" w:eastAsia="Arial" w:hAnsi="Arial" w:cs="Arial"/>
                <w:spacing w:val="-5"/>
                <w:lang w:val="en-US"/>
              </w:rPr>
              <w:t>Q&amp;A7_10</w:t>
            </w:r>
          </w:p>
        </w:tc>
        <w:tc>
          <w:tcPr>
            <w:tcW w:w="5695" w:type="dxa"/>
          </w:tcPr>
          <w:p w14:paraId="489AC1CB" w14:textId="36FAFC78" w:rsidR="00F3610F" w:rsidRPr="000C32C5" w:rsidRDefault="00F3610F" w:rsidP="00F3610F">
            <w:pPr>
              <w:rPr>
                <w:rFonts w:ascii="Arial" w:hAnsi="Arial" w:cs="Arial"/>
              </w:rPr>
            </w:pPr>
            <w:r w:rsidRPr="000C32C5">
              <w:rPr>
                <w:rFonts w:ascii="Arial" w:hAnsi="Arial" w:cs="Arial"/>
              </w:rPr>
              <w:t>Who will approve the independent security testing firm to conduct DAST/SAST/penetration tests prior to production deployment — Eskom’s Cybersecurity Team or an external assurance partner?</w:t>
            </w:r>
          </w:p>
        </w:tc>
        <w:tc>
          <w:tcPr>
            <w:tcW w:w="8136" w:type="dxa"/>
          </w:tcPr>
          <w:p w14:paraId="370D90A4" w14:textId="7A8B5A5A" w:rsidR="00725C3A" w:rsidRPr="000C32C5" w:rsidRDefault="00D64DD2" w:rsidP="004A6E06">
            <w:pPr>
              <w:rPr>
                <w:rFonts w:ascii="Arial" w:hAnsi="Arial" w:cs="Arial"/>
              </w:rPr>
            </w:pPr>
            <w:r w:rsidRPr="000C32C5">
              <w:rPr>
                <w:rFonts w:ascii="Arial" w:hAnsi="Arial" w:cs="Arial"/>
              </w:rPr>
              <w:t>R</w:t>
            </w:r>
            <w:r w:rsidR="00725C3A" w:rsidRPr="000C32C5">
              <w:rPr>
                <w:rFonts w:ascii="Arial" w:hAnsi="Arial" w:cs="Arial"/>
              </w:rPr>
              <w:t>efer to Sec</w:t>
            </w:r>
            <w:r w:rsidR="00A20185" w:rsidRPr="000C32C5">
              <w:rPr>
                <w:rFonts w:ascii="Arial" w:hAnsi="Arial" w:cs="Arial"/>
              </w:rPr>
              <w:t>tion:</w:t>
            </w:r>
            <w:r w:rsidR="00725C3A" w:rsidRPr="000C32C5">
              <w:rPr>
                <w:rFonts w:ascii="Arial" w:hAnsi="Arial" w:cs="Arial"/>
              </w:rPr>
              <w:t xml:space="preserve"> 2.2 </w:t>
            </w:r>
            <w:r w:rsidR="00A20185" w:rsidRPr="000C32C5">
              <w:rPr>
                <w:rFonts w:ascii="Arial" w:hAnsi="Arial" w:cs="Arial"/>
              </w:rPr>
              <w:t>of the tender scope of work.</w:t>
            </w:r>
          </w:p>
          <w:p w14:paraId="322A2B6F" w14:textId="77777777" w:rsidR="00725C3A" w:rsidRPr="000C32C5" w:rsidRDefault="00725C3A" w:rsidP="004A6E06">
            <w:pPr>
              <w:rPr>
                <w:rFonts w:ascii="Arial" w:hAnsi="Arial" w:cs="Arial"/>
                <w:b/>
                <w:bCs/>
              </w:rPr>
            </w:pPr>
          </w:p>
          <w:p w14:paraId="74095997" w14:textId="77777777" w:rsidR="00F3610F" w:rsidRPr="000C32C5" w:rsidRDefault="00F3610F" w:rsidP="00A20185">
            <w:pPr>
              <w:rPr>
                <w:rFonts w:ascii="Arial" w:hAnsi="Arial" w:cs="Arial"/>
              </w:rPr>
            </w:pPr>
          </w:p>
        </w:tc>
      </w:tr>
      <w:tr w:rsidR="00F3610F" w:rsidRPr="000C32C5" w14:paraId="1A357ED2" w14:textId="77777777" w:rsidTr="003B6C95">
        <w:tc>
          <w:tcPr>
            <w:tcW w:w="709" w:type="dxa"/>
          </w:tcPr>
          <w:p w14:paraId="05149FEC" w14:textId="04B15EFD" w:rsidR="00F3610F" w:rsidRPr="000C32C5" w:rsidRDefault="00DA69AC" w:rsidP="00F3610F">
            <w:pPr>
              <w:rPr>
                <w:rFonts w:ascii="Arial" w:hAnsi="Arial" w:cs="Arial"/>
              </w:rPr>
            </w:pPr>
            <w:r w:rsidRPr="000C32C5">
              <w:rPr>
                <w:rFonts w:ascii="Arial" w:eastAsia="Arial" w:hAnsi="Arial" w:cs="Arial"/>
                <w:spacing w:val="-5"/>
                <w:lang w:val="en-US"/>
              </w:rPr>
              <w:t>Q&amp;A7_11</w:t>
            </w:r>
          </w:p>
        </w:tc>
        <w:tc>
          <w:tcPr>
            <w:tcW w:w="5695" w:type="dxa"/>
          </w:tcPr>
          <w:p w14:paraId="0347CF0B" w14:textId="0407D121" w:rsidR="00F3610F" w:rsidRPr="000C32C5" w:rsidRDefault="00F3610F" w:rsidP="00F3610F">
            <w:pPr>
              <w:rPr>
                <w:rFonts w:ascii="Arial" w:hAnsi="Arial" w:cs="Arial"/>
              </w:rPr>
            </w:pPr>
            <w:r w:rsidRPr="000C32C5">
              <w:rPr>
                <w:rFonts w:ascii="Arial" w:hAnsi="Arial" w:cs="Arial"/>
              </w:rPr>
              <w:t>In the event of a legal conflict between GDPR, POPIA, and Eskom-specific policies, which legal framework takes precedence — and will this be addressed contractually in the SLA or master agreement?</w:t>
            </w:r>
          </w:p>
        </w:tc>
        <w:tc>
          <w:tcPr>
            <w:tcW w:w="8136" w:type="dxa"/>
          </w:tcPr>
          <w:p w14:paraId="74DE9636" w14:textId="1C170571" w:rsidR="00166DC4" w:rsidRPr="000C32C5" w:rsidRDefault="00117A0D" w:rsidP="00F361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the data is hosted in </w:t>
            </w:r>
            <w:r w:rsidR="00845F21">
              <w:rPr>
                <w:rFonts w:ascii="Arial" w:hAnsi="Arial" w:cs="Arial"/>
              </w:rPr>
              <w:t>South Africa, the POPIA takes precedence.</w:t>
            </w:r>
            <w:r w:rsidR="000A3A28">
              <w:rPr>
                <w:rFonts w:ascii="Arial" w:hAnsi="Arial" w:cs="Arial"/>
              </w:rPr>
              <w:t xml:space="preserve"> </w:t>
            </w:r>
            <w:r w:rsidR="0028134B">
              <w:rPr>
                <w:rFonts w:ascii="Arial" w:hAnsi="Arial" w:cs="Arial"/>
              </w:rPr>
              <w:t xml:space="preserve">Matter will be addressed </w:t>
            </w:r>
            <w:r w:rsidR="00823C66">
              <w:rPr>
                <w:rFonts w:ascii="Arial" w:hAnsi="Arial" w:cs="Arial"/>
              </w:rPr>
              <w:t>in the</w:t>
            </w:r>
            <w:r w:rsidR="0028134B">
              <w:rPr>
                <w:rFonts w:ascii="Arial" w:hAnsi="Arial" w:cs="Arial"/>
              </w:rPr>
              <w:t xml:space="preserve"> </w:t>
            </w:r>
            <w:r w:rsidR="00823C66">
              <w:rPr>
                <w:rFonts w:ascii="Arial" w:hAnsi="Arial" w:cs="Arial"/>
              </w:rPr>
              <w:t>M</w:t>
            </w:r>
            <w:r w:rsidR="001F7715">
              <w:rPr>
                <w:rFonts w:ascii="Arial" w:hAnsi="Arial" w:cs="Arial"/>
              </w:rPr>
              <w:t xml:space="preserve">aster </w:t>
            </w:r>
            <w:r w:rsidR="0028134B">
              <w:rPr>
                <w:rFonts w:ascii="Arial" w:hAnsi="Arial" w:cs="Arial"/>
              </w:rPr>
              <w:t>A</w:t>
            </w:r>
            <w:r w:rsidR="001F7715">
              <w:rPr>
                <w:rFonts w:ascii="Arial" w:hAnsi="Arial" w:cs="Arial"/>
              </w:rPr>
              <w:t>greement</w:t>
            </w:r>
            <w:r w:rsidR="00823C66">
              <w:rPr>
                <w:rFonts w:ascii="Arial" w:hAnsi="Arial" w:cs="Arial"/>
              </w:rPr>
              <w:t>.</w:t>
            </w:r>
            <w:r w:rsidR="00845F21">
              <w:rPr>
                <w:rFonts w:ascii="Arial" w:hAnsi="Arial" w:cs="Arial"/>
              </w:rPr>
              <w:t xml:space="preserve"> </w:t>
            </w:r>
          </w:p>
        </w:tc>
      </w:tr>
      <w:tr w:rsidR="00F3610F" w:rsidRPr="000C32C5" w14:paraId="0733F8E4" w14:textId="77777777" w:rsidTr="003B6C95">
        <w:tc>
          <w:tcPr>
            <w:tcW w:w="709" w:type="dxa"/>
          </w:tcPr>
          <w:p w14:paraId="1582248B" w14:textId="2395BBBF" w:rsidR="00F3610F" w:rsidRPr="000C32C5" w:rsidRDefault="00DA69AC" w:rsidP="00F3610F">
            <w:pPr>
              <w:rPr>
                <w:rFonts w:ascii="Arial" w:hAnsi="Arial" w:cs="Arial"/>
              </w:rPr>
            </w:pPr>
            <w:r w:rsidRPr="000C32C5">
              <w:rPr>
                <w:rFonts w:ascii="Arial" w:eastAsia="Arial" w:hAnsi="Arial" w:cs="Arial"/>
                <w:spacing w:val="-5"/>
                <w:lang w:val="en-US"/>
              </w:rPr>
              <w:t>Q&amp;A7_12</w:t>
            </w:r>
          </w:p>
        </w:tc>
        <w:tc>
          <w:tcPr>
            <w:tcW w:w="5695" w:type="dxa"/>
          </w:tcPr>
          <w:p w14:paraId="3CC0B18D" w14:textId="6E028A90" w:rsidR="00F3610F" w:rsidRPr="000C32C5" w:rsidRDefault="00F3610F" w:rsidP="00F3610F">
            <w:pPr>
              <w:rPr>
                <w:rFonts w:ascii="Arial" w:hAnsi="Arial" w:cs="Arial"/>
              </w:rPr>
            </w:pPr>
            <w:r w:rsidRPr="000C32C5">
              <w:rPr>
                <w:rFonts w:ascii="Arial" w:hAnsi="Arial" w:cs="Arial"/>
              </w:rPr>
              <w:t>How is your Microsoft Active Directory and MS Entra ID currently structured, and what are the integration requirements for SSO and MFA with the CMP tool?</w:t>
            </w:r>
          </w:p>
        </w:tc>
        <w:tc>
          <w:tcPr>
            <w:tcW w:w="8136" w:type="dxa"/>
          </w:tcPr>
          <w:p w14:paraId="4D95DC15" w14:textId="3C684D7C" w:rsidR="00032009" w:rsidRPr="000C32C5" w:rsidRDefault="00D64DD2" w:rsidP="00032009">
            <w:pPr>
              <w:rPr>
                <w:rFonts w:ascii="Arial" w:hAnsi="Arial" w:cs="Arial"/>
              </w:rPr>
            </w:pPr>
            <w:r w:rsidRPr="000C32C5">
              <w:rPr>
                <w:rFonts w:ascii="Arial" w:hAnsi="Arial" w:cs="Arial"/>
              </w:rPr>
              <w:t>Refer to Section: 2.2</w:t>
            </w:r>
            <w:r w:rsidR="00B37DD5" w:rsidRPr="000C32C5">
              <w:rPr>
                <w:rFonts w:ascii="Arial" w:hAnsi="Arial" w:cs="Arial"/>
              </w:rPr>
              <w:t xml:space="preserve"> of the tender scope of wo</w:t>
            </w:r>
            <w:r w:rsidR="00570692" w:rsidRPr="000C32C5">
              <w:rPr>
                <w:rFonts w:ascii="Arial" w:hAnsi="Arial" w:cs="Arial"/>
              </w:rPr>
              <w:t>rk</w:t>
            </w:r>
            <w:r w:rsidR="00B37DD5" w:rsidRPr="000C32C5">
              <w:rPr>
                <w:rFonts w:ascii="Arial" w:hAnsi="Arial" w:cs="Arial"/>
              </w:rPr>
              <w:t>. Detailed i</w:t>
            </w:r>
            <w:r w:rsidR="006D113D" w:rsidRPr="000C32C5">
              <w:rPr>
                <w:rFonts w:ascii="Arial" w:hAnsi="Arial" w:cs="Arial"/>
              </w:rPr>
              <w:t>nformation will be shared with the successful bidder.</w:t>
            </w:r>
          </w:p>
          <w:p w14:paraId="47684BE2" w14:textId="77777777" w:rsidR="00F3610F" w:rsidRPr="000C32C5" w:rsidRDefault="00F3610F" w:rsidP="006D113D">
            <w:pPr>
              <w:rPr>
                <w:rFonts w:ascii="Arial" w:hAnsi="Arial" w:cs="Arial"/>
              </w:rPr>
            </w:pPr>
          </w:p>
        </w:tc>
      </w:tr>
      <w:tr w:rsidR="00F3610F" w:rsidRPr="000C32C5" w14:paraId="406385A9" w14:textId="77777777" w:rsidTr="003B6C95">
        <w:tc>
          <w:tcPr>
            <w:tcW w:w="709" w:type="dxa"/>
          </w:tcPr>
          <w:p w14:paraId="7F9CB5B3" w14:textId="42504BD4" w:rsidR="00F3610F" w:rsidRPr="000C32C5" w:rsidRDefault="00DA69AC" w:rsidP="00F3610F">
            <w:pPr>
              <w:rPr>
                <w:rFonts w:ascii="Arial" w:hAnsi="Arial" w:cs="Arial"/>
              </w:rPr>
            </w:pPr>
            <w:r w:rsidRPr="000C32C5">
              <w:rPr>
                <w:rFonts w:ascii="Arial" w:eastAsia="Arial" w:hAnsi="Arial" w:cs="Arial"/>
                <w:spacing w:val="-5"/>
                <w:lang w:val="en-US"/>
              </w:rPr>
              <w:t>Q&amp;A7_13</w:t>
            </w:r>
          </w:p>
        </w:tc>
        <w:tc>
          <w:tcPr>
            <w:tcW w:w="5695" w:type="dxa"/>
          </w:tcPr>
          <w:p w14:paraId="39F38C4A" w14:textId="4CF36A02" w:rsidR="00F3610F" w:rsidRPr="000C32C5" w:rsidRDefault="00F3610F" w:rsidP="00F3610F">
            <w:pPr>
              <w:rPr>
                <w:rFonts w:ascii="Arial" w:hAnsi="Arial" w:cs="Arial"/>
              </w:rPr>
            </w:pPr>
            <w:r w:rsidRPr="000C32C5">
              <w:rPr>
                <w:rFonts w:ascii="Arial" w:hAnsi="Arial" w:cs="Arial"/>
              </w:rPr>
              <w:t>What are the detailed encryption, audit logging, and SIEM integration requirements (Splunk, Sentinel) for the CMP tool?</w:t>
            </w:r>
          </w:p>
        </w:tc>
        <w:tc>
          <w:tcPr>
            <w:tcW w:w="8136" w:type="dxa"/>
          </w:tcPr>
          <w:p w14:paraId="31C17AD3" w14:textId="086DB611" w:rsidR="00570692" w:rsidRPr="000C32C5" w:rsidRDefault="0061468E" w:rsidP="00570692">
            <w:pPr>
              <w:rPr>
                <w:rFonts w:ascii="Arial" w:hAnsi="Arial" w:cs="Arial"/>
              </w:rPr>
            </w:pPr>
            <w:r w:rsidRPr="000C32C5">
              <w:rPr>
                <w:rFonts w:ascii="Arial" w:hAnsi="Arial" w:cs="Arial"/>
              </w:rPr>
              <w:t xml:space="preserve">Refer to Section: 2.2 of the tender scope of work. </w:t>
            </w:r>
            <w:r w:rsidR="00570692" w:rsidRPr="000C32C5">
              <w:rPr>
                <w:rFonts w:ascii="Arial" w:hAnsi="Arial" w:cs="Arial"/>
              </w:rPr>
              <w:t>Detailed information will be shared with the successful bidder.</w:t>
            </w:r>
          </w:p>
          <w:p w14:paraId="4F59BAE3" w14:textId="77777777" w:rsidR="00F3610F" w:rsidRPr="000C32C5" w:rsidRDefault="00F3610F" w:rsidP="0061468E">
            <w:pPr>
              <w:rPr>
                <w:rFonts w:ascii="Arial" w:hAnsi="Arial" w:cs="Arial"/>
              </w:rPr>
            </w:pPr>
          </w:p>
        </w:tc>
      </w:tr>
      <w:tr w:rsidR="00F3610F" w:rsidRPr="000C32C5" w14:paraId="2656F04C" w14:textId="77777777" w:rsidTr="003B6C95">
        <w:tc>
          <w:tcPr>
            <w:tcW w:w="709" w:type="dxa"/>
          </w:tcPr>
          <w:p w14:paraId="0A2705CE" w14:textId="77777777" w:rsidR="00F3610F" w:rsidRPr="000C32C5" w:rsidRDefault="00F3610F" w:rsidP="00F3610F">
            <w:pPr>
              <w:rPr>
                <w:rFonts w:ascii="Arial" w:hAnsi="Arial" w:cs="Arial"/>
              </w:rPr>
            </w:pPr>
          </w:p>
        </w:tc>
        <w:tc>
          <w:tcPr>
            <w:tcW w:w="5695" w:type="dxa"/>
          </w:tcPr>
          <w:p w14:paraId="161660D8" w14:textId="77777777" w:rsidR="00F3610F" w:rsidRPr="000C32C5" w:rsidRDefault="00F3610F" w:rsidP="00F3610F">
            <w:pPr>
              <w:rPr>
                <w:rFonts w:ascii="Arial" w:hAnsi="Arial" w:cs="Arial"/>
              </w:rPr>
            </w:pPr>
          </w:p>
        </w:tc>
        <w:tc>
          <w:tcPr>
            <w:tcW w:w="8136" w:type="dxa"/>
          </w:tcPr>
          <w:p w14:paraId="738DEA00" w14:textId="77777777" w:rsidR="00F3610F" w:rsidRPr="000C32C5" w:rsidRDefault="00F3610F" w:rsidP="00F3610F">
            <w:pPr>
              <w:rPr>
                <w:rFonts w:ascii="Arial" w:hAnsi="Arial" w:cs="Arial"/>
              </w:rPr>
            </w:pPr>
          </w:p>
        </w:tc>
      </w:tr>
      <w:tr w:rsidR="00F3610F" w:rsidRPr="000C32C5" w14:paraId="18DF4215" w14:textId="77777777" w:rsidTr="003B6C95">
        <w:tc>
          <w:tcPr>
            <w:tcW w:w="709" w:type="dxa"/>
          </w:tcPr>
          <w:p w14:paraId="4B6EB52F" w14:textId="77777777" w:rsidR="00F3610F" w:rsidRPr="000C32C5" w:rsidRDefault="00F3610F" w:rsidP="00F3610F">
            <w:pPr>
              <w:rPr>
                <w:rFonts w:ascii="Arial" w:hAnsi="Arial" w:cs="Arial"/>
              </w:rPr>
            </w:pPr>
          </w:p>
        </w:tc>
        <w:tc>
          <w:tcPr>
            <w:tcW w:w="5695" w:type="dxa"/>
          </w:tcPr>
          <w:p w14:paraId="7129BA24" w14:textId="1BCD733E" w:rsidR="00F3610F" w:rsidRPr="000C32C5" w:rsidRDefault="00F3610F" w:rsidP="00F3610F">
            <w:pPr>
              <w:rPr>
                <w:rFonts w:ascii="Arial" w:hAnsi="Arial" w:cs="Arial"/>
              </w:rPr>
            </w:pPr>
            <w:r w:rsidRPr="000C32C5">
              <w:rPr>
                <w:rFonts w:ascii="Arial" w:hAnsi="Arial" w:cs="Arial"/>
                <w:b/>
                <w:bCs/>
                <w:u w:val="single"/>
              </w:rPr>
              <w:t>Organizational &amp; Operations</w:t>
            </w:r>
          </w:p>
        </w:tc>
        <w:tc>
          <w:tcPr>
            <w:tcW w:w="8136" w:type="dxa"/>
          </w:tcPr>
          <w:p w14:paraId="68D6F0C2" w14:textId="77777777" w:rsidR="00F3610F" w:rsidRPr="000C32C5" w:rsidRDefault="00F3610F" w:rsidP="00F3610F">
            <w:pPr>
              <w:rPr>
                <w:rFonts w:ascii="Arial" w:hAnsi="Arial" w:cs="Arial"/>
              </w:rPr>
            </w:pPr>
          </w:p>
        </w:tc>
      </w:tr>
      <w:tr w:rsidR="00F3610F" w:rsidRPr="000C32C5" w14:paraId="464242E0" w14:textId="77777777" w:rsidTr="003B6C95">
        <w:tc>
          <w:tcPr>
            <w:tcW w:w="709" w:type="dxa"/>
          </w:tcPr>
          <w:p w14:paraId="05A99CFB" w14:textId="1D79DBC2" w:rsidR="00F3610F" w:rsidRPr="000C32C5" w:rsidRDefault="00DA69AC" w:rsidP="00F3610F">
            <w:pPr>
              <w:rPr>
                <w:rFonts w:ascii="Arial" w:hAnsi="Arial" w:cs="Arial"/>
              </w:rPr>
            </w:pPr>
            <w:r w:rsidRPr="000C32C5">
              <w:rPr>
                <w:rFonts w:ascii="Arial" w:eastAsia="Arial" w:hAnsi="Arial" w:cs="Arial"/>
                <w:spacing w:val="-5"/>
                <w:lang w:val="en-US"/>
              </w:rPr>
              <w:t>Q&amp;A7_14</w:t>
            </w:r>
          </w:p>
        </w:tc>
        <w:tc>
          <w:tcPr>
            <w:tcW w:w="5695" w:type="dxa"/>
          </w:tcPr>
          <w:p w14:paraId="56F7F6F7" w14:textId="07C30258" w:rsidR="00F3610F" w:rsidRPr="000C32C5" w:rsidRDefault="00F3610F" w:rsidP="00F3610F">
            <w:pPr>
              <w:rPr>
                <w:rFonts w:ascii="Arial" w:hAnsi="Arial" w:cs="Arial"/>
              </w:rPr>
            </w:pPr>
            <w:r w:rsidRPr="000C32C5">
              <w:rPr>
                <w:rFonts w:ascii="Arial" w:hAnsi="Arial" w:cs="Arial"/>
              </w:rPr>
              <w:t xml:space="preserve">What is the current structure, skill level, and certification status of your Cloud </w:t>
            </w:r>
            <w:proofErr w:type="spellStart"/>
            <w:r w:rsidRPr="000C32C5">
              <w:rPr>
                <w:rFonts w:ascii="Arial" w:hAnsi="Arial" w:cs="Arial"/>
              </w:rPr>
              <w:t>Center</w:t>
            </w:r>
            <w:proofErr w:type="spellEnd"/>
            <w:r w:rsidRPr="000C32C5">
              <w:rPr>
                <w:rFonts w:ascii="Arial" w:hAnsi="Arial" w:cs="Arial"/>
              </w:rPr>
              <w:t xml:space="preserve"> of Excellence (</w:t>
            </w:r>
            <w:proofErr w:type="spellStart"/>
            <w:r w:rsidRPr="000C32C5">
              <w:rPr>
                <w:rFonts w:ascii="Arial" w:hAnsi="Arial" w:cs="Arial"/>
              </w:rPr>
              <w:t>CCoE</w:t>
            </w:r>
            <w:proofErr w:type="spellEnd"/>
            <w:r w:rsidRPr="000C32C5">
              <w:rPr>
                <w:rFonts w:ascii="Arial" w:hAnsi="Arial" w:cs="Arial"/>
              </w:rPr>
              <w:t>), and what are your preferred training modalities for knowledge transfer?</w:t>
            </w:r>
          </w:p>
        </w:tc>
        <w:tc>
          <w:tcPr>
            <w:tcW w:w="8136" w:type="dxa"/>
          </w:tcPr>
          <w:p w14:paraId="7F54B00A" w14:textId="3E423408" w:rsidR="007A7F80" w:rsidRPr="000C32C5" w:rsidRDefault="008F1621" w:rsidP="007A7F80">
            <w:pPr>
              <w:rPr>
                <w:rFonts w:ascii="Arial" w:hAnsi="Arial" w:cs="Arial"/>
              </w:rPr>
            </w:pPr>
            <w:r w:rsidRPr="000C32C5">
              <w:rPr>
                <w:rFonts w:ascii="Arial" w:hAnsi="Arial" w:cs="Arial"/>
              </w:rPr>
              <w:t xml:space="preserve">Refer to </w:t>
            </w:r>
            <w:r w:rsidRPr="000C32C5">
              <w:t>Q&amp;A6_Submitted 4 Jul 25</w:t>
            </w:r>
            <w:r w:rsidRPr="000C32C5">
              <w:rPr>
                <w:rFonts w:ascii="Arial" w:hAnsi="Arial" w:cs="Arial"/>
              </w:rPr>
              <w:t xml:space="preserve"> and the tender scope of w</w:t>
            </w:r>
            <w:r w:rsidR="002124D1" w:rsidRPr="000C32C5">
              <w:rPr>
                <w:rFonts w:ascii="Arial" w:hAnsi="Arial" w:cs="Arial"/>
              </w:rPr>
              <w:t>ork.</w:t>
            </w:r>
            <w:r w:rsidR="0036355A" w:rsidRPr="000C32C5">
              <w:rPr>
                <w:rFonts w:ascii="Arial" w:hAnsi="Arial" w:cs="Arial"/>
              </w:rPr>
              <w:t xml:space="preserve"> </w:t>
            </w:r>
            <w:r w:rsidR="00FE1841" w:rsidRPr="000C32C5">
              <w:rPr>
                <w:rFonts w:ascii="Arial" w:hAnsi="Arial" w:cs="Arial"/>
              </w:rPr>
              <w:t>C</w:t>
            </w:r>
            <w:r w:rsidR="0036355A" w:rsidRPr="000C32C5">
              <w:rPr>
                <w:rFonts w:ascii="Arial" w:hAnsi="Arial" w:cs="Arial"/>
              </w:rPr>
              <w:t>urrent</w:t>
            </w:r>
            <w:r w:rsidR="00FE1841" w:rsidRPr="000C32C5">
              <w:rPr>
                <w:rFonts w:ascii="Arial" w:hAnsi="Arial" w:cs="Arial"/>
              </w:rPr>
              <w:t>ly,</w:t>
            </w:r>
            <w:r w:rsidR="006472BE" w:rsidRPr="000C32C5">
              <w:rPr>
                <w:rFonts w:ascii="Arial" w:hAnsi="Arial" w:cs="Arial"/>
              </w:rPr>
              <w:t xml:space="preserve"> the</w:t>
            </w:r>
            <w:r w:rsidR="0036355A" w:rsidRPr="000C32C5">
              <w:rPr>
                <w:rFonts w:ascii="Arial" w:hAnsi="Arial" w:cs="Arial"/>
              </w:rPr>
              <w:t xml:space="preserve"> </w:t>
            </w:r>
            <w:proofErr w:type="spellStart"/>
            <w:r w:rsidR="0036355A" w:rsidRPr="000C32C5">
              <w:rPr>
                <w:rFonts w:ascii="Arial" w:hAnsi="Arial" w:cs="Arial"/>
              </w:rPr>
              <w:t>CCoE</w:t>
            </w:r>
            <w:proofErr w:type="spellEnd"/>
            <w:r w:rsidR="0036355A" w:rsidRPr="000C32C5">
              <w:rPr>
                <w:rFonts w:ascii="Arial" w:hAnsi="Arial" w:cs="Arial"/>
              </w:rPr>
              <w:t xml:space="preserve"> </w:t>
            </w:r>
            <w:r w:rsidR="009C04AC" w:rsidRPr="000C32C5">
              <w:rPr>
                <w:rFonts w:ascii="Arial" w:hAnsi="Arial" w:cs="Arial"/>
              </w:rPr>
              <w:t xml:space="preserve">has done some </w:t>
            </w:r>
            <w:r w:rsidR="0069330B" w:rsidRPr="000C32C5">
              <w:rPr>
                <w:rFonts w:ascii="Arial" w:hAnsi="Arial" w:cs="Arial"/>
              </w:rPr>
              <w:t xml:space="preserve">training, </w:t>
            </w:r>
            <w:r w:rsidR="002E6CDE" w:rsidRPr="000C32C5">
              <w:rPr>
                <w:rFonts w:ascii="Arial" w:hAnsi="Arial" w:cs="Arial"/>
              </w:rPr>
              <w:t>but</w:t>
            </w:r>
            <w:r w:rsidR="00F02243" w:rsidRPr="000C32C5">
              <w:rPr>
                <w:rFonts w:ascii="Arial" w:hAnsi="Arial" w:cs="Arial"/>
              </w:rPr>
              <w:t xml:space="preserve"> </w:t>
            </w:r>
            <w:r w:rsidR="00585DF9" w:rsidRPr="000C32C5">
              <w:rPr>
                <w:rFonts w:ascii="Arial" w:hAnsi="Arial" w:cs="Arial"/>
              </w:rPr>
              <w:t>it needs to be</w:t>
            </w:r>
            <w:r w:rsidR="00F02243" w:rsidRPr="000C32C5">
              <w:rPr>
                <w:rFonts w:ascii="Arial" w:hAnsi="Arial" w:cs="Arial"/>
              </w:rPr>
              <w:t xml:space="preserve"> </w:t>
            </w:r>
            <w:r w:rsidR="00E11B8B" w:rsidRPr="000C32C5">
              <w:rPr>
                <w:rFonts w:ascii="Arial" w:hAnsi="Arial" w:cs="Arial"/>
              </w:rPr>
              <w:t>augmented</w:t>
            </w:r>
            <w:r w:rsidR="00F02243" w:rsidRPr="000C32C5">
              <w:rPr>
                <w:rFonts w:ascii="Arial" w:hAnsi="Arial" w:cs="Arial"/>
              </w:rPr>
              <w:t xml:space="preserve"> </w:t>
            </w:r>
            <w:r w:rsidR="00B56852" w:rsidRPr="000C32C5">
              <w:rPr>
                <w:rFonts w:ascii="Arial" w:hAnsi="Arial" w:cs="Arial"/>
              </w:rPr>
              <w:t>with</w:t>
            </w:r>
            <w:r w:rsidR="00F02243" w:rsidRPr="000C32C5">
              <w:rPr>
                <w:rFonts w:ascii="Arial" w:hAnsi="Arial" w:cs="Arial"/>
              </w:rPr>
              <w:t xml:space="preserve"> </w:t>
            </w:r>
            <w:r w:rsidR="006472BE" w:rsidRPr="000C32C5">
              <w:rPr>
                <w:rFonts w:ascii="Arial" w:hAnsi="Arial" w:cs="Arial"/>
              </w:rPr>
              <w:t>more</w:t>
            </w:r>
            <w:r w:rsidR="00F02243" w:rsidRPr="000C32C5">
              <w:rPr>
                <w:rFonts w:ascii="Arial" w:hAnsi="Arial" w:cs="Arial"/>
              </w:rPr>
              <w:t xml:space="preserve"> specialized </w:t>
            </w:r>
            <w:r w:rsidR="00585DF9" w:rsidRPr="000C32C5">
              <w:rPr>
                <w:rFonts w:ascii="Arial" w:hAnsi="Arial" w:cs="Arial"/>
              </w:rPr>
              <w:t>training and certification</w:t>
            </w:r>
            <w:r w:rsidR="0036355A" w:rsidRPr="000C32C5">
              <w:rPr>
                <w:rFonts w:ascii="Arial" w:hAnsi="Arial" w:cs="Arial"/>
              </w:rPr>
              <w:t>.</w:t>
            </w:r>
            <w:r w:rsidR="002124D1" w:rsidRPr="000C32C5">
              <w:rPr>
                <w:rFonts w:ascii="Arial" w:hAnsi="Arial" w:cs="Arial"/>
              </w:rPr>
              <w:t xml:space="preserve"> </w:t>
            </w:r>
            <w:r w:rsidR="007A7F80" w:rsidRPr="000C32C5">
              <w:rPr>
                <w:rFonts w:ascii="Arial" w:hAnsi="Arial" w:cs="Arial"/>
              </w:rPr>
              <w:t>The approach</w:t>
            </w:r>
            <w:r w:rsidR="0036355A" w:rsidRPr="000C32C5">
              <w:rPr>
                <w:rFonts w:ascii="Arial" w:hAnsi="Arial" w:cs="Arial"/>
              </w:rPr>
              <w:t xml:space="preserve"> </w:t>
            </w:r>
            <w:r w:rsidR="0078392D" w:rsidRPr="000C32C5">
              <w:rPr>
                <w:rFonts w:ascii="Arial" w:hAnsi="Arial" w:cs="Arial"/>
              </w:rPr>
              <w:t>must</w:t>
            </w:r>
            <w:r w:rsidR="007A7F80" w:rsidRPr="000C32C5">
              <w:rPr>
                <w:rFonts w:ascii="Arial" w:hAnsi="Arial" w:cs="Arial"/>
              </w:rPr>
              <w:t xml:space="preserve"> ensure that Eskom’s internal teams progressively take over operational responsibilities from the MCSP.</w:t>
            </w:r>
          </w:p>
          <w:p w14:paraId="01CA3AE6" w14:textId="77777777" w:rsidR="00F3610F" w:rsidRPr="000C32C5" w:rsidRDefault="00F3610F" w:rsidP="00F3610F">
            <w:pPr>
              <w:rPr>
                <w:rFonts w:ascii="Arial" w:hAnsi="Arial" w:cs="Arial"/>
              </w:rPr>
            </w:pPr>
          </w:p>
        </w:tc>
      </w:tr>
      <w:tr w:rsidR="00F3610F" w:rsidRPr="000C32C5" w14:paraId="56401698" w14:textId="77777777" w:rsidTr="003B6C95">
        <w:tc>
          <w:tcPr>
            <w:tcW w:w="709" w:type="dxa"/>
          </w:tcPr>
          <w:p w14:paraId="27BB1F6F" w14:textId="66F06FD9" w:rsidR="00F3610F" w:rsidRPr="000C32C5" w:rsidRDefault="00DA69AC" w:rsidP="00F3610F">
            <w:pPr>
              <w:rPr>
                <w:rFonts w:ascii="Arial" w:hAnsi="Arial" w:cs="Arial"/>
              </w:rPr>
            </w:pPr>
            <w:r w:rsidRPr="000C32C5">
              <w:rPr>
                <w:rFonts w:ascii="Arial" w:eastAsia="Arial" w:hAnsi="Arial" w:cs="Arial"/>
                <w:spacing w:val="-5"/>
                <w:lang w:val="en-US"/>
              </w:rPr>
              <w:t>Q&amp;A7_15</w:t>
            </w:r>
          </w:p>
        </w:tc>
        <w:tc>
          <w:tcPr>
            <w:tcW w:w="5695" w:type="dxa"/>
          </w:tcPr>
          <w:p w14:paraId="50B1B45F" w14:textId="5A91674A" w:rsidR="00F3610F" w:rsidRPr="000C32C5" w:rsidRDefault="00F3610F" w:rsidP="00F3610F">
            <w:pPr>
              <w:rPr>
                <w:rFonts w:ascii="Arial" w:hAnsi="Arial" w:cs="Arial"/>
              </w:rPr>
            </w:pPr>
            <w:r w:rsidRPr="000C32C5">
              <w:rPr>
                <w:rFonts w:ascii="Arial" w:hAnsi="Arial" w:cs="Arial"/>
              </w:rPr>
              <w:t>What are your KPIs and success metrics for cloud operations and 24x7 monitoring?</w:t>
            </w:r>
          </w:p>
        </w:tc>
        <w:tc>
          <w:tcPr>
            <w:tcW w:w="8136" w:type="dxa"/>
          </w:tcPr>
          <w:p w14:paraId="4E8599FB" w14:textId="1A732A13" w:rsidR="00E63D57" w:rsidRPr="000C32C5" w:rsidRDefault="00E63D57" w:rsidP="00807019">
            <w:pPr>
              <w:rPr>
                <w:rFonts w:ascii="Arial" w:hAnsi="Arial" w:cs="Arial"/>
              </w:rPr>
            </w:pPr>
            <w:r w:rsidRPr="000C32C5">
              <w:rPr>
                <w:rFonts w:ascii="Arial" w:hAnsi="Arial" w:cs="Arial"/>
              </w:rPr>
              <w:t>Refer to Section 3 of the tender scope of work.</w:t>
            </w:r>
          </w:p>
          <w:p w14:paraId="4C61928D" w14:textId="77777777" w:rsidR="00F3610F" w:rsidRPr="000C32C5" w:rsidRDefault="00F3610F" w:rsidP="0065576A">
            <w:pPr>
              <w:rPr>
                <w:rFonts w:ascii="Arial" w:hAnsi="Arial" w:cs="Arial"/>
              </w:rPr>
            </w:pPr>
          </w:p>
        </w:tc>
      </w:tr>
      <w:tr w:rsidR="00F3610F" w:rsidRPr="000C32C5" w14:paraId="288130AB" w14:textId="77777777" w:rsidTr="003B6C95">
        <w:tc>
          <w:tcPr>
            <w:tcW w:w="709" w:type="dxa"/>
          </w:tcPr>
          <w:p w14:paraId="705AB1B7" w14:textId="30FFD7E3" w:rsidR="00F3610F" w:rsidRPr="000C32C5" w:rsidRDefault="00DA69AC" w:rsidP="00F3610F">
            <w:pPr>
              <w:rPr>
                <w:rFonts w:ascii="Arial" w:hAnsi="Arial" w:cs="Arial"/>
              </w:rPr>
            </w:pPr>
            <w:r w:rsidRPr="000C32C5">
              <w:rPr>
                <w:rFonts w:ascii="Arial" w:eastAsia="Arial" w:hAnsi="Arial" w:cs="Arial"/>
                <w:spacing w:val="-5"/>
                <w:lang w:val="en-US"/>
              </w:rPr>
              <w:t>Q&amp;A7_16</w:t>
            </w:r>
          </w:p>
        </w:tc>
        <w:tc>
          <w:tcPr>
            <w:tcW w:w="5695" w:type="dxa"/>
          </w:tcPr>
          <w:p w14:paraId="6260BC27" w14:textId="529DAC9D" w:rsidR="00F3610F" w:rsidRPr="000C32C5" w:rsidRDefault="00F3610F" w:rsidP="00F3610F">
            <w:pPr>
              <w:rPr>
                <w:rFonts w:ascii="Arial" w:hAnsi="Arial" w:cs="Arial"/>
              </w:rPr>
            </w:pPr>
            <w:r w:rsidRPr="000C32C5">
              <w:rPr>
                <w:rFonts w:ascii="Arial" w:hAnsi="Arial" w:cs="Arial"/>
              </w:rPr>
              <w:t>How do you currently handle ITSM processes, and what are the integration expectations with the CMP tool?</w:t>
            </w:r>
          </w:p>
        </w:tc>
        <w:tc>
          <w:tcPr>
            <w:tcW w:w="8136" w:type="dxa"/>
          </w:tcPr>
          <w:p w14:paraId="341F1BFB" w14:textId="4DF3D604" w:rsidR="00F3610F" w:rsidRPr="000C32C5" w:rsidRDefault="00CD614D" w:rsidP="001272AD">
            <w:pPr>
              <w:rPr>
                <w:rFonts w:ascii="Arial" w:hAnsi="Arial" w:cs="Arial"/>
              </w:rPr>
            </w:pPr>
            <w:r w:rsidRPr="000C32C5">
              <w:rPr>
                <w:rFonts w:ascii="Arial" w:hAnsi="Arial" w:cs="Arial"/>
              </w:rPr>
              <w:t xml:space="preserve">Refer to </w:t>
            </w:r>
            <w:r w:rsidR="00D765E0" w:rsidRPr="000C32C5">
              <w:rPr>
                <w:rFonts w:ascii="Arial" w:hAnsi="Arial" w:cs="Arial"/>
              </w:rPr>
              <w:t xml:space="preserve">the </w:t>
            </w:r>
            <w:r w:rsidR="001272AD" w:rsidRPr="000C32C5">
              <w:rPr>
                <w:rFonts w:ascii="Arial" w:hAnsi="Arial" w:cs="Arial"/>
              </w:rPr>
              <w:t>response</w:t>
            </w:r>
            <w:r w:rsidR="00D765E0" w:rsidRPr="000C32C5">
              <w:rPr>
                <w:rFonts w:ascii="Arial" w:hAnsi="Arial" w:cs="Arial"/>
              </w:rPr>
              <w:t xml:space="preserve"> in Q&amp;A2</w:t>
            </w:r>
            <w:r w:rsidR="001272AD" w:rsidRPr="000C32C5">
              <w:rPr>
                <w:rFonts w:ascii="Arial" w:hAnsi="Arial" w:cs="Arial"/>
              </w:rPr>
              <w:t>;</w:t>
            </w:r>
            <w:r w:rsidR="00D765E0" w:rsidRPr="000C32C5">
              <w:rPr>
                <w:rFonts w:ascii="Arial" w:hAnsi="Arial" w:cs="Arial"/>
              </w:rPr>
              <w:t xml:space="preserve"> Q&amp;A3</w:t>
            </w:r>
            <w:r w:rsidR="001272AD" w:rsidRPr="000C32C5">
              <w:rPr>
                <w:rFonts w:ascii="Arial" w:hAnsi="Arial" w:cs="Arial"/>
              </w:rPr>
              <w:t xml:space="preserve"> and </w:t>
            </w:r>
            <w:r w:rsidR="00D765E0" w:rsidRPr="000C32C5">
              <w:rPr>
                <w:rFonts w:ascii="Arial" w:hAnsi="Arial" w:cs="Arial"/>
              </w:rPr>
              <w:t>Q&amp;A4</w:t>
            </w:r>
          </w:p>
        </w:tc>
      </w:tr>
      <w:tr w:rsidR="00F3610F" w:rsidRPr="000C32C5" w14:paraId="1B285A6C" w14:textId="77777777" w:rsidTr="003B6C95">
        <w:tc>
          <w:tcPr>
            <w:tcW w:w="709" w:type="dxa"/>
          </w:tcPr>
          <w:p w14:paraId="02E77747" w14:textId="77777777" w:rsidR="00F3610F" w:rsidRPr="000C32C5" w:rsidRDefault="00F3610F" w:rsidP="00F3610F">
            <w:pPr>
              <w:rPr>
                <w:rFonts w:ascii="Arial" w:hAnsi="Arial" w:cs="Arial"/>
              </w:rPr>
            </w:pPr>
          </w:p>
        </w:tc>
        <w:tc>
          <w:tcPr>
            <w:tcW w:w="5695" w:type="dxa"/>
          </w:tcPr>
          <w:p w14:paraId="04D79412" w14:textId="79AC352E" w:rsidR="00F3610F" w:rsidRPr="000C32C5" w:rsidRDefault="00F3610F" w:rsidP="00F3610F">
            <w:pPr>
              <w:rPr>
                <w:rFonts w:ascii="Arial" w:hAnsi="Arial" w:cs="Arial"/>
              </w:rPr>
            </w:pPr>
            <w:r w:rsidRPr="000C32C5">
              <w:rPr>
                <w:rFonts w:ascii="Arial" w:hAnsi="Arial" w:cs="Arial"/>
                <w:b/>
                <w:bCs/>
                <w:u w:val="single"/>
              </w:rPr>
              <w:t>Technical Integration &amp; Architecture</w:t>
            </w:r>
          </w:p>
        </w:tc>
        <w:tc>
          <w:tcPr>
            <w:tcW w:w="8136" w:type="dxa"/>
          </w:tcPr>
          <w:p w14:paraId="5D582FA3" w14:textId="77777777" w:rsidR="00F3610F" w:rsidRPr="000C32C5" w:rsidRDefault="00F3610F" w:rsidP="00F3610F">
            <w:pPr>
              <w:rPr>
                <w:rFonts w:ascii="Arial" w:hAnsi="Arial" w:cs="Arial"/>
              </w:rPr>
            </w:pPr>
          </w:p>
        </w:tc>
      </w:tr>
      <w:tr w:rsidR="00F3610F" w:rsidRPr="000C32C5" w14:paraId="36A31E76" w14:textId="77777777" w:rsidTr="003B6C95">
        <w:tc>
          <w:tcPr>
            <w:tcW w:w="709" w:type="dxa"/>
          </w:tcPr>
          <w:p w14:paraId="7701CAC8" w14:textId="6209E333" w:rsidR="00F3610F" w:rsidRPr="000C32C5" w:rsidRDefault="00DA69AC" w:rsidP="00F3610F">
            <w:pPr>
              <w:rPr>
                <w:rFonts w:ascii="Arial" w:hAnsi="Arial" w:cs="Arial"/>
              </w:rPr>
            </w:pPr>
            <w:r w:rsidRPr="000C32C5">
              <w:rPr>
                <w:rFonts w:ascii="Arial" w:eastAsia="Arial" w:hAnsi="Arial" w:cs="Arial"/>
                <w:spacing w:val="-5"/>
                <w:lang w:val="en-US"/>
              </w:rPr>
              <w:t>Q&amp;A7_17</w:t>
            </w:r>
          </w:p>
        </w:tc>
        <w:tc>
          <w:tcPr>
            <w:tcW w:w="5695" w:type="dxa"/>
          </w:tcPr>
          <w:p w14:paraId="1ACD5F95" w14:textId="18BE349B" w:rsidR="00F3610F" w:rsidRPr="000C32C5" w:rsidRDefault="00F3610F" w:rsidP="00F3610F">
            <w:pPr>
              <w:rPr>
                <w:rFonts w:ascii="Arial" w:hAnsi="Arial" w:cs="Arial"/>
              </w:rPr>
            </w:pPr>
            <w:r w:rsidRPr="000C32C5">
              <w:rPr>
                <w:rFonts w:ascii="Arial" w:hAnsi="Arial" w:cs="Arial"/>
              </w:rPr>
              <w:t>What is your current ESB and API management architecture, and which platforms (e.g., IBM App Connect, Azure Service Bus) must the CMP tool integrate with?</w:t>
            </w:r>
          </w:p>
        </w:tc>
        <w:tc>
          <w:tcPr>
            <w:tcW w:w="8136" w:type="dxa"/>
          </w:tcPr>
          <w:p w14:paraId="295D3460" w14:textId="77777777" w:rsidR="00AF40A1" w:rsidRPr="000C32C5" w:rsidRDefault="00AF40A1" w:rsidP="003B41D3">
            <w:pPr>
              <w:rPr>
                <w:rFonts w:ascii="Arial" w:hAnsi="Arial" w:cs="Arial"/>
              </w:rPr>
            </w:pPr>
            <w:r w:rsidRPr="000C32C5">
              <w:rPr>
                <w:rFonts w:ascii="Arial" w:hAnsi="Arial" w:cs="Arial"/>
              </w:rPr>
              <w:t>Please refer to QA3_13 and QA3_14</w:t>
            </w:r>
          </w:p>
          <w:p w14:paraId="1486DE28" w14:textId="77777777" w:rsidR="00AF40A1" w:rsidRPr="000C32C5" w:rsidRDefault="00AF40A1" w:rsidP="003B41D3">
            <w:pPr>
              <w:rPr>
                <w:rFonts w:ascii="Arial" w:hAnsi="Arial" w:cs="Arial"/>
                <w:b/>
                <w:bCs/>
              </w:rPr>
            </w:pPr>
          </w:p>
          <w:p w14:paraId="53D89398" w14:textId="77777777" w:rsidR="00F3610F" w:rsidRPr="000C32C5" w:rsidRDefault="00F3610F" w:rsidP="002E101B">
            <w:pPr>
              <w:rPr>
                <w:rFonts w:ascii="Arial" w:hAnsi="Arial" w:cs="Arial"/>
              </w:rPr>
            </w:pPr>
          </w:p>
        </w:tc>
      </w:tr>
      <w:tr w:rsidR="00F3610F" w:rsidRPr="000C32C5" w14:paraId="2237518A" w14:textId="77777777" w:rsidTr="003B6C95">
        <w:tc>
          <w:tcPr>
            <w:tcW w:w="709" w:type="dxa"/>
          </w:tcPr>
          <w:p w14:paraId="64C9FEC6" w14:textId="305DFD29" w:rsidR="00F3610F" w:rsidRPr="000C32C5" w:rsidRDefault="00DA69AC" w:rsidP="00F3610F">
            <w:pPr>
              <w:rPr>
                <w:rFonts w:ascii="Arial" w:hAnsi="Arial" w:cs="Arial"/>
              </w:rPr>
            </w:pPr>
            <w:r w:rsidRPr="000C32C5">
              <w:rPr>
                <w:rFonts w:ascii="Arial" w:eastAsia="Arial" w:hAnsi="Arial" w:cs="Arial"/>
                <w:spacing w:val="-5"/>
                <w:lang w:val="en-US"/>
              </w:rPr>
              <w:t>Q&amp;A7_18</w:t>
            </w:r>
          </w:p>
        </w:tc>
        <w:tc>
          <w:tcPr>
            <w:tcW w:w="5695" w:type="dxa"/>
          </w:tcPr>
          <w:p w14:paraId="343FF0C9" w14:textId="74BE9F8E" w:rsidR="00F3610F" w:rsidRPr="000C32C5" w:rsidRDefault="00F3610F" w:rsidP="00F3610F">
            <w:pPr>
              <w:rPr>
                <w:rFonts w:ascii="Arial" w:hAnsi="Arial" w:cs="Arial"/>
              </w:rPr>
            </w:pPr>
            <w:r w:rsidRPr="000C32C5">
              <w:rPr>
                <w:rFonts w:ascii="Arial" w:hAnsi="Arial" w:cs="Arial"/>
              </w:rPr>
              <w:t>What are the specific requirements for automated provisioning, self-service capabilities, and cost management in the CMP tool?</w:t>
            </w:r>
          </w:p>
        </w:tc>
        <w:tc>
          <w:tcPr>
            <w:tcW w:w="8136" w:type="dxa"/>
          </w:tcPr>
          <w:p w14:paraId="3A1243E0" w14:textId="3B82C545" w:rsidR="00DA0742" w:rsidRPr="000C32C5" w:rsidRDefault="00076D75" w:rsidP="006D0D36">
            <w:pPr>
              <w:rPr>
                <w:rFonts w:ascii="Arial" w:hAnsi="Arial" w:cs="Arial"/>
              </w:rPr>
            </w:pPr>
            <w:r w:rsidRPr="000C32C5">
              <w:rPr>
                <w:rFonts w:ascii="Arial" w:hAnsi="Arial" w:cs="Arial"/>
              </w:rPr>
              <w:t>The CMP tool must fulfil</w:t>
            </w:r>
            <w:r w:rsidR="00262F3F" w:rsidRPr="000C32C5">
              <w:rPr>
                <w:rFonts w:ascii="Arial" w:hAnsi="Arial" w:cs="Arial"/>
              </w:rPr>
              <w:t xml:space="preserve"> </w:t>
            </w:r>
            <w:r w:rsidR="00AD67ED" w:rsidRPr="000C32C5">
              <w:rPr>
                <w:rFonts w:ascii="Arial" w:hAnsi="Arial" w:cs="Arial"/>
              </w:rPr>
              <w:t>these</w:t>
            </w:r>
            <w:r w:rsidR="00262F3F" w:rsidRPr="000C32C5">
              <w:rPr>
                <w:rFonts w:ascii="Arial" w:hAnsi="Arial" w:cs="Arial"/>
              </w:rPr>
              <w:t xml:space="preserve"> capabilit</w:t>
            </w:r>
            <w:r w:rsidR="00AD67ED" w:rsidRPr="000C32C5">
              <w:rPr>
                <w:rFonts w:ascii="Arial" w:hAnsi="Arial" w:cs="Arial"/>
              </w:rPr>
              <w:t>ies</w:t>
            </w:r>
            <w:r w:rsidR="00262F3F" w:rsidRPr="000C32C5">
              <w:rPr>
                <w:rFonts w:ascii="Arial" w:hAnsi="Arial" w:cs="Arial"/>
              </w:rPr>
              <w:t>. Kindly refer to Section 2.1</w:t>
            </w:r>
            <w:r w:rsidR="00157D47" w:rsidRPr="000C32C5">
              <w:rPr>
                <w:rFonts w:ascii="Arial" w:hAnsi="Arial" w:cs="Arial"/>
              </w:rPr>
              <w:t>.2 of the tender scope of work.</w:t>
            </w:r>
          </w:p>
          <w:p w14:paraId="1405165B" w14:textId="77777777" w:rsidR="00F3610F" w:rsidRPr="000C32C5" w:rsidRDefault="00F3610F" w:rsidP="00D22A6D">
            <w:pPr>
              <w:rPr>
                <w:rFonts w:ascii="Arial" w:hAnsi="Arial" w:cs="Arial"/>
              </w:rPr>
            </w:pPr>
          </w:p>
        </w:tc>
      </w:tr>
      <w:tr w:rsidR="00F3610F" w:rsidRPr="000C32C5" w14:paraId="74E98AF0" w14:textId="77777777" w:rsidTr="003B6C95">
        <w:tc>
          <w:tcPr>
            <w:tcW w:w="709" w:type="dxa"/>
          </w:tcPr>
          <w:p w14:paraId="60D2638C" w14:textId="77777777" w:rsidR="00F3610F" w:rsidRPr="000C32C5" w:rsidRDefault="00F3610F" w:rsidP="00F3610F">
            <w:pPr>
              <w:rPr>
                <w:rFonts w:ascii="Arial" w:hAnsi="Arial" w:cs="Arial"/>
              </w:rPr>
            </w:pPr>
          </w:p>
        </w:tc>
        <w:tc>
          <w:tcPr>
            <w:tcW w:w="5695" w:type="dxa"/>
          </w:tcPr>
          <w:p w14:paraId="0241D85E" w14:textId="77777777" w:rsidR="00F3610F" w:rsidRPr="000C32C5" w:rsidRDefault="00F3610F" w:rsidP="00F3610F">
            <w:pPr>
              <w:rPr>
                <w:rFonts w:ascii="Arial" w:hAnsi="Arial" w:cs="Arial"/>
              </w:rPr>
            </w:pPr>
          </w:p>
        </w:tc>
        <w:tc>
          <w:tcPr>
            <w:tcW w:w="8136" w:type="dxa"/>
          </w:tcPr>
          <w:p w14:paraId="33162DD8" w14:textId="77777777" w:rsidR="00F3610F" w:rsidRPr="000C32C5" w:rsidRDefault="00F3610F" w:rsidP="00F3610F">
            <w:pPr>
              <w:rPr>
                <w:rFonts w:ascii="Arial" w:hAnsi="Arial" w:cs="Arial"/>
              </w:rPr>
            </w:pPr>
          </w:p>
        </w:tc>
      </w:tr>
      <w:tr w:rsidR="00F3610F" w:rsidRPr="000C32C5" w14:paraId="6B8D865C" w14:textId="77777777" w:rsidTr="003B6C95">
        <w:tc>
          <w:tcPr>
            <w:tcW w:w="709" w:type="dxa"/>
          </w:tcPr>
          <w:p w14:paraId="34197BC5" w14:textId="77777777" w:rsidR="00F3610F" w:rsidRPr="000C32C5" w:rsidRDefault="00F3610F" w:rsidP="00F3610F">
            <w:pPr>
              <w:rPr>
                <w:rFonts w:ascii="Arial" w:hAnsi="Arial" w:cs="Arial"/>
              </w:rPr>
            </w:pPr>
          </w:p>
        </w:tc>
        <w:tc>
          <w:tcPr>
            <w:tcW w:w="5695" w:type="dxa"/>
          </w:tcPr>
          <w:p w14:paraId="50ADF47B" w14:textId="12FA5BEC" w:rsidR="00F3610F" w:rsidRPr="000C32C5" w:rsidRDefault="00F3610F" w:rsidP="00F3610F">
            <w:pPr>
              <w:rPr>
                <w:rFonts w:ascii="Arial" w:hAnsi="Arial" w:cs="Arial"/>
              </w:rPr>
            </w:pPr>
            <w:r w:rsidRPr="000C32C5">
              <w:rPr>
                <w:rFonts w:ascii="Arial" w:hAnsi="Arial" w:cs="Arial"/>
                <w:b/>
                <w:bCs/>
                <w:u w:val="single"/>
              </w:rPr>
              <w:t>Vendor &amp; Partnership</w:t>
            </w:r>
          </w:p>
        </w:tc>
        <w:tc>
          <w:tcPr>
            <w:tcW w:w="8136" w:type="dxa"/>
          </w:tcPr>
          <w:p w14:paraId="3C88EA33" w14:textId="77777777" w:rsidR="00F3610F" w:rsidRPr="000C32C5" w:rsidRDefault="00F3610F" w:rsidP="00F3610F">
            <w:pPr>
              <w:rPr>
                <w:rFonts w:ascii="Arial" w:hAnsi="Arial" w:cs="Arial"/>
              </w:rPr>
            </w:pPr>
          </w:p>
        </w:tc>
      </w:tr>
      <w:tr w:rsidR="00F3610F" w:rsidRPr="000C32C5" w14:paraId="460F66CC" w14:textId="77777777" w:rsidTr="003B6C95">
        <w:tc>
          <w:tcPr>
            <w:tcW w:w="709" w:type="dxa"/>
          </w:tcPr>
          <w:p w14:paraId="63A38D6C" w14:textId="20C5DB5F" w:rsidR="00F3610F" w:rsidRPr="000C32C5" w:rsidRDefault="00DA69AC" w:rsidP="00F3610F">
            <w:pPr>
              <w:rPr>
                <w:rFonts w:ascii="Arial" w:hAnsi="Arial" w:cs="Arial"/>
              </w:rPr>
            </w:pPr>
            <w:r w:rsidRPr="000C32C5">
              <w:rPr>
                <w:rFonts w:ascii="Arial" w:eastAsia="Arial" w:hAnsi="Arial" w:cs="Arial"/>
                <w:spacing w:val="-5"/>
                <w:lang w:val="en-US"/>
              </w:rPr>
              <w:t>Q&amp;A7_19</w:t>
            </w:r>
          </w:p>
        </w:tc>
        <w:tc>
          <w:tcPr>
            <w:tcW w:w="5695" w:type="dxa"/>
          </w:tcPr>
          <w:p w14:paraId="14754BAB" w14:textId="424F8112" w:rsidR="00F3610F" w:rsidRPr="000C32C5" w:rsidRDefault="00F3610F" w:rsidP="00F3610F">
            <w:pPr>
              <w:rPr>
                <w:rFonts w:ascii="Arial" w:hAnsi="Arial" w:cs="Arial"/>
              </w:rPr>
            </w:pPr>
            <w:r w:rsidRPr="000C32C5">
              <w:rPr>
                <w:rFonts w:ascii="Arial" w:hAnsi="Arial" w:cs="Arial"/>
              </w:rPr>
              <w:t>What are your expectations for vendor presence in Gauteng, and how do you structure governance and escalation processes?</w:t>
            </w:r>
          </w:p>
        </w:tc>
        <w:tc>
          <w:tcPr>
            <w:tcW w:w="8136" w:type="dxa"/>
          </w:tcPr>
          <w:p w14:paraId="137DECCC" w14:textId="1AF5FAB8" w:rsidR="00A84106" w:rsidRPr="000C32C5" w:rsidRDefault="00753888" w:rsidP="00753888">
            <w:pPr>
              <w:rPr>
                <w:rFonts w:ascii="Arial" w:hAnsi="Arial" w:cs="Arial"/>
              </w:rPr>
            </w:pPr>
            <w:r w:rsidRPr="000C32C5">
              <w:rPr>
                <w:rFonts w:ascii="Arial" w:hAnsi="Arial" w:cs="Arial"/>
              </w:rPr>
              <w:t>Refer to Q&amp;A2</w:t>
            </w:r>
            <w:r w:rsidR="00B731D5" w:rsidRPr="000C32C5">
              <w:rPr>
                <w:rFonts w:ascii="Arial" w:hAnsi="Arial" w:cs="Arial"/>
              </w:rPr>
              <w:t>_1</w:t>
            </w:r>
            <w:r w:rsidRPr="000C32C5">
              <w:rPr>
                <w:rFonts w:ascii="Arial" w:hAnsi="Arial" w:cs="Arial"/>
              </w:rPr>
              <w:t xml:space="preserve"> </w:t>
            </w:r>
          </w:p>
          <w:p w14:paraId="72E49405" w14:textId="77777777" w:rsidR="00F3610F" w:rsidRPr="000C32C5" w:rsidRDefault="00F3610F" w:rsidP="00B731D5">
            <w:pPr>
              <w:rPr>
                <w:rFonts w:ascii="Arial" w:hAnsi="Arial" w:cs="Arial"/>
              </w:rPr>
            </w:pPr>
          </w:p>
        </w:tc>
      </w:tr>
      <w:tr w:rsidR="00F3610F" w:rsidRPr="000C32C5" w14:paraId="700139F3" w14:textId="77777777" w:rsidTr="003B6C95">
        <w:tc>
          <w:tcPr>
            <w:tcW w:w="709" w:type="dxa"/>
          </w:tcPr>
          <w:p w14:paraId="0157D7A8" w14:textId="46D9F0D1" w:rsidR="00F3610F" w:rsidRPr="000C32C5" w:rsidRDefault="00DA69AC" w:rsidP="00F3610F">
            <w:pPr>
              <w:rPr>
                <w:rFonts w:ascii="Arial" w:hAnsi="Arial" w:cs="Arial"/>
              </w:rPr>
            </w:pPr>
            <w:r w:rsidRPr="000C32C5">
              <w:rPr>
                <w:rFonts w:ascii="Arial" w:eastAsia="Arial" w:hAnsi="Arial" w:cs="Arial"/>
                <w:spacing w:val="-5"/>
                <w:lang w:val="en-US"/>
              </w:rPr>
              <w:t>Q&amp;A7_20</w:t>
            </w:r>
          </w:p>
        </w:tc>
        <w:tc>
          <w:tcPr>
            <w:tcW w:w="5695" w:type="dxa"/>
          </w:tcPr>
          <w:p w14:paraId="21F9077F" w14:textId="3DC87BB7" w:rsidR="00F3610F" w:rsidRPr="000C32C5" w:rsidRDefault="00F3610F" w:rsidP="00F3610F">
            <w:pPr>
              <w:rPr>
                <w:rFonts w:ascii="Arial" w:hAnsi="Arial" w:cs="Arial"/>
              </w:rPr>
            </w:pPr>
            <w:r w:rsidRPr="000C32C5">
              <w:rPr>
                <w:rFonts w:ascii="Arial" w:hAnsi="Arial" w:cs="Arial"/>
              </w:rPr>
              <w:t>What are your requirements for vendor certifications beyond Azure, AWS, and Google Cloud, and how critical are they to the evaluation?</w:t>
            </w:r>
          </w:p>
        </w:tc>
        <w:tc>
          <w:tcPr>
            <w:tcW w:w="8136" w:type="dxa"/>
          </w:tcPr>
          <w:p w14:paraId="7CC2535E" w14:textId="23B9C901" w:rsidR="00DD06B7" w:rsidRPr="000C32C5" w:rsidRDefault="005B111F" w:rsidP="00FB19D9">
            <w:pPr>
              <w:rPr>
                <w:rFonts w:ascii="Arial" w:hAnsi="Arial" w:cs="Arial"/>
              </w:rPr>
            </w:pPr>
            <w:r w:rsidRPr="000C32C5">
              <w:rPr>
                <w:rFonts w:ascii="Arial" w:hAnsi="Arial" w:cs="Arial"/>
              </w:rPr>
              <w:t>Kindly refer to the TEC.</w:t>
            </w:r>
            <w:r w:rsidR="00EA4205" w:rsidRPr="000C32C5">
              <w:rPr>
                <w:rFonts w:ascii="Arial" w:hAnsi="Arial" w:cs="Arial"/>
              </w:rPr>
              <w:t xml:space="preserve"> (Annexure Q)</w:t>
            </w:r>
          </w:p>
          <w:p w14:paraId="50C3AB2F" w14:textId="38457165" w:rsidR="00FB19D9" w:rsidRPr="000C32C5" w:rsidRDefault="00FB19D9" w:rsidP="00FB19D9">
            <w:pPr>
              <w:rPr>
                <w:rFonts w:ascii="Arial" w:hAnsi="Arial" w:cs="Arial"/>
              </w:rPr>
            </w:pPr>
          </w:p>
          <w:p w14:paraId="69A16735" w14:textId="77777777" w:rsidR="00F3610F" w:rsidRPr="000C32C5" w:rsidRDefault="00F3610F" w:rsidP="00F3610F">
            <w:pPr>
              <w:rPr>
                <w:rFonts w:ascii="Arial" w:hAnsi="Arial" w:cs="Arial"/>
              </w:rPr>
            </w:pPr>
          </w:p>
        </w:tc>
      </w:tr>
      <w:tr w:rsidR="00F3610F" w:rsidRPr="000C32C5" w14:paraId="0B8CA542" w14:textId="77777777" w:rsidTr="003B6C95">
        <w:tc>
          <w:tcPr>
            <w:tcW w:w="709" w:type="dxa"/>
          </w:tcPr>
          <w:p w14:paraId="50F97938" w14:textId="77777777" w:rsidR="00F3610F" w:rsidRPr="000C32C5" w:rsidRDefault="00F3610F" w:rsidP="00F3610F">
            <w:pPr>
              <w:rPr>
                <w:rFonts w:ascii="Arial" w:hAnsi="Arial" w:cs="Arial"/>
              </w:rPr>
            </w:pPr>
          </w:p>
        </w:tc>
        <w:tc>
          <w:tcPr>
            <w:tcW w:w="5695" w:type="dxa"/>
          </w:tcPr>
          <w:p w14:paraId="0DAC429F" w14:textId="77777777" w:rsidR="00F3610F" w:rsidRPr="000C32C5" w:rsidRDefault="00F3610F" w:rsidP="00F3610F">
            <w:pPr>
              <w:rPr>
                <w:rFonts w:ascii="Arial" w:hAnsi="Arial" w:cs="Arial"/>
              </w:rPr>
            </w:pPr>
          </w:p>
        </w:tc>
        <w:tc>
          <w:tcPr>
            <w:tcW w:w="8136" w:type="dxa"/>
          </w:tcPr>
          <w:p w14:paraId="2484891B" w14:textId="77777777" w:rsidR="00F3610F" w:rsidRPr="000C32C5" w:rsidRDefault="00F3610F" w:rsidP="00F3610F">
            <w:pPr>
              <w:rPr>
                <w:rFonts w:ascii="Arial" w:hAnsi="Arial" w:cs="Arial"/>
              </w:rPr>
            </w:pPr>
          </w:p>
        </w:tc>
      </w:tr>
      <w:tr w:rsidR="00F3610F" w:rsidRPr="000C32C5" w14:paraId="699029B4" w14:textId="77777777" w:rsidTr="003B6C95">
        <w:tc>
          <w:tcPr>
            <w:tcW w:w="709" w:type="dxa"/>
          </w:tcPr>
          <w:p w14:paraId="4EE640F6" w14:textId="77777777" w:rsidR="00F3610F" w:rsidRPr="000C32C5" w:rsidRDefault="00F3610F" w:rsidP="00F3610F">
            <w:pPr>
              <w:rPr>
                <w:rFonts w:ascii="Arial" w:hAnsi="Arial" w:cs="Arial"/>
              </w:rPr>
            </w:pPr>
          </w:p>
          <w:p w14:paraId="095E6FBD" w14:textId="77777777" w:rsidR="00F3610F" w:rsidRPr="000C32C5" w:rsidRDefault="00F3610F" w:rsidP="00F3610F">
            <w:pPr>
              <w:rPr>
                <w:rFonts w:ascii="Arial" w:hAnsi="Arial" w:cs="Arial"/>
              </w:rPr>
            </w:pPr>
          </w:p>
        </w:tc>
        <w:tc>
          <w:tcPr>
            <w:tcW w:w="5695" w:type="dxa"/>
          </w:tcPr>
          <w:p w14:paraId="06F14BE1" w14:textId="3DD496C5" w:rsidR="00F3610F" w:rsidRPr="000C32C5" w:rsidRDefault="00F3610F" w:rsidP="00F3610F">
            <w:pPr>
              <w:rPr>
                <w:rFonts w:ascii="Arial" w:hAnsi="Arial" w:cs="Arial"/>
              </w:rPr>
            </w:pPr>
            <w:r w:rsidRPr="000C32C5">
              <w:rPr>
                <w:rFonts w:ascii="Arial" w:hAnsi="Arial" w:cs="Arial"/>
                <w:b/>
                <w:bCs/>
                <w:u w:val="single"/>
              </w:rPr>
              <w:t>Commercial &amp; Business</w:t>
            </w:r>
          </w:p>
        </w:tc>
        <w:tc>
          <w:tcPr>
            <w:tcW w:w="8136" w:type="dxa"/>
          </w:tcPr>
          <w:p w14:paraId="71F89C46" w14:textId="77777777" w:rsidR="00F3610F" w:rsidRPr="000C32C5" w:rsidRDefault="00F3610F" w:rsidP="00F3610F">
            <w:pPr>
              <w:rPr>
                <w:rFonts w:ascii="Arial" w:hAnsi="Arial" w:cs="Arial"/>
              </w:rPr>
            </w:pPr>
          </w:p>
        </w:tc>
      </w:tr>
      <w:tr w:rsidR="00F3610F" w:rsidRPr="000C32C5" w14:paraId="1A801E01" w14:textId="77777777" w:rsidTr="003B6C95">
        <w:tc>
          <w:tcPr>
            <w:tcW w:w="709" w:type="dxa"/>
          </w:tcPr>
          <w:p w14:paraId="1F8338FE" w14:textId="77777777" w:rsidR="00F3610F" w:rsidRPr="000C32C5" w:rsidRDefault="00F3610F" w:rsidP="00F3610F">
            <w:pPr>
              <w:rPr>
                <w:rFonts w:ascii="Arial" w:hAnsi="Arial" w:cs="Arial"/>
              </w:rPr>
            </w:pPr>
          </w:p>
          <w:p w14:paraId="0DCD3141" w14:textId="31F8534D" w:rsidR="00F3610F" w:rsidRPr="000C32C5" w:rsidRDefault="00DA69AC" w:rsidP="00F3610F">
            <w:pPr>
              <w:rPr>
                <w:rFonts w:ascii="Arial" w:hAnsi="Arial" w:cs="Arial"/>
              </w:rPr>
            </w:pPr>
            <w:r w:rsidRPr="000C32C5">
              <w:rPr>
                <w:rFonts w:ascii="Arial" w:eastAsia="Arial" w:hAnsi="Arial" w:cs="Arial"/>
                <w:spacing w:val="-5"/>
                <w:lang w:val="en-US"/>
              </w:rPr>
              <w:t>Q&amp;A7_21</w:t>
            </w:r>
          </w:p>
        </w:tc>
        <w:tc>
          <w:tcPr>
            <w:tcW w:w="5695" w:type="dxa"/>
          </w:tcPr>
          <w:p w14:paraId="13E74A61" w14:textId="2DC3DF20" w:rsidR="00F3610F" w:rsidRPr="000C32C5" w:rsidRDefault="00F3610F" w:rsidP="00F3610F">
            <w:pPr>
              <w:rPr>
                <w:rFonts w:ascii="Arial" w:hAnsi="Arial" w:cs="Arial"/>
              </w:rPr>
            </w:pPr>
            <w:r w:rsidRPr="000C32C5">
              <w:rPr>
                <w:rFonts w:ascii="Arial" w:hAnsi="Arial" w:cs="Arial"/>
              </w:rPr>
              <w:t>How do you prefer to structure pricing (e.g., per VM, per user, consumption-based), and what are your expectations for cost optimization?</w:t>
            </w:r>
          </w:p>
        </w:tc>
        <w:tc>
          <w:tcPr>
            <w:tcW w:w="8136" w:type="dxa"/>
          </w:tcPr>
          <w:p w14:paraId="6853A496" w14:textId="621B2D48" w:rsidR="00425A1E" w:rsidRPr="000C32C5" w:rsidRDefault="00425A1E" w:rsidP="000C16A8">
            <w:pPr>
              <w:rPr>
                <w:rFonts w:ascii="Arial" w:hAnsi="Arial" w:cs="Arial"/>
              </w:rPr>
            </w:pPr>
            <w:r w:rsidRPr="000C32C5">
              <w:rPr>
                <w:rFonts w:ascii="Arial" w:hAnsi="Arial" w:cs="Arial"/>
              </w:rPr>
              <w:t xml:space="preserve">Provide all </w:t>
            </w:r>
            <w:r w:rsidR="00C36080" w:rsidRPr="000C32C5">
              <w:rPr>
                <w:rFonts w:ascii="Arial" w:hAnsi="Arial" w:cs="Arial"/>
              </w:rPr>
              <w:t>pricing model options.</w:t>
            </w:r>
          </w:p>
          <w:p w14:paraId="3E4032DB" w14:textId="0703B340" w:rsidR="00425A1E" w:rsidRPr="000C32C5" w:rsidRDefault="00CC6F8A" w:rsidP="000C16A8">
            <w:pPr>
              <w:rPr>
                <w:rFonts w:ascii="Arial" w:hAnsi="Arial" w:cs="Arial"/>
              </w:rPr>
            </w:pPr>
            <w:r w:rsidRPr="000C32C5">
              <w:rPr>
                <w:rFonts w:ascii="Arial" w:hAnsi="Arial" w:cs="Arial"/>
              </w:rPr>
              <w:t xml:space="preserve">Refer to the tender scope of work for </w:t>
            </w:r>
            <w:r w:rsidR="009462E7" w:rsidRPr="000C32C5">
              <w:rPr>
                <w:rFonts w:ascii="Arial" w:hAnsi="Arial" w:cs="Arial"/>
              </w:rPr>
              <w:t>cost optimization.</w:t>
            </w:r>
          </w:p>
          <w:p w14:paraId="2B1D34D2" w14:textId="77777777" w:rsidR="00F3610F" w:rsidRPr="000C32C5" w:rsidRDefault="00F3610F" w:rsidP="00C36080">
            <w:pPr>
              <w:rPr>
                <w:rFonts w:ascii="Arial" w:hAnsi="Arial" w:cs="Arial"/>
              </w:rPr>
            </w:pPr>
          </w:p>
        </w:tc>
      </w:tr>
      <w:tr w:rsidR="00F3610F" w:rsidRPr="000C32C5" w14:paraId="53A9BCD4" w14:textId="77777777" w:rsidTr="003B6C95">
        <w:tc>
          <w:tcPr>
            <w:tcW w:w="709" w:type="dxa"/>
          </w:tcPr>
          <w:p w14:paraId="76815012" w14:textId="3594BF84" w:rsidR="00F3610F" w:rsidRPr="000C32C5" w:rsidRDefault="00DA69AC" w:rsidP="00F3610F">
            <w:pPr>
              <w:rPr>
                <w:rFonts w:ascii="Arial" w:hAnsi="Arial" w:cs="Arial"/>
              </w:rPr>
            </w:pPr>
            <w:r w:rsidRPr="000C32C5">
              <w:rPr>
                <w:rFonts w:ascii="Arial" w:eastAsia="Arial" w:hAnsi="Arial" w:cs="Arial"/>
                <w:spacing w:val="-5"/>
                <w:lang w:val="en-US"/>
              </w:rPr>
              <w:t>Q&amp;A7_22</w:t>
            </w:r>
          </w:p>
        </w:tc>
        <w:tc>
          <w:tcPr>
            <w:tcW w:w="5695" w:type="dxa"/>
          </w:tcPr>
          <w:p w14:paraId="59E9C37D" w14:textId="781CC9CD" w:rsidR="00F3610F" w:rsidRPr="000C32C5" w:rsidRDefault="00F3610F" w:rsidP="00F3610F">
            <w:pPr>
              <w:rPr>
                <w:rFonts w:ascii="Arial" w:hAnsi="Arial" w:cs="Arial"/>
              </w:rPr>
            </w:pPr>
            <w:r w:rsidRPr="000C32C5">
              <w:rPr>
                <w:rFonts w:ascii="Arial" w:hAnsi="Arial" w:cs="Arial"/>
              </w:rPr>
              <w:t>What are the non-negotiable SLAs and commercial terms, particularly around service penalties and scope changes?</w:t>
            </w:r>
          </w:p>
        </w:tc>
        <w:tc>
          <w:tcPr>
            <w:tcW w:w="8136" w:type="dxa"/>
          </w:tcPr>
          <w:p w14:paraId="77FD8379" w14:textId="6C81EFB4" w:rsidR="00F3610F" w:rsidRPr="000C32C5" w:rsidRDefault="00DF7CB4" w:rsidP="008042CB">
            <w:pPr>
              <w:rPr>
                <w:rFonts w:ascii="Arial" w:hAnsi="Arial" w:cs="Arial"/>
              </w:rPr>
            </w:pPr>
            <w:r w:rsidRPr="000C32C5">
              <w:rPr>
                <w:rFonts w:ascii="Arial" w:hAnsi="Arial" w:cs="Arial"/>
              </w:rPr>
              <w:t xml:space="preserve">Refer to Section 3 of the </w:t>
            </w:r>
            <w:r w:rsidR="001C3E0B" w:rsidRPr="000C32C5">
              <w:rPr>
                <w:rFonts w:ascii="Arial" w:hAnsi="Arial" w:cs="Arial"/>
              </w:rPr>
              <w:t xml:space="preserve">tender scope of work. </w:t>
            </w:r>
            <w:r w:rsidR="00F407E3" w:rsidRPr="000C32C5">
              <w:rPr>
                <w:rFonts w:ascii="Arial" w:hAnsi="Arial" w:cs="Arial"/>
              </w:rPr>
              <w:t xml:space="preserve"> </w:t>
            </w:r>
          </w:p>
        </w:tc>
      </w:tr>
      <w:tr w:rsidR="00F3610F" w:rsidRPr="000C32C5" w14:paraId="134D118C" w14:textId="77777777" w:rsidTr="003B6C95">
        <w:tc>
          <w:tcPr>
            <w:tcW w:w="709" w:type="dxa"/>
          </w:tcPr>
          <w:p w14:paraId="3AB3E9EA" w14:textId="77777777" w:rsidR="00F3610F" w:rsidRPr="000C32C5" w:rsidRDefault="00F3610F" w:rsidP="00F3610F">
            <w:pPr>
              <w:rPr>
                <w:rFonts w:ascii="Arial" w:hAnsi="Arial" w:cs="Arial"/>
              </w:rPr>
            </w:pPr>
          </w:p>
        </w:tc>
        <w:tc>
          <w:tcPr>
            <w:tcW w:w="5695" w:type="dxa"/>
          </w:tcPr>
          <w:p w14:paraId="232184AF" w14:textId="0376A40E" w:rsidR="00F3610F" w:rsidRPr="000C32C5" w:rsidRDefault="00F3610F" w:rsidP="00F3610F">
            <w:pPr>
              <w:rPr>
                <w:rFonts w:ascii="Arial" w:hAnsi="Arial" w:cs="Arial"/>
              </w:rPr>
            </w:pPr>
          </w:p>
        </w:tc>
        <w:tc>
          <w:tcPr>
            <w:tcW w:w="8136" w:type="dxa"/>
          </w:tcPr>
          <w:p w14:paraId="57EBFCC6" w14:textId="77777777" w:rsidR="00F3610F" w:rsidRPr="000C32C5" w:rsidRDefault="00F3610F" w:rsidP="00F3610F">
            <w:pPr>
              <w:rPr>
                <w:rFonts w:ascii="Arial" w:hAnsi="Arial" w:cs="Arial"/>
              </w:rPr>
            </w:pPr>
          </w:p>
        </w:tc>
      </w:tr>
      <w:tr w:rsidR="00F3610F" w:rsidRPr="000C32C5" w14:paraId="502D189D" w14:textId="77777777" w:rsidTr="003B6C95">
        <w:tc>
          <w:tcPr>
            <w:tcW w:w="709" w:type="dxa"/>
          </w:tcPr>
          <w:p w14:paraId="18EE3294" w14:textId="77777777" w:rsidR="00F3610F" w:rsidRPr="000C32C5" w:rsidRDefault="00F3610F" w:rsidP="00F3610F">
            <w:pPr>
              <w:rPr>
                <w:rFonts w:ascii="Arial" w:hAnsi="Arial" w:cs="Arial"/>
              </w:rPr>
            </w:pPr>
          </w:p>
        </w:tc>
        <w:tc>
          <w:tcPr>
            <w:tcW w:w="5695" w:type="dxa"/>
          </w:tcPr>
          <w:p w14:paraId="0517045A" w14:textId="4B1C9BF8" w:rsidR="00F3610F" w:rsidRPr="000C32C5" w:rsidRDefault="00F3610F" w:rsidP="00F3610F">
            <w:pPr>
              <w:rPr>
                <w:rFonts w:ascii="Arial" w:hAnsi="Arial" w:cs="Arial"/>
              </w:rPr>
            </w:pPr>
            <w:r w:rsidRPr="000C32C5">
              <w:rPr>
                <w:rFonts w:ascii="Arial" w:hAnsi="Arial" w:cs="Arial"/>
                <w:b/>
                <w:bCs/>
                <w:u w:val="single"/>
              </w:rPr>
              <w:t>Implementation &amp; Timeline</w:t>
            </w:r>
          </w:p>
        </w:tc>
        <w:tc>
          <w:tcPr>
            <w:tcW w:w="8136" w:type="dxa"/>
          </w:tcPr>
          <w:p w14:paraId="5F0EA717" w14:textId="77777777" w:rsidR="00F3610F" w:rsidRPr="000C32C5" w:rsidRDefault="00F3610F" w:rsidP="00F3610F">
            <w:pPr>
              <w:rPr>
                <w:rFonts w:ascii="Arial" w:hAnsi="Arial" w:cs="Arial"/>
              </w:rPr>
            </w:pPr>
          </w:p>
        </w:tc>
      </w:tr>
      <w:tr w:rsidR="00F3610F" w:rsidRPr="000C32C5" w14:paraId="3CDD981F" w14:textId="77777777" w:rsidTr="003B6C95">
        <w:tc>
          <w:tcPr>
            <w:tcW w:w="709" w:type="dxa"/>
          </w:tcPr>
          <w:p w14:paraId="400165AB" w14:textId="604E6CEE" w:rsidR="00F3610F" w:rsidRPr="000C32C5" w:rsidRDefault="00DA69AC" w:rsidP="00F3610F">
            <w:pPr>
              <w:rPr>
                <w:rFonts w:ascii="Arial" w:hAnsi="Arial" w:cs="Arial"/>
              </w:rPr>
            </w:pPr>
            <w:r w:rsidRPr="000C32C5">
              <w:rPr>
                <w:rFonts w:ascii="Arial" w:eastAsia="Arial" w:hAnsi="Arial" w:cs="Arial"/>
                <w:spacing w:val="-5"/>
                <w:lang w:val="en-US"/>
              </w:rPr>
              <w:t>Q&amp;A7_23</w:t>
            </w:r>
          </w:p>
        </w:tc>
        <w:tc>
          <w:tcPr>
            <w:tcW w:w="5695" w:type="dxa"/>
          </w:tcPr>
          <w:p w14:paraId="10A617B5" w14:textId="27225BF2" w:rsidR="00F3610F" w:rsidRPr="000C32C5" w:rsidRDefault="00F3610F" w:rsidP="00F3610F">
            <w:pPr>
              <w:rPr>
                <w:rFonts w:ascii="Arial" w:hAnsi="Arial" w:cs="Arial"/>
              </w:rPr>
            </w:pPr>
            <w:r w:rsidRPr="000C32C5">
              <w:rPr>
                <w:rFonts w:ascii="Arial" w:hAnsi="Arial" w:cs="Arial"/>
              </w:rPr>
              <w:t>What are the critical milestones, dependencies, and business constraints for the 12-18 month implementation timeline?</w:t>
            </w:r>
          </w:p>
        </w:tc>
        <w:tc>
          <w:tcPr>
            <w:tcW w:w="8136" w:type="dxa"/>
          </w:tcPr>
          <w:p w14:paraId="01D0FAF4" w14:textId="2CEEA3D5" w:rsidR="00641E8C" w:rsidRPr="000C32C5" w:rsidRDefault="007406AA" w:rsidP="00FB1C03">
            <w:pPr>
              <w:rPr>
                <w:rFonts w:ascii="Arial" w:hAnsi="Arial" w:cs="Arial"/>
              </w:rPr>
            </w:pPr>
            <w:r w:rsidRPr="000C32C5">
              <w:rPr>
                <w:rFonts w:ascii="Arial" w:hAnsi="Arial" w:cs="Arial"/>
              </w:rPr>
              <w:t xml:space="preserve">Refer to the tender </w:t>
            </w:r>
            <w:r w:rsidR="005148BC" w:rsidRPr="000C32C5">
              <w:rPr>
                <w:rFonts w:ascii="Arial" w:hAnsi="Arial" w:cs="Arial"/>
              </w:rPr>
              <w:t>scope of work</w:t>
            </w:r>
            <w:r w:rsidR="00641E8C" w:rsidRPr="000C32C5">
              <w:rPr>
                <w:rFonts w:ascii="Arial" w:hAnsi="Arial" w:cs="Arial"/>
              </w:rPr>
              <w:t xml:space="preserve"> and the TEC.</w:t>
            </w:r>
          </w:p>
          <w:p w14:paraId="60176A10" w14:textId="5F777DC6" w:rsidR="00977D19" w:rsidRPr="000C32C5" w:rsidRDefault="00977D19" w:rsidP="00FB1C03">
            <w:pPr>
              <w:rPr>
                <w:rFonts w:ascii="Arial" w:hAnsi="Arial" w:cs="Arial"/>
              </w:rPr>
            </w:pPr>
          </w:p>
          <w:p w14:paraId="383EA384" w14:textId="50FA0BA5" w:rsidR="00FB1C03" w:rsidRPr="000C32C5" w:rsidRDefault="00FB1C03" w:rsidP="00FB1C03">
            <w:pPr>
              <w:rPr>
                <w:rFonts w:ascii="Arial" w:hAnsi="Arial" w:cs="Arial"/>
              </w:rPr>
            </w:pPr>
          </w:p>
          <w:p w14:paraId="4EE83246" w14:textId="77777777" w:rsidR="00F3610F" w:rsidRPr="000C32C5" w:rsidRDefault="00F3610F" w:rsidP="00FB1C03">
            <w:pPr>
              <w:rPr>
                <w:rFonts w:ascii="Arial" w:hAnsi="Arial" w:cs="Arial"/>
              </w:rPr>
            </w:pPr>
          </w:p>
        </w:tc>
      </w:tr>
      <w:tr w:rsidR="00F3610F" w:rsidRPr="000C32C5" w14:paraId="0D29660E" w14:textId="77777777" w:rsidTr="003B6C95">
        <w:tc>
          <w:tcPr>
            <w:tcW w:w="709" w:type="dxa"/>
          </w:tcPr>
          <w:p w14:paraId="1C34617B" w14:textId="1F4641A9" w:rsidR="00F3610F" w:rsidRPr="000C32C5" w:rsidRDefault="00DA69AC" w:rsidP="00F3610F">
            <w:pPr>
              <w:rPr>
                <w:rFonts w:ascii="Arial" w:hAnsi="Arial" w:cs="Arial"/>
              </w:rPr>
            </w:pPr>
            <w:r w:rsidRPr="000C32C5">
              <w:rPr>
                <w:rFonts w:ascii="Arial" w:eastAsia="Arial" w:hAnsi="Arial" w:cs="Arial"/>
                <w:spacing w:val="-5"/>
                <w:lang w:val="en-US"/>
              </w:rPr>
              <w:t>Q&amp;A7_24</w:t>
            </w:r>
          </w:p>
        </w:tc>
        <w:tc>
          <w:tcPr>
            <w:tcW w:w="5695" w:type="dxa"/>
          </w:tcPr>
          <w:p w14:paraId="208C7F61" w14:textId="6C2E0F87" w:rsidR="00F3610F" w:rsidRPr="000C32C5" w:rsidRDefault="00F3610F" w:rsidP="00F3610F">
            <w:pPr>
              <w:rPr>
                <w:rFonts w:ascii="Arial" w:hAnsi="Arial" w:cs="Arial"/>
              </w:rPr>
            </w:pPr>
            <w:r w:rsidRPr="000C32C5">
              <w:rPr>
                <w:rFonts w:ascii="Arial" w:hAnsi="Arial" w:cs="Arial"/>
              </w:rPr>
              <w:t xml:space="preserve">What are your expectations for testing, validation, and documentation deliverables, particularly regarding </w:t>
            </w:r>
            <w:proofErr w:type="spellStart"/>
            <w:r w:rsidRPr="000C32C5">
              <w:rPr>
                <w:rFonts w:ascii="Arial" w:hAnsi="Arial" w:cs="Arial"/>
              </w:rPr>
              <w:t>TCoE</w:t>
            </w:r>
            <w:proofErr w:type="spellEnd"/>
            <w:r w:rsidRPr="000C32C5">
              <w:rPr>
                <w:rFonts w:ascii="Arial" w:hAnsi="Arial" w:cs="Arial"/>
              </w:rPr>
              <w:t xml:space="preserve"> standards?</w:t>
            </w:r>
          </w:p>
        </w:tc>
        <w:tc>
          <w:tcPr>
            <w:tcW w:w="8136" w:type="dxa"/>
          </w:tcPr>
          <w:p w14:paraId="118DB5C7" w14:textId="77777777" w:rsidR="00717AD7" w:rsidRPr="000C32C5" w:rsidRDefault="00717AD7" w:rsidP="00717AD7">
            <w:pPr>
              <w:rPr>
                <w:rFonts w:ascii="Arial" w:hAnsi="Arial" w:cs="Arial"/>
              </w:rPr>
            </w:pPr>
            <w:r w:rsidRPr="000C32C5">
              <w:rPr>
                <w:rFonts w:ascii="Arial" w:hAnsi="Arial" w:cs="Arial"/>
              </w:rPr>
              <w:t>Refer to the tender scope of work and the TEC.</w:t>
            </w:r>
          </w:p>
          <w:p w14:paraId="1DFA1A09" w14:textId="62CCF9C7" w:rsidR="00F83F58" w:rsidRPr="000C32C5" w:rsidRDefault="00F83F58" w:rsidP="00F83F58">
            <w:pPr>
              <w:rPr>
                <w:rFonts w:ascii="Arial" w:hAnsi="Arial" w:cs="Arial"/>
              </w:rPr>
            </w:pPr>
          </w:p>
          <w:p w14:paraId="48FF81F5" w14:textId="77777777" w:rsidR="00F3610F" w:rsidRPr="000C32C5" w:rsidRDefault="00F3610F" w:rsidP="00F3610F">
            <w:pPr>
              <w:rPr>
                <w:rFonts w:ascii="Arial" w:hAnsi="Arial" w:cs="Arial"/>
              </w:rPr>
            </w:pPr>
          </w:p>
        </w:tc>
      </w:tr>
      <w:tr w:rsidR="00F3610F" w:rsidRPr="000C32C5" w14:paraId="43E10B1D" w14:textId="77777777" w:rsidTr="003B6C95">
        <w:tc>
          <w:tcPr>
            <w:tcW w:w="709" w:type="dxa"/>
          </w:tcPr>
          <w:p w14:paraId="29D61F9C" w14:textId="77777777" w:rsidR="00F3610F" w:rsidRPr="000C32C5" w:rsidRDefault="00F3610F" w:rsidP="00F3610F">
            <w:pPr>
              <w:rPr>
                <w:rFonts w:ascii="Arial" w:hAnsi="Arial" w:cs="Arial"/>
              </w:rPr>
            </w:pPr>
          </w:p>
        </w:tc>
        <w:tc>
          <w:tcPr>
            <w:tcW w:w="5695" w:type="dxa"/>
          </w:tcPr>
          <w:p w14:paraId="1687719A" w14:textId="3E16AC39" w:rsidR="00F3610F" w:rsidRPr="000C32C5" w:rsidRDefault="00F3610F" w:rsidP="00F3610F">
            <w:pPr>
              <w:rPr>
                <w:rFonts w:ascii="Arial" w:hAnsi="Arial" w:cs="Arial"/>
              </w:rPr>
            </w:pPr>
          </w:p>
        </w:tc>
        <w:tc>
          <w:tcPr>
            <w:tcW w:w="8136" w:type="dxa"/>
          </w:tcPr>
          <w:p w14:paraId="651DD0D3" w14:textId="77777777" w:rsidR="00F3610F" w:rsidRPr="000C32C5" w:rsidRDefault="00F3610F" w:rsidP="00F3610F">
            <w:pPr>
              <w:rPr>
                <w:rFonts w:ascii="Arial" w:hAnsi="Arial" w:cs="Arial"/>
              </w:rPr>
            </w:pPr>
          </w:p>
        </w:tc>
      </w:tr>
      <w:tr w:rsidR="00F3610F" w:rsidRPr="000C32C5" w14:paraId="45BAE0B8" w14:textId="77777777" w:rsidTr="003B6C95">
        <w:tc>
          <w:tcPr>
            <w:tcW w:w="709" w:type="dxa"/>
          </w:tcPr>
          <w:p w14:paraId="527E73FB" w14:textId="77777777" w:rsidR="00F3610F" w:rsidRPr="000C32C5" w:rsidRDefault="00F3610F" w:rsidP="00F3610F">
            <w:pPr>
              <w:rPr>
                <w:rFonts w:ascii="Arial" w:hAnsi="Arial" w:cs="Arial"/>
              </w:rPr>
            </w:pPr>
          </w:p>
        </w:tc>
        <w:tc>
          <w:tcPr>
            <w:tcW w:w="5695" w:type="dxa"/>
          </w:tcPr>
          <w:p w14:paraId="583451CD" w14:textId="6EDBB44A" w:rsidR="00F3610F" w:rsidRPr="000C32C5" w:rsidRDefault="00F3610F" w:rsidP="00F3610F">
            <w:pPr>
              <w:rPr>
                <w:rFonts w:ascii="Arial" w:hAnsi="Arial" w:cs="Arial"/>
              </w:rPr>
            </w:pPr>
            <w:r w:rsidRPr="000C32C5">
              <w:rPr>
                <w:rFonts w:ascii="Arial" w:hAnsi="Arial" w:cs="Arial"/>
                <w:b/>
                <w:bCs/>
                <w:u w:val="single"/>
              </w:rPr>
              <w:t>VMware-Specific Technical Assessment</w:t>
            </w:r>
          </w:p>
        </w:tc>
        <w:tc>
          <w:tcPr>
            <w:tcW w:w="8136" w:type="dxa"/>
          </w:tcPr>
          <w:p w14:paraId="6A331BB5" w14:textId="77777777" w:rsidR="00F3610F" w:rsidRPr="000C32C5" w:rsidRDefault="00F3610F" w:rsidP="00F3610F">
            <w:pPr>
              <w:rPr>
                <w:rFonts w:ascii="Arial" w:hAnsi="Arial" w:cs="Arial"/>
              </w:rPr>
            </w:pPr>
          </w:p>
        </w:tc>
      </w:tr>
      <w:tr w:rsidR="00F3610F" w:rsidRPr="000C32C5" w14:paraId="7086E3FA" w14:textId="77777777" w:rsidTr="003B6C95">
        <w:tc>
          <w:tcPr>
            <w:tcW w:w="709" w:type="dxa"/>
          </w:tcPr>
          <w:p w14:paraId="13E1B423" w14:textId="13C6C17D" w:rsidR="00F3610F" w:rsidRPr="000C32C5" w:rsidRDefault="00DA69AC" w:rsidP="00F3610F">
            <w:pPr>
              <w:rPr>
                <w:rFonts w:ascii="Arial" w:hAnsi="Arial" w:cs="Arial"/>
              </w:rPr>
            </w:pPr>
            <w:r w:rsidRPr="000C32C5">
              <w:rPr>
                <w:rFonts w:ascii="Arial" w:eastAsia="Arial" w:hAnsi="Arial" w:cs="Arial"/>
                <w:spacing w:val="-5"/>
                <w:lang w:val="en-US"/>
              </w:rPr>
              <w:t>Q&amp;A7_25</w:t>
            </w:r>
          </w:p>
        </w:tc>
        <w:tc>
          <w:tcPr>
            <w:tcW w:w="5695" w:type="dxa"/>
          </w:tcPr>
          <w:p w14:paraId="54C862C7" w14:textId="0D5D323F" w:rsidR="00F3610F" w:rsidRPr="000C32C5" w:rsidRDefault="00F3610F" w:rsidP="00F3610F">
            <w:pPr>
              <w:rPr>
                <w:rFonts w:ascii="Arial" w:hAnsi="Arial" w:cs="Arial"/>
              </w:rPr>
            </w:pPr>
            <w:r w:rsidRPr="000C32C5">
              <w:rPr>
                <w:rFonts w:ascii="Arial" w:hAnsi="Arial" w:cs="Arial"/>
              </w:rPr>
              <w:t xml:space="preserve">What VMware components (e.g., </w:t>
            </w:r>
            <w:proofErr w:type="spellStart"/>
            <w:r w:rsidRPr="000C32C5">
              <w:rPr>
                <w:rFonts w:ascii="Arial" w:hAnsi="Arial" w:cs="Arial"/>
              </w:rPr>
              <w:t>vRealize</w:t>
            </w:r>
            <w:proofErr w:type="spellEnd"/>
            <w:r w:rsidRPr="000C32C5">
              <w:rPr>
                <w:rFonts w:ascii="Arial" w:hAnsi="Arial" w:cs="Arial"/>
              </w:rPr>
              <w:t xml:space="preserve">, Aria Suite, NSX, </w:t>
            </w:r>
            <w:proofErr w:type="spellStart"/>
            <w:r w:rsidRPr="000C32C5">
              <w:rPr>
                <w:rFonts w:ascii="Arial" w:hAnsi="Arial" w:cs="Arial"/>
              </w:rPr>
              <w:t>vSAN</w:t>
            </w:r>
            <w:proofErr w:type="spellEnd"/>
            <w:r w:rsidRPr="000C32C5">
              <w:rPr>
                <w:rFonts w:ascii="Arial" w:hAnsi="Arial" w:cs="Arial"/>
              </w:rPr>
              <w:t>) are currently deployed, and what are your plans for VMware Cloud Foundation (VCF)?</w:t>
            </w:r>
          </w:p>
        </w:tc>
        <w:tc>
          <w:tcPr>
            <w:tcW w:w="8136" w:type="dxa"/>
          </w:tcPr>
          <w:p w14:paraId="75632824" w14:textId="163AFE1B" w:rsidR="00F41D54" w:rsidRPr="000C32C5" w:rsidRDefault="002D72FF" w:rsidP="00F94A5C">
            <w:pPr>
              <w:rPr>
                <w:rFonts w:ascii="Arial" w:hAnsi="Arial" w:cs="Arial"/>
              </w:rPr>
            </w:pPr>
            <w:r w:rsidRPr="000C32C5">
              <w:rPr>
                <w:rFonts w:ascii="Arial" w:hAnsi="Arial" w:cs="Arial"/>
              </w:rPr>
              <w:t>Refer to Q&amp;A6</w:t>
            </w:r>
            <w:r w:rsidR="00E63242" w:rsidRPr="000C32C5">
              <w:rPr>
                <w:rFonts w:ascii="Arial" w:hAnsi="Arial" w:cs="Arial"/>
              </w:rPr>
              <w:t xml:space="preserve"> response</w:t>
            </w:r>
            <w:r w:rsidRPr="000C32C5">
              <w:rPr>
                <w:rFonts w:ascii="Arial" w:hAnsi="Arial" w:cs="Arial"/>
              </w:rPr>
              <w:t>. Detailed information will be sh</w:t>
            </w:r>
            <w:r w:rsidR="000567FC" w:rsidRPr="000C32C5">
              <w:rPr>
                <w:rFonts w:ascii="Arial" w:hAnsi="Arial" w:cs="Arial"/>
              </w:rPr>
              <w:t xml:space="preserve">ared </w:t>
            </w:r>
            <w:r w:rsidR="00711342" w:rsidRPr="000C32C5">
              <w:rPr>
                <w:rFonts w:ascii="Arial" w:hAnsi="Arial" w:cs="Arial"/>
              </w:rPr>
              <w:t>with</w:t>
            </w:r>
            <w:r w:rsidR="000567FC" w:rsidRPr="000C32C5">
              <w:rPr>
                <w:rFonts w:ascii="Arial" w:hAnsi="Arial" w:cs="Arial"/>
              </w:rPr>
              <w:t xml:space="preserve"> the successful bidder.</w:t>
            </w:r>
            <w:r w:rsidRPr="000C32C5">
              <w:rPr>
                <w:rFonts w:ascii="Arial" w:hAnsi="Arial" w:cs="Arial"/>
              </w:rPr>
              <w:t xml:space="preserve"> </w:t>
            </w:r>
          </w:p>
          <w:p w14:paraId="5F35C238" w14:textId="77777777" w:rsidR="00F41D54" w:rsidRPr="000C32C5" w:rsidRDefault="00F41D54" w:rsidP="00F94A5C">
            <w:pPr>
              <w:rPr>
                <w:rFonts w:ascii="Arial" w:hAnsi="Arial" w:cs="Arial"/>
              </w:rPr>
            </w:pPr>
          </w:p>
          <w:p w14:paraId="6446C552" w14:textId="50075ACD" w:rsidR="00F94A5C" w:rsidRPr="000C32C5" w:rsidRDefault="00F94A5C" w:rsidP="00F94A5C">
            <w:pPr>
              <w:rPr>
                <w:rFonts w:ascii="Arial" w:hAnsi="Arial" w:cs="Arial"/>
              </w:rPr>
            </w:pPr>
          </w:p>
          <w:p w14:paraId="268251BF" w14:textId="77777777" w:rsidR="00F3610F" w:rsidRPr="000C32C5" w:rsidRDefault="00F3610F" w:rsidP="00F3610F">
            <w:pPr>
              <w:rPr>
                <w:rFonts w:ascii="Arial" w:hAnsi="Arial" w:cs="Arial"/>
              </w:rPr>
            </w:pPr>
          </w:p>
        </w:tc>
      </w:tr>
      <w:tr w:rsidR="00F3610F" w:rsidRPr="000C32C5" w14:paraId="17A852BA" w14:textId="77777777" w:rsidTr="003B6C95">
        <w:tc>
          <w:tcPr>
            <w:tcW w:w="709" w:type="dxa"/>
          </w:tcPr>
          <w:p w14:paraId="608105EC" w14:textId="65399CC7" w:rsidR="00F3610F" w:rsidRPr="000C32C5" w:rsidRDefault="00DA69AC" w:rsidP="00F3610F">
            <w:pPr>
              <w:rPr>
                <w:rFonts w:ascii="Arial" w:hAnsi="Arial" w:cs="Arial"/>
              </w:rPr>
            </w:pPr>
            <w:r w:rsidRPr="000C32C5">
              <w:rPr>
                <w:rFonts w:ascii="Arial" w:eastAsia="Arial" w:hAnsi="Arial" w:cs="Arial"/>
                <w:spacing w:val="-5"/>
                <w:lang w:val="en-US"/>
              </w:rPr>
              <w:t>Q&amp;A7_26</w:t>
            </w:r>
          </w:p>
        </w:tc>
        <w:tc>
          <w:tcPr>
            <w:tcW w:w="5695" w:type="dxa"/>
          </w:tcPr>
          <w:p w14:paraId="50CD1AC8" w14:textId="4B5D5ACD" w:rsidR="00F3610F" w:rsidRPr="000C32C5" w:rsidRDefault="00F3610F" w:rsidP="00F3610F">
            <w:pPr>
              <w:rPr>
                <w:rFonts w:ascii="Arial" w:hAnsi="Arial" w:cs="Arial"/>
              </w:rPr>
            </w:pPr>
            <w:r w:rsidRPr="000C32C5">
              <w:rPr>
                <w:rFonts w:ascii="Arial" w:hAnsi="Arial" w:cs="Arial"/>
              </w:rPr>
              <w:t xml:space="preserve">What are the specific VMware integration requirements with </w:t>
            </w:r>
            <w:proofErr w:type="spellStart"/>
            <w:r w:rsidRPr="000C32C5">
              <w:rPr>
                <w:rFonts w:ascii="Arial" w:hAnsi="Arial" w:cs="Arial"/>
              </w:rPr>
              <w:t>Hyperscalers</w:t>
            </w:r>
            <w:proofErr w:type="spellEnd"/>
            <w:r w:rsidRPr="000C32C5">
              <w:rPr>
                <w:rFonts w:ascii="Arial" w:hAnsi="Arial" w:cs="Arial"/>
              </w:rPr>
              <w:t xml:space="preserve"> (Azure, AWS, Google)?</w:t>
            </w:r>
          </w:p>
        </w:tc>
        <w:tc>
          <w:tcPr>
            <w:tcW w:w="8136" w:type="dxa"/>
          </w:tcPr>
          <w:p w14:paraId="0701EDC2" w14:textId="18CC11F3" w:rsidR="00E63242" w:rsidRPr="000C32C5" w:rsidRDefault="00A81F95" w:rsidP="00956143">
            <w:pPr>
              <w:rPr>
                <w:rFonts w:ascii="Arial" w:hAnsi="Arial" w:cs="Arial"/>
              </w:rPr>
            </w:pPr>
            <w:r w:rsidRPr="000C32C5">
              <w:rPr>
                <w:rFonts w:ascii="Arial" w:hAnsi="Arial" w:cs="Arial"/>
              </w:rPr>
              <w:t>Detailed Information will be shared with the succe</w:t>
            </w:r>
            <w:r w:rsidR="00711342" w:rsidRPr="000C32C5">
              <w:rPr>
                <w:rFonts w:ascii="Arial" w:hAnsi="Arial" w:cs="Arial"/>
              </w:rPr>
              <w:t>ss</w:t>
            </w:r>
            <w:r w:rsidRPr="000C32C5">
              <w:rPr>
                <w:rFonts w:ascii="Arial" w:hAnsi="Arial" w:cs="Arial"/>
              </w:rPr>
              <w:t>ful</w:t>
            </w:r>
            <w:r w:rsidR="00711342" w:rsidRPr="000C32C5">
              <w:rPr>
                <w:rFonts w:ascii="Arial" w:hAnsi="Arial" w:cs="Arial"/>
              </w:rPr>
              <w:t xml:space="preserve"> bidder.</w:t>
            </w:r>
          </w:p>
          <w:p w14:paraId="772D710B" w14:textId="211A1E23" w:rsidR="00956143" w:rsidRPr="000C32C5" w:rsidRDefault="00956143" w:rsidP="00956143">
            <w:pPr>
              <w:rPr>
                <w:rFonts w:ascii="Arial" w:hAnsi="Arial" w:cs="Arial"/>
              </w:rPr>
            </w:pPr>
          </w:p>
          <w:p w14:paraId="678941A5" w14:textId="77777777" w:rsidR="00F3610F" w:rsidRPr="000C32C5" w:rsidRDefault="00F3610F" w:rsidP="00F3610F">
            <w:pPr>
              <w:rPr>
                <w:rFonts w:ascii="Arial" w:hAnsi="Arial" w:cs="Arial"/>
              </w:rPr>
            </w:pPr>
          </w:p>
        </w:tc>
      </w:tr>
      <w:tr w:rsidR="00F3610F" w:rsidRPr="000C32C5" w14:paraId="361DBFE6" w14:textId="77777777" w:rsidTr="003B6C95">
        <w:tc>
          <w:tcPr>
            <w:tcW w:w="709" w:type="dxa"/>
          </w:tcPr>
          <w:p w14:paraId="0E615FBE" w14:textId="77777777" w:rsidR="00F3610F" w:rsidRPr="000C32C5" w:rsidRDefault="00F3610F" w:rsidP="00F3610F">
            <w:pPr>
              <w:rPr>
                <w:rFonts w:ascii="Arial" w:hAnsi="Arial" w:cs="Arial"/>
              </w:rPr>
            </w:pPr>
          </w:p>
        </w:tc>
        <w:tc>
          <w:tcPr>
            <w:tcW w:w="5695" w:type="dxa"/>
          </w:tcPr>
          <w:p w14:paraId="48A2BC29" w14:textId="577141FD" w:rsidR="00F3610F" w:rsidRPr="000C32C5" w:rsidRDefault="00F3610F" w:rsidP="00F3610F">
            <w:pPr>
              <w:rPr>
                <w:rFonts w:ascii="Arial" w:hAnsi="Arial" w:cs="Arial"/>
              </w:rPr>
            </w:pPr>
          </w:p>
        </w:tc>
        <w:tc>
          <w:tcPr>
            <w:tcW w:w="8136" w:type="dxa"/>
          </w:tcPr>
          <w:p w14:paraId="26195D51" w14:textId="77777777" w:rsidR="00F3610F" w:rsidRPr="000C32C5" w:rsidRDefault="00F3610F" w:rsidP="00F3610F">
            <w:pPr>
              <w:rPr>
                <w:rFonts w:ascii="Arial" w:hAnsi="Arial" w:cs="Arial"/>
              </w:rPr>
            </w:pPr>
          </w:p>
        </w:tc>
      </w:tr>
      <w:tr w:rsidR="00F3610F" w:rsidRPr="000C32C5" w14:paraId="4F9DC6D9" w14:textId="77777777" w:rsidTr="003B6C95">
        <w:tc>
          <w:tcPr>
            <w:tcW w:w="709" w:type="dxa"/>
          </w:tcPr>
          <w:p w14:paraId="6600CBFE" w14:textId="77777777" w:rsidR="00F3610F" w:rsidRPr="000C32C5" w:rsidRDefault="00F3610F" w:rsidP="00F3610F">
            <w:pPr>
              <w:rPr>
                <w:rFonts w:ascii="Arial" w:hAnsi="Arial" w:cs="Arial"/>
              </w:rPr>
            </w:pPr>
          </w:p>
        </w:tc>
        <w:tc>
          <w:tcPr>
            <w:tcW w:w="5695" w:type="dxa"/>
          </w:tcPr>
          <w:p w14:paraId="479EC92E" w14:textId="4A5B6D13" w:rsidR="00F3610F" w:rsidRPr="000C32C5" w:rsidRDefault="00F3610F" w:rsidP="00F3610F">
            <w:pPr>
              <w:rPr>
                <w:rFonts w:ascii="Arial" w:hAnsi="Arial" w:cs="Arial"/>
              </w:rPr>
            </w:pPr>
            <w:r w:rsidRPr="000C32C5">
              <w:rPr>
                <w:rFonts w:ascii="Arial" w:hAnsi="Arial" w:cs="Arial"/>
                <w:b/>
                <w:bCs/>
                <w:u w:val="single"/>
              </w:rPr>
              <w:t>Risk Assessment &amp; Mitigation</w:t>
            </w:r>
          </w:p>
        </w:tc>
        <w:tc>
          <w:tcPr>
            <w:tcW w:w="8136" w:type="dxa"/>
          </w:tcPr>
          <w:p w14:paraId="3198D7DB" w14:textId="77777777" w:rsidR="00F3610F" w:rsidRPr="000C32C5" w:rsidRDefault="00F3610F" w:rsidP="00F3610F">
            <w:pPr>
              <w:rPr>
                <w:rFonts w:ascii="Arial" w:hAnsi="Arial" w:cs="Arial"/>
              </w:rPr>
            </w:pPr>
          </w:p>
        </w:tc>
      </w:tr>
      <w:tr w:rsidR="00F3610F" w:rsidRPr="000C32C5" w14:paraId="0FBFAD68" w14:textId="77777777" w:rsidTr="003B6C95">
        <w:tc>
          <w:tcPr>
            <w:tcW w:w="709" w:type="dxa"/>
          </w:tcPr>
          <w:p w14:paraId="4A8CBD43" w14:textId="35D25E67" w:rsidR="00F3610F" w:rsidRPr="000C32C5" w:rsidRDefault="00DA69AC" w:rsidP="00F3610F">
            <w:pPr>
              <w:rPr>
                <w:rFonts w:ascii="Arial" w:hAnsi="Arial" w:cs="Arial"/>
              </w:rPr>
            </w:pPr>
            <w:r w:rsidRPr="000C32C5">
              <w:rPr>
                <w:rFonts w:ascii="Arial" w:eastAsia="Arial" w:hAnsi="Arial" w:cs="Arial"/>
                <w:spacing w:val="-5"/>
                <w:lang w:val="en-US"/>
              </w:rPr>
              <w:t>Q&amp;A7_27</w:t>
            </w:r>
          </w:p>
        </w:tc>
        <w:tc>
          <w:tcPr>
            <w:tcW w:w="5695" w:type="dxa"/>
          </w:tcPr>
          <w:p w14:paraId="144599EB" w14:textId="7ACF2F91" w:rsidR="00F3610F" w:rsidRPr="000C32C5" w:rsidRDefault="00F3610F" w:rsidP="00F3610F">
            <w:pPr>
              <w:rPr>
                <w:rFonts w:ascii="Arial" w:hAnsi="Arial" w:cs="Arial"/>
              </w:rPr>
            </w:pPr>
            <w:r w:rsidRPr="000C32C5">
              <w:rPr>
                <w:rFonts w:ascii="Arial" w:hAnsi="Arial" w:cs="Arial"/>
              </w:rPr>
              <w:t>What are your primary concerns and challenges from previous cloud projects, particularly regarding vendor lock-in and implementation risks?</w:t>
            </w:r>
          </w:p>
        </w:tc>
        <w:tc>
          <w:tcPr>
            <w:tcW w:w="8136" w:type="dxa"/>
          </w:tcPr>
          <w:p w14:paraId="0A7A1397" w14:textId="494663BA" w:rsidR="001E0511" w:rsidRPr="000C32C5" w:rsidRDefault="00094DE3" w:rsidP="001E0511">
            <w:pPr>
              <w:rPr>
                <w:rFonts w:ascii="Arial" w:hAnsi="Arial" w:cs="Arial"/>
              </w:rPr>
            </w:pPr>
            <w:r w:rsidRPr="000C32C5">
              <w:rPr>
                <w:rFonts w:ascii="Arial" w:hAnsi="Arial" w:cs="Arial"/>
              </w:rPr>
              <w:t xml:space="preserve">Refer to </w:t>
            </w:r>
            <w:r w:rsidR="001E0511" w:rsidRPr="000C32C5">
              <w:rPr>
                <w:rFonts w:ascii="Arial" w:hAnsi="Arial" w:cs="Arial"/>
              </w:rPr>
              <w:t>Q&amp;A5</w:t>
            </w:r>
            <w:r w:rsidRPr="000C32C5">
              <w:rPr>
                <w:rFonts w:ascii="Arial" w:hAnsi="Arial" w:cs="Arial"/>
              </w:rPr>
              <w:t xml:space="preserve"> </w:t>
            </w:r>
            <w:r w:rsidR="00680FD9" w:rsidRPr="000C32C5">
              <w:rPr>
                <w:rFonts w:ascii="Arial" w:hAnsi="Arial" w:cs="Arial"/>
              </w:rPr>
              <w:t>response.</w:t>
            </w:r>
          </w:p>
          <w:p w14:paraId="37E6B32A" w14:textId="1A2C49F3" w:rsidR="001E0511" w:rsidRPr="000C32C5" w:rsidRDefault="001E0511" w:rsidP="001E0511">
            <w:pPr>
              <w:rPr>
                <w:rFonts w:ascii="Arial" w:hAnsi="Arial" w:cs="Arial"/>
              </w:rPr>
            </w:pPr>
          </w:p>
          <w:p w14:paraId="4D2E9966" w14:textId="77777777" w:rsidR="00F3610F" w:rsidRPr="000C32C5" w:rsidRDefault="00F3610F" w:rsidP="00680FD9">
            <w:pPr>
              <w:rPr>
                <w:rFonts w:ascii="Arial" w:hAnsi="Arial" w:cs="Arial"/>
              </w:rPr>
            </w:pPr>
          </w:p>
        </w:tc>
      </w:tr>
      <w:tr w:rsidR="00F3610F" w:rsidRPr="00F52D1A" w14:paraId="2948F8E5" w14:textId="77777777" w:rsidTr="003B6C95">
        <w:tc>
          <w:tcPr>
            <w:tcW w:w="709" w:type="dxa"/>
          </w:tcPr>
          <w:p w14:paraId="2E26D2D2" w14:textId="5AAE09AF" w:rsidR="00F3610F" w:rsidRPr="000C32C5" w:rsidRDefault="00DA69AC" w:rsidP="00F3610F">
            <w:pPr>
              <w:rPr>
                <w:rFonts w:ascii="Arial" w:hAnsi="Arial" w:cs="Arial"/>
              </w:rPr>
            </w:pPr>
            <w:r w:rsidRPr="000C32C5">
              <w:rPr>
                <w:rFonts w:ascii="Arial" w:eastAsia="Arial" w:hAnsi="Arial" w:cs="Arial"/>
                <w:spacing w:val="-5"/>
                <w:lang w:val="en-US"/>
              </w:rPr>
              <w:t>Q&amp;A7_28</w:t>
            </w:r>
          </w:p>
        </w:tc>
        <w:tc>
          <w:tcPr>
            <w:tcW w:w="5695" w:type="dxa"/>
          </w:tcPr>
          <w:p w14:paraId="22727FF5" w14:textId="13706F59" w:rsidR="00F3610F" w:rsidRPr="000C32C5" w:rsidRDefault="00F3610F" w:rsidP="00F3610F">
            <w:pPr>
              <w:rPr>
                <w:rFonts w:ascii="Arial" w:hAnsi="Arial" w:cs="Arial"/>
              </w:rPr>
            </w:pPr>
            <w:r w:rsidRPr="000C32C5">
              <w:rPr>
                <w:rFonts w:ascii="Arial" w:hAnsi="Arial" w:cs="Arial"/>
              </w:rPr>
              <w:t>What is your approach to managing change and ensuring stakeholder buy-in du</w:t>
            </w:r>
          </w:p>
        </w:tc>
        <w:tc>
          <w:tcPr>
            <w:tcW w:w="8136" w:type="dxa"/>
          </w:tcPr>
          <w:p w14:paraId="1DA3A04A" w14:textId="7DD319B0" w:rsidR="00F3610F" w:rsidRPr="00F52D1A" w:rsidRDefault="00E27C8E" w:rsidP="00F3610F">
            <w:pPr>
              <w:rPr>
                <w:rFonts w:ascii="Arial" w:hAnsi="Arial" w:cs="Arial"/>
              </w:rPr>
            </w:pPr>
            <w:r w:rsidRPr="000C32C5">
              <w:rPr>
                <w:rFonts w:ascii="Arial" w:hAnsi="Arial" w:cs="Arial"/>
              </w:rPr>
              <w:t>Clarification question incomplete.</w:t>
            </w:r>
          </w:p>
        </w:tc>
      </w:tr>
    </w:tbl>
    <w:p w14:paraId="3E84175E" w14:textId="77777777" w:rsidR="00543BFA" w:rsidRPr="00F52D1A" w:rsidRDefault="00543BFA">
      <w:pPr>
        <w:rPr>
          <w:rFonts w:ascii="Arial" w:hAnsi="Arial" w:cs="Arial"/>
        </w:rPr>
      </w:pPr>
    </w:p>
    <w:sectPr w:rsidR="00543BFA" w:rsidRPr="00F52D1A" w:rsidSect="0096165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496"/>
    <w:multiLevelType w:val="multilevel"/>
    <w:tmpl w:val="35682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5057A"/>
    <w:multiLevelType w:val="multilevel"/>
    <w:tmpl w:val="954E7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932B9A"/>
    <w:multiLevelType w:val="multilevel"/>
    <w:tmpl w:val="DD9C4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0346F9"/>
    <w:multiLevelType w:val="multilevel"/>
    <w:tmpl w:val="F7C28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6E3C34"/>
    <w:multiLevelType w:val="multilevel"/>
    <w:tmpl w:val="A3A8E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BF5A0A"/>
    <w:multiLevelType w:val="multilevel"/>
    <w:tmpl w:val="01A2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930F54"/>
    <w:multiLevelType w:val="multilevel"/>
    <w:tmpl w:val="773C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FA0963"/>
    <w:multiLevelType w:val="multilevel"/>
    <w:tmpl w:val="7F484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BD28F0"/>
    <w:multiLevelType w:val="multilevel"/>
    <w:tmpl w:val="5714E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FC4A8B"/>
    <w:multiLevelType w:val="multilevel"/>
    <w:tmpl w:val="D18C9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F80D54"/>
    <w:multiLevelType w:val="multilevel"/>
    <w:tmpl w:val="0FE28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091D4A"/>
    <w:multiLevelType w:val="multilevel"/>
    <w:tmpl w:val="B1F0E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BC6EC9"/>
    <w:multiLevelType w:val="multilevel"/>
    <w:tmpl w:val="BDDC4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3332CF"/>
    <w:multiLevelType w:val="multilevel"/>
    <w:tmpl w:val="D6621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C55426"/>
    <w:multiLevelType w:val="multilevel"/>
    <w:tmpl w:val="0A50E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232CE6"/>
    <w:multiLevelType w:val="multilevel"/>
    <w:tmpl w:val="3C866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78486D"/>
    <w:multiLevelType w:val="multilevel"/>
    <w:tmpl w:val="A6A80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612026"/>
    <w:multiLevelType w:val="multilevel"/>
    <w:tmpl w:val="F8384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43777D"/>
    <w:multiLevelType w:val="multilevel"/>
    <w:tmpl w:val="A5DE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4A0412"/>
    <w:multiLevelType w:val="multilevel"/>
    <w:tmpl w:val="9606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E20791"/>
    <w:multiLevelType w:val="multilevel"/>
    <w:tmpl w:val="FFE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044410"/>
    <w:multiLevelType w:val="multilevel"/>
    <w:tmpl w:val="C66E0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4955C2"/>
    <w:multiLevelType w:val="multilevel"/>
    <w:tmpl w:val="5FB86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A3030A"/>
    <w:multiLevelType w:val="multilevel"/>
    <w:tmpl w:val="94F89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E35792"/>
    <w:multiLevelType w:val="multilevel"/>
    <w:tmpl w:val="691A6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3823AA"/>
    <w:multiLevelType w:val="multilevel"/>
    <w:tmpl w:val="E0EEC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745D4B"/>
    <w:multiLevelType w:val="multilevel"/>
    <w:tmpl w:val="A94C4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C72960"/>
    <w:multiLevelType w:val="multilevel"/>
    <w:tmpl w:val="1F126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677F29"/>
    <w:multiLevelType w:val="multilevel"/>
    <w:tmpl w:val="2D765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7C495A"/>
    <w:multiLevelType w:val="multilevel"/>
    <w:tmpl w:val="8D2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2F28B7"/>
    <w:multiLevelType w:val="multilevel"/>
    <w:tmpl w:val="4F2A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940D2F"/>
    <w:multiLevelType w:val="multilevel"/>
    <w:tmpl w:val="FE8CE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765BAC"/>
    <w:multiLevelType w:val="multilevel"/>
    <w:tmpl w:val="42D2E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040C33"/>
    <w:multiLevelType w:val="multilevel"/>
    <w:tmpl w:val="6A920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602267"/>
    <w:multiLevelType w:val="multilevel"/>
    <w:tmpl w:val="EB5CC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386511"/>
    <w:multiLevelType w:val="multilevel"/>
    <w:tmpl w:val="2894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1D160B"/>
    <w:multiLevelType w:val="multilevel"/>
    <w:tmpl w:val="AC3C2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7103519">
    <w:abstractNumId w:val="1"/>
  </w:num>
  <w:num w:numId="2" w16cid:durableId="1018510600">
    <w:abstractNumId w:val="23"/>
  </w:num>
  <w:num w:numId="3" w16cid:durableId="1532763119">
    <w:abstractNumId w:val="18"/>
  </w:num>
  <w:num w:numId="4" w16cid:durableId="1166825281">
    <w:abstractNumId w:val="6"/>
  </w:num>
  <w:num w:numId="5" w16cid:durableId="1666056650">
    <w:abstractNumId w:val="11"/>
  </w:num>
  <w:num w:numId="6" w16cid:durableId="552423194">
    <w:abstractNumId w:val="8"/>
  </w:num>
  <w:num w:numId="7" w16cid:durableId="1038314728">
    <w:abstractNumId w:val="30"/>
  </w:num>
  <w:num w:numId="8" w16cid:durableId="356733862">
    <w:abstractNumId w:val="15"/>
  </w:num>
  <w:num w:numId="9" w16cid:durableId="1019965259">
    <w:abstractNumId w:val="25"/>
  </w:num>
  <w:num w:numId="10" w16cid:durableId="1090200908">
    <w:abstractNumId w:val="28"/>
  </w:num>
  <w:num w:numId="11" w16cid:durableId="1130855237">
    <w:abstractNumId w:val="3"/>
  </w:num>
  <w:num w:numId="12" w16cid:durableId="1762099136">
    <w:abstractNumId w:val="26"/>
  </w:num>
  <w:num w:numId="13" w16cid:durableId="942953664">
    <w:abstractNumId w:val="12"/>
  </w:num>
  <w:num w:numId="14" w16cid:durableId="568923867">
    <w:abstractNumId w:val="4"/>
  </w:num>
  <w:num w:numId="15" w16cid:durableId="1254627805">
    <w:abstractNumId w:val="21"/>
  </w:num>
  <w:num w:numId="16" w16cid:durableId="852886060">
    <w:abstractNumId w:val="33"/>
  </w:num>
  <w:num w:numId="17" w16cid:durableId="1894730313">
    <w:abstractNumId w:val="32"/>
  </w:num>
  <w:num w:numId="18" w16cid:durableId="1363553838">
    <w:abstractNumId w:val="14"/>
  </w:num>
  <w:num w:numId="19" w16cid:durableId="267741257">
    <w:abstractNumId w:val="5"/>
  </w:num>
  <w:num w:numId="20" w16cid:durableId="858591839">
    <w:abstractNumId w:val="0"/>
  </w:num>
  <w:num w:numId="21" w16cid:durableId="1851724378">
    <w:abstractNumId w:val="35"/>
  </w:num>
  <w:num w:numId="22" w16cid:durableId="183057961">
    <w:abstractNumId w:val="22"/>
  </w:num>
  <w:num w:numId="23" w16cid:durableId="1171022801">
    <w:abstractNumId w:val="31"/>
  </w:num>
  <w:num w:numId="24" w16cid:durableId="1084691754">
    <w:abstractNumId w:val="2"/>
  </w:num>
  <w:num w:numId="25" w16cid:durableId="829834995">
    <w:abstractNumId w:val="34"/>
  </w:num>
  <w:num w:numId="26" w16cid:durableId="1335649495">
    <w:abstractNumId w:val="7"/>
  </w:num>
  <w:num w:numId="27" w16cid:durableId="269163791">
    <w:abstractNumId w:val="27"/>
  </w:num>
  <w:num w:numId="28" w16cid:durableId="1754742161">
    <w:abstractNumId w:val="29"/>
  </w:num>
  <w:num w:numId="29" w16cid:durableId="133916419">
    <w:abstractNumId w:val="9"/>
  </w:num>
  <w:num w:numId="30" w16cid:durableId="39059564">
    <w:abstractNumId w:val="10"/>
  </w:num>
  <w:num w:numId="31" w16cid:durableId="981886972">
    <w:abstractNumId w:val="24"/>
  </w:num>
  <w:num w:numId="32" w16cid:durableId="2035840088">
    <w:abstractNumId w:val="36"/>
  </w:num>
  <w:num w:numId="33" w16cid:durableId="214775235">
    <w:abstractNumId w:val="19"/>
  </w:num>
  <w:num w:numId="34" w16cid:durableId="1599675340">
    <w:abstractNumId w:val="20"/>
  </w:num>
  <w:num w:numId="35" w16cid:durableId="1280183097">
    <w:abstractNumId w:val="16"/>
  </w:num>
  <w:num w:numId="36" w16cid:durableId="289824401">
    <w:abstractNumId w:val="17"/>
  </w:num>
  <w:num w:numId="37" w16cid:durableId="1154952018">
    <w:abstractNumId w:val="1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10F"/>
    <w:rsid w:val="000053BE"/>
    <w:rsid w:val="00013BF1"/>
    <w:rsid w:val="00030EC9"/>
    <w:rsid w:val="00032009"/>
    <w:rsid w:val="000567FC"/>
    <w:rsid w:val="00076D75"/>
    <w:rsid w:val="00087629"/>
    <w:rsid w:val="00094DE3"/>
    <w:rsid w:val="000A3A28"/>
    <w:rsid w:val="000C16A8"/>
    <w:rsid w:val="000C32C5"/>
    <w:rsid w:val="000D0524"/>
    <w:rsid w:val="000D51F1"/>
    <w:rsid w:val="000E7973"/>
    <w:rsid w:val="00112830"/>
    <w:rsid w:val="00117A0D"/>
    <w:rsid w:val="001272AD"/>
    <w:rsid w:val="001560D2"/>
    <w:rsid w:val="00157D47"/>
    <w:rsid w:val="00160A94"/>
    <w:rsid w:val="00166DC4"/>
    <w:rsid w:val="00177B03"/>
    <w:rsid w:val="001847EE"/>
    <w:rsid w:val="001A678A"/>
    <w:rsid w:val="001C3E0B"/>
    <w:rsid w:val="001C4604"/>
    <w:rsid w:val="001E0511"/>
    <w:rsid w:val="001F7715"/>
    <w:rsid w:val="002034AB"/>
    <w:rsid w:val="002124D1"/>
    <w:rsid w:val="00240414"/>
    <w:rsid w:val="002467A6"/>
    <w:rsid w:val="002603FC"/>
    <w:rsid w:val="00262F3F"/>
    <w:rsid w:val="0028134B"/>
    <w:rsid w:val="002D72FF"/>
    <w:rsid w:val="002E101B"/>
    <w:rsid w:val="002E3DAE"/>
    <w:rsid w:val="002E6CDE"/>
    <w:rsid w:val="00314A9B"/>
    <w:rsid w:val="00315309"/>
    <w:rsid w:val="00323BB9"/>
    <w:rsid w:val="0034049B"/>
    <w:rsid w:val="0036355A"/>
    <w:rsid w:val="0037661F"/>
    <w:rsid w:val="00395578"/>
    <w:rsid w:val="003B41D3"/>
    <w:rsid w:val="003B6C95"/>
    <w:rsid w:val="00410E15"/>
    <w:rsid w:val="00415288"/>
    <w:rsid w:val="00425A1E"/>
    <w:rsid w:val="004A6E06"/>
    <w:rsid w:val="004A7087"/>
    <w:rsid w:val="004F6DAC"/>
    <w:rsid w:val="005148BC"/>
    <w:rsid w:val="00543BFA"/>
    <w:rsid w:val="00570692"/>
    <w:rsid w:val="005840F2"/>
    <w:rsid w:val="00585DF9"/>
    <w:rsid w:val="00594F52"/>
    <w:rsid w:val="00597EE5"/>
    <w:rsid w:val="005A5EED"/>
    <w:rsid w:val="005B111F"/>
    <w:rsid w:val="005D4448"/>
    <w:rsid w:val="005F142C"/>
    <w:rsid w:val="005F5CCE"/>
    <w:rsid w:val="0061468E"/>
    <w:rsid w:val="00617DF1"/>
    <w:rsid w:val="00627CE9"/>
    <w:rsid w:val="00630110"/>
    <w:rsid w:val="00641E8C"/>
    <w:rsid w:val="006472BE"/>
    <w:rsid w:val="0065576A"/>
    <w:rsid w:val="00680FD9"/>
    <w:rsid w:val="0069330B"/>
    <w:rsid w:val="006D0D36"/>
    <w:rsid w:val="006D113D"/>
    <w:rsid w:val="006F2904"/>
    <w:rsid w:val="00711342"/>
    <w:rsid w:val="00711940"/>
    <w:rsid w:val="00713D42"/>
    <w:rsid w:val="00717AD7"/>
    <w:rsid w:val="00725C3A"/>
    <w:rsid w:val="007406AA"/>
    <w:rsid w:val="00753888"/>
    <w:rsid w:val="0076349D"/>
    <w:rsid w:val="0078392D"/>
    <w:rsid w:val="007A7F80"/>
    <w:rsid w:val="008042CB"/>
    <w:rsid w:val="00807019"/>
    <w:rsid w:val="008226BA"/>
    <w:rsid w:val="00823C66"/>
    <w:rsid w:val="008319F2"/>
    <w:rsid w:val="008457C0"/>
    <w:rsid w:val="00845F21"/>
    <w:rsid w:val="008A2708"/>
    <w:rsid w:val="008F1621"/>
    <w:rsid w:val="0090703F"/>
    <w:rsid w:val="009462E7"/>
    <w:rsid w:val="00956143"/>
    <w:rsid w:val="00961651"/>
    <w:rsid w:val="00966E3C"/>
    <w:rsid w:val="00977D19"/>
    <w:rsid w:val="00981D5F"/>
    <w:rsid w:val="00984AE4"/>
    <w:rsid w:val="009C04AC"/>
    <w:rsid w:val="009E7F12"/>
    <w:rsid w:val="00A20185"/>
    <w:rsid w:val="00A2643B"/>
    <w:rsid w:val="00A76AE8"/>
    <w:rsid w:val="00A81F95"/>
    <w:rsid w:val="00A84106"/>
    <w:rsid w:val="00AD67ED"/>
    <w:rsid w:val="00AF40A1"/>
    <w:rsid w:val="00B139AF"/>
    <w:rsid w:val="00B37DD5"/>
    <w:rsid w:val="00B45866"/>
    <w:rsid w:val="00B56852"/>
    <w:rsid w:val="00B731D5"/>
    <w:rsid w:val="00B87BBF"/>
    <w:rsid w:val="00BA3B65"/>
    <w:rsid w:val="00BB5792"/>
    <w:rsid w:val="00BC32C4"/>
    <w:rsid w:val="00C115B7"/>
    <w:rsid w:val="00C36080"/>
    <w:rsid w:val="00C83748"/>
    <w:rsid w:val="00CC6F8A"/>
    <w:rsid w:val="00CD614D"/>
    <w:rsid w:val="00D22A6D"/>
    <w:rsid w:val="00D55D74"/>
    <w:rsid w:val="00D64DD2"/>
    <w:rsid w:val="00D76451"/>
    <w:rsid w:val="00D765E0"/>
    <w:rsid w:val="00D96A4D"/>
    <w:rsid w:val="00DA0742"/>
    <w:rsid w:val="00DA69AC"/>
    <w:rsid w:val="00DC1AFB"/>
    <w:rsid w:val="00DD06B7"/>
    <w:rsid w:val="00DE14AC"/>
    <w:rsid w:val="00DF7CB4"/>
    <w:rsid w:val="00DF7D37"/>
    <w:rsid w:val="00E012C5"/>
    <w:rsid w:val="00E11B8B"/>
    <w:rsid w:val="00E27C8E"/>
    <w:rsid w:val="00E63242"/>
    <w:rsid w:val="00E63D57"/>
    <w:rsid w:val="00EA4205"/>
    <w:rsid w:val="00EB092B"/>
    <w:rsid w:val="00EB676B"/>
    <w:rsid w:val="00EC64F7"/>
    <w:rsid w:val="00ED7102"/>
    <w:rsid w:val="00EF6A0C"/>
    <w:rsid w:val="00F02243"/>
    <w:rsid w:val="00F3610F"/>
    <w:rsid w:val="00F36C7D"/>
    <w:rsid w:val="00F407E3"/>
    <w:rsid w:val="00F41D54"/>
    <w:rsid w:val="00F52D1A"/>
    <w:rsid w:val="00F83F58"/>
    <w:rsid w:val="00F94A5C"/>
    <w:rsid w:val="00FB19D9"/>
    <w:rsid w:val="00FB1C03"/>
    <w:rsid w:val="00FE1841"/>
    <w:rsid w:val="00FE5B33"/>
    <w:rsid w:val="00FF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0C01A4"/>
  <w15:chartTrackingRefBased/>
  <w15:docId w15:val="{CF32804C-2C18-46E2-850D-9AC813C60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61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6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61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61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61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61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61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61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61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1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61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61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61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61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61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61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61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61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61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6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1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61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6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6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61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61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1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61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610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36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D7102"/>
    <w:rPr>
      <w:b/>
      <w:bCs/>
    </w:rPr>
  </w:style>
  <w:style w:type="character" w:styleId="Hyperlink">
    <w:name w:val="Hyperlink"/>
    <w:basedOn w:val="DefaultParagraphFont"/>
    <w:uiPriority w:val="99"/>
    <w:unhideWhenUsed/>
    <w:rsid w:val="008226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26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3B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1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9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0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0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8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7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46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6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1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2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0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0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6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2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6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1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8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6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9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4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8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3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935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1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5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6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9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1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1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4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1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4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4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1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9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2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6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3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4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79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1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8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4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0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5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9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11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37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8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3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4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8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7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2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0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1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8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5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5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4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7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5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9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83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4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8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9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1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55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0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2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9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2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56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5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120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8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1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6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6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2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6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8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544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6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0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2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6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0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8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8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9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82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2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7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2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167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3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5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5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3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1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60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6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6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9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7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39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3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6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3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9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1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3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05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4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1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4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3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030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3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8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4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287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8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34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5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8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A854BFA6E4A4684CC0A91DCE6EDF3" ma:contentTypeVersion="4" ma:contentTypeDescription="Create a new document." ma:contentTypeScope="" ma:versionID="0a5eab421c47496fd9dcf4977da9c53e">
  <xsd:schema xmlns:xsd="http://www.w3.org/2001/XMLSchema" xmlns:xs="http://www.w3.org/2001/XMLSchema" xmlns:p="http://schemas.microsoft.com/office/2006/metadata/properties" xmlns:ns2="d9ecf966-4a96-4c1b-8a64-7509ab380b39" targetNamespace="http://schemas.microsoft.com/office/2006/metadata/properties" ma:root="true" ma:fieldsID="fa6c0f1aed7c0a3677e37e16362b7200" ns2:_="">
    <xsd:import namespace="d9ecf966-4a96-4c1b-8a64-7509ab380b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cf966-4a96-4c1b-8a64-7509ab380b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B67930-CF6D-426A-8612-4BA8A22A7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ecf966-4a96-4c1b-8a64-7509ab380b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CE7797-AF75-4221-95D0-1A494F92E9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404EA0-303F-4017-A0D3-9217F485AF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1213</Words>
  <Characters>6917</Characters>
  <Application>Microsoft Office Word</Application>
  <DocSecurity>0</DocSecurity>
  <Lines>57</Lines>
  <Paragraphs>16</Paragraphs>
  <ScaleCrop>false</ScaleCrop>
  <Company>Eskom</Company>
  <LinksUpToDate>false</LinksUpToDate>
  <CharactersWithSpaces>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Mbulelo Mncengani</dc:creator>
  <cp:keywords/>
  <dc:description/>
  <cp:lastModifiedBy>Mbulelo Mncengani</cp:lastModifiedBy>
  <cp:revision>2</cp:revision>
  <dcterms:created xsi:type="dcterms:W3CDTF">2025-07-09T08:51:00Z</dcterms:created>
  <dcterms:modified xsi:type="dcterms:W3CDTF">2025-07-09T08:51:00Z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0x01010057DA854BFA6E4A4684CC0A91DCE6EDF3</vt:lpwstr>
  </property>
  <property fmtid="{D5CDD505-2E9C-101B-9397-08002B2CF9AE}" pid="3" name="GrammarlyDocumentId">
    <vt:lpwstr>b8bb53d4-5300-4b17-8dc7-686fd9fd05ee</vt:lpwstr>
  </property>
</Properties>
</file>