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9CB4" w14:textId="77777777" w:rsidR="003242C7" w:rsidRPr="00CD0A33" w:rsidRDefault="003242C7" w:rsidP="00E9456A">
      <w:pPr>
        <w:pStyle w:val="ListParagraph"/>
        <w:numPr>
          <w:ilvl w:val="0"/>
          <w:numId w:val="7"/>
        </w:numPr>
        <w:rPr>
          <w:sz w:val="20"/>
          <w:szCs w:val="20"/>
        </w:rPr>
      </w:pPr>
      <w:r w:rsidRPr="00CD0A33">
        <w:rPr>
          <w:rFonts w:ascii="Arial" w:hAnsi="Arial" w:cs="Arial"/>
          <w:b/>
          <w:sz w:val="20"/>
          <w:szCs w:val="20"/>
        </w:rPr>
        <w:t>Tenderer</w:t>
      </w:r>
      <w:r w:rsidR="00CC2DDD" w:rsidRPr="00CD0A33">
        <w:rPr>
          <w:rFonts w:ascii="Arial" w:hAnsi="Arial" w:cs="Arial"/>
          <w:b/>
          <w:sz w:val="20"/>
          <w:szCs w:val="20"/>
        </w:rPr>
        <w:t>’s</w:t>
      </w:r>
      <w:r w:rsidRPr="00CD0A33">
        <w:rPr>
          <w:rFonts w:ascii="Arial" w:hAnsi="Arial" w:cs="Arial"/>
          <w:b/>
          <w:sz w:val="20"/>
          <w:szCs w:val="20"/>
        </w:rPr>
        <w:t xml:space="preserve"> / Supplier name</w:t>
      </w:r>
      <w:r w:rsidR="00CC2DDD" w:rsidRPr="00CD0A33">
        <w:rPr>
          <w:rFonts w:ascii="Arial" w:hAnsi="Arial" w:cs="Arial"/>
          <w:b/>
          <w:sz w:val="20"/>
          <w:szCs w:val="20"/>
        </w:rPr>
        <w:t>’s</w:t>
      </w:r>
      <w:r w:rsidRPr="00CD0A33">
        <w:rPr>
          <w:rFonts w:ascii="Arial" w:hAnsi="Arial" w:cs="Arial"/>
          <w:b/>
          <w:sz w:val="20"/>
          <w:szCs w:val="20"/>
        </w:rPr>
        <w:t>: ………………………………………………</w:t>
      </w:r>
      <w:r w:rsidR="00861C07" w:rsidRPr="00CD0A33">
        <w:rPr>
          <w:rFonts w:ascii="Arial" w:hAnsi="Arial" w:cs="Arial"/>
          <w:b/>
          <w:sz w:val="20"/>
          <w:szCs w:val="20"/>
        </w:rPr>
        <w:t>……</w:t>
      </w:r>
      <w:r w:rsidRPr="00CD0A33">
        <w:rPr>
          <w:rFonts w:ascii="Arial" w:hAnsi="Arial" w:cs="Arial"/>
          <w:b/>
          <w:sz w:val="20"/>
          <w:szCs w:val="20"/>
        </w:rPr>
        <w:t xml:space="preserve">     Tender Ref number: ………………………………</w:t>
      </w:r>
    </w:p>
    <w:p w14:paraId="6C82FFC4" w14:textId="77777777" w:rsidR="00F468E6" w:rsidRPr="00F468E6" w:rsidRDefault="003242C7" w:rsidP="00F468E6">
      <w:pPr>
        <w:rPr>
          <w:rFonts w:ascii="Arial" w:eastAsia="Times New Roman" w:hAnsi="Arial" w:cs="Times New Roman"/>
          <w:b/>
          <w:sz w:val="24"/>
          <w:szCs w:val="24"/>
          <w:lang w:val="en-GB"/>
        </w:rPr>
      </w:pPr>
      <w:r w:rsidRPr="00CD0A33">
        <w:rPr>
          <w:rFonts w:ascii="Arial" w:hAnsi="Arial" w:cs="Arial"/>
          <w:b/>
          <w:sz w:val="20"/>
          <w:szCs w:val="20"/>
        </w:rPr>
        <w:t xml:space="preserve">Scope of work: </w:t>
      </w:r>
      <w:r w:rsidR="00F468E6" w:rsidRPr="00F468E6">
        <w:rPr>
          <w:rFonts w:ascii="Arial" w:eastAsia="Times New Roman" w:hAnsi="Arial" w:cs="Times New Roman"/>
          <w:sz w:val="20"/>
          <w:szCs w:val="20"/>
          <w:lang w:val="en-GB"/>
        </w:rPr>
        <w:t>Supply and delivery of various stock items Electrical spares for 5 years</w:t>
      </w:r>
      <w:r w:rsidR="00F468E6" w:rsidRPr="00F468E6">
        <w:rPr>
          <w:rFonts w:ascii="Arial" w:eastAsia="Times New Roman" w:hAnsi="Arial" w:cs="Times New Roman"/>
          <w:b/>
          <w:bCs/>
          <w:sz w:val="24"/>
          <w:szCs w:val="24"/>
          <w:lang w:val="en-G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E42719" w14:paraId="32536404" w14:textId="77777777" w:rsidTr="00CD0A33">
        <w:trPr>
          <w:cantSplit/>
          <w:trHeight w:val="939"/>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1AC1012D"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8"/>
                <w:szCs w:val="18"/>
                <w:u w:val="single"/>
              </w:rPr>
            </w:pPr>
            <w:r w:rsidRPr="00E42719">
              <w:rPr>
                <w:rFonts w:ascii="Arial" w:eastAsia="Times New Roman" w:hAnsi="Arial" w:cs="Arial"/>
                <w:b/>
                <w:sz w:val="18"/>
                <w:szCs w:val="18"/>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956CE72"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8"/>
                <w:szCs w:val="18"/>
                <w:u w:val="single"/>
              </w:rPr>
            </w:pPr>
            <w:r w:rsidRPr="00E42719">
              <w:rPr>
                <w:rFonts w:ascii="Arial" w:eastAsia="Times New Roman" w:hAnsi="Arial" w:cs="Arial"/>
                <w:b/>
                <w:sz w:val="18"/>
                <w:szCs w:val="18"/>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3AE6F9"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8"/>
                <w:szCs w:val="18"/>
                <w:u w:val="single"/>
              </w:rPr>
            </w:pPr>
            <w:r w:rsidRPr="00E42719">
              <w:rPr>
                <w:rFonts w:ascii="Arial" w:eastAsia="Times New Roman" w:hAnsi="Arial" w:cs="Arial"/>
                <w:b/>
                <w:sz w:val="18"/>
                <w:szCs w:val="18"/>
                <w:u w:val="single"/>
              </w:rPr>
              <w:t>Submission</w:t>
            </w:r>
          </w:p>
          <w:p w14:paraId="78BBA629"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8"/>
                <w:szCs w:val="18"/>
                <w:u w:val="single"/>
              </w:rPr>
            </w:pPr>
            <w:r w:rsidRPr="00E42719">
              <w:rPr>
                <w:rFonts w:ascii="Arial" w:eastAsia="Times New Roman" w:hAnsi="Arial" w:cs="Arial"/>
                <w:b/>
                <w:sz w:val="18"/>
                <w:szCs w:val="18"/>
                <w:u w:val="single"/>
              </w:rPr>
              <w:t>Y = Yes</w:t>
            </w:r>
          </w:p>
          <w:p w14:paraId="51E26C94"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8"/>
                <w:szCs w:val="18"/>
                <w:u w:val="single"/>
              </w:rPr>
            </w:pPr>
            <w:r w:rsidRPr="00E42719">
              <w:rPr>
                <w:rFonts w:ascii="Arial" w:eastAsia="Times New Roman" w:hAnsi="Arial" w:cs="Arial"/>
                <w:b/>
                <w:sz w:val="18"/>
                <w:szCs w:val="18"/>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66C4301"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8"/>
                <w:szCs w:val="18"/>
                <w:u w:val="single"/>
              </w:rPr>
            </w:pPr>
            <w:r w:rsidRPr="00E42719">
              <w:rPr>
                <w:rFonts w:ascii="Arial" w:eastAsia="Times New Roman" w:hAnsi="Arial" w:cs="Arial"/>
                <w:b/>
                <w:sz w:val="18"/>
                <w:szCs w:val="18"/>
                <w:u w:val="single"/>
              </w:rPr>
              <w:t>Comments</w:t>
            </w:r>
          </w:p>
        </w:tc>
      </w:tr>
      <w:tr w:rsidR="00D91318" w:rsidRPr="00E42719" w14:paraId="527DAC8C"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430C199"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8"/>
                <w:szCs w:val="18"/>
              </w:rPr>
            </w:pPr>
            <w:r w:rsidRPr="00E42719">
              <w:rPr>
                <w:rFonts w:ascii="Arial" w:eastAsia="Times New Roman" w:hAnsi="Arial" w:cs="Arial"/>
                <w:sz w:val="18"/>
                <w:szCs w:val="18"/>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D7FE3C0"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18"/>
                <w:szCs w:val="18"/>
              </w:rPr>
            </w:pPr>
            <w:r w:rsidRPr="00E42719">
              <w:rPr>
                <w:rFonts w:ascii="Arial" w:eastAsia="Times New Roman" w:hAnsi="Arial" w:cs="Arial"/>
                <w:b/>
                <w:sz w:val="18"/>
                <w:szCs w:val="18"/>
              </w:rPr>
              <w:t>Annexure B</w:t>
            </w:r>
          </w:p>
          <w:p w14:paraId="4E50F612"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r w:rsidRPr="00E42719">
              <w:rPr>
                <w:rFonts w:ascii="Arial" w:eastAsia="Times New Roman" w:hAnsi="Arial" w:cs="Arial"/>
                <w:sz w:val="18"/>
                <w:szCs w:val="18"/>
              </w:rPr>
              <w:t xml:space="preserve">Is the acknowledgement of </w:t>
            </w:r>
            <w:r w:rsidRPr="00E42719">
              <w:rPr>
                <w:rFonts w:ascii="Arial" w:eastAsia="Times New Roman" w:hAnsi="Arial" w:cs="Arial"/>
                <w:b/>
                <w:sz w:val="18"/>
                <w:szCs w:val="18"/>
              </w:rPr>
              <w:t xml:space="preserve">Eskom's OHS </w:t>
            </w:r>
            <w:r w:rsidRPr="00E42719">
              <w:rPr>
                <w:rFonts w:ascii="Arial" w:eastAsia="Times New Roman" w:hAnsi="Arial" w:cs="Arial"/>
                <w:sz w:val="18"/>
                <w:szCs w:val="18"/>
              </w:rPr>
              <w:t>legal</w:t>
            </w:r>
            <w:r w:rsidRPr="00E42719">
              <w:rPr>
                <w:rFonts w:ascii="Arial" w:eastAsia="Times New Roman" w:hAnsi="Arial" w:cs="Arial"/>
                <w:b/>
                <w:sz w:val="18"/>
                <w:szCs w:val="18"/>
              </w:rPr>
              <w:t xml:space="preserve"> </w:t>
            </w:r>
            <w:r w:rsidRPr="00E42719">
              <w:rPr>
                <w:rFonts w:ascii="Arial" w:eastAsia="Times New Roman" w:hAnsi="Arial" w:cs="Arial"/>
                <w:sz w:val="18"/>
                <w:szCs w:val="18"/>
              </w:rPr>
              <w:t>and other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FCE8A8"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8"/>
                <w:szCs w:val="18"/>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B763FE3"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8"/>
                <w:szCs w:val="18"/>
                <w:u w:val="single"/>
              </w:rPr>
            </w:pPr>
          </w:p>
        </w:tc>
      </w:tr>
      <w:tr w:rsidR="00D91318" w:rsidRPr="00E42719" w14:paraId="59F1FF1A" w14:textId="77777777" w:rsidTr="00E42719">
        <w:trPr>
          <w:cantSplit/>
          <w:trHeight w:val="93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A5162D5"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8"/>
                <w:szCs w:val="18"/>
              </w:rPr>
            </w:pPr>
            <w:r w:rsidRPr="00E42719">
              <w:rPr>
                <w:rFonts w:ascii="Arial" w:eastAsia="Times New Roman" w:hAnsi="Arial" w:cs="Arial"/>
                <w:sz w:val="18"/>
                <w:szCs w:val="18"/>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F495567" w14:textId="77777777" w:rsidR="00D91318" w:rsidRPr="00E42719" w:rsidRDefault="00D91318" w:rsidP="007E4B1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sz w:val="18"/>
                <w:szCs w:val="18"/>
                <w:lang w:val="en-US"/>
              </w:rPr>
            </w:pPr>
            <w:r w:rsidRPr="00E42719">
              <w:rPr>
                <w:rFonts w:ascii="Arial" w:eastAsia="Calibri" w:hAnsi="Arial" w:cs="Arial"/>
                <w:b/>
                <w:sz w:val="18"/>
                <w:szCs w:val="18"/>
                <w:lang w:val="en-US"/>
              </w:rPr>
              <w:t>OHS plan</w:t>
            </w:r>
          </w:p>
          <w:p w14:paraId="067C782B" w14:textId="10D5F4B9" w:rsidR="00D91318" w:rsidRPr="00E42719" w:rsidRDefault="00D91318" w:rsidP="00CD0A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18"/>
                <w:szCs w:val="18"/>
                <w:lang w:val="en-US"/>
              </w:rPr>
            </w:pPr>
            <w:r w:rsidRPr="00E42719">
              <w:rPr>
                <w:rFonts w:ascii="Arial" w:eastAsia="Calibri" w:hAnsi="Arial" w:cs="Arial"/>
                <w:sz w:val="18"/>
                <w:szCs w:val="18"/>
                <w:lang w:val="en-US"/>
              </w:rPr>
              <w:t xml:space="preserve">(Must address the project /scope of work OHS risk(s) and aligned with the health and safety </w:t>
            </w:r>
            <w:proofErr w:type="gramStart"/>
            <w:r w:rsidRPr="00E42719">
              <w:rPr>
                <w:rFonts w:ascii="Arial" w:eastAsia="Calibri" w:hAnsi="Arial" w:cs="Arial"/>
                <w:sz w:val="18"/>
                <w:szCs w:val="18"/>
                <w:lang w:val="en-US"/>
              </w:rPr>
              <w:t>specification</w:t>
            </w:r>
            <w:proofErr w:type="gramEnd"/>
            <w:r w:rsidRPr="00E42719">
              <w:rPr>
                <w:rFonts w:ascii="Arial" w:eastAsia="Calibri" w:hAnsi="Arial" w:cs="Arial"/>
                <w:sz w:val="18"/>
                <w:szCs w:val="18"/>
                <w:lang w:val="en-US"/>
              </w:rPr>
              <w:t xml:space="preserve"> or requirements)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1ACD21"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8"/>
                <w:szCs w:val="18"/>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F3C5E14"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8"/>
                <w:szCs w:val="18"/>
                <w:u w:val="single"/>
              </w:rPr>
            </w:pPr>
          </w:p>
        </w:tc>
      </w:tr>
      <w:tr w:rsidR="00D91318" w:rsidRPr="00E42719" w14:paraId="20C1E1E2"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3D4807B"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8"/>
                <w:szCs w:val="18"/>
              </w:rPr>
            </w:pPr>
            <w:r w:rsidRPr="00E42719">
              <w:rPr>
                <w:rFonts w:ascii="Arial" w:eastAsia="Times New Roman" w:hAnsi="Arial" w:cs="Arial"/>
                <w:sz w:val="18"/>
                <w:szCs w:val="18"/>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A51C812" w14:textId="509BFE4F"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18"/>
                <w:szCs w:val="18"/>
              </w:rPr>
            </w:pPr>
            <w:r w:rsidRPr="00E42719">
              <w:rPr>
                <w:rFonts w:ascii="Arial" w:eastAsia="Times New Roman" w:hAnsi="Arial" w:cs="Arial"/>
                <w:b/>
                <w:sz w:val="18"/>
                <w:szCs w:val="18"/>
              </w:rPr>
              <w:t xml:space="preserve">Baseline </w:t>
            </w:r>
            <w:r w:rsidR="00E9456A" w:rsidRPr="00E42719">
              <w:rPr>
                <w:rFonts w:ascii="Arial" w:eastAsia="Times New Roman" w:hAnsi="Arial" w:cs="Arial"/>
                <w:b/>
                <w:sz w:val="18"/>
                <w:szCs w:val="18"/>
              </w:rPr>
              <w:t>OHS</w:t>
            </w:r>
            <w:r w:rsidRPr="00E42719">
              <w:rPr>
                <w:rFonts w:ascii="Arial" w:eastAsia="Times New Roman" w:hAnsi="Arial" w:cs="Arial"/>
                <w:b/>
                <w:sz w:val="18"/>
                <w:szCs w:val="18"/>
              </w:rPr>
              <w:t xml:space="preserve"> Risk Assessment (BRA)</w:t>
            </w:r>
          </w:p>
          <w:p w14:paraId="2E754F21" w14:textId="26E32729"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u w:val="single"/>
              </w:rPr>
            </w:pPr>
            <w:r w:rsidRPr="00E42719">
              <w:rPr>
                <w:rFonts w:ascii="Arial" w:eastAsia="Times New Roman" w:hAnsi="Arial" w:cs="Arial"/>
                <w:sz w:val="18"/>
                <w:szCs w:val="18"/>
              </w:rPr>
              <w:t>Identification, assessment and management of Safety, Health and Environmental risks related to the scope of work. The methodology used for the risk assessment must be provided together with the BRA</w:t>
            </w:r>
            <w:r w:rsidR="00800EAE" w:rsidRPr="00E42719">
              <w:rPr>
                <w:rFonts w:ascii="Arial" w:eastAsia="Times New Roman" w:hAnsi="Arial" w:cs="Arial"/>
                <w:sz w:val="18"/>
                <w:szCs w:val="18"/>
              </w:rPr>
              <w:t>. BRA must include Legal references and other requirement.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56970BD"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8"/>
                <w:szCs w:val="18"/>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916F501"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8"/>
                <w:szCs w:val="18"/>
                <w:u w:val="single"/>
              </w:rPr>
            </w:pPr>
          </w:p>
        </w:tc>
      </w:tr>
      <w:tr w:rsidR="00D91318" w:rsidRPr="00E42719" w14:paraId="78380340"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9036F9F"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8"/>
                <w:szCs w:val="18"/>
              </w:rPr>
            </w:pPr>
            <w:r w:rsidRPr="00E42719">
              <w:rPr>
                <w:rFonts w:ascii="Arial" w:eastAsia="Times New Roman" w:hAnsi="Arial" w:cs="Arial"/>
                <w:sz w:val="18"/>
                <w:szCs w:val="18"/>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3DDFC68"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u w:val="single"/>
              </w:rPr>
            </w:pPr>
            <w:r w:rsidRPr="00E42719">
              <w:rPr>
                <w:rFonts w:ascii="Arial" w:eastAsia="Times New Roman" w:hAnsi="Arial" w:cs="Arial"/>
                <w:sz w:val="18"/>
                <w:szCs w:val="18"/>
              </w:rPr>
              <w:t xml:space="preserve">Valid Letter of Good Standing </w:t>
            </w:r>
            <w:r w:rsidRPr="00E42719">
              <w:rPr>
                <w:rFonts w:ascii="Arial" w:eastAsia="Times New Roman" w:hAnsi="Arial" w:cs="Arial"/>
                <w:b/>
                <w:sz w:val="18"/>
                <w:szCs w:val="18"/>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28ECDD"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8"/>
                <w:szCs w:val="18"/>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B138DE9"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8"/>
                <w:szCs w:val="18"/>
                <w:u w:val="single"/>
              </w:rPr>
            </w:pPr>
          </w:p>
        </w:tc>
      </w:tr>
      <w:tr w:rsidR="00D91318" w:rsidRPr="00E42719" w14:paraId="73DE828F" w14:textId="77777777" w:rsidTr="007E4B10">
        <w:trPr>
          <w:cantSplit/>
          <w:trHeight w:val="64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7E1A5C3"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8"/>
                <w:szCs w:val="18"/>
              </w:rPr>
            </w:pPr>
            <w:r w:rsidRPr="00E42719">
              <w:rPr>
                <w:rFonts w:ascii="Arial" w:eastAsia="Times New Roman" w:hAnsi="Arial" w:cs="Arial"/>
                <w:sz w:val="18"/>
                <w:szCs w:val="18"/>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6A0F8E4" w14:textId="77777777" w:rsidR="00D91318" w:rsidRPr="00E42719"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18"/>
                <w:szCs w:val="18"/>
                <w:lang w:val="en-US"/>
              </w:rPr>
            </w:pPr>
            <w:r w:rsidRPr="00E42719">
              <w:rPr>
                <w:rFonts w:ascii="Arial" w:eastAsia="Calibri" w:hAnsi="Arial" w:cs="Arial"/>
                <w:b/>
                <w:sz w:val="18"/>
                <w:szCs w:val="18"/>
                <w:lang w:val="en-US"/>
              </w:rPr>
              <w:t xml:space="preserve">OHS policy signed by CEO </w:t>
            </w:r>
          </w:p>
          <w:p w14:paraId="472E563C" w14:textId="2C23180A"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r w:rsidRPr="00E42719">
              <w:rPr>
                <w:rFonts w:ascii="Arial" w:eastAsia="Calibri" w:hAnsi="Arial" w:cs="Arial"/>
                <w:sz w:val="18"/>
                <w:szCs w:val="18"/>
                <w:lang w:val="en-US"/>
              </w:rPr>
              <w:t>The submitted policy document must comply to OHS Act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AF20CD"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8"/>
                <w:szCs w:val="18"/>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48A2C9D"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8"/>
                <w:szCs w:val="18"/>
              </w:rPr>
            </w:pPr>
          </w:p>
        </w:tc>
      </w:tr>
      <w:tr w:rsidR="00D91318" w:rsidRPr="00E42719" w14:paraId="4027E543"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A43AE25"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18"/>
                <w:szCs w:val="18"/>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17CA791"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18"/>
                <w:szCs w:val="18"/>
              </w:rPr>
            </w:pPr>
            <w:r w:rsidRPr="00E42719">
              <w:rPr>
                <w:rFonts w:ascii="Arial" w:eastAsia="Calibri" w:hAnsi="Arial" w:cs="Arial"/>
                <w:b/>
                <w:sz w:val="18"/>
                <w:szCs w:val="18"/>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635559F"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18"/>
                <w:szCs w:val="18"/>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3722767A" w14:textId="77777777" w:rsidR="00D91318" w:rsidRPr="00E4271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18"/>
                <w:szCs w:val="18"/>
              </w:rPr>
            </w:pPr>
            <w:r w:rsidRPr="00E42719">
              <w:rPr>
                <w:rFonts w:ascii="Arial" w:eastAsia="Times New Roman" w:hAnsi="Arial" w:cs="Arial"/>
                <w:b/>
                <w:sz w:val="18"/>
                <w:szCs w:val="18"/>
              </w:rPr>
              <w:t>Recommended /Not Recommended</w:t>
            </w:r>
          </w:p>
        </w:tc>
      </w:tr>
    </w:tbl>
    <w:p w14:paraId="5E6E1532" w14:textId="77777777" w:rsidR="00CD0A33" w:rsidRPr="00E42719" w:rsidRDefault="00CD0A33" w:rsidP="00CD0A33">
      <w:pPr>
        <w:contextualSpacing/>
        <w:jc w:val="both"/>
        <w:rPr>
          <w:rFonts w:ascii="Arial" w:hAnsi="Arial" w:cs="Arial"/>
          <w:b/>
          <w:bCs/>
          <w:sz w:val="20"/>
          <w:szCs w:val="20"/>
          <w:u w:val="single"/>
          <w:lang w:val="en-US"/>
        </w:rPr>
      </w:pPr>
      <w:r w:rsidRPr="00E42719">
        <w:rPr>
          <w:rFonts w:ascii="Arial" w:hAnsi="Arial" w:cs="Arial"/>
          <w:b/>
          <w:bCs/>
          <w:sz w:val="20"/>
          <w:szCs w:val="20"/>
          <w:u w:val="single"/>
          <w:lang w:val="en-US"/>
        </w:rPr>
        <w:t>Safety Requirements input required</w:t>
      </w:r>
    </w:p>
    <w:p w14:paraId="402FFDA6" w14:textId="77777777" w:rsidR="00CD0A33" w:rsidRPr="00183D27" w:rsidRDefault="00CD0A33" w:rsidP="00CD0A33">
      <w:pPr>
        <w:contextualSpacing/>
        <w:jc w:val="both"/>
        <w:rPr>
          <w:rFonts w:ascii="Arial" w:hAnsi="Arial" w:cs="Arial"/>
          <w:b/>
          <w:bCs/>
          <w:u w:val="single"/>
          <w:lang w:val="en-US"/>
        </w:rPr>
      </w:pPr>
    </w:p>
    <w:p w14:paraId="08C5C183" w14:textId="77777777" w:rsidR="00287587" w:rsidRDefault="00CD0A33" w:rsidP="00CD0A33">
      <w:pPr>
        <w:jc w:val="both"/>
        <w:rPr>
          <w:rFonts w:ascii="Arial" w:eastAsia="Calibri" w:hAnsi="Arial" w:cs="Arial"/>
          <w:sz w:val="20"/>
          <w:szCs w:val="20"/>
        </w:rPr>
      </w:pPr>
      <w:r w:rsidRPr="00E42719">
        <w:rPr>
          <w:rFonts w:ascii="Arial" w:eastAsia="Calibri" w:hAnsi="Arial" w:cs="Arial"/>
          <w:sz w:val="20"/>
          <w:szCs w:val="20"/>
        </w:rPr>
        <w:t xml:space="preserve">Contractual requirements mean the suppliers will submit the tender returnable before the tender close-out. The evaluation will take place once the mandatory and Functionality evaluation have been completed. Only the shortlisted suppliers who passed mandatory and functionality evaluation threshold will be evaluated. </w:t>
      </w:r>
      <w:r w:rsidRPr="00E42719">
        <w:rPr>
          <w:rFonts w:ascii="Arial" w:eastAsia="Calibri" w:hAnsi="Arial" w:cs="Arial"/>
          <w:sz w:val="20"/>
          <w:szCs w:val="20"/>
        </w:rPr>
        <w:lastRenderedPageBreak/>
        <w:t>The suppliers will be given only ONE opportunity to submit the outstanding documents within 7 working days. Failure to submit the outstanding documents within the stipulated time; may result in the tenderer being regarded as non-responsive</w:t>
      </w:r>
    </w:p>
    <w:p w14:paraId="0C22A505" w14:textId="1DCE2748" w:rsidR="00CD0A33" w:rsidRPr="00E42719" w:rsidRDefault="00CD0A33" w:rsidP="00CD0A33">
      <w:pPr>
        <w:jc w:val="both"/>
        <w:rPr>
          <w:rFonts w:ascii="Arial" w:eastAsia="Calibri" w:hAnsi="Arial" w:cs="Arial"/>
          <w:sz w:val="20"/>
          <w:szCs w:val="20"/>
        </w:rPr>
      </w:pPr>
      <w:r w:rsidRPr="00E42719">
        <w:rPr>
          <w:rFonts w:ascii="Arial" w:eastAsia="Calibri" w:hAnsi="Arial" w:cs="Arial"/>
          <w:sz w:val="20"/>
          <w:szCs w:val="20"/>
        </w:rPr>
        <w:t xml:space="preserve">. </w:t>
      </w:r>
    </w:p>
    <w:p w14:paraId="4E99AD62" w14:textId="4C310480" w:rsidR="00800EAE" w:rsidRPr="00E42719" w:rsidRDefault="00CD0A33" w:rsidP="00800EAE">
      <w:pPr>
        <w:autoSpaceDE w:val="0"/>
        <w:autoSpaceDN w:val="0"/>
        <w:jc w:val="both"/>
        <w:rPr>
          <w:rFonts w:ascii="Arial" w:eastAsia="Calibri" w:hAnsi="Arial" w:cs="Arial"/>
          <w:color w:val="000000"/>
          <w:sz w:val="20"/>
          <w:szCs w:val="20"/>
        </w:rPr>
      </w:pPr>
      <w:r w:rsidRPr="00E42719">
        <w:rPr>
          <w:rFonts w:ascii="Arial" w:eastAsia="Calibri" w:hAnsi="Arial" w:cs="Arial"/>
          <w:color w:val="000000"/>
          <w:sz w:val="20"/>
          <w:szCs w:val="20"/>
        </w:rPr>
        <w:t xml:space="preserve">The above form part of the tender evaluation criteria and must be complied with (Note: above requirements are applicable to the tender phase only): </w:t>
      </w:r>
    </w:p>
    <w:p w14:paraId="392D777A" w14:textId="343D9152" w:rsidR="00CD0A33" w:rsidRPr="00E42719" w:rsidRDefault="00CD0A33" w:rsidP="00800EAE">
      <w:pPr>
        <w:pStyle w:val="ListParagraph"/>
        <w:numPr>
          <w:ilvl w:val="0"/>
          <w:numId w:val="7"/>
        </w:numPr>
        <w:autoSpaceDE w:val="0"/>
        <w:autoSpaceDN w:val="0"/>
        <w:jc w:val="both"/>
        <w:rPr>
          <w:rFonts w:ascii="Arial" w:eastAsia="Calibri" w:hAnsi="Arial" w:cs="Arial"/>
          <w:color w:val="000000"/>
          <w:sz w:val="20"/>
          <w:szCs w:val="20"/>
        </w:rPr>
      </w:pPr>
      <w:r w:rsidRPr="00E42719">
        <w:rPr>
          <w:rFonts w:ascii="Arial" w:eastAsia="Times New Roman" w:hAnsi="Arial" w:cs="Arial"/>
          <w:b/>
          <w:sz w:val="20"/>
          <w:szCs w:val="20"/>
        </w:rPr>
        <w:t xml:space="preserve"> </w:t>
      </w:r>
      <w:r w:rsidR="006438F5" w:rsidRPr="00E42719">
        <w:rPr>
          <w:rFonts w:ascii="Arial" w:eastAsia="Times New Roman" w:hAnsi="Arial" w:cs="Arial"/>
          <w:b/>
          <w:sz w:val="20"/>
          <w:szCs w:val="20"/>
        </w:rPr>
        <w:t>PART B</w:t>
      </w:r>
      <w:r w:rsidRPr="00E42719">
        <w:rPr>
          <w:rFonts w:ascii="Arial" w:eastAsia="Times New Roman" w:hAnsi="Arial" w:cs="Arial"/>
          <w:b/>
          <w:sz w:val="20"/>
          <w:szCs w:val="20"/>
        </w:rPr>
        <w:t xml:space="preserve"> - Other requirements to be noted</w:t>
      </w:r>
    </w:p>
    <w:p w14:paraId="71DC52E6" w14:textId="77777777" w:rsidR="00CD0A33" w:rsidRPr="00E42719" w:rsidRDefault="00CD0A33" w:rsidP="00CD0A33">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080"/>
        <w:jc w:val="both"/>
        <w:rPr>
          <w:rFonts w:ascii="Arial" w:eastAsia="Times New Roman" w:hAnsi="Arial" w:cs="Arial"/>
          <w:b/>
          <w:sz w:val="20"/>
          <w:szCs w:val="20"/>
        </w:rPr>
      </w:pPr>
    </w:p>
    <w:p w14:paraId="204D5B11" w14:textId="77777777" w:rsidR="00CD0A33" w:rsidRPr="00E42719" w:rsidRDefault="00CD0A33" w:rsidP="00CD0A33">
      <w:pPr>
        <w:pStyle w:val="ListParagraph"/>
        <w:numPr>
          <w:ilvl w:val="1"/>
          <w:numId w:val="8"/>
        </w:numPr>
        <w:spacing w:before="360"/>
        <w:jc w:val="both"/>
        <w:rPr>
          <w:rFonts w:ascii="Arial" w:hAnsi="Arial" w:cs="Arial"/>
          <w:b/>
          <w:sz w:val="20"/>
          <w:szCs w:val="20"/>
          <w:u w:val="single"/>
        </w:rPr>
      </w:pPr>
      <w:r w:rsidRPr="00E42719">
        <w:rPr>
          <w:rFonts w:ascii="Arial" w:hAnsi="Arial" w:cs="Arial"/>
          <w:b/>
          <w:sz w:val="20"/>
          <w:szCs w:val="20"/>
          <w:u w:val="single"/>
        </w:rPr>
        <w:t>Health and safety risk management</w:t>
      </w:r>
    </w:p>
    <w:p w14:paraId="52AB5A31" w14:textId="77777777" w:rsidR="00CD0A33" w:rsidRPr="00E42719" w:rsidRDefault="00CD0A33" w:rsidP="00CD0A33">
      <w:pPr>
        <w:spacing w:before="360"/>
        <w:jc w:val="both"/>
        <w:rPr>
          <w:rFonts w:ascii="Arial" w:hAnsi="Arial" w:cs="Arial"/>
          <w:b/>
          <w:sz w:val="20"/>
          <w:szCs w:val="20"/>
          <w:u w:val="single"/>
        </w:rPr>
      </w:pPr>
      <w:r w:rsidRPr="00E42719">
        <w:rPr>
          <w:rFonts w:ascii="Arial" w:eastAsia="Calibri" w:hAnsi="Arial" w:cs="Arial"/>
          <w:bCs/>
          <w:sz w:val="20"/>
          <w:szCs w:val="20"/>
        </w:rPr>
        <w:t>The Contractor shall comply with the health and safety requirements contained in SHE/OHS Specification.</w:t>
      </w:r>
      <w:r w:rsidRPr="00E42719">
        <w:rPr>
          <w:rFonts w:ascii="Arial" w:eastAsia="Calibri" w:hAnsi="Arial" w:cs="Arial"/>
          <w:b/>
          <w:sz w:val="20"/>
          <w:szCs w:val="20"/>
        </w:rPr>
        <w:t xml:space="preserve"> </w:t>
      </w:r>
      <w:r w:rsidRPr="00E42719">
        <w:rPr>
          <w:rFonts w:ascii="Arial" w:eastAsia="Calibri" w:hAnsi="Arial" w:cs="Arial"/>
          <w:bCs/>
          <w:sz w:val="20"/>
          <w:szCs w:val="20"/>
        </w:rPr>
        <w:t>The 37-2 agreement to be signed by Contractor and Employer representatives.</w:t>
      </w:r>
      <w:r w:rsidRPr="00E42719">
        <w:rPr>
          <w:rFonts w:ascii="Arial" w:eastAsia="Calibri" w:hAnsi="Arial" w:cs="Arial"/>
          <w:b/>
          <w:sz w:val="20"/>
          <w:szCs w:val="20"/>
        </w:rPr>
        <w:t xml:space="preserve"> </w:t>
      </w:r>
      <w:r w:rsidRPr="00E42719">
        <w:rPr>
          <w:rFonts w:ascii="Arial" w:eastAsia="Calibri" w:hAnsi="Arial" w:cs="Arial"/>
          <w:bCs/>
          <w:sz w:val="20"/>
          <w:szCs w:val="20"/>
        </w:rPr>
        <w:t>In addition to the requirements of the applicable laws governing the occupational health and safety, Duvha Power Station OHS requirements particular to the service and the Affected Property for this contract shall be adhered to for the duration of the contract.</w:t>
      </w:r>
    </w:p>
    <w:p w14:paraId="12AFDA6D" w14:textId="77777777" w:rsidR="00CD0A33" w:rsidRPr="00E42719" w:rsidRDefault="00CD0A33" w:rsidP="00CD0A33">
      <w:pPr>
        <w:spacing w:before="360"/>
        <w:jc w:val="both"/>
        <w:rPr>
          <w:rFonts w:ascii="Arial" w:hAnsi="Arial" w:cs="Arial"/>
          <w:b/>
          <w:sz w:val="20"/>
          <w:szCs w:val="20"/>
          <w:u w:val="single"/>
        </w:rPr>
      </w:pPr>
      <w:r w:rsidRPr="00E42719">
        <w:rPr>
          <w:rFonts w:ascii="Arial" w:hAnsi="Arial" w:cs="Arial"/>
          <w:sz w:val="20"/>
          <w:szCs w:val="20"/>
        </w:rPr>
        <w:t xml:space="preserve">It must be highlighted that Eskom takes a ZERO TOLERANCE stance to violation of these rules. Life-saving Rules apply to all Eskom employees, agents, consultants, contractors and to any person entering Eskom sites. Here are the rules: </w:t>
      </w:r>
    </w:p>
    <w:p w14:paraId="482A607E" w14:textId="77777777" w:rsidR="00CD0A33" w:rsidRPr="00E42719" w:rsidRDefault="00CD0A33" w:rsidP="00CD0A33">
      <w:pPr>
        <w:spacing w:before="360"/>
        <w:ind w:left="-207" w:firstLine="360"/>
        <w:jc w:val="both"/>
        <w:rPr>
          <w:rFonts w:ascii="Arial" w:eastAsia="Calibri" w:hAnsi="Arial" w:cs="Arial"/>
          <w:bCs/>
          <w:sz w:val="20"/>
          <w:szCs w:val="20"/>
          <w:u w:val="single"/>
        </w:rPr>
      </w:pPr>
      <w:r w:rsidRPr="00E42719">
        <w:rPr>
          <w:rFonts w:ascii="Arial" w:eastAsia="Calibri" w:hAnsi="Arial" w:cs="Arial"/>
          <w:b/>
          <w:sz w:val="20"/>
          <w:szCs w:val="20"/>
          <w:u w:val="single"/>
        </w:rPr>
        <w:t>2.2 The minimum requirements for the Contractor to gain access to Duvha Power Station include the but not limited to:</w:t>
      </w:r>
    </w:p>
    <w:p w14:paraId="3FF40C4A" w14:textId="77777777" w:rsidR="00CD0A33" w:rsidRPr="00E42719" w:rsidRDefault="00CD0A33" w:rsidP="00CD0A33">
      <w:pPr>
        <w:pStyle w:val="ListParagraph"/>
        <w:numPr>
          <w:ilvl w:val="0"/>
          <w:numId w:val="9"/>
        </w:numPr>
        <w:jc w:val="both"/>
        <w:rPr>
          <w:rFonts w:ascii="Arial" w:hAnsi="Arial" w:cs="Arial"/>
          <w:bCs/>
          <w:sz w:val="20"/>
          <w:szCs w:val="20"/>
        </w:rPr>
      </w:pPr>
      <w:r w:rsidRPr="00E42719">
        <w:rPr>
          <w:rFonts w:ascii="Arial" w:hAnsi="Arial" w:cs="Arial"/>
          <w:bCs/>
          <w:sz w:val="20"/>
          <w:szCs w:val="20"/>
        </w:rPr>
        <w:t>Identification document (RSA ID or equivalent)</w:t>
      </w:r>
    </w:p>
    <w:p w14:paraId="69A5A0A7" w14:textId="77777777" w:rsidR="00BE7553" w:rsidRDefault="00CD0A33" w:rsidP="00BE7553">
      <w:pPr>
        <w:pStyle w:val="ListParagraph"/>
        <w:numPr>
          <w:ilvl w:val="0"/>
          <w:numId w:val="9"/>
        </w:numPr>
        <w:jc w:val="both"/>
        <w:rPr>
          <w:rFonts w:ascii="Arial" w:hAnsi="Arial" w:cs="Arial"/>
          <w:bCs/>
          <w:sz w:val="20"/>
          <w:szCs w:val="20"/>
        </w:rPr>
      </w:pPr>
      <w:r w:rsidRPr="00E42719">
        <w:rPr>
          <w:rFonts w:ascii="Arial" w:hAnsi="Arial" w:cs="Arial"/>
          <w:bCs/>
          <w:sz w:val="20"/>
          <w:szCs w:val="20"/>
        </w:rPr>
        <w:t>National Drivers Licence (applicable to drivers)</w:t>
      </w:r>
    </w:p>
    <w:p w14:paraId="6061F9A6" w14:textId="76BB3A78" w:rsidR="00800EAE" w:rsidRPr="00287587" w:rsidRDefault="00BE7553" w:rsidP="00287587">
      <w:pPr>
        <w:pStyle w:val="ListParagraph"/>
        <w:numPr>
          <w:ilvl w:val="0"/>
          <w:numId w:val="9"/>
        </w:numPr>
        <w:jc w:val="both"/>
        <w:rPr>
          <w:rFonts w:ascii="Arial" w:hAnsi="Arial" w:cs="Arial"/>
          <w:bCs/>
          <w:sz w:val="20"/>
          <w:szCs w:val="20"/>
        </w:rPr>
      </w:pPr>
      <w:r w:rsidRPr="00BE7553">
        <w:rPr>
          <w:rFonts w:ascii="Arial" w:hAnsi="Arial" w:cs="Arial"/>
          <w:bCs/>
          <w:sz w:val="20"/>
          <w:szCs w:val="20"/>
        </w:rPr>
        <w:t xml:space="preserve">Adherence to the Eskom Life-saving rules 3 Buckle up and 4, Be Sober </w:t>
      </w:r>
    </w:p>
    <w:p w14:paraId="73E45713" w14:textId="37E4C276" w:rsidR="00311B5E" w:rsidRPr="00E42719" w:rsidRDefault="00311B5E"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20"/>
          <w:szCs w:val="20"/>
        </w:rPr>
      </w:pPr>
      <w:r w:rsidRPr="00E42719">
        <w:rPr>
          <w:rFonts w:ascii="Arial" w:eastAsia="Times New Roman" w:hAnsi="Arial" w:cs="Arial"/>
          <w:b/>
          <w:sz w:val="20"/>
          <w:szCs w:val="20"/>
        </w:rPr>
        <w:t>Njabulo Ndlovu</w:t>
      </w:r>
      <w:r w:rsidRPr="00E42719">
        <w:rPr>
          <w:rFonts w:ascii="Arial" w:eastAsia="Times New Roman" w:hAnsi="Arial" w:cs="Arial"/>
          <w:b/>
          <w:sz w:val="20"/>
          <w:szCs w:val="20"/>
        </w:rPr>
        <w:tab/>
      </w:r>
      <w:r w:rsidRPr="00E42719">
        <w:rPr>
          <w:rFonts w:ascii="Arial" w:eastAsia="Times New Roman" w:hAnsi="Arial" w:cs="Arial"/>
          <w:b/>
          <w:sz w:val="20"/>
          <w:szCs w:val="20"/>
        </w:rPr>
        <w:tab/>
      </w:r>
      <w:r w:rsidRPr="00E42719">
        <w:rPr>
          <w:rFonts w:ascii="Arial" w:eastAsia="Times New Roman" w:hAnsi="Arial" w:cs="Arial"/>
          <w:b/>
          <w:sz w:val="20"/>
          <w:szCs w:val="20"/>
        </w:rPr>
        <w:tab/>
      </w:r>
      <w:r w:rsidRPr="00E42719">
        <w:rPr>
          <w:rFonts w:ascii="Arial" w:eastAsia="Times New Roman" w:hAnsi="Arial" w:cs="Arial"/>
          <w:b/>
          <w:sz w:val="20"/>
          <w:szCs w:val="20"/>
        </w:rPr>
        <w:tab/>
      </w:r>
      <w:r w:rsidRPr="00E42719">
        <w:rPr>
          <w:rFonts w:ascii="Arial" w:eastAsia="Times New Roman" w:hAnsi="Arial" w:cs="Arial"/>
          <w:b/>
          <w:sz w:val="20"/>
          <w:szCs w:val="20"/>
        </w:rPr>
        <w:tab/>
      </w:r>
      <w:r w:rsidRPr="00E42719">
        <w:rPr>
          <w:rFonts w:ascii="Arial" w:eastAsia="Times New Roman" w:hAnsi="Arial" w:cs="Arial"/>
          <w:b/>
          <w:sz w:val="20"/>
          <w:szCs w:val="20"/>
        </w:rPr>
        <w:tab/>
      </w:r>
      <w:r w:rsidRPr="00E42719">
        <w:rPr>
          <w:rFonts w:ascii="Arial" w:eastAsia="Times New Roman" w:hAnsi="Arial" w:cs="Arial"/>
          <w:b/>
          <w:sz w:val="20"/>
          <w:szCs w:val="20"/>
        </w:rPr>
        <w:tab/>
      </w:r>
      <w:r w:rsidRPr="00E42719">
        <w:rPr>
          <w:rFonts w:ascii="Arial" w:eastAsia="Times New Roman" w:hAnsi="Arial" w:cs="Arial"/>
          <w:b/>
          <w:sz w:val="20"/>
          <w:szCs w:val="20"/>
        </w:rPr>
        <w:tab/>
        <w:t>Safety Risk Officer</w:t>
      </w:r>
      <w:r w:rsidRPr="00E42719">
        <w:rPr>
          <w:rFonts w:ascii="Arial" w:eastAsia="Times New Roman" w:hAnsi="Arial" w:cs="Arial"/>
          <w:b/>
          <w:sz w:val="20"/>
          <w:szCs w:val="20"/>
        </w:rPr>
        <w:tab/>
      </w:r>
      <w:r w:rsidRPr="00E42719">
        <w:rPr>
          <w:rFonts w:ascii="Arial" w:eastAsia="Times New Roman" w:hAnsi="Arial" w:cs="Arial"/>
          <w:b/>
          <w:sz w:val="20"/>
          <w:szCs w:val="20"/>
        </w:rPr>
        <w:tab/>
      </w:r>
      <w:r w:rsidRPr="00E42719">
        <w:rPr>
          <w:rFonts w:ascii="Arial" w:eastAsia="Times New Roman" w:hAnsi="Arial" w:cs="Arial"/>
          <w:b/>
          <w:sz w:val="20"/>
          <w:szCs w:val="20"/>
        </w:rPr>
        <w:tab/>
      </w:r>
      <w:r w:rsidRPr="00E42719">
        <w:rPr>
          <w:rFonts w:ascii="Arial" w:eastAsia="Times New Roman" w:hAnsi="Arial" w:cs="Arial"/>
          <w:b/>
          <w:sz w:val="20"/>
          <w:szCs w:val="20"/>
        </w:rPr>
        <w:tab/>
      </w:r>
      <w:r w:rsidRPr="00E42719">
        <w:rPr>
          <w:rFonts w:ascii="Arial" w:eastAsia="Times New Roman" w:hAnsi="Arial" w:cs="Arial"/>
          <w:b/>
          <w:sz w:val="20"/>
          <w:szCs w:val="20"/>
        </w:rPr>
        <w:tab/>
      </w:r>
      <w:r w:rsidRPr="00E42719">
        <w:rPr>
          <w:rFonts w:ascii="Arial" w:eastAsia="Times New Roman" w:hAnsi="Arial" w:cs="Arial"/>
          <w:b/>
          <w:sz w:val="20"/>
          <w:szCs w:val="20"/>
        </w:rPr>
        <w:tab/>
      </w:r>
      <w:r w:rsidRPr="00E42719">
        <w:rPr>
          <w:rFonts w:ascii="Arial" w:eastAsia="Times New Roman" w:hAnsi="Arial" w:cs="Arial"/>
          <w:b/>
          <w:sz w:val="20"/>
          <w:szCs w:val="20"/>
        </w:rPr>
        <w:tab/>
      </w:r>
      <w:r w:rsidR="00F468E6" w:rsidRPr="00E42719">
        <w:rPr>
          <w:rFonts w:ascii="Arial" w:eastAsia="Times New Roman" w:hAnsi="Arial" w:cs="Arial"/>
          <w:b/>
          <w:sz w:val="20"/>
          <w:szCs w:val="20"/>
        </w:rPr>
        <w:t>03</w:t>
      </w:r>
      <w:r w:rsidRPr="00E42719">
        <w:rPr>
          <w:rFonts w:ascii="Arial" w:eastAsia="Times New Roman" w:hAnsi="Arial" w:cs="Arial"/>
          <w:b/>
          <w:sz w:val="20"/>
          <w:szCs w:val="20"/>
        </w:rPr>
        <w:t>/</w:t>
      </w:r>
      <w:r w:rsidR="00D93558" w:rsidRPr="00E42719">
        <w:rPr>
          <w:rFonts w:ascii="Arial" w:eastAsia="Times New Roman" w:hAnsi="Arial" w:cs="Arial"/>
          <w:b/>
          <w:sz w:val="20"/>
          <w:szCs w:val="20"/>
        </w:rPr>
        <w:t>0</w:t>
      </w:r>
      <w:r w:rsidR="00F468E6" w:rsidRPr="00E42719">
        <w:rPr>
          <w:rFonts w:ascii="Arial" w:eastAsia="Times New Roman" w:hAnsi="Arial" w:cs="Arial"/>
          <w:b/>
          <w:sz w:val="20"/>
          <w:szCs w:val="20"/>
        </w:rPr>
        <w:t>3</w:t>
      </w:r>
      <w:r w:rsidRPr="00E42719">
        <w:rPr>
          <w:rFonts w:ascii="Arial" w:eastAsia="Times New Roman" w:hAnsi="Arial" w:cs="Arial"/>
          <w:b/>
          <w:sz w:val="20"/>
          <w:szCs w:val="20"/>
        </w:rPr>
        <w:t>/202</w:t>
      </w:r>
      <w:r w:rsidR="00F468E6" w:rsidRPr="00E42719">
        <w:rPr>
          <w:rFonts w:ascii="Arial" w:eastAsia="Times New Roman" w:hAnsi="Arial" w:cs="Arial"/>
          <w:b/>
          <w:sz w:val="20"/>
          <w:szCs w:val="20"/>
        </w:rPr>
        <w:t>6</w:t>
      </w:r>
    </w:p>
    <w:p w14:paraId="4459C40B" w14:textId="77777777" w:rsidR="003242C7" w:rsidRPr="00E42719"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20"/>
          <w:szCs w:val="20"/>
        </w:rPr>
      </w:pPr>
      <w:r w:rsidRPr="00E42719">
        <w:rPr>
          <w:rFonts w:ascii="Arial" w:eastAsia="Times New Roman" w:hAnsi="Arial" w:cs="Arial"/>
          <w:b/>
          <w:sz w:val="20"/>
          <w:szCs w:val="20"/>
        </w:rPr>
        <w:t>………………………………….                        ……………………………..                   …………….……………..           …………………………..</w:t>
      </w:r>
    </w:p>
    <w:p w14:paraId="42C2C0A6" w14:textId="6E6FCAA3" w:rsidR="00267CCE" w:rsidRPr="00E42719"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E42719">
        <w:rPr>
          <w:rFonts w:ascii="Arial" w:hAnsi="Arial" w:cs="Arial"/>
          <w:b/>
          <w:sz w:val="20"/>
          <w:szCs w:val="20"/>
        </w:rPr>
        <w:t>Eskom’s/Client’s</w:t>
      </w:r>
      <w:r w:rsidR="003242C7" w:rsidRPr="00E42719">
        <w:rPr>
          <w:rFonts w:ascii="Arial" w:hAnsi="Arial" w:cs="Arial"/>
          <w:b/>
          <w:sz w:val="20"/>
          <w:szCs w:val="20"/>
        </w:rPr>
        <w:t xml:space="preserve"> OHS Representative      </w:t>
      </w:r>
      <w:r w:rsidR="005959CC" w:rsidRPr="00E42719">
        <w:rPr>
          <w:rFonts w:ascii="Arial" w:hAnsi="Arial" w:cs="Arial"/>
          <w:b/>
          <w:sz w:val="20"/>
          <w:szCs w:val="20"/>
        </w:rPr>
        <w:t xml:space="preserve">                 </w:t>
      </w:r>
      <w:r w:rsidR="005959CC" w:rsidRPr="00E42719">
        <w:rPr>
          <w:rFonts w:ascii="Arial" w:hAnsi="Arial" w:cs="Arial"/>
          <w:b/>
          <w:sz w:val="20"/>
          <w:szCs w:val="20"/>
        </w:rPr>
        <w:tab/>
        <w:t>Designation</w:t>
      </w:r>
      <w:r w:rsidR="003242C7" w:rsidRPr="00E42719">
        <w:rPr>
          <w:rFonts w:ascii="Arial" w:hAnsi="Arial" w:cs="Arial"/>
          <w:b/>
          <w:sz w:val="20"/>
          <w:szCs w:val="20"/>
        </w:rPr>
        <w:t xml:space="preserve">                               Signature                                         Date</w:t>
      </w:r>
    </w:p>
    <w:p w14:paraId="35D58174" w14:textId="77777777" w:rsidR="00286EC4" w:rsidRPr="00286EC4" w:rsidRDefault="00286EC4" w:rsidP="00286EC4"/>
    <w:sectPr w:rsidR="00286EC4" w:rsidRPr="00286EC4"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09C18" w14:textId="77777777" w:rsidR="00267A3B" w:rsidRDefault="00267A3B" w:rsidP="0028391D">
      <w:pPr>
        <w:spacing w:after="0" w:line="240" w:lineRule="auto"/>
      </w:pPr>
      <w:r>
        <w:separator/>
      </w:r>
    </w:p>
  </w:endnote>
  <w:endnote w:type="continuationSeparator" w:id="0">
    <w:p w14:paraId="67BFE139" w14:textId="77777777" w:rsidR="00267A3B" w:rsidRDefault="00267A3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48ECEF3F" w14:textId="77777777" w:rsidTr="00ED3A94">
      <w:tc>
        <w:tcPr>
          <w:tcW w:w="15168" w:type="dxa"/>
          <w:gridSpan w:val="2"/>
          <w:tcBorders>
            <w:top w:val="nil"/>
            <w:left w:val="nil"/>
            <w:bottom w:val="nil"/>
            <w:right w:val="nil"/>
          </w:tcBorders>
          <w:vAlign w:val="center"/>
        </w:tcPr>
        <w:p w14:paraId="5FAE9DE9"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1DF2AB99" w14:textId="77777777" w:rsidTr="00ED3A94">
      <w:trPr>
        <w:trHeight w:val="910"/>
      </w:trPr>
      <w:tc>
        <w:tcPr>
          <w:tcW w:w="15168" w:type="dxa"/>
          <w:gridSpan w:val="2"/>
          <w:tcBorders>
            <w:top w:val="nil"/>
            <w:left w:val="nil"/>
            <w:bottom w:val="nil"/>
            <w:right w:val="nil"/>
          </w:tcBorders>
        </w:tcPr>
        <w:p w14:paraId="44A3316F"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E4CE051" wp14:editId="76467444">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FD3C0D"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CE05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21FD3C0D"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3AC383B" w14:textId="77777777" w:rsidR="00ED3A94" w:rsidRDefault="00ED3A94" w:rsidP="00CF7037">
          <w:pPr>
            <w:rPr>
              <w:rFonts w:ascii="Arial" w:hAnsi="Arial" w:cs="Arial"/>
              <w:sz w:val="20"/>
              <w:szCs w:val="20"/>
              <w:lang w:val="en-GB"/>
            </w:rPr>
          </w:pPr>
        </w:p>
        <w:p w14:paraId="40F5FF28" w14:textId="77777777" w:rsidR="00ED3A94" w:rsidRDefault="00ED3A94" w:rsidP="00CF7037">
          <w:pPr>
            <w:rPr>
              <w:rFonts w:ascii="Arial" w:hAnsi="Arial" w:cs="Arial"/>
              <w:sz w:val="20"/>
              <w:szCs w:val="20"/>
              <w:lang w:val="en-GB"/>
            </w:rPr>
          </w:pPr>
        </w:p>
        <w:p w14:paraId="384A8590" w14:textId="77777777" w:rsidR="00ED3A94" w:rsidRDefault="00ED3A94" w:rsidP="00CF7037">
          <w:pPr>
            <w:rPr>
              <w:rFonts w:ascii="Arial" w:hAnsi="Arial" w:cs="Arial"/>
              <w:sz w:val="20"/>
              <w:szCs w:val="20"/>
              <w:lang w:val="en-GB"/>
            </w:rPr>
          </w:pPr>
        </w:p>
      </w:tc>
    </w:tr>
    <w:tr w:rsidR="00ED3A94" w14:paraId="1598AA72" w14:textId="77777777" w:rsidTr="00ED3A94">
      <w:tc>
        <w:tcPr>
          <w:tcW w:w="10773" w:type="dxa"/>
          <w:tcBorders>
            <w:top w:val="nil"/>
            <w:left w:val="nil"/>
            <w:bottom w:val="nil"/>
            <w:right w:val="nil"/>
          </w:tcBorders>
          <w:vAlign w:val="center"/>
        </w:tcPr>
        <w:p w14:paraId="01ADCE99"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03DB7809"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C6B8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C6B8A">
            <w:rPr>
              <w:rFonts w:ascii="Arial" w:hAnsi="Arial" w:cs="Arial"/>
              <w:noProof/>
              <w:sz w:val="18"/>
              <w:szCs w:val="18"/>
            </w:rPr>
            <w:t>3</w:t>
          </w:r>
          <w:r w:rsidRPr="0047798B">
            <w:rPr>
              <w:rFonts w:ascii="Arial" w:hAnsi="Arial" w:cs="Arial"/>
              <w:sz w:val="18"/>
              <w:szCs w:val="18"/>
            </w:rPr>
            <w:fldChar w:fldCharType="end"/>
          </w:r>
        </w:p>
      </w:tc>
    </w:tr>
  </w:tbl>
  <w:p w14:paraId="1CCF923A"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4271" w14:textId="77777777" w:rsidR="00267A3B" w:rsidRDefault="00267A3B" w:rsidP="0028391D">
      <w:pPr>
        <w:spacing w:after="0" w:line="240" w:lineRule="auto"/>
      </w:pPr>
      <w:r>
        <w:separator/>
      </w:r>
    </w:p>
  </w:footnote>
  <w:footnote w:type="continuationSeparator" w:id="0">
    <w:p w14:paraId="02579CF9" w14:textId="77777777" w:rsidR="00267A3B" w:rsidRDefault="00267A3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AFC333D" w14:textId="77777777" w:rsidTr="007635F7">
      <w:trPr>
        <w:cantSplit/>
        <w:trHeight w:val="437"/>
      </w:trPr>
      <w:tc>
        <w:tcPr>
          <w:tcW w:w="2410" w:type="dxa"/>
          <w:vMerge w:val="restart"/>
          <w:vAlign w:val="bottom"/>
        </w:tcPr>
        <w:p w14:paraId="79E4528B" w14:textId="77777777" w:rsidR="002C5969" w:rsidRPr="003914DE" w:rsidRDefault="00267A3B" w:rsidP="00CF7037">
          <w:pPr>
            <w:spacing w:before="840"/>
            <w:rPr>
              <w:rFonts w:ascii="Arial" w:hAnsi="Arial"/>
              <w:b/>
              <w:lang w:val="en-GB"/>
            </w:rPr>
          </w:pPr>
          <w:r>
            <w:rPr>
              <w:rFonts w:ascii="Arial" w:hAnsi="Arial"/>
              <w:b/>
              <w:lang w:val="en-GB"/>
            </w:rPr>
            <w:object w:dxaOrig="1440" w:dyaOrig="1440" w14:anchorId="353F0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46387019" r:id="rId2"/>
            </w:object>
          </w:r>
        </w:p>
      </w:tc>
      <w:tc>
        <w:tcPr>
          <w:tcW w:w="7938" w:type="dxa"/>
          <w:vMerge w:val="restart"/>
          <w:vAlign w:val="center"/>
        </w:tcPr>
        <w:p w14:paraId="473F9ED9" w14:textId="61D22967"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B050AF" w:rsidRPr="00B050AF">
            <w:rPr>
              <w:rFonts w:ascii="Arial" w:hAnsi="Arial" w:cs="Arial"/>
              <w:b/>
              <w:bCs/>
              <w:sz w:val="24"/>
              <w:szCs w:val="24"/>
            </w:rPr>
            <w:t xml:space="preserve">Form Header and Footer </w:t>
          </w:r>
          <w:proofErr w:type="spellStart"/>
          <w:r w:rsidR="00B050AF" w:rsidRPr="00B050AF">
            <w:rPr>
              <w:rFonts w:ascii="Arial" w:hAnsi="Arial" w:cs="Arial"/>
              <w:b/>
              <w:bCs/>
              <w:sz w:val="24"/>
              <w:szCs w:val="24"/>
            </w:rPr>
            <w:t>Portait</w:t>
          </w:r>
          <w:proofErr w:type="spellEnd"/>
          <w:r w:rsidR="00B050AF" w:rsidRPr="00B050AF">
            <w:rPr>
              <w:rFonts w:ascii="Arial" w:hAnsi="Arial" w:cs="Arial"/>
              <w:b/>
              <w:bCs/>
              <w:sz w:val="24"/>
              <w:szCs w:val="24"/>
            </w:rPr>
            <w:t xml:space="preserve"> Template</w:t>
          </w:r>
          <w:r w:rsidRPr="00ED3A94">
            <w:rPr>
              <w:rFonts w:ascii="Arial" w:hAnsi="Arial" w:cs="Arial"/>
              <w:b/>
              <w:sz w:val="24"/>
              <w:szCs w:val="24"/>
              <w:lang w:val="en-GB"/>
            </w:rPr>
            <w:fldChar w:fldCharType="end"/>
          </w:r>
        </w:p>
        <w:p w14:paraId="6EBDCA83"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vAlign w:val="center"/>
        </w:tcPr>
        <w:p w14:paraId="020F0213"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14CF3765"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6C8CE2C6"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73E4C8E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586EE65A" w14:textId="77777777" w:rsidTr="007635F7">
      <w:trPr>
        <w:cantSplit/>
        <w:trHeight w:val="437"/>
      </w:trPr>
      <w:tc>
        <w:tcPr>
          <w:tcW w:w="2410" w:type="dxa"/>
          <w:vMerge/>
          <w:vAlign w:val="bottom"/>
        </w:tcPr>
        <w:p w14:paraId="2846859A" w14:textId="77777777" w:rsidR="002C5969" w:rsidRPr="003914DE" w:rsidRDefault="002C5969" w:rsidP="00CF7037">
          <w:pPr>
            <w:spacing w:before="840"/>
            <w:rPr>
              <w:rFonts w:ascii="Arial" w:hAnsi="Arial"/>
              <w:b/>
              <w:lang w:val="en-GB"/>
            </w:rPr>
          </w:pPr>
        </w:p>
      </w:tc>
      <w:tc>
        <w:tcPr>
          <w:tcW w:w="7938" w:type="dxa"/>
          <w:vMerge/>
          <w:vAlign w:val="center"/>
        </w:tcPr>
        <w:p w14:paraId="348021A3" w14:textId="77777777" w:rsidR="002C5969" w:rsidRPr="003914DE" w:rsidRDefault="002C5969" w:rsidP="00CF7037">
          <w:pPr>
            <w:jc w:val="center"/>
            <w:rPr>
              <w:rFonts w:ascii="Arial" w:hAnsi="Arial" w:cs="Arial"/>
              <w:b/>
              <w:lang w:val="en-GB"/>
            </w:rPr>
          </w:pPr>
        </w:p>
      </w:tc>
      <w:tc>
        <w:tcPr>
          <w:tcW w:w="2126" w:type="dxa"/>
          <w:vAlign w:val="center"/>
        </w:tcPr>
        <w:p w14:paraId="32974900"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70D85638"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vAlign w:val="center"/>
        </w:tcPr>
        <w:p w14:paraId="36709EA7"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19832D55"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013C570C" w14:textId="77777777" w:rsidTr="007635F7">
      <w:trPr>
        <w:cantSplit/>
        <w:trHeight w:val="437"/>
      </w:trPr>
      <w:tc>
        <w:tcPr>
          <w:tcW w:w="2410" w:type="dxa"/>
          <w:vMerge/>
          <w:vAlign w:val="bottom"/>
        </w:tcPr>
        <w:p w14:paraId="3187E7AF" w14:textId="77777777" w:rsidR="0028391D" w:rsidRPr="003914DE" w:rsidRDefault="0028391D" w:rsidP="00CF7037">
          <w:pPr>
            <w:spacing w:before="840"/>
            <w:rPr>
              <w:rFonts w:ascii="Arial" w:hAnsi="Arial"/>
              <w:b/>
              <w:lang w:val="en-GB"/>
            </w:rPr>
          </w:pPr>
        </w:p>
      </w:tc>
      <w:tc>
        <w:tcPr>
          <w:tcW w:w="7938" w:type="dxa"/>
          <w:vMerge/>
          <w:vAlign w:val="center"/>
        </w:tcPr>
        <w:p w14:paraId="45CFE802" w14:textId="77777777" w:rsidR="0028391D" w:rsidRPr="003914DE" w:rsidRDefault="0028391D" w:rsidP="00CF7037">
          <w:pPr>
            <w:jc w:val="center"/>
            <w:rPr>
              <w:rFonts w:ascii="Arial" w:hAnsi="Arial" w:cs="Arial"/>
              <w:b/>
              <w:lang w:val="en-GB"/>
            </w:rPr>
          </w:pPr>
        </w:p>
      </w:tc>
      <w:tc>
        <w:tcPr>
          <w:tcW w:w="2126" w:type="dxa"/>
          <w:vAlign w:val="center"/>
        </w:tcPr>
        <w:p w14:paraId="540480D9"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4BCFE2CB"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02E41DE9"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06B5"/>
    <w:multiLevelType w:val="multilevel"/>
    <w:tmpl w:val="11DC9040"/>
    <w:lvl w:ilvl="0">
      <w:start w:val="2"/>
      <w:numFmt w:val="decimal"/>
      <w:lvlText w:val="%1"/>
      <w:lvlJc w:val="left"/>
      <w:pPr>
        <w:ind w:left="360" w:hanging="360"/>
      </w:pPr>
      <w:rPr>
        <w:rFonts w:hint="default"/>
      </w:rPr>
    </w:lvl>
    <w:lvl w:ilvl="1">
      <w:start w:val="1"/>
      <w:numFmt w:val="decimal"/>
      <w:lvlText w:val="%1.%2"/>
      <w:lvlJc w:val="left"/>
      <w:pPr>
        <w:ind w:left="513" w:hanging="36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179" w:hanging="72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E5449AD"/>
    <w:multiLevelType w:val="hybridMultilevel"/>
    <w:tmpl w:val="61CC4698"/>
    <w:lvl w:ilvl="0" w:tplc="1C090001">
      <w:start w:val="1"/>
      <w:numFmt w:val="bullet"/>
      <w:lvlText w:val=""/>
      <w:lvlJc w:val="left"/>
      <w:pPr>
        <w:ind w:left="1222" w:hanging="360"/>
      </w:pPr>
      <w:rPr>
        <w:rFonts w:ascii="Symbol" w:hAnsi="Symbol" w:hint="default"/>
      </w:rPr>
    </w:lvl>
    <w:lvl w:ilvl="1" w:tplc="1C090003" w:tentative="1">
      <w:start w:val="1"/>
      <w:numFmt w:val="bullet"/>
      <w:lvlText w:val="o"/>
      <w:lvlJc w:val="left"/>
      <w:pPr>
        <w:ind w:left="1942" w:hanging="360"/>
      </w:pPr>
      <w:rPr>
        <w:rFonts w:ascii="Courier New" w:hAnsi="Courier New" w:cs="Courier New" w:hint="default"/>
      </w:rPr>
    </w:lvl>
    <w:lvl w:ilvl="2" w:tplc="1C090005" w:tentative="1">
      <w:start w:val="1"/>
      <w:numFmt w:val="bullet"/>
      <w:lvlText w:val=""/>
      <w:lvlJc w:val="left"/>
      <w:pPr>
        <w:ind w:left="2662" w:hanging="360"/>
      </w:pPr>
      <w:rPr>
        <w:rFonts w:ascii="Wingdings" w:hAnsi="Wingdings" w:hint="default"/>
      </w:rPr>
    </w:lvl>
    <w:lvl w:ilvl="3" w:tplc="1C090001" w:tentative="1">
      <w:start w:val="1"/>
      <w:numFmt w:val="bullet"/>
      <w:lvlText w:val=""/>
      <w:lvlJc w:val="left"/>
      <w:pPr>
        <w:ind w:left="3382" w:hanging="360"/>
      </w:pPr>
      <w:rPr>
        <w:rFonts w:ascii="Symbol" w:hAnsi="Symbol" w:hint="default"/>
      </w:rPr>
    </w:lvl>
    <w:lvl w:ilvl="4" w:tplc="1C090003" w:tentative="1">
      <w:start w:val="1"/>
      <w:numFmt w:val="bullet"/>
      <w:lvlText w:val="o"/>
      <w:lvlJc w:val="left"/>
      <w:pPr>
        <w:ind w:left="4102" w:hanging="360"/>
      </w:pPr>
      <w:rPr>
        <w:rFonts w:ascii="Courier New" w:hAnsi="Courier New" w:cs="Courier New" w:hint="default"/>
      </w:rPr>
    </w:lvl>
    <w:lvl w:ilvl="5" w:tplc="1C090005" w:tentative="1">
      <w:start w:val="1"/>
      <w:numFmt w:val="bullet"/>
      <w:lvlText w:val=""/>
      <w:lvlJc w:val="left"/>
      <w:pPr>
        <w:ind w:left="4822" w:hanging="360"/>
      </w:pPr>
      <w:rPr>
        <w:rFonts w:ascii="Wingdings" w:hAnsi="Wingdings" w:hint="default"/>
      </w:rPr>
    </w:lvl>
    <w:lvl w:ilvl="6" w:tplc="1C090001" w:tentative="1">
      <w:start w:val="1"/>
      <w:numFmt w:val="bullet"/>
      <w:lvlText w:val=""/>
      <w:lvlJc w:val="left"/>
      <w:pPr>
        <w:ind w:left="5542" w:hanging="360"/>
      </w:pPr>
      <w:rPr>
        <w:rFonts w:ascii="Symbol" w:hAnsi="Symbol" w:hint="default"/>
      </w:rPr>
    </w:lvl>
    <w:lvl w:ilvl="7" w:tplc="1C090003" w:tentative="1">
      <w:start w:val="1"/>
      <w:numFmt w:val="bullet"/>
      <w:lvlText w:val="o"/>
      <w:lvlJc w:val="left"/>
      <w:pPr>
        <w:ind w:left="6262" w:hanging="360"/>
      </w:pPr>
      <w:rPr>
        <w:rFonts w:ascii="Courier New" w:hAnsi="Courier New" w:cs="Courier New" w:hint="default"/>
      </w:rPr>
    </w:lvl>
    <w:lvl w:ilvl="8" w:tplc="1C090005" w:tentative="1">
      <w:start w:val="1"/>
      <w:numFmt w:val="bullet"/>
      <w:lvlText w:val=""/>
      <w:lvlJc w:val="left"/>
      <w:pPr>
        <w:ind w:left="6982" w:hanging="360"/>
      </w:pPr>
      <w:rPr>
        <w:rFonts w:ascii="Wingdings" w:hAnsi="Wingdings" w:hint="default"/>
      </w:rPr>
    </w:lvl>
  </w:abstractNum>
  <w:abstractNum w:abstractNumId="8"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774590071">
    <w:abstractNumId w:val="2"/>
  </w:num>
  <w:num w:numId="2" w16cid:durableId="1852865999">
    <w:abstractNumId w:val="8"/>
  </w:num>
  <w:num w:numId="3" w16cid:durableId="948703309">
    <w:abstractNumId w:val="5"/>
  </w:num>
  <w:num w:numId="4" w16cid:durableId="529682144">
    <w:abstractNumId w:val="4"/>
  </w:num>
  <w:num w:numId="5" w16cid:durableId="991057210">
    <w:abstractNumId w:val="6"/>
  </w:num>
  <w:num w:numId="6" w16cid:durableId="322587061">
    <w:abstractNumId w:val="1"/>
  </w:num>
  <w:num w:numId="7" w16cid:durableId="722364483">
    <w:abstractNumId w:val="3"/>
  </w:num>
  <w:num w:numId="8" w16cid:durableId="357976348">
    <w:abstractNumId w:val="0"/>
  </w:num>
  <w:num w:numId="9" w16cid:durableId="20406206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05051"/>
    <w:rsid w:val="00011479"/>
    <w:rsid w:val="00044EB3"/>
    <w:rsid w:val="00067ABF"/>
    <w:rsid w:val="000A3E0E"/>
    <w:rsid w:val="001002EC"/>
    <w:rsid w:val="0012757A"/>
    <w:rsid w:val="0016092D"/>
    <w:rsid w:val="001941FD"/>
    <w:rsid w:val="00196CC6"/>
    <w:rsid w:val="001D5F97"/>
    <w:rsid w:val="0026661E"/>
    <w:rsid w:val="00267A3B"/>
    <w:rsid w:val="00267CCE"/>
    <w:rsid w:val="0028391D"/>
    <w:rsid w:val="00286EC4"/>
    <w:rsid w:val="00287587"/>
    <w:rsid w:val="00296C55"/>
    <w:rsid w:val="002C5969"/>
    <w:rsid w:val="002E5D71"/>
    <w:rsid w:val="003043D9"/>
    <w:rsid w:val="00311B5E"/>
    <w:rsid w:val="003154CB"/>
    <w:rsid w:val="003242C7"/>
    <w:rsid w:val="00377D1A"/>
    <w:rsid w:val="00396D04"/>
    <w:rsid w:val="003D6E66"/>
    <w:rsid w:val="003E4D3F"/>
    <w:rsid w:val="00462138"/>
    <w:rsid w:val="004D550A"/>
    <w:rsid w:val="00506F5B"/>
    <w:rsid w:val="005170BA"/>
    <w:rsid w:val="00523091"/>
    <w:rsid w:val="00523D87"/>
    <w:rsid w:val="005959CC"/>
    <w:rsid w:val="005F32A1"/>
    <w:rsid w:val="005F39B0"/>
    <w:rsid w:val="00605484"/>
    <w:rsid w:val="006118E0"/>
    <w:rsid w:val="00635D10"/>
    <w:rsid w:val="006438F5"/>
    <w:rsid w:val="00670422"/>
    <w:rsid w:val="00696789"/>
    <w:rsid w:val="006B5CBA"/>
    <w:rsid w:val="0072002E"/>
    <w:rsid w:val="0076174A"/>
    <w:rsid w:val="007635F7"/>
    <w:rsid w:val="007A325F"/>
    <w:rsid w:val="007D2711"/>
    <w:rsid w:val="007D7E5A"/>
    <w:rsid w:val="007E4B10"/>
    <w:rsid w:val="007F65E4"/>
    <w:rsid w:val="00800EAE"/>
    <w:rsid w:val="008102E3"/>
    <w:rsid w:val="0083797C"/>
    <w:rsid w:val="00850494"/>
    <w:rsid w:val="00861C07"/>
    <w:rsid w:val="008707A6"/>
    <w:rsid w:val="00890A6A"/>
    <w:rsid w:val="008A4D3E"/>
    <w:rsid w:val="008A54EF"/>
    <w:rsid w:val="008F1780"/>
    <w:rsid w:val="008F3B12"/>
    <w:rsid w:val="00915C6C"/>
    <w:rsid w:val="00920C9A"/>
    <w:rsid w:val="009246A8"/>
    <w:rsid w:val="00931908"/>
    <w:rsid w:val="00975C2C"/>
    <w:rsid w:val="00981969"/>
    <w:rsid w:val="00982814"/>
    <w:rsid w:val="00993B82"/>
    <w:rsid w:val="009B5D1C"/>
    <w:rsid w:val="009C6B8A"/>
    <w:rsid w:val="009D5941"/>
    <w:rsid w:val="009D7579"/>
    <w:rsid w:val="009F20F2"/>
    <w:rsid w:val="00A56ED1"/>
    <w:rsid w:val="00A70BE2"/>
    <w:rsid w:val="00A8527F"/>
    <w:rsid w:val="00A90E60"/>
    <w:rsid w:val="00AA171C"/>
    <w:rsid w:val="00AD4028"/>
    <w:rsid w:val="00B050AF"/>
    <w:rsid w:val="00B066CF"/>
    <w:rsid w:val="00B3278C"/>
    <w:rsid w:val="00B34624"/>
    <w:rsid w:val="00B477AE"/>
    <w:rsid w:val="00B7310E"/>
    <w:rsid w:val="00BA3D87"/>
    <w:rsid w:val="00BB1C6C"/>
    <w:rsid w:val="00BB56FE"/>
    <w:rsid w:val="00BE7553"/>
    <w:rsid w:val="00C2530D"/>
    <w:rsid w:val="00C25338"/>
    <w:rsid w:val="00C908F0"/>
    <w:rsid w:val="00CC2DDD"/>
    <w:rsid w:val="00CD0A33"/>
    <w:rsid w:val="00CD7A04"/>
    <w:rsid w:val="00D91318"/>
    <w:rsid w:val="00D93558"/>
    <w:rsid w:val="00E13AED"/>
    <w:rsid w:val="00E42719"/>
    <w:rsid w:val="00E44CAD"/>
    <w:rsid w:val="00E65269"/>
    <w:rsid w:val="00E814B1"/>
    <w:rsid w:val="00E9456A"/>
    <w:rsid w:val="00ED1EB9"/>
    <w:rsid w:val="00ED3A94"/>
    <w:rsid w:val="00EF231D"/>
    <w:rsid w:val="00F16540"/>
    <w:rsid w:val="00F22B19"/>
    <w:rsid w:val="00F42D38"/>
    <w:rsid w:val="00F468E6"/>
    <w:rsid w:val="00F76A93"/>
    <w:rsid w:val="00F86285"/>
    <w:rsid w:val="00FE47F8"/>
    <w:rsid w:val="00FE4C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D2048"/>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Sibusiso Mthimkulu</cp:lastModifiedBy>
  <cp:revision>2</cp:revision>
  <cp:lastPrinted>2026-03-03T08:14:00Z</cp:lastPrinted>
  <dcterms:created xsi:type="dcterms:W3CDTF">2026-07-24T06:31:00Z</dcterms:created>
  <dcterms:modified xsi:type="dcterms:W3CDTF">2026-07-24T06:31:00Z</dcterms:modified>
</cp:coreProperties>
</file>